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34" w:rsidRPr="00632F19" w:rsidRDefault="00A013C4" w:rsidP="00B83ACE">
      <w:pPr>
        <w:pStyle w:val="Title"/>
        <w:ind w:left="0" w:firstLine="0"/>
        <w:outlineLvl w:val="0"/>
        <w:rPr>
          <w:rFonts w:asciiTheme="minorHAnsi" w:hAnsiTheme="minorHAnsi"/>
        </w:rPr>
      </w:pPr>
      <w:bookmarkStart w:id="0" w:name="_Toc440980439"/>
      <w:r w:rsidRPr="00632F19">
        <w:rPr>
          <w:rFonts w:asciiTheme="minorHAnsi" w:hAnsiTheme="minorHAnsi"/>
        </w:rPr>
        <w:t xml:space="preserve">Agenda item </w:t>
      </w:r>
      <w:r w:rsidR="00D45534" w:rsidRPr="00632F19">
        <w:rPr>
          <w:rFonts w:asciiTheme="minorHAnsi" w:hAnsiTheme="minorHAnsi"/>
        </w:rPr>
        <w:t>3</w:t>
      </w:r>
      <w:r w:rsidRPr="00632F19">
        <w:rPr>
          <w:rFonts w:asciiTheme="minorHAnsi" w:hAnsiTheme="minorHAnsi"/>
        </w:rPr>
        <w:br/>
      </w:r>
      <w:r w:rsidRPr="00632F19">
        <w:rPr>
          <w:rFonts w:asciiTheme="minorHAnsi" w:hAnsiTheme="minorHAnsi"/>
        </w:rPr>
        <w:br/>
      </w:r>
      <w:r w:rsidR="00D45534" w:rsidRPr="00632F19">
        <w:rPr>
          <w:rFonts w:asciiTheme="minorHAnsi" w:hAnsiTheme="minorHAnsi"/>
        </w:rPr>
        <w:t>ETANERCEPT</w:t>
      </w:r>
      <w:r w:rsidR="00B83ACE">
        <w:rPr>
          <w:rFonts w:asciiTheme="minorHAnsi" w:hAnsiTheme="minorHAnsi"/>
        </w:rPr>
        <w:br/>
      </w:r>
      <w:r w:rsidR="00D45534" w:rsidRPr="00632F19">
        <w:rPr>
          <w:rFonts w:asciiTheme="minorHAnsi" w:hAnsiTheme="minorHAnsi"/>
        </w:rPr>
        <w:t>50 mg in 1 mL single use pre-filled syringes, 4, 1 pack</w:t>
      </w:r>
      <w:r w:rsidR="00B83ACE">
        <w:rPr>
          <w:rFonts w:asciiTheme="minorHAnsi" w:hAnsiTheme="minorHAnsi"/>
        </w:rPr>
        <w:br/>
      </w:r>
      <w:r w:rsidR="00D45534" w:rsidRPr="00632F19">
        <w:rPr>
          <w:rFonts w:asciiTheme="minorHAnsi" w:hAnsiTheme="minorHAnsi"/>
        </w:rPr>
        <w:t>Injection 50 mg in 1 mL single use auto-injector, 4, 1 pack</w:t>
      </w:r>
      <w:r w:rsidR="00B83ACE">
        <w:rPr>
          <w:rFonts w:asciiTheme="minorHAnsi" w:hAnsiTheme="minorHAnsi"/>
        </w:rPr>
        <w:br/>
      </w:r>
      <w:r w:rsidR="00D45534" w:rsidRPr="00632F19">
        <w:rPr>
          <w:rFonts w:asciiTheme="minorHAnsi" w:hAnsiTheme="minorHAnsi"/>
        </w:rPr>
        <w:t>Brenzys</w:t>
      </w:r>
      <w:r w:rsidR="00B83ACE">
        <w:rPr>
          <w:rFonts w:asciiTheme="minorHAnsi" w:hAnsiTheme="minorHAnsi"/>
        </w:rPr>
        <w:br/>
      </w:r>
      <w:r w:rsidR="00D45534" w:rsidRPr="00632F19">
        <w:rPr>
          <w:rFonts w:asciiTheme="minorHAnsi" w:hAnsiTheme="minorHAnsi"/>
        </w:rPr>
        <w:t>Merck, Sharp &amp; Dohme</w:t>
      </w:r>
    </w:p>
    <w:p w:rsidR="00A013C4" w:rsidRDefault="00A013C4" w:rsidP="00A77C80"/>
    <w:p w:rsidR="00A013C4" w:rsidRDefault="00A013C4" w:rsidP="00A77C80"/>
    <w:p w:rsidR="00A013C4" w:rsidRPr="00AD2C50" w:rsidRDefault="00A013C4" w:rsidP="00A013C4">
      <w:pPr>
        <w:pStyle w:val="PBACheading1"/>
        <w:rPr>
          <w:rFonts w:asciiTheme="minorHAnsi" w:hAnsiTheme="minorHAnsi"/>
          <w:sz w:val="24"/>
        </w:rPr>
      </w:pPr>
      <w:r w:rsidRPr="00AD2C50">
        <w:rPr>
          <w:rFonts w:asciiTheme="minorHAnsi" w:hAnsiTheme="minorHAnsi"/>
          <w:sz w:val="24"/>
        </w:rPr>
        <w:t xml:space="preserve">Purpose of </w:t>
      </w:r>
      <w:bookmarkEnd w:id="0"/>
      <w:r w:rsidRPr="00AD2C50">
        <w:rPr>
          <w:rFonts w:asciiTheme="minorHAnsi" w:hAnsiTheme="minorHAnsi"/>
          <w:sz w:val="24"/>
        </w:rPr>
        <w:t>Item</w:t>
      </w:r>
    </w:p>
    <w:p w:rsidR="00A013C4" w:rsidRPr="00AD2C50" w:rsidRDefault="00A013C4" w:rsidP="00A013C4">
      <w:pPr>
        <w:rPr>
          <w:sz w:val="24"/>
          <w:szCs w:val="22"/>
        </w:rPr>
      </w:pPr>
    </w:p>
    <w:p w:rsidR="00A013C4" w:rsidRPr="00AD2C50" w:rsidRDefault="006844BB" w:rsidP="00A013C4">
      <w:pPr>
        <w:pStyle w:val="ListParagraph"/>
        <w:rPr>
          <w:rFonts w:asciiTheme="minorHAnsi" w:hAnsiTheme="minorHAnsi"/>
          <w:sz w:val="24"/>
          <w:szCs w:val="22"/>
        </w:rPr>
      </w:pPr>
      <w:r w:rsidRPr="00AD2C50">
        <w:rPr>
          <w:rFonts w:asciiTheme="minorHAnsi" w:hAnsiTheme="minorHAnsi"/>
          <w:sz w:val="24"/>
        </w:rPr>
        <w:t>C</w:t>
      </w:r>
      <w:r w:rsidR="00182F13" w:rsidRPr="00AD2C50">
        <w:rPr>
          <w:rFonts w:asciiTheme="minorHAnsi" w:hAnsiTheme="minorHAnsi"/>
          <w:sz w:val="24"/>
        </w:rPr>
        <w:t>hange</w:t>
      </w:r>
      <w:r w:rsidRPr="00AD2C50">
        <w:rPr>
          <w:rFonts w:asciiTheme="minorHAnsi" w:hAnsiTheme="minorHAnsi"/>
          <w:sz w:val="24"/>
        </w:rPr>
        <w:t>s</w:t>
      </w:r>
      <w:r w:rsidR="00182F13" w:rsidRPr="00AD2C50">
        <w:rPr>
          <w:rFonts w:asciiTheme="minorHAnsi" w:hAnsiTheme="minorHAnsi"/>
          <w:sz w:val="24"/>
        </w:rPr>
        <w:t xml:space="preserve"> to the</w:t>
      </w:r>
      <w:r w:rsidR="00D45534" w:rsidRPr="00AD2C50">
        <w:rPr>
          <w:rFonts w:asciiTheme="minorHAnsi" w:hAnsiTheme="minorHAnsi"/>
          <w:sz w:val="24"/>
        </w:rPr>
        <w:t xml:space="preserve"> initial 2 and continuing</w:t>
      </w:r>
      <w:r w:rsidR="00F45316" w:rsidRPr="00AD2C50">
        <w:rPr>
          <w:rFonts w:asciiTheme="minorHAnsi" w:hAnsiTheme="minorHAnsi"/>
          <w:sz w:val="24"/>
        </w:rPr>
        <w:t xml:space="preserve"> treatment</w:t>
      </w:r>
      <w:r w:rsidR="00D45534" w:rsidRPr="00AD2C50">
        <w:rPr>
          <w:rFonts w:asciiTheme="minorHAnsi" w:hAnsiTheme="minorHAnsi"/>
          <w:sz w:val="24"/>
        </w:rPr>
        <w:t xml:space="preserve"> restrictions for the etanercept biosimilar, Brenzys, to A</w:t>
      </w:r>
      <w:r w:rsidRPr="00AD2C50">
        <w:rPr>
          <w:rFonts w:asciiTheme="minorHAnsi" w:hAnsiTheme="minorHAnsi"/>
          <w:sz w:val="24"/>
        </w:rPr>
        <w:t>uthority Required (STREAMLINED) were requested.</w:t>
      </w:r>
    </w:p>
    <w:p w:rsidR="00CF2194" w:rsidRPr="00AD2C50" w:rsidRDefault="00CF2194" w:rsidP="00CF2194">
      <w:pPr>
        <w:pStyle w:val="ListParagraph"/>
        <w:numPr>
          <w:ilvl w:val="0"/>
          <w:numId w:val="0"/>
        </w:numPr>
        <w:ind w:left="720"/>
        <w:rPr>
          <w:rFonts w:asciiTheme="minorHAnsi" w:hAnsiTheme="minorHAnsi"/>
          <w:sz w:val="24"/>
        </w:rPr>
      </w:pPr>
    </w:p>
    <w:p w:rsidR="00182F13" w:rsidRPr="00AD2C50" w:rsidRDefault="00CF2194" w:rsidP="00182F13">
      <w:pPr>
        <w:pStyle w:val="ListParagraph"/>
        <w:rPr>
          <w:rFonts w:asciiTheme="minorHAnsi" w:hAnsiTheme="minorHAnsi"/>
          <w:sz w:val="24"/>
        </w:rPr>
      </w:pPr>
      <w:r w:rsidRPr="00AD2C50">
        <w:rPr>
          <w:rFonts w:asciiTheme="minorHAnsi" w:hAnsiTheme="minorHAnsi"/>
          <w:sz w:val="24"/>
        </w:rPr>
        <w:t xml:space="preserve">The </w:t>
      </w:r>
      <w:r w:rsidR="00216F25" w:rsidRPr="00AD2C50">
        <w:rPr>
          <w:rFonts w:asciiTheme="minorHAnsi" w:hAnsiTheme="minorHAnsi"/>
          <w:sz w:val="24"/>
        </w:rPr>
        <w:t>submission</w:t>
      </w:r>
      <w:r w:rsidRPr="00AD2C50">
        <w:rPr>
          <w:rFonts w:asciiTheme="minorHAnsi" w:hAnsiTheme="minorHAnsi"/>
          <w:sz w:val="24"/>
        </w:rPr>
        <w:t xml:space="preserve"> also request</w:t>
      </w:r>
      <w:r w:rsidR="00216F25" w:rsidRPr="00AD2C50">
        <w:rPr>
          <w:rFonts w:asciiTheme="minorHAnsi" w:hAnsiTheme="minorHAnsi"/>
          <w:sz w:val="24"/>
        </w:rPr>
        <w:t>ed</w:t>
      </w:r>
      <w:r w:rsidRPr="00AD2C50">
        <w:rPr>
          <w:rFonts w:asciiTheme="minorHAnsi" w:hAnsiTheme="minorHAnsi"/>
          <w:sz w:val="24"/>
        </w:rPr>
        <w:t xml:space="preserve"> a change to the prescribing software t</w:t>
      </w:r>
      <w:r w:rsidR="006933D0" w:rsidRPr="00AD2C50">
        <w:rPr>
          <w:rFonts w:asciiTheme="minorHAnsi" w:hAnsiTheme="minorHAnsi"/>
          <w:sz w:val="24"/>
        </w:rPr>
        <w:t>o</w:t>
      </w:r>
      <w:r w:rsidRPr="00AD2C50">
        <w:rPr>
          <w:rFonts w:asciiTheme="minorHAnsi" w:hAnsiTheme="minorHAnsi"/>
          <w:sz w:val="24"/>
        </w:rPr>
        <w:t xml:space="preserve"> give preference to Brenzys for </w:t>
      </w:r>
      <w:proofErr w:type="gramStart"/>
      <w:r w:rsidR="004E3C38" w:rsidRPr="00AD2C50">
        <w:rPr>
          <w:rFonts w:asciiTheme="minorHAnsi" w:hAnsiTheme="minorHAnsi"/>
          <w:sz w:val="24"/>
        </w:rPr>
        <w:t>patients</w:t>
      </w:r>
      <w:proofErr w:type="gramEnd"/>
      <w:r w:rsidR="004E3C38" w:rsidRPr="00AD2C50">
        <w:rPr>
          <w:rFonts w:asciiTheme="minorHAnsi" w:hAnsiTheme="minorHAnsi"/>
          <w:sz w:val="24"/>
        </w:rPr>
        <w:t xml:space="preserve"> naïve t</w:t>
      </w:r>
      <w:r w:rsidR="00150D2B">
        <w:rPr>
          <w:rFonts w:asciiTheme="minorHAnsi" w:hAnsiTheme="minorHAnsi"/>
          <w:sz w:val="24"/>
        </w:rPr>
        <w:t>o treatment with etanercept</w:t>
      </w:r>
      <w:r w:rsidR="004E3C38" w:rsidRPr="00AD2C50">
        <w:rPr>
          <w:rFonts w:asciiTheme="minorHAnsi" w:hAnsiTheme="minorHAnsi"/>
          <w:sz w:val="24"/>
        </w:rPr>
        <w:t>.</w:t>
      </w:r>
    </w:p>
    <w:p w:rsidR="00182F13" w:rsidRPr="00AD2C50" w:rsidRDefault="00182F13" w:rsidP="00CF2194">
      <w:pPr>
        <w:pStyle w:val="ListParagraph"/>
        <w:numPr>
          <w:ilvl w:val="0"/>
          <w:numId w:val="0"/>
        </w:numPr>
        <w:ind w:left="720"/>
        <w:rPr>
          <w:rFonts w:asciiTheme="minorHAnsi" w:hAnsiTheme="minorHAnsi"/>
          <w:sz w:val="24"/>
        </w:rPr>
      </w:pPr>
    </w:p>
    <w:p w:rsidR="00CF2194" w:rsidRPr="00AD2C50" w:rsidRDefault="00361ABD" w:rsidP="00182F13">
      <w:pPr>
        <w:pStyle w:val="ListParagraph"/>
        <w:rPr>
          <w:rFonts w:asciiTheme="minorHAnsi" w:hAnsiTheme="minorHAnsi"/>
          <w:sz w:val="24"/>
          <w:szCs w:val="22"/>
        </w:rPr>
      </w:pPr>
      <w:r w:rsidRPr="00AD2C50">
        <w:rPr>
          <w:rFonts w:asciiTheme="minorHAnsi" w:hAnsiTheme="minorHAnsi"/>
          <w:sz w:val="24"/>
        </w:rPr>
        <w:t xml:space="preserve">The Minister (delegate) </w:t>
      </w:r>
      <w:r w:rsidR="0040568D" w:rsidRPr="00AD2C50">
        <w:rPr>
          <w:rFonts w:asciiTheme="minorHAnsi" w:hAnsiTheme="minorHAnsi"/>
          <w:sz w:val="24"/>
        </w:rPr>
        <w:t xml:space="preserve">requested that the PBAC provide advice under section 101(3) of the </w:t>
      </w:r>
      <w:r w:rsidR="0040568D" w:rsidRPr="00AD2C50">
        <w:rPr>
          <w:rFonts w:asciiTheme="minorHAnsi" w:hAnsiTheme="minorHAnsi"/>
          <w:i/>
          <w:sz w:val="24"/>
        </w:rPr>
        <w:t>National Health Act, 1953</w:t>
      </w:r>
      <w:r w:rsidR="0040568D" w:rsidRPr="00AD2C50">
        <w:rPr>
          <w:rFonts w:asciiTheme="minorHAnsi" w:hAnsiTheme="minorHAnsi"/>
          <w:sz w:val="24"/>
        </w:rPr>
        <w:t xml:space="preserve"> (the Act)</w:t>
      </w:r>
      <w:r w:rsidR="00182F13" w:rsidRPr="00AD2C50">
        <w:rPr>
          <w:rFonts w:asciiTheme="minorHAnsi" w:hAnsiTheme="minorHAnsi"/>
          <w:sz w:val="24"/>
        </w:rPr>
        <w:t xml:space="preserve"> as to whether there would be any clinical or other concerns about appropriate use of medicines if </w:t>
      </w:r>
      <w:r w:rsidR="00182F13" w:rsidRPr="00AD2C50">
        <w:rPr>
          <w:rFonts w:asciiTheme="minorHAnsi" w:hAnsiTheme="minorHAnsi"/>
          <w:sz w:val="24"/>
          <w:lang w:eastAsia="ko-KR"/>
        </w:rPr>
        <w:t xml:space="preserve">a policy decision were made to apply </w:t>
      </w:r>
      <w:r w:rsidR="00182F13" w:rsidRPr="00AD2C50">
        <w:rPr>
          <w:rFonts w:asciiTheme="minorHAnsi" w:hAnsiTheme="minorHAnsi"/>
          <w:sz w:val="24"/>
        </w:rPr>
        <w:t>the biosimilar uptake measures agreed as part of the strategic agreement with Medicines Australia to etanercept.</w:t>
      </w:r>
    </w:p>
    <w:p w:rsidR="00A013C4" w:rsidRPr="00AD2C50" w:rsidRDefault="00A013C4" w:rsidP="00A013C4">
      <w:pPr>
        <w:rPr>
          <w:sz w:val="24"/>
        </w:rPr>
      </w:pPr>
    </w:p>
    <w:p w:rsidR="00A013C4" w:rsidRPr="00AD2C50" w:rsidRDefault="00A013C4" w:rsidP="00A013C4">
      <w:pPr>
        <w:pStyle w:val="PBACheading1"/>
        <w:rPr>
          <w:rFonts w:asciiTheme="minorHAnsi" w:hAnsiTheme="minorHAnsi"/>
          <w:sz w:val="24"/>
        </w:rPr>
      </w:pPr>
      <w:r w:rsidRPr="00AD2C50">
        <w:rPr>
          <w:rFonts w:asciiTheme="minorHAnsi" w:hAnsiTheme="minorHAnsi"/>
          <w:sz w:val="24"/>
        </w:rPr>
        <w:t>Background</w:t>
      </w:r>
    </w:p>
    <w:p w:rsidR="00A013C4" w:rsidRPr="00AD2C50" w:rsidRDefault="00A013C4" w:rsidP="00A013C4">
      <w:pPr>
        <w:rPr>
          <w:sz w:val="24"/>
        </w:rPr>
      </w:pPr>
    </w:p>
    <w:p w:rsidR="00182F13" w:rsidRPr="00B83ACE" w:rsidRDefault="00182F13" w:rsidP="00B83ACE">
      <w:pPr>
        <w:pStyle w:val="Heading2"/>
      </w:pPr>
      <w:r w:rsidRPr="00B83ACE">
        <w:t xml:space="preserve">Etanercept </w:t>
      </w:r>
    </w:p>
    <w:p w:rsidR="00A013C4" w:rsidRPr="00AD2C50" w:rsidRDefault="00B2557E" w:rsidP="00A013C4">
      <w:pPr>
        <w:pStyle w:val="ListParagraph"/>
        <w:rPr>
          <w:rFonts w:asciiTheme="minorHAnsi" w:hAnsiTheme="minorHAnsi"/>
          <w:sz w:val="24"/>
        </w:rPr>
      </w:pPr>
      <w:r w:rsidRPr="00AD2C50">
        <w:rPr>
          <w:rFonts w:asciiTheme="minorHAnsi" w:hAnsiTheme="minorHAnsi"/>
          <w:sz w:val="24"/>
        </w:rPr>
        <w:t>The PBAC recommended the listing of Brenzys, a biosimilar brand of etanercept, at its July 2016 meeting for sever</w:t>
      </w:r>
      <w:r w:rsidR="00101473" w:rsidRPr="00AD2C50">
        <w:rPr>
          <w:rFonts w:asciiTheme="minorHAnsi" w:hAnsiTheme="minorHAnsi"/>
          <w:sz w:val="24"/>
        </w:rPr>
        <w:t>e</w:t>
      </w:r>
      <w:r w:rsidRPr="00AD2C50">
        <w:rPr>
          <w:rFonts w:asciiTheme="minorHAnsi" w:hAnsiTheme="minorHAnsi"/>
          <w:sz w:val="24"/>
        </w:rPr>
        <w:t xml:space="preserve"> active rheumatoid arthritis, ankylosing spondylitis, severe psoriatic arthritis, and sever</w:t>
      </w:r>
      <w:r w:rsidR="00101473" w:rsidRPr="00AD2C50">
        <w:rPr>
          <w:rFonts w:asciiTheme="minorHAnsi" w:hAnsiTheme="minorHAnsi"/>
          <w:sz w:val="24"/>
        </w:rPr>
        <w:t>e</w:t>
      </w:r>
      <w:r w:rsidRPr="00AD2C50">
        <w:rPr>
          <w:rFonts w:asciiTheme="minorHAnsi" w:hAnsiTheme="minorHAnsi"/>
          <w:sz w:val="24"/>
        </w:rPr>
        <w:t xml:space="preserve"> chronic plaque psoriasis. </w:t>
      </w:r>
      <w:r w:rsidR="00D133C4" w:rsidRPr="00AD2C50">
        <w:rPr>
          <w:rFonts w:asciiTheme="minorHAnsi" w:hAnsiTheme="minorHAnsi"/>
          <w:sz w:val="24"/>
        </w:rPr>
        <w:t>At the same meeting, t</w:t>
      </w:r>
      <w:r w:rsidRPr="00AD2C50">
        <w:rPr>
          <w:rFonts w:asciiTheme="minorHAnsi" w:hAnsiTheme="minorHAnsi"/>
          <w:sz w:val="24"/>
        </w:rPr>
        <w:t>he PBAC also advised the Minister that it considered the Enbrel and Brenzys brands of etanercept could be marked as equivalent in the Schedule</w:t>
      </w:r>
      <w:r w:rsidR="00E161CC" w:rsidRPr="00AD2C50">
        <w:rPr>
          <w:rFonts w:asciiTheme="minorHAnsi" w:hAnsiTheme="minorHAnsi"/>
          <w:sz w:val="24"/>
        </w:rPr>
        <w:t xml:space="preserve"> </w:t>
      </w:r>
      <w:r w:rsidRPr="00AD2C50">
        <w:rPr>
          <w:rFonts w:asciiTheme="minorHAnsi" w:hAnsiTheme="minorHAnsi"/>
          <w:sz w:val="24"/>
        </w:rPr>
        <w:t>of Pharmaceutical Benefits</w:t>
      </w:r>
      <w:r w:rsidR="00F01972" w:rsidRPr="00AD2C50">
        <w:rPr>
          <w:rFonts w:asciiTheme="minorHAnsi" w:hAnsiTheme="minorHAnsi"/>
          <w:sz w:val="24"/>
        </w:rPr>
        <w:t xml:space="preserve"> </w:t>
      </w:r>
      <w:r w:rsidRPr="00AD2C50">
        <w:rPr>
          <w:rFonts w:asciiTheme="minorHAnsi" w:hAnsiTheme="minorHAnsi"/>
          <w:sz w:val="24"/>
        </w:rPr>
        <w:t xml:space="preserve">(’a’ flagged) for the purposes of substitution by the pharmacist at the point of dispensing for all the circumstances for which both brands are </w:t>
      </w:r>
      <w:r w:rsidR="008A7719" w:rsidRPr="00AD2C50">
        <w:rPr>
          <w:rFonts w:asciiTheme="minorHAnsi" w:hAnsiTheme="minorHAnsi"/>
          <w:sz w:val="24"/>
        </w:rPr>
        <w:t>listed</w:t>
      </w:r>
      <w:r w:rsidRPr="00AD2C50">
        <w:rPr>
          <w:rFonts w:asciiTheme="minorHAnsi" w:hAnsiTheme="minorHAnsi"/>
          <w:sz w:val="24"/>
        </w:rPr>
        <w:t>.</w:t>
      </w:r>
    </w:p>
    <w:p w:rsidR="00E161CC" w:rsidRPr="00AD2C50" w:rsidRDefault="00E161CC" w:rsidP="00E161CC">
      <w:pPr>
        <w:pStyle w:val="ListParagraph"/>
        <w:numPr>
          <w:ilvl w:val="0"/>
          <w:numId w:val="0"/>
        </w:numPr>
        <w:ind w:left="720"/>
        <w:rPr>
          <w:rFonts w:asciiTheme="minorHAnsi" w:hAnsiTheme="minorHAnsi"/>
          <w:sz w:val="24"/>
        </w:rPr>
      </w:pPr>
    </w:p>
    <w:p w:rsidR="00E161CC" w:rsidRPr="00AD2C50" w:rsidRDefault="00E161CC" w:rsidP="00A013C4">
      <w:pPr>
        <w:pStyle w:val="ListParagraph"/>
        <w:rPr>
          <w:rFonts w:asciiTheme="minorHAnsi" w:hAnsiTheme="minorHAnsi"/>
          <w:sz w:val="24"/>
        </w:rPr>
      </w:pPr>
      <w:r w:rsidRPr="00AD2C50">
        <w:rPr>
          <w:rFonts w:asciiTheme="minorHAnsi" w:hAnsiTheme="minorHAnsi"/>
          <w:sz w:val="24"/>
        </w:rPr>
        <w:t>In the pre-PBAC response relating to the submission to the July 2016 meeting, the sponsor requested that Brenzys be listed as an</w:t>
      </w:r>
      <w:r w:rsidR="00402CCC" w:rsidRPr="00AD2C50">
        <w:rPr>
          <w:rFonts w:asciiTheme="minorHAnsi" w:hAnsiTheme="minorHAnsi"/>
          <w:sz w:val="24"/>
        </w:rPr>
        <w:t xml:space="preserve"> Authority </w:t>
      </w:r>
      <w:proofErr w:type="gramStart"/>
      <w:r w:rsidR="00402CCC" w:rsidRPr="00AD2C50">
        <w:rPr>
          <w:rFonts w:asciiTheme="minorHAnsi" w:hAnsiTheme="minorHAnsi"/>
          <w:sz w:val="24"/>
        </w:rPr>
        <w:t>Required</w:t>
      </w:r>
      <w:proofErr w:type="gramEnd"/>
      <w:r w:rsidR="00402CCC" w:rsidRPr="00AD2C50">
        <w:rPr>
          <w:rFonts w:asciiTheme="minorHAnsi" w:hAnsiTheme="minorHAnsi"/>
          <w:sz w:val="24"/>
        </w:rPr>
        <w:t xml:space="preserve"> (streamlined</w:t>
      </w:r>
      <w:r w:rsidRPr="00AD2C50">
        <w:rPr>
          <w:rFonts w:asciiTheme="minorHAnsi" w:hAnsiTheme="minorHAnsi"/>
          <w:sz w:val="24"/>
        </w:rPr>
        <w:t>) listing, while Enbrel remained a</w:t>
      </w:r>
      <w:r w:rsidR="00F040E9" w:rsidRPr="00AD2C50">
        <w:rPr>
          <w:rFonts w:asciiTheme="minorHAnsi" w:hAnsiTheme="minorHAnsi"/>
          <w:sz w:val="24"/>
        </w:rPr>
        <w:t>n A</w:t>
      </w:r>
      <w:r w:rsidRPr="00AD2C50">
        <w:rPr>
          <w:rFonts w:asciiTheme="minorHAnsi" w:hAnsiTheme="minorHAnsi"/>
          <w:sz w:val="24"/>
        </w:rPr>
        <w:t>uthority</w:t>
      </w:r>
      <w:r w:rsidR="00F040E9" w:rsidRPr="00AD2C50">
        <w:rPr>
          <w:rFonts w:asciiTheme="minorHAnsi" w:hAnsiTheme="minorHAnsi"/>
          <w:sz w:val="24"/>
        </w:rPr>
        <w:t xml:space="preserve"> required (in writing)</w:t>
      </w:r>
      <w:r w:rsidRPr="00AD2C50">
        <w:rPr>
          <w:rFonts w:asciiTheme="minorHAnsi" w:hAnsiTheme="minorHAnsi"/>
          <w:sz w:val="24"/>
        </w:rPr>
        <w:t>.</w:t>
      </w:r>
      <w:r w:rsidR="00135DBF" w:rsidRPr="00AD2C50">
        <w:rPr>
          <w:rFonts w:asciiTheme="minorHAnsi" w:hAnsiTheme="minorHAnsi"/>
          <w:sz w:val="24"/>
        </w:rPr>
        <w:t xml:space="preserve">  </w:t>
      </w:r>
      <w:r w:rsidRPr="00AD2C50">
        <w:rPr>
          <w:rFonts w:asciiTheme="minorHAnsi" w:hAnsiTheme="minorHAnsi"/>
          <w:sz w:val="24"/>
        </w:rPr>
        <w:t xml:space="preserve">However, the PBAC did not consider that this would be appropriate because of the risk of </w:t>
      </w:r>
      <w:r w:rsidR="00B86399" w:rsidRPr="00AD2C50">
        <w:rPr>
          <w:rFonts w:asciiTheme="minorHAnsi" w:hAnsiTheme="minorHAnsi"/>
          <w:sz w:val="24"/>
        </w:rPr>
        <w:t>leakage</w:t>
      </w:r>
      <w:r w:rsidRPr="00AD2C50">
        <w:rPr>
          <w:rFonts w:asciiTheme="minorHAnsi" w:hAnsiTheme="minorHAnsi"/>
          <w:sz w:val="24"/>
        </w:rPr>
        <w:t xml:space="preserve"> into less severe disease.</w:t>
      </w:r>
    </w:p>
    <w:p w:rsidR="00E161CC" w:rsidRPr="00AD2C50" w:rsidRDefault="00E161CC" w:rsidP="00E161CC">
      <w:pPr>
        <w:pStyle w:val="ListParagraph"/>
        <w:numPr>
          <w:ilvl w:val="0"/>
          <w:numId w:val="0"/>
        </w:numPr>
        <w:ind w:left="720"/>
        <w:rPr>
          <w:rFonts w:asciiTheme="minorHAnsi" w:hAnsiTheme="minorHAnsi"/>
          <w:sz w:val="24"/>
        </w:rPr>
      </w:pPr>
    </w:p>
    <w:p w:rsidR="00182F13" w:rsidRPr="00AD2C50" w:rsidRDefault="00182F13" w:rsidP="00B83ACE">
      <w:pPr>
        <w:pStyle w:val="Heading2"/>
      </w:pPr>
      <w:r w:rsidRPr="00A56C8C">
        <w:t>Biosimilar uptake measures</w:t>
      </w:r>
    </w:p>
    <w:p w:rsidR="00E161CC" w:rsidRPr="001C2BFF" w:rsidRDefault="00E161CC" w:rsidP="001C2BFF">
      <w:pPr>
        <w:pStyle w:val="ListParagraph"/>
        <w:rPr>
          <w:rFonts w:asciiTheme="minorHAnsi" w:hAnsiTheme="minorHAnsi"/>
        </w:rPr>
      </w:pPr>
      <w:r w:rsidRPr="001C2BFF">
        <w:rPr>
          <w:rFonts w:asciiTheme="minorHAnsi" w:hAnsiTheme="minorHAnsi"/>
        </w:rPr>
        <w:t xml:space="preserve">As part of the 2017-18 </w:t>
      </w:r>
      <w:proofErr w:type="gramStart"/>
      <w:r w:rsidRPr="001C2BFF">
        <w:rPr>
          <w:rFonts w:asciiTheme="minorHAnsi" w:hAnsiTheme="minorHAnsi"/>
        </w:rPr>
        <w:t>budget</w:t>
      </w:r>
      <w:proofErr w:type="gramEnd"/>
      <w:r w:rsidRPr="001C2BFF">
        <w:rPr>
          <w:rFonts w:asciiTheme="minorHAnsi" w:hAnsiTheme="minorHAnsi"/>
        </w:rPr>
        <w:t>, the Government entered into a Strategic Agreement with Medicines Australia</w:t>
      </w:r>
      <w:r w:rsidR="001C2BFF" w:rsidRPr="001C2BFF">
        <w:rPr>
          <w:rFonts w:asciiTheme="minorHAnsi" w:hAnsiTheme="minorHAnsi"/>
        </w:rPr>
        <w:t xml:space="preserve"> </w:t>
      </w:r>
      <w:r w:rsidR="001C2BFF" w:rsidRPr="001C2BFF">
        <w:rPr>
          <w:rFonts w:asciiTheme="minorHAnsi" w:hAnsiTheme="minorHAnsi"/>
          <w:sz w:val="24"/>
        </w:rPr>
        <w:t>and further agreement with the Generic and Biosimilar Medicines Association</w:t>
      </w:r>
      <w:r w:rsidRPr="001C2BFF">
        <w:rPr>
          <w:rFonts w:asciiTheme="minorHAnsi" w:hAnsiTheme="minorHAnsi"/>
        </w:rPr>
        <w:t>. Part of th</w:t>
      </w:r>
      <w:r w:rsidR="00120052">
        <w:rPr>
          <w:rFonts w:asciiTheme="minorHAnsi" w:hAnsiTheme="minorHAnsi"/>
        </w:rPr>
        <w:t>ese</w:t>
      </w:r>
      <w:r w:rsidRPr="001C2BFF">
        <w:rPr>
          <w:rFonts w:asciiTheme="minorHAnsi" w:hAnsiTheme="minorHAnsi"/>
        </w:rPr>
        <w:t xml:space="preserve"> agreement</w:t>
      </w:r>
      <w:r w:rsidR="00120052">
        <w:rPr>
          <w:rFonts w:asciiTheme="minorHAnsi" w:hAnsiTheme="minorHAnsi"/>
        </w:rPr>
        <w:t>s</w:t>
      </w:r>
      <w:r w:rsidRPr="001C2BFF">
        <w:rPr>
          <w:rFonts w:asciiTheme="minorHAnsi" w:hAnsiTheme="minorHAnsi"/>
        </w:rPr>
        <w:t xml:space="preserve"> was to introduce biosimilar uptake drivers. Two biosimilar uptake drivers identified were to:</w:t>
      </w:r>
    </w:p>
    <w:p w:rsidR="00E161CC" w:rsidRPr="001C2BFF" w:rsidRDefault="00E161CC" w:rsidP="00E161CC">
      <w:pPr>
        <w:pStyle w:val="ListParagraph"/>
        <w:numPr>
          <w:ilvl w:val="1"/>
          <w:numId w:val="2"/>
        </w:numPr>
        <w:ind w:left="1134" w:hanging="425"/>
        <w:rPr>
          <w:rFonts w:asciiTheme="minorHAnsi" w:hAnsiTheme="minorHAnsi"/>
          <w:sz w:val="24"/>
        </w:rPr>
      </w:pPr>
      <w:r w:rsidRPr="001C2BFF">
        <w:rPr>
          <w:rFonts w:asciiTheme="minorHAnsi" w:hAnsiTheme="minorHAnsi"/>
          <w:sz w:val="24"/>
        </w:rPr>
        <w:t xml:space="preserve">Allow a lower level of authority for the biosimilar than the reference </w:t>
      </w:r>
      <w:r w:rsidR="00240F77">
        <w:rPr>
          <w:rFonts w:asciiTheme="minorHAnsi" w:hAnsiTheme="minorHAnsi"/>
          <w:sz w:val="24"/>
        </w:rPr>
        <w:t>biologic</w:t>
      </w:r>
      <w:r w:rsidR="001565A8">
        <w:rPr>
          <w:rFonts w:asciiTheme="minorHAnsi" w:hAnsiTheme="minorHAnsi"/>
          <w:sz w:val="24"/>
        </w:rPr>
        <w:t>al</w:t>
      </w:r>
      <w:r w:rsidR="00240F77">
        <w:rPr>
          <w:rFonts w:asciiTheme="minorHAnsi" w:hAnsiTheme="minorHAnsi"/>
          <w:sz w:val="24"/>
        </w:rPr>
        <w:t xml:space="preserve"> agent</w:t>
      </w:r>
      <w:r w:rsidRPr="001C2BFF">
        <w:rPr>
          <w:rFonts w:asciiTheme="minorHAnsi" w:hAnsiTheme="minorHAnsi"/>
          <w:sz w:val="24"/>
        </w:rPr>
        <w:t xml:space="preserve"> at commencement and/or continuation of therapy; and</w:t>
      </w:r>
    </w:p>
    <w:p w:rsidR="00E161CC" w:rsidRPr="00AD2C50" w:rsidRDefault="00E161CC" w:rsidP="00E161CC">
      <w:pPr>
        <w:pStyle w:val="ListParagraph"/>
        <w:numPr>
          <w:ilvl w:val="1"/>
          <w:numId w:val="2"/>
        </w:numPr>
        <w:ind w:left="1134" w:hanging="425"/>
        <w:rPr>
          <w:rFonts w:asciiTheme="minorHAnsi" w:hAnsiTheme="minorHAnsi"/>
          <w:sz w:val="24"/>
        </w:rPr>
      </w:pPr>
      <w:r w:rsidRPr="001C2BFF">
        <w:rPr>
          <w:rFonts w:asciiTheme="minorHAnsi" w:hAnsiTheme="minorHAnsi"/>
          <w:sz w:val="24"/>
        </w:rPr>
        <w:t xml:space="preserve">Identify the biosimilar brand as the preferred choice for </w:t>
      </w:r>
      <w:r w:rsidRPr="00AD2C50">
        <w:rPr>
          <w:rFonts w:asciiTheme="minorHAnsi" w:hAnsiTheme="minorHAnsi"/>
          <w:sz w:val="24"/>
        </w:rPr>
        <w:t>treatment naïve patients.</w:t>
      </w:r>
    </w:p>
    <w:p w:rsidR="00182F13" w:rsidRPr="00AD2C50" w:rsidRDefault="00182F13" w:rsidP="00182F13">
      <w:pPr>
        <w:pStyle w:val="ListParagraph"/>
        <w:numPr>
          <w:ilvl w:val="0"/>
          <w:numId w:val="0"/>
        </w:numPr>
        <w:ind w:left="720"/>
        <w:rPr>
          <w:rFonts w:asciiTheme="minorHAnsi" w:hAnsiTheme="minorHAnsi"/>
          <w:sz w:val="24"/>
        </w:rPr>
      </w:pPr>
    </w:p>
    <w:p w:rsidR="00182F13" w:rsidRPr="00AD2C50" w:rsidRDefault="00182F13" w:rsidP="00182F13">
      <w:pPr>
        <w:pStyle w:val="ListParagraph"/>
        <w:rPr>
          <w:rFonts w:asciiTheme="minorHAnsi" w:hAnsiTheme="minorHAnsi"/>
          <w:sz w:val="24"/>
        </w:rPr>
      </w:pPr>
      <w:r w:rsidRPr="00AD2C50">
        <w:rPr>
          <w:rFonts w:asciiTheme="minorHAnsi" w:hAnsiTheme="minorHAnsi"/>
          <w:sz w:val="24"/>
        </w:rPr>
        <w:lastRenderedPageBreak/>
        <w:t>With respect to these uptake measures, the PBAC will be requested to provide case by case advice as to whether there would be any clinical or other concerns about appropriate use of medicines if a policy decision were made to apply the uptake measures mentioned above.</w:t>
      </w:r>
    </w:p>
    <w:p w:rsidR="00A013C4" w:rsidRPr="00AD2C50" w:rsidRDefault="00A013C4" w:rsidP="00A013C4">
      <w:pPr>
        <w:pStyle w:val="ListParagraph"/>
        <w:numPr>
          <w:ilvl w:val="0"/>
          <w:numId w:val="0"/>
        </w:numPr>
        <w:ind w:left="720"/>
        <w:rPr>
          <w:rFonts w:asciiTheme="minorHAnsi" w:hAnsiTheme="minorHAnsi"/>
          <w:sz w:val="24"/>
        </w:rPr>
      </w:pPr>
    </w:p>
    <w:p w:rsidR="00A013C4" w:rsidRPr="00AD2C50" w:rsidRDefault="00A013C4" w:rsidP="00A013C4">
      <w:pPr>
        <w:pStyle w:val="PBACheading1"/>
        <w:rPr>
          <w:rFonts w:asciiTheme="minorHAnsi" w:hAnsiTheme="minorHAnsi"/>
          <w:sz w:val="24"/>
        </w:rPr>
      </w:pPr>
      <w:r w:rsidRPr="00AD2C50">
        <w:rPr>
          <w:rFonts w:asciiTheme="minorHAnsi" w:hAnsiTheme="minorHAnsi"/>
          <w:sz w:val="24"/>
        </w:rPr>
        <w:t xml:space="preserve">Requested advice </w:t>
      </w:r>
    </w:p>
    <w:p w:rsidR="00A013C4" w:rsidRPr="00AD2C50" w:rsidRDefault="00A013C4" w:rsidP="00A013C4">
      <w:pPr>
        <w:pStyle w:val="ListParagraph"/>
        <w:numPr>
          <w:ilvl w:val="0"/>
          <w:numId w:val="0"/>
        </w:numPr>
        <w:ind w:left="720"/>
        <w:rPr>
          <w:rFonts w:asciiTheme="minorHAnsi" w:hAnsiTheme="minorHAnsi"/>
          <w:sz w:val="24"/>
        </w:rPr>
      </w:pPr>
    </w:p>
    <w:p w:rsidR="00E047AB" w:rsidRPr="00E047AB" w:rsidRDefault="00B121F9" w:rsidP="00A77C80">
      <w:pPr>
        <w:pStyle w:val="ListParagraph"/>
        <w:rPr>
          <w:rFonts w:asciiTheme="minorHAnsi" w:hAnsiTheme="minorHAnsi"/>
          <w:sz w:val="24"/>
        </w:rPr>
      </w:pPr>
      <w:r w:rsidRPr="00AD2C50">
        <w:rPr>
          <w:rFonts w:asciiTheme="minorHAnsi" w:hAnsiTheme="minorHAnsi"/>
          <w:sz w:val="24"/>
        </w:rPr>
        <w:t>The submission requested</w:t>
      </w:r>
      <w:r w:rsidR="00E161CC" w:rsidRPr="00AD2C50">
        <w:rPr>
          <w:rFonts w:asciiTheme="minorHAnsi" w:hAnsiTheme="minorHAnsi"/>
          <w:sz w:val="24"/>
        </w:rPr>
        <w:t xml:space="preserve"> all Brenzys initial 2</w:t>
      </w:r>
      <w:r w:rsidR="00816371" w:rsidRPr="00AD2C50">
        <w:rPr>
          <w:rFonts w:asciiTheme="minorHAnsi" w:hAnsiTheme="minorHAnsi"/>
          <w:sz w:val="24"/>
        </w:rPr>
        <w:t xml:space="preserve"> (change</w:t>
      </w:r>
      <w:r w:rsidR="0040568D" w:rsidRPr="00AD2C50">
        <w:rPr>
          <w:rFonts w:asciiTheme="minorHAnsi" w:hAnsiTheme="minorHAnsi"/>
          <w:sz w:val="24"/>
        </w:rPr>
        <w:t xml:space="preserve"> or recommencement of therapy)</w:t>
      </w:r>
      <w:r w:rsidR="00E161CC" w:rsidRPr="00AD2C50">
        <w:rPr>
          <w:rFonts w:asciiTheme="minorHAnsi" w:hAnsiTheme="minorHAnsi"/>
          <w:sz w:val="24"/>
        </w:rPr>
        <w:t xml:space="preserve"> and continuing restrictions be changed to</w:t>
      </w:r>
      <w:r w:rsidR="00402CCC" w:rsidRPr="00AD2C50">
        <w:rPr>
          <w:rFonts w:asciiTheme="minorHAnsi" w:hAnsiTheme="minorHAnsi"/>
          <w:sz w:val="24"/>
        </w:rPr>
        <w:t xml:space="preserve"> Authority </w:t>
      </w:r>
      <w:proofErr w:type="gramStart"/>
      <w:r w:rsidR="00402CCC" w:rsidRPr="00AD2C50">
        <w:rPr>
          <w:rFonts w:asciiTheme="minorHAnsi" w:hAnsiTheme="minorHAnsi"/>
          <w:sz w:val="24"/>
        </w:rPr>
        <w:t>Required</w:t>
      </w:r>
      <w:proofErr w:type="gramEnd"/>
      <w:r w:rsidR="00402CCC" w:rsidRPr="00AD2C50">
        <w:rPr>
          <w:rFonts w:asciiTheme="minorHAnsi" w:hAnsiTheme="minorHAnsi"/>
          <w:sz w:val="24"/>
        </w:rPr>
        <w:t xml:space="preserve"> (streamlined</w:t>
      </w:r>
      <w:r w:rsidR="00E161CC" w:rsidRPr="00AD2C50">
        <w:rPr>
          <w:rFonts w:asciiTheme="minorHAnsi" w:hAnsiTheme="minorHAnsi"/>
          <w:sz w:val="24"/>
        </w:rPr>
        <w:t xml:space="preserve">), and that a ‘note’ be included in all initial 1 </w:t>
      </w:r>
      <w:r w:rsidR="00C40128" w:rsidRPr="00AD2C50">
        <w:rPr>
          <w:rFonts w:asciiTheme="minorHAnsi" w:hAnsiTheme="minorHAnsi"/>
          <w:sz w:val="24"/>
        </w:rPr>
        <w:t xml:space="preserve">(new patient or recommencement of treatment) </w:t>
      </w:r>
      <w:r w:rsidR="00E161CC" w:rsidRPr="00AD2C50">
        <w:rPr>
          <w:rFonts w:asciiTheme="minorHAnsi" w:hAnsiTheme="minorHAnsi"/>
          <w:sz w:val="24"/>
        </w:rPr>
        <w:t xml:space="preserve">restrictions to indicate that the biosimilar brand is the preferred choice for </w:t>
      </w:r>
      <w:r w:rsidR="00366667">
        <w:rPr>
          <w:rFonts w:asciiTheme="minorHAnsi" w:hAnsiTheme="minorHAnsi"/>
          <w:sz w:val="24"/>
        </w:rPr>
        <w:t>patients initiating treatment with etanercept</w:t>
      </w:r>
      <w:r w:rsidR="00E161CC" w:rsidRPr="00AD2C50">
        <w:rPr>
          <w:rFonts w:asciiTheme="minorHAnsi" w:hAnsiTheme="minorHAnsi"/>
          <w:sz w:val="24"/>
        </w:rPr>
        <w:t xml:space="preserve">. </w:t>
      </w:r>
      <w:r w:rsidR="00B048DF" w:rsidRPr="00AD2C50">
        <w:rPr>
          <w:rFonts w:asciiTheme="minorHAnsi" w:hAnsiTheme="minorHAnsi"/>
          <w:sz w:val="24"/>
        </w:rPr>
        <w:t xml:space="preserve">The requested changes </w:t>
      </w:r>
      <w:r w:rsidR="0000179D">
        <w:rPr>
          <w:rFonts w:asciiTheme="minorHAnsi" w:hAnsiTheme="minorHAnsi"/>
          <w:sz w:val="24"/>
        </w:rPr>
        <w:t xml:space="preserve">to the authority category </w:t>
      </w:r>
      <w:r w:rsidR="00B048DF" w:rsidRPr="00AD2C50">
        <w:rPr>
          <w:rFonts w:asciiTheme="minorHAnsi" w:hAnsiTheme="minorHAnsi"/>
          <w:sz w:val="24"/>
        </w:rPr>
        <w:t>are illustrated below.</w:t>
      </w:r>
    </w:p>
    <w:p w:rsidR="00B83ACE" w:rsidRDefault="00B83ACE" w:rsidP="00A77C80">
      <w:r>
        <w:rPr>
          <w:noProof/>
          <w:snapToGrid/>
          <w:lang w:eastAsia="en-AU"/>
        </w:rPr>
        <w:drawing>
          <wp:inline distT="0" distB="0" distL="0" distR="0" wp14:anchorId="2EE342F0" wp14:editId="3CA5EF86">
            <wp:extent cx="5943600" cy="2983865"/>
            <wp:effectExtent l="0" t="0" r="0" b="6985"/>
            <wp:docPr id="1" name="Picture 1" descr="This picture shows the restrictions pathway for prescribing etanercept proposed by the sponsor." title="Etanercept authorities as proposed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983865"/>
                    </a:xfrm>
                    <a:prstGeom prst="rect">
                      <a:avLst/>
                    </a:prstGeom>
                  </pic:spPr>
                </pic:pic>
              </a:graphicData>
            </a:graphic>
          </wp:inline>
        </w:drawing>
      </w:r>
    </w:p>
    <w:p w:rsidR="000807E4" w:rsidRPr="00AD2C50" w:rsidRDefault="000807E4" w:rsidP="000807E4">
      <w:pPr>
        <w:pStyle w:val="ListParagraph"/>
        <w:numPr>
          <w:ilvl w:val="0"/>
          <w:numId w:val="0"/>
        </w:numPr>
        <w:rPr>
          <w:rFonts w:ascii="Arial Narrow" w:hAnsi="Arial Narrow"/>
          <w:sz w:val="20"/>
        </w:rPr>
      </w:pPr>
      <w:proofErr w:type="gramStart"/>
      <w:r w:rsidRPr="00AD2C50">
        <w:rPr>
          <w:rFonts w:ascii="Arial Narrow" w:hAnsi="Arial Narrow"/>
          <w:b/>
          <w:sz w:val="20"/>
        </w:rPr>
        <w:t>Figure 1.</w:t>
      </w:r>
      <w:proofErr w:type="gramEnd"/>
      <w:r w:rsidRPr="00AD2C50">
        <w:rPr>
          <w:rFonts w:ascii="Arial Narrow" w:hAnsi="Arial Narrow"/>
          <w:b/>
          <w:sz w:val="20"/>
        </w:rPr>
        <w:t xml:space="preserve"> </w:t>
      </w:r>
      <w:r w:rsidR="0089560B" w:rsidRPr="00AD2C50">
        <w:rPr>
          <w:rFonts w:ascii="Arial Narrow" w:hAnsi="Arial Narrow"/>
          <w:b/>
          <w:sz w:val="20"/>
        </w:rPr>
        <w:t>Etanercept</w:t>
      </w:r>
      <w:r w:rsidRPr="00AD2C50">
        <w:rPr>
          <w:rFonts w:ascii="Arial Narrow" w:hAnsi="Arial Narrow"/>
          <w:b/>
          <w:sz w:val="20"/>
        </w:rPr>
        <w:t xml:space="preserve"> authorities as proposed in the submission. </w:t>
      </w:r>
      <w:r w:rsidRPr="00AD2C50">
        <w:rPr>
          <w:rFonts w:ascii="Arial Narrow" w:hAnsi="Arial Narrow"/>
          <w:sz w:val="20"/>
        </w:rPr>
        <w:t xml:space="preserve">Purple boxes indicate </w:t>
      </w:r>
      <w:r w:rsidR="00547754" w:rsidRPr="00AD2C50">
        <w:rPr>
          <w:rFonts w:ascii="Arial Narrow" w:hAnsi="Arial Narrow"/>
          <w:sz w:val="20"/>
        </w:rPr>
        <w:t xml:space="preserve">the sponsor’s proposed </w:t>
      </w:r>
      <w:r w:rsidRPr="00AD2C50">
        <w:rPr>
          <w:rFonts w:ascii="Arial Narrow" w:hAnsi="Arial Narrow"/>
          <w:sz w:val="20"/>
        </w:rPr>
        <w:t xml:space="preserve">Authority Required (STREAMLINED) restrictions; blue boxes indicate proposed Authority required </w:t>
      </w:r>
      <w:r w:rsidR="00F306B3" w:rsidRPr="00AD2C50">
        <w:rPr>
          <w:rFonts w:ascii="Arial Narrow" w:hAnsi="Arial Narrow"/>
          <w:sz w:val="20"/>
        </w:rPr>
        <w:t xml:space="preserve">(written) </w:t>
      </w:r>
      <w:r w:rsidR="00201122">
        <w:rPr>
          <w:rFonts w:ascii="Arial Narrow" w:hAnsi="Arial Narrow"/>
          <w:sz w:val="20"/>
        </w:rPr>
        <w:t xml:space="preserve">restrictions (as </w:t>
      </w:r>
      <w:r w:rsidR="009341C9" w:rsidRPr="00AD2C50">
        <w:rPr>
          <w:rFonts w:ascii="Arial Narrow" w:hAnsi="Arial Narrow"/>
          <w:sz w:val="20"/>
        </w:rPr>
        <w:t>per current restrictions).</w:t>
      </w:r>
    </w:p>
    <w:p w:rsidR="000807E4" w:rsidRPr="00632F19" w:rsidRDefault="000807E4" w:rsidP="000807E4">
      <w:pPr>
        <w:pStyle w:val="ListParagraph"/>
        <w:numPr>
          <w:ilvl w:val="0"/>
          <w:numId w:val="0"/>
        </w:numPr>
        <w:ind w:left="720"/>
        <w:rPr>
          <w:rFonts w:asciiTheme="minorHAnsi" w:hAnsiTheme="minorHAnsi"/>
        </w:rPr>
      </w:pPr>
    </w:p>
    <w:p w:rsidR="00A013C4" w:rsidRPr="00AD2C50" w:rsidRDefault="00D17A67" w:rsidP="00A013C4">
      <w:pPr>
        <w:pStyle w:val="ListParagraph"/>
        <w:rPr>
          <w:rFonts w:asciiTheme="minorHAnsi" w:hAnsiTheme="minorHAnsi"/>
          <w:sz w:val="24"/>
        </w:rPr>
      </w:pPr>
      <w:r w:rsidRPr="00AD2C50">
        <w:rPr>
          <w:rFonts w:asciiTheme="minorHAnsi" w:hAnsiTheme="minorHAnsi"/>
          <w:sz w:val="24"/>
        </w:rPr>
        <w:t>The submission claim</w:t>
      </w:r>
      <w:r w:rsidR="006844BB" w:rsidRPr="00AD2C50">
        <w:rPr>
          <w:rFonts w:asciiTheme="minorHAnsi" w:hAnsiTheme="minorHAnsi"/>
          <w:sz w:val="24"/>
        </w:rPr>
        <w:t>ed</w:t>
      </w:r>
      <w:r w:rsidR="009F2CAC" w:rsidRPr="00AD2C50">
        <w:rPr>
          <w:rFonts w:asciiTheme="minorHAnsi" w:hAnsiTheme="minorHAnsi"/>
          <w:sz w:val="24"/>
        </w:rPr>
        <w:t xml:space="preserve"> that retaining an Authority required (in </w:t>
      </w:r>
      <w:r w:rsidRPr="00AD2C50">
        <w:rPr>
          <w:rFonts w:asciiTheme="minorHAnsi" w:hAnsiTheme="minorHAnsi"/>
          <w:sz w:val="24"/>
        </w:rPr>
        <w:t>writ</w:t>
      </w:r>
      <w:r w:rsidR="009F2CAC" w:rsidRPr="00AD2C50">
        <w:rPr>
          <w:rFonts w:asciiTheme="minorHAnsi" w:hAnsiTheme="minorHAnsi"/>
          <w:sz w:val="24"/>
        </w:rPr>
        <w:t>ing)</w:t>
      </w:r>
      <w:r w:rsidRPr="00AD2C50">
        <w:rPr>
          <w:rFonts w:asciiTheme="minorHAnsi" w:hAnsiTheme="minorHAnsi"/>
          <w:sz w:val="24"/>
        </w:rPr>
        <w:t xml:space="preserve"> for the ini</w:t>
      </w:r>
      <w:r w:rsidR="00946467" w:rsidRPr="00AD2C50">
        <w:rPr>
          <w:rFonts w:asciiTheme="minorHAnsi" w:hAnsiTheme="minorHAnsi"/>
          <w:sz w:val="24"/>
        </w:rPr>
        <w:t xml:space="preserve">tial 1 restriction </w:t>
      </w:r>
      <w:r w:rsidR="00C82A36" w:rsidRPr="00AD2C50">
        <w:rPr>
          <w:rFonts w:asciiTheme="minorHAnsi" w:hAnsiTheme="minorHAnsi"/>
          <w:sz w:val="24"/>
        </w:rPr>
        <w:t xml:space="preserve">would </w:t>
      </w:r>
      <w:r w:rsidR="00946467" w:rsidRPr="00AD2C50">
        <w:rPr>
          <w:rFonts w:asciiTheme="minorHAnsi" w:hAnsiTheme="minorHAnsi"/>
          <w:sz w:val="24"/>
        </w:rPr>
        <w:t xml:space="preserve">address </w:t>
      </w:r>
      <w:r w:rsidR="00901DB0" w:rsidRPr="00AD2C50">
        <w:rPr>
          <w:rFonts w:asciiTheme="minorHAnsi" w:hAnsiTheme="minorHAnsi"/>
          <w:sz w:val="24"/>
        </w:rPr>
        <w:t xml:space="preserve">potential </w:t>
      </w:r>
      <w:r w:rsidR="000E4CD3" w:rsidRPr="00AD2C50">
        <w:rPr>
          <w:rFonts w:asciiTheme="minorHAnsi" w:hAnsiTheme="minorHAnsi"/>
          <w:sz w:val="24"/>
        </w:rPr>
        <w:t>use outside the intended PBS population</w:t>
      </w:r>
      <w:r w:rsidRPr="00AD2C50">
        <w:rPr>
          <w:rFonts w:asciiTheme="minorHAnsi" w:hAnsiTheme="minorHAnsi"/>
          <w:sz w:val="24"/>
        </w:rPr>
        <w:t>.</w:t>
      </w:r>
    </w:p>
    <w:p w:rsidR="00D17A67" w:rsidRPr="00AD2C50" w:rsidRDefault="00D17A67" w:rsidP="00D17A67">
      <w:pPr>
        <w:pStyle w:val="ListParagraph"/>
        <w:numPr>
          <w:ilvl w:val="0"/>
          <w:numId w:val="0"/>
        </w:numPr>
        <w:ind w:left="720"/>
        <w:rPr>
          <w:rFonts w:asciiTheme="minorHAnsi" w:hAnsiTheme="minorHAnsi"/>
          <w:sz w:val="24"/>
        </w:rPr>
      </w:pPr>
    </w:p>
    <w:p w:rsidR="00D17A67" w:rsidRPr="00AD2C50" w:rsidRDefault="00D17A67" w:rsidP="00D17A67">
      <w:pPr>
        <w:pStyle w:val="ListParagraph"/>
        <w:rPr>
          <w:rFonts w:asciiTheme="minorHAnsi" w:hAnsiTheme="minorHAnsi"/>
          <w:sz w:val="24"/>
        </w:rPr>
      </w:pPr>
      <w:r w:rsidRPr="00AD2C50">
        <w:rPr>
          <w:rFonts w:asciiTheme="minorHAnsi" w:hAnsiTheme="minorHAnsi"/>
          <w:sz w:val="24"/>
        </w:rPr>
        <w:t xml:space="preserve">The PBAC </w:t>
      </w:r>
      <w:r w:rsidR="004D1795" w:rsidRPr="00AD2C50">
        <w:rPr>
          <w:rFonts w:asciiTheme="minorHAnsi" w:hAnsiTheme="minorHAnsi"/>
          <w:sz w:val="24"/>
        </w:rPr>
        <w:t>noted that</w:t>
      </w:r>
      <w:r w:rsidRPr="00AD2C50">
        <w:rPr>
          <w:rFonts w:asciiTheme="minorHAnsi" w:hAnsiTheme="minorHAnsi"/>
          <w:sz w:val="24"/>
        </w:rPr>
        <w:t>:</w:t>
      </w:r>
    </w:p>
    <w:p w:rsidR="00D17A67" w:rsidRPr="00AD2C50" w:rsidRDefault="00D17A67" w:rsidP="00D17A67">
      <w:pPr>
        <w:pStyle w:val="ListParagraph"/>
        <w:numPr>
          <w:ilvl w:val="1"/>
          <w:numId w:val="2"/>
        </w:numPr>
        <w:ind w:left="1134" w:hanging="425"/>
        <w:rPr>
          <w:rFonts w:asciiTheme="minorHAnsi" w:hAnsiTheme="minorHAnsi"/>
          <w:sz w:val="24"/>
        </w:rPr>
      </w:pPr>
      <w:r w:rsidRPr="00AD2C50">
        <w:rPr>
          <w:rFonts w:asciiTheme="minorHAnsi" w:hAnsiTheme="minorHAnsi"/>
          <w:sz w:val="24"/>
        </w:rPr>
        <w:t xml:space="preserve">The proposed </w:t>
      </w:r>
      <w:r w:rsidR="002720D2" w:rsidRPr="00AD2C50">
        <w:rPr>
          <w:rFonts w:asciiTheme="minorHAnsi" w:hAnsiTheme="minorHAnsi"/>
          <w:sz w:val="24"/>
        </w:rPr>
        <w:t xml:space="preserve">change to the </w:t>
      </w:r>
      <w:r w:rsidRPr="00AD2C50">
        <w:rPr>
          <w:rFonts w:asciiTheme="minorHAnsi" w:hAnsiTheme="minorHAnsi"/>
          <w:sz w:val="24"/>
        </w:rPr>
        <w:t xml:space="preserve">continuing </w:t>
      </w:r>
      <w:r w:rsidR="00101473" w:rsidRPr="00AD2C50">
        <w:rPr>
          <w:rFonts w:asciiTheme="minorHAnsi" w:hAnsiTheme="minorHAnsi"/>
          <w:sz w:val="24"/>
        </w:rPr>
        <w:t xml:space="preserve">treatment </w:t>
      </w:r>
      <w:r w:rsidR="00A968CF" w:rsidRPr="00AD2C50">
        <w:rPr>
          <w:rFonts w:asciiTheme="minorHAnsi" w:hAnsiTheme="minorHAnsi"/>
          <w:sz w:val="24"/>
        </w:rPr>
        <w:t xml:space="preserve">restriction </w:t>
      </w:r>
      <w:r w:rsidR="00C432F3" w:rsidRPr="00AD2C50">
        <w:rPr>
          <w:rFonts w:asciiTheme="minorHAnsi" w:hAnsiTheme="minorHAnsi"/>
          <w:sz w:val="24"/>
        </w:rPr>
        <w:t xml:space="preserve">to Authority </w:t>
      </w:r>
      <w:proofErr w:type="gramStart"/>
      <w:r w:rsidR="00C432F3" w:rsidRPr="00AD2C50">
        <w:rPr>
          <w:rFonts w:asciiTheme="minorHAnsi" w:hAnsiTheme="minorHAnsi"/>
          <w:sz w:val="24"/>
        </w:rPr>
        <w:t>Required</w:t>
      </w:r>
      <w:proofErr w:type="gramEnd"/>
      <w:r w:rsidR="00C432F3" w:rsidRPr="00AD2C50">
        <w:rPr>
          <w:rFonts w:asciiTheme="minorHAnsi" w:hAnsiTheme="minorHAnsi"/>
          <w:sz w:val="24"/>
        </w:rPr>
        <w:t xml:space="preserve"> (streamlined) </w:t>
      </w:r>
      <w:r w:rsidR="00A968CF" w:rsidRPr="00AD2C50">
        <w:rPr>
          <w:rFonts w:asciiTheme="minorHAnsi" w:hAnsiTheme="minorHAnsi"/>
          <w:sz w:val="24"/>
        </w:rPr>
        <w:t>did</w:t>
      </w:r>
      <w:r w:rsidRPr="00AD2C50">
        <w:rPr>
          <w:rFonts w:asciiTheme="minorHAnsi" w:hAnsiTheme="minorHAnsi"/>
          <w:sz w:val="24"/>
        </w:rPr>
        <w:t xml:space="preserve"> not require patients to provide evidence of response in order to access ongoing treatment</w:t>
      </w:r>
      <w:r w:rsidR="00324568" w:rsidRPr="00AD2C50">
        <w:rPr>
          <w:rFonts w:asciiTheme="minorHAnsi" w:hAnsiTheme="minorHAnsi"/>
          <w:sz w:val="24"/>
        </w:rPr>
        <w:t xml:space="preserve">, although </w:t>
      </w:r>
      <w:r w:rsidR="00101473" w:rsidRPr="00AD2C50">
        <w:rPr>
          <w:rFonts w:asciiTheme="minorHAnsi" w:hAnsiTheme="minorHAnsi"/>
          <w:sz w:val="24"/>
        </w:rPr>
        <w:t xml:space="preserve">evidence </w:t>
      </w:r>
      <w:r w:rsidR="00AB3C1B" w:rsidRPr="00AD2C50">
        <w:rPr>
          <w:rFonts w:asciiTheme="minorHAnsi" w:hAnsiTheme="minorHAnsi"/>
          <w:sz w:val="24"/>
        </w:rPr>
        <w:t xml:space="preserve">could </w:t>
      </w:r>
      <w:r w:rsidR="00101473" w:rsidRPr="00AD2C50">
        <w:rPr>
          <w:rFonts w:asciiTheme="minorHAnsi" w:hAnsiTheme="minorHAnsi"/>
          <w:sz w:val="24"/>
        </w:rPr>
        <w:t>be documented in the patient’s medical records.</w:t>
      </w:r>
      <w:r w:rsidRPr="00AD2C50">
        <w:rPr>
          <w:rFonts w:asciiTheme="minorHAnsi" w:hAnsiTheme="minorHAnsi"/>
          <w:sz w:val="24"/>
        </w:rPr>
        <w:t xml:space="preserve"> </w:t>
      </w:r>
    </w:p>
    <w:p w:rsidR="00F27503" w:rsidRPr="00AD2C50" w:rsidRDefault="002720D2" w:rsidP="00F27503">
      <w:pPr>
        <w:pStyle w:val="ListParagraph"/>
        <w:numPr>
          <w:ilvl w:val="1"/>
          <w:numId w:val="2"/>
        </w:numPr>
        <w:ind w:left="1134" w:hanging="425"/>
        <w:rPr>
          <w:rFonts w:asciiTheme="minorHAnsi" w:hAnsiTheme="minorHAnsi"/>
          <w:sz w:val="24"/>
        </w:rPr>
      </w:pPr>
      <w:r w:rsidRPr="00AD2C50">
        <w:rPr>
          <w:rFonts w:asciiTheme="minorHAnsi" w:hAnsiTheme="minorHAnsi"/>
          <w:sz w:val="24"/>
        </w:rPr>
        <w:t xml:space="preserve">The PBAC further noted that if the change of treatment/re-commencement of treatment restriction was </w:t>
      </w:r>
      <w:r w:rsidR="00C432F3" w:rsidRPr="00AD2C50">
        <w:rPr>
          <w:rFonts w:asciiTheme="minorHAnsi" w:hAnsiTheme="minorHAnsi"/>
          <w:sz w:val="24"/>
        </w:rPr>
        <w:t>changed to A</w:t>
      </w:r>
      <w:r w:rsidR="003377FF" w:rsidRPr="00AD2C50">
        <w:rPr>
          <w:rFonts w:asciiTheme="minorHAnsi" w:hAnsiTheme="minorHAnsi"/>
          <w:sz w:val="24"/>
        </w:rPr>
        <w:t>uthority required (streamlined)</w:t>
      </w:r>
      <w:r w:rsidR="00586AE2" w:rsidRPr="00AD2C50">
        <w:rPr>
          <w:rFonts w:asciiTheme="minorHAnsi" w:hAnsiTheme="minorHAnsi"/>
          <w:sz w:val="24"/>
        </w:rPr>
        <w:t xml:space="preserve"> and </w:t>
      </w:r>
      <w:r w:rsidR="006F28CE" w:rsidRPr="00AD2C50">
        <w:rPr>
          <w:rFonts w:asciiTheme="minorHAnsi" w:hAnsiTheme="minorHAnsi"/>
          <w:sz w:val="24"/>
        </w:rPr>
        <w:t xml:space="preserve">future biosimilar </w:t>
      </w:r>
      <w:r w:rsidR="003941F6">
        <w:rPr>
          <w:rFonts w:asciiTheme="minorHAnsi" w:hAnsiTheme="minorHAnsi"/>
          <w:sz w:val="24"/>
        </w:rPr>
        <w:t>biological</w:t>
      </w:r>
      <w:r w:rsidR="00240F77">
        <w:rPr>
          <w:rFonts w:asciiTheme="minorHAnsi" w:hAnsiTheme="minorHAnsi"/>
          <w:sz w:val="24"/>
        </w:rPr>
        <w:t xml:space="preserve"> agent</w:t>
      </w:r>
      <w:r w:rsidRPr="00AD2C50">
        <w:rPr>
          <w:rFonts w:asciiTheme="minorHAnsi" w:hAnsiTheme="minorHAnsi"/>
          <w:sz w:val="24"/>
        </w:rPr>
        <w:t>s</w:t>
      </w:r>
      <w:r w:rsidR="006F28CE" w:rsidRPr="00AD2C50">
        <w:rPr>
          <w:rFonts w:asciiTheme="minorHAnsi" w:hAnsiTheme="minorHAnsi"/>
          <w:sz w:val="24"/>
        </w:rPr>
        <w:t xml:space="preserve"> have the same restrictions applied, then patients </w:t>
      </w:r>
      <w:r w:rsidR="00BF2462" w:rsidRPr="00AD2C50">
        <w:rPr>
          <w:rFonts w:asciiTheme="minorHAnsi" w:hAnsiTheme="minorHAnsi"/>
          <w:sz w:val="24"/>
        </w:rPr>
        <w:t xml:space="preserve">would be able to change </w:t>
      </w:r>
      <w:r w:rsidR="003941F6">
        <w:rPr>
          <w:rFonts w:asciiTheme="minorHAnsi" w:hAnsiTheme="minorHAnsi"/>
          <w:sz w:val="24"/>
        </w:rPr>
        <w:t>biological</w:t>
      </w:r>
      <w:r w:rsidR="00240F77">
        <w:rPr>
          <w:rFonts w:asciiTheme="minorHAnsi" w:hAnsiTheme="minorHAnsi"/>
          <w:sz w:val="24"/>
        </w:rPr>
        <w:t xml:space="preserve"> agent</w:t>
      </w:r>
      <w:r w:rsidR="00BF2462" w:rsidRPr="00AD2C50">
        <w:rPr>
          <w:rFonts w:asciiTheme="minorHAnsi" w:hAnsiTheme="minorHAnsi"/>
          <w:sz w:val="24"/>
        </w:rPr>
        <w:t xml:space="preserve">s </w:t>
      </w:r>
      <w:r w:rsidR="006F28CE" w:rsidRPr="00AD2C50">
        <w:rPr>
          <w:rFonts w:asciiTheme="minorHAnsi" w:hAnsiTheme="minorHAnsi"/>
          <w:sz w:val="24"/>
        </w:rPr>
        <w:t>without ever needing to provide evidence of response</w:t>
      </w:r>
      <w:r w:rsidR="001C6420" w:rsidRPr="00AD2C50">
        <w:rPr>
          <w:rFonts w:asciiTheme="minorHAnsi" w:hAnsiTheme="minorHAnsi"/>
          <w:sz w:val="24"/>
        </w:rPr>
        <w:t xml:space="preserve"> </w:t>
      </w:r>
      <w:r w:rsidR="006F28CE" w:rsidRPr="00AD2C50">
        <w:rPr>
          <w:rFonts w:asciiTheme="minorHAnsi" w:hAnsiTheme="minorHAnsi"/>
          <w:sz w:val="24"/>
        </w:rPr>
        <w:t xml:space="preserve">(although that evidence </w:t>
      </w:r>
      <w:r w:rsidR="00894939" w:rsidRPr="00AD2C50">
        <w:rPr>
          <w:rFonts w:asciiTheme="minorHAnsi" w:hAnsiTheme="minorHAnsi"/>
          <w:sz w:val="24"/>
        </w:rPr>
        <w:t xml:space="preserve">could </w:t>
      </w:r>
      <w:r w:rsidR="006F28CE" w:rsidRPr="00AD2C50">
        <w:rPr>
          <w:rFonts w:asciiTheme="minorHAnsi" w:hAnsiTheme="minorHAnsi"/>
          <w:sz w:val="24"/>
        </w:rPr>
        <w:t>b</w:t>
      </w:r>
      <w:r w:rsidR="00D63E9C" w:rsidRPr="00AD2C50">
        <w:rPr>
          <w:rFonts w:asciiTheme="minorHAnsi" w:hAnsiTheme="minorHAnsi"/>
          <w:sz w:val="24"/>
        </w:rPr>
        <w:t xml:space="preserve">e </w:t>
      </w:r>
      <w:r w:rsidR="00894939" w:rsidRPr="00AD2C50">
        <w:rPr>
          <w:rFonts w:asciiTheme="minorHAnsi" w:hAnsiTheme="minorHAnsi"/>
          <w:sz w:val="24"/>
        </w:rPr>
        <w:t>documented</w:t>
      </w:r>
      <w:r w:rsidR="00D63E9C" w:rsidRPr="00AD2C50">
        <w:rPr>
          <w:rFonts w:asciiTheme="minorHAnsi" w:hAnsiTheme="minorHAnsi"/>
          <w:sz w:val="24"/>
        </w:rPr>
        <w:t xml:space="preserve"> in the patients</w:t>
      </w:r>
      <w:r w:rsidR="0043451C" w:rsidRPr="00AD2C50">
        <w:rPr>
          <w:rFonts w:asciiTheme="minorHAnsi" w:hAnsiTheme="minorHAnsi"/>
          <w:sz w:val="24"/>
        </w:rPr>
        <w:t>’</w:t>
      </w:r>
      <w:r w:rsidR="00D63E9C" w:rsidRPr="00AD2C50">
        <w:rPr>
          <w:rFonts w:asciiTheme="minorHAnsi" w:hAnsiTheme="minorHAnsi"/>
          <w:sz w:val="24"/>
        </w:rPr>
        <w:t xml:space="preserve"> medical</w:t>
      </w:r>
      <w:r w:rsidR="006F28CE" w:rsidRPr="00AD2C50">
        <w:rPr>
          <w:rFonts w:asciiTheme="minorHAnsi" w:hAnsiTheme="minorHAnsi"/>
          <w:sz w:val="24"/>
        </w:rPr>
        <w:t xml:space="preserve"> records).</w:t>
      </w:r>
    </w:p>
    <w:p w:rsidR="00B03987" w:rsidRPr="00AD2C50" w:rsidRDefault="00363CD3" w:rsidP="00F27503">
      <w:pPr>
        <w:pStyle w:val="ListParagraph"/>
        <w:numPr>
          <w:ilvl w:val="1"/>
          <w:numId w:val="2"/>
        </w:numPr>
        <w:ind w:left="1134" w:hanging="425"/>
        <w:rPr>
          <w:rFonts w:asciiTheme="minorHAnsi" w:hAnsiTheme="minorHAnsi"/>
          <w:sz w:val="24"/>
        </w:rPr>
      </w:pPr>
      <w:r w:rsidRPr="00AD2C50">
        <w:rPr>
          <w:rFonts w:asciiTheme="minorHAnsi" w:hAnsiTheme="minorHAnsi"/>
          <w:sz w:val="24"/>
        </w:rPr>
        <w:t>The PBAC noted that under the current restrictions</w:t>
      </w:r>
      <w:r w:rsidR="00F27503" w:rsidRPr="00AD2C50">
        <w:rPr>
          <w:rFonts w:asciiTheme="minorHAnsi" w:hAnsiTheme="minorHAnsi"/>
          <w:sz w:val="24"/>
        </w:rPr>
        <w:t xml:space="preserve"> if evidence of ongoing res</w:t>
      </w:r>
      <w:r w:rsidRPr="00AD2C50">
        <w:rPr>
          <w:rFonts w:asciiTheme="minorHAnsi" w:hAnsiTheme="minorHAnsi"/>
          <w:sz w:val="24"/>
        </w:rPr>
        <w:t xml:space="preserve">ponse is not provided </w:t>
      </w:r>
      <w:r w:rsidR="00F27503" w:rsidRPr="00AD2C50">
        <w:rPr>
          <w:rFonts w:asciiTheme="minorHAnsi" w:hAnsiTheme="minorHAnsi"/>
          <w:sz w:val="24"/>
        </w:rPr>
        <w:t xml:space="preserve">then the patient is </w:t>
      </w:r>
      <w:r w:rsidRPr="00AD2C50">
        <w:rPr>
          <w:rFonts w:asciiTheme="minorHAnsi" w:hAnsiTheme="minorHAnsi"/>
          <w:sz w:val="24"/>
        </w:rPr>
        <w:t xml:space="preserve">deemed to have failed treatment and that there are </w:t>
      </w:r>
      <w:r w:rsidRPr="00AD2C50">
        <w:rPr>
          <w:rFonts w:asciiTheme="minorHAnsi" w:hAnsiTheme="minorHAnsi"/>
          <w:sz w:val="24"/>
        </w:rPr>
        <w:lastRenderedPageBreak/>
        <w:t>limits on the number of treatments that a patient can trial</w:t>
      </w:r>
      <w:r w:rsidR="003570CD" w:rsidRPr="00AD2C50">
        <w:rPr>
          <w:rFonts w:asciiTheme="minorHAnsi" w:hAnsiTheme="minorHAnsi"/>
          <w:sz w:val="24"/>
        </w:rPr>
        <w:t xml:space="preserve"> for each condition</w:t>
      </w:r>
      <w:r w:rsidRPr="00AD2C50">
        <w:rPr>
          <w:rFonts w:asciiTheme="minorHAnsi" w:hAnsiTheme="minorHAnsi"/>
          <w:sz w:val="24"/>
        </w:rPr>
        <w:t xml:space="preserve">.  The PBAC noted that if the continuing restrictions for biosimilar </w:t>
      </w:r>
      <w:r w:rsidR="003941F6">
        <w:rPr>
          <w:rFonts w:asciiTheme="minorHAnsi" w:hAnsiTheme="minorHAnsi"/>
          <w:sz w:val="24"/>
        </w:rPr>
        <w:t>biological</w:t>
      </w:r>
      <w:r w:rsidR="00240F77">
        <w:rPr>
          <w:rFonts w:asciiTheme="minorHAnsi" w:hAnsiTheme="minorHAnsi"/>
          <w:sz w:val="24"/>
        </w:rPr>
        <w:t xml:space="preserve"> agent</w:t>
      </w:r>
      <w:r w:rsidRPr="00AD2C50">
        <w:rPr>
          <w:rFonts w:asciiTheme="minorHAnsi" w:hAnsiTheme="minorHAnsi"/>
          <w:sz w:val="24"/>
        </w:rPr>
        <w:t>s were changed to Authority Required (streamlined) then the Department of Human Services (DHS) would not receive evidence to demonstrate response to treatment</w:t>
      </w:r>
      <w:r w:rsidR="00400EA2" w:rsidRPr="00AD2C50">
        <w:rPr>
          <w:rFonts w:asciiTheme="minorHAnsi" w:hAnsiTheme="minorHAnsi"/>
          <w:sz w:val="24"/>
        </w:rPr>
        <w:t xml:space="preserve"> (or failure to achieve a response to treatment)</w:t>
      </w:r>
      <w:r w:rsidRPr="00AD2C50">
        <w:rPr>
          <w:rFonts w:asciiTheme="minorHAnsi" w:hAnsiTheme="minorHAnsi"/>
          <w:sz w:val="24"/>
        </w:rPr>
        <w:t xml:space="preserve"> and hence would be unable to administer </w:t>
      </w:r>
      <w:r w:rsidR="00F1063A">
        <w:rPr>
          <w:rFonts w:asciiTheme="minorHAnsi" w:hAnsiTheme="minorHAnsi"/>
          <w:sz w:val="24"/>
        </w:rPr>
        <w:t xml:space="preserve">a </w:t>
      </w:r>
      <w:r w:rsidR="0004688D" w:rsidRPr="00AD2C50">
        <w:rPr>
          <w:rFonts w:asciiTheme="minorHAnsi" w:hAnsiTheme="minorHAnsi"/>
          <w:sz w:val="24"/>
        </w:rPr>
        <w:t xml:space="preserve">subsidy of </w:t>
      </w:r>
      <w:r w:rsidR="003B5BBE" w:rsidRPr="00AD2C50">
        <w:rPr>
          <w:rFonts w:asciiTheme="minorHAnsi" w:hAnsiTheme="minorHAnsi"/>
          <w:sz w:val="24"/>
        </w:rPr>
        <w:t>a set number of treatment failures</w:t>
      </w:r>
      <w:r w:rsidR="0004688D" w:rsidRPr="00AD2C50">
        <w:rPr>
          <w:rFonts w:asciiTheme="minorHAnsi" w:hAnsiTheme="minorHAnsi"/>
          <w:sz w:val="24"/>
        </w:rPr>
        <w:t xml:space="preserve"> for a condition.</w:t>
      </w:r>
    </w:p>
    <w:p w:rsidR="0089560B" w:rsidRPr="00AD2C50" w:rsidRDefault="0089560B" w:rsidP="00D17A67">
      <w:pPr>
        <w:pStyle w:val="ListParagraph"/>
        <w:numPr>
          <w:ilvl w:val="0"/>
          <w:numId w:val="0"/>
        </w:numPr>
        <w:ind w:left="709"/>
        <w:rPr>
          <w:rFonts w:asciiTheme="minorHAnsi" w:hAnsiTheme="minorHAnsi"/>
          <w:i/>
          <w:sz w:val="24"/>
        </w:rPr>
      </w:pPr>
    </w:p>
    <w:p w:rsidR="009341C9" w:rsidRPr="00AD2C50" w:rsidRDefault="00C67070" w:rsidP="00C67070">
      <w:pPr>
        <w:ind w:left="720" w:hanging="720"/>
        <w:rPr>
          <w:rFonts w:asciiTheme="minorHAnsi" w:hAnsiTheme="minorHAnsi"/>
          <w:sz w:val="24"/>
        </w:rPr>
      </w:pPr>
      <w:r w:rsidRPr="00AD2C50">
        <w:rPr>
          <w:rFonts w:asciiTheme="minorHAnsi" w:hAnsiTheme="minorHAnsi"/>
          <w:sz w:val="24"/>
        </w:rPr>
        <w:t>3.4</w:t>
      </w:r>
      <w:r w:rsidRPr="00AD2C50">
        <w:rPr>
          <w:rFonts w:asciiTheme="minorHAnsi" w:hAnsiTheme="minorHAnsi"/>
          <w:sz w:val="24"/>
        </w:rPr>
        <w:tab/>
      </w:r>
      <w:r w:rsidR="00CE75DA" w:rsidRPr="00AD2C50">
        <w:rPr>
          <w:rFonts w:asciiTheme="minorHAnsi" w:hAnsiTheme="minorHAnsi"/>
          <w:sz w:val="24"/>
        </w:rPr>
        <w:t xml:space="preserve">An alternative option for reducing the category of authority for Brenzys was proposed by the Secretariat of changing </w:t>
      </w:r>
      <w:r w:rsidR="009341C9" w:rsidRPr="00AD2C50">
        <w:rPr>
          <w:rFonts w:asciiTheme="minorHAnsi" w:hAnsiTheme="minorHAnsi"/>
          <w:sz w:val="24"/>
        </w:rPr>
        <w:t>second and sub</w:t>
      </w:r>
      <w:r w:rsidR="00CE75DA" w:rsidRPr="00AD2C50">
        <w:rPr>
          <w:rFonts w:asciiTheme="minorHAnsi" w:hAnsiTheme="minorHAnsi"/>
          <w:sz w:val="24"/>
        </w:rPr>
        <w:t xml:space="preserve">sequent continuing </w:t>
      </w:r>
      <w:r w:rsidR="00AF6AF1" w:rsidRPr="00AD2C50">
        <w:rPr>
          <w:rFonts w:asciiTheme="minorHAnsi" w:hAnsiTheme="minorHAnsi"/>
          <w:sz w:val="24"/>
        </w:rPr>
        <w:t>treatment</w:t>
      </w:r>
      <w:r w:rsidR="00CE75DA" w:rsidRPr="00AD2C50">
        <w:rPr>
          <w:rFonts w:asciiTheme="minorHAnsi" w:hAnsiTheme="minorHAnsi"/>
          <w:sz w:val="24"/>
        </w:rPr>
        <w:t xml:space="preserve"> to </w:t>
      </w:r>
      <w:r w:rsidR="00B212BF" w:rsidRPr="00AD2C50">
        <w:rPr>
          <w:rFonts w:asciiTheme="minorHAnsi" w:hAnsiTheme="minorHAnsi"/>
          <w:sz w:val="24"/>
        </w:rPr>
        <w:t xml:space="preserve">an </w:t>
      </w:r>
      <w:r w:rsidR="00CE75DA" w:rsidRPr="00AD2C50">
        <w:rPr>
          <w:rFonts w:asciiTheme="minorHAnsi" w:hAnsiTheme="minorHAnsi"/>
          <w:sz w:val="24"/>
        </w:rPr>
        <w:t>Authority required (streamlined)</w:t>
      </w:r>
      <w:r w:rsidR="00B212BF" w:rsidRPr="00AD2C50">
        <w:rPr>
          <w:rFonts w:asciiTheme="minorHAnsi" w:hAnsiTheme="minorHAnsi"/>
          <w:sz w:val="24"/>
        </w:rPr>
        <w:t xml:space="preserve"> listing</w:t>
      </w:r>
      <w:r w:rsidR="003408CF" w:rsidRPr="00AD2C50">
        <w:rPr>
          <w:rFonts w:asciiTheme="minorHAnsi" w:hAnsiTheme="minorHAnsi"/>
          <w:sz w:val="24"/>
        </w:rPr>
        <w:t xml:space="preserve">.  </w:t>
      </w:r>
      <w:r w:rsidR="00AD5B32" w:rsidRPr="00AD2C50">
        <w:rPr>
          <w:rFonts w:asciiTheme="minorHAnsi" w:hAnsiTheme="minorHAnsi"/>
          <w:sz w:val="24"/>
        </w:rPr>
        <w:t>Under this proposal</w:t>
      </w:r>
      <w:r w:rsidR="00F27503" w:rsidRPr="00AD2C50">
        <w:rPr>
          <w:rFonts w:asciiTheme="minorHAnsi" w:hAnsiTheme="minorHAnsi"/>
          <w:sz w:val="24"/>
        </w:rPr>
        <w:t>,</w:t>
      </w:r>
      <w:r w:rsidR="00AD5B32" w:rsidRPr="00AD2C50">
        <w:rPr>
          <w:rFonts w:asciiTheme="minorHAnsi" w:hAnsiTheme="minorHAnsi"/>
          <w:sz w:val="24"/>
        </w:rPr>
        <w:t xml:space="preserve"> </w:t>
      </w:r>
      <w:r w:rsidR="003408CF" w:rsidRPr="00AD2C50">
        <w:rPr>
          <w:rFonts w:asciiTheme="minorHAnsi" w:hAnsiTheme="minorHAnsi"/>
          <w:sz w:val="24"/>
        </w:rPr>
        <w:t>the initial and first continuing restrictions remain Authority required (</w:t>
      </w:r>
      <w:r w:rsidR="00F82949" w:rsidRPr="00AD2C50">
        <w:rPr>
          <w:rFonts w:asciiTheme="minorHAnsi" w:hAnsiTheme="minorHAnsi"/>
          <w:sz w:val="24"/>
        </w:rPr>
        <w:t xml:space="preserve">in </w:t>
      </w:r>
      <w:r w:rsidR="003408CF" w:rsidRPr="00AD2C50">
        <w:rPr>
          <w:rFonts w:asciiTheme="minorHAnsi" w:hAnsiTheme="minorHAnsi"/>
          <w:sz w:val="24"/>
        </w:rPr>
        <w:t>writ</w:t>
      </w:r>
      <w:r w:rsidR="00F82949" w:rsidRPr="00AD2C50">
        <w:rPr>
          <w:rFonts w:asciiTheme="minorHAnsi" w:hAnsiTheme="minorHAnsi"/>
          <w:sz w:val="24"/>
        </w:rPr>
        <w:t>i</w:t>
      </w:r>
      <w:r w:rsidR="003408CF" w:rsidRPr="00AD2C50">
        <w:rPr>
          <w:rFonts w:asciiTheme="minorHAnsi" w:hAnsiTheme="minorHAnsi"/>
          <w:sz w:val="24"/>
        </w:rPr>
        <w:t>n</w:t>
      </w:r>
      <w:r w:rsidR="00F82949" w:rsidRPr="00AD2C50">
        <w:rPr>
          <w:rFonts w:asciiTheme="minorHAnsi" w:hAnsiTheme="minorHAnsi"/>
          <w:sz w:val="24"/>
        </w:rPr>
        <w:t>g</w:t>
      </w:r>
      <w:r w:rsidR="003408CF" w:rsidRPr="00AD2C50">
        <w:rPr>
          <w:rFonts w:asciiTheme="minorHAnsi" w:hAnsiTheme="minorHAnsi"/>
          <w:sz w:val="24"/>
        </w:rPr>
        <w:t xml:space="preserve">) and evidence of </w:t>
      </w:r>
      <w:r w:rsidR="00AB7EBC" w:rsidRPr="00AD2C50">
        <w:rPr>
          <w:rFonts w:asciiTheme="minorHAnsi" w:hAnsiTheme="minorHAnsi"/>
          <w:sz w:val="24"/>
        </w:rPr>
        <w:t>response would</w:t>
      </w:r>
      <w:r w:rsidR="00AD5B32" w:rsidRPr="00AD2C50">
        <w:rPr>
          <w:rFonts w:asciiTheme="minorHAnsi" w:hAnsiTheme="minorHAnsi"/>
          <w:sz w:val="24"/>
        </w:rPr>
        <w:t xml:space="preserve"> only</w:t>
      </w:r>
      <w:r w:rsidR="005F5CE5">
        <w:rPr>
          <w:rFonts w:asciiTheme="minorHAnsi" w:hAnsiTheme="minorHAnsi"/>
          <w:sz w:val="24"/>
        </w:rPr>
        <w:t xml:space="preserve"> be</w:t>
      </w:r>
      <w:r w:rsidR="00AD5B32" w:rsidRPr="00AD2C50">
        <w:rPr>
          <w:rFonts w:asciiTheme="minorHAnsi" w:hAnsiTheme="minorHAnsi"/>
          <w:sz w:val="24"/>
        </w:rPr>
        <w:t xml:space="preserve"> </w:t>
      </w:r>
      <w:r w:rsidR="005F5CE5">
        <w:rPr>
          <w:rFonts w:asciiTheme="minorHAnsi" w:hAnsiTheme="minorHAnsi"/>
          <w:sz w:val="24"/>
        </w:rPr>
        <w:t>provided</w:t>
      </w:r>
      <w:r w:rsidR="00AD5B32" w:rsidRPr="00AD2C50">
        <w:rPr>
          <w:rFonts w:asciiTheme="minorHAnsi" w:hAnsiTheme="minorHAnsi"/>
          <w:sz w:val="24"/>
        </w:rPr>
        <w:t xml:space="preserve"> for the first continuing treatment</w:t>
      </w:r>
      <w:r w:rsidR="003408CF" w:rsidRPr="00AD2C50">
        <w:rPr>
          <w:rFonts w:asciiTheme="minorHAnsi" w:hAnsiTheme="minorHAnsi"/>
          <w:sz w:val="24"/>
        </w:rPr>
        <w:t>.</w:t>
      </w:r>
      <w:r w:rsidR="00FD2E9C" w:rsidRPr="00AD2C50">
        <w:rPr>
          <w:rFonts w:asciiTheme="minorHAnsi" w:hAnsiTheme="minorHAnsi"/>
          <w:sz w:val="24"/>
        </w:rPr>
        <w:t xml:space="preserve">  This proposal is illustrated in Figure 2 below.</w:t>
      </w:r>
    </w:p>
    <w:p w:rsidR="004B2A8A" w:rsidRDefault="004B2A8A" w:rsidP="0089560B">
      <w:pPr>
        <w:pStyle w:val="ListParagraph"/>
        <w:numPr>
          <w:ilvl w:val="0"/>
          <w:numId w:val="0"/>
        </w:numPr>
        <w:ind w:left="720" w:hanging="720"/>
        <w:jc w:val="center"/>
        <w:rPr>
          <w:i/>
        </w:rPr>
      </w:pPr>
      <w:r>
        <w:rPr>
          <w:noProof/>
          <w:snapToGrid/>
          <w:lang w:eastAsia="en-AU"/>
        </w:rPr>
        <w:drawing>
          <wp:inline distT="0" distB="0" distL="0" distR="0" wp14:anchorId="1CD895C6" wp14:editId="7F37F2F1">
            <wp:extent cx="5076825" cy="3381375"/>
            <wp:effectExtent l="0" t="0" r="9525" b="9525"/>
            <wp:docPr id="5" name="Picture 5" descr="This picture shows the alternative restrictions pathway for prescribing etanercept proposed by the sponsor." title="Alternative approach to streamlined authorities for etaner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76825" cy="3381375"/>
                    </a:xfrm>
                    <a:prstGeom prst="rect">
                      <a:avLst/>
                    </a:prstGeom>
                  </pic:spPr>
                </pic:pic>
              </a:graphicData>
            </a:graphic>
          </wp:inline>
        </w:drawing>
      </w:r>
    </w:p>
    <w:p w:rsidR="009341C9" w:rsidRPr="00AD2C50" w:rsidRDefault="0089560B" w:rsidP="0089560B">
      <w:pPr>
        <w:pStyle w:val="ListParagraph"/>
        <w:numPr>
          <w:ilvl w:val="0"/>
          <w:numId w:val="0"/>
        </w:numPr>
        <w:rPr>
          <w:rFonts w:ascii="Arial Narrow" w:hAnsi="Arial Narrow"/>
          <w:i/>
        </w:rPr>
      </w:pPr>
      <w:proofErr w:type="gramStart"/>
      <w:r w:rsidRPr="00AD2C50">
        <w:rPr>
          <w:rFonts w:ascii="Arial Narrow" w:hAnsi="Arial Narrow"/>
          <w:b/>
          <w:sz w:val="20"/>
        </w:rPr>
        <w:t>Figure 2.</w:t>
      </w:r>
      <w:proofErr w:type="gramEnd"/>
      <w:r w:rsidRPr="00AD2C50">
        <w:rPr>
          <w:rFonts w:ascii="Arial Narrow" w:hAnsi="Arial Narrow"/>
          <w:b/>
          <w:sz w:val="20"/>
        </w:rPr>
        <w:t xml:space="preserve"> </w:t>
      </w:r>
      <w:proofErr w:type="gramStart"/>
      <w:r w:rsidRPr="00AD2C50">
        <w:rPr>
          <w:rFonts w:ascii="Arial Narrow" w:hAnsi="Arial Narrow"/>
          <w:b/>
          <w:sz w:val="20"/>
        </w:rPr>
        <w:t>Alternative approach to streamlined authorities for etanercept.</w:t>
      </w:r>
      <w:proofErr w:type="gramEnd"/>
      <w:r w:rsidRPr="00AD2C50">
        <w:rPr>
          <w:rFonts w:ascii="Arial Narrow" w:hAnsi="Arial Narrow"/>
          <w:b/>
          <w:sz w:val="20"/>
        </w:rPr>
        <w:t xml:space="preserve"> </w:t>
      </w:r>
      <w:r w:rsidRPr="00AD2C50">
        <w:rPr>
          <w:rFonts w:ascii="Arial Narrow" w:hAnsi="Arial Narrow"/>
          <w:sz w:val="20"/>
        </w:rPr>
        <w:t xml:space="preserve">Purple boxes indicate proposed Authority Required (STREAMLINED) restrictions; blue boxes indicate proposed Authority required </w:t>
      </w:r>
      <w:r w:rsidR="00D7537B" w:rsidRPr="00AD2C50">
        <w:rPr>
          <w:rFonts w:ascii="Arial Narrow" w:hAnsi="Arial Narrow"/>
          <w:sz w:val="20"/>
        </w:rPr>
        <w:t>(</w:t>
      </w:r>
      <w:r w:rsidR="00412849" w:rsidRPr="00AD2C50">
        <w:rPr>
          <w:rFonts w:ascii="Arial Narrow" w:hAnsi="Arial Narrow"/>
          <w:sz w:val="20"/>
        </w:rPr>
        <w:t xml:space="preserve">in </w:t>
      </w:r>
      <w:r w:rsidR="00D7537B" w:rsidRPr="00AD2C50">
        <w:rPr>
          <w:rFonts w:ascii="Arial Narrow" w:hAnsi="Arial Narrow"/>
          <w:sz w:val="20"/>
        </w:rPr>
        <w:t>writ</w:t>
      </w:r>
      <w:r w:rsidR="00412849" w:rsidRPr="00AD2C50">
        <w:rPr>
          <w:rFonts w:ascii="Arial Narrow" w:hAnsi="Arial Narrow"/>
          <w:sz w:val="20"/>
        </w:rPr>
        <w:t>ing</w:t>
      </w:r>
      <w:r w:rsidR="00D7537B" w:rsidRPr="00AD2C50">
        <w:rPr>
          <w:rFonts w:ascii="Arial Narrow" w:hAnsi="Arial Narrow"/>
          <w:sz w:val="20"/>
        </w:rPr>
        <w:t xml:space="preserve">) </w:t>
      </w:r>
      <w:r w:rsidR="0064762A" w:rsidRPr="00AD2C50">
        <w:rPr>
          <w:rFonts w:ascii="Arial Narrow" w:hAnsi="Arial Narrow"/>
          <w:sz w:val="20"/>
        </w:rPr>
        <w:t>restrictions (as</w:t>
      </w:r>
      <w:r w:rsidRPr="00AD2C50">
        <w:rPr>
          <w:rFonts w:ascii="Arial Narrow" w:hAnsi="Arial Narrow"/>
          <w:sz w:val="20"/>
        </w:rPr>
        <w:t xml:space="preserve"> per</w:t>
      </w:r>
      <w:r w:rsidR="0064762A" w:rsidRPr="00AD2C50">
        <w:rPr>
          <w:rFonts w:ascii="Arial Narrow" w:hAnsi="Arial Narrow"/>
          <w:sz w:val="20"/>
        </w:rPr>
        <w:t xml:space="preserve"> the</w:t>
      </w:r>
      <w:r w:rsidRPr="00AD2C50">
        <w:rPr>
          <w:rFonts w:ascii="Arial Narrow" w:hAnsi="Arial Narrow"/>
          <w:sz w:val="20"/>
        </w:rPr>
        <w:t xml:space="preserve"> current restrictions).</w:t>
      </w:r>
    </w:p>
    <w:p w:rsidR="00D17A67" w:rsidRPr="00632F19" w:rsidRDefault="00D17A67" w:rsidP="0089560B">
      <w:pPr>
        <w:pStyle w:val="ListParagraph"/>
        <w:numPr>
          <w:ilvl w:val="0"/>
          <w:numId w:val="0"/>
        </w:numPr>
        <w:ind w:left="720"/>
        <w:rPr>
          <w:rFonts w:asciiTheme="minorHAnsi" w:hAnsiTheme="minorHAnsi"/>
          <w:i/>
        </w:rPr>
      </w:pPr>
    </w:p>
    <w:p w:rsidR="004A7FF5" w:rsidRPr="00AD2C50" w:rsidRDefault="00831A3B" w:rsidP="00554B6B">
      <w:pPr>
        <w:pStyle w:val="ListParagraph"/>
        <w:numPr>
          <w:ilvl w:val="1"/>
          <w:numId w:val="21"/>
        </w:numPr>
        <w:rPr>
          <w:rFonts w:asciiTheme="minorHAnsi" w:hAnsiTheme="minorHAnsi"/>
          <w:sz w:val="24"/>
        </w:rPr>
      </w:pPr>
      <w:r w:rsidRPr="00AD2C50">
        <w:rPr>
          <w:rFonts w:asciiTheme="minorHAnsi" w:hAnsiTheme="minorHAnsi"/>
          <w:sz w:val="24"/>
        </w:rPr>
        <w:t>The PBAC noted that under this option the DHS will not receive evidence of treatment failure (inadequate ongoing response to treatment) if treatment failure occurs at the second or subsequent continuing stage.</w:t>
      </w:r>
    </w:p>
    <w:p w:rsidR="0076355C" w:rsidRDefault="0076355C" w:rsidP="0076355C">
      <w:pPr>
        <w:rPr>
          <w:i/>
        </w:rPr>
      </w:pPr>
    </w:p>
    <w:p w:rsidR="00FC0480" w:rsidRDefault="0076355C" w:rsidP="00A77C80">
      <w:pPr>
        <w:rPr>
          <w:rFonts w:asciiTheme="minorHAnsi" w:hAnsiTheme="minorHAnsi"/>
          <w:i/>
          <w:sz w:val="24"/>
        </w:rPr>
      </w:pPr>
      <w:r w:rsidRPr="00AD2C50">
        <w:rPr>
          <w:rFonts w:asciiTheme="minorHAnsi" w:hAnsiTheme="minorHAnsi"/>
          <w:i/>
          <w:sz w:val="24"/>
        </w:rPr>
        <w:t>For more detail on PBAC’s view, see section “PBAC outcome”</w:t>
      </w:r>
    </w:p>
    <w:p w:rsidR="00C777B8" w:rsidRPr="00C777B8" w:rsidRDefault="00C777B8" w:rsidP="00A77C80">
      <w:pPr>
        <w:rPr>
          <w:rFonts w:asciiTheme="minorHAnsi" w:hAnsiTheme="minorHAnsi"/>
        </w:rPr>
      </w:pPr>
    </w:p>
    <w:p w:rsidR="00FC0480" w:rsidRPr="00AD2C50" w:rsidRDefault="00FC0480" w:rsidP="00FC0480">
      <w:pPr>
        <w:pStyle w:val="PBACheading1"/>
        <w:rPr>
          <w:rFonts w:asciiTheme="minorHAnsi" w:hAnsiTheme="minorHAnsi"/>
          <w:sz w:val="24"/>
        </w:rPr>
      </w:pPr>
      <w:r w:rsidRPr="00AD2C50">
        <w:rPr>
          <w:rFonts w:asciiTheme="minorHAnsi" w:hAnsiTheme="minorHAnsi"/>
          <w:sz w:val="24"/>
        </w:rPr>
        <w:t>PBAC outcome</w:t>
      </w:r>
    </w:p>
    <w:p w:rsidR="00FC0480" w:rsidRPr="00AD2C50" w:rsidRDefault="00FC0480" w:rsidP="00A77C80">
      <w:pPr>
        <w:rPr>
          <w:sz w:val="24"/>
        </w:rPr>
      </w:pPr>
    </w:p>
    <w:p w:rsidR="00D95F6C" w:rsidRPr="00D95F6C" w:rsidRDefault="00D95F6C" w:rsidP="00D95F6C">
      <w:pPr>
        <w:pStyle w:val="ListParagraph"/>
        <w:rPr>
          <w:rFonts w:asciiTheme="minorHAnsi" w:hAnsiTheme="minorHAnsi" w:cs="Times New Roman"/>
          <w:sz w:val="24"/>
        </w:rPr>
      </w:pPr>
      <w:r w:rsidRPr="00D95F6C">
        <w:rPr>
          <w:rFonts w:asciiTheme="minorHAnsi" w:hAnsiTheme="minorHAnsi" w:cs="Times New Roman"/>
          <w:sz w:val="24"/>
        </w:rPr>
        <w:t xml:space="preserve">The PBAC advised that there would not be clinical or other concerns about appropriate use of medicines if a policy decision were made to lower the authority requirement for only the </w:t>
      </w:r>
      <w:r w:rsidRPr="00D95F6C">
        <w:rPr>
          <w:rFonts w:asciiTheme="minorHAnsi" w:hAnsiTheme="minorHAnsi" w:cs="Times New Roman"/>
          <w:sz w:val="24"/>
        </w:rPr>
        <w:lastRenderedPageBreak/>
        <w:t xml:space="preserve">biosimilar brand of etanercept if this were done taking into account the recommendations below. </w:t>
      </w:r>
    </w:p>
    <w:p w:rsidR="00D95F6C" w:rsidRDefault="00D95F6C" w:rsidP="00D95F6C">
      <w:pPr>
        <w:pStyle w:val="ListParagraph"/>
        <w:numPr>
          <w:ilvl w:val="0"/>
          <w:numId w:val="0"/>
        </w:numPr>
        <w:ind w:left="720"/>
        <w:rPr>
          <w:rFonts w:asciiTheme="minorHAnsi" w:hAnsiTheme="minorHAnsi" w:cs="Times New Roman"/>
          <w:sz w:val="24"/>
        </w:rPr>
      </w:pPr>
    </w:p>
    <w:p w:rsidR="00F60EB5" w:rsidRPr="00AD2C50" w:rsidRDefault="001935C6" w:rsidP="00F60EB5">
      <w:pPr>
        <w:pStyle w:val="ListParagraph"/>
        <w:rPr>
          <w:rFonts w:asciiTheme="minorHAnsi" w:hAnsiTheme="minorHAnsi" w:cs="Times New Roman"/>
          <w:sz w:val="24"/>
        </w:rPr>
      </w:pPr>
      <w:r w:rsidRPr="00AD2C50">
        <w:rPr>
          <w:rFonts w:asciiTheme="minorHAnsi" w:hAnsiTheme="minorHAnsi" w:cs="Times New Roman"/>
          <w:sz w:val="24"/>
        </w:rPr>
        <w:t>The PBAC recommended that all initial treatment restrictions</w:t>
      </w:r>
      <w:r w:rsidR="00E13F6F" w:rsidRPr="00AD2C50">
        <w:rPr>
          <w:rFonts w:asciiTheme="minorHAnsi" w:hAnsiTheme="minorHAnsi" w:cs="Times New Roman"/>
          <w:sz w:val="24"/>
        </w:rPr>
        <w:t xml:space="preserve"> for etanercept</w:t>
      </w:r>
      <w:r w:rsidRPr="00AD2C50">
        <w:rPr>
          <w:rFonts w:asciiTheme="minorHAnsi" w:hAnsiTheme="minorHAnsi" w:cs="Times New Roman"/>
          <w:sz w:val="24"/>
        </w:rPr>
        <w:t>, including those for new patients, patients changing treatment and recommencing treatment, remain as Authority required (</w:t>
      </w:r>
      <w:r w:rsidR="00465EFD" w:rsidRPr="00AD2C50">
        <w:rPr>
          <w:rFonts w:asciiTheme="minorHAnsi" w:hAnsiTheme="minorHAnsi" w:cs="Times New Roman"/>
          <w:sz w:val="24"/>
        </w:rPr>
        <w:t xml:space="preserve">in </w:t>
      </w:r>
      <w:r w:rsidRPr="00AD2C50">
        <w:rPr>
          <w:rFonts w:asciiTheme="minorHAnsi" w:hAnsiTheme="minorHAnsi" w:cs="Times New Roman"/>
          <w:sz w:val="24"/>
        </w:rPr>
        <w:t>writ</w:t>
      </w:r>
      <w:r w:rsidR="00465EFD" w:rsidRPr="00AD2C50">
        <w:rPr>
          <w:rFonts w:asciiTheme="minorHAnsi" w:hAnsiTheme="minorHAnsi" w:cs="Times New Roman"/>
          <w:sz w:val="24"/>
        </w:rPr>
        <w:t>ing</w:t>
      </w:r>
      <w:r w:rsidRPr="00AD2C50">
        <w:rPr>
          <w:rFonts w:asciiTheme="minorHAnsi" w:hAnsiTheme="minorHAnsi" w:cs="Times New Roman"/>
          <w:sz w:val="24"/>
        </w:rPr>
        <w:t>) listings.</w:t>
      </w:r>
      <w:r w:rsidR="005B493E" w:rsidRPr="00AD2C50">
        <w:rPr>
          <w:rFonts w:asciiTheme="minorHAnsi" w:hAnsiTheme="minorHAnsi" w:cs="Times New Roman"/>
          <w:sz w:val="24"/>
        </w:rPr>
        <w:t xml:space="preserve">  The PBAC </w:t>
      </w:r>
      <w:r w:rsidR="00F60EB5" w:rsidRPr="00AD2C50">
        <w:rPr>
          <w:rFonts w:asciiTheme="minorHAnsi" w:hAnsiTheme="minorHAnsi" w:cs="Times New Roman"/>
          <w:sz w:val="24"/>
        </w:rPr>
        <w:t xml:space="preserve">affirmed this in relation to the listings for </w:t>
      </w:r>
      <w:r w:rsidR="005B493E" w:rsidRPr="00AD2C50">
        <w:rPr>
          <w:rFonts w:asciiTheme="minorHAnsi" w:hAnsiTheme="minorHAnsi" w:cs="Times New Roman"/>
          <w:sz w:val="24"/>
        </w:rPr>
        <w:t>etanercept for the treatment of severe active rheumatoid arthritis, ankylosing spondylitis, severe psoriatic arthritis and severe chronic plaque psoriasis</w:t>
      </w:r>
      <w:r w:rsidR="00F60EB5" w:rsidRPr="00AD2C50">
        <w:rPr>
          <w:rFonts w:asciiTheme="minorHAnsi" w:hAnsiTheme="minorHAnsi" w:cs="Times New Roman"/>
          <w:sz w:val="24"/>
        </w:rPr>
        <w:t>.</w:t>
      </w:r>
    </w:p>
    <w:p w:rsidR="00F60EB5" w:rsidRPr="00AD2C50" w:rsidRDefault="00F60EB5" w:rsidP="00F60EB5">
      <w:pPr>
        <w:pStyle w:val="ListParagraph"/>
        <w:numPr>
          <w:ilvl w:val="0"/>
          <w:numId w:val="0"/>
        </w:numPr>
        <w:ind w:left="720"/>
        <w:rPr>
          <w:rFonts w:asciiTheme="minorHAnsi" w:hAnsiTheme="minorHAnsi" w:cs="Times New Roman"/>
          <w:sz w:val="24"/>
        </w:rPr>
      </w:pPr>
    </w:p>
    <w:p w:rsidR="001935C6" w:rsidRPr="00AD2C50" w:rsidRDefault="001935C6" w:rsidP="00F60EB5">
      <w:pPr>
        <w:pStyle w:val="ListParagraph"/>
        <w:rPr>
          <w:rFonts w:asciiTheme="minorHAnsi" w:hAnsiTheme="minorHAnsi" w:cs="Times New Roman"/>
          <w:sz w:val="24"/>
        </w:rPr>
      </w:pPr>
      <w:r w:rsidRPr="00AD2C50">
        <w:rPr>
          <w:rFonts w:asciiTheme="minorHAnsi" w:hAnsiTheme="minorHAnsi" w:cs="Times New Roman"/>
          <w:sz w:val="24"/>
        </w:rPr>
        <w:t xml:space="preserve">The PBAC recommended that the continuing restrictions </w:t>
      </w:r>
      <w:r w:rsidR="00FE36B4" w:rsidRPr="00AD2C50">
        <w:rPr>
          <w:rFonts w:asciiTheme="minorHAnsi" w:hAnsiTheme="minorHAnsi" w:cs="Times New Roman"/>
          <w:sz w:val="24"/>
        </w:rPr>
        <w:t xml:space="preserve">for etanercept </w:t>
      </w:r>
      <w:r w:rsidR="009F2D2E" w:rsidRPr="00AD2C50">
        <w:rPr>
          <w:rFonts w:asciiTheme="minorHAnsi" w:hAnsiTheme="minorHAnsi" w:cs="Times New Roman"/>
          <w:sz w:val="24"/>
        </w:rPr>
        <w:t xml:space="preserve">for the above noted conditions </w:t>
      </w:r>
      <w:r w:rsidR="00680867">
        <w:rPr>
          <w:rFonts w:asciiTheme="minorHAnsi" w:hAnsiTheme="minorHAnsi" w:cs="Times New Roman"/>
          <w:sz w:val="24"/>
        </w:rPr>
        <w:t xml:space="preserve">could </w:t>
      </w:r>
      <w:r w:rsidRPr="00AD2C50">
        <w:rPr>
          <w:rFonts w:asciiTheme="minorHAnsi" w:hAnsiTheme="minorHAnsi" w:cs="Times New Roman"/>
          <w:sz w:val="24"/>
        </w:rPr>
        <w:t>be split into first continuing and subsequent continuing restrictions.  The PBAC recommended that the first continuing restriction</w:t>
      </w:r>
      <w:r w:rsidR="005D1C3A" w:rsidRPr="00AD2C50">
        <w:rPr>
          <w:rFonts w:asciiTheme="minorHAnsi" w:hAnsiTheme="minorHAnsi" w:cs="Times New Roman"/>
          <w:sz w:val="24"/>
        </w:rPr>
        <w:t>s</w:t>
      </w:r>
      <w:r w:rsidRPr="00AD2C50">
        <w:rPr>
          <w:rFonts w:asciiTheme="minorHAnsi" w:hAnsiTheme="minorHAnsi" w:cs="Times New Roman"/>
          <w:sz w:val="24"/>
        </w:rPr>
        <w:t xml:space="preserve"> be Authority required (in writing) restriction</w:t>
      </w:r>
      <w:r w:rsidR="005D1C3A" w:rsidRPr="00AD2C50">
        <w:rPr>
          <w:rFonts w:asciiTheme="minorHAnsi" w:hAnsiTheme="minorHAnsi" w:cs="Times New Roman"/>
          <w:sz w:val="24"/>
        </w:rPr>
        <w:t>s</w:t>
      </w:r>
      <w:r w:rsidRPr="00AD2C50">
        <w:rPr>
          <w:rFonts w:asciiTheme="minorHAnsi" w:hAnsiTheme="minorHAnsi" w:cs="Times New Roman"/>
          <w:sz w:val="24"/>
        </w:rPr>
        <w:t xml:space="preserve"> retaining the response to treatment criteria that currently exists in the continuing restrictions.  The PBAC recommended that </w:t>
      </w:r>
      <w:r w:rsidR="003106D9" w:rsidRPr="00AD2C50">
        <w:rPr>
          <w:rFonts w:asciiTheme="minorHAnsi" w:hAnsiTheme="minorHAnsi" w:cs="Times New Roman"/>
          <w:sz w:val="24"/>
        </w:rPr>
        <w:t xml:space="preserve">the subsequent </w:t>
      </w:r>
      <w:r w:rsidR="00445C1B">
        <w:rPr>
          <w:rFonts w:asciiTheme="minorHAnsi" w:hAnsiTheme="minorHAnsi" w:cs="Times New Roman"/>
          <w:sz w:val="24"/>
        </w:rPr>
        <w:t xml:space="preserve">continuing </w:t>
      </w:r>
      <w:r w:rsidR="003106D9" w:rsidRPr="00AD2C50">
        <w:rPr>
          <w:rFonts w:asciiTheme="minorHAnsi" w:hAnsiTheme="minorHAnsi" w:cs="Times New Roman"/>
          <w:sz w:val="24"/>
        </w:rPr>
        <w:t>restriction</w:t>
      </w:r>
      <w:r w:rsidR="00445C1B">
        <w:rPr>
          <w:rFonts w:asciiTheme="minorHAnsi" w:hAnsiTheme="minorHAnsi" w:cs="Times New Roman"/>
          <w:sz w:val="24"/>
        </w:rPr>
        <w:t>s</w:t>
      </w:r>
      <w:r w:rsidR="003106D9" w:rsidRPr="00AD2C50">
        <w:rPr>
          <w:rFonts w:asciiTheme="minorHAnsi" w:hAnsiTheme="minorHAnsi" w:cs="Times New Roman"/>
          <w:sz w:val="24"/>
        </w:rPr>
        <w:t xml:space="preserve"> be</w:t>
      </w:r>
      <w:r w:rsidRPr="00AD2C50">
        <w:rPr>
          <w:rFonts w:asciiTheme="minorHAnsi" w:hAnsiTheme="minorHAnsi" w:cs="Times New Roman"/>
          <w:sz w:val="24"/>
        </w:rPr>
        <w:t xml:space="preserve"> Authority Required (streamlined) restriction</w:t>
      </w:r>
      <w:r w:rsidR="003106D9" w:rsidRPr="00AD2C50">
        <w:rPr>
          <w:rFonts w:asciiTheme="minorHAnsi" w:hAnsiTheme="minorHAnsi" w:cs="Times New Roman"/>
          <w:sz w:val="24"/>
        </w:rPr>
        <w:t>s</w:t>
      </w:r>
      <w:r w:rsidRPr="00AD2C50">
        <w:rPr>
          <w:rFonts w:asciiTheme="minorHAnsi" w:hAnsiTheme="minorHAnsi" w:cs="Times New Roman"/>
          <w:sz w:val="24"/>
        </w:rPr>
        <w:t>.</w:t>
      </w:r>
    </w:p>
    <w:p w:rsidR="001935C6" w:rsidRPr="00AD2C50" w:rsidRDefault="001935C6" w:rsidP="001935C6">
      <w:pPr>
        <w:pStyle w:val="ListParagraph"/>
        <w:numPr>
          <w:ilvl w:val="0"/>
          <w:numId w:val="0"/>
        </w:numPr>
        <w:ind w:left="720"/>
        <w:rPr>
          <w:rFonts w:asciiTheme="minorHAnsi" w:hAnsiTheme="minorHAnsi" w:cs="Times New Roman"/>
          <w:sz w:val="24"/>
        </w:rPr>
      </w:pPr>
    </w:p>
    <w:p w:rsidR="00CA2C40" w:rsidRPr="00AD2C50" w:rsidRDefault="00873856" w:rsidP="001935C6">
      <w:pPr>
        <w:pStyle w:val="ListParagraph"/>
        <w:rPr>
          <w:rFonts w:asciiTheme="minorHAnsi" w:hAnsiTheme="minorHAnsi"/>
          <w:sz w:val="24"/>
        </w:rPr>
      </w:pPr>
      <w:r w:rsidRPr="00AD2C50">
        <w:rPr>
          <w:rFonts w:asciiTheme="minorHAnsi" w:hAnsiTheme="minorHAnsi"/>
          <w:sz w:val="24"/>
        </w:rPr>
        <w:t xml:space="preserve">The PBAC recommended that subsequent continuing restrictions </w:t>
      </w:r>
      <w:r w:rsidR="000E4944" w:rsidRPr="00AD2C50">
        <w:rPr>
          <w:rFonts w:asciiTheme="minorHAnsi" w:hAnsiTheme="minorHAnsi"/>
          <w:sz w:val="24"/>
        </w:rPr>
        <w:t xml:space="preserve">for etanercept </w:t>
      </w:r>
      <w:r w:rsidRPr="00AD2C50">
        <w:rPr>
          <w:rFonts w:asciiTheme="minorHAnsi" w:hAnsiTheme="minorHAnsi"/>
          <w:sz w:val="24"/>
        </w:rPr>
        <w:t>retain the requirement for patients to be responding to treatment, but noted that being an Authority required (streamlined) listing</w:t>
      </w:r>
      <w:r w:rsidR="00DF1E62">
        <w:rPr>
          <w:rFonts w:asciiTheme="minorHAnsi" w:hAnsiTheme="minorHAnsi"/>
          <w:sz w:val="24"/>
        </w:rPr>
        <w:t>,</w:t>
      </w:r>
      <w:r w:rsidRPr="00AD2C50">
        <w:rPr>
          <w:rFonts w:asciiTheme="minorHAnsi" w:hAnsiTheme="minorHAnsi"/>
          <w:sz w:val="24"/>
        </w:rPr>
        <w:t xml:space="preserve"> no evidence of response would be </w:t>
      </w:r>
      <w:r w:rsidR="00FA296A" w:rsidRPr="00AD2C50">
        <w:rPr>
          <w:rFonts w:asciiTheme="minorHAnsi" w:hAnsiTheme="minorHAnsi"/>
          <w:sz w:val="24"/>
        </w:rPr>
        <w:t>provided to</w:t>
      </w:r>
      <w:r w:rsidRPr="00AD2C50">
        <w:rPr>
          <w:rFonts w:asciiTheme="minorHAnsi" w:hAnsiTheme="minorHAnsi"/>
          <w:sz w:val="24"/>
        </w:rPr>
        <w:t xml:space="preserve"> the Department of Human Services</w:t>
      </w:r>
      <w:r w:rsidR="00E934AA" w:rsidRPr="00AD2C50">
        <w:rPr>
          <w:rFonts w:asciiTheme="minorHAnsi" w:hAnsiTheme="minorHAnsi"/>
          <w:sz w:val="24"/>
        </w:rPr>
        <w:t xml:space="preserve"> (DHS)</w:t>
      </w:r>
      <w:r w:rsidR="00ED6932" w:rsidRPr="00AD2C50">
        <w:rPr>
          <w:rFonts w:asciiTheme="minorHAnsi" w:hAnsiTheme="minorHAnsi"/>
          <w:sz w:val="24"/>
        </w:rPr>
        <w:t xml:space="preserve"> at the time of prescribing</w:t>
      </w:r>
      <w:r w:rsidR="00B93E0A" w:rsidRPr="00AD2C50">
        <w:rPr>
          <w:rFonts w:asciiTheme="minorHAnsi" w:hAnsiTheme="minorHAnsi"/>
          <w:sz w:val="24"/>
        </w:rPr>
        <w:t>;</w:t>
      </w:r>
      <w:r w:rsidR="003E7F96" w:rsidRPr="00AD2C50">
        <w:rPr>
          <w:rFonts w:asciiTheme="minorHAnsi" w:hAnsiTheme="minorHAnsi"/>
          <w:sz w:val="24"/>
        </w:rPr>
        <w:t xml:space="preserve"> rather that ongoing treatment response </w:t>
      </w:r>
      <w:r w:rsidR="00D77EEA" w:rsidRPr="00AD2C50">
        <w:rPr>
          <w:rFonts w:asciiTheme="minorHAnsi" w:hAnsiTheme="minorHAnsi"/>
          <w:sz w:val="24"/>
        </w:rPr>
        <w:t>would</w:t>
      </w:r>
      <w:r w:rsidR="003E7F96" w:rsidRPr="00AD2C50">
        <w:rPr>
          <w:rFonts w:asciiTheme="minorHAnsi" w:hAnsiTheme="minorHAnsi"/>
          <w:sz w:val="24"/>
        </w:rPr>
        <w:t xml:space="preserve"> be documented in the patient’s medical notes</w:t>
      </w:r>
      <w:r w:rsidRPr="00AD2C50">
        <w:rPr>
          <w:rFonts w:asciiTheme="minorHAnsi" w:hAnsiTheme="minorHAnsi"/>
          <w:sz w:val="24"/>
        </w:rPr>
        <w:t xml:space="preserve">.  </w:t>
      </w:r>
      <w:r w:rsidR="00E934AA" w:rsidRPr="00AD2C50">
        <w:rPr>
          <w:rFonts w:asciiTheme="minorHAnsi" w:hAnsiTheme="minorHAnsi"/>
          <w:sz w:val="24"/>
        </w:rPr>
        <w:t>The PBAC further</w:t>
      </w:r>
      <w:r w:rsidRPr="00AD2C50">
        <w:rPr>
          <w:rFonts w:asciiTheme="minorHAnsi" w:hAnsiTheme="minorHAnsi"/>
          <w:sz w:val="24"/>
        </w:rPr>
        <w:t xml:space="preserve"> noted that the DHS would no longer receive any information</w:t>
      </w:r>
      <w:r w:rsidR="00E40153" w:rsidRPr="00AD2C50">
        <w:rPr>
          <w:rFonts w:asciiTheme="minorHAnsi" w:hAnsiTheme="minorHAnsi"/>
          <w:sz w:val="24"/>
        </w:rPr>
        <w:t xml:space="preserve"> a</w:t>
      </w:r>
      <w:r w:rsidRPr="00AD2C50">
        <w:rPr>
          <w:rFonts w:asciiTheme="minorHAnsi" w:hAnsiTheme="minorHAnsi"/>
          <w:sz w:val="24"/>
        </w:rPr>
        <w:t xml:space="preserve">s to whether the patient continued to respond to treatment beyond the response demonstrated under the first continuing restriction criteria.  The PBAC noted that in practice this will mean that the DHS will no longer be able to determine if a patient has failed treatment with </w:t>
      </w:r>
      <w:r w:rsidR="00435109" w:rsidRPr="00AD2C50">
        <w:rPr>
          <w:rFonts w:asciiTheme="minorHAnsi" w:hAnsiTheme="minorHAnsi"/>
          <w:sz w:val="24"/>
        </w:rPr>
        <w:t>etanercept</w:t>
      </w:r>
      <w:r w:rsidRPr="00AD2C50">
        <w:rPr>
          <w:rFonts w:asciiTheme="minorHAnsi" w:hAnsiTheme="minorHAnsi"/>
          <w:sz w:val="24"/>
        </w:rPr>
        <w:t xml:space="preserve"> (</w:t>
      </w:r>
      <w:r w:rsidR="00435109" w:rsidRPr="00AD2C50">
        <w:rPr>
          <w:rFonts w:asciiTheme="minorHAnsi" w:hAnsiTheme="minorHAnsi"/>
          <w:sz w:val="24"/>
        </w:rPr>
        <w:t xml:space="preserve">for the conditions for </w:t>
      </w:r>
      <w:r w:rsidRPr="00AD2C50">
        <w:rPr>
          <w:rFonts w:asciiTheme="minorHAnsi" w:hAnsiTheme="minorHAnsi"/>
          <w:sz w:val="24"/>
        </w:rPr>
        <w:t>which these recommendations are applied) unless failure to respond to treatment occurs at the first continuing</w:t>
      </w:r>
      <w:r w:rsidR="00D31A2E" w:rsidRPr="00AD2C50">
        <w:rPr>
          <w:rFonts w:asciiTheme="minorHAnsi" w:hAnsiTheme="minorHAnsi"/>
          <w:sz w:val="24"/>
        </w:rPr>
        <w:t xml:space="preserve"> authority application</w:t>
      </w:r>
      <w:r w:rsidRPr="00AD2C50">
        <w:rPr>
          <w:rFonts w:asciiTheme="minorHAnsi" w:hAnsiTheme="minorHAnsi"/>
          <w:sz w:val="24"/>
        </w:rPr>
        <w:t xml:space="preserve"> time</w:t>
      </w:r>
      <w:r w:rsidR="00815B40" w:rsidRPr="00AD2C50">
        <w:rPr>
          <w:rFonts w:asciiTheme="minorHAnsi" w:hAnsiTheme="minorHAnsi"/>
          <w:sz w:val="24"/>
        </w:rPr>
        <w:t xml:space="preserve"> </w:t>
      </w:r>
      <w:r w:rsidRPr="00AD2C50">
        <w:rPr>
          <w:rFonts w:asciiTheme="minorHAnsi" w:hAnsiTheme="minorHAnsi"/>
          <w:sz w:val="24"/>
        </w:rPr>
        <w:t xml:space="preserve">point.  If failure to </w:t>
      </w:r>
      <w:r w:rsidR="00B86024" w:rsidRPr="00AD2C50">
        <w:rPr>
          <w:rFonts w:asciiTheme="minorHAnsi" w:hAnsiTheme="minorHAnsi"/>
          <w:sz w:val="24"/>
        </w:rPr>
        <w:t xml:space="preserve">respond to </w:t>
      </w:r>
      <w:r w:rsidRPr="00AD2C50">
        <w:rPr>
          <w:rFonts w:asciiTheme="minorHAnsi" w:hAnsiTheme="minorHAnsi"/>
          <w:sz w:val="24"/>
        </w:rPr>
        <w:t>treatment</w:t>
      </w:r>
      <w:r w:rsidR="00310A6B" w:rsidRPr="00AD2C50">
        <w:rPr>
          <w:rFonts w:asciiTheme="minorHAnsi" w:hAnsiTheme="minorHAnsi"/>
          <w:sz w:val="24"/>
        </w:rPr>
        <w:t xml:space="preserve"> occurs whilst on subsequent continuing treatment then the DHS will </w:t>
      </w:r>
      <w:r w:rsidR="003E7F96" w:rsidRPr="00AD2C50">
        <w:rPr>
          <w:rFonts w:asciiTheme="minorHAnsi" w:hAnsiTheme="minorHAnsi"/>
          <w:sz w:val="24"/>
        </w:rPr>
        <w:t>n</w:t>
      </w:r>
      <w:r w:rsidR="00815B40" w:rsidRPr="00AD2C50">
        <w:rPr>
          <w:rFonts w:asciiTheme="minorHAnsi" w:hAnsiTheme="minorHAnsi"/>
          <w:sz w:val="24"/>
        </w:rPr>
        <w:t>o longer have a record of this</w:t>
      </w:r>
      <w:r w:rsidR="003E7F96" w:rsidRPr="00AD2C50">
        <w:rPr>
          <w:rFonts w:asciiTheme="minorHAnsi" w:hAnsiTheme="minorHAnsi"/>
          <w:sz w:val="24"/>
        </w:rPr>
        <w:t>.  The PBAC further noted that in administering these restrictions this will mean the DHS will no longer have the full history of patients</w:t>
      </w:r>
      <w:r w:rsidR="00EF4179" w:rsidRPr="00AD2C50">
        <w:rPr>
          <w:rFonts w:asciiTheme="minorHAnsi" w:hAnsiTheme="minorHAnsi"/>
          <w:sz w:val="24"/>
        </w:rPr>
        <w:t>’</w:t>
      </w:r>
      <w:r w:rsidR="003E7F96" w:rsidRPr="00AD2C50">
        <w:rPr>
          <w:rFonts w:asciiTheme="minorHAnsi" w:hAnsiTheme="minorHAnsi"/>
          <w:sz w:val="24"/>
        </w:rPr>
        <w:t xml:space="preserve"> treatment failures and hence that compliance with </w:t>
      </w:r>
      <w:r w:rsidR="00B55361" w:rsidRPr="00AD2C50">
        <w:rPr>
          <w:rFonts w:asciiTheme="minorHAnsi" w:hAnsiTheme="minorHAnsi"/>
          <w:sz w:val="24"/>
        </w:rPr>
        <w:t>the number of t</w:t>
      </w:r>
      <w:r w:rsidR="003E7F96" w:rsidRPr="00AD2C50">
        <w:rPr>
          <w:rFonts w:asciiTheme="minorHAnsi" w:hAnsiTheme="minorHAnsi"/>
          <w:sz w:val="24"/>
        </w:rPr>
        <w:t xml:space="preserve">reatment failures </w:t>
      </w:r>
      <w:r w:rsidR="00B55361" w:rsidRPr="00AD2C50">
        <w:rPr>
          <w:rFonts w:asciiTheme="minorHAnsi" w:hAnsiTheme="minorHAnsi"/>
          <w:sz w:val="24"/>
        </w:rPr>
        <w:t>all</w:t>
      </w:r>
      <w:r w:rsidR="007D2D40" w:rsidRPr="00AD2C50">
        <w:rPr>
          <w:rFonts w:asciiTheme="minorHAnsi" w:hAnsiTheme="minorHAnsi"/>
          <w:sz w:val="24"/>
        </w:rPr>
        <w:t>owed under each of</w:t>
      </w:r>
      <w:r w:rsidR="00B55361" w:rsidRPr="00AD2C50">
        <w:rPr>
          <w:rFonts w:asciiTheme="minorHAnsi" w:hAnsiTheme="minorHAnsi"/>
          <w:sz w:val="24"/>
        </w:rPr>
        <w:t xml:space="preserve"> the conditions for which etanercept is listed </w:t>
      </w:r>
      <w:r w:rsidR="007D2D40" w:rsidRPr="00AD2C50">
        <w:rPr>
          <w:rFonts w:asciiTheme="minorHAnsi" w:hAnsiTheme="minorHAnsi"/>
          <w:sz w:val="24"/>
        </w:rPr>
        <w:t>will</w:t>
      </w:r>
      <w:r w:rsidR="003E7F96" w:rsidRPr="00AD2C50">
        <w:rPr>
          <w:rFonts w:asciiTheme="minorHAnsi" w:hAnsiTheme="minorHAnsi"/>
          <w:sz w:val="24"/>
        </w:rPr>
        <w:t xml:space="preserve"> </w:t>
      </w:r>
      <w:r w:rsidR="00EF4179" w:rsidRPr="00AD2C50">
        <w:rPr>
          <w:rFonts w:asciiTheme="minorHAnsi" w:hAnsiTheme="minorHAnsi"/>
          <w:sz w:val="24"/>
        </w:rPr>
        <w:t xml:space="preserve">rely on the prescriber providing the complete history of prior </w:t>
      </w:r>
      <w:r w:rsidR="003941F6">
        <w:rPr>
          <w:rFonts w:asciiTheme="minorHAnsi" w:hAnsiTheme="minorHAnsi"/>
          <w:sz w:val="24"/>
        </w:rPr>
        <w:t>biological</w:t>
      </w:r>
      <w:r w:rsidR="00240F77">
        <w:rPr>
          <w:rFonts w:asciiTheme="minorHAnsi" w:hAnsiTheme="minorHAnsi"/>
          <w:sz w:val="24"/>
        </w:rPr>
        <w:t xml:space="preserve"> agent</w:t>
      </w:r>
      <w:r w:rsidR="005848BC" w:rsidRPr="00AD2C50">
        <w:rPr>
          <w:rFonts w:asciiTheme="minorHAnsi" w:hAnsiTheme="minorHAnsi"/>
          <w:sz w:val="24"/>
        </w:rPr>
        <w:t xml:space="preserve"> therapies</w:t>
      </w:r>
      <w:r w:rsidR="004870D7" w:rsidRPr="00AD2C50">
        <w:rPr>
          <w:rFonts w:asciiTheme="minorHAnsi" w:hAnsiTheme="minorHAnsi"/>
          <w:sz w:val="24"/>
        </w:rPr>
        <w:t xml:space="preserve"> and associated treatment failures</w:t>
      </w:r>
      <w:r w:rsidR="005848BC" w:rsidRPr="00AD2C50">
        <w:rPr>
          <w:rFonts w:asciiTheme="minorHAnsi" w:hAnsiTheme="minorHAnsi"/>
          <w:sz w:val="24"/>
        </w:rPr>
        <w:t xml:space="preserve"> for the condition</w:t>
      </w:r>
      <w:r w:rsidR="00EF4179" w:rsidRPr="00AD2C50">
        <w:rPr>
          <w:rFonts w:asciiTheme="minorHAnsi" w:hAnsiTheme="minorHAnsi"/>
          <w:sz w:val="24"/>
        </w:rPr>
        <w:t>.</w:t>
      </w:r>
      <w:r w:rsidR="00CA2C40" w:rsidRPr="00AD2C50">
        <w:rPr>
          <w:rFonts w:asciiTheme="minorHAnsi" w:hAnsiTheme="minorHAnsi"/>
          <w:sz w:val="24"/>
        </w:rPr>
        <w:t xml:space="preserve">  </w:t>
      </w:r>
    </w:p>
    <w:p w:rsidR="00CA2C40" w:rsidRPr="00AD2C50" w:rsidRDefault="00CA2C40" w:rsidP="00CA2C40">
      <w:pPr>
        <w:pStyle w:val="ListParagraph"/>
        <w:numPr>
          <w:ilvl w:val="0"/>
          <w:numId w:val="0"/>
        </w:numPr>
        <w:ind w:left="720"/>
        <w:rPr>
          <w:rFonts w:asciiTheme="minorHAnsi" w:hAnsiTheme="minorHAnsi"/>
          <w:sz w:val="24"/>
        </w:rPr>
      </w:pPr>
    </w:p>
    <w:p w:rsidR="00873856" w:rsidRPr="00AD2C50" w:rsidRDefault="00CA2C40" w:rsidP="001935C6">
      <w:pPr>
        <w:pStyle w:val="ListParagraph"/>
        <w:rPr>
          <w:rFonts w:asciiTheme="minorHAnsi" w:hAnsiTheme="minorHAnsi"/>
          <w:sz w:val="24"/>
        </w:rPr>
      </w:pPr>
      <w:r w:rsidRPr="00AD2C50">
        <w:rPr>
          <w:rFonts w:asciiTheme="minorHAnsi" w:hAnsiTheme="minorHAnsi"/>
          <w:sz w:val="24"/>
        </w:rPr>
        <w:t xml:space="preserve">Noting that </w:t>
      </w:r>
      <w:r w:rsidR="003941F6">
        <w:rPr>
          <w:rFonts w:asciiTheme="minorHAnsi" w:hAnsiTheme="minorHAnsi"/>
          <w:sz w:val="24"/>
        </w:rPr>
        <w:t>biological</w:t>
      </w:r>
      <w:r w:rsidR="00240F77">
        <w:rPr>
          <w:rFonts w:asciiTheme="minorHAnsi" w:hAnsiTheme="minorHAnsi"/>
          <w:sz w:val="24"/>
        </w:rPr>
        <w:t xml:space="preserve"> agent</w:t>
      </w:r>
      <w:r w:rsidRPr="00AD2C50">
        <w:rPr>
          <w:rFonts w:asciiTheme="minorHAnsi" w:hAnsiTheme="minorHAnsi"/>
          <w:sz w:val="24"/>
        </w:rPr>
        <w:t xml:space="preserve"> medicines for the treatment of severe active rheumatoid arthritis, ankylosing spondylitis, severe psoriatic arthritis and severe chronic plaque psoriasis have been subsided via the PBS for a number of years</w:t>
      </w:r>
      <w:r w:rsidR="00FF7642" w:rsidRPr="00AD2C50">
        <w:rPr>
          <w:rFonts w:asciiTheme="minorHAnsi" w:hAnsiTheme="minorHAnsi"/>
          <w:sz w:val="24"/>
        </w:rPr>
        <w:t>,</w:t>
      </w:r>
      <w:r w:rsidRPr="00AD2C50">
        <w:rPr>
          <w:rFonts w:asciiTheme="minorHAnsi" w:hAnsiTheme="minorHAnsi"/>
          <w:sz w:val="24"/>
        </w:rPr>
        <w:t xml:space="preserve"> the PBAC considered that this lower category of authority for </w:t>
      </w:r>
      <w:r w:rsidR="00762E91" w:rsidRPr="00AD2C50">
        <w:rPr>
          <w:rFonts w:asciiTheme="minorHAnsi" w:hAnsiTheme="minorHAnsi"/>
          <w:sz w:val="24"/>
        </w:rPr>
        <w:t xml:space="preserve">etanercept’s </w:t>
      </w:r>
      <w:r w:rsidRPr="00AD2C50">
        <w:rPr>
          <w:rFonts w:asciiTheme="minorHAnsi" w:hAnsiTheme="minorHAnsi"/>
          <w:sz w:val="24"/>
        </w:rPr>
        <w:t>subsequent continuing restrictions and</w:t>
      </w:r>
      <w:r w:rsidR="00CC3342" w:rsidRPr="00AD2C50">
        <w:rPr>
          <w:rFonts w:asciiTheme="minorHAnsi" w:hAnsiTheme="minorHAnsi"/>
          <w:sz w:val="24"/>
        </w:rPr>
        <w:t xml:space="preserve"> the</w:t>
      </w:r>
      <w:r w:rsidRPr="00AD2C50">
        <w:rPr>
          <w:rFonts w:asciiTheme="minorHAnsi" w:hAnsiTheme="minorHAnsi"/>
          <w:sz w:val="24"/>
        </w:rPr>
        <w:t xml:space="preserve"> implications for the overall administration of the restrictions for these conditions </w:t>
      </w:r>
      <w:r w:rsidR="00A60A1D" w:rsidRPr="00AD2C50">
        <w:rPr>
          <w:rFonts w:asciiTheme="minorHAnsi" w:hAnsiTheme="minorHAnsi"/>
          <w:sz w:val="24"/>
        </w:rPr>
        <w:t>should not substantially change the utilisation of these medicines.</w:t>
      </w:r>
    </w:p>
    <w:p w:rsidR="00873856" w:rsidRPr="00AD2C50" w:rsidRDefault="00873856" w:rsidP="00873856">
      <w:pPr>
        <w:pStyle w:val="ListParagraph"/>
        <w:numPr>
          <w:ilvl w:val="0"/>
          <w:numId w:val="0"/>
        </w:numPr>
        <w:ind w:left="720"/>
        <w:rPr>
          <w:rFonts w:asciiTheme="minorHAnsi" w:hAnsiTheme="minorHAnsi"/>
          <w:sz w:val="24"/>
        </w:rPr>
      </w:pPr>
    </w:p>
    <w:p w:rsidR="001935C6" w:rsidRPr="008F7152" w:rsidRDefault="00873856" w:rsidP="008F7152">
      <w:pPr>
        <w:pStyle w:val="ListParagraph"/>
        <w:rPr>
          <w:rFonts w:asciiTheme="minorHAnsi" w:hAnsiTheme="minorHAnsi"/>
          <w:sz w:val="24"/>
          <w:szCs w:val="24"/>
        </w:rPr>
      </w:pPr>
      <w:r w:rsidRPr="008F7152">
        <w:rPr>
          <w:rFonts w:asciiTheme="minorHAnsi" w:hAnsiTheme="minorHAnsi"/>
          <w:sz w:val="24"/>
          <w:szCs w:val="24"/>
        </w:rPr>
        <w:t xml:space="preserve">The PBAC also noted that the </w:t>
      </w:r>
      <w:r w:rsidR="005D0C0E" w:rsidRPr="008F7152">
        <w:rPr>
          <w:rFonts w:asciiTheme="minorHAnsi" w:hAnsiTheme="minorHAnsi"/>
          <w:sz w:val="24"/>
          <w:szCs w:val="24"/>
        </w:rPr>
        <w:t>c</w:t>
      </w:r>
      <w:r w:rsidRPr="008F7152">
        <w:rPr>
          <w:rFonts w:asciiTheme="minorHAnsi" w:hAnsiTheme="minorHAnsi"/>
          <w:sz w:val="24"/>
          <w:szCs w:val="24"/>
        </w:rPr>
        <w:t>onnection of data for initiation and continuation of treatment and subsequent continuation of treatment</w:t>
      </w:r>
      <w:r w:rsidR="004001E8" w:rsidRPr="008F7152">
        <w:rPr>
          <w:rFonts w:asciiTheme="minorHAnsi" w:hAnsiTheme="minorHAnsi"/>
          <w:sz w:val="24"/>
          <w:szCs w:val="24"/>
        </w:rPr>
        <w:t xml:space="preserve"> at the patient level</w:t>
      </w:r>
      <w:r w:rsidRPr="008F7152">
        <w:rPr>
          <w:rFonts w:asciiTheme="minorHAnsi" w:hAnsiTheme="minorHAnsi"/>
          <w:sz w:val="24"/>
          <w:szCs w:val="24"/>
        </w:rPr>
        <w:t xml:space="preserve"> would no longer be </w:t>
      </w:r>
      <w:r w:rsidR="005D0C0E" w:rsidRPr="008F7152">
        <w:rPr>
          <w:rFonts w:asciiTheme="minorHAnsi" w:hAnsiTheme="minorHAnsi"/>
          <w:sz w:val="24"/>
          <w:szCs w:val="24"/>
        </w:rPr>
        <w:t>complete in</w:t>
      </w:r>
      <w:r w:rsidRPr="008F7152">
        <w:rPr>
          <w:rFonts w:asciiTheme="minorHAnsi" w:hAnsiTheme="minorHAnsi"/>
          <w:sz w:val="24"/>
          <w:szCs w:val="24"/>
        </w:rPr>
        <w:t xml:space="preserve"> DHS’s authorit</w:t>
      </w:r>
      <w:r w:rsidR="007970F9" w:rsidRPr="008F7152">
        <w:rPr>
          <w:rFonts w:asciiTheme="minorHAnsi" w:hAnsiTheme="minorHAnsi"/>
          <w:sz w:val="24"/>
          <w:szCs w:val="24"/>
        </w:rPr>
        <w:t>y</w:t>
      </w:r>
      <w:r w:rsidRPr="008F7152">
        <w:rPr>
          <w:rFonts w:asciiTheme="minorHAnsi" w:hAnsiTheme="minorHAnsi"/>
          <w:sz w:val="24"/>
          <w:szCs w:val="24"/>
        </w:rPr>
        <w:t xml:space="preserve"> database.  </w:t>
      </w:r>
      <w:r w:rsidR="003E7F96" w:rsidRPr="008F7152">
        <w:rPr>
          <w:rFonts w:asciiTheme="minorHAnsi" w:hAnsiTheme="minorHAnsi"/>
          <w:sz w:val="24"/>
          <w:szCs w:val="24"/>
        </w:rPr>
        <w:t>However</w:t>
      </w:r>
      <w:r w:rsidR="004001E8" w:rsidRPr="008F7152">
        <w:rPr>
          <w:rFonts w:asciiTheme="minorHAnsi" w:hAnsiTheme="minorHAnsi"/>
          <w:sz w:val="24"/>
          <w:szCs w:val="24"/>
        </w:rPr>
        <w:t>,</w:t>
      </w:r>
      <w:r w:rsidR="003E7F96" w:rsidRPr="008F7152">
        <w:rPr>
          <w:rFonts w:asciiTheme="minorHAnsi" w:hAnsiTheme="minorHAnsi"/>
          <w:sz w:val="24"/>
          <w:szCs w:val="24"/>
        </w:rPr>
        <w:t xml:space="preserve"> the PBAC noted that</w:t>
      </w:r>
      <w:r w:rsidR="00D95ED3" w:rsidRPr="008F7152">
        <w:rPr>
          <w:rFonts w:asciiTheme="minorHAnsi" w:hAnsiTheme="minorHAnsi"/>
          <w:sz w:val="24"/>
          <w:szCs w:val="24"/>
        </w:rPr>
        <w:t xml:space="preserve"> </w:t>
      </w:r>
      <w:r w:rsidR="008F7152" w:rsidRPr="008F7152">
        <w:rPr>
          <w:rFonts w:asciiTheme="minorHAnsi" w:hAnsiTheme="minorHAnsi"/>
          <w:sz w:val="24"/>
          <w:szCs w:val="24"/>
        </w:rPr>
        <w:t xml:space="preserve">patient identification numbers (PINs) were available within DHS prescriptions data to undertake patient level analyses on the </w:t>
      </w:r>
      <w:r w:rsidR="003E7F96" w:rsidRPr="008F7152">
        <w:rPr>
          <w:rFonts w:asciiTheme="minorHAnsi" w:hAnsiTheme="minorHAnsi"/>
          <w:sz w:val="24"/>
          <w:szCs w:val="24"/>
        </w:rPr>
        <w:t xml:space="preserve">length of treatment on </w:t>
      </w:r>
      <w:r w:rsidR="00B40AA9" w:rsidRPr="008F7152">
        <w:rPr>
          <w:rFonts w:asciiTheme="minorHAnsi" w:hAnsiTheme="minorHAnsi"/>
          <w:sz w:val="24"/>
          <w:szCs w:val="24"/>
        </w:rPr>
        <w:t>etanercept for the indications to which these changes have been applied</w:t>
      </w:r>
      <w:r w:rsidR="007970F9" w:rsidRPr="008F7152">
        <w:rPr>
          <w:rFonts w:asciiTheme="minorHAnsi" w:hAnsiTheme="minorHAnsi"/>
          <w:sz w:val="24"/>
          <w:szCs w:val="24"/>
        </w:rPr>
        <w:t>.</w:t>
      </w:r>
    </w:p>
    <w:p w:rsidR="00077227" w:rsidRPr="00AD2C50" w:rsidRDefault="00077227" w:rsidP="00077227">
      <w:pPr>
        <w:pStyle w:val="ListParagraph"/>
        <w:numPr>
          <w:ilvl w:val="0"/>
          <w:numId w:val="0"/>
        </w:numPr>
        <w:ind w:left="720"/>
        <w:rPr>
          <w:rFonts w:asciiTheme="minorHAnsi" w:hAnsiTheme="minorHAnsi"/>
          <w:sz w:val="24"/>
        </w:rPr>
      </w:pPr>
    </w:p>
    <w:p w:rsidR="001935C6" w:rsidRPr="00AD2C50" w:rsidRDefault="007970F9" w:rsidP="00DD71DC">
      <w:pPr>
        <w:pStyle w:val="ListParagraph"/>
        <w:rPr>
          <w:rFonts w:asciiTheme="minorHAnsi" w:hAnsiTheme="minorHAnsi"/>
          <w:sz w:val="24"/>
        </w:rPr>
      </w:pPr>
      <w:r w:rsidRPr="00AD2C50">
        <w:rPr>
          <w:rFonts w:asciiTheme="minorHAnsi" w:hAnsiTheme="minorHAnsi"/>
          <w:sz w:val="24"/>
        </w:rPr>
        <w:lastRenderedPageBreak/>
        <w:t xml:space="preserve">The PBAC noted that there will be a number of changes required to the restriction wording </w:t>
      </w:r>
      <w:r w:rsidR="00875D4F" w:rsidRPr="00AD2C50">
        <w:rPr>
          <w:rFonts w:asciiTheme="minorHAnsi" w:hAnsiTheme="minorHAnsi"/>
          <w:sz w:val="24"/>
        </w:rPr>
        <w:t xml:space="preserve">for etanercept </w:t>
      </w:r>
      <w:r w:rsidRPr="00AD2C50">
        <w:rPr>
          <w:rFonts w:asciiTheme="minorHAnsi" w:hAnsiTheme="minorHAnsi"/>
          <w:sz w:val="24"/>
        </w:rPr>
        <w:t>across all treatment phases (the current initial, change, recommencement and continuing restrictions and associated notes) to accommodate these changes.</w:t>
      </w:r>
    </w:p>
    <w:p w:rsidR="00382662" w:rsidRPr="00AD2C50" w:rsidRDefault="00382662" w:rsidP="00382662">
      <w:pPr>
        <w:pStyle w:val="ListParagraph"/>
        <w:numPr>
          <w:ilvl w:val="0"/>
          <w:numId w:val="0"/>
        </w:numPr>
        <w:ind w:left="720"/>
        <w:rPr>
          <w:rFonts w:asciiTheme="minorHAnsi" w:hAnsiTheme="minorHAnsi"/>
          <w:sz w:val="24"/>
        </w:rPr>
      </w:pPr>
    </w:p>
    <w:p w:rsidR="00ED0DA3" w:rsidRPr="00AD2C50" w:rsidRDefault="00382662" w:rsidP="00ED0DA3">
      <w:pPr>
        <w:pStyle w:val="ListParagraph"/>
        <w:rPr>
          <w:rFonts w:asciiTheme="minorHAnsi" w:hAnsiTheme="minorHAnsi"/>
          <w:sz w:val="24"/>
        </w:rPr>
      </w:pPr>
      <w:r w:rsidRPr="00AD2C50">
        <w:rPr>
          <w:rFonts w:asciiTheme="minorHAnsi" w:hAnsiTheme="minorHAnsi"/>
          <w:sz w:val="24"/>
        </w:rPr>
        <w:t>The PBAC</w:t>
      </w:r>
      <w:r w:rsidR="00D45F02" w:rsidRPr="00AD2C50">
        <w:rPr>
          <w:rFonts w:asciiTheme="minorHAnsi" w:hAnsiTheme="minorHAnsi"/>
          <w:sz w:val="24"/>
        </w:rPr>
        <w:t xml:space="preserve"> did not recommend lowering the category of authority for the initial 2 and continuing restrictions for etanercept as proposed by the sponsor as it considered that changing the restrictions for these treatment phases to Authority required (streamlined) was likely to result in use outside the intended PBS population to a wider popu</w:t>
      </w:r>
      <w:r w:rsidR="00AD323C" w:rsidRPr="00AD2C50">
        <w:rPr>
          <w:rFonts w:asciiTheme="minorHAnsi" w:hAnsiTheme="minorHAnsi"/>
          <w:sz w:val="24"/>
        </w:rPr>
        <w:t>lation, such as patients who do</w:t>
      </w:r>
      <w:r w:rsidR="00F80968" w:rsidRPr="00AD2C50">
        <w:rPr>
          <w:rFonts w:asciiTheme="minorHAnsi" w:hAnsiTheme="minorHAnsi"/>
          <w:sz w:val="24"/>
        </w:rPr>
        <w:t xml:space="preserve"> not demonstrate </w:t>
      </w:r>
      <w:r w:rsidR="00D45F02" w:rsidRPr="00AD2C50">
        <w:rPr>
          <w:rFonts w:asciiTheme="minorHAnsi" w:hAnsiTheme="minorHAnsi"/>
          <w:sz w:val="24"/>
        </w:rPr>
        <w:t>the extent of response required for continuing treatment</w:t>
      </w:r>
      <w:r w:rsidR="005539E3" w:rsidRPr="00AD2C50">
        <w:rPr>
          <w:rFonts w:asciiTheme="minorHAnsi" w:hAnsiTheme="minorHAnsi"/>
          <w:sz w:val="24"/>
        </w:rPr>
        <w:t xml:space="preserve"> and use in patients with less severe disease</w:t>
      </w:r>
      <w:r w:rsidR="00D45F02" w:rsidRPr="00AD2C50">
        <w:rPr>
          <w:rFonts w:asciiTheme="minorHAnsi" w:hAnsiTheme="minorHAnsi"/>
          <w:sz w:val="24"/>
        </w:rPr>
        <w:t xml:space="preserve">.  The PBAC noted that such extended use would </w:t>
      </w:r>
      <w:r w:rsidR="008B6A01" w:rsidRPr="00AD2C50">
        <w:rPr>
          <w:rFonts w:asciiTheme="minorHAnsi" w:hAnsiTheme="minorHAnsi"/>
          <w:sz w:val="24"/>
        </w:rPr>
        <w:t xml:space="preserve">likely </w:t>
      </w:r>
      <w:r w:rsidR="00D45F02" w:rsidRPr="00AD2C50">
        <w:rPr>
          <w:rFonts w:asciiTheme="minorHAnsi" w:hAnsiTheme="minorHAnsi"/>
          <w:sz w:val="24"/>
        </w:rPr>
        <w:t>affect the cost effect</w:t>
      </w:r>
      <w:r w:rsidR="00062ADD" w:rsidRPr="00AD2C50">
        <w:rPr>
          <w:rFonts w:asciiTheme="minorHAnsi" w:hAnsiTheme="minorHAnsi"/>
          <w:sz w:val="24"/>
        </w:rPr>
        <w:t>iveness of etanercept</w:t>
      </w:r>
      <w:r w:rsidR="008B6A01" w:rsidRPr="00AD2C50">
        <w:rPr>
          <w:rFonts w:asciiTheme="minorHAnsi" w:hAnsiTheme="minorHAnsi"/>
          <w:sz w:val="24"/>
        </w:rPr>
        <w:t xml:space="preserve"> and</w:t>
      </w:r>
      <w:r w:rsidR="002F3C19" w:rsidRPr="00AD2C50">
        <w:rPr>
          <w:rFonts w:asciiTheme="minorHAnsi" w:hAnsiTheme="minorHAnsi"/>
          <w:sz w:val="24"/>
        </w:rPr>
        <w:t xml:space="preserve"> represent use that i</w:t>
      </w:r>
      <w:r w:rsidR="008B6A01" w:rsidRPr="00AD2C50">
        <w:rPr>
          <w:rFonts w:asciiTheme="minorHAnsi" w:hAnsiTheme="minorHAnsi"/>
          <w:sz w:val="24"/>
        </w:rPr>
        <w:t xml:space="preserve">s not </w:t>
      </w:r>
      <w:r w:rsidR="002F3C19" w:rsidRPr="00AD2C50">
        <w:rPr>
          <w:rFonts w:asciiTheme="minorHAnsi" w:hAnsiTheme="minorHAnsi"/>
          <w:sz w:val="24"/>
        </w:rPr>
        <w:t>consistent wi</w:t>
      </w:r>
      <w:r w:rsidR="00875317" w:rsidRPr="00AD2C50">
        <w:rPr>
          <w:rFonts w:asciiTheme="minorHAnsi" w:hAnsiTheme="minorHAnsi"/>
          <w:sz w:val="24"/>
        </w:rPr>
        <w:t>t</w:t>
      </w:r>
      <w:r w:rsidR="002F3C19" w:rsidRPr="00AD2C50">
        <w:rPr>
          <w:rFonts w:asciiTheme="minorHAnsi" w:hAnsiTheme="minorHAnsi"/>
          <w:sz w:val="24"/>
        </w:rPr>
        <w:t>h</w:t>
      </w:r>
      <w:r w:rsidR="00D45F02" w:rsidRPr="00AD2C50">
        <w:rPr>
          <w:rFonts w:asciiTheme="minorHAnsi" w:hAnsiTheme="minorHAnsi"/>
          <w:sz w:val="24"/>
        </w:rPr>
        <w:t xml:space="preserve"> the evidence of effectiveness considered by the PBAC when recommending listing on the PBS of </w:t>
      </w:r>
      <w:r w:rsidR="00570FB3" w:rsidRPr="00AD2C50">
        <w:rPr>
          <w:rFonts w:asciiTheme="minorHAnsi" w:hAnsiTheme="minorHAnsi"/>
          <w:sz w:val="24"/>
        </w:rPr>
        <w:t xml:space="preserve">etanercept </w:t>
      </w:r>
      <w:r w:rsidR="002F3C19" w:rsidRPr="00AD2C50">
        <w:rPr>
          <w:rFonts w:asciiTheme="minorHAnsi" w:hAnsiTheme="minorHAnsi"/>
          <w:sz w:val="24"/>
        </w:rPr>
        <w:t>for severe active rheumatoid arthritis, ankylosing spondylitis, severe psoriatic arthritis and severe chronic plaque psoriasis.</w:t>
      </w:r>
    </w:p>
    <w:p w:rsidR="00BA46A5" w:rsidRPr="00AD2C50" w:rsidRDefault="00BA46A5" w:rsidP="00BA46A5">
      <w:pPr>
        <w:pStyle w:val="ListParagraph"/>
        <w:numPr>
          <w:ilvl w:val="0"/>
          <w:numId w:val="0"/>
        </w:numPr>
        <w:ind w:left="720"/>
        <w:rPr>
          <w:rFonts w:asciiTheme="minorHAnsi" w:hAnsiTheme="minorHAnsi"/>
          <w:sz w:val="24"/>
        </w:rPr>
      </w:pPr>
    </w:p>
    <w:p w:rsidR="00BA46A5" w:rsidRDefault="00581E74" w:rsidP="00BA46A5">
      <w:pPr>
        <w:pStyle w:val="ListParagraph"/>
        <w:rPr>
          <w:rFonts w:asciiTheme="minorHAnsi" w:hAnsiTheme="minorHAnsi"/>
          <w:sz w:val="24"/>
        </w:rPr>
      </w:pPr>
      <w:r w:rsidRPr="00AD2C50">
        <w:rPr>
          <w:rFonts w:asciiTheme="minorHAnsi" w:hAnsiTheme="minorHAnsi"/>
          <w:sz w:val="24"/>
        </w:rPr>
        <w:t xml:space="preserve">The PBAC noted the request for a change to </w:t>
      </w:r>
      <w:r w:rsidR="005E1DF2">
        <w:rPr>
          <w:rFonts w:asciiTheme="minorHAnsi" w:hAnsiTheme="minorHAnsi"/>
          <w:sz w:val="24"/>
        </w:rPr>
        <w:t xml:space="preserve">the PBS Schedule and </w:t>
      </w:r>
      <w:r w:rsidRPr="00AD2C50">
        <w:rPr>
          <w:rFonts w:asciiTheme="minorHAnsi" w:hAnsiTheme="minorHAnsi"/>
          <w:sz w:val="24"/>
        </w:rPr>
        <w:t xml:space="preserve">prescribing software to give preference to the biosimilar brand of </w:t>
      </w:r>
      <w:r w:rsidR="00AD2C50" w:rsidRPr="00AD2C50">
        <w:rPr>
          <w:rFonts w:asciiTheme="minorHAnsi" w:hAnsiTheme="minorHAnsi"/>
          <w:sz w:val="24"/>
        </w:rPr>
        <w:t>etanercept</w:t>
      </w:r>
      <w:r w:rsidRPr="00AD2C50">
        <w:rPr>
          <w:rFonts w:asciiTheme="minorHAnsi" w:hAnsiTheme="minorHAnsi"/>
          <w:sz w:val="24"/>
        </w:rPr>
        <w:t xml:space="preserve"> for </w:t>
      </w:r>
      <w:proofErr w:type="gramStart"/>
      <w:r w:rsidRPr="00AD2C50">
        <w:rPr>
          <w:rFonts w:asciiTheme="minorHAnsi" w:hAnsiTheme="minorHAnsi"/>
          <w:sz w:val="24"/>
        </w:rPr>
        <w:t>patients</w:t>
      </w:r>
      <w:proofErr w:type="gramEnd"/>
      <w:r w:rsidRPr="00AD2C50">
        <w:rPr>
          <w:rFonts w:asciiTheme="minorHAnsi" w:hAnsiTheme="minorHAnsi"/>
          <w:sz w:val="24"/>
        </w:rPr>
        <w:t xml:space="preserve"> naïve to tr</w:t>
      </w:r>
      <w:r w:rsidR="005E1DF2">
        <w:rPr>
          <w:rFonts w:asciiTheme="minorHAnsi" w:hAnsiTheme="minorHAnsi"/>
          <w:sz w:val="24"/>
        </w:rPr>
        <w:t>eatment with etanercept</w:t>
      </w:r>
      <w:r w:rsidRPr="00AD2C50">
        <w:rPr>
          <w:rFonts w:asciiTheme="minorHAnsi" w:hAnsiTheme="minorHAnsi"/>
          <w:sz w:val="24"/>
        </w:rPr>
        <w:t xml:space="preserve">.  The PBAC noted that </w:t>
      </w:r>
      <w:r w:rsidR="005558CB" w:rsidRPr="00AD2C50">
        <w:rPr>
          <w:rFonts w:asciiTheme="minorHAnsi" w:hAnsiTheme="minorHAnsi"/>
          <w:sz w:val="24"/>
        </w:rPr>
        <w:t>th</w:t>
      </w:r>
      <w:r w:rsidRPr="00AD2C50">
        <w:rPr>
          <w:rFonts w:asciiTheme="minorHAnsi" w:hAnsiTheme="minorHAnsi"/>
          <w:sz w:val="24"/>
        </w:rPr>
        <w:t xml:space="preserve">is is a matter </w:t>
      </w:r>
      <w:r w:rsidR="005558CB" w:rsidRPr="00AD2C50">
        <w:rPr>
          <w:rFonts w:asciiTheme="minorHAnsi" w:hAnsiTheme="minorHAnsi"/>
          <w:sz w:val="24"/>
        </w:rPr>
        <w:t xml:space="preserve">for </w:t>
      </w:r>
      <w:proofErr w:type="gramStart"/>
      <w:r w:rsidR="005558CB" w:rsidRPr="00AD2C50">
        <w:rPr>
          <w:rFonts w:asciiTheme="minorHAnsi" w:hAnsiTheme="minorHAnsi"/>
          <w:sz w:val="24"/>
        </w:rPr>
        <w:t>Government,</w:t>
      </w:r>
      <w:proofErr w:type="gramEnd"/>
      <w:r w:rsidR="005558CB" w:rsidRPr="00AD2C50">
        <w:rPr>
          <w:rFonts w:asciiTheme="minorHAnsi" w:hAnsiTheme="minorHAnsi"/>
          <w:sz w:val="24"/>
        </w:rPr>
        <w:t xml:space="preserve"> </w:t>
      </w:r>
      <w:r w:rsidRPr="00AD2C50">
        <w:rPr>
          <w:rFonts w:asciiTheme="minorHAnsi" w:hAnsiTheme="minorHAnsi"/>
          <w:sz w:val="24"/>
        </w:rPr>
        <w:t xml:space="preserve">however it </w:t>
      </w:r>
      <w:r w:rsidR="00BA46A5" w:rsidRPr="00AD2C50">
        <w:rPr>
          <w:rFonts w:asciiTheme="minorHAnsi" w:hAnsiTheme="minorHAnsi"/>
          <w:sz w:val="24"/>
        </w:rPr>
        <w:t xml:space="preserve">did not have any concerns about encouraging prescribing of a biosimilar brand rather than the reference </w:t>
      </w:r>
      <w:r w:rsidR="00240F77">
        <w:rPr>
          <w:rFonts w:asciiTheme="minorHAnsi" w:hAnsiTheme="minorHAnsi"/>
          <w:sz w:val="24"/>
        </w:rPr>
        <w:t>biologic</w:t>
      </w:r>
      <w:r w:rsidR="003941F6">
        <w:rPr>
          <w:rFonts w:asciiTheme="minorHAnsi" w:hAnsiTheme="minorHAnsi"/>
          <w:sz w:val="24"/>
        </w:rPr>
        <w:t>al</w:t>
      </w:r>
      <w:r w:rsidR="00240F77">
        <w:rPr>
          <w:rFonts w:asciiTheme="minorHAnsi" w:hAnsiTheme="minorHAnsi"/>
          <w:sz w:val="24"/>
        </w:rPr>
        <w:t xml:space="preserve"> agent</w:t>
      </w:r>
      <w:r w:rsidR="00BA46A5" w:rsidRPr="00AD2C50">
        <w:rPr>
          <w:rFonts w:asciiTheme="minorHAnsi" w:hAnsiTheme="minorHAnsi"/>
          <w:sz w:val="24"/>
        </w:rPr>
        <w:t xml:space="preserve"> brand for treatment naïve patients, including through </w:t>
      </w:r>
      <w:r w:rsidR="00B8035B">
        <w:rPr>
          <w:rFonts w:asciiTheme="minorHAnsi" w:hAnsiTheme="minorHAnsi"/>
          <w:sz w:val="24"/>
        </w:rPr>
        <w:t xml:space="preserve">notes in the Schedule and </w:t>
      </w:r>
      <w:r w:rsidR="00BA46A5" w:rsidRPr="00AD2C50">
        <w:rPr>
          <w:rFonts w:asciiTheme="minorHAnsi" w:hAnsiTheme="minorHAnsi"/>
          <w:sz w:val="24"/>
        </w:rPr>
        <w:t>prescribing softwar</w:t>
      </w:r>
      <w:r w:rsidRPr="00AD2C50">
        <w:rPr>
          <w:rFonts w:asciiTheme="minorHAnsi" w:hAnsiTheme="minorHAnsi"/>
          <w:sz w:val="24"/>
        </w:rPr>
        <w:t>e changes.</w:t>
      </w:r>
    </w:p>
    <w:p w:rsidR="00FB651B" w:rsidRDefault="00FB651B" w:rsidP="00FB651B">
      <w:pPr>
        <w:rPr>
          <w:rFonts w:asciiTheme="minorHAnsi" w:hAnsiTheme="minorHAnsi"/>
          <w:sz w:val="24"/>
        </w:rPr>
      </w:pPr>
    </w:p>
    <w:p w:rsidR="00FB651B" w:rsidRPr="00C5228A" w:rsidRDefault="00B82CD0" w:rsidP="00A56C8C">
      <w:pPr>
        <w:pStyle w:val="Heading2"/>
      </w:pPr>
      <w:r w:rsidRPr="00C5228A">
        <w:t>Outcome</w:t>
      </w:r>
    </w:p>
    <w:p w:rsidR="00B82CD0" w:rsidRPr="00C5228A" w:rsidRDefault="00B82CD0" w:rsidP="00FB651B">
      <w:pPr>
        <w:rPr>
          <w:rFonts w:asciiTheme="minorHAnsi" w:hAnsiTheme="minorHAnsi"/>
          <w:sz w:val="24"/>
          <w:szCs w:val="24"/>
        </w:rPr>
      </w:pPr>
      <w:r w:rsidRPr="00C5228A">
        <w:rPr>
          <w:rFonts w:asciiTheme="minorHAnsi" w:hAnsiTheme="minorHAnsi"/>
          <w:sz w:val="24"/>
          <w:szCs w:val="24"/>
        </w:rPr>
        <w:t>Recommended</w:t>
      </w:r>
    </w:p>
    <w:p w:rsidR="00C5228A" w:rsidRPr="00C5228A" w:rsidRDefault="00C5228A" w:rsidP="00FB651B">
      <w:pPr>
        <w:rPr>
          <w:rFonts w:asciiTheme="minorHAnsi" w:hAnsiTheme="minorHAnsi"/>
          <w:sz w:val="24"/>
          <w:szCs w:val="24"/>
        </w:rPr>
      </w:pPr>
    </w:p>
    <w:p w:rsidR="00E40B6D" w:rsidRPr="00E40B6D" w:rsidRDefault="00C5228A" w:rsidP="00E40B6D">
      <w:pPr>
        <w:pStyle w:val="PBACheading1"/>
        <w:rPr>
          <w:rFonts w:asciiTheme="minorHAnsi" w:hAnsiTheme="minorHAnsi"/>
          <w:sz w:val="24"/>
          <w:szCs w:val="24"/>
        </w:rPr>
      </w:pPr>
      <w:r w:rsidRPr="00C5228A">
        <w:rPr>
          <w:rFonts w:asciiTheme="minorHAnsi" w:hAnsiTheme="minorHAnsi"/>
          <w:sz w:val="24"/>
          <w:szCs w:val="24"/>
        </w:rPr>
        <w:t>Recommended listing</w:t>
      </w:r>
    </w:p>
    <w:p w:rsidR="00E40B6D" w:rsidRDefault="00E40B6D" w:rsidP="00E40B6D">
      <w:pPr>
        <w:pStyle w:val="ListParagraph"/>
        <w:numPr>
          <w:ilvl w:val="0"/>
          <w:numId w:val="0"/>
        </w:numPr>
        <w:ind w:left="720"/>
        <w:rPr>
          <w:rFonts w:asciiTheme="minorHAnsi" w:hAnsiTheme="minorHAnsi"/>
          <w:sz w:val="24"/>
          <w:szCs w:val="24"/>
        </w:rPr>
      </w:pPr>
    </w:p>
    <w:p w:rsidR="00C5228A" w:rsidRPr="00553D53" w:rsidRDefault="00C5228A" w:rsidP="00553D53">
      <w:pPr>
        <w:pStyle w:val="ListParagraph"/>
        <w:rPr>
          <w:rFonts w:asciiTheme="minorHAnsi" w:hAnsiTheme="minorHAnsi"/>
          <w:sz w:val="24"/>
          <w:szCs w:val="24"/>
        </w:rPr>
      </w:pPr>
      <w:r w:rsidRPr="00553D53">
        <w:rPr>
          <w:rFonts w:asciiTheme="minorHAnsi" w:hAnsiTheme="minorHAnsi"/>
          <w:sz w:val="24"/>
          <w:szCs w:val="24"/>
        </w:rPr>
        <w:t xml:space="preserve">Change existing listings as follows.  Changes to the existing listings are highlighted in </w:t>
      </w:r>
      <w:r w:rsidR="003E0C44" w:rsidRPr="003E0C44">
        <w:rPr>
          <w:rFonts w:asciiTheme="minorHAnsi" w:hAnsiTheme="minorHAnsi"/>
          <w:sz w:val="24"/>
          <w:szCs w:val="24"/>
        </w:rPr>
        <w:t xml:space="preserve">bolded </w:t>
      </w:r>
      <w:r w:rsidRPr="003E0C44">
        <w:rPr>
          <w:rFonts w:asciiTheme="minorHAnsi" w:hAnsiTheme="minorHAnsi"/>
          <w:sz w:val="24"/>
          <w:szCs w:val="24"/>
        </w:rPr>
        <w:t>italics</w:t>
      </w:r>
      <w:r w:rsidRPr="00553D53">
        <w:rPr>
          <w:rFonts w:asciiTheme="minorHAnsi" w:hAnsiTheme="minorHAnsi"/>
          <w:sz w:val="24"/>
          <w:szCs w:val="24"/>
        </w:rPr>
        <w:t xml:space="preserve"> and strikethrough.  Restrictions have been grouped by indication.</w:t>
      </w:r>
    </w:p>
    <w:p w:rsidR="00553D53" w:rsidRPr="00553D53" w:rsidRDefault="00553D53" w:rsidP="00553D53">
      <w:pPr>
        <w:rPr>
          <w:rFonts w:asciiTheme="minorHAnsi" w:hAnsiTheme="minorHAnsi"/>
          <w:sz w:val="24"/>
          <w:szCs w:val="24"/>
        </w:rPr>
      </w:pPr>
    </w:p>
    <w:p w:rsidR="00553D53" w:rsidRDefault="00E6519F" w:rsidP="00A56C8C">
      <w:pPr>
        <w:pStyle w:val="Heading2"/>
      </w:pPr>
      <w:r>
        <w:t>Rheumatoid arthritis</w:t>
      </w:r>
    </w:p>
    <w:p w:rsidR="00E6519F" w:rsidRDefault="00E6519F" w:rsidP="00553D53">
      <w:pPr>
        <w:rPr>
          <w:rFonts w:asciiTheme="minorHAnsi" w:hAnsiTheme="minorHAnsi"/>
          <w:sz w:val="24"/>
          <w:szCs w:val="24"/>
        </w:rPr>
      </w:pPr>
    </w:p>
    <w:tbl>
      <w:tblPr>
        <w:tblW w:w="9639" w:type="dxa"/>
        <w:tblInd w:w="108" w:type="dxa"/>
        <w:tblLayout w:type="fixed"/>
        <w:tblLook w:val="0000" w:firstRow="0" w:lastRow="0" w:firstColumn="0" w:lastColumn="0" w:noHBand="0" w:noVBand="0"/>
      </w:tblPr>
      <w:tblGrid>
        <w:gridCol w:w="2410"/>
        <w:gridCol w:w="1134"/>
        <w:gridCol w:w="567"/>
        <w:gridCol w:w="567"/>
        <w:gridCol w:w="284"/>
        <w:gridCol w:w="2976"/>
        <w:gridCol w:w="1701"/>
      </w:tblGrid>
      <w:tr w:rsidR="00E61D86" w:rsidRPr="00260CE3" w:rsidTr="003B362F">
        <w:trPr>
          <w:cantSplit/>
          <w:trHeight w:val="471"/>
        </w:trPr>
        <w:tc>
          <w:tcPr>
            <w:tcW w:w="3544" w:type="dxa"/>
            <w:gridSpan w:val="2"/>
            <w:tcBorders>
              <w:bottom w:val="single" w:sz="4" w:space="0" w:color="auto"/>
            </w:tcBorders>
          </w:tcPr>
          <w:p w:rsidR="00E61D86" w:rsidRPr="00260CE3" w:rsidRDefault="00E61D86" w:rsidP="00C87359">
            <w:pPr>
              <w:keepNext/>
              <w:ind w:left="-108"/>
              <w:rPr>
                <w:rFonts w:ascii="Arial Narrow" w:hAnsi="Arial Narrow"/>
                <w:sz w:val="20"/>
              </w:rPr>
            </w:pPr>
            <w:r w:rsidRPr="00260CE3">
              <w:rPr>
                <w:rFonts w:ascii="Arial Narrow" w:hAnsi="Arial Narrow"/>
                <w:sz w:val="20"/>
              </w:rPr>
              <w:t>Name, Restriction,</w:t>
            </w:r>
          </w:p>
          <w:p w:rsidR="00E61D86" w:rsidRPr="00260CE3" w:rsidRDefault="00E61D86" w:rsidP="00C87359">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E61D86" w:rsidRPr="00260CE3" w:rsidRDefault="00E61D86" w:rsidP="00C87359">
            <w:pPr>
              <w:keepNext/>
              <w:ind w:left="-108"/>
              <w:rPr>
                <w:rFonts w:ascii="Arial Narrow" w:hAnsi="Arial Narrow"/>
                <w:sz w:val="20"/>
              </w:rPr>
            </w:pPr>
            <w:r w:rsidRPr="00260CE3">
              <w:rPr>
                <w:rFonts w:ascii="Arial Narrow" w:hAnsi="Arial Narrow"/>
                <w:sz w:val="20"/>
              </w:rPr>
              <w:t>Max.</w:t>
            </w:r>
          </w:p>
          <w:p w:rsidR="00E61D86" w:rsidRPr="00260CE3" w:rsidRDefault="00E61D86" w:rsidP="00C87359">
            <w:pPr>
              <w:keepNext/>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E61D86" w:rsidRPr="00260CE3" w:rsidRDefault="00E61D86" w:rsidP="00C87359">
            <w:pPr>
              <w:keepNext/>
              <w:ind w:left="-108"/>
              <w:rPr>
                <w:rFonts w:ascii="Arial Narrow" w:hAnsi="Arial Narrow"/>
                <w:sz w:val="20"/>
              </w:rPr>
            </w:pPr>
            <w:r w:rsidRPr="00260CE3">
              <w:rPr>
                <w:rFonts w:ascii="Arial Narrow" w:hAnsi="Arial Narrow"/>
                <w:sz w:val="20"/>
              </w:rPr>
              <w:t>№.of</w:t>
            </w:r>
          </w:p>
          <w:p w:rsidR="00E61D86" w:rsidRPr="00260CE3" w:rsidRDefault="00E61D86" w:rsidP="00C87359">
            <w:pPr>
              <w:keepNext/>
              <w:ind w:left="-108"/>
              <w:rPr>
                <w:rFonts w:ascii="Arial Narrow" w:hAnsi="Arial Narrow"/>
                <w:sz w:val="20"/>
              </w:rPr>
            </w:pPr>
            <w:r w:rsidRPr="00260CE3">
              <w:rPr>
                <w:rFonts w:ascii="Arial Narrow" w:hAnsi="Arial Narrow"/>
                <w:sz w:val="20"/>
              </w:rPr>
              <w:t>Rpts</w:t>
            </w:r>
          </w:p>
        </w:tc>
        <w:tc>
          <w:tcPr>
            <w:tcW w:w="284" w:type="dxa"/>
            <w:tcBorders>
              <w:bottom w:val="single" w:sz="4" w:space="0" w:color="auto"/>
            </w:tcBorders>
          </w:tcPr>
          <w:p w:rsidR="00E61D86" w:rsidRPr="00260CE3" w:rsidRDefault="00E61D86" w:rsidP="00C87359">
            <w:pPr>
              <w:keepNext/>
              <w:ind w:left="-108"/>
              <w:rPr>
                <w:rFonts w:ascii="Arial Narrow" w:hAnsi="Arial Narrow"/>
                <w:sz w:val="20"/>
              </w:rPr>
            </w:pPr>
          </w:p>
        </w:tc>
        <w:tc>
          <w:tcPr>
            <w:tcW w:w="4677" w:type="dxa"/>
            <w:gridSpan w:val="2"/>
            <w:tcBorders>
              <w:bottom w:val="single" w:sz="4" w:space="0" w:color="auto"/>
            </w:tcBorders>
          </w:tcPr>
          <w:p w:rsidR="00E61D86" w:rsidRDefault="00E61D86" w:rsidP="00C87359">
            <w:pPr>
              <w:keepNext/>
              <w:rPr>
                <w:rFonts w:ascii="Arial Narrow" w:hAnsi="Arial Narrow"/>
                <w:sz w:val="20"/>
              </w:rPr>
            </w:pPr>
            <w:r w:rsidRPr="00260CE3">
              <w:rPr>
                <w:rFonts w:ascii="Arial Narrow" w:hAnsi="Arial Narrow"/>
                <w:sz w:val="20"/>
              </w:rPr>
              <w:t>Proprietary Name and Manufacturer</w:t>
            </w:r>
          </w:p>
          <w:p w:rsidR="00314D3F" w:rsidRPr="00314D3F" w:rsidRDefault="00314D3F" w:rsidP="00C87359">
            <w:pPr>
              <w:keepNext/>
              <w:rPr>
                <w:rFonts w:ascii="Arial Narrow" w:hAnsi="Arial Narrow"/>
                <w:i/>
                <w:sz w:val="20"/>
                <w:lang w:val="fr-FR"/>
              </w:rPr>
            </w:pPr>
            <w:r>
              <w:rPr>
                <w:rFonts w:ascii="Arial Narrow" w:hAnsi="Arial Narrow"/>
                <w:i/>
                <w:sz w:val="20"/>
              </w:rPr>
              <w:t xml:space="preserve">Item code </w:t>
            </w:r>
          </w:p>
        </w:tc>
      </w:tr>
      <w:tr w:rsidR="00E61D86" w:rsidRPr="00260CE3" w:rsidTr="003B362F">
        <w:trPr>
          <w:cantSplit/>
          <w:trHeight w:val="577"/>
        </w:trPr>
        <w:tc>
          <w:tcPr>
            <w:tcW w:w="3544" w:type="dxa"/>
            <w:gridSpan w:val="2"/>
          </w:tcPr>
          <w:p w:rsidR="00E61D86" w:rsidRDefault="00E75606" w:rsidP="00C87359">
            <w:pPr>
              <w:keepNext/>
              <w:ind w:left="-108"/>
              <w:rPr>
                <w:rFonts w:ascii="Arial Narrow" w:hAnsi="Arial Narrow"/>
                <w:sz w:val="20"/>
              </w:rPr>
            </w:pPr>
            <w:r>
              <w:rPr>
                <w:rFonts w:ascii="Arial Narrow" w:hAnsi="Arial Narrow"/>
                <w:sz w:val="20"/>
              </w:rPr>
              <w:t xml:space="preserve">ETANERCEPT </w:t>
            </w:r>
          </w:p>
          <w:p w:rsidR="00E75606" w:rsidRPr="00260CE3" w:rsidRDefault="00E75606" w:rsidP="00C87359">
            <w:pPr>
              <w:keepNext/>
              <w:ind w:left="-108"/>
              <w:rPr>
                <w:rFonts w:ascii="Arial Narrow" w:hAnsi="Arial Narrow"/>
                <w:sz w:val="20"/>
              </w:rPr>
            </w:pPr>
            <w:r>
              <w:rPr>
                <w:rFonts w:ascii="Arial Narrow" w:hAnsi="Arial Narrow"/>
                <w:sz w:val="20"/>
              </w:rPr>
              <w:t>Injection 50 mg in 1 mL single use auto-injector</w:t>
            </w:r>
            <w:r w:rsidR="00242AC9">
              <w:rPr>
                <w:rFonts w:ascii="Arial Narrow" w:hAnsi="Arial Narrow"/>
                <w:sz w:val="20"/>
              </w:rPr>
              <w:t>, 4, 1</w:t>
            </w:r>
          </w:p>
        </w:tc>
        <w:tc>
          <w:tcPr>
            <w:tcW w:w="567" w:type="dxa"/>
            <w:vAlign w:val="center"/>
          </w:tcPr>
          <w:p w:rsidR="00E61D86" w:rsidRPr="00260CE3" w:rsidRDefault="00E75606" w:rsidP="00683654">
            <w:pPr>
              <w:keepNext/>
              <w:ind w:left="-108"/>
              <w:jc w:val="center"/>
              <w:rPr>
                <w:rFonts w:ascii="Arial Narrow" w:hAnsi="Arial Narrow"/>
                <w:sz w:val="20"/>
              </w:rPr>
            </w:pPr>
            <w:r>
              <w:rPr>
                <w:rFonts w:ascii="Arial Narrow" w:hAnsi="Arial Narrow"/>
                <w:sz w:val="20"/>
              </w:rPr>
              <w:t>1</w:t>
            </w:r>
          </w:p>
        </w:tc>
        <w:tc>
          <w:tcPr>
            <w:tcW w:w="567" w:type="dxa"/>
            <w:vAlign w:val="center"/>
          </w:tcPr>
          <w:p w:rsidR="00E61D86" w:rsidRPr="00260CE3" w:rsidRDefault="00E75606" w:rsidP="00683654">
            <w:pPr>
              <w:keepNext/>
              <w:ind w:left="-108"/>
              <w:jc w:val="center"/>
              <w:rPr>
                <w:rFonts w:ascii="Arial Narrow" w:hAnsi="Arial Narrow"/>
                <w:sz w:val="20"/>
              </w:rPr>
            </w:pPr>
            <w:r>
              <w:rPr>
                <w:rFonts w:ascii="Arial Narrow" w:hAnsi="Arial Narrow"/>
                <w:sz w:val="20"/>
              </w:rPr>
              <w:t>3</w:t>
            </w:r>
          </w:p>
        </w:tc>
        <w:tc>
          <w:tcPr>
            <w:tcW w:w="284" w:type="dxa"/>
          </w:tcPr>
          <w:p w:rsidR="00E61D86" w:rsidRPr="00260CE3" w:rsidRDefault="00E61D86" w:rsidP="00C87359">
            <w:pPr>
              <w:keepNext/>
              <w:ind w:left="-108"/>
              <w:rPr>
                <w:rFonts w:ascii="Arial Narrow" w:hAnsi="Arial Narrow"/>
                <w:sz w:val="20"/>
              </w:rPr>
            </w:pPr>
          </w:p>
        </w:tc>
        <w:tc>
          <w:tcPr>
            <w:tcW w:w="2976" w:type="dxa"/>
          </w:tcPr>
          <w:p w:rsidR="00E61D86" w:rsidRDefault="00E75606" w:rsidP="00C87359">
            <w:pPr>
              <w:keepNext/>
              <w:rPr>
                <w:rFonts w:ascii="Arial Narrow" w:hAnsi="Arial Narrow"/>
                <w:sz w:val="20"/>
              </w:rPr>
            </w:pPr>
            <w:r>
              <w:rPr>
                <w:rFonts w:ascii="Arial Narrow" w:hAnsi="Arial Narrow"/>
                <w:sz w:val="20"/>
              </w:rPr>
              <w:t>Brenzys</w:t>
            </w:r>
          </w:p>
          <w:p w:rsidR="00E75606" w:rsidRDefault="00E75606" w:rsidP="00C87359">
            <w:pPr>
              <w:keepNext/>
              <w:rPr>
                <w:rFonts w:ascii="Arial Narrow" w:hAnsi="Arial Narrow"/>
                <w:sz w:val="20"/>
              </w:rPr>
            </w:pPr>
            <w:r>
              <w:rPr>
                <w:rFonts w:ascii="Arial Narrow" w:hAnsi="Arial Narrow"/>
                <w:sz w:val="20"/>
              </w:rPr>
              <w:t>Enbrel</w:t>
            </w:r>
          </w:p>
          <w:p w:rsidR="005B1C36" w:rsidRPr="005B1C36" w:rsidRDefault="005B1C36" w:rsidP="00C87359">
            <w:pPr>
              <w:keepNext/>
              <w:rPr>
                <w:rFonts w:ascii="Arial Narrow" w:hAnsi="Arial Narrow"/>
                <w:i/>
                <w:sz w:val="20"/>
              </w:rPr>
            </w:pPr>
            <w:r>
              <w:rPr>
                <w:rFonts w:ascii="Arial Narrow" w:hAnsi="Arial Narrow"/>
                <w:i/>
                <w:sz w:val="20"/>
              </w:rPr>
              <w:t>9459W</w:t>
            </w:r>
          </w:p>
        </w:tc>
        <w:tc>
          <w:tcPr>
            <w:tcW w:w="1701" w:type="dxa"/>
          </w:tcPr>
          <w:p w:rsidR="00E61D86" w:rsidRDefault="00E75606" w:rsidP="00C87359">
            <w:pPr>
              <w:keepNext/>
              <w:rPr>
                <w:rFonts w:ascii="Arial Narrow" w:hAnsi="Arial Narrow"/>
                <w:sz w:val="20"/>
              </w:rPr>
            </w:pPr>
            <w:r>
              <w:rPr>
                <w:rFonts w:ascii="Arial Narrow" w:hAnsi="Arial Narrow"/>
                <w:sz w:val="20"/>
              </w:rPr>
              <w:t>MK</w:t>
            </w:r>
          </w:p>
          <w:p w:rsidR="00E75606" w:rsidRPr="00260CE3" w:rsidRDefault="00E75606" w:rsidP="00C87359">
            <w:pPr>
              <w:keepNext/>
              <w:rPr>
                <w:rFonts w:ascii="Arial Narrow" w:hAnsi="Arial Narrow"/>
                <w:sz w:val="20"/>
              </w:rPr>
            </w:pPr>
            <w:r>
              <w:rPr>
                <w:rFonts w:ascii="Arial Narrow" w:hAnsi="Arial Narrow"/>
                <w:sz w:val="20"/>
              </w:rPr>
              <w:t>PF</w:t>
            </w:r>
          </w:p>
        </w:tc>
      </w:tr>
      <w:tr w:rsidR="004B12BA" w:rsidRPr="00260CE3" w:rsidTr="003B362F">
        <w:trPr>
          <w:cantSplit/>
          <w:trHeight w:val="577"/>
        </w:trPr>
        <w:tc>
          <w:tcPr>
            <w:tcW w:w="3544" w:type="dxa"/>
            <w:gridSpan w:val="2"/>
          </w:tcPr>
          <w:p w:rsidR="004B12BA" w:rsidRDefault="004B12BA" w:rsidP="00C87359">
            <w:pPr>
              <w:keepNext/>
              <w:ind w:left="-108"/>
              <w:rPr>
                <w:rFonts w:ascii="Arial Narrow" w:hAnsi="Arial Narrow"/>
                <w:sz w:val="20"/>
              </w:rPr>
            </w:pPr>
            <w:r>
              <w:rPr>
                <w:rFonts w:ascii="Arial Narrow" w:hAnsi="Arial Narrow"/>
                <w:sz w:val="20"/>
              </w:rPr>
              <w:t xml:space="preserve">ETANERCEPT </w:t>
            </w:r>
          </w:p>
          <w:p w:rsidR="004B12BA" w:rsidRPr="00260CE3" w:rsidRDefault="004B12BA" w:rsidP="00C87359">
            <w:pPr>
              <w:keepNext/>
              <w:ind w:left="-108"/>
              <w:rPr>
                <w:rFonts w:ascii="Arial Narrow" w:hAnsi="Arial Narrow"/>
                <w:sz w:val="20"/>
              </w:rPr>
            </w:pPr>
            <w:r>
              <w:rPr>
                <w:rFonts w:ascii="Arial Narrow" w:hAnsi="Arial Narrow"/>
                <w:sz w:val="20"/>
              </w:rPr>
              <w:t>Injection 50 mg in 1 mL single use pre-filled syringe</w:t>
            </w:r>
            <w:r w:rsidR="00242AC9">
              <w:rPr>
                <w:rFonts w:ascii="Arial Narrow" w:hAnsi="Arial Narrow"/>
                <w:sz w:val="20"/>
              </w:rPr>
              <w:t>, 4, 1</w:t>
            </w:r>
          </w:p>
        </w:tc>
        <w:tc>
          <w:tcPr>
            <w:tcW w:w="567" w:type="dxa"/>
            <w:vAlign w:val="center"/>
          </w:tcPr>
          <w:p w:rsidR="004B12BA" w:rsidRPr="00260CE3" w:rsidRDefault="004B12BA"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4B12BA" w:rsidRPr="00260CE3" w:rsidRDefault="004B12BA" w:rsidP="00C87359">
            <w:pPr>
              <w:keepNext/>
              <w:ind w:left="-108"/>
              <w:jc w:val="center"/>
              <w:rPr>
                <w:rFonts w:ascii="Arial Narrow" w:hAnsi="Arial Narrow"/>
                <w:sz w:val="20"/>
              </w:rPr>
            </w:pPr>
            <w:r>
              <w:rPr>
                <w:rFonts w:ascii="Arial Narrow" w:hAnsi="Arial Narrow"/>
                <w:sz w:val="20"/>
              </w:rPr>
              <w:t>3</w:t>
            </w:r>
          </w:p>
        </w:tc>
        <w:tc>
          <w:tcPr>
            <w:tcW w:w="284" w:type="dxa"/>
          </w:tcPr>
          <w:p w:rsidR="004B12BA" w:rsidRPr="00260CE3" w:rsidRDefault="004B12BA" w:rsidP="00C87359">
            <w:pPr>
              <w:keepNext/>
              <w:ind w:left="-108"/>
              <w:rPr>
                <w:rFonts w:ascii="Arial Narrow" w:hAnsi="Arial Narrow"/>
                <w:sz w:val="20"/>
              </w:rPr>
            </w:pPr>
          </w:p>
        </w:tc>
        <w:tc>
          <w:tcPr>
            <w:tcW w:w="2976" w:type="dxa"/>
          </w:tcPr>
          <w:p w:rsidR="004B12BA" w:rsidRDefault="004B12BA" w:rsidP="00C87359">
            <w:pPr>
              <w:keepNext/>
              <w:rPr>
                <w:rFonts w:ascii="Arial Narrow" w:hAnsi="Arial Narrow"/>
                <w:sz w:val="20"/>
              </w:rPr>
            </w:pPr>
            <w:r>
              <w:rPr>
                <w:rFonts w:ascii="Arial Narrow" w:hAnsi="Arial Narrow"/>
                <w:sz w:val="20"/>
              </w:rPr>
              <w:t>Brenzys</w:t>
            </w:r>
          </w:p>
          <w:p w:rsidR="004B12BA" w:rsidRDefault="004B12BA" w:rsidP="00C87359">
            <w:pPr>
              <w:keepNext/>
              <w:rPr>
                <w:rFonts w:ascii="Arial Narrow" w:hAnsi="Arial Narrow"/>
                <w:sz w:val="20"/>
              </w:rPr>
            </w:pPr>
            <w:r>
              <w:rPr>
                <w:rFonts w:ascii="Arial Narrow" w:hAnsi="Arial Narrow"/>
                <w:sz w:val="20"/>
              </w:rPr>
              <w:t>Enbrel</w:t>
            </w:r>
          </w:p>
          <w:p w:rsidR="00105219" w:rsidRPr="00105219" w:rsidRDefault="00105219" w:rsidP="00C87359">
            <w:pPr>
              <w:keepNext/>
              <w:rPr>
                <w:rFonts w:ascii="Arial Narrow" w:hAnsi="Arial Narrow"/>
                <w:i/>
                <w:sz w:val="20"/>
              </w:rPr>
            </w:pPr>
            <w:r>
              <w:rPr>
                <w:rFonts w:ascii="Arial Narrow" w:hAnsi="Arial Narrow"/>
                <w:i/>
                <w:sz w:val="20"/>
              </w:rPr>
              <w:t>9089J</w:t>
            </w:r>
          </w:p>
        </w:tc>
        <w:tc>
          <w:tcPr>
            <w:tcW w:w="1701" w:type="dxa"/>
          </w:tcPr>
          <w:p w:rsidR="004B12BA" w:rsidRDefault="004B12BA" w:rsidP="00C87359">
            <w:pPr>
              <w:keepNext/>
              <w:rPr>
                <w:rFonts w:ascii="Arial Narrow" w:hAnsi="Arial Narrow"/>
                <w:sz w:val="20"/>
              </w:rPr>
            </w:pPr>
            <w:r>
              <w:rPr>
                <w:rFonts w:ascii="Arial Narrow" w:hAnsi="Arial Narrow"/>
                <w:sz w:val="20"/>
              </w:rPr>
              <w:t>MK</w:t>
            </w:r>
          </w:p>
          <w:p w:rsidR="004B12BA" w:rsidRPr="00260CE3" w:rsidRDefault="004B12BA" w:rsidP="00C87359">
            <w:pPr>
              <w:keepNext/>
              <w:rPr>
                <w:rFonts w:ascii="Arial Narrow" w:hAnsi="Arial Narrow"/>
                <w:sz w:val="20"/>
              </w:rPr>
            </w:pPr>
            <w:r>
              <w:rPr>
                <w:rFonts w:ascii="Arial Narrow" w:hAnsi="Arial Narrow"/>
                <w:sz w:val="20"/>
              </w:rPr>
              <w:t>PF</w:t>
            </w:r>
          </w:p>
        </w:tc>
      </w:tr>
      <w:tr w:rsidR="00225B27" w:rsidRPr="00260CE3" w:rsidTr="003B362F">
        <w:trPr>
          <w:cantSplit/>
          <w:trHeight w:val="577"/>
        </w:trPr>
        <w:tc>
          <w:tcPr>
            <w:tcW w:w="3544" w:type="dxa"/>
            <w:gridSpan w:val="2"/>
          </w:tcPr>
          <w:p w:rsidR="00225B27" w:rsidRPr="00225B27" w:rsidRDefault="00225B27" w:rsidP="00225B27">
            <w:pPr>
              <w:keepNext/>
              <w:ind w:left="-108"/>
              <w:rPr>
                <w:rFonts w:ascii="Arial Narrow" w:hAnsi="Arial Narrow"/>
                <w:sz w:val="20"/>
              </w:rPr>
            </w:pPr>
            <w:r w:rsidRPr="00225B27">
              <w:rPr>
                <w:rFonts w:ascii="Arial Narrow" w:hAnsi="Arial Narrow"/>
                <w:sz w:val="20"/>
              </w:rPr>
              <w:t xml:space="preserve">ETANERCEPT </w:t>
            </w:r>
          </w:p>
          <w:p w:rsidR="00225B27" w:rsidRDefault="00225B27" w:rsidP="00225B27">
            <w:pPr>
              <w:keepNext/>
              <w:ind w:left="-108"/>
              <w:rPr>
                <w:rFonts w:ascii="Arial Narrow" w:hAnsi="Arial Narrow"/>
                <w:sz w:val="20"/>
              </w:rPr>
            </w:pPr>
            <w:r w:rsidRPr="00225B27">
              <w:rPr>
                <w:rFonts w:ascii="Arial Narrow" w:hAnsi="Arial Narrow"/>
                <w:sz w:val="20"/>
              </w:rPr>
              <w:t>Injecti</w:t>
            </w:r>
            <w:r w:rsidR="00841B42">
              <w:rPr>
                <w:rFonts w:ascii="Arial Narrow" w:hAnsi="Arial Narrow"/>
                <w:sz w:val="20"/>
              </w:rPr>
              <w:t>on 25 mg injection [4 vials] (&amp;)</w:t>
            </w:r>
            <w:r w:rsidRPr="00225B27">
              <w:rPr>
                <w:rFonts w:ascii="Arial Narrow" w:hAnsi="Arial Narrow"/>
                <w:sz w:val="20"/>
              </w:rPr>
              <w:t xml:space="preserve"> inert substance diluent [4 x 1 mL syringes], 1 pack</w:t>
            </w:r>
          </w:p>
        </w:tc>
        <w:tc>
          <w:tcPr>
            <w:tcW w:w="567" w:type="dxa"/>
            <w:vAlign w:val="center"/>
          </w:tcPr>
          <w:p w:rsidR="00225B27" w:rsidRDefault="00225B27" w:rsidP="00C87359">
            <w:pPr>
              <w:keepNext/>
              <w:ind w:left="-108"/>
              <w:jc w:val="center"/>
              <w:rPr>
                <w:rFonts w:ascii="Arial Narrow" w:hAnsi="Arial Narrow"/>
                <w:sz w:val="20"/>
              </w:rPr>
            </w:pPr>
            <w:r>
              <w:rPr>
                <w:rFonts w:ascii="Arial Narrow" w:hAnsi="Arial Narrow"/>
                <w:sz w:val="20"/>
              </w:rPr>
              <w:t>2</w:t>
            </w:r>
          </w:p>
        </w:tc>
        <w:tc>
          <w:tcPr>
            <w:tcW w:w="567" w:type="dxa"/>
            <w:vAlign w:val="center"/>
          </w:tcPr>
          <w:p w:rsidR="00225B27" w:rsidRDefault="00225B27" w:rsidP="00C87359">
            <w:pPr>
              <w:keepNext/>
              <w:ind w:left="-108"/>
              <w:jc w:val="center"/>
              <w:rPr>
                <w:rFonts w:ascii="Arial Narrow" w:hAnsi="Arial Narrow"/>
                <w:sz w:val="20"/>
              </w:rPr>
            </w:pPr>
            <w:r>
              <w:rPr>
                <w:rFonts w:ascii="Arial Narrow" w:hAnsi="Arial Narrow"/>
                <w:sz w:val="20"/>
              </w:rPr>
              <w:t>3</w:t>
            </w:r>
          </w:p>
        </w:tc>
        <w:tc>
          <w:tcPr>
            <w:tcW w:w="284" w:type="dxa"/>
          </w:tcPr>
          <w:p w:rsidR="00225B27" w:rsidRPr="00260CE3" w:rsidRDefault="00225B27" w:rsidP="00C87359">
            <w:pPr>
              <w:keepNext/>
              <w:ind w:left="-108"/>
              <w:rPr>
                <w:rFonts w:ascii="Arial Narrow" w:hAnsi="Arial Narrow"/>
                <w:sz w:val="20"/>
              </w:rPr>
            </w:pPr>
          </w:p>
        </w:tc>
        <w:tc>
          <w:tcPr>
            <w:tcW w:w="2976" w:type="dxa"/>
          </w:tcPr>
          <w:p w:rsidR="00225B27" w:rsidRDefault="00225B27" w:rsidP="00C87359">
            <w:pPr>
              <w:keepNext/>
              <w:rPr>
                <w:rFonts w:ascii="Arial Narrow" w:hAnsi="Arial Narrow"/>
                <w:sz w:val="20"/>
              </w:rPr>
            </w:pPr>
            <w:r>
              <w:rPr>
                <w:rFonts w:ascii="Arial Narrow" w:hAnsi="Arial Narrow"/>
                <w:sz w:val="20"/>
              </w:rPr>
              <w:t>Enbrel</w:t>
            </w:r>
          </w:p>
          <w:p w:rsidR="00314D3F" w:rsidRPr="00314D3F" w:rsidRDefault="00314D3F" w:rsidP="00C87359">
            <w:pPr>
              <w:keepNext/>
              <w:rPr>
                <w:rFonts w:ascii="Arial Narrow" w:hAnsi="Arial Narrow"/>
                <w:i/>
                <w:sz w:val="20"/>
              </w:rPr>
            </w:pPr>
            <w:r>
              <w:rPr>
                <w:rFonts w:ascii="Arial Narrow" w:hAnsi="Arial Narrow"/>
                <w:i/>
                <w:sz w:val="20"/>
              </w:rPr>
              <w:t>8637N</w:t>
            </w:r>
          </w:p>
        </w:tc>
        <w:tc>
          <w:tcPr>
            <w:tcW w:w="1701" w:type="dxa"/>
          </w:tcPr>
          <w:p w:rsidR="00225B27" w:rsidRDefault="00225B27" w:rsidP="00C87359">
            <w:pPr>
              <w:keepNext/>
              <w:rPr>
                <w:rFonts w:ascii="Arial Narrow" w:hAnsi="Arial Narrow"/>
                <w:sz w:val="20"/>
              </w:rPr>
            </w:pPr>
            <w:r>
              <w:rPr>
                <w:rFonts w:ascii="Arial Narrow" w:hAnsi="Arial Narrow"/>
                <w:sz w:val="20"/>
              </w:rPr>
              <w:t>PF</w:t>
            </w:r>
          </w:p>
        </w:tc>
      </w:tr>
      <w:tr w:rsidR="004B12BA" w:rsidRPr="00260CE3" w:rsidTr="003B362F">
        <w:trPr>
          <w:cantSplit/>
          <w:trHeight w:val="360"/>
        </w:trPr>
        <w:tc>
          <w:tcPr>
            <w:tcW w:w="9639" w:type="dxa"/>
            <w:gridSpan w:val="7"/>
            <w:tcBorders>
              <w:bottom w:val="single" w:sz="4" w:space="0" w:color="auto"/>
            </w:tcBorders>
          </w:tcPr>
          <w:p w:rsidR="004B12BA" w:rsidRPr="00260CE3" w:rsidRDefault="004B12BA" w:rsidP="00C87359">
            <w:pPr>
              <w:rPr>
                <w:rFonts w:ascii="Arial Narrow" w:hAnsi="Arial Narrow"/>
                <w:sz w:val="20"/>
              </w:rPr>
            </w:pP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b/>
                <w:sz w:val="20"/>
              </w:rPr>
            </w:pPr>
            <w:r w:rsidRPr="00260CE3">
              <w:rPr>
                <w:rFonts w:ascii="Arial Narrow" w:hAnsi="Arial Narrow"/>
                <w:b/>
                <w:sz w:val="20"/>
              </w:rPr>
              <w:t xml:space="preserve">Category / </w:t>
            </w:r>
          </w:p>
          <w:p w:rsidR="004B12BA" w:rsidRPr="00260CE3" w:rsidRDefault="004B12BA" w:rsidP="00C87359">
            <w:pPr>
              <w:rPr>
                <w:rFonts w:ascii="Arial Narrow" w:hAnsi="Arial Narrow"/>
                <w:b/>
                <w:sz w:val="20"/>
              </w:rPr>
            </w:pPr>
            <w:r w:rsidRPr="00260CE3">
              <w:rPr>
                <w:rFonts w:ascii="Arial Narrow" w:hAnsi="Arial Narrow"/>
                <w:b/>
                <w:sz w:val="20"/>
              </w:rPr>
              <w:t>Program</w:t>
            </w:r>
          </w:p>
        </w:tc>
        <w:tc>
          <w:tcPr>
            <w:tcW w:w="7229" w:type="dxa"/>
            <w:gridSpan w:val="6"/>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sz w:val="20"/>
              </w:rPr>
            </w:pPr>
            <w:r w:rsidRPr="00260CE3">
              <w:rPr>
                <w:rFonts w:ascii="Arial Narrow" w:hAnsi="Arial Narrow"/>
                <w:sz w:val="20"/>
              </w:rPr>
              <w:t>GENERAL – General Schedule (Code GE)</w:t>
            </w:r>
          </w:p>
          <w:p w:rsidR="004B12BA" w:rsidRPr="00260CE3" w:rsidRDefault="004B12BA" w:rsidP="009D66EB">
            <w:pPr>
              <w:rPr>
                <w:rFonts w:ascii="Arial Narrow" w:hAnsi="Arial Narrow"/>
                <w:sz w:val="20"/>
              </w:rPr>
            </w:pP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Default="004B12BA" w:rsidP="00C87359">
            <w:pPr>
              <w:rPr>
                <w:rFonts w:ascii="Arial Narrow" w:hAnsi="Arial Narrow"/>
                <w:b/>
                <w:sz w:val="20"/>
              </w:rPr>
            </w:pPr>
            <w:r w:rsidRPr="00260CE3">
              <w:rPr>
                <w:rFonts w:ascii="Arial Narrow" w:hAnsi="Arial Narrow"/>
                <w:b/>
                <w:sz w:val="20"/>
              </w:rPr>
              <w:t>Prescriber type:</w:t>
            </w:r>
          </w:p>
          <w:p w:rsidR="004B12BA" w:rsidRPr="00260CE3" w:rsidRDefault="004B12BA" w:rsidP="00C87359">
            <w:pPr>
              <w:rPr>
                <w:rFonts w:ascii="Arial Narrow" w:hAnsi="Arial Narrow"/>
                <w:b/>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Medical Practitioners </w:t>
            </w:r>
          </w:p>
          <w:p w:rsidR="004B12BA" w:rsidRPr="00260CE3" w:rsidRDefault="004B12BA" w:rsidP="00C87359">
            <w:pPr>
              <w:rPr>
                <w:rFonts w:ascii="Arial Narrow" w:hAnsi="Arial Narrow"/>
                <w:sz w:val="20"/>
              </w:rPr>
            </w:pP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b/>
                <w:sz w:val="20"/>
              </w:rPr>
            </w:pPr>
            <w:r w:rsidRPr="00260CE3">
              <w:rPr>
                <w:rFonts w:ascii="Arial Narrow" w:hAnsi="Arial Narrow"/>
                <w:b/>
                <w:sz w:val="20"/>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sz w:val="20"/>
              </w:rPr>
            </w:pPr>
            <w:r>
              <w:rPr>
                <w:rFonts w:ascii="Arial Narrow" w:hAnsi="Arial Narrow"/>
                <w:sz w:val="20"/>
              </w:rPr>
              <w:t>Severe active rheumatoid arthritis</w:t>
            </w: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Default="004B12BA" w:rsidP="00C87359">
            <w:pPr>
              <w:rPr>
                <w:rFonts w:ascii="Arial Narrow" w:hAnsi="Arial Narrow"/>
                <w:b/>
                <w:sz w:val="20"/>
              </w:rPr>
            </w:pPr>
            <w:r w:rsidRPr="00260CE3">
              <w:rPr>
                <w:rFonts w:ascii="Arial Narrow" w:hAnsi="Arial Narrow"/>
                <w:b/>
                <w:sz w:val="20"/>
              </w:rPr>
              <w:t>PBS Indication:</w:t>
            </w:r>
          </w:p>
          <w:p w:rsidR="004B12BA" w:rsidRPr="00AE058A" w:rsidRDefault="004B12BA" w:rsidP="00C87359">
            <w:pPr>
              <w:rPr>
                <w:rFonts w:ascii="Arial Narrow" w:hAnsi="Arial Narrow"/>
                <w:i/>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sz w:val="20"/>
              </w:rPr>
            </w:pPr>
            <w:r>
              <w:rPr>
                <w:rFonts w:ascii="Arial Narrow" w:hAnsi="Arial Narrow"/>
                <w:sz w:val="20"/>
              </w:rPr>
              <w:t>Severe active rheumatoid arthritis</w:t>
            </w: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b/>
                <w:sz w:val="20"/>
              </w:rPr>
            </w:pPr>
            <w:r w:rsidRPr="00260CE3">
              <w:rPr>
                <w:rFonts w:ascii="Arial Narrow" w:hAnsi="Arial Narrow"/>
                <w:b/>
                <w:sz w:val="20"/>
              </w:rPr>
              <w:lastRenderedPageBreak/>
              <w:t>Treatment phase:</w:t>
            </w:r>
          </w:p>
          <w:p w:rsidR="004B12BA" w:rsidRPr="00260CE3" w:rsidRDefault="004B12BA" w:rsidP="00C87359">
            <w:pPr>
              <w:rPr>
                <w:rFonts w:ascii="Arial Narrow" w:hAnsi="Arial Narrow"/>
                <w:i/>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Pr="00624356" w:rsidRDefault="004B12BA" w:rsidP="00624356">
            <w:pPr>
              <w:rPr>
                <w:rFonts w:ascii="Arial Narrow" w:hAnsi="Arial Narrow"/>
                <w:sz w:val="20"/>
              </w:rPr>
            </w:pPr>
            <w:r>
              <w:rPr>
                <w:rFonts w:ascii="Arial Narrow" w:hAnsi="Arial Narrow"/>
                <w:sz w:val="20"/>
              </w:rPr>
              <w:t>Initial 1 (</w:t>
            </w:r>
            <w:r w:rsidRPr="00624356">
              <w:rPr>
                <w:rFonts w:ascii="Arial Narrow" w:hAnsi="Arial Narrow"/>
                <w:sz w:val="20"/>
              </w:rPr>
              <w:t>new patient or patient recommencing treatment after a break of more than 24 months)</w:t>
            </w:r>
          </w:p>
          <w:p w:rsidR="004B12BA" w:rsidRPr="00260CE3" w:rsidRDefault="004B12BA" w:rsidP="00624356">
            <w:pPr>
              <w:rPr>
                <w:rFonts w:ascii="Arial Narrow" w:hAnsi="Arial Narrow"/>
                <w:sz w:val="20"/>
              </w:rPr>
            </w:pP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Default="004B12BA" w:rsidP="00C87359">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4B12BA" w:rsidRPr="00CD28F3" w:rsidRDefault="004B12BA" w:rsidP="00C87359">
            <w:pPr>
              <w:rPr>
                <w:rFonts w:ascii="Arial Narrow" w:hAnsi="Arial Narrow"/>
                <w:i/>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 </w:t>
            </w:r>
            <w:r>
              <w:rPr>
                <w:rFonts w:ascii="Arial Narrow" w:hAnsi="Arial Narrow"/>
                <w:sz w:val="20"/>
              </w:rPr>
              <w:t>In Writing</w:t>
            </w: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Pr="00027747" w:rsidRDefault="004B12BA" w:rsidP="00027747">
            <w:pPr>
              <w:rPr>
                <w:rFonts w:ascii="Arial Narrow" w:hAnsi="Arial Narrow"/>
                <w:b/>
                <w:sz w:val="20"/>
              </w:rPr>
            </w:pPr>
            <w:r>
              <w:rPr>
                <w:rFonts w:ascii="Arial Narrow" w:hAnsi="Arial Narrow"/>
                <w:b/>
                <w:sz w:val="20"/>
              </w:rPr>
              <w:t>Treatment criteria:</w:t>
            </w:r>
          </w:p>
        </w:tc>
        <w:tc>
          <w:tcPr>
            <w:tcW w:w="7229" w:type="dxa"/>
            <w:gridSpan w:val="6"/>
            <w:tcBorders>
              <w:top w:val="single" w:sz="4" w:space="0" w:color="auto"/>
              <w:left w:val="single" w:sz="4" w:space="0" w:color="auto"/>
              <w:bottom w:val="single" w:sz="4" w:space="0" w:color="auto"/>
              <w:right w:val="single" w:sz="4" w:space="0" w:color="auto"/>
            </w:tcBorders>
          </w:tcPr>
          <w:p w:rsidR="004B12BA" w:rsidRDefault="004B12BA" w:rsidP="0001299F">
            <w:pPr>
              <w:rPr>
                <w:rFonts w:ascii="Arial Narrow" w:hAnsi="Arial Narrow"/>
                <w:sz w:val="20"/>
              </w:rPr>
            </w:pPr>
            <w:r w:rsidRPr="0001299F">
              <w:rPr>
                <w:rFonts w:ascii="Arial Narrow" w:hAnsi="Arial Narrow"/>
                <w:sz w:val="20"/>
              </w:rPr>
              <w:t xml:space="preserve">Must be treated by a rheumatologist; </w:t>
            </w:r>
          </w:p>
          <w:p w:rsidR="004B12BA" w:rsidRDefault="004B12BA" w:rsidP="0001299F">
            <w:pPr>
              <w:rPr>
                <w:rFonts w:ascii="Arial Narrow" w:hAnsi="Arial Narrow"/>
                <w:sz w:val="20"/>
              </w:rPr>
            </w:pPr>
          </w:p>
          <w:p w:rsidR="004B12BA" w:rsidRPr="0001299F" w:rsidRDefault="004B12BA" w:rsidP="0001299F">
            <w:pPr>
              <w:rPr>
                <w:rFonts w:ascii="Arial Narrow" w:hAnsi="Arial Narrow"/>
                <w:sz w:val="20"/>
              </w:rPr>
            </w:pPr>
            <w:r w:rsidRPr="0001299F">
              <w:rPr>
                <w:rFonts w:ascii="Arial Narrow" w:hAnsi="Arial Narrow"/>
                <w:sz w:val="20"/>
              </w:rPr>
              <w:t>OR</w:t>
            </w:r>
          </w:p>
          <w:p w:rsidR="004B12BA" w:rsidRDefault="004B12BA" w:rsidP="0001299F">
            <w:pPr>
              <w:rPr>
                <w:rFonts w:ascii="Arial Narrow" w:hAnsi="Arial Narrow"/>
                <w:sz w:val="20"/>
              </w:rPr>
            </w:pPr>
          </w:p>
          <w:p w:rsidR="004B12BA" w:rsidRPr="00260CE3" w:rsidRDefault="004B12BA" w:rsidP="0001299F">
            <w:pPr>
              <w:rPr>
                <w:rFonts w:ascii="Arial Narrow" w:hAnsi="Arial Narrow"/>
                <w:sz w:val="20"/>
              </w:rPr>
            </w:pPr>
            <w:r w:rsidRPr="0001299F">
              <w:rPr>
                <w:rFonts w:ascii="Arial Narrow" w:hAnsi="Arial Narrow"/>
                <w:sz w:val="20"/>
              </w:rPr>
              <w:t>Must be treated by a clinical immunologist with expertise in the management of rheumatoid arthritis.</w:t>
            </w:r>
          </w:p>
          <w:p w:rsidR="004B12BA" w:rsidRPr="00260CE3" w:rsidRDefault="004B12BA" w:rsidP="00C87359">
            <w:pPr>
              <w:rPr>
                <w:rFonts w:ascii="Arial Narrow" w:hAnsi="Arial Narrow"/>
                <w:sz w:val="20"/>
              </w:rPr>
            </w:pPr>
          </w:p>
        </w:tc>
      </w:tr>
      <w:tr w:rsidR="004B12BA" w:rsidRPr="00260CE3" w:rsidTr="003B362F">
        <w:trPr>
          <w:trHeight w:val="360"/>
        </w:trPr>
        <w:tc>
          <w:tcPr>
            <w:tcW w:w="2410" w:type="dxa"/>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b/>
                <w:sz w:val="20"/>
              </w:rPr>
            </w:pPr>
            <w:r w:rsidRPr="00260CE3">
              <w:rPr>
                <w:rFonts w:ascii="Arial Narrow" w:hAnsi="Arial Narrow"/>
                <w:b/>
                <w:sz w:val="20"/>
              </w:rPr>
              <w:t>Clinical criteria:</w:t>
            </w:r>
          </w:p>
          <w:p w:rsidR="004B12BA" w:rsidRPr="00260CE3" w:rsidRDefault="004B12BA" w:rsidP="00027747">
            <w:pPr>
              <w:rPr>
                <w:rFonts w:ascii="Arial Narrow" w:hAnsi="Arial Narrow"/>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Pr="00E87F82" w:rsidRDefault="004B12BA" w:rsidP="009F3775">
            <w:pPr>
              <w:rPr>
                <w:rFonts w:ascii="Arial Narrow" w:hAnsi="Arial Narrow"/>
                <w:strike/>
                <w:sz w:val="20"/>
              </w:rPr>
            </w:pPr>
            <w:r w:rsidRPr="00E87F82">
              <w:rPr>
                <w:rFonts w:ascii="Arial Narrow" w:hAnsi="Arial Narrow"/>
                <w:strike/>
                <w:sz w:val="20"/>
              </w:rPr>
              <w:t xml:space="preserve">Patient must have severe active rheumatoid arthritis, </w:t>
            </w:r>
          </w:p>
          <w:p w:rsidR="004B12BA" w:rsidRPr="00E87F82" w:rsidRDefault="004B12BA" w:rsidP="009F3775">
            <w:pPr>
              <w:rPr>
                <w:rFonts w:ascii="Arial Narrow" w:hAnsi="Arial Narrow"/>
                <w:strike/>
                <w:sz w:val="20"/>
              </w:rPr>
            </w:pPr>
          </w:p>
          <w:p w:rsidR="004B12BA" w:rsidRPr="00E87F82" w:rsidRDefault="004B12BA" w:rsidP="009F3775">
            <w:pPr>
              <w:rPr>
                <w:rFonts w:ascii="Arial Narrow" w:hAnsi="Arial Narrow"/>
                <w:strike/>
                <w:sz w:val="20"/>
              </w:rPr>
            </w:pPr>
            <w:r w:rsidRPr="00E87F82">
              <w:rPr>
                <w:rFonts w:ascii="Arial Narrow" w:hAnsi="Arial Narrow"/>
                <w:strike/>
                <w:sz w:val="20"/>
              </w:rPr>
              <w:t>AND</w:t>
            </w:r>
          </w:p>
          <w:p w:rsidR="004B12BA"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 xml:space="preserve">Patient must have received no PBS-subsidised treatment with a </w:t>
            </w:r>
            <w:r w:rsidRPr="00697A97">
              <w:rPr>
                <w:rFonts w:ascii="Arial Narrow" w:hAnsi="Arial Narrow"/>
                <w:sz w:val="20"/>
              </w:rPr>
              <w:t>disease modifying anti-rheumatic drug (</w:t>
            </w:r>
            <w:r w:rsidR="007D6F5C" w:rsidRPr="00697A97">
              <w:rPr>
                <w:rFonts w:ascii="Arial Narrow" w:hAnsi="Arial Narrow"/>
                <w:sz w:val="20"/>
              </w:rPr>
              <w:t>bDMARD</w:t>
            </w:r>
            <w:r w:rsidRPr="00697A97">
              <w:rPr>
                <w:rFonts w:ascii="Arial Narrow" w:hAnsi="Arial Narrow"/>
                <w:sz w:val="20"/>
              </w:rPr>
              <w:t xml:space="preserve">) for this condition in the previous 24 months, </w:t>
            </w:r>
          </w:p>
          <w:p w:rsidR="004B12BA"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AND</w:t>
            </w:r>
          </w:p>
          <w:p w:rsidR="004B12BA" w:rsidRPr="009F3775"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 xml:space="preserve">Patient must not have failed previous PBS-subsidised treatment with this drug for this condition, and have not already failed, or ceased to respond to, PBS-subsidised </w:t>
            </w:r>
            <w:r w:rsidR="007D6F5C" w:rsidRPr="00697A97">
              <w:rPr>
                <w:rFonts w:ascii="Arial Narrow" w:hAnsi="Arial Narrow"/>
                <w:sz w:val="20"/>
              </w:rPr>
              <w:t>bDMARD</w:t>
            </w:r>
            <w:r w:rsidRPr="009F3775">
              <w:rPr>
                <w:rFonts w:ascii="Arial Narrow" w:hAnsi="Arial Narrow"/>
                <w:sz w:val="20"/>
              </w:rPr>
              <w:t xml:space="preserve"> treatment for this condition 5 times, </w:t>
            </w:r>
          </w:p>
          <w:p w:rsidR="004B12BA" w:rsidRDefault="004B12BA" w:rsidP="009F3775">
            <w:pPr>
              <w:rPr>
                <w:rFonts w:ascii="Arial Narrow" w:hAnsi="Arial Narrow"/>
                <w:sz w:val="20"/>
              </w:rPr>
            </w:pPr>
          </w:p>
          <w:p w:rsidR="004B12BA" w:rsidRPr="009F3775" w:rsidRDefault="004B12BA" w:rsidP="009F3775">
            <w:pPr>
              <w:rPr>
                <w:rFonts w:ascii="Arial Narrow" w:hAnsi="Arial Narrow"/>
                <w:sz w:val="20"/>
              </w:rPr>
            </w:pPr>
            <w:r w:rsidRPr="009F3775">
              <w:rPr>
                <w:rFonts w:ascii="Arial Narrow" w:hAnsi="Arial Narrow"/>
                <w:sz w:val="20"/>
              </w:rPr>
              <w:t>AND</w:t>
            </w:r>
          </w:p>
          <w:p w:rsidR="004B12BA"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w:t>
            </w:r>
          </w:p>
          <w:p w:rsidR="004B12BA"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O</w:t>
            </w:r>
            <w:r>
              <w:rPr>
                <w:rFonts w:ascii="Arial Narrow" w:hAnsi="Arial Narrow"/>
                <w:sz w:val="20"/>
              </w:rPr>
              <w:t>R</w:t>
            </w:r>
          </w:p>
          <w:p w:rsidR="004B12BA"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w:t>
            </w:r>
            <w:r w:rsidR="005F7505">
              <w:rPr>
                <w:rFonts w:ascii="Arial Narrow" w:hAnsi="Arial Narrow"/>
                <w:sz w:val="20"/>
              </w:rPr>
              <w:t xml:space="preserve"> </w:t>
            </w:r>
            <w:r w:rsidRPr="009F3775">
              <w:rPr>
                <w:rFonts w:ascii="Arial Narrow" w:hAnsi="Arial Narrow"/>
                <w:sz w:val="20"/>
              </w:rPr>
              <w:t xml:space="preserve">hydroxychloroquine at a dose of at least 200 mg daily; and/or (ii) leflunomide at a dose of at least 10 mg daily; and/or (iii) sulfasalazine at a dose of at least 2 g daily; </w:t>
            </w:r>
          </w:p>
          <w:p w:rsidR="004B12BA" w:rsidRDefault="004B12BA" w:rsidP="009F3775">
            <w:pPr>
              <w:rPr>
                <w:rFonts w:ascii="Arial Narrow" w:hAnsi="Arial Narrow"/>
                <w:sz w:val="20"/>
              </w:rPr>
            </w:pPr>
          </w:p>
          <w:p w:rsidR="004B12BA" w:rsidRPr="009F3775" w:rsidRDefault="004B12BA" w:rsidP="009F3775">
            <w:pPr>
              <w:rPr>
                <w:rFonts w:ascii="Arial Narrow" w:hAnsi="Arial Narrow"/>
                <w:sz w:val="20"/>
              </w:rPr>
            </w:pPr>
            <w:r w:rsidRPr="009F3775">
              <w:rPr>
                <w:rFonts w:ascii="Arial Narrow" w:hAnsi="Arial Narrow"/>
                <w:sz w:val="20"/>
              </w:rPr>
              <w:t>OR</w:t>
            </w:r>
          </w:p>
          <w:p w:rsidR="004B12BA" w:rsidRDefault="004B12BA" w:rsidP="009F3775">
            <w:pPr>
              <w:rPr>
                <w:rFonts w:ascii="Arial Narrow" w:hAnsi="Arial Narrow"/>
                <w:sz w:val="20"/>
              </w:rPr>
            </w:pPr>
          </w:p>
          <w:p w:rsidR="004B12BA" w:rsidRDefault="004B12BA" w:rsidP="009F3775">
            <w:pPr>
              <w:rPr>
                <w:rFonts w:ascii="Arial Narrow" w:hAnsi="Arial Narrow"/>
                <w:sz w:val="20"/>
              </w:rPr>
            </w:pPr>
            <w:r w:rsidRPr="009F3775">
              <w:rPr>
                <w:rFonts w:ascii="Arial Narrow" w:hAnsi="Arial Narrow"/>
                <w:sz w:val="20"/>
              </w:rPr>
              <w:t xml:space="preserve">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w:t>
            </w:r>
          </w:p>
          <w:p w:rsidR="004B12BA" w:rsidRDefault="004B12BA" w:rsidP="009F3775">
            <w:pPr>
              <w:rPr>
                <w:rFonts w:ascii="Arial Narrow" w:hAnsi="Arial Narrow"/>
                <w:sz w:val="20"/>
              </w:rPr>
            </w:pPr>
          </w:p>
          <w:p w:rsidR="004B12BA" w:rsidRPr="009F3775" w:rsidRDefault="004B12BA" w:rsidP="009F3775">
            <w:pPr>
              <w:rPr>
                <w:rFonts w:ascii="Arial Narrow" w:hAnsi="Arial Narrow"/>
                <w:sz w:val="20"/>
              </w:rPr>
            </w:pPr>
            <w:r w:rsidRPr="009F3775">
              <w:rPr>
                <w:rFonts w:ascii="Arial Narrow" w:hAnsi="Arial Narrow"/>
                <w:sz w:val="20"/>
              </w:rPr>
              <w:t>AND</w:t>
            </w:r>
          </w:p>
          <w:p w:rsidR="004B12BA" w:rsidRDefault="004B12BA" w:rsidP="009F3775">
            <w:pPr>
              <w:rPr>
                <w:rFonts w:ascii="Arial Narrow" w:hAnsi="Arial Narrow"/>
                <w:sz w:val="20"/>
              </w:rPr>
            </w:pPr>
          </w:p>
          <w:p w:rsidR="004B12BA" w:rsidRPr="00260CE3" w:rsidRDefault="004B12BA" w:rsidP="009F3775">
            <w:pPr>
              <w:rPr>
                <w:rFonts w:ascii="Arial Narrow" w:hAnsi="Arial Narrow"/>
                <w:sz w:val="20"/>
              </w:rPr>
            </w:pPr>
            <w:r w:rsidRPr="009F3775">
              <w:rPr>
                <w:rFonts w:ascii="Arial Narrow" w:hAnsi="Arial Narrow"/>
                <w:sz w:val="20"/>
              </w:rPr>
              <w:t>Patient must not receive more than 16 weeks of treatment under this restriction.</w:t>
            </w:r>
          </w:p>
          <w:p w:rsidR="004B12BA" w:rsidRPr="00260CE3" w:rsidRDefault="004B12BA" w:rsidP="00C87359">
            <w:pPr>
              <w:rPr>
                <w:rFonts w:ascii="Arial Narrow" w:hAnsi="Arial Narrow"/>
                <w:sz w:val="20"/>
              </w:rPr>
            </w:pP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b/>
                <w:sz w:val="20"/>
              </w:rPr>
            </w:pPr>
            <w:r w:rsidRPr="00260CE3">
              <w:rPr>
                <w:rFonts w:ascii="Arial Narrow" w:hAnsi="Arial Narrow"/>
                <w:b/>
                <w:sz w:val="20"/>
              </w:rPr>
              <w:t>Population criteria:</w:t>
            </w:r>
          </w:p>
          <w:p w:rsidR="004B12BA" w:rsidRPr="00260CE3" w:rsidRDefault="004B12BA" w:rsidP="00027747">
            <w:pPr>
              <w:rPr>
                <w:rFonts w:ascii="Arial Narrow" w:hAnsi="Arial Narrow"/>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sz w:val="20"/>
              </w:rPr>
            </w:pPr>
            <w:r w:rsidRPr="0037163F">
              <w:rPr>
                <w:rFonts w:ascii="Arial Narrow" w:hAnsi="Arial Narrow"/>
                <w:sz w:val="20"/>
              </w:rPr>
              <w:t>Patient must be aged 18 years or older.</w:t>
            </w:r>
          </w:p>
          <w:p w:rsidR="004B12BA" w:rsidRPr="00260CE3" w:rsidRDefault="004B12BA" w:rsidP="00C87359">
            <w:pPr>
              <w:rPr>
                <w:rFonts w:ascii="Arial Narrow" w:hAnsi="Arial Narrow"/>
                <w:sz w:val="20"/>
              </w:rPr>
            </w:pPr>
          </w:p>
        </w:tc>
      </w:tr>
      <w:tr w:rsidR="004B12BA" w:rsidRPr="00260CE3" w:rsidTr="003B362F">
        <w:trPr>
          <w:trHeight w:val="360"/>
        </w:trPr>
        <w:tc>
          <w:tcPr>
            <w:tcW w:w="2410" w:type="dxa"/>
            <w:tcBorders>
              <w:top w:val="single" w:sz="4" w:space="0" w:color="auto"/>
              <w:left w:val="single" w:sz="4" w:space="0" w:color="auto"/>
              <w:bottom w:val="single" w:sz="4" w:space="0" w:color="auto"/>
              <w:right w:val="single" w:sz="4" w:space="0" w:color="auto"/>
            </w:tcBorders>
          </w:tcPr>
          <w:p w:rsidR="004B12BA" w:rsidRPr="00260CE3" w:rsidRDefault="004B12BA" w:rsidP="00C87359">
            <w:pPr>
              <w:rPr>
                <w:rFonts w:ascii="Arial Narrow" w:hAnsi="Arial Narrow"/>
                <w:b/>
                <w:sz w:val="20"/>
              </w:rPr>
            </w:pPr>
            <w:r w:rsidRPr="00260CE3">
              <w:rPr>
                <w:rFonts w:ascii="Arial Narrow" w:hAnsi="Arial Narrow"/>
                <w:b/>
                <w:sz w:val="20"/>
              </w:rPr>
              <w:lastRenderedPageBreak/>
              <w:t>Prescriber Instructions</w:t>
            </w:r>
            <w:r w:rsidR="0000088C">
              <w:rPr>
                <w:rFonts w:ascii="Arial Narrow" w:hAnsi="Arial Narrow"/>
                <w:b/>
                <w:sz w:val="20"/>
              </w:rPr>
              <w:t>:</w:t>
            </w:r>
          </w:p>
          <w:p w:rsidR="004B12BA" w:rsidRPr="00260CE3" w:rsidRDefault="004B12BA" w:rsidP="00027747">
            <w:pPr>
              <w:rPr>
                <w:rFonts w:ascii="Arial Narrow" w:hAnsi="Arial Narrow"/>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Default="004B12BA" w:rsidP="00C55200">
            <w:pPr>
              <w:rPr>
                <w:rFonts w:ascii="Arial Narrow" w:hAnsi="Arial Narrow"/>
                <w:sz w:val="20"/>
              </w:rPr>
            </w:pPr>
            <w:r w:rsidRPr="00EC653C">
              <w:rPr>
                <w:rFonts w:ascii="Arial Narrow" w:hAnsi="Arial Narrow"/>
                <w:sz w:val="20"/>
              </w:rPr>
              <w:t xml:space="preserve">For the purposes of this restriction </w:t>
            </w:r>
            <w:r w:rsidR="007D6F5C" w:rsidRPr="00F364A1">
              <w:rPr>
                <w:rFonts w:ascii="Arial Narrow" w:hAnsi="Arial Narrow"/>
                <w:sz w:val="20"/>
              </w:rPr>
              <w:t>bDMARD</w:t>
            </w:r>
            <w:r w:rsidRPr="00EC653C">
              <w:rPr>
                <w:rFonts w:ascii="Arial Narrow" w:hAnsi="Arial Narrow"/>
                <w:sz w:val="20"/>
              </w:rPr>
              <w:t xml:space="preserve"> means abatacept, adalimumab, certolizumab pegol, etanercept, golimumab,</w:t>
            </w:r>
            <w:r>
              <w:rPr>
                <w:rFonts w:ascii="Arial Narrow" w:hAnsi="Arial Narrow"/>
                <w:sz w:val="20"/>
              </w:rPr>
              <w:t xml:space="preserve"> </w:t>
            </w:r>
            <w:r w:rsidRPr="00C55200">
              <w:rPr>
                <w:rFonts w:ascii="Arial Narrow" w:hAnsi="Arial Narrow"/>
                <w:sz w:val="20"/>
              </w:rPr>
              <w:t>infliximab, rituximab, tocilizumab or tofacitinib.</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If methotrexate is contraindicated according to the TGA-approved product information or cannot be tolerated at a 20 mg weekly dose,</w:t>
            </w:r>
            <w:r w:rsidR="00F84D6F">
              <w:rPr>
                <w:rFonts w:ascii="Arial Narrow" w:hAnsi="Arial Narrow"/>
                <w:sz w:val="20"/>
              </w:rPr>
              <w:t xml:space="preserve"> </w:t>
            </w:r>
            <w:r w:rsidRPr="00C55200">
              <w:rPr>
                <w:rFonts w:ascii="Arial Narrow" w:hAnsi="Arial Narrow"/>
                <w:sz w:val="20"/>
              </w:rPr>
              <w:t>the application must include details of the contraindication or intolerance including severity to methotrexate. The maximum tolerated dose of methotrexate must be documented in the application, if applicable.</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The application must include details of the DMARDs trialled, their doses and duration of treatment, and all relevant contraindications and/or intolerances including severity.</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The requirement to trial at least 2 DMARDs for periods of at least 3 months each can be met using single agents sequentially or by using one or more combinations of DMARDs.</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rsidR="004B12BA" w:rsidRPr="00C55200" w:rsidRDefault="004B12BA" w:rsidP="00C55200">
            <w:pPr>
              <w:rPr>
                <w:rFonts w:ascii="Arial Narrow" w:hAnsi="Arial Narrow"/>
                <w:sz w:val="20"/>
              </w:rPr>
            </w:pPr>
          </w:p>
          <w:p w:rsidR="004B12BA" w:rsidRPr="00C55200" w:rsidRDefault="004B12BA" w:rsidP="00C55200">
            <w:pPr>
              <w:rPr>
                <w:rFonts w:ascii="Arial Narrow" w:hAnsi="Arial Narrow"/>
                <w:sz w:val="20"/>
              </w:rPr>
            </w:pPr>
            <w:r w:rsidRPr="00C55200">
              <w:rPr>
                <w:rFonts w:ascii="Arial Narrow" w:hAnsi="Arial Narrow"/>
                <w:sz w:val="20"/>
              </w:rPr>
              <w:t>The authority application must be made in writing and must include:</w:t>
            </w:r>
          </w:p>
          <w:p w:rsidR="004B12BA" w:rsidRPr="00C55200" w:rsidRDefault="004B12BA" w:rsidP="00C55200">
            <w:pPr>
              <w:rPr>
                <w:rFonts w:ascii="Arial Narrow" w:hAnsi="Arial Narrow"/>
                <w:sz w:val="20"/>
              </w:rPr>
            </w:pPr>
            <w:r w:rsidRPr="00C55200">
              <w:rPr>
                <w:rFonts w:ascii="Arial Narrow" w:hAnsi="Arial Narrow"/>
                <w:sz w:val="20"/>
              </w:rPr>
              <w:t>(1) a completed authority prescription form; and</w:t>
            </w:r>
          </w:p>
          <w:p w:rsidR="004B12BA" w:rsidRPr="00C55200" w:rsidRDefault="004B12BA" w:rsidP="00C55200">
            <w:pPr>
              <w:rPr>
                <w:rFonts w:ascii="Arial Narrow" w:hAnsi="Arial Narrow"/>
                <w:sz w:val="20"/>
              </w:rPr>
            </w:pPr>
            <w:r w:rsidRPr="00C55200">
              <w:rPr>
                <w:rFonts w:ascii="Arial Narrow" w:hAnsi="Arial Narrow"/>
                <w:sz w:val="20"/>
              </w:rPr>
              <w:t>(2) a completed Rheumatoid Arthritis PBS Authority Application - Supporting Information Form; and</w:t>
            </w:r>
          </w:p>
          <w:p w:rsidR="004B12BA" w:rsidRDefault="004B12BA" w:rsidP="00C55200">
            <w:pPr>
              <w:rPr>
                <w:rFonts w:ascii="Arial Narrow" w:hAnsi="Arial Narrow"/>
                <w:sz w:val="20"/>
              </w:rPr>
            </w:pPr>
            <w:r w:rsidRPr="00C55200">
              <w:rPr>
                <w:rFonts w:ascii="Arial Narrow" w:hAnsi="Arial Narrow"/>
                <w:sz w:val="20"/>
              </w:rPr>
              <w:t xml:space="preserve">(3) </w:t>
            </w:r>
            <w:proofErr w:type="gramStart"/>
            <w:r w:rsidRPr="00C55200">
              <w:rPr>
                <w:rFonts w:ascii="Arial Narrow" w:hAnsi="Arial Narrow"/>
                <w:sz w:val="20"/>
              </w:rPr>
              <w:t>a</w:t>
            </w:r>
            <w:proofErr w:type="gramEnd"/>
            <w:r w:rsidRPr="00C55200">
              <w:rPr>
                <w:rFonts w:ascii="Arial Narrow" w:hAnsi="Arial Narrow"/>
                <w:sz w:val="20"/>
              </w:rPr>
              <w:t xml:space="preserve"> signed patient acknowledgement.</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Assessment of a patient's response to an initial course of treatment must be made after at least 12 weeks of treatment so that there is adequate time for a response to be demonstrated. This assessment, which will be used to determine eligibility for continuing treatment, must be submitted no later than 1 month from the date of completion of this initial course of treatment. Where a response assessment is not undertaken and submitted within these timeframes, the patient will be deemed to have failed to respond to treatment with this drug.</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 xml:space="preserve">Applications for a patient who has received PBS-subsidised treatment with this drug and who wishes to re-commence therapy with this </w:t>
            </w:r>
            <w:proofErr w:type="gramStart"/>
            <w:r w:rsidRPr="00C55200">
              <w:rPr>
                <w:rFonts w:ascii="Arial Narrow" w:hAnsi="Arial Narrow"/>
                <w:sz w:val="20"/>
              </w:rPr>
              <w:t>drug,</w:t>
            </w:r>
            <w:proofErr w:type="gramEnd"/>
            <w:r w:rsidRPr="00C55200">
              <w:rPr>
                <w:rFonts w:ascii="Arial Narrow" w:hAnsi="Arial Narrow"/>
                <w:sz w:val="20"/>
              </w:rPr>
              <w:t xml:space="preserve"> must be accompanied by evidence of a response to the patient's most recent course of PBS-subsidised treatment with this drug, within the timeframes specified below.</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Where the most recent course of PBS-subsidised treatment with this drug was approved under either of the initial 1 or 2 treatment restrictions, the patient must have been assessed for response following a minimum of 12 weeks of therapy. This assessment must be submitted no later than 4 weeks from the date that course was ceased.</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 xml:space="preserve">Where the most recent course of PBS-subsidised treatment with this drug was approved under the </w:t>
            </w:r>
            <w:r w:rsidR="00DE32C6">
              <w:rPr>
                <w:rFonts w:ascii="Arial Narrow" w:hAnsi="Arial Narrow"/>
                <w:b/>
                <w:i/>
                <w:sz w:val="20"/>
              </w:rPr>
              <w:t xml:space="preserve">first </w:t>
            </w:r>
            <w:r w:rsidRPr="00C55200">
              <w:rPr>
                <w:rFonts w:ascii="Arial Narrow" w:hAnsi="Arial Narrow"/>
                <w:sz w:val="20"/>
              </w:rPr>
              <w:t>continuing</w:t>
            </w:r>
            <w:r>
              <w:rPr>
                <w:rFonts w:ascii="Arial Narrow" w:hAnsi="Arial Narrow"/>
                <w:b/>
                <w:i/>
                <w:sz w:val="20"/>
              </w:rPr>
              <w:t xml:space="preserve"> </w:t>
            </w:r>
            <w:r w:rsidR="00DE32C6" w:rsidRPr="008B2B18">
              <w:rPr>
                <w:rFonts w:ascii="Arial Narrow" w:hAnsi="Arial Narrow"/>
                <w:b/>
                <w:i/>
                <w:sz w:val="20"/>
              </w:rPr>
              <w:t xml:space="preserve">or </w:t>
            </w:r>
            <w:r w:rsidR="00DE32C6" w:rsidRPr="00DE32C6">
              <w:rPr>
                <w:rFonts w:ascii="Arial Narrow" w:hAnsi="Arial Narrow"/>
                <w:b/>
                <w:i/>
                <w:sz w:val="20"/>
              </w:rPr>
              <w:t>subsequent continuing</w:t>
            </w:r>
            <w:r w:rsidR="00DE32C6">
              <w:rPr>
                <w:rFonts w:ascii="Arial Narrow" w:hAnsi="Arial Narrow"/>
                <w:sz w:val="20"/>
              </w:rPr>
              <w:t xml:space="preserve"> </w:t>
            </w:r>
            <w:r w:rsidRPr="00C55200">
              <w:rPr>
                <w:rFonts w:ascii="Arial Narrow" w:hAnsi="Arial Narrow"/>
                <w:sz w:val="20"/>
              </w:rPr>
              <w:t>treatment criteria, the patient must have been assessed for response</w:t>
            </w:r>
            <w:r w:rsidRPr="007542E1">
              <w:rPr>
                <w:rFonts w:ascii="Arial Narrow" w:hAnsi="Arial Narrow"/>
                <w:strike/>
                <w:sz w:val="20"/>
              </w:rPr>
              <w:t>, and the assessment must be submitted</w:t>
            </w:r>
            <w:r w:rsidR="002077D1" w:rsidRPr="007542E1">
              <w:rPr>
                <w:rFonts w:ascii="Arial Narrow" w:hAnsi="Arial Narrow"/>
                <w:strike/>
                <w:sz w:val="20"/>
              </w:rPr>
              <w:t xml:space="preserve"> </w:t>
            </w:r>
            <w:r w:rsidRPr="007542E1">
              <w:rPr>
                <w:rFonts w:ascii="Arial Narrow" w:hAnsi="Arial Narrow"/>
                <w:strike/>
                <w:sz w:val="20"/>
              </w:rPr>
              <w:t>no later than 4 weeks from the date that course was ceased</w:t>
            </w:r>
            <w:r w:rsidRPr="00C55200">
              <w:rPr>
                <w:rFonts w:ascii="Arial Narrow" w:hAnsi="Arial Narrow"/>
                <w:sz w:val="20"/>
              </w:rPr>
              <w:t>.</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If a patient fails to demonstrate a response to treatment with this drug under this restriction they will not be eligible to receive further PBS-subsidised treatment with this drug for this condition.</w:t>
            </w:r>
          </w:p>
          <w:p w:rsidR="004B12BA" w:rsidRPr="00C55200" w:rsidRDefault="004B12BA" w:rsidP="00C55200">
            <w:pPr>
              <w:rPr>
                <w:rFonts w:ascii="Arial Narrow" w:hAnsi="Arial Narrow"/>
                <w:sz w:val="20"/>
              </w:rPr>
            </w:pPr>
          </w:p>
          <w:p w:rsidR="004B12BA" w:rsidRPr="00C55200" w:rsidRDefault="004B12BA" w:rsidP="00C55200">
            <w:pPr>
              <w:rPr>
                <w:rFonts w:ascii="Arial Narrow" w:hAnsi="Arial Narrow"/>
                <w:sz w:val="20"/>
              </w:rPr>
            </w:pPr>
            <w:r w:rsidRPr="00C55200">
              <w:rPr>
                <w:rFonts w:ascii="Arial Narrow" w:hAnsi="Arial Narrow"/>
                <w:sz w:val="20"/>
              </w:rPr>
              <w:t>The following criteria indicate failure to achieve an adequate response and must be demonstrated in all patients at the time of the initial application:</w:t>
            </w:r>
          </w:p>
          <w:p w:rsidR="004B12BA" w:rsidRPr="00C55200" w:rsidRDefault="004B12BA" w:rsidP="00C55200">
            <w:pPr>
              <w:rPr>
                <w:rFonts w:ascii="Arial Narrow" w:hAnsi="Arial Narrow"/>
                <w:sz w:val="20"/>
              </w:rPr>
            </w:pPr>
            <w:r w:rsidRPr="00C55200">
              <w:rPr>
                <w:rFonts w:ascii="Arial Narrow" w:hAnsi="Arial Narrow"/>
                <w:sz w:val="20"/>
              </w:rPr>
              <w:t>an elevated erythrocyte sedimentation rate (ESR) greater than 25 mm per hour or a C-reactive protein (CRP) level greater than 15 mg per L; AND either</w:t>
            </w:r>
          </w:p>
          <w:p w:rsidR="004B12BA" w:rsidRPr="00C55200" w:rsidRDefault="004B12BA" w:rsidP="00C55200">
            <w:pPr>
              <w:rPr>
                <w:rFonts w:ascii="Arial Narrow" w:hAnsi="Arial Narrow"/>
                <w:sz w:val="20"/>
              </w:rPr>
            </w:pPr>
            <w:r w:rsidRPr="00C55200">
              <w:rPr>
                <w:rFonts w:ascii="Arial Narrow" w:hAnsi="Arial Narrow"/>
                <w:sz w:val="20"/>
              </w:rPr>
              <w:t>(a) a total active joint count of at least 20 active (swollen and tender) joints; or</w:t>
            </w:r>
          </w:p>
          <w:p w:rsidR="004B12BA" w:rsidRPr="00C55200" w:rsidRDefault="004B12BA" w:rsidP="00C55200">
            <w:pPr>
              <w:rPr>
                <w:rFonts w:ascii="Arial Narrow" w:hAnsi="Arial Narrow"/>
                <w:sz w:val="20"/>
              </w:rPr>
            </w:pPr>
            <w:r w:rsidRPr="00C55200">
              <w:rPr>
                <w:rFonts w:ascii="Arial Narrow" w:hAnsi="Arial Narrow"/>
                <w:sz w:val="20"/>
              </w:rPr>
              <w:t>(b) at least 4 active joints from the following list of major joints:</w:t>
            </w:r>
          </w:p>
          <w:p w:rsidR="004B12BA" w:rsidRPr="00C55200" w:rsidRDefault="004B12BA" w:rsidP="00C55200">
            <w:pPr>
              <w:rPr>
                <w:rFonts w:ascii="Arial Narrow" w:hAnsi="Arial Narrow"/>
                <w:sz w:val="20"/>
              </w:rPr>
            </w:pPr>
            <w:r w:rsidRPr="00C55200">
              <w:rPr>
                <w:rFonts w:ascii="Arial Narrow" w:hAnsi="Arial Narrow"/>
                <w:sz w:val="20"/>
              </w:rPr>
              <w:t>(i) elbow, wrist, knee and/or ankle (assessed as swollen and tender); and/or</w:t>
            </w:r>
          </w:p>
          <w:p w:rsidR="004B12BA" w:rsidRDefault="004B12BA" w:rsidP="00C55200">
            <w:pPr>
              <w:rPr>
                <w:rFonts w:ascii="Arial Narrow" w:hAnsi="Arial Narrow"/>
                <w:sz w:val="20"/>
              </w:rPr>
            </w:pPr>
            <w:r w:rsidRPr="00C55200">
              <w:rPr>
                <w:rFonts w:ascii="Arial Narrow" w:hAnsi="Arial Narrow"/>
                <w:sz w:val="20"/>
              </w:rPr>
              <w:t xml:space="preserve">(ii) </w:t>
            </w:r>
            <w:proofErr w:type="gramStart"/>
            <w:r w:rsidRPr="00C55200">
              <w:rPr>
                <w:rFonts w:ascii="Arial Narrow" w:hAnsi="Arial Narrow"/>
                <w:sz w:val="20"/>
              </w:rPr>
              <w:t>shoulder</w:t>
            </w:r>
            <w:proofErr w:type="gramEnd"/>
            <w:r w:rsidRPr="00C55200">
              <w:rPr>
                <w:rFonts w:ascii="Arial Narrow" w:hAnsi="Arial Narrow"/>
                <w:sz w:val="20"/>
              </w:rPr>
              <w:t xml:space="preserve"> and/or hip (assessed as pain in passive movement and restriction of passive movement, where pain and limitation of movement are due to active disease and not irreversible damage such as joint destruction or bony overgrowth).</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lastRenderedPageBreak/>
              <w:t>The joint count and ESR and/or CRP must be determined at the completion of the 6 month intensive DMARD trial, but prior to ceasing DMARD therapy. All measures must be no more than one month old at the time of initial application.</w:t>
            </w:r>
          </w:p>
          <w:p w:rsidR="004B12BA" w:rsidRPr="00C55200" w:rsidRDefault="004B12BA" w:rsidP="00C55200">
            <w:pPr>
              <w:rPr>
                <w:rFonts w:ascii="Arial Narrow" w:hAnsi="Arial Narrow"/>
                <w:sz w:val="20"/>
              </w:rPr>
            </w:pPr>
          </w:p>
          <w:p w:rsidR="004B12BA" w:rsidRDefault="004B12BA" w:rsidP="00C55200">
            <w:pPr>
              <w:rPr>
                <w:rFonts w:ascii="Arial Narrow" w:hAnsi="Arial Narrow"/>
                <w:sz w:val="20"/>
              </w:rPr>
            </w:pPr>
            <w:r w:rsidRPr="00C55200">
              <w:rPr>
                <w:rFonts w:ascii="Arial Narrow" w:hAnsi="Arial Narrow"/>
                <w:sz w:val="20"/>
              </w:rPr>
              <w:t>If the above requirement to demonstrate an elevated ESR or CRP cannot be met, the application must state the reasons why this criterion cannot be satisfied.</w:t>
            </w:r>
          </w:p>
          <w:p w:rsidR="004B12BA" w:rsidRPr="00C55200" w:rsidRDefault="004B12BA" w:rsidP="00C55200">
            <w:pPr>
              <w:rPr>
                <w:rFonts w:ascii="Arial Narrow" w:hAnsi="Arial Narrow"/>
                <w:sz w:val="20"/>
              </w:rPr>
            </w:pPr>
          </w:p>
          <w:p w:rsidR="004B12BA" w:rsidRPr="00C55200" w:rsidRDefault="004B12BA" w:rsidP="00C55200">
            <w:pPr>
              <w:rPr>
                <w:rFonts w:ascii="Arial Narrow" w:hAnsi="Arial Narrow"/>
                <w:sz w:val="20"/>
              </w:rPr>
            </w:pPr>
            <w:r w:rsidRPr="00C55200">
              <w:rPr>
                <w:rFonts w:ascii="Arial Narrow" w:hAnsi="Arial Narrow"/>
                <w:sz w:val="20"/>
              </w:rPr>
              <w:t>Where the baseline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is provided with the initial application, the same marker will be used to determine response.</w:t>
            </w:r>
          </w:p>
          <w:p w:rsidR="004B12BA" w:rsidRPr="00260CE3" w:rsidRDefault="004B12BA" w:rsidP="00C55200">
            <w:pPr>
              <w:rPr>
                <w:rFonts w:ascii="Arial Narrow" w:hAnsi="Arial Narrow"/>
                <w:sz w:val="20"/>
              </w:rPr>
            </w:pPr>
          </w:p>
        </w:tc>
      </w:tr>
      <w:tr w:rsidR="00010813"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010813" w:rsidRPr="00E0532C" w:rsidRDefault="00010813" w:rsidP="00010813">
            <w:pPr>
              <w:rPr>
                <w:rFonts w:ascii="Arial Narrow" w:hAnsi="Arial Narrow"/>
                <w:b/>
                <w:i/>
                <w:sz w:val="20"/>
              </w:rPr>
            </w:pPr>
            <w:r w:rsidRPr="00E0532C">
              <w:rPr>
                <w:rFonts w:ascii="Arial Narrow" w:hAnsi="Arial Narrow"/>
                <w:b/>
                <w:i/>
                <w:sz w:val="20"/>
              </w:rPr>
              <w:lastRenderedPageBreak/>
              <w:t>Administrative Advice</w:t>
            </w:r>
          </w:p>
          <w:p w:rsidR="00010813" w:rsidRPr="00E0532C" w:rsidRDefault="00010813" w:rsidP="00C87359">
            <w:pPr>
              <w:rPr>
                <w:rFonts w:ascii="Arial Narrow" w:hAnsi="Arial Narrow"/>
                <w:b/>
                <w:i/>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D23E25" w:rsidRPr="00E0532C" w:rsidRDefault="00F34390" w:rsidP="00D23E25">
            <w:pPr>
              <w:rPr>
                <w:rFonts w:ascii="Arial Narrow" w:hAnsi="Arial Narrow"/>
                <w:b/>
                <w:i/>
                <w:sz w:val="20"/>
              </w:rPr>
            </w:pPr>
            <w:r>
              <w:rPr>
                <w:rFonts w:ascii="Arial Narrow" w:hAnsi="Arial Narrow"/>
                <w:b/>
                <w:i/>
                <w:sz w:val="20"/>
              </w:rPr>
              <w:t xml:space="preserve">Biosimilar </w:t>
            </w:r>
            <w:r w:rsidR="00D23E25" w:rsidRPr="00E0532C">
              <w:rPr>
                <w:rFonts w:ascii="Arial Narrow" w:hAnsi="Arial Narrow"/>
                <w:b/>
                <w:i/>
                <w:sz w:val="20"/>
              </w:rPr>
              <w:t xml:space="preserve"> policy</w:t>
            </w:r>
          </w:p>
          <w:p w:rsidR="00D23E25" w:rsidRPr="00E0532C" w:rsidRDefault="00D23E25" w:rsidP="00D23E25">
            <w:pPr>
              <w:rPr>
                <w:rFonts w:ascii="Arial Narrow" w:hAnsi="Arial Narrow"/>
                <w:i/>
                <w:sz w:val="20"/>
              </w:rPr>
            </w:pPr>
            <w:r w:rsidRPr="00E0532C">
              <w:rPr>
                <w:rFonts w:ascii="Arial Narrow" w:hAnsi="Arial Narrow"/>
                <w:i/>
                <w:sz w:val="20"/>
              </w:rPr>
              <w:t>Prescribing of the biosi</w:t>
            </w:r>
            <w:r w:rsidR="00F34390">
              <w:rPr>
                <w:rFonts w:ascii="Arial Narrow" w:hAnsi="Arial Narrow"/>
                <w:i/>
                <w:sz w:val="20"/>
              </w:rPr>
              <w:t>milar brand Brenzys is encouraged</w:t>
            </w:r>
            <w:r w:rsidRPr="00E0532C">
              <w:rPr>
                <w:rFonts w:ascii="Arial Narrow" w:hAnsi="Arial Narrow"/>
                <w:i/>
                <w:sz w:val="20"/>
              </w:rPr>
              <w:t xml:space="preserve"> for treatment naïve patients. </w:t>
            </w:r>
          </w:p>
          <w:p w:rsidR="00D23E25" w:rsidRPr="00E0532C" w:rsidRDefault="00D23E25" w:rsidP="00D23E25">
            <w:pPr>
              <w:rPr>
                <w:rFonts w:ascii="Arial Narrow" w:hAnsi="Arial Narrow"/>
                <w:i/>
                <w:sz w:val="20"/>
              </w:rPr>
            </w:pPr>
          </w:p>
          <w:p w:rsidR="00010813" w:rsidRPr="00E0532C" w:rsidRDefault="00D23E25" w:rsidP="00D23E25">
            <w:pPr>
              <w:rPr>
                <w:rFonts w:ascii="Arial Narrow" w:hAnsi="Arial Narrow"/>
                <w:i/>
                <w:sz w:val="20"/>
              </w:rPr>
            </w:pPr>
            <w:r w:rsidRPr="00E0532C">
              <w:rPr>
                <w:rFonts w:ascii="Arial Narrow" w:hAnsi="Arial Narrow"/>
                <w:i/>
                <w:sz w:val="20"/>
              </w:rPr>
              <w:t xml:space="preserve">Encouraging biosimilar prescribing for treatment naïve patients is Government policy.  A viable biosimilar market is expected to result in reduced costs for </w:t>
            </w:r>
            <w:r w:rsidR="003C22A3">
              <w:rPr>
                <w:rFonts w:ascii="Arial Narrow" w:hAnsi="Arial Narrow"/>
                <w:i/>
                <w:sz w:val="20"/>
              </w:rPr>
              <w:t>biologic</w:t>
            </w:r>
            <w:r w:rsidRPr="00E0532C">
              <w:rPr>
                <w:rFonts w:ascii="Arial Narrow" w:hAnsi="Arial Narrow"/>
                <w:i/>
                <w:sz w:val="20"/>
              </w:rPr>
              <w:t>al medicines, allowing the Government to reinvest in new treatments.  Further information can be found on the Biosimilar Awareness Initiative webpage (</w:t>
            </w:r>
            <w:hyperlink r:id="rId11" w:history="1">
              <w:r w:rsidRPr="00E0532C">
                <w:rPr>
                  <w:rStyle w:val="Hyperlink"/>
                  <w:rFonts w:ascii="Arial Narrow" w:hAnsi="Arial Narrow"/>
                  <w:i/>
                  <w:sz w:val="20"/>
                </w:rPr>
                <w:t>www.health.gov.au/biosimilars</w:t>
              </w:r>
            </w:hyperlink>
            <w:r w:rsidRPr="00E0532C">
              <w:rPr>
                <w:rFonts w:ascii="Arial Narrow" w:hAnsi="Arial Narrow"/>
                <w:i/>
                <w:sz w:val="20"/>
              </w:rPr>
              <w:t>).</w:t>
            </w:r>
          </w:p>
          <w:p w:rsidR="00D23E25" w:rsidRPr="00E0532C" w:rsidRDefault="00D23E25" w:rsidP="00D23E25">
            <w:pPr>
              <w:rPr>
                <w:rFonts w:ascii="Arial Narrow" w:hAnsi="Arial Narrow"/>
                <w:i/>
                <w:sz w:val="20"/>
              </w:rPr>
            </w:pPr>
          </w:p>
        </w:tc>
      </w:tr>
      <w:tr w:rsidR="00E0532C"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E0532C" w:rsidRPr="00E0532C" w:rsidRDefault="00E0532C" w:rsidP="00E0532C">
            <w:pPr>
              <w:rPr>
                <w:rFonts w:ascii="Arial Narrow" w:hAnsi="Arial Narrow"/>
                <w:b/>
                <w:i/>
                <w:sz w:val="20"/>
              </w:rPr>
            </w:pPr>
            <w:r w:rsidRPr="00E0532C">
              <w:rPr>
                <w:rFonts w:ascii="Arial Narrow" w:hAnsi="Arial Narrow"/>
                <w:b/>
                <w:i/>
                <w:sz w:val="20"/>
              </w:rPr>
              <w:t>Administrative Advice</w:t>
            </w:r>
          </w:p>
          <w:p w:rsidR="00E0532C" w:rsidRPr="00E0532C" w:rsidRDefault="00E0532C" w:rsidP="00C87359">
            <w:pPr>
              <w:rPr>
                <w:rFonts w:ascii="Arial Narrow" w:hAnsi="Arial Narrow"/>
                <w:b/>
                <w:i/>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E0532C" w:rsidRPr="00E0532C" w:rsidRDefault="00E0532C" w:rsidP="00E0532C">
            <w:pPr>
              <w:rPr>
                <w:rFonts w:ascii="Arial Narrow" w:hAnsi="Arial Narrow"/>
                <w:i/>
                <w:sz w:val="20"/>
              </w:rPr>
            </w:pPr>
            <w:r w:rsidRPr="00E0532C">
              <w:rPr>
                <w:rFonts w:ascii="Arial Narrow" w:hAnsi="Arial Narrow"/>
                <w:i/>
                <w:sz w:val="20"/>
              </w:rPr>
              <w:t>No increase in the maximum quantity or number of units may be authorised.</w:t>
            </w:r>
          </w:p>
          <w:p w:rsidR="00E0532C" w:rsidRDefault="00E0532C" w:rsidP="00E0532C">
            <w:pPr>
              <w:rPr>
                <w:rFonts w:ascii="Arial Narrow" w:hAnsi="Arial Narrow"/>
                <w:i/>
                <w:sz w:val="20"/>
              </w:rPr>
            </w:pPr>
            <w:r w:rsidRPr="00E0532C">
              <w:rPr>
                <w:rFonts w:ascii="Arial Narrow" w:hAnsi="Arial Narrow"/>
                <w:i/>
                <w:sz w:val="20"/>
              </w:rPr>
              <w:t>No increase in the maximum number of repeats may be authorised.</w:t>
            </w:r>
          </w:p>
          <w:p w:rsidR="00E0532C" w:rsidRPr="00E0532C" w:rsidRDefault="00E0532C" w:rsidP="00E0532C">
            <w:pPr>
              <w:rPr>
                <w:rFonts w:ascii="Arial Narrow" w:hAnsi="Arial Narrow"/>
                <w:i/>
                <w:sz w:val="20"/>
              </w:rPr>
            </w:pPr>
          </w:p>
        </w:tc>
      </w:tr>
      <w:tr w:rsidR="004B12BA" w:rsidRPr="00260CE3" w:rsidTr="003B362F">
        <w:trPr>
          <w:cantSplit/>
          <w:trHeight w:val="360"/>
        </w:trPr>
        <w:tc>
          <w:tcPr>
            <w:tcW w:w="2410" w:type="dxa"/>
            <w:tcBorders>
              <w:top w:val="single" w:sz="4" w:space="0" w:color="auto"/>
              <w:left w:val="single" w:sz="4" w:space="0" w:color="auto"/>
              <w:bottom w:val="single" w:sz="4" w:space="0" w:color="auto"/>
              <w:right w:val="single" w:sz="4" w:space="0" w:color="auto"/>
            </w:tcBorders>
          </w:tcPr>
          <w:p w:rsidR="004B12BA" w:rsidRPr="00027747" w:rsidRDefault="004B12BA" w:rsidP="00C87359">
            <w:pPr>
              <w:rPr>
                <w:rFonts w:ascii="Arial Narrow" w:hAnsi="Arial Narrow"/>
                <w:b/>
                <w:sz w:val="20"/>
              </w:rPr>
            </w:pPr>
            <w:r>
              <w:rPr>
                <w:rFonts w:ascii="Arial Narrow" w:hAnsi="Arial Narrow"/>
                <w:b/>
                <w:sz w:val="20"/>
              </w:rPr>
              <w:t>Administrative Advice</w:t>
            </w:r>
          </w:p>
          <w:p w:rsidR="004B12BA" w:rsidRPr="00260CE3" w:rsidRDefault="004B12BA" w:rsidP="00C87359">
            <w:pPr>
              <w:rPr>
                <w:rFonts w:ascii="Arial Narrow" w:hAnsi="Arial Narrow"/>
                <w:i/>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Default="004B12BA" w:rsidP="00C87359">
            <w:pPr>
              <w:rPr>
                <w:rFonts w:ascii="Arial Narrow" w:hAnsi="Arial Narrow"/>
                <w:sz w:val="20"/>
              </w:rPr>
            </w:pPr>
            <w:r w:rsidRPr="006D125C">
              <w:rPr>
                <w:rFonts w:ascii="Arial Narrow" w:hAnsi="Arial Narrow"/>
                <w:sz w:val="20"/>
              </w:rPr>
              <w:t xml:space="preserve">The Department of Human Services website (www.humanservices.gov.au) has details of the toxicities, including severity, which will be accepted for the following purposes: </w:t>
            </w:r>
          </w:p>
          <w:p w:rsidR="004B12BA" w:rsidRDefault="004B12BA" w:rsidP="00C87359">
            <w:pPr>
              <w:rPr>
                <w:rFonts w:ascii="Arial Narrow" w:hAnsi="Arial Narrow"/>
                <w:sz w:val="20"/>
              </w:rPr>
            </w:pPr>
            <w:r w:rsidRPr="006D125C">
              <w:rPr>
                <w:rFonts w:ascii="Arial Narrow" w:hAnsi="Arial Narrow"/>
                <w:sz w:val="20"/>
              </w:rPr>
              <w:t xml:space="preserve">(a) exempting a patient from the requirement to undertake a minimum 3 month trial of methotrexate at a 20 mg weekly dose; </w:t>
            </w:r>
          </w:p>
          <w:p w:rsidR="004B12BA" w:rsidRDefault="004B12BA" w:rsidP="00C87359">
            <w:pPr>
              <w:rPr>
                <w:rFonts w:ascii="Arial Narrow" w:hAnsi="Arial Narrow"/>
                <w:sz w:val="20"/>
              </w:rPr>
            </w:pPr>
            <w:r w:rsidRPr="006D125C">
              <w:rPr>
                <w:rFonts w:ascii="Arial Narrow" w:hAnsi="Arial Narrow"/>
                <w:sz w:val="20"/>
              </w:rPr>
              <w:t xml:space="preserve">(b) substituting azathioprine, cyclosporin or sodium aurothiomalate for another DMARD as part of the 6 month intensive DMARD trial; </w:t>
            </w:r>
          </w:p>
          <w:p w:rsidR="004B12BA" w:rsidRDefault="004B12BA" w:rsidP="00C87359">
            <w:pPr>
              <w:rPr>
                <w:rFonts w:ascii="Arial Narrow" w:hAnsi="Arial Narrow"/>
                <w:sz w:val="20"/>
              </w:rPr>
            </w:pPr>
            <w:r w:rsidRPr="006D125C">
              <w:rPr>
                <w:rFonts w:ascii="Arial Narrow" w:hAnsi="Arial Narrow"/>
                <w:sz w:val="20"/>
              </w:rPr>
              <w:t xml:space="preserve">(c) </w:t>
            </w:r>
            <w:proofErr w:type="gramStart"/>
            <w:r w:rsidRPr="006D125C">
              <w:rPr>
                <w:rFonts w:ascii="Arial Narrow" w:hAnsi="Arial Narrow"/>
                <w:sz w:val="20"/>
              </w:rPr>
              <w:t>exempting</w:t>
            </w:r>
            <w:proofErr w:type="gramEnd"/>
            <w:r w:rsidRPr="006D125C">
              <w:rPr>
                <w:rFonts w:ascii="Arial Narrow" w:hAnsi="Arial Narrow"/>
                <w:sz w:val="20"/>
              </w:rPr>
              <w:t xml:space="preserve"> a patient from the requirement for a 6 month trial of intensive DMARD therapy.</w:t>
            </w:r>
          </w:p>
          <w:p w:rsidR="004B12BA" w:rsidRDefault="004B12BA" w:rsidP="00C87359">
            <w:pPr>
              <w:rPr>
                <w:rFonts w:ascii="Arial Narrow" w:hAnsi="Arial Narrow"/>
                <w:sz w:val="20"/>
              </w:rPr>
            </w:pPr>
          </w:p>
          <w:p w:rsidR="004B12BA" w:rsidRDefault="004B12BA" w:rsidP="00033576">
            <w:pPr>
              <w:rPr>
                <w:rFonts w:ascii="Arial Narrow" w:hAnsi="Arial Narrow"/>
                <w:sz w:val="20"/>
              </w:rPr>
            </w:pPr>
            <w:r w:rsidRPr="00033576">
              <w:rPr>
                <w:rFonts w:ascii="Arial Narrow" w:hAnsi="Arial Narrow"/>
                <w:sz w:val="20"/>
              </w:rPr>
              <w:t>Any queries concerning the arrangements to prescribe may be directed to the Department of Human Services on 1800 700 270 (hours of operation 8 a.m. to 5 p.m. EST Monday to Friday).</w:t>
            </w:r>
          </w:p>
          <w:p w:rsidR="004B12BA" w:rsidRDefault="004B12BA" w:rsidP="00033576">
            <w:pPr>
              <w:rPr>
                <w:rFonts w:ascii="Arial Narrow" w:hAnsi="Arial Narrow"/>
                <w:sz w:val="20"/>
              </w:rPr>
            </w:pPr>
          </w:p>
          <w:p w:rsidR="004B12BA" w:rsidRDefault="004B12BA" w:rsidP="00033576">
            <w:pPr>
              <w:rPr>
                <w:rFonts w:ascii="Arial Narrow" w:hAnsi="Arial Narrow"/>
                <w:sz w:val="20"/>
              </w:rPr>
            </w:pPr>
            <w:r w:rsidRPr="00033576">
              <w:rPr>
                <w:rFonts w:ascii="Arial Narrow" w:hAnsi="Arial Narrow"/>
                <w:sz w:val="20"/>
              </w:rPr>
              <w:t xml:space="preserve">Prescribing information (including Authority Application forms and other relevant documentation as applicable) is available on the Department of Human Services website at </w:t>
            </w:r>
            <w:hyperlink r:id="rId12" w:history="1">
              <w:r w:rsidRPr="005F511E">
                <w:rPr>
                  <w:rStyle w:val="Hyperlink"/>
                  <w:rFonts w:ascii="Arial Narrow" w:hAnsi="Arial Narrow"/>
                  <w:sz w:val="20"/>
                </w:rPr>
                <w:t>www.humanservices.gov.au</w:t>
              </w:r>
            </w:hyperlink>
            <w:r>
              <w:rPr>
                <w:rFonts w:ascii="Arial Narrow" w:hAnsi="Arial Narrow"/>
                <w:sz w:val="20"/>
              </w:rPr>
              <w:t>.</w:t>
            </w:r>
          </w:p>
          <w:p w:rsidR="004B12BA" w:rsidRPr="00033576" w:rsidRDefault="004B12BA" w:rsidP="00033576">
            <w:pPr>
              <w:rPr>
                <w:rFonts w:ascii="Arial Narrow" w:hAnsi="Arial Narrow"/>
                <w:sz w:val="20"/>
              </w:rPr>
            </w:pPr>
          </w:p>
          <w:p w:rsidR="00B44BE8" w:rsidRDefault="004B12BA" w:rsidP="00033576">
            <w:pPr>
              <w:rPr>
                <w:rFonts w:ascii="Arial Narrow" w:hAnsi="Arial Narrow"/>
                <w:sz w:val="20"/>
              </w:rPr>
            </w:pPr>
            <w:r w:rsidRPr="00033576">
              <w:rPr>
                <w:rFonts w:ascii="Arial Narrow" w:hAnsi="Arial Narrow"/>
                <w:sz w:val="20"/>
              </w:rPr>
              <w:t xml:space="preserve">Applications for authority to prescribe should be forwarded to: </w:t>
            </w:r>
          </w:p>
          <w:p w:rsidR="009F6502" w:rsidRDefault="004B12BA" w:rsidP="00033576">
            <w:pPr>
              <w:rPr>
                <w:rFonts w:ascii="Arial Narrow" w:hAnsi="Arial Narrow"/>
                <w:sz w:val="20"/>
              </w:rPr>
            </w:pPr>
            <w:r w:rsidRPr="00033576">
              <w:rPr>
                <w:rFonts w:ascii="Arial Narrow" w:hAnsi="Arial Narrow"/>
                <w:sz w:val="20"/>
              </w:rPr>
              <w:t xml:space="preserve">Department </w:t>
            </w:r>
            <w:r>
              <w:rPr>
                <w:rFonts w:ascii="Arial Narrow" w:hAnsi="Arial Narrow"/>
                <w:sz w:val="20"/>
              </w:rPr>
              <w:t xml:space="preserve">of Human Services </w:t>
            </w:r>
          </w:p>
          <w:p w:rsidR="004B12BA" w:rsidRDefault="004B12BA" w:rsidP="00033576">
            <w:pPr>
              <w:rPr>
                <w:rFonts w:ascii="Arial Narrow" w:hAnsi="Arial Narrow"/>
                <w:sz w:val="20"/>
              </w:rPr>
            </w:pPr>
            <w:r>
              <w:rPr>
                <w:rFonts w:ascii="Arial Narrow" w:hAnsi="Arial Narrow"/>
                <w:sz w:val="20"/>
              </w:rPr>
              <w:t>Complex Drugs</w:t>
            </w:r>
          </w:p>
          <w:p w:rsidR="004B12BA" w:rsidRDefault="004B12BA" w:rsidP="00033576">
            <w:pPr>
              <w:rPr>
                <w:rFonts w:ascii="Arial Narrow" w:hAnsi="Arial Narrow"/>
                <w:sz w:val="20"/>
              </w:rPr>
            </w:pPr>
            <w:r w:rsidRPr="00033576">
              <w:rPr>
                <w:rFonts w:ascii="Arial Narrow" w:hAnsi="Arial Narrow"/>
                <w:sz w:val="20"/>
              </w:rPr>
              <w:t xml:space="preserve">Reply Paid 9826 </w:t>
            </w:r>
          </w:p>
          <w:p w:rsidR="004B12BA" w:rsidRDefault="004B12BA" w:rsidP="00033576">
            <w:pPr>
              <w:rPr>
                <w:rFonts w:ascii="Arial Narrow" w:hAnsi="Arial Narrow"/>
                <w:sz w:val="20"/>
              </w:rPr>
            </w:pPr>
            <w:r w:rsidRPr="00033576">
              <w:rPr>
                <w:rFonts w:ascii="Arial Narrow" w:hAnsi="Arial Narrow"/>
                <w:sz w:val="20"/>
              </w:rPr>
              <w:t>HOBART TAS 7001</w:t>
            </w:r>
          </w:p>
          <w:p w:rsidR="004B12BA" w:rsidRPr="00260CE3" w:rsidRDefault="004B12BA" w:rsidP="00033576">
            <w:pPr>
              <w:rPr>
                <w:rFonts w:ascii="Arial Narrow" w:hAnsi="Arial Narrow"/>
                <w:sz w:val="20"/>
              </w:rPr>
            </w:pPr>
          </w:p>
        </w:tc>
      </w:tr>
      <w:tr w:rsidR="004B12BA" w:rsidRPr="00260CE3" w:rsidTr="008A3F8E">
        <w:trPr>
          <w:trHeight w:val="360"/>
        </w:trPr>
        <w:tc>
          <w:tcPr>
            <w:tcW w:w="2410" w:type="dxa"/>
            <w:tcBorders>
              <w:top w:val="single" w:sz="4" w:space="0" w:color="auto"/>
              <w:left w:val="single" w:sz="4" w:space="0" w:color="auto"/>
              <w:bottom w:val="single" w:sz="4" w:space="0" w:color="auto"/>
              <w:right w:val="single" w:sz="4" w:space="0" w:color="auto"/>
            </w:tcBorders>
          </w:tcPr>
          <w:p w:rsidR="004B12BA" w:rsidRPr="00027747" w:rsidRDefault="004B12BA" w:rsidP="009C31A5">
            <w:pPr>
              <w:rPr>
                <w:rFonts w:ascii="Arial Narrow" w:hAnsi="Arial Narrow"/>
                <w:b/>
                <w:sz w:val="20"/>
              </w:rPr>
            </w:pPr>
            <w:r>
              <w:rPr>
                <w:rFonts w:ascii="Arial Narrow" w:hAnsi="Arial Narrow"/>
                <w:b/>
                <w:sz w:val="20"/>
              </w:rPr>
              <w:t>Administrative Advice</w:t>
            </w:r>
          </w:p>
          <w:p w:rsidR="004B12BA" w:rsidRDefault="004B12BA" w:rsidP="00C87359">
            <w:pPr>
              <w:rPr>
                <w:rFonts w:ascii="Arial Narrow" w:hAnsi="Arial Narrow"/>
                <w:b/>
                <w:sz w:val="20"/>
              </w:rPr>
            </w:pPr>
          </w:p>
        </w:tc>
        <w:tc>
          <w:tcPr>
            <w:tcW w:w="7229" w:type="dxa"/>
            <w:gridSpan w:val="6"/>
            <w:tcBorders>
              <w:top w:val="single" w:sz="4" w:space="0" w:color="auto"/>
              <w:left w:val="single" w:sz="4" w:space="0" w:color="auto"/>
              <w:bottom w:val="single" w:sz="4" w:space="0" w:color="auto"/>
              <w:right w:val="single" w:sz="4" w:space="0" w:color="auto"/>
            </w:tcBorders>
          </w:tcPr>
          <w:p w:rsidR="004B12BA" w:rsidRDefault="004B12BA" w:rsidP="00C87359">
            <w:pPr>
              <w:rPr>
                <w:rFonts w:ascii="Arial Narrow" w:hAnsi="Arial Narrow"/>
                <w:sz w:val="20"/>
              </w:rPr>
            </w:pPr>
            <w:r w:rsidRPr="009C31A5">
              <w:rPr>
                <w:rFonts w:ascii="Arial Narrow" w:hAnsi="Arial Narrow"/>
                <w:sz w:val="20"/>
              </w:rPr>
              <w:t>TREATMENT OF ADULT PATIENTS WITH SEVERE ACTIVE RHEUMATOID ARTHRITIS</w:t>
            </w:r>
          </w:p>
          <w:p w:rsidR="004B12BA" w:rsidRDefault="004B12BA" w:rsidP="00C87359">
            <w:pPr>
              <w:rPr>
                <w:rFonts w:ascii="Arial Narrow" w:hAnsi="Arial Narrow"/>
                <w:sz w:val="20"/>
              </w:rPr>
            </w:pPr>
          </w:p>
          <w:p w:rsidR="00454DD6" w:rsidRDefault="004B12BA" w:rsidP="00C87359">
            <w:pPr>
              <w:rPr>
                <w:rFonts w:ascii="Arial Narrow" w:hAnsi="Arial Narrow"/>
                <w:sz w:val="20"/>
              </w:rPr>
            </w:pPr>
            <w:r w:rsidRPr="008A3F8E">
              <w:rPr>
                <w:rFonts w:ascii="Arial Narrow" w:hAnsi="Arial Narrow"/>
                <w:sz w:val="20"/>
              </w:rPr>
              <w:t xml:space="preserve">The following information applies to the prescribing under the Pharmaceutical Benefits Scheme (PBS) of the </w:t>
            </w:r>
            <w:r w:rsidR="004E6893">
              <w:rPr>
                <w:rFonts w:ascii="Arial Narrow" w:hAnsi="Arial Narrow"/>
                <w:sz w:val="20"/>
              </w:rPr>
              <w:t>biologic</w:t>
            </w:r>
            <w:r w:rsidRPr="00F34997">
              <w:rPr>
                <w:rFonts w:ascii="Arial Narrow" w:hAnsi="Arial Narrow"/>
                <w:sz w:val="20"/>
              </w:rPr>
              <w:t>al disease modifying antirheumatic drugs (</w:t>
            </w:r>
            <w:r w:rsidR="007D6F5C" w:rsidRPr="00F34997">
              <w:rPr>
                <w:rFonts w:ascii="Arial Narrow" w:hAnsi="Arial Narrow"/>
                <w:sz w:val="20"/>
              </w:rPr>
              <w:t>bDMARD</w:t>
            </w:r>
            <w:r w:rsidRPr="00F34997">
              <w:rPr>
                <w:rFonts w:ascii="Arial Narrow" w:hAnsi="Arial Narrow"/>
                <w:sz w:val="20"/>
              </w:rPr>
              <w:t>s)</w:t>
            </w:r>
            <w:r w:rsidRPr="008A3F8E">
              <w:rPr>
                <w:rFonts w:ascii="Arial Narrow" w:hAnsi="Arial Narrow"/>
                <w:sz w:val="20"/>
              </w:rPr>
              <w:t xml:space="preserve"> for adults with severe active rheumatoid arthritis. Where the term </w:t>
            </w:r>
            <w:r w:rsidR="007D6F5C" w:rsidRPr="00454DD6">
              <w:rPr>
                <w:rFonts w:ascii="Arial Narrow" w:hAnsi="Arial Narrow"/>
                <w:sz w:val="20"/>
              </w:rPr>
              <w:t>bDMARD</w:t>
            </w:r>
            <w:r w:rsidRPr="008A3F8E">
              <w:rPr>
                <w:rFonts w:ascii="Arial Narrow" w:hAnsi="Arial Narrow"/>
                <w:sz w:val="20"/>
              </w:rPr>
              <w:t xml:space="preserve"> appears in the following notes and restrictions it refers to the tumour necrosis factor (TNF) alfa antagonists (adalimumab, certolizumab pegol, etanercept, golimumab, </w:t>
            </w:r>
            <w:proofErr w:type="gramStart"/>
            <w:r w:rsidRPr="008A3F8E">
              <w:rPr>
                <w:rFonts w:ascii="Arial Narrow" w:hAnsi="Arial Narrow"/>
                <w:sz w:val="20"/>
              </w:rPr>
              <w:t>infliximab</w:t>
            </w:r>
            <w:proofErr w:type="gramEnd"/>
            <w:r w:rsidRPr="008A3F8E">
              <w:rPr>
                <w:rFonts w:ascii="Arial Narrow" w:hAnsi="Arial Narrow"/>
                <w:sz w:val="20"/>
              </w:rPr>
              <w:t>), the chimeric anti-CD20 monoclonal antibody (rituximab), the interleukin-6 inhibitor (tocilizumab), the T-cell co-stimulation modulator (abatacept) and the Janus-associated kinase (JAK) inhibitor (tofacitinib)</w:t>
            </w:r>
            <w:r w:rsidR="00454DD6">
              <w:rPr>
                <w:rFonts w:ascii="Arial Narrow" w:hAnsi="Arial Narrow"/>
                <w:sz w:val="20"/>
              </w:rPr>
              <w:t>.</w:t>
            </w:r>
          </w:p>
          <w:p w:rsidR="004B12BA" w:rsidRDefault="00454DD6" w:rsidP="00C87359">
            <w:pPr>
              <w:rPr>
                <w:rFonts w:ascii="Arial Narrow" w:hAnsi="Arial Narrow"/>
                <w:sz w:val="20"/>
              </w:rPr>
            </w:pPr>
            <w:r>
              <w:rPr>
                <w:rFonts w:ascii="Arial Narrow" w:hAnsi="Arial Narrow"/>
                <w:sz w:val="20"/>
              </w:rPr>
              <w:t xml:space="preserve"> </w:t>
            </w:r>
          </w:p>
          <w:p w:rsidR="004B12BA" w:rsidRPr="00454DD6" w:rsidRDefault="004B12BA" w:rsidP="00C87359">
            <w:pPr>
              <w:rPr>
                <w:rFonts w:ascii="Arial Narrow" w:hAnsi="Arial Narrow"/>
                <w:sz w:val="20"/>
              </w:rPr>
            </w:pPr>
            <w:r w:rsidRPr="008A3F8E">
              <w:rPr>
                <w:rFonts w:ascii="Arial Narrow" w:hAnsi="Arial Narrow"/>
                <w:sz w:val="20"/>
              </w:rPr>
              <w:t>Patients are eligible for PBS-subsidised treatment with only 1 of the above</w:t>
            </w:r>
            <w:r w:rsidR="00454DD6">
              <w:rPr>
                <w:rFonts w:ascii="Arial Narrow" w:hAnsi="Arial Narrow"/>
                <w:sz w:val="20"/>
              </w:rPr>
              <w:t xml:space="preserve"> </w:t>
            </w:r>
            <w:r w:rsidRPr="00454DD6">
              <w:rPr>
                <w:rFonts w:ascii="Arial Narrow" w:hAnsi="Arial Narrow"/>
                <w:sz w:val="20"/>
              </w:rPr>
              <w:t xml:space="preserve">disease modifying anti-rheumatic drugs at any 1 time.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4B12BA" w:rsidRDefault="004B12BA" w:rsidP="00C87359">
            <w:pPr>
              <w:rPr>
                <w:rFonts w:ascii="Arial Narrow" w:hAnsi="Arial Narrow"/>
                <w:sz w:val="20"/>
              </w:rPr>
            </w:pPr>
          </w:p>
          <w:p w:rsidR="00942188" w:rsidRDefault="004B12BA" w:rsidP="00C87359">
            <w:pPr>
              <w:rPr>
                <w:rFonts w:ascii="Arial Narrow" w:hAnsi="Arial Narrow"/>
                <w:sz w:val="20"/>
              </w:rPr>
            </w:pPr>
            <w:r w:rsidRPr="008A3F8E">
              <w:rPr>
                <w:rFonts w:ascii="Arial Narrow" w:hAnsi="Arial Narrow"/>
                <w:sz w:val="20"/>
              </w:rPr>
              <w:lastRenderedPageBreak/>
              <w:t xml:space="preserve">A patient receiving PBS-subsidised </w:t>
            </w:r>
            <w:r w:rsidR="007D6F5C" w:rsidRPr="004623A0">
              <w:rPr>
                <w:rFonts w:ascii="Arial Narrow" w:hAnsi="Arial Narrow"/>
                <w:sz w:val="20"/>
              </w:rPr>
              <w:t>bDMARD</w:t>
            </w:r>
            <w:r w:rsidRPr="004623A0">
              <w:rPr>
                <w:rFonts w:ascii="Arial Narrow" w:hAnsi="Arial Narrow"/>
                <w:sz w:val="20"/>
              </w:rPr>
              <w:t xml:space="preserve"> t</w:t>
            </w:r>
            <w:r w:rsidRPr="008A3F8E">
              <w:rPr>
                <w:rFonts w:ascii="Arial Narrow" w:hAnsi="Arial Narrow"/>
                <w:sz w:val="20"/>
              </w:rPr>
              <w:t>herapy may swap to an alternate</w:t>
            </w:r>
            <w:r w:rsidR="004623A0">
              <w:rPr>
                <w:rFonts w:ascii="Arial Narrow" w:hAnsi="Arial Narrow"/>
                <w:sz w:val="20"/>
              </w:rPr>
              <w:t xml:space="preserve"> </w:t>
            </w:r>
            <w:r w:rsidR="007D6F5C" w:rsidRPr="004623A0">
              <w:rPr>
                <w:rFonts w:ascii="Arial Narrow" w:hAnsi="Arial Narrow"/>
                <w:sz w:val="20"/>
              </w:rPr>
              <w:t>bDMARD</w:t>
            </w:r>
            <w:r w:rsidRPr="008A3F8E">
              <w:rPr>
                <w:rFonts w:ascii="Arial Narrow" w:hAnsi="Arial Narrow"/>
                <w:sz w:val="20"/>
              </w:rPr>
              <w:t xml:space="preserve"> without having to experience a disease flare. Under these interchangeability arrangements: </w:t>
            </w:r>
          </w:p>
          <w:p w:rsidR="00942188" w:rsidRDefault="004B12BA" w:rsidP="00C87359">
            <w:pPr>
              <w:rPr>
                <w:rFonts w:ascii="Arial Narrow" w:hAnsi="Arial Narrow"/>
                <w:sz w:val="20"/>
              </w:rPr>
            </w:pPr>
            <w:r w:rsidRPr="008A3F8E">
              <w:rPr>
                <w:rFonts w:ascii="Arial Narrow" w:hAnsi="Arial Narrow"/>
                <w:sz w:val="20"/>
              </w:rPr>
              <w:t xml:space="preserve">- a patient may continue to receive long-term treatment with a PBS-subsidised </w:t>
            </w:r>
            <w:r w:rsidR="007D6F5C" w:rsidRPr="004623A0">
              <w:rPr>
                <w:rFonts w:ascii="Arial Narrow" w:hAnsi="Arial Narrow"/>
                <w:sz w:val="20"/>
              </w:rPr>
              <w:t>bDMARD</w:t>
            </w:r>
            <w:r w:rsidRPr="008A3F8E">
              <w:rPr>
                <w:rFonts w:ascii="Arial Narrow" w:hAnsi="Arial Narrow"/>
                <w:sz w:val="20"/>
              </w:rPr>
              <w:t xml:space="preserve"> while they continue to show a response to therapy,</w:t>
            </w:r>
          </w:p>
          <w:p w:rsidR="00942188" w:rsidRDefault="004B12BA" w:rsidP="00C87359">
            <w:pPr>
              <w:rPr>
                <w:rFonts w:ascii="Arial Narrow" w:hAnsi="Arial Narrow"/>
                <w:sz w:val="20"/>
              </w:rPr>
            </w:pPr>
            <w:r w:rsidRPr="008A3F8E">
              <w:rPr>
                <w:rFonts w:ascii="Arial Narrow" w:hAnsi="Arial Narrow"/>
                <w:sz w:val="20"/>
              </w:rPr>
              <w:t xml:space="preserve">- a patient cannot trial and fail, or cease to respond to, the same PBS-subsidised </w:t>
            </w:r>
            <w:r w:rsidR="007D6F5C" w:rsidRPr="004623A0">
              <w:rPr>
                <w:rFonts w:ascii="Arial Narrow" w:hAnsi="Arial Narrow"/>
                <w:sz w:val="20"/>
              </w:rPr>
              <w:t>bDMARD</w:t>
            </w:r>
            <w:r w:rsidRPr="008A3F8E">
              <w:rPr>
                <w:rFonts w:ascii="Arial Narrow" w:hAnsi="Arial Narrow"/>
                <w:sz w:val="20"/>
              </w:rPr>
              <w:t xml:space="preserve"> more than once, and </w:t>
            </w:r>
          </w:p>
          <w:p w:rsidR="00942188" w:rsidRDefault="004B12BA" w:rsidP="00C87359">
            <w:pPr>
              <w:rPr>
                <w:rFonts w:ascii="Arial Narrow" w:hAnsi="Arial Narrow"/>
                <w:sz w:val="20"/>
              </w:rPr>
            </w:pPr>
            <w:r w:rsidRPr="008A3F8E">
              <w:rPr>
                <w:rFonts w:ascii="Arial Narrow" w:hAnsi="Arial Narrow"/>
                <w:sz w:val="20"/>
              </w:rPr>
              <w:t xml:space="preserve">- once a patient has either failed or ceased to respond to treatment 5 times, they will not be eligible to receive further PBS-subsidised </w:t>
            </w:r>
            <w:r w:rsidR="007D6F5C" w:rsidRPr="004623A0">
              <w:rPr>
                <w:rFonts w:ascii="Arial Narrow" w:hAnsi="Arial Narrow"/>
                <w:sz w:val="20"/>
              </w:rPr>
              <w:t>bDMARD</w:t>
            </w:r>
            <w:r w:rsidRPr="008A3F8E">
              <w:rPr>
                <w:rFonts w:ascii="Arial Narrow" w:hAnsi="Arial Narrow"/>
                <w:sz w:val="20"/>
              </w:rPr>
              <w:t>s for the treatment of rheumatoid arthritis.</w:t>
            </w:r>
          </w:p>
          <w:p w:rsidR="00942188" w:rsidRDefault="00942188"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w:t>
            </w:r>
            <w:r w:rsidR="007D6F5C" w:rsidRPr="00634594">
              <w:rPr>
                <w:rFonts w:ascii="Arial Narrow" w:hAnsi="Arial Narrow"/>
                <w:sz w:val="20"/>
              </w:rPr>
              <w:t>bDMARD</w:t>
            </w:r>
            <w:r w:rsidRPr="00634594">
              <w:rPr>
                <w:rFonts w:ascii="Arial Narrow" w:hAnsi="Arial Narrow"/>
                <w:sz w:val="20"/>
              </w:rPr>
              <w:t>s</w:t>
            </w:r>
            <w:r w:rsidRPr="008A3F8E">
              <w:rPr>
                <w:rFonts w:ascii="Arial Narrow" w:hAnsi="Arial Narrow"/>
                <w:sz w:val="20"/>
              </w:rPr>
              <w:t xml:space="preserve"> and who has a break in therapy of less than 24 months may commence a further course of treatment with a </w:t>
            </w:r>
            <w:r w:rsidR="007D6F5C" w:rsidRPr="00634594">
              <w:rPr>
                <w:rFonts w:ascii="Arial Narrow" w:hAnsi="Arial Narrow"/>
                <w:sz w:val="20"/>
              </w:rPr>
              <w:t>bDMARD</w:t>
            </w:r>
            <w:r w:rsidRPr="008A3F8E">
              <w:rPr>
                <w:rFonts w:ascii="Arial Narrow" w:hAnsi="Arial Narrow"/>
                <w:sz w:val="20"/>
              </w:rPr>
              <w:t xml:space="preserve"> without having to requalify under the Initial 1 treatment restriction. A patient who has failed fewer than 5 </w:t>
            </w:r>
            <w:r w:rsidR="007D6F5C" w:rsidRPr="00634594">
              <w:rPr>
                <w:rFonts w:ascii="Arial Narrow" w:hAnsi="Arial Narrow"/>
                <w:sz w:val="20"/>
              </w:rPr>
              <w:t>bDMARD</w:t>
            </w:r>
            <w:r w:rsidRPr="00634594">
              <w:rPr>
                <w:rFonts w:ascii="Arial Narrow" w:hAnsi="Arial Narrow"/>
                <w:sz w:val="20"/>
              </w:rPr>
              <w:t>s</w:t>
            </w:r>
            <w:r w:rsidRPr="008A3F8E">
              <w:rPr>
                <w:rFonts w:ascii="Arial Narrow" w:hAnsi="Arial Narrow"/>
                <w:sz w:val="20"/>
              </w:rPr>
              <w:t xml:space="preserve"> and who has had a break in therapy of longer than 24 months must requalify for treatment under the Initial 1 treatment restriction. The length of a treatment break is measured from the date the most recent treatment with PBS-subsidised </w:t>
            </w:r>
            <w:r w:rsidR="007D6F5C" w:rsidRPr="00634594">
              <w:rPr>
                <w:rFonts w:ascii="Arial Narrow" w:hAnsi="Arial Narrow"/>
                <w:sz w:val="20"/>
              </w:rPr>
              <w:t>bDMARD</w:t>
            </w:r>
            <w:r w:rsidRPr="008A3F8E">
              <w:rPr>
                <w:rFonts w:ascii="Arial Narrow" w:hAnsi="Arial Narrow"/>
                <w:sz w:val="20"/>
              </w:rPr>
              <w:t xml:space="preserve"> treatment is stopped to the date of the new a</w:t>
            </w:r>
            <w:r w:rsidR="00634594">
              <w:rPr>
                <w:rFonts w:ascii="Arial Narrow" w:hAnsi="Arial Narrow"/>
                <w:sz w:val="20"/>
              </w:rPr>
              <w:t xml:space="preserve">pplication for treatment with a </w:t>
            </w:r>
            <w:r w:rsidR="007D6F5C" w:rsidRPr="00634594">
              <w:rPr>
                <w:rFonts w:ascii="Arial Narrow" w:hAnsi="Arial Narrow"/>
                <w:sz w:val="20"/>
              </w:rPr>
              <w:t>bDMARD</w:t>
            </w:r>
            <w:r w:rsidRPr="008A3F8E">
              <w:rPr>
                <w:rFonts w:ascii="Arial Narrow" w:hAnsi="Arial Narrow"/>
                <w:sz w:val="20"/>
              </w:rPr>
              <w:t>.</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(1) How to prescribe PBS-subsidised </w:t>
            </w:r>
            <w:r w:rsidR="007D6F5C" w:rsidRPr="006E1A2C">
              <w:rPr>
                <w:rFonts w:ascii="Arial Narrow" w:hAnsi="Arial Narrow"/>
                <w:sz w:val="20"/>
              </w:rPr>
              <w:t>bDMARD</w:t>
            </w:r>
            <w:r w:rsidRPr="008A3F8E">
              <w:rPr>
                <w:rFonts w:ascii="Arial Narrow" w:hAnsi="Arial Narrow"/>
                <w:sz w:val="20"/>
              </w:rPr>
              <w:t xml:space="preserve"> therapy after 1 August 2010.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(a) Initial treatment. </w:t>
            </w:r>
          </w:p>
          <w:p w:rsidR="004B12BA" w:rsidRDefault="004B12BA" w:rsidP="00C87359">
            <w:pPr>
              <w:rPr>
                <w:rFonts w:ascii="Arial Narrow" w:hAnsi="Arial Narrow"/>
                <w:sz w:val="20"/>
              </w:rPr>
            </w:pPr>
            <w:r w:rsidRPr="008A3F8E">
              <w:rPr>
                <w:rFonts w:ascii="Arial Narrow" w:hAnsi="Arial Narrow"/>
                <w:sz w:val="20"/>
              </w:rPr>
              <w:t xml:space="preserve">Applications for initial treatment should be made where: </w:t>
            </w:r>
          </w:p>
          <w:p w:rsidR="004B12BA" w:rsidRDefault="004B12BA" w:rsidP="00C87359">
            <w:pPr>
              <w:rPr>
                <w:rFonts w:ascii="Arial Narrow" w:hAnsi="Arial Narrow"/>
                <w:sz w:val="20"/>
              </w:rPr>
            </w:pPr>
            <w:r w:rsidRPr="008A3F8E">
              <w:rPr>
                <w:rFonts w:ascii="Arial Narrow" w:hAnsi="Arial Narrow"/>
                <w:sz w:val="20"/>
              </w:rPr>
              <w:t xml:space="preserve">(i) a patient has received no prior PBS-subsidised </w:t>
            </w:r>
            <w:r w:rsidR="007D6F5C" w:rsidRPr="006E1A2C">
              <w:rPr>
                <w:rFonts w:ascii="Arial Narrow" w:hAnsi="Arial Narrow"/>
                <w:sz w:val="20"/>
              </w:rPr>
              <w:t>bDMARD</w:t>
            </w:r>
            <w:r w:rsidRPr="008A3F8E">
              <w:rPr>
                <w:rFonts w:ascii="Arial Narrow" w:hAnsi="Arial Narrow"/>
                <w:sz w:val="20"/>
              </w:rPr>
              <w:t xml:space="preserve"> treatment and wishes to commence such therapy, excluding rituximab (Initial 1); or </w:t>
            </w:r>
          </w:p>
          <w:p w:rsidR="004B12BA" w:rsidRDefault="004B12BA" w:rsidP="00C87359">
            <w:pPr>
              <w:rPr>
                <w:rFonts w:ascii="Arial Narrow" w:hAnsi="Arial Narrow"/>
                <w:sz w:val="20"/>
              </w:rPr>
            </w:pPr>
            <w:r w:rsidRPr="008A3F8E">
              <w:rPr>
                <w:rFonts w:ascii="Arial Narrow" w:hAnsi="Arial Narrow"/>
                <w:sz w:val="20"/>
              </w:rPr>
              <w:t xml:space="preserve">(ii) a patient wishes to re-commence treatment with a </w:t>
            </w:r>
            <w:r w:rsidR="007D6F5C" w:rsidRPr="006E1A2C">
              <w:rPr>
                <w:rFonts w:ascii="Arial Narrow" w:hAnsi="Arial Narrow"/>
                <w:sz w:val="20"/>
              </w:rPr>
              <w:t>bDMARD</w:t>
            </w:r>
            <w:r w:rsidRPr="008A3F8E">
              <w:rPr>
                <w:rFonts w:ascii="Arial Narrow" w:hAnsi="Arial Narrow"/>
                <w:sz w:val="20"/>
              </w:rPr>
              <w:t xml:space="preserve"> following a break in PBS-subsidised therapy of more than 24 months (Initial 1); or </w:t>
            </w:r>
          </w:p>
          <w:p w:rsidR="004B12BA" w:rsidRDefault="004B12BA" w:rsidP="00C87359">
            <w:pPr>
              <w:rPr>
                <w:rFonts w:ascii="Arial Narrow" w:hAnsi="Arial Narrow"/>
                <w:sz w:val="20"/>
              </w:rPr>
            </w:pPr>
            <w:r w:rsidRPr="008A3F8E">
              <w:rPr>
                <w:rFonts w:ascii="Arial Narrow" w:hAnsi="Arial Narrow"/>
                <w:sz w:val="20"/>
              </w:rPr>
              <w:t xml:space="preserve">(iii) a patient has received prior PBS-subsidised (initial or continuing) </w:t>
            </w:r>
            <w:r w:rsidR="007D6F5C" w:rsidRPr="006E1A2C">
              <w:rPr>
                <w:rFonts w:ascii="Arial Narrow" w:hAnsi="Arial Narrow"/>
                <w:sz w:val="20"/>
              </w:rPr>
              <w:t>bDMARD</w:t>
            </w:r>
            <w:r w:rsidRPr="008A3F8E">
              <w:rPr>
                <w:rFonts w:ascii="Arial Narrow" w:hAnsi="Arial Narrow"/>
                <w:sz w:val="20"/>
              </w:rPr>
              <w:t xml:space="preserve"> therapy and wishes to trial an alternate agent (Initial 2) [further details are under 'Swapping therapy' below]; or </w:t>
            </w:r>
          </w:p>
          <w:p w:rsidR="004B12BA" w:rsidRDefault="004B12BA" w:rsidP="00C87359">
            <w:pPr>
              <w:rPr>
                <w:rFonts w:ascii="Arial Narrow" w:hAnsi="Arial Narrow"/>
                <w:sz w:val="20"/>
              </w:rPr>
            </w:pPr>
            <w:r w:rsidRPr="008A3F8E">
              <w:rPr>
                <w:rFonts w:ascii="Arial Narrow" w:hAnsi="Arial Narrow"/>
                <w:sz w:val="20"/>
              </w:rPr>
              <w:t xml:space="preserve">(iv) </w:t>
            </w:r>
            <w:proofErr w:type="gramStart"/>
            <w:r w:rsidRPr="008A3F8E">
              <w:rPr>
                <w:rFonts w:ascii="Arial Narrow" w:hAnsi="Arial Narrow"/>
                <w:sz w:val="20"/>
              </w:rPr>
              <w:t>a</w:t>
            </w:r>
            <w:proofErr w:type="gramEnd"/>
            <w:r w:rsidRPr="008A3F8E">
              <w:rPr>
                <w:rFonts w:ascii="Arial Narrow" w:hAnsi="Arial Narrow"/>
                <w:sz w:val="20"/>
              </w:rPr>
              <w:t xml:space="preserve"> patient wishes to re-commence treatment with a specific </w:t>
            </w:r>
            <w:r w:rsidR="007D6F5C" w:rsidRPr="006E1A2C">
              <w:rPr>
                <w:rFonts w:ascii="Arial Narrow" w:hAnsi="Arial Narrow"/>
                <w:sz w:val="20"/>
              </w:rPr>
              <w:t>bDMARD</w:t>
            </w:r>
            <w:r w:rsidRPr="008A3F8E">
              <w:rPr>
                <w:rFonts w:ascii="Arial Narrow" w:hAnsi="Arial Narrow"/>
                <w:sz w:val="20"/>
              </w:rPr>
              <w:t xml:space="preserve"> following a break of less than 24 months in PBS-subsidised therapy with that agent (Initial 2).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Where a response assessment is not submitted to the Department of Human Services within these timeframes, the patient will be deemed to have failed to</w:t>
            </w:r>
            <w:r w:rsidR="006E1A2C">
              <w:rPr>
                <w:rFonts w:ascii="Arial Narrow" w:hAnsi="Arial Narrow"/>
                <w:sz w:val="20"/>
              </w:rPr>
              <w:t xml:space="preserve"> respond to treatment with that </w:t>
            </w:r>
            <w:r w:rsidR="007D6F5C" w:rsidRPr="006E1A2C">
              <w:rPr>
                <w:rFonts w:ascii="Arial Narrow" w:hAnsi="Arial Narrow"/>
                <w:sz w:val="20"/>
              </w:rPr>
              <w:t>bDMARD</w:t>
            </w:r>
            <w:r w:rsidRPr="008A3F8E">
              <w:rPr>
                <w:rFonts w:ascii="Arial Narrow" w:hAnsi="Arial Narrow"/>
                <w:sz w:val="20"/>
              </w:rPr>
              <w:t xml:space="preserve">. For second </w:t>
            </w:r>
            <w:r w:rsidRPr="00B6183D">
              <w:rPr>
                <w:rFonts w:ascii="Arial Narrow" w:hAnsi="Arial Narrow"/>
                <w:sz w:val="20"/>
              </w:rPr>
              <w:t xml:space="preserve">and subsequent courses of PBS-subsidised </w:t>
            </w:r>
            <w:r w:rsidR="007D6F5C" w:rsidRPr="006E1A2C">
              <w:rPr>
                <w:rFonts w:ascii="Arial Narrow" w:hAnsi="Arial Narrow"/>
                <w:sz w:val="20"/>
              </w:rPr>
              <w:t>bDMARD</w:t>
            </w:r>
            <w:r w:rsidRPr="00B6183D">
              <w:rPr>
                <w:rFonts w:ascii="Arial Narrow" w:hAnsi="Arial Narrow"/>
                <w:sz w:val="20"/>
              </w:rPr>
              <w:t xml:space="preserve"> (excluding rituximab) treatment it is</w:t>
            </w:r>
            <w:r w:rsidRPr="008A3F8E">
              <w:rPr>
                <w:rFonts w:ascii="Arial Narrow" w:hAnsi="Arial Narrow"/>
                <w:sz w:val="20"/>
              </w:rPr>
              <w:t xml:space="preserve"> recommended that a patient is reviewed in the month prior to completing their current course of treatment and that </w:t>
            </w:r>
            <w:r w:rsidR="00030A65">
              <w:rPr>
                <w:rFonts w:ascii="Arial Narrow" w:hAnsi="Arial Narrow"/>
                <w:b/>
                <w:i/>
                <w:sz w:val="20"/>
              </w:rPr>
              <w:t xml:space="preserve">where required </w:t>
            </w:r>
            <w:r w:rsidRPr="008A3F8E">
              <w:rPr>
                <w:rFonts w:ascii="Arial Narrow" w:hAnsi="Arial Narrow"/>
                <w:sz w:val="20"/>
              </w:rPr>
              <w:t xml:space="preserve">an application is submitted to the Department of Human Services no later than 2 weeks prior to the patient completing their current treatment course.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Abatacept patients: </w:t>
            </w:r>
          </w:p>
          <w:p w:rsidR="004B12BA" w:rsidRDefault="004B12BA" w:rsidP="00C87359">
            <w:pPr>
              <w:rPr>
                <w:rFonts w:ascii="Arial Narrow" w:hAnsi="Arial Narrow"/>
                <w:sz w:val="20"/>
              </w:rPr>
            </w:pPr>
            <w:r w:rsidRPr="008A3F8E">
              <w:rPr>
                <w:rFonts w:ascii="Arial Narrow" w:hAnsi="Arial Narrow"/>
                <w:sz w:val="20"/>
              </w:rPr>
              <w:t xml:space="preserve">Patients are eligible to receive one I.V. loading dose when commencing treatment with the </w:t>
            </w:r>
            <w:r w:rsidRPr="008A3F8E">
              <w:rPr>
                <w:rFonts w:ascii="Arial Narrow" w:hAnsi="Arial Narrow"/>
                <w:sz w:val="20"/>
              </w:rPr>
              <w:lastRenderedPageBreak/>
              <w:t xml:space="preserve">subcutaneous formulation. For these patients two prescriptions are required, the first prescription for the I.V. loading dose for sufficient vials for one dose based on the patient's weight with no repeats. The second prescription </w:t>
            </w:r>
            <w:r w:rsidRPr="00F1509D">
              <w:rPr>
                <w:rFonts w:ascii="Arial Narrow" w:hAnsi="Arial Narrow"/>
                <w:strike/>
                <w:sz w:val="20"/>
              </w:rPr>
              <w:t xml:space="preserve">for the </w:t>
            </w:r>
            <w:r w:rsidRPr="0020647F">
              <w:rPr>
                <w:rFonts w:ascii="Arial Narrow" w:hAnsi="Arial Narrow"/>
                <w:strike/>
                <w:sz w:val="20"/>
              </w:rPr>
              <w:t>pre-filled syringes</w:t>
            </w:r>
            <w:r w:rsidRPr="008A3F8E">
              <w:rPr>
                <w:rFonts w:ascii="Arial Narrow" w:hAnsi="Arial Narrow"/>
                <w:sz w:val="20"/>
              </w:rPr>
              <w:t xml:space="preserve">, with a maximum quantity of 4 and up to 3 repeats, must be submitted with the initial application.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8A3F8E">
              <w:rPr>
                <w:rFonts w:ascii="Arial Narrow" w:hAnsi="Arial Narrow"/>
                <w:sz w:val="20"/>
              </w:rPr>
              <w:t xml:space="preserve">Rituximab patients: </w:t>
            </w:r>
          </w:p>
          <w:p w:rsidR="004B12BA" w:rsidRDefault="004B12BA" w:rsidP="00C87359">
            <w:pPr>
              <w:rPr>
                <w:rFonts w:ascii="Arial Narrow" w:hAnsi="Arial Narrow"/>
                <w:sz w:val="20"/>
              </w:rPr>
            </w:pPr>
            <w:r>
              <w:rPr>
                <w:rFonts w:ascii="Arial Narrow" w:hAnsi="Arial Narrow"/>
                <w:sz w:val="20"/>
              </w:rPr>
              <w:t>A</w:t>
            </w:r>
            <w:r w:rsidRPr="008A3F8E">
              <w:rPr>
                <w:rFonts w:ascii="Arial Narrow" w:hAnsi="Arial Narrow"/>
                <w:sz w:val="20"/>
              </w:rPr>
              <w:t xml:space="preserve"> further application may be submitted to the Department of Human Services 24 weeks after the first infusion. New baselines may be submitted with this application if appropriate.</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F31885">
              <w:rPr>
                <w:rFonts w:ascii="Arial Narrow" w:hAnsi="Arial Narrow"/>
                <w:sz w:val="20"/>
              </w:rPr>
              <w:t xml:space="preserve">(b) Continuing treatment. </w:t>
            </w:r>
          </w:p>
          <w:p w:rsidR="004B12BA" w:rsidRDefault="004B12BA" w:rsidP="00C87359">
            <w:pPr>
              <w:rPr>
                <w:rFonts w:ascii="Arial Narrow" w:hAnsi="Arial Narrow"/>
                <w:sz w:val="20"/>
              </w:rPr>
            </w:pPr>
            <w:r w:rsidRPr="00F31885">
              <w:rPr>
                <w:rFonts w:ascii="Arial Narrow" w:hAnsi="Arial Narrow"/>
                <w:sz w:val="20"/>
              </w:rPr>
              <w:t xml:space="preserve">Following the completion of an initial treatment course with a specific </w:t>
            </w:r>
            <w:r w:rsidR="007D6F5C" w:rsidRPr="005A579F">
              <w:rPr>
                <w:rFonts w:ascii="Arial Narrow" w:hAnsi="Arial Narrow"/>
                <w:sz w:val="20"/>
              </w:rPr>
              <w:t>bDMARD</w:t>
            </w:r>
            <w:r w:rsidRPr="00F31885">
              <w:rPr>
                <w:rFonts w:ascii="Arial Narrow" w:hAnsi="Arial Narrow"/>
                <w:sz w:val="20"/>
              </w:rPr>
              <w:t xml:space="preserve"> (excluding rituximab), a patient may qualify to receive up to 24 weeks of continuing treatment with that drug providing they have demonstrated an adequate response to treatment. The patient remains eligible to receive continuing </w:t>
            </w:r>
            <w:r w:rsidR="007D6F5C" w:rsidRPr="005A579F">
              <w:rPr>
                <w:rFonts w:ascii="Arial Narrow" w:hAnsi="Arial Narrow"/>
                <w:sz w:val="20"/>
              </w:rPr>
              <w:t>bDMARD</w:t>
            </w:r>
            <w:r w:rsidRPr="00F31885">
              <w:rPr>
                <w:rFonts w:ascii="Arial Narrow" w:hAnsi="Arial Narrow"/>
                <w:sz w:val="20"/>
              </w:rPr>
              <w:t xml:space="preserve"> treatment with the same drug in courses of up to 24 weeks providing they continue to sustain the response. It is recommended that a patient be reviewed</w:t>
            </w:r>
            <w:r>
              <w:rPr>
                <w:rFonts w:ascii="Arial Narrow" w:hAnsi="Arial Narrow"/>
                <w:sz w:val="20"/>
              </w:rPr>
              <w:t xml:space="preserve"> </w:t>
            </w:r>
            <w:r w:rsidRPr="00F31885">
              <w:rPr>
                <w:rFonts w:ascii="Arial Narrow" w:hAnsi="Arial Narrow"/>
                <w:sz w:val="20"/>
              </w:rPr>
              <w:t>the month prior to completing their current course of tr</w:t>
            </w:r>
            <w:r w:rsidR="005A579F">
              <w:rPr>
                <w:rFonts w:ascii="Arial Narrow" w:hAnsi="Arial Narrow"/>
                <w:sz w:val="20"/>
              </w:rPr>
              <w:t xml:space="preserve">eatment to ensure uninterrupted </w:t>
            </w:r>
            <w:r w:rsidR="007D6F5C" w:rsidRPr="005A579F">
              <w:rPr>
                <w:rFonts w:ascii="Arial Narrow" w:hAnsi="Arial Narrow"/>
                <w:sz w:val="20"/>
              </w:rPr>
              <w:t>bDMARD</w:t>
            </w:r>
            <w:r w:rsidRPr="00F31885">
              <w:rPr>
                <w:rFonts w:ascii="Arial Narrow" w:hAnsi="Arial Narrow"/>
                <w:sz w:val="20"/>
              </w:rPr>
              <w:t xml:space="preserve"> supply</w:t>
            </w:r>
            <w:r>
              <w:rPr>
                <w:rFonts w:ascii="Arial Narrow" w:hAnsi="Arial Narrow"/>
                <w:sz w:val="20"/>
              </w:rPr>
              <w:t>.</w:t>
            </w:r>
          </w:p>
          <w:p w:rsidR="004B12BA" w:rsidRDefault="004B12BA" w:rsidP="00C87359">
            <w:pPr>
              <w:rPr>
                <w:rFonts w:ascii="Arial Narrow" w:hAnsi="Arial Narrow"/>
                <w:sz w:val="20"/>
              </w:rPr>
            </w:pPr>
          </w:p>
          <w:p w:rsidR="004B12BA" w:rsidRDefault="001362B4" w:rsidP="00C87359">
            <w:pPr>
              <w:rPr>
                <w:rFonts w:ascii="Arial Narrow" w:hAnsi="Arial Narrow"/>
                <w:strike/>
                <w:sz w:val="20"/>
              </w:rPr>
            </w:pPr>
            <w:r w:rsidRPr="00B72939">
              <w:rPr>
                <w:rFonts w:ascii="Arial Narrow" w:hAnsi="Arial Narrow"/>
                <w:b/>
                <w:i/>
                <w:strike/>
                <w:sz w:val="20"/>
              </w:rPr>
              <w:t xml:space="preserve">Where required, </w:t>
            </w:r>
            <w:r w:rsidR="004B12BA" w:rsidRPr="00B72939">
              <w:rPr>
                <w:rFonts w:ascii="Arial Narrow" w:hAnsi="Arial Narrow"/>
                <w:strike/>
                <w:sz w:val="20"/>
              </w:rPr>
              <w:t>A</w:t>
            </w:r>
            <w:r w:rsidRPr="00B72939">
              <w:rPr>
                <w:rFonts w:ascii="Arial Narrow" w:hAnsi="Arial Narrow"/>
                <w:strike/>
                <w:sz w:val="20"/>
              </w:rPr>
              <w:t>a</w:t>
            </w:r>
            <w:r w:rsidR="004B12BA" w:rsidRPr="00B72939">
              <w:rPr>
                <w:rFonts w:ascii="Arial Narrow" w:hAnsi="Arial Narrow"/>
                <w:strike/>
                <w:sz w:val="20"/>
              </w:rPr>
              <w:t>ssessments of response to a course of PBS-subsidised therapy must be submitted to the Department of Human Services no later than 4 weeks from the date that course was ceased.</w:t>
            </w:r>
          </w:p>
          <w:p w:rsidR="00645735" w:rsidRDefault="00645735"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Rituximab patients: </w:t>
            </w:r>
          </w:p>
          <w:p w:rsidR="004B12BA" w:rsidRDefault="004B12BA" w:rsidP="00C87359">
            <w:pPr>
              <w:rPr>
                <w:rFonts w:ascii="Arial Narrow" w:hAnsi="Arial Narrow"/>
                <w:sz w:val="20"/>
              </w:rPr>
            </w:pPr>
            <w:r w:rsidRPr="00E612AA">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w:t>
            </w:r>
            <w:r w:rsidR="007D6F5C" w:rsidRPr="005A579F">
              <w:rPr>
                <w:rFonts w:ascii="Arial Narrow" w:hAnsi="Arial Narrow"/>
                <w:sz w:val="20"/>
              </w:rPr>
              <w:t>bDMARD</w:t>
            </w:r>
            <w:r w:rsidRPr="00E612AA">
              <w:rPr>
                <w:rFonts w:ascii="Arial Narrow" w:hAnsi="Arial Narrow"/>
                <w:sz w:val="20"/>
              </w:rPr>
              <w:t xml:space="preserve">.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Pr>
                <w:rFonts w:ascii="Arial Narrow" w:hAnsi="Arial Narrow"/>
                <w:sz w:val="20"/>
              </w:rPr>
              <w:t>(2) Swapping therapy</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Once initial treatment with the first PBS-subsidised </w:t>
            </w:r>
            <w:r w:rsidR="007D6F5C" w:rsidRPr="005A579F">
              <w:rPr>
                <w:rFonts w:ascii="Arial Narrow" w:hAnsi="Arial Narrow"/>
                <w:sz w:val="20"/>
              </w:rPr>
              <w:t>bDMARD</w:t>
            </w:r>
            <w:r w:rsidRPr="00E612AA">
              <w:rPr>
                <w:rFonts w:ascii="Arial Narrow" w:hAnsi="Arial Narrow"/>
                <w:sz w:val="20"/>
              </w:rPr>
              <w:t xml:space="preserve"> is approved, a patient may swap to an alternate </w:t>
            </w:r>
            <w:r w:rsidR="007D6F5C" w:rsidRPr="005A579F">
              <w:rPr>
                <w:rFonts w:ascii="Arial Narrow" w:hAnsi="Arial Narrow"/>
                <w:sz w:val="20"/>
              </w:rPr>
              <w:t>bDMARD</w:t>
            </w:r>
            <w:r w:rsidRPr="00E612AA">
              <w:rPr>
                <w:rFonts w:ascii="Arial Narrow" w:hAnsi="Arial Narrow"/>
                <w:sz w:val="20"/>
              </w:rPr>
              <w:t xml:space="preserve"> without having to requalify with respect to the indices of disease severity (i.e. the erythrocyte sedimentation rate (ESR), the C-reactive protein (CRP) levels and the joint count) or the prior non-</w:t>
            </w:r>
            <w:r w:rsidR="007D6F5C" w:rsidRPr="005A579F">
              <w:rPr>
                <w:rFonts w:ascii="Arial Narrow" w:hAnsi="Arial Narrow"/>
                <w:sz w:val="20"/>
              </w:rPr>
              <w:t>bDMARD</w:t>
            </w:r>
            <w:r w:rsidRPr="00E612AA">
              <w:rPr>
                <w:rFonts w:ascii="Arial Narrow" w:hAnsi="Arial Narrow"/>
                <w:sz w:val="20"/>
              </w:rPr>
              <w:t xml:space="preserve"> therapy requirements, except if the patient has had a break in therapy of more than 24 months. However the requirement for concomitant treatment with methotrexate, where it applies, must be met for each </w:t>
            </w:r>
            <w:r w:rsidR="007D6F5C" w:rsidRPr="005A579F">
              <w:rPr>
                <w:rFonts w:ascii="Arial Narrow" w:hAnsi="Arial Narrow"/>
                <w:sz w:val="20"/>
              </w:rPr>
              <w:t>bDMARD</w:t>
            </w:r>
            <w:r w:rsidRPr="00E612AA">
              <w:rPr>
                <w:rFonts w:ascii="Arial Narrow" w:hAnsi="Arial Narrow"/>
                <w:sz w:val="20"/>
              </w:rPr>
              <w:t xml:space="preserve"> trialled.</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Patients who are not able to complete a minimum of 12 weeks of an initial treatment course will be deemed to have failed treatment with that agent.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A patient may trial an alternate</w:t>
            </w:r>
            <w:r w:rsidR="00D90CA1">
              <w:rPr>
                <w:rFonts w:ascii="Arial Narrow" w:hAnsi="Arial Narrow"/>
                <w:sz w:val="20"/>
              </w:rPr>
              <w:t xml:space="preserve"> </w:t>
            </w:r>
            <w:r w:rsidR="007D6F5C" w:rsidRPr="00D90CA1">
              <w:rPr>
                <w:rFonts w:ascii="Arial Narrow" w:hAnsi="Arial Narrow"/>
                <w:sz w:val="20"/>
              </w:rPr>
              <w:t>bDMARD</w:t>
            </w:r>
            <w:r w:rsidRPr="00E612AA">
              <w:rPr>
                <w:rFonts w:ascii="Arial Narrow" w:hAnsi="Arial Narrow"/>
                <w:sz w:val="20"/>
              </w:rPr>
              <w:t xml:space="preserve"> at any time, regardless of whether they are receiving therapy (initial or continuing) with a </w:t>
            </w:r>
            <w:r w:rsidR="007D6F5C" w:rsidRPr="00D90CA1">
              <w:rPr>
                <w:rFonts w:ascii="Arial Narrow" w:hAnsi="Arial Narrow"/>
                <w:sz w:val="20"/>
              </w:rPr>
              <w:t>bDMARD</w:t>
            </w:r>
            <w:r w:rsidRPr="00E612AA">
              <w:rPr>
                <w:rFonts w:ascii="Arial Narrow" w:hAnsi="Arial Narrow"/>
                <w:sz w:val="20"/>
              </w:rPr>
              <w:t xml:space="preserve"> at the time of the application. However, they cannot swap to a particular </w:t>
            </w:r>
            <w:r w:rsidR="007D6F5C" w:rsidRPr="00D90CA1">
              <w:rPr>
                <w:rFonts w:ascii="Arial Narrow" w:hAnsi="Arial Narrow"/>
                <w:sz w:val="20"/>
              </w:rPr>
              <w:t>bDMARD</w:t>
            </w:r>
            <w:r w:rsidRPr="00E612AA">
              <w:rPr>
                <w:rFonts w:ascii="Arial Narrow" w:hAnsi="Arial Narrow"/>
                <w:sz w:val="20"/>
              </w:rPr>
              <w:t xml:space="preserve"> if they have failed to respond to prior treatment with that drug.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Abatacept </w:t>
            </w:r>
            <w:r w:rsidRPr="003D7064">
              <w:rPr>
                <w:rFonts w:ascii="Arial Narrow" w:hAnsi="Arial Narrow"/>
                <w:strike/>
                <w:sz w:val="20"/>
              </w:rPr>
              <w:t>patients</w:t>
            </w:r>
            <w:r w:rsidRPr="00E612AA">
              <w:rPr>
                <w:rFonts w:ascii="Arial Narrow" w:hAnsi="Arial Narrow"/>
                <w:sz w:val="20"/>
              </w:rPr>
              <w:t xml:space="preserve">: </w:t>
            </w:r>
          </w:p>
          <w:p w:rsidR="004B12BA" w:rsidRDefault="004B12BA" w:rsidP="00C87359">
            <w:pPr>
              <w:rPr>
                <w:rFonts w:ascii="Arial Narrow" w:hAnsi="Arial Narrow"/>
                <w:sz w:val="20"/>
              </w:rPr>
            </w:pPr>
            <w:r w:rsidRPr="00E612AA">
              <w:rPr>
                <w:rFonts w:ascii="Arial Narrow" w:hAnsi="Arial Narrow"/>
                <w:sz w:val="20"/>
              </w:rPr>
              <w:t xml:space="preserve">Patients swapping from I.V. abatacept to subcutaneous abatacept will not be eligible for an I.V. loading dose when commencing treatment with the subcutaneous formulation. </w:t>
            </w:r>
          </w:p>
          <w:p w:rsidR="004B12BA" w:rsidRDefault="004B12BA" w:rsidP="00C87359">
            <w:pPr>
              <w:rPr>
                <w:rFonts w:ascii="Arial Narrow" w:hAnsi="Arial Narrow"/>
                <w:sz w:val="20"/>
              </w:rPr>
            </w:pPr>
          </w:p>
          <w:p w:rsidR="003D7064" w:rsidRPr="003D7064" w:rsidRDefault="003D7064" w:rsidP="00C87359">
            <w:pPr>
              <w:rPr>
                <w:rFonts w:ascii="Arial Narrow" w:hAnsi="Arial Narrow"/>
                <w:b/>
                <w:i/>
                <w:sz w:val="20"/>
              </w:rPr>
            </w:pPr>
            <w:r>
              <w:rPr>
                <w:rFonts w:ascii="Arial Narrow" w:hAnsi="Arial Narrow"/>
                <w:b/>
                <w:i/>
                <w:sz w:val="20"/>
              </w:rPr>
              <w:t>Rituximab:</w:t>
            </w:r>
          </w:p>
          <w:p w:rsidR="004B12BA" w:rsidRDefault="004B12BA" w:rsidP="00C87359">
            <w:pPr>
              <w:rPr>
                <w:rFonts w:ascii="Arial Narrow" w:hAnsi="Arial Narrow"/>
                <w:sz w:val="20"/>
              </w:rPr>
            </w:pPr>
            <w:r w:rsidRPr="00E612AA">
              <w:rPr>
                <w:rFonts w:ascii="Arial Narrow" w:hAnsi="Arial Narrow"/>
                <w:sz w:val="20"/>
              </w:rPr>
              <w:t xml:space="preserve">In order to trial rituximab, a patient must have trialled and failed to demonstrate a response to at least 1 PBS-subsidised TNF-alfa antagonist treatment.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8B6BCD">
              <w:rPr>
                <w:rFonts w:ascii="Arial Narrow" w:hAnsi="Arial Narrow"/>
                <w:strike/>
                <w:sz w:val="20"/>
              </w:rPr>
              <w:t>approved</w:t>
            </w:r>
            <w:r w:rsidRPr="00E612AA">
              <w:rPr>
                <w:rFonts w:ascii="Arial Narrow" w:hAnsi="Arial Narrow"/>
                <w:sz w:val="20"/>
              </w:rPr>
              <w:t xml:space="preserve">, within the timeframes specified in the relevant restriction.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PBS subsidy does not allow for patients to receive treatment with another PBS-subsidised </w:t>
            </w:r>
            <w:r w:rsidR="00240F77">
              <w:rPr>
                <w:rFonts w:ascii="Arial Narrow" w:hAnsi="Arial Narrow"/>
                <w:sz w:val="20"/>
              </w:rPr>
              <w:t>biologic</w:t>
            </w:r>
            <w:r w:rsidR="00B9575D">
              <w:rPr>
                <w:rFonts w:ascii="Arial Narrow" w:hAnsi="Arial Narrow"/>
                <w:sz w:val="20"/>
              </w:rPr>
              <w:t>al</w:t>
            </w:r>
            <w:r w:rsidR="00240F77">
              <w:rPr>
                <w:rFonts w:ascii="Arial Narrow" w:hAnsi="Arial Narrow"/>
                <w:sz w:val="20"/>
              </w:rPr>
              <w:t xml:space="preserve"> agent</w:t>
            </w:r>
            <w:r w:rsidR="00B9575D">
              <w:rPr>
                <w:rFonts w:ascii="Arial Narrow" w:hAnsi="Arial Narrow"/>
                <w:sz w:val="20"/>
              </w:rPr>
              <w:t xml:space="preserve"> </w:t>
            </w:r>
            <w:r w:rsidRPr="00E612AA">
              <w:rPr>
                <w:rFonts w:ascii="Arial Narrow" w:hAnsi="Arial Narrow"/>
                <w:sz w:val="20"/>
              </w:rPr>
              <w:t xml:space="preserve">during the required treatment-free period applying to patients who have </w:t>
            </w:r>
            <w:r w:rsidRPr="00E612AA">
              <w:rPr>
                <w:rFonts w:ascii="Arial Narrow" w:hAnsi="Arial Narrow"/>
                <w:sz w:val="20"/>
              </w:rPr>
              <w:lastRenderedPageBreak/>
              <w:t xml:space="preserve">demonstrated a response to their most recent course of rituximab. This means that patients who have demonstrated a response to a course of rituximab must have a PBS-subsidised </w:t>
            </w:r>
            <w:r w:rsidR="00240F77">
              <w:rPr>
                <w:rFonts w:ascii="Arial Narrow" w:hAnsi="Arial Narrow"/>
                <w:sz w:val="20"/>
              </w:rPr>
              <w:t>biologic</w:t>
            </w:r>
            <w:r w:rsidR="00E85672">
              <w:rPr>
                <w:rFonts w:ascii="Arial Narrow" w:hAnsi="Arial Narrow"/>
                <w:sz w:val="20"/>
              </w:rPr>
              <w:t xml:space="preserve">al </w:t>
            </w:r>
            <w:r w:rsidR="00240F77">
              <w:rPr>
                <w:rFonts w:ascii="Arial Narrow" w:hAnsi="Arial Narrow"/>
                <w:sz w:val="20"/>
              </w:rPr>
              <w:t>agent</w:t>
            </w:r>
            <w:r w:rsidRPr="00E612AA">
              <w:rPr>
                <w:rFonts w:ascii="Arial Narrow" w:hAnsi="Arial Narrow"/>
                <w:sz w:val="20"/>
              </w:rPr>
              <w:t xml:space="preserve"> therapy treatment-free period of at least 22 weeks, immediately following the second infusion, before swapping to an alternate</w:t>
            </w:r>
            <w:r w:rsidR="00C13C81">
              <w:rPr>
                <w:rFonts w:ascii="Arial Narrow" w:hAnsi="Arial Narrow"/>
                <w:sz w:val="20"/>
              </w:rPr>
              <w:t xml:space="preserve"> </w:t>
            </w:r>
            <w:r w:rsidR="007D6F5C" w:rsidRPr="00C13C81">
              <w:rPr>
                <w:rFonts w:ascii="Arial Narrow" w:hAnsi="Arial Narrow"/>
                <w:sz w:val="20"/>
              </w:rPr>
              <w:t>bDMARD</w:t>
            </w:r>
            <w:r w:rsidRPr="00E612AA">
              <w:rPr>
                <w:rFonts w:ascii="Arial Narrow" w:hAnsi="Arial Narrow"/>
                <w:sz w:val="20"/>
              </w:rPr>
              <w:t xml:space="preserve">. Patients who fail to respond to rituximab and who qualify and wish to trial a course of an alternate </w:t>
            </w:r>
            <w:r w:rsidR="007D6F5C" w:rsidRPr="00C13C81">
              <w:rPr>
                <w:rFonts w:ascii="Arial Narrow" w:hAnsi="Arial Narrow"/>
                <w:sz w:val="20"/>
              </w:rPr>
              <w:t>bDMARD</w:t>
            </w:r>
            <w:r w:rsidRPr="00E612AA">
              <w:rPr>
                <w:rFonts w:ascii="Arial Narrow" w:hAnsi="Arial Narrow"/>
                <w:sz w:val="20"/>
              </w:rPr>
              <w:t xml:space="preserve"> may do so without having to have any treatment-free period.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To avoid confusion, an application for a patient who wishes to swap to an alternate</w:t>
            </w:r>
            <w:r w:rsidR="00C13C81">
              <w:rPr>
                <w:rFonts w:ascii="Arial Narrow" w:hAnsi="Arial Narrow"/>
                <w:sz w:val="20"/>
              </w:rPr>
              <w:t xml:space="preserve"> </w:t>
            </w:r>
            <w:r w:rsidR="007D6F5C" w:rsidRPr="00C13C81">
              <w:rPr>
                <w:rFonts w:ascii="Arial Narrow" w:hAnsi="Arial Narrow"/>
                <w:sz w:val="20"/>
              </w:rPr>
              <w:t>bDMARD</w:t>
            </w:r>
            <w:r w:rsidRPr="00E612AA">
              <w:rPr>
                <w:rFonts w:ascii="Arial Narrow" w:hAnsi="Arial Narrow"/>
                <w:sz w:val="20"/>
              </w:rPr>
              <w:t xml:space="preserve"> should be accompanied by the </w:t>
            </w:r>
            <w:r w:rsidRPr="004E2D10">
              <w:rPr>
                <w:rFonts w:ascii="Arial Narrow" w:hAnsi="Arial Narrow"/>
                <w:strike/>
                <w:sz w:val="20"/>
              </w:rPr>
              <w:t>approved authority</w:t>
            </w:r>
            <w:r w:rsidRPr="00E612AA">
              <w:rPr>
                <w:rFonts w:ascii="Arial Narrow" w:hAnsi="Arial Narrow"/>
                <w:sz w:val="20"/>
              </w:rPr>
              <w:t xml:space="preserve"> prescription or remaining repeats for the </w:t>
            </w:r>
            <w:r w:rsidR="007D6F5C" w:rsidRPr="00C13C81">
              <w:rPr>
                <w:rFonts w:ascii="Arial Narrow" w:hAnsi="Arial Narrow"/>
                <w:sz w:val="20"/>
              </w:rPr>
              <w:t>bDMARD</w:t>
            </w:r>
            <w:r w:rsidRPr="00E612AA">
              <w:rPr>
                <w:rFonts w:ascii="Arial Narrow" w:hAnsi="Arial Narrow"/>
                <w:sz w:val="20"/>
              </w:rPr>
              <w:t xml:space="preserve"> the patient is ceasing.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(3) Baseline measu</w:t>
            </w:r>
            <w:r>
              <w:rPr>
                <w:rFonts w:ascii="Arial Narrow" w:hAnsi="Arial Narrow"/>
                <w:sz w:val="20"/>
              </w:rPr>
              <w:t>rements to determine response.</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Pr>
                <w:rFonts w:ascii="Arial Narrow" w:hAnsi="Arial Narrow"/>
                <w:sz w:val="20"/>
              </w:rPr>
              <w:t>T</w:t>
            </w:r>
            <w:r w:rsidRPr="00E612AA">
              <w:rPr>
                <w:rFonts w:ascii="Arial Narrow" w:hAnsi="Arial Narrow"/>
                <w:sz w:val="20"/>
              </w:rPr>
              <w:t>he Department of Human Services will determine whether a response to treatment has been demonstrated based on the baseline measurements of the joint count, ESR and/or CRP submitted with the first authority application for a</w:t>
            </w:r>
            <w:r w:rsidR="007450F1">
              <w:rPr>
                <w:rFonts w:ascii="Arial Narrow" w:hAnsi="Arial Narrow"/>
                <w:sz w:val="20"/>
              </w:rPr>
              <w:t xml:space="preserve"> </w:t>
            </w:r>
            <w:r w:rsidR="007D6F5C" w:rsidRPr="007450F1">
              <w:rPr>
                <w:rFonts w:ascii="Arial Narrow" w:hAnsi="Arial Narrow"/>
                <w:sz w:val="20"/>
              </w:rPr>
              <w:t>bDMARD</w:t>
            </w:r>
            <w:r w:rsidRPr="00E612AA">
              <w:rPr>
                <w:rFonts w:ascii="Arial Narrow" w:hAnsi="Arial Narrow"/>
                <w:sz w:val="20"/>
              </w:rPr>
              <w:t xml:space="preserve">. However, prescribers may provide new baseline measurements any time that an initial treatment authority application is submitted and the Department of Human Services will assess response according to these revised baseline measurements.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3D410E">
              <w:rPr>
                <w:rFonts w:ascii="Arial Narrow" w:hAnsi="Arial Narrow"/>
                <w:strike/>
                <w:sz w:val="20"/>
              </w:rPr>
              <w:t>provided</w:t>
            </w:r>
            <w:r w:rsidRPr="00E612AA">
              <w:rPr>
                <w:rFonts w:ascii="Arial Narrow" w:hAnsi="Arial Narrow"/>
                <w:sz w:val="20"/>
              </w:rPr>
              <w:t xml:space="preserve"> </w:t>
            </w:r>
            <w:r w:rsidR="003D410E">
              <w:rPr>
                <w:rFonts w:ascii="Arial Narrow" w:hAnsi="Arial Narrow"/>
                <w:b/>
                <w:i/>
                <w:sz w:val="20"/>
              </w:rPr>
              <w:t xml:space="preserve">used </w:t>
            </w:r>
            <w:r w:rsidRPr="00E612AA">
              <w:rPr>
                <w:rFonts w:ascii="Arial Narrow" w:hAnsi="Arial Narrow"/>
                <w:sz w:val="20"/>
              </w:rPr>
              <w:t xml:space="preserve">for </w:t>
            </w:r>
            <w:r w:rsidRPr="00E805CC">
              <w:rPr>
                <w:rFonts w:ascii="Arial Narrow" w:hAnsi="Arial Narrow"/>
                <w:sz w:val="20"/>
              </w:rPr>
              <w:t>all subsequent</w:t>
            </w:r>
            <w:r>
              <w:rPr>
                <w:rFonts w:ascii="Arial Narrow" w:hAnsi="Arial Narrow"/>
                <w:b/>
                <w:i/>
                <w:sz w:val="20"/>
              </w:rPr>
              <w:t xml:space="preserve"> </w:t>
            </w:r>
            <w:r w:rsidRPr="00E612AA">
              <w:rPr>
                <w:rFonts w:ascii="Arial Narrow" w:hAnsi="Arial Narrow"/>
                <w:sz w:val="20"/>
              </w:rPr>
              <w:t>continuing treatment application</w:t>
            </w:r>
            <w:r w:rsidRPr="00E805CC">
              <w:rPr>
                <w:rFonts w:ascii="Arial Narrow" w:hAnsi="Arial Narrow"/>
                <w:sz w:val="20"/>
              </w:rPr>
              <w:t>s</w:t>
            </w:r>
            <w:r w:rsidRPr="00E612AA">
              <w:rPr>
                <w:rFonts w:ascii="Arial Narrow" w:hAnsi="Arial Narrow"/>
                <w:sz w:val="20"/>
              </w:rPr>
              <w:t xml:space="preserve">. Therefore, where only an ESR or CRP level is provided at baseline, an ESR or CRP level respectively must be </w:t>
            </w:r>
            <w:r w:rsidRPr="00220C25">
              <w:rPr>
                <w:rFonts w:ascii="Arial Narrow" w:hAnsi="Arial Narrow"/>
                <w:strike/>
                <w:sz w:val="20"/>
              </w:rPr>
              <w:t>provided</w:t>
            </w:r>
            <w:r w:rsidRPr="00E612AA">
              <w:rPr>
                <w:rFonts w:ascii="Arial Narrow" w:hAnsi="Arial Narrow"/>
                <w:sz w:val="20"/>
              </w:rPr>
              <w:t xml:space="preserve"> </w:t>
            </w:r>
            <w:r w:rsidR="00220C25">
              <w:rPr>
                <w:rFonts w:ascii="Arial Narrow" w:hAnsi="Arial Narrow"/>
                <w:b/>
                <w:i/>
                <w:sz w:val="20"/>
              </w:rPr>
              <w:t xml:space="preserve">used </w:t>
            </w:r>
            <w:r w:rsidRPr="00E612AA">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4B12BA" w:rsidRDefault="004B12BA" w:rsidP="00C87359">
            <w:pPr>
              <w:rPr>
                <w:rFonts w:ascii="Arial Narrow" w:hAnsi="Arial Narrow"/>
                <w:sz w:val="20"/>
              </w:rPr>
            </w:pPr>
          </w:p>
          <w:p w:rsidR="004B12BA" w:rsidRDefault="004B12BA" w:rsidP="00C87359">
            <w:pPr>
              <w:rPr>
                <w:rFonts w:ascii="Arial Narrow" w:hAnsi="Arial Narrow"/>
                <w:sz w:val="20"/>
              </w:rPr>
            </w:pPr>
            <w:r w:rsidRPr="00E612AA">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4B12BA" w:rsidRPr="006D125C" w:rsidRDefault="004B12BA" w:rsidP="00C87359">
            <w:pPr>
              <w:rPr>
                <w:rFonts w:ascii="Arial Narrow" w:hAnsi="Arial Narrow"/>
                <w:sz w:val="20"/>
              </w:rPr>
            </w:pPr>
          </w:p>
        </w:tc>
      </w:tr>
    </w:tbl>
    <w:p w:rsidR="00E6519F" w:rsidRDefault="00E6519F" w:rsidP="00553D53">
      <w:pPr>
        <w:rPr>
          <w:rFonts w:asciiTheme="minorHAnsi" w:hAnsiTheme="minorHAnsi"/>
          <w:sz w:val="24"/>
          <w:szCs w:val="24"/>
        </w:rPr>
      </w:pPr>
    </w:p>
    <w:p w:rsidR="00EF5E21" w:rsidRDefault="00EF5E21" w:rsidP="00553D53">
      <w:pPr>
        <w:rPr>
          <w:rFonts w:asciiTheme="minorHAnsi" w:hAnsiTheme="minorHAnsi"/>
          <w:sz w:val="24"/>
          <w:szCs w:val="24"/>
        </w:rPr>
      </w:pPr>
    </w:p>
    <w:tbl>
      <w:tblPr>
        <w:tblW w:w="9639" w:type="dxa"/>
        <w:tblInd w:w="108" w:type="dxa"/>
        <w:tblLayout w:type="fixed"/>
        <w:tblLook w:val="0000" w:firstRow="0" w:lastRow="0" w:firstColumn="0" w:lastColumn="0" w:noHBand="0" w:noVBand="0"/>
      </w:tblPr>
      <w:tblGrid>
        <w:gridCol w:w="2835"/>
        <w:gridCol w:w="709"/>
        <w:gridCol w:w="567"/>
        <w:gridCol w:w="567"/>
        <w:gridCol w:w="284"/>
        <w:gridCol w:w="2976"/>
        <w:gridCol w:w="1701"/>
      </w:tblGrid>
      <w:tr w:rsidR="00D34FA1" w:rsidRPr="003B1D7B" w:rsidTr="00D34FA1">
        <w:trPr>
          <w:cantSplit/>
          <w:trHeight w:val="471"/>
        </w:trPr>
        <w:tc>
          <w:tcPr>
            <w:tcW w:w="3544" w:type="dxa"/>
            <w:gridSpan w:val="2"/>
            <w:tcBorders>
              <w:bottom w:val="single" w:sz="4" w:space="0" w:color="auto"/>
            </w:tcBorders>
          </w:tcPr>
          <w:p w:rsidR="00D34FA1" w:rsidRPr="003B1D7B" w:rsidRDefault="00D34FA1" w:rsidP="00C87359">
            <w:pPr>
              <w:keepNext/>
              <w:ind w:left="-108"/>
              <w:rPr>
                <w:rFonts w:ascii="Arial Narrow" w:hAnsi="Arial Narrow"/>
                <w:sz w:val="20"/>
              </w:rPr>
            </w:pPr>
            <w:r w:rsidRPr="003B1D7B">
              <w:rPr>
                <w:rFonts w:ascii="Arial Narrow" w:hAnsi="Arial Narrow"/>
                <w:sz w:val="20"/>
              </w:rPr>
              <w:t>Name, Restriction,</w:t>
            </w:r>
          </w:p>
          <w:p w:rsidR="00D34FA1" w:rsidRPr="003B1D7B" w:rsidRDefault="00D34FA1"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D34FA1" w:rsidRPr="003B1D7B" w:rsidRDefault="00D34FA1" w:rsidP="00C87359">
            <w:pPr>
              <w:keepNext/>
              <w:ind w:left="-108"/>
              <w:rPr>
                <w:rFonts w:ascii="Arial Narrow" w:hAnsi="Arial Narrow"/>
                <w:sz w:val="20"/>
              </w:rPr>
            </w:pPr>
            <w:r w:rsidRPr="003B1D7B">
              <w:rPr>
                <w:rFonts w:ascii="Arial Narrow" w:hAnsi="Arial Narrow"/>
                <w:sz w:val="20"/>
              </w:rPr>
              <w:t>Max.</w:t>
            </w:r>
          </w:p>
          <w:p w:rsidR="00D34FA1" w:rsidRPr="003B1D7B" w:rsidRDefault="00D34FA1"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D34FA1" w:rsidRPr="003B1D7B" w:rsidRDefault="00D34FA1" w:rsidP="00C87359">
            <w:pPr>
              <w:keepNext/>
              <w:ind w:left="-108"/>
              <w:rPr>
                <w:rFonts w:ascii="Arial Narrow" w:hAnsi="Arial Narrow"/>
                <w:sz w:val="20"/>
              </w:rPr>
            </w:pPr>
            <w:r w:rsidRPr="003B1D7B">
              <w:rPr>
                <w:rFonts w:ascii="Arial Narrow" w:hAnsi="Arial Narrow"/>
                <w:sz w:val="20"/>
              </w:rPr>
              <w:t>№.of</w:t>
            </w:r>
          </w:p>
          <w:p w:rsidR="00D34FA1" w:rsidRPr="003B1D7B" w:rsidRDefault="00D34FA1"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D34FA1" w:rsidRPr="003B1D7B" w:rsidRDefault="00D34FA1" w:rsidP="00C87359">
            <w:pPr>
              <w:keepNext/>
              <w:ind w:left="-108"/>
              <w:rPr>
                <w:rFonts w:ascii="Arial Narrow" w:hAnsi="Arial Narrow"/>
                <w:sz w:val="20"/>
              </w:rPr>
            </w:pPr>
          </w:p>
        </w:tc>
        <w:tc>
          <w:tcPr>
            <w:tcW w:w="4677" w:type="dxa"/>
            <w:gridSpan w:val="2"/>
            <w:tcBorders>
              <w:bottom w:val="single" w:sz="4" w:space="0" w:color="auto"/>
            </w:tcBorders>
          </w:tcPr>
          <w:p w:rsidR="00D34FA1" w:rsidRPr="003B1D7B" w:rsidRDefault="00D34FA1" w:rsidP="00C87359">
            <w:pPr>
              <w:keepNext/>
              <w:rPr>
                <w:rFonts w:ascii="Arial Narrow" w:hAnsi="Arial Narrow"/>
                <w:sz w:val="20"/>
                <w:lang w:val="fr-FR"/>
              </w:rPr>
            </w:pPr>
            <w:r w:rsidRPr="003B1D7B">
              <w:rPr>
                <w:rFonts w:ascii="Arial Narrow" w:hAnsi="Arial Narrow"/>
                <w:sz w:val="20"/>
              </w:rPr>
              <w:t>Proprietary Name and Manufacturer</w:t>
            </w:r>
          </w:p>
        </w:tc>
      </w:tr>
      <w:tr w:rsidR="00D34FA1" w:rsidRPr="003B1D7B" w:rsidTr="00D34FA1">
        <w:trPr>
          <w:cantSplit/>
          <w:trHeight w:val="577"/>
        </w:trPr>
        <w:tc>
          <w:tcPr>
            <w:tcW w:w="3544" w:type="dxa"/>
            <w:gridSpan w:val="2"/>
          </w:tcPr>
          <w:p w:rsidR="00D34FA1" w:rsidRPr="003B1D7B" w:rsidRDefault="00D34FA1" w:rsidP="00C87359">
            <w:pPr>
              <w:keepNext/>
              <w:ind w:left="-108"/>
              <w:rPr>
                <w:rFonts w:ascii="Arial Narrow" w:hAnsi="Arial Narrow"/>
                <w:sz w:val="20"/>
              </w:rPr>
            </w:pPr>
            <w:r w:rsidRPr="003B1D7B">
              <w:rPr>
                <w:rFonts w:ascii="Arial Narrow" w:hAnsi="Arial Narrow"/>
                <w:sz w:val="20"/>
              </w:rPr>
              <w:t xml:space="preserve">ETANERCEPT </w:t>
            </w:r>
          </w:p>
          <w:p w:rsidR="00D34FA1" w:rsidRPr="003B1D7B" w:rsidRDefault="00D34FA1"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D34FA1" w:rsidRPr="003B1D7B" w:rsidRDefault="00D34FA1"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D34FA1" w:rsidRPr="003B1D7B" w:rsidRDefault="00D34FA1" w:rsidP="00C87359">
            <w:pPr>
              <w:keepNext/>
              <w:ind w:left="-108"/>
              <w:jc w:val="center"/>
              <w:rPr>
                <w:rFonts w:ascii="Arial Narrow" w:hAnsi="Arial Narrow"/>
                <w:sz w:val="20"/>
              </w:rPr>
            </w:pPr>
            <w:r w:rsidRPr="003B1D7B">
              <w:rPr>
                <w:rFonts w:ascii="Arial Narrow" w:hAnsi="Arial Narrow"/>
                <w:sz w:val="20"/>
              </w:rPr>
              <w:t>3</w:t>
            </w:r>
          </w:p>
        </w:tc>
        <w:tc>
          <w:tcPr>
            <w:tcW w:w="284" w:type="dxa"/>
          </w:tcPr>
          <w:p w:rsidR="00D34FA1" w:rsidRPr="003B1D7B" w:rsidRDefault="00D34FA1" w:rsidP="00C87359">
            <w:pPr>
              <w:keepNext/>
              <w:ind w:left="-108"/>
              <w:rPr>
                <w:rFonts w:ascii="Arial Narrow" w:hAnsi="Arial Narrow"/>
                <w:sz w:val="20"/>
              </w:rPr>
            </w:pPr>
          </w:p>
        </w:tc>
        <w:tc>
          <w:tcPr>
            <w:tcW w:w="2976" w:type="dxa"/>
          </w:tcPr>
          <w:p w:rsidR="00D34FA1" w:rsidRPr="003B1D7B" w:rsidRDefault="00D34FA1" w:rsidP="00C87359">
            <w:pPr>
              <w:keepNext/>
              <w:rPr>
                <w:rFonts w:ascii="Arial Narrow" w:hAnsi="Arial Narrow"/>
                <w:sz w:val="20"/>
              </w:rPr>
            </w:pPr>
            <w:r w:rsidRPr="003B1D7B">
              <w:rPr>
                <w:rFonts w:ascii="Arial Narrow" w:hAnsi="Arial Narrow"/>
                <w:sz w:val="20"/>
              </w:rPr>
              <w:t>Brenzys</w:t>
            </w:r>
          </w:p>
          <w:p w:rsidR="00D34FA1" w:rsidRPr="003B1D7B" w:rsidRDefault="00D34FA1" w:rsidP="00C87359">
            <w:pPr>
              <w:keepNext/>
              <w:rPr>
                <w:rFonts w:ascii="Arial Narrow" w:hAnsi="Arial Narrow"/>
                <w:sz w:val="20"/>
              </w:rPr>
            </w:pPr>
            <w:r w:rsidRPr="003B1D7B">
              <w:rPr>
                <w:rFonts w:ascii="Arial Narrow" w:hAnsi="Arial Narrow"/>
                <w:sz w:val="20"/>
              </w:rPr>
              <w:t>Enbrel</w:t>
            </w:r>
          </w:p>
        </w:tc>
        <w:tc>
          <w:tcPr>
            <w:tcW w:w="1701" w:type="dxa"/>
          </w:tcPr>
          <w:p w:rsidR="00D34FA1" w:rsidRPr="003B1D7B" w:rsidRDefault="00D34FA1" w:rsidP="00C87359">
            <w:pPr>
              <w:keepNext/>
              <w:rPr>
                <w:rFonts w:ascii="Arial Narrow" w:hAnsi="Arial Narrow"/>
                <w:sz w:val="20"/>
              </w:rPr>
            </w:pPr>
            <w:r w:rsidRPr="003B1D7B">
              <w:rPr>
                <w:rFonts w:ascii="Arial Narrow" w:hAnsi="Arial Narrow"/>
                <w:sz w:val="20"/>
              </w:rPr>
              <w:t>MK</w:t>
            </w:r>
          </w:p>
          <w:p w:rsidR="00D34FA1" w:rsidRPr="003B1D7B" w:rsidRDefault="00D34FA1" w:rsidP="00C87359">
            <w:pPr>
              <w:keepNext/>
              <w:rPr>
                <w:rFonts w:ascii="Arial Narrow" w:hAnsi="Arial Narrow"/>
                <w:sz w:val="20"/>
              </w:rPr>
            </w:pPr>
            <w:r w:rsidRPr="003B1D7B">
              <w:rPr>
                <w:rFonts w:ascii="Arial Narrow" w:hAnsi="Arial Narrow"/>
                <w:sz w:val="20"/>
              </w:rPr>
              <w:t>PF</w:t>
            </w:r>
          </w:p>
        </w:tc>
      </w:tr>
      <w:tr w:rsidR="00D34FA1" w:rsidRPr="003B1D7B" w:rsidTr="00D34FA1">
        <w:trPr>
          <w:cantSplit/>
          <w:trHeight w:val="577"/>
        </w:trPr>
        <w:tc>
          <w:tcPr>
            <w:tcW w:w="3544" w:type="dxa"/>
            <w:gridSpan w:val="2"/>
          </w:tcPr>
          <w:p w:rsidR="00D34FA1" w:rsidRDefault="00D34FA1" w:rsidP="00C87359">
            <w:pPr>
              <w:keepNext/>
              <w:ind w:left="-108"/>
              <w:rPr>
                <w:rFonts w:ascii="Arial Narrow" w:hAnsi="Arial Narrow"/>
                <w:sz w:val="20"/>
              </w:rPr>
            </w:pPr>
            <w:r>
              <w:rPr>
                <w:rFonts w:ascii="Arial Narrow" w:hAnsi="Arial Narrow"/>
                <w:sz w:val="20"/>
              </w:rPr>
              <w:t xml:space="preserve">ETANERCEPT </w:t>
            </w:r>
          </w:p>
          <w:p w:rsidR="00D34FA1" w:rsidRPr="00260CE3" w:rsidRDefault="00D34FA1"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D34FA1" w:rsidRPr="00260CE3" w:rsidRDefault="00D34FA1"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D34FA1" w:rsidRPr="00260CE3" w:rsidRDefault="00D34FA1" w:rsidP="00C87359">
            <w:pPr>
              <w:keepNext/>
              <w:ind w:left="-108"/>
              <w:jc w:val="center"/>
              <w:rPr>
                <w:rFonts w:ascii="Arial Narrow" w:hAnsi="Arial Narrow"/>
                <w:sz w:val="20"/>
              </w:rPr>
            </w:pPr>
            <w:r>
              <w:rPr>
                <w:rFonts w:ascii="Arial Narrow" w:hAnsi="Arial Narrow"/>
                <w:sz w:val="20"/>
              </w:rPr>
              <w:t>3</w:t>
            </w:r>
          </w:p>
        </w:tc>
        <w:tc>
          <w:tcPr>
            <w:tcW w:w="284" w:type="dxa"/>
          </w:tcPr>
          <w:p w:rsidR="00D34FA1" w:rsidRPr="00260CE3" w:rsidRDefault="00D34FA1" w:rsidP="00C87359">
            <w:pPr>
              <w:keepNext/>
              <w:ind w:left="-108"/>
              <w:rPr>
                <w:rFonts w:ascii="Arial Narrow" w:hAnsi="Arial Narrow"/>
                <w:sz w:val="20"/>
              </w:rPr>
            </w:pPr>
          </w:p>
        </w:tc>
        <w:tc>
          <w:tcPr>
            <w:tcW w:w="2976" w:type="dxa"/>
          </w:tcPr>
          <w:p w:rsidR="00D34FA1" w:rsidRDefault="00D34FA1" w:rsidP="00C87359">
            <w:pPr>
              <w:keepNext/>
              <w:rPr>
                <w:rFonts w:ascii="Arial Narrow" w:hAnsi="Arial Narrow"/>
                <w:sz w:val="20"/>
              </w:rPr>
            </w:pPr>
            <w:r>
              <w:rPr>
                <w:rFonts w:ascii="Arial Narrow" w:hAnsi="Arial Narrow"/>
                <w:sz w:val="20"/>
              </w:rPr>
              <w:t>Brenzys</w:t>
            </w:r>
          </w:p>
          <w:p w:rsidR="00D34FA1" w:rsidRPr="00260CE3" w:rsidRDefault="00D34FA1" w:rsidP="00C87359">
            <w:pPr>
              <w:keepNext/>
              <w:rPr>
                <w:rFonts w:ascii="Arial Narrow" w:hAnsi="Arial Narrow"/>
                <w:sz w:val="20"/>
              </w:rPr>
            </w:pPr>
            <w:r>
              <w:rPr>
                <w:rFonts w:ascii="Arial Narrow" w:hAnsi="Arial Narrow"/>
                <w:sz w:val="20"/>
              </w:rPr>
              <w:t>Enbrel</w:t>
            </w:r>
          </w:p>
        </w:tc>
        <w:tc>
          <w:tcPr>
            <w:tcW w:w="1701" w:type="dxa"/>
          </w:tcPr>
          <w:p w:rsidR="00D34FA1" w:rsidRDefault="00D34FA1" w:rsidP="00C87359">
            <w:pPr>
              <w:keepNext/>
              <w:rPr>
                <w:rFonts w:ascii="Arial Narrow" w:hAnsi="Arial Narrow"/>
                <w:sz w:val="20"/>
              </w:rPr>
            </w:pPr>
            <w:r>
              <w:rPr>
                <w:rFonts w:ascii="Arial Narrow" w:hAnsi="Arial Narrow"/>
                <w:sz w:val="20"/>
              </w:rPr>
              <w:t>MK</w:t>
            </w:r>
          </w:p>
          <w:p w:rsidR="00D34FA1" w:rsidRPr="00260CE3" w:rsidRDefault="00D34FA1" w:rsidP="00C87359">
            <w:pPr>
              <w:keepNext/>
              <w:rPr>
                <w:rFonts w:ascii="Arial Narrow" w:hAnsi="Arial Narrow"/>
                <w:sz w:val="20"/>
              </w:rPr>
            </w:pPr>
            <w:r>
              <w:rPr>
                <w:rFonts w:ascii="Arial Narrow" w:hAnsi="Arial Narrow"/>
                <w:sz w:val="20"/>
              </w:rPr>
              <w:t>PF</w:t>
            </w:r>
          </w:p>
        </w:tc>
      </w:tr>
      <w:tr w:rsidR="00F553D3" w:rsidRPr="003B1D7B" w:rsidTr="00D34FA1">
        <w:trPr>
          <w:cantSplit/>
          <w:trHeight w:val="577"/>
        </w:trPr>
        <w:tc>
          <w:tcPr>
            <w:tcW w:w="3544" w:type="dxa"/>
            <w:gridSpan w:val="2"/>
          </w:tcPr>
          <w:p w:rsidR="00F553D3" w:rsidRPr="003B1D7B" w:rsidRDefault="00F553D3" w:rsidP="005A0839">
            <w:pPr>
              <w:keepNext/>
              <w:ind w:left="-108"/>
              <w:rPr>
                <w:rFonts w:ascii="Arial Narrow" w:hAnsi="Arial Narrow"/>
                <w:sz w:val="20"/>
              </w:rPr>
            </w:pPr>
            <w:r w:rsidRPr="003B1D7B">
              <w:rPr>
                <w:rFonts w:ascii="Arial Narrow" w:hAnsi="Arial Narrow"/>
                <w:sz w:val="20"/>
              </w:rPr>
              <w:t xml:space="preserve">ETANERCEPT </w:t>
            </w:r>
          </w:p>
          <w:p w:rsidR="00F553D3" w:rsidRDefault="00F553D3"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F553D3" w:rsidRDefault="00F553D3"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F553D3" w:rsidRDefault="00F553D3" w:rsidP="005A0839">
            <w:pPr>
              <w:keepNext/>
              <w:ind w:left="-108"/>
              <w:jc w:val="center"/>
              <w:rPr>
                <w:rFonts w:ascii="Arial Narrow" w:hAnsi="Arial Narrow"/>
                <w:sz w:val="20"/>
              </w:rPr>
            </w:pPr>
            <w:r>
              <w:rPr>
                <w:rFonts w:ascii="Arial Narrow" w:hAnsi="Arial Narrow"/>
                <w:sz w:val="20"/>
              </w:rPr>
              <w:t>3</w:t>
            </w:r>
          </w:p>
        </w:tc>
        <w:tc>
          <w:tcPr>
            <w:tcW w:w="284" w:type="dxa"/>
          </w:tcPr>
          <w:p w:rsidR="00F553D3" w:rsidRPr="00260CE3" w:rsidRDefault="00F553D3" w:rsidP="005A0839">
            <w:pPr>
              <w:keepNext/>
              <w:ind w:left="-108"/>
              <w:rPr>
                <w:rFonts w:ascii="Arial Narrow" w:hAnsi="Arial Narrow"/>
                <w:sz w:val="20"/>
              </w:rPr>
            </w:pPr>
          </w:p>
        </w:tc>
        <w:tc>
          <w:tcPr>
            <w:tcW w:w="2976" w:type="dxa"/>
          </w:tcPr>
          <w:p w:rsidR="00F553D3" w:rsidRDefault="00F553D3" w:rsidP="005A0839">
            <w:pPr>
              <w:keepNext/>
              <w:rPr>
                <w:rFonts w:ascii="Arial Narrow" w:hAnsi="Arial Narrow"/>
                <w:sz w:val="20"/>
              </w:rPr>
            </w:pPr>
            <w:r w:rsidRPr="003B1D7B">
              <w:rPr>
                <w:rFonts w:ascii="Arial Narrow" w:hAnsi="Arial Narrow"/>
                <w:sz w:val="20"/>
              </w:rPr>
              <w:t>Enbrel</w:t>
            </w:r>
          </w:p>
        </w:tc>
        <w:tc>
          <w:tcPr>
            <w:tcW w:w="1701" w:type="dxa"/>
          </w:tcPr>
          <w:p w:rsidR="00F553D3" w:rsidRDefault="00F553D3" w:rsidP="005A0839">
            <w:pPr>
              <w:keepNext/>
              <w:rPr>
                <w:rFonts w:ascii="Arial Narrow" w:hAnsi="Arial Narrow"/>
                <w:sz w:val="20"/>
              </w:rPr>
            </w:pPr>
            <w:r>
              <w:rPr>
                <w:rFonts w:ascii="Arial Narrow" w:hAnsi="Arial Narrow"/>
                <w:sz w:val="20"/>
              </w:rPr>
              <w:t>PF</w:t>
            </w:r>
          </w:p>
        </w:tc>
      </w:tr>
      <w:tr w:rsidR="00D34FA1" w:rsidRPr="003B1D7B" w:rsidTr="00D34FA1">
        <w:trPr>
          <w:cantSplit/>
          <w:trHeight w:val="360"/>
        </w:trPr>
        <w:tc>
          <w:tcPr>
            <w:tcW w:w="9639" w:type="dxa"/>
            <w:gridSpan w:val="7"/>
            <w:tcBorders>
              <w:bottom w:val="single" w:sz="4" w:space="0" w:color="auto"/>
            </w:tcBorders>
          </w:tcPr>
          <w:p w:rsidR="00D34FA1" w:rsidRPr="003B1D7B" w:rsidRDefault="00D34FA1" w:rsidP="00C87359">
            <w:pPr>
              <w:rPr>
                <w:rFonts w:ascii="Arial Narrow" w:hAnsi="Arial Narrow"/>
                <w:sz w:val="20"/>
              </w:rPr>
            </w:pP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 xml:space="preserve">Category / </w:t>
            </w:r>
          </w:p>
          <w:p w:rsidR="00D34FA1" w:rsidRPr="003B1D7B" w:rsidRDefault="00D34FA1" w:rsidP="00C87359">
            <w:pPr>
              <w:rPr>
                <w:rFonts w:ascii="Arial Narrow" w:hAnsi="Arial Narrow"/>
                <w:b/>
                <w:sz w:val="20"/>
              </w:rPr>
            </w:pPr>
            <w:r w:rsidRPr="003B1D7B">
              <w:rPr>
                <w:rFonts w:ascii="Arial Narrow" w:hAnsi="Arial Narrow"/>
                <w:b/>
                <w:sz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sz w:val="20"/>
              </w:rPr>
            </w:pPr>
            <w:r w:rsidRPr="003B1D7B">
              <w:rPr>
                <w:rFonts w:ascii="Arial Narrow" w:hAnsi="Arial Narrow"/>
                <w:sz w:val="20"/>
              </w:rPr>
              <w:t>GENERAL – General Schedule (Code GE)</w:t>
            </w:r>
          </w:p>
          <w:p w:rsidR="00D34FA1" w:rsidRPr="003B1D7B" w:rsidRDefault="00D34FA1" w:rsidP="00C87359">
            <w:pPr>
              <w:rPr>
                <w:rFonts w:ascii="Arial Narrow" w:hAnsi="Arial Narrow"/>
                <w:sz w:val="20"/>
              </w:rPr>
            </w:pP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Prescriber type:</w:t>
            </w:r>
          </w:p>
          <w:p w:rsidR="00D34FA1" w:rsidRPr="003B1D7B" w:rsidRDefault="00D34FA1" w:rsidP="00C87359">
            <w:pPr>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D34FA1" w:rsidRPr="003B1D7B" w:rsidRDefault="00D34FA1" w:rsidP="00C87359">
            <w:pPr>
              <w:rPr>
                <w:rFonts w:ascii="Arial Narrow" w:hAnsi="Arial Narrow"/>
                <w:sz w:val="20"/>
              </w:rPr>
            </w:pP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D34FA1" w:rsidRPr="003B1D7B" w:rsidRDefault="0020134A" w:rsidP="00C87359">
            <w:pPr>
              <w:rPr>
                <w:rFonts w:ascii="Arial Narrow" w:hAnsi="Arial Narrow"/>
                <w:sz w:val="20"/>
              </w:rPr>
            </w:pPr>
            <w:r>
              <w:rPr>
                <w:rFonts w:ascii="Arial Narrow" w:hAnsi="Arial Narrow"/>
                <w:sz w:val="20"/>
              </w:rPr>
              <w:t>Severe active rheumatoid arthritis</w:t>
            </w: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PBS Indication:</w:t>
            </w:r>
          </w:p>
          <w:p w:rsidR="00D34FA1" w:rsidRPr="003B1D7B" w:rsidRDefault="00D34FA1" w:rsidP="00C87359">
            <w:pPr>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34FA1" w:rsidRPr="003B1D7B" w:rsidRDefault="008A5AE4" w:rsidP="00C87359">
            <w:pPr>
              <w:rPr>
                <w:rFonts w:ascii="Arial Narrow" w:hAnsi="Arial Narrow"/>
                <w:sz w:val="20"/>
              </w:rPr>
            </w:pPr>
            <w:r>
              <w:rPr>
                <w:rFonts w:ascii="Arial Narrow" w:hAnsi="Arial Narrow"/>
                <w:sz w:val="20"/>
              </w:rPr>
              <w:t>Severe active rheumatoid arthritis</w:t>
            </w: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Treatment phase:</w:t>
            </w:r>
          </w:p>
          <w:p w:rsidR="00D34FA1" w:rsidRPr="003B1D7B" w:rsidRDefault="00D34FA1" w:rsidP="00C87359">
            <w:pPr>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8F6A4B" w:rsidRPr="003B1D7B" w:rsidRDefault="008F6A4B" w:rsidP="00C87359">
            <w:pPr>
              <w:rPr>
                <w:rFonts w:ascii="Arial Narrow" w:hAnsi="Arial Narrow"/>
                <w:sz w:val="20"/>
              </w:rPr>
            </w:pPr>
            <w:r w:rsidRPr="008F6A4B">
              <w:rPr>
                <w:rFonts w:ascii="Arial Narrow" w:hAnsi="Arial Narrow"/>
                <w:sz w:val="20"/>
              </w:rPr>
              <w:t>Initial treatment - Initial 2 (change or re-commencement of treatment after break of less than 24 months)</w:t>
            </w: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i/>
                <w:sz w:val="20"/>
              </w:rPr>
            </w:pPr>
            <w:r w:rsidRPr="003B1D7B">
              <w:rPr>
                <w:rFonts w:ascii="Arial Narrow" w:hAnsi="Arial Narrow"/>
                <w:b/>
                <w:sz w:val="20"/>
              </w:rPr>
              <w:t>Restriction Level / Method:</w:t>
            </w:r>
          </w:p>
          <w:p w:rsidR="00D34FA1" w:rsidRPr="003B1D7B" w:rsidRDefault="00D34FA1" w:rsidP="00C87359">
            <w:pPr>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D34FA1" w:rsidRPr="003B1D7B" w:rsidTr="00236568">
        <w:trPr>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lastRenderedPageBreak/>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C63243" w:rsidRDefault="00C63243" w:rsidP="00C63243">
            <w:pPr>
              <w:rPr>
                <w:rFonts w:ascii="Arial Narrow" w:hAnsi="Arial Narrow"/>
                <w:sz w:val="20"/>
              </w:rPr>
            </w:pPr>
            <w:r w:rsidRPr="00C63243">
              <w:rPr>
                <w:rFonts w:ascii="Arial Narrow" w:hAnsi="Arial Narrow"/>
                <w:sz w:val="20"/>
              </w:rPr>
              <w:t xml:space="preserve">Must be treated by a rheumatologist; </w:t>
            </w:r>
          </w:p>
          <w:p w:rsidR="00C63243" w:rsidRDefault="00C63243" w:rsidP="00C63243">
            <w:pPr>
              <w:rPr>
                <w:rFonts w:ascii="Arial Narrow" w:hAnsi="Arial Narrow"/>
                <w:sz w:val="20"/>
              </w:rPr>
            </w:pPr>
          </w:p>
          <w:p w:rsidR="00C63243" w:rsidRPr="00C63243" w:rsidRDefault="00C63243" w:rsidP="00C63243">
            <w:pPr>
              <w:rPr>
                <w:rFonts w:ascii="Arial Narrow" w:hAnsi="Arial Narrow"/>
                <w:sz w:val="20"/>
              </w:rPr>
            </w:pPr>
            <w:r w:rsidRPr="00C63243">
              <w:rPr>
                <w:rFonts w:ascii="Arial Narrow" w:hAnsi="Arial Narrow"/>
                <w:sz w:val="20"/>
              </w:rPr>
              <w:t>OR</w:t>
            </w:r>
          </w:p>
          <w:p w:rsidR="00C63243" w:rsidRDefault="00C63243" w:rsidP="00C63243">
            <w:pPr>
              <w:rPr>
                <w:rFonts w:ascii="Arial Narrow" w:hAnsi="Arial Narrow"/>
                <w:sz w:val="20"/>
              </w:rPr>
            </w:pPr>
          </w:p>
          <w:p w:rsidR="00D34FA1" w:rsidRPr="003B1D7B" w:rsidRDefault="00C63243" w:rsidP="00C87359">
            <w:pPr>
              <w:rPr>
                <w:rFonts w:ascii="Arial Narrow" w:hAnsi="Arial Narrow"/>
                <w:sz w:val="20"/>
              </w:rPr>
            </w:pPr>
            <w:r w:rsidRPr="00C63243">
              <w:rPr>
                <w:rFonts w:ascii="Arial Narrow" w:hAnsi="Arial Narrow"/>
                <w:sz w:val="20"/>
              </w:rPr>
              <w:t>Must be treated by a clinical immunologist with expertise in the management of rheumatoid arthriti</w:t>
            </w:r>
            <w:r>
              <w:rPr>
                <w:rFonts w:ascii="Arial Narrow" w:hAnsi="Arial Narrow"/>
                <w:sz w:val="20"/>
              </w:rPr>
              <w:t>s</w:t>
            </w:r>
            <w:r w:rsidR="00386B14">
              <w:rPr>
                <w:rFonts w:ascii="Arial Narrow" w:hAnsi="Arial Narrow"/>
                <w:sz w:val="20"/>
              </w:rPr>
              <w:t>.</w:t>
            </w: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Clinical criteria:</w:t>
            </w:r>
          </w:p>
          <w:p w:rsidR="00D34FA1" w:rsidRPr="003B1D7B" w:rsidRDefault="00D34FA1" w:rsidP="00C87359">
            <w:pPr>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CA7E47" w:rsidRPr="00F30D15" w:rsidRDefault="00CA7E47" w:rsidP="00CA7E47">
            <w:pPr>
              <w:rPr>
                <w:rFonts w:ascii="Arial Narrow" w:hAnsi="Arial Narrow"/>
                <w:strike/>
                <w:sz w:val="20"/>
              </w:rPr>
            </w:pPr>
            <w:r w:rsidRPr="00F30D15">
              <w:rPr>
                <w:rFonts w:ascii="Arial Narrow" w:hAnsi="Arial Narrow"/>
                <w:strike/>
                <w:sz w:val="20"/>
              </w:rPr>
              <w:t xml:space="preserve">Patient must have a documented history of severe active rheumatoid arthritis, </w:t>
            </w:r>
          </w:p>
          <w:p w:rsidR="00CA7E47" w:rsidRPr="00F30D15" w:rsidRDefault="00CA7E47" w:rsidP="00CA7E47">
            <w:pPr>
              <w:rPr>
                <w:rFonts w:ascii="Arial Narrow" w:hAnsi="Arial Narrow"/>
                <w:strike/>
                <w:sz w:val="20"/>
              </w:rPr>
            </w:pPr>
          </w:p>
          <w:p w:rsidR="00CA7E47" w:rsidRPr="00F30D15" w:rsidRDefault="00CA7E47" w:rsidP="00CA7E47">
            <w:pPr>
              <w:rPr>
                <w:rFonts w:ascii="Arial Narrow" w:hAnsi="Arial Narrow"/>
                <w:strike/>
                <w:sz w:val="20"/>
              </w:rPr>
            </w:pPr>
            <w:r w:rsidRPr="00F30D15">
              <w:rPr>
                <w:rFonts w:ascii="Arial Narrow" w:hAnsi="Arial Narrow"/>
                <w:strike/>
                <w:sz w:val="20"/>
              </w:rPr>
              <w:t>AND</w:t>
            </w:r>
          </w:p>
          <w:p w:rsidR="00CA7E47" w:rsidRDefault="00CA7E47" w:rsidP="00CA7E47">
            <w:pPr>
              <w:rPr>
                <w:rFonts w:ascii="Arial Narrow" w:hAnsi="Arial Narrow"/>
                <w:sz w:val="20"/>
              </w:rPr>
            </w:pPr>
          </w:p>
          <w:p w:rsidR="00CA7E47" w:rsidRDefault="00CA7E47" w:rsidP="00CA7E47">
            <w:pPr>
              <w:rPr>
                <w:rFonts w:ascii="Arial Narrow" w:hAnsi="Arial Narrow"/>
                <w:sz w:val="20"/>
              </w:rPr>
            </w:pPr>
            <w:r w:rsidRPr="00CA7E47">
              <w:rPr>
                <w:rFonts w:ascii="Arial Narrow" w:hAnsi="Arial Narrow"/>
                <w:sz w:val="20"/>
              </w:rPr>
              <w:t xml:space="preserve">Patient must have received prior PBS-subsidised </w:t>
            </w:r>
            <w:r w:rsidR="00240F77" w:rsidRPr="000E6E0F">
              <w:rPr>
                <w:rFonts w:ascii="Arial Narrow" w:hAnsi="Arial Narrow"/>
                <w:sz w:val="20"/>
              </w:rPr>
              <w:t>biologic</w:t>
            </w:r>
            <w:r w:rsidRPr="000E6E0F">
              <w:rPr>
                <w:rFonts w:ascii="Arial Narrow" w:hAnsi="Arial Narrow"/>
                <w:sz w:val="20"/>
              </w:rPr>
              <w:t>al disease modifying anti-rheumatic drug (</w:t>
            </w:r>
            <w:r w:rsidR="007D6F5C" w:rsidRPr="000E6E0F">
              <w:rPr>
                <w:rFonts w:ascii="Arial Narrow" w:hAnsi="Arial Narrow"/>
                <w:sz w:val="20"/>
              </w:rPr>
              <w:t>bDMARD</w:t>
            </w:r>
            <w:r w:rsidRPr="000E6E0F">
              <w:rPr>
                <w:rFonts w:ascii="Arial Narrow" w:hAnsi="Arial Narrow"/>
                <w:sz w:val="20"/>
              </w:rPr>
              <w:t>)</w:t>
            </w:r>
            <w:r w:rsidRPr="00CA7E47">
              <w:rPr>
                <w:rFonts w:ascii="Arial Narrow" w:hAnsi="Arial Narrow"/>
                <w:sz w:val="20"/>
              </w:rPr>
              <w:t xml:space="preserve"> treatment for this condition and are eligible to receive further </w:t>
            </w:r>
            <w:r w:rsidR="007D6F5C" w:rsidRPr="000E6E0F">
              <w:rPr>
                <w:rFonts w:ascii="Arial Narrow" w:hAnsi="Arial Narrow"/>
                <w:sz w:val="20"/>
              </w:rPr>
              <w:t>bDMARD</w:t>
            </w:r>
            <w:r w:rsidRPr="00CA7E47">
              <w:rPr>
                <w:rFonts w:ascii="Arial Narrow" w:hAnsi="Arial Narrow"/>
                <w:sz w:val="20"/>
              </w:rPr>
              <w:t xml:space="preserve"> therapy, </w:t>
            </w:r>
          </w:p>
          <w:p w:rsidR="00CA7E47" w:rsidRDefault="00CA7E47" w:rsidP="00CA7E47">
            <w:pPr>
              <w:rPr>
                <w:rFonts w:ascii="Arial Narrow" w:hAnsi="Arial Narrow"/>
                <w:sz w:val="20"/>
              </w:rPr>
            </w:pPr>
          </w:p>
          <w:p w:rsidR="00CA7E47" w:rsidRPr="00CA7E47" w:rsidRDefault="00CA7E47" w:rsidP="00CA7E47">
            <w:pPr>
              <w:rPr>
                <w:rFonts w:ascii="Arial Narrow" w:hAnsi="Arial Narrow"/>
                <w:sz w:val="20"/>
              </w:rPr>
            </w:pPr>
            <w:r w:rsidRPr="00CA7E47">
              <w:rPr>
                <w:rFonts w:ascii="Arial Narrow" w:hAnsi="Arial Narrow"/>
                <w:sz w:val="20"/>
              </w:rPr>
              <w:t>AND</w:t>
            </w:r>
          </w:p>
          <w:p w:rsidR="00CA7E47" w:rsidRDefault="00CA7E47" w:rsidP="00CA7E47">
            <w:pPr>
              <w:rPr>
                <w:rFonts w:ascii="Arial Narrow" w:hAnsi="Arial Narrow"/>
                <w:sz w:val="20"/>
              </w:rPr>
            </w:pPr>
          </w:p>
          <w:p w:rsidR="00D34FA1" w:rsidRPr="003B1D7B" w:rsidRDefault="00CA7E47" w:rsidP="00CA7E47">
            <w:pPr>
              <w:rPr>
                <w:rFonts w:ascii="Arial Narrow" w:hAnsi="Arial Narrow"/>
                <w:sz w:val="20"/>
              </w:rPr>
            </w:pPr>
            <w:r w:rsidRPr="00CA7E47">
              <w:rPr>
                <w:rFonts w:ascii="Arial Narrow" w:hAnsi="Arial Narrow"/>
                <w:sz w:val="20"/>
              </w:rPr>
              <w:t>Patient must not receive more than 16 weeks of treatment under this restriction.</w:t>
            </w:r>
          </w:p>
          <w:p w:rsidR="00D34FA1" w:rsidRPr="003B1D7B" w:rsidRDefault="00D34FA1" w:rsidP="00C87359">
            <w:pPr>
              <w:rPr>
                <w:rFonts w:ascii="Arial Narrow" w:hAnsi="Arial Narrow"/>
                <w:sz w:val="20"/>
              </w:rPr>
            </w:pPr>
          </w:p>
        </w:tc>
      </w:tr>
      <w:tr w:rsidR="00D34FA1" w:rsidRPr="003B1D7B" w:rsidTr="00D52C77">
        <w:trPr>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Population criteria:</w:t>
            </w:r>
          </w:p>
          <w:p w:rsidR="00D34FA1" w:rsidRPr="003B1D7B" w:rsidRDefault="00D34FA1" w:rsidP="00C87359">
            <w:pPr>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D34FA1" w:rsidRPr="003B1D7B" w:rsidRDefault="00C57F2E" w:rsidP="00C87359">
            <w:pPr>
              <w:rPr>
                <w:rFonts w:ascii="Arial Narrow" w:hAnsi="Arial Narrow"/>
                <w:sz w:val="20"/>
              </w:rPr>
            </w:pPr>
            <w:r w:rsidRPr="00C57F2E">
              <w:rPr>
                <w:rFonts w:ascii="Arial Narrow" w:hAnsi="Arial Narrow"/>
                <w:sz w:val="20"/>
              </w:rPr>
              <w:t>Patient must be aged 18 years or older.</w:t>
            </w:r>
          </w:p>
          <w:p w:rsidR="00D34FA1" w:rsidRPr="003B1D7B" w:rsidRDefault="00D34FA1" w:rsidP="00C87359">
            <w:pPr>
              <w:rPr>
                <w:rFonts w:ascii="Arial Narrow" w:hAnsi="Arial Narrow"/>
                <w:sz w:val="20"/>
              </w:rPr>
            </w:pPr>
          </w:p>
        </w:tc>
      </w:tr>
      <w:tr w:rsidR="00D34FA1" w:rsidRPr="003B1D7B" w:rsidTr="00D52C77">
        <w:trPr>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Prescriber Instructions</w:t>
            </w:r>
            <w:r w:rsidR="00D45F55">
              <w:rPr>
                <w:rFonts w:ascii="Arial Narrow" w:hAnsi="Arial Narrow"/>
                <w:b/>
                <w:sz w:val="20"/>
              </w:rPr>
              <w:t>:</w:t>
            </w:r>
          </w:p>
          <w:p w:rsidR="00D34FA1" w:rsidRPr="003B1D7B" w:rsidRDefault="00D34FA1" w:rsidP="00C87359">
            <w:pPr>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7C761F" w:rsidRDefault="007C761F" w:rsidP="007C761F">
            <w:pPr>
              <w:rPr>
                <w:rFonts w:ascii="Arial Narrow" w:hAnsi="Arial Narrow"/>
                <w:sz w:val="20"/>
              </w:rPr>
            </w:pPr>
            <w:r w:rsidRPr="007C761F">
              <w:rPr>
                <w:rFonts w:ascii="Arial Narrow" w:hAnsi="Arial Narrow"/>
                <w:sz w:val="20"/>
              </w:rPr>
              <w:t xml:space="preserve">For the purposes of this restriction </w:t>
            </w:r>
            <w:r w:rsidR="007D6F5C" w:rsidRPr="006D495A">
              <w:rPr>
                <w:rFonts w:ascii="Arial Narrow" w:hAnsi="Arial Narrow"/>
                <w:sz w:val="20"/>
              </w:rPr>
              <w:t>bDMARD</w:t>
            </w:r>
            <w:r w:rsidRPr="007C761F">
              <w:rPr>
                <w:rFonts w:ascii="Arial Narrow" w:hAnsi="Arial Narrow"/>
                <w:sz w:val="20"/>
              </w:rPr>
              <w:t xml:space="preserve"> means abatacept, adalimumab, certolizumab pegol, etanercept, golimumab, infliximab, rituximab, tocilizumab or tofacitinib.</w:t>
            </w:r>
          </w:p>
          <w:p w:rsidR="001773F0" w:rsidRPr="007C761F" w:rsidRDefault="001773F0" w:rsidP="007C761F">
            <w:pPr>
              <w:rPr>
                <w:rFonts w:ascii="Arial Narrow" w:hAnsi="Arial Narrow"/>
                <w:sz w:val="20"/>
              </w:rPr>
            </w:pPr>
          </w:p>
          <w:p w:rsidR="007C761F" w:rsidRPr="007C761F" w:rsidRDefault="007C761F" w:rsidP="007C761F">
            <w:pPr>
              <w:rPr>
                <w:rFonts w:ascii="Arial Narrow" w:hAnsi="Arial Narrow"/>
                <w:sz w:val="20"/>
              </w:rPr>
            </w:pPr>
            <w:r w:rsidRPr="007C761F">
              <w:rPr>
                <w:rFonts w:ascii="Arial Narrow" w:hAnsi="Arial Narrow"/>
                <w:sz w:val="20"/>
              </w:rPr>
              <w:t>The authority application must be made in writing and must include:</w:t>
            </w:r>
          </w:p>
          <w:p w:rsidR="007C761F" w:rsidRPr="007C761F" w:rsidRDefault="007C761F" w:rsidP="007C761F">
            <w:pPr>
              <w:rPr>
                <w:rFonts w:ascii="Arial Narrow" w:hAnsi="Arial Narrow"/>
                <w:sz w:val="20"/>
              </w:rPr>
            </w:pPr>
            <w:r w:rsidRPr="007C761F">
              <w:rPr>
                <w:rFonts w:ascii="Arial Narrow" w:hAnsi="Arial Narrow"/>
                <w:sz w:val="20"/>
              </w:rPr>
              <w:t>(a) a completed authority prescription form; and</w:t>
            </w:r>
          </w:p>
          <w:p w:rsidR="00D34FA1" w:rsidRDefault="007C761F" w:rsidP="007C761F">
            <w:pPr>
              <w:rPr>
                <w:rFonts w:ascii="Arial Narrow" w:hAnsi="Arial Narrow"/>
                <w:sz w:val="20"/>
              </w:rPr>
            </w:pPr>
            <w:r w:rsidRPr="007C761F">
              <w:rPr>
                <w:rFonts w:ascii="Arial Narrow" w:hAnsi="Arial Narrow"/>
                <w:sz w:val="20"/>
              </w:rPr>
              <w:t xml:space="preserve">(b) </w:t>
            </w:r>
            <w:proofErr w:type="gramStart"/>
            <w:r w:rsidRPr="007C761F">
              <w:rPr>
                <w:rFonts w:ascii="Arial Narrow" w:hAnsi="Arial Narrow"/>
                <w:sz w:val="20"/>
              </w:rPr>
              <w:t>a</w:t>
            </w:r>
            <w:proofErr w:type="gramEnd"/>
            <w:r w:rsidRPr="007C761F">
              <w:rPr>
                <w:rFonts w:ascii="Arial Narrow" w:hAnsi="Arial Narrow"/>
                <w:sz w:val="20"/>
              </w:rPr>
              <w:t xml:space="preserve"> completed Rheumatoid Arthritis PBS Authority Application - Supporting Information Form.</w:t>
            </w:r>
          </w:p>
          <w:p w:rsidR="007C761F" w:rsidRDefault="007C761F" w:rsidP="007C761F">
            <w:pPr>
              <w:rPr>
                <w:rFonts w:ascii="Arial Narrow" w:hAnsi="Arial Narrow"/>
                <w:sz w:val="20"/>
              </w:rPr>
            </w:pPr>
          </w:p>
          <w:p w:rsidR="007C761F" w:rsidRDefault="007C761F" w:rsidP="007C761F">
            <w:pPr>
              <w:rPr>
                <w:rFonts w:ascii="Arial Narrow" w:hAnsi="Arial Narrow"/>
                <w:sz w:val="20"/>
              </w:rPr>
            </w:pPr>
            <w:r w:rsidRPr="007C761F">
              <w:rPr>
                <w:rFonts w:ascii="Arial Narrow" w:hAnsi="Arial Narrow"/>
                <w:sz w:val="20"/>
              </w:rPr>
              <w:t xml:space="preserve">Applications for a patient who has received PBS-subsidised treatment with this drug and who wishes to re-commence therapy with this </w:t>
            </w:r>
            <w:proofErr w:type="gramStart"/>
            <w:r w:rsidRPr="007C761F">
              <w:rPr>
                <w:rFonts w:ascii="Arial Narrow" w:hAnsi="Arial Narrow"/>
                <w:sz w:val="20"/>
              </w:rPr>
              <w:t>drug,</w:t>
            </w:r>
            <w:proofErr w:type="gramEnd"/>
            <w:r w:rsidRPr="007C761F">
              <w:rPr>
                <w:rFonts w:ascii="Arial Narrow" w:hAnsi="Arial Narrow"/>
                <w:sz w:val="20"/>
              </w:rPr>
              <w:t xml:space="preserve"> must be accompanied by evidence of a response to the patient's most recent course of PBS-subsidised treatment with this drug, within the timeframes specified below.</w:t>
            </w:r>
          </w:p>
          <w:p w:rsidR="00601DDB" w:rsidRPr="007C761F" w:rsidRDefault="00601DDB" w:rsidP="007C761F">
            <w:pPr>
              <w:rPr>
                <w:rFonts w:ascii="Arial Narrow" w:hAnsi="Arial Narrow"/>
                <w:sz w:val="20"/>
              </w:rPr>
            </w:pPr>
          </w:p>
          <w:p w:rsidR="007C761F" w:rsidRDefault="007C761F" w:rsidP="007C761F">
            <w:pPr>
              <w:rPr>
                <w:rFonts w:ascii="Arial Narrow" w:hAnsi="Arial Narrow"/>
                <w:sz w:val="20"/>
              </w:rPr>
            </w:pPr>
            <w:r w:rsidRPr="007C761F">
              <w:rPr>
                <w:rFonts w:ascii="Arial Narrow" w:hAnsi="Arial Narrow"/>
                <w:sz w:val="20"/>
              </w:rPr>
              <w:t>Where the most recent course of PBS-subsidised treatment with this drug was approved under either of the initial 1 or 2 treatment restrictions, the patient must have been assessed for response following a minimum of 12 weeks of therapy. This assessment must be submitted no later than 4 weeks from the date that course was ceased.</w:t>
            </w:r>
          </w:p>
          <w:p w:rsidR="00601DDB" w:rsidRPr="007C761F" w:rsidRDefault="00601DDB" w:rsidP="007C761F">
            <w:pPr>
              <w:rPr>
                <w:rFonts w:ascii="Arial Narrow" w:hAnsi="Arial Narrow"/>
                <w:sz w:val="20"/>
              </w:rPr>
            </w:pPr>
          </w:p>
          <w:p w:rsidR="007C761F" w:rsidRDefault="007C761F" w:rsidP="007C761F">
            <w:pPr>
              <w:rPr>
                <w:rFonts w:ascii="Arial Narrow" w:hAnsi="Arial Narrow"/>
                <w:sz w:val="20"/>
              </w:rPr>
            </w:pPr>
            <w:r w:rsidRPr="007C761F">
              <w:rPr>
                <w:rFonts w:ascii="Arial Narrow" w:hAnsi="Arial Narrow"/>
                <w:sz w:val="20"/>
              </w:rPr>
              <w:t xml:space="preserve">Where the most recent course of PBS-subsidised treatment with this drug was approved under the </w:t>
            </w:r>
            <w:r w:rsidR="00613DE6">
              <w:rPr>
                <w:rFonts w:ascii="Arial Narrow" w:hAnsi="Arial Narrow"/>
                <w:b/>
                <w:i/>
                <w:sz w:val="20"/>
              </w:rPr>
              <w:t xml:space="preserve">first </w:t>
            </w:r>
            <w:r w:rsidRPr="007C761F">
              <w:rPr>
                <w:rFonts w:ascii="Arial Narrow" w:hAnsi="Arial Narrow"/>
                <w:sz w:val="20"/>
              </w:rPr>
              <w:t xml:space="preserve">continuing </w:t>
            </w:r>
            <w:r w:rsidR="00E46442">
              <w:rPr>
                <w:rFonts w:ascii="Arial Narrow" w:hAnsi="Arial Narrow"/>
                <w:b/>
                <w:i/>
                <w:sz w:val="20"/>
              </w:rPr>
              <w:t xml:space="preserve">or subsequent continuing </w:t>
            </w:r>
            <w:r w:rsidRPr="007C761F">
              <w:rPr>
                <w:rFonts w:ascii="Arial Narrow" w:hAnsi="Arial Narrow"/>
                <w:sz w:val="20"/>
              </w:rPr>
              <w:t>treatment criteria, the patient must have been assessed for response</w:t>
            </w:r>
            <w:r w:rsidRPr="00BD7E68">
              <w:rPr>
                <w:rFonts w:ascii="Arial Narrow" w:hAnsi="Arial Narrow"/>
                <w:strike/>
                <w:sz w:val="20"/>
              </w:rPr>
              <w:t>, and the assessment must be submitted no later than 4 weeks from the date that course was ceased</w:t>
            </w:r>
            <w:r w:rsidRPr="007C761F">
              <w:rPr>
                <w:rFonts w:ascii="Arial Narrow" w:hAnsi="Arial Narrow"/>
                <w:sz w:val="20"/>
              </w:rPr>
              <w:t>.</w:t>
            </w:r>
          </w:p>
          <w:p w:rsidR="00D82FA5" w:rsidRPr="007C761F" w:rsidRDefault="00D82FA5" w:rsidP="007C761F">
            <w:pPr>
              <w:rPr>
                <w:rFonts w:ascii="Arial Narrow" w:hAnsi="Arial Narrow"/>
                <w:sz w:val="20"/>
              </w:rPr>
            </w:pPr>
          </w:p>
          <w:p w:rsidR="007C761F" w:rsidRDefault="007C761F" w:rsidP="007C761F">
            <w:pPr>
              <w:rPr>
                <w:rFonts w:ascii="Arial Narrow" w:hAnsi="Arial Narrow"/>
                <w:sz w:val="20"/>
              </w:rPr>
            </w:pPr>
            <w:r w:rsidRPr="007C761F">
              <w:rPr>
                <w:rFonts w:ascii="Arial Narrow" w:hAnsi="Arial Narrow"/>
                <w:sz w:val="20"/>
              </w:rPr>
              <w:t>Where a response assessment is not undertaken</w:t>
            </w:r>
            <w:r w:rsidRPr="00675740">
              <w:rPr>
                <w:rFonts w:ascii="Arial Narrow" w:hAnsi="Arial Narrow"/>
                <w:strike/>
                <w:sz w:val="20"/>
              </w:rPr>
              <w:t xml:space="preserve"> and submitted within these timeframes</w:t>
            </w:r>
            <w:r w:rsidRPr="007C761F">
              <w:rPr>
                <w:rFonts w:ascii="Arial Narrow" w:hAnsi="Arial Narrow"/>
                <w:sz w:val="20"/>
              </w:rPr>
              <w:t>, the patient will be deemed to have failed to respond to treatment with this drug.</w:t>
            </w:r>
          </w:p>
          <w:p w:rsidR="00C6161D" w:rsidRPr="007C761F" w:rsidRDefault="00C6161D" w:rsidP="007C761F">
            <w:pPr>
              <w:rPr>
                <w:rFonts w:ascii="Arial Narrow" w:hAnsi="Arial Narrow"/>
                <w:sz w:val="20"/>
              </w:rPr>
            </w:pPr>
          </w:p>
          <w:p w:rsidR="007C761F" w:rsidRDefault="007C761F" w:rsidP="007C761F">
            <w:pPr>
              <w:rPr>
                <w:rFonts w:ascii="Arial Narrow" w:hAnsi="Arial Narrow"/>
                <w:sz w:val="20"/>
              </w:rPr>
            </w:pPr>
            <w:r w:rsidRPr="007C761F">
              <w:rPr>
                <w:rFonts w:ascii="Arial Narrow" w:hAnsi="Arial Narrow"/>
                <w:sz w:val="20"/>
              </w:rPr>
              <w:t xml:space="preserve">If a patient fails to demonstrate a response to a treatment with this drug under this restriction </w:t>
            </w:r>
            <w:r w:rsidR="004939D3">
              <w:rPr>
                <w:rFonts w:ascii="Arial Narrow" w:hAnsi="Arial Narrow"/>
                <w:b/>
                <w:i/>
                <w:sz w:val="20"/>
              </w:rPr>
              <w:t>they</w:t>
            </w:r>
            <w:r w:rsidR="00791827">
              <w:rPr>
                <w:rFonts w:ascii="Arial Narrow" w:hAnsi="Arial Narrow"/>
                <w:b/>
                <w:i/>
                <w:sz w:val="20"/>
              </w:rPr>
              <w:t xml:space="preserve"> </w:t>
            </w:r>
            <w:r w:rsidRPr="007C761F">
              <w:rPr>
                <w:rFonts w:ascii="Arial Narrow" w:hAnsi="Arial Narrow"/>
                <w:sz w:val="20"/>
              </w:rPr>
              <w:t>will not be eligible to receive further PBS-subsidised treatment with this drug for this condition.</w:t>
            </w:r>
          </w:p>
          <w:p w:rsidR="00791827" w:rsidRPr="007C761F" w:rsidRDefault="00791827" w:rsidP="007C761F">
            <w:pPr>
              <w:rPr>
                <w:rFonts w:ascii="Arial Narrow" w:hAnsi="Arial Narrow"/>
                <w:sz w:val="20"/>
              </w:rPr>
            </w:pPr>
          </w:p>
          <w:p w:rsidR="007C761F" w:rsidRDefault="007C761F" w:rsidP="007C761F">
            <w:pPr>
              <w:rPr>
                <w:rFonts w:ascii="Arial Narrow" w:hAnsi="Arial Narrow"/>
                <w:sz w:val="20"/>
              </w:rPr>
            </w:pPr>
            <w:r w:rsidRPr="007C761F">
              <w:rPr>
                <w:rFonts w:ascii="Arial Narrow" w:hAnsi="Arial Narrow"/>
                <w:sz w:val="20"/>
              </w:rPr>
              <w:t xml:space="preserve">A patient who has demonstrated a response to a course of rituximab must have a PBS-subsidised </w:t>
            </w:r>
            <w:r w:rsidR="003B11DE">
              <w:rPr>
                <w:rFonts w:ascii="Arial Narrow" w:hAnsi="Arial Narrow"/>
                <w:sz w:val="20"/>
              </w:rPr>
              <w:t>biologic</w:t>
            </w:r>
            <w:r w:rsidRPr="007C761F">
              <w:rPr>
                <w:rFonts w:ascii="Arial Narrow" w:hAnsi="Arial Narrow"/>
                <w:sz w:val="20"/>
              </w:rPr>
              <w:t xml:space="preserve">al therapy treatment-free period of at least 22 weeks, immediately following the second infusion, before swapping to an alternate </w:t>
            </w:r>
            <w:r w:rsidR="007D6F5C" w:rsidRPr="006D495A">
              <w:rPr>
                <w:rFonts w:ascii="Arial Narrow" w:hAnsi="Arial Narrow"/>
                <w:sz w:val="20"/>
              </w:rPr>
              <w:t>bDMARD</w:t>
            </w:r>
            <w:r w:rsidR="00DD08FF">
              <w:rPr>
                <w:rFonts w:ascii="Arial Narrow" w:hAnsi="Arial Narrow"/>
                <w:sz w:val="20"/>
              </w:rPr>
              <w:t>.</w:t>
            </w:r>
          </w:p>
          <w:p w:rsidR="009A03FB" w:rsidRPr="007C761F" w:rsidRDefault="009A03FB" w:rsidP="007C761F">
            <w:pPr>
              <w:rPr>
                <w:rFonts w:ascii="Arial Narrow" w:hAnsi="Arial Narrow"/>
                <w:sz w:val="20"/>
              </w:rPr>
            </w:pPr>
          </w:p>
          <w:p w:rsidR="007C761F" w:rsidRPr="007C761F" w:rsidRDefault="007C761F" w:rsidP="007C761F">
            <w:pPr>
              <w:rPr>
                <w:rFonts w:ascii="Arial Narrow" w:hAnsi="Arial Narrow"/>
                <w:sz w:val="20"/>
              </w:rPr>
            </w:pPr>
            <w:r w:rsidRPr="007C761F">
              <w:rPr>
                <w:rFonts w:ascii="Arial Narrow" w:hAnsi="Arial Narrow"/>
                <w:sz w:val="20"/>
              </w:rPr>
              <w:t>An adequate response to treatment is defined as:</w:t>
            </w:r>
          </w:p>
          <w:p w:rsidR="007C761F" w:rsidRPr="007C761F" w:rsidRDefault="002E10B4" w:rsidP="007C761F">
            <w:pPr>
              <w:rPr>
                <w:rFonts w:ascii="Arial Narrow" w:hAnsi="Arial Narrow"/>
                <w:sz w:val="20"/>
              </w:rPr>
            </w:pPr>
            <w:r>
              <w:rPr>
                <w:rFonts w:ascii="Arial Narrow" w:hAnsi="Arial Narrow"/>
                <w:sz w:val="20"/>
              </w:rPr>
              <w:t>A</w:t>
            </w:r>
            <w:r w:rsidR="007C761F" w:rsidRPr="007C761F">
              <w:rPr>
                <w:rFonts w:ascii="Arial Narrow" w:hAnsi="Arial Narrow"/>
                <w:sz w:val="20"/>
              </w:rPr>
              <w:t>n ESR no greater than 25 mm per hour or a CRP level no greater than 15 mg per L or either marker reduced by at least 20% from baseline;</w:t>
            </w:r>
          </w:p>
          <w:p w:rsidR="007C761F" w:rsidRPr="007C761F" w:rsidRDefault="007C761F" w:rsidP="007C761F">
            <w:pPr>
              <w:rPr>
                <w:rFonts w:ascii="Arial Narrow" w:hAnsi="Arial Narrow"/>
                <w:sz w:val="20"/>
              </w:rPr>
            </w:pPr>
            <w:r w:rsidRPr="007C761F">
              <w:rPr>
                <w:rFonts w:ascii="Arial Narrow" w:hAnsi="Arial Narrow"/>
                <w:sz w:val="20"/>
              </w:rPr>
              <w:t>AND either of the following:</w:t>
            </w:r>
          </w:p>
          <w:p w:rsidR="007C761F" w:rsidRPr="007C761F" w:rsidRDefault="007C761F" w:rsidP="007C761F">
            <w:pPr>
              <w:rPr>
                <w:rFonts w:ascii="Arial Narrow" w:hAnsi="Arial Narrow"/>
                <w:sz w:val="20"/>
              </w:rPr>
            </w:pPr>
            <w:r w:rsidRPr="007C761F">
              <w:rPr>
                <w:rFonts w:ascii="Arial Narrow" w:hAnsi="Arial Narrow"/>
                <w:sz w:val="20"/>
              </w:rPr>
              <w:t>(a) a reduction in the total active (swollen and tender) joint count by at least 50% from baseline, where baseline is at least 20 active joints; or</w:t>
            </w:r>
          </w:p>
          <w:p w:rsidR="007C761F" w:rsidRPr="007C761F" w:rsidRDefault="007C761F" w:rsidP="007C761F">
            <w:pPr>
              <w:rPr>
                <w:rFonts w:ascii="Arial Narrow" w:hAnsi="Arial Narrow"/>
                <w:sz w:val="20"/>
              </w:rPr>
            </w:pPr>
            <w:r w:rsidRPr="007C761F">
              <w:rPr>
                <w:rFonts w:ascii="Arial Narrow" w:hAnsi="Arial Narrow"/>
                <w:sz w:val="20"/>
              </w:rPr>
              <w:t>(b) a reduction in the number of the following active joints, from at least 4, by at least 50%:</w:t>
            </w:r>
          </w:p>
          <w:p w:rsidR="007C761F" w:rsidRPr="007C761F" w:rsidRDefault="007C761F" w:rsidP="007C761F">
            <w:pPr>
              <w:rPr>
                <w:rFonts w:ascii="Arial Narrow" w:hAnsi="Arial Narrow"/>
                <w:sz w:val="20"/>
              </w:rPr>
            </w:pPr>
            <w:r w:rsidRPr="007C761F">
              <w:rPr>
                <w:rFonts w:ascii="Arial Narrow" w:hAnsi="Arial Narrow"/>
                <w:sz w:val="20"/>
              </w:rPr>
              <w:t>(i) elbow, wrist, knee and/or ankle (assessed as swollen and tender); and/or</w:t>
            </w:r>
          </w:p>
          <w:p w:rsidR="007C761F" w:rsidRDefault="007C761F" w:rsidP="007C761F">
            <w:pPr>
              <w:rPr>
                <w:rFonts w:ascii="Arial Narrow" w:hAnsi="Arial Narrow"/>
                <w:sz w:val="20"/>
              </w:rPr>
            </w:pPr>
            <w:r w:rsidRPr="007C761F">
              <w:rPr>
                <w:rFonts w:ascii="Arial Narrow" w:hAnsi="Arial Narrow"/>
                <w:sz w:val="20"/>
              </w:rPr>
              <w:lastRenderedPageBreak/>
              <w:t xml:space="preserve">(ii) </w:t>
            </w:r>
            <w:proofErr w:type="gramStart"/>
            <w:r w:rsidRPr="007C761F">
              <w:rPr>
                <w:rFonts w:ascii="Arial Narrow" w:hAnsi="Arial Narrow"/>
                <w:sz w:val="20"/>
              </w:rPr>
              <w:t>shoulder</w:t>
            </w:r>
            <w:proofErr w:type="gramEnd"/>
            <w:r w:rsidRPr="007C761F">
              <w:rPr>
                <w:rFonts w:ascii="Arial Narrow" w:hAnsi="Arial Narrow"/>
                <w:sz w:val="20"/>
              </w:rPr>
              <w:t xml:space="preserve"> and/or hip (assessed as pain in passive movement and restriction of passive movement, where pain and limitation of movement are due to active disease and not irreversible damage such as joint destruction or bony overgrowth).</w:t>
            </w:r>
          </w:p>
          <w:p w:rsidR="007C761F" w:rsidRPr="003B1D7B" w:rsidRDefault="007C761F" w:rsidP="007C761F">
            <w:pPr>
              <w:rPr>
                <w:rFonts w:ascii="Arial Narrow" w:hAnsi="Arial Narrow"/>
                <w:sz w:val="20"/>
              </w:rPr>
            </w:pPr>
          </w:p>
        </w:tc>
      </w:tr>
      <w:tr w:rsidR="003F0579"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579" w:rsidRPr="009508A2" w:rsidRDefault="003F0579" w:rsidP="00C87359">
            <w:pPr>
              <w:rPr>
                <w:rFonts w:ascii="Arial Narrow" w:hAnsi="Arial Narrow"/>
                <w:b/>
                <w:i/>
                <w:sz w:val="20"/>
              </w:rPr>
            </w:pPr>
            <w:r w:rsidRPr="009508A2">
              <w:rPr>
                <w:rFonts w:ascii="Arial Narrow" w:hAnsi="Arial Narrow"/>
                <w:b/>
                <w:i/>
                <w:sz w:val="20"/>
              </w:rPr>
              <w:lastRenderedPageBreak/>
              <w:t>Administrative Advice:</w:t>
            </w:r>
          </w:p>
        </w:tc>
        <w:tc>
          <w:tcPr>
            <w:tcW w:w="6804" w:type="dxa"/>
            <w:gridSpan w:val="6"/>
            <w:tcBorders>
              <w:top w:val="single" w:sz="4" w:space="0" w:color="auto"/>
              <w:left w:val="single" w:sz="4" w:space="0" w:color="auto"/>
              <w:bottom w:val="single" w:sz="4" w:space="0" w:color="auto"/>
              <w:right w:val="single" w:sz="4" w:space="0" w:color="auto"/>
            </w:tcBorders>
          </w:tcPr>
          <w:p w:rsidR="009508A2" w:rsidRPr="00E0532C" w:rsidRDefault="009508A2" w:rsidP="009508A2">
            <w:pPr>
              <w:rPr>
                <w:rFonts w:ascii="Arial Narrow" w:hAnsi="Arial Narrow"/>
                <w:i/>
                <w:sz w:val="20"/>
              </w:rPr>
            </w:pPr>
            <w:r w:rsidRPr="00E0532C">
              <w:rPr>
                <w:rFonts w:ascii="Arial Narrow" w:hAnsi="Arial Narrow"/>
                <w:i/>
                <w:sz w:val="20"/>
              </w:rPr>
              <w:t>No increase in the maximum quantity or number of units may be authorised.</w:t>
            </w:r>
          </w:p>
          <w:p w:rsidR="009508A2" w:rsidRDefault="009508A2" w:rsidP="009508A2">
            <w:pPr>
              <w:rPr>
                <w:rFonts w:ascii="Arial Narrow" w:hAnsi="Arial Narrow"/>
                <w:i/>
                <w:sz w:val="20"/>
              </w:rPr>
            </w:pPr>
            <w:r w:rsidRPr="00E0532C">
              <w:rPr>
                <w:rFonts w:ascii="Arial Narrow" w:hAnsi="Arial Narrow"/>
                <w:i/>
                <w:sz w:val="20"/>
              </w:rPr>
              <w:t>No increase in the maximum number of repeats may be authorised.</w:t>
            </w:r>
          </w:p>
          <w:p w:rsidR="003F0579" w:rsidRPr="0019754F" w:rsidRDefault="003F0579" w:rsidP="0019754F">
            <w:pPr>
              <w:rPr>
                <w:rFonts w:ascii="Arial Narrow" w:hAnsi="Arial Narrow"/>
                <w:sz w:val="20"/>
              </w:rPr>
            </w:pPr>
          </w:p>
        </w:tc>
      </w:tr>
      <w:tr w:rsidR="00D34FA1" w:rsidRPr="003B1D7B" w:rsidTr="00D34FA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4FA1" w:rsidRPr="003B1D7B" w:rsidRDefault="00D34FA1" w:rsidP="00C87359">
            <w:pPr>
              <w:rPr>
                <w:rFonts w:ascii="Arial Narrow" w:hAnsi="Arial Narrow"/>
                <w:b/>
                <w:sz w:val="20"/>
              </w:rPr>
            </w:pPr>
            <w:r w:rsidRPr="003B1D7B">
              <w:rPr>
                <w:rFonts w:ascii="Arial Narrow" w:hAnsi="Arial Narrow"/>
                <w:b/>
                <w:sz w:val="20"/>
              </w:rPr>
              <w:t>Administrative Advice</w:t>
            </w:r>
            <w:r w:rsidR="00D45F55">
              <w:rPr>
                <w:rFonts w:ascii="Arial Narrow" w:hAnsi="Arial Narrow"/>
                <w:b/>
                <w:sz w:val="20"/>
              </w:rPr>
              <w:t>:</w:t>
            </w:r>
          </w:p>
          <w:p w:rsidR="00D34FA1" w:rsidRPr="003B1D7B" w:rsidRDefault="00D34FA1" w:rsidP="00C87359">
            <w:pPr>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BF744F" w:rsidRDefault="0019754F" w:rsidP="0019754F">
            <w:pPr>
              <w:rPr>
                <w:rFonts w:ascii="Arial Narrow" w:hAnsi="Arial Narrow"/>
                <w:sz w:val="20"/>
              </w:rPr>
            </w:pPr>
            <w:r w:rsidRPr="0019754F">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BF744F" w:rsidRDefault="00BF744F" w:rsidP="0019754F">
            <w:pPr>
              <w:rPr>
                <w:rFonts w:ascii="Arial Narrow" w:hAnsi="Arial Narrow"/>
                <w:sz w:val="20"/>
              </w:rPr>
            </w:pPr>
          </w:p>
          <w:p w:rsidR="00BF744F" w:rsidRDefault="0019754F" w:rsidP="0019754F">
            <w:pPr>
              <w:rPr>
                <w:rFonts w:ascii="Arial Narrow" w:hAnsi="Arial Narrow"/>
                <w:sz w:val="20"/>
              </w:rPr>
            </w:pPr>
            <w:r w:rsidRPr="0019754F">
              <w:rPr>
                <w:rFonts w:ascii="Arial Narrow" w:hAnsi="Arial Narrow"/>
                <w:sz w:val="20"/>
              </w:rPr>
              <w:t xml:space="preserve">Prescribing information (including Authority Application forms and other relevant documentation as applicable) is available on the Department of Human Services website at </w:t>
            </w:r>
            <w:hyperlink r:id="rId13" w:history="1">
              <w:r w:rsidR="00BF744F" w:rsidRPr="00797B27">
                <w:rPr>
                  <w:rStyle w:val="Hyperlink"/>
                  <w:rFonts w:ascii="Arial Narrow" w:hAnsi="Arial Narrow"/>
                  <w:sz w:val="20"/>
                </w:rPr>
                <w:t>www.humanservices.gov.au</w:t>
              </w:r>
            </w:hyperlink>
            <w:r w:rsidR="00BF744F">
              <w:rPr>
                <w:rFonts w:ascii="Arial Narrow" w:hAnsi="Arial Narrow"/>
                <w:sz w:val="20"/>
              </w:rPr>
              <w:t>.</w:t>
            </w:r>
          </w:p>
          <w:p w:rsidR="00BF744F" w:rsidRDefault="00BF744F" w:rsidP="0019754F">
            <w:pPr>
              <w:rPr>
                <w:rFonts w:ascii="Arial Narrow" w:hAnsi="Arial Narrow"/>
                <w:sz w:val="20"/>
              </w:rPr>
            </w:pPr>
          </w:p>
          <w:p w:rsidR="00BF744F" w:rsidRDefault="0019754F" w:rsidP="0019754F">
            <w:pPr>
              <w:rPr>
                <w:rFonts w:ascii="Arial Narrow" w:hAnsi="Arial Narrow"/>
                <w:sz w:val="20"/>
              </w:rPr>
            </w:pPr>
            <w:r w:rsidRPr="0019754F">
              <w:rPr>
                <w:rFonts w:ascii="Arial Narrow" w:hAnsi="Arial Narrow"/>
                <w:sz w:val="20"/>
              </w:rPr>
              <w:t xml:space="preserve">Applications for authority to prescribe should be forwarded to: </w:t>
            </w:r>
          </w:p>
          <w:p w:rsidR="00BF744F" w:rsidRDefault="0019754F" w:rsidP="0019754F">
            <w:pPr>
              <w:rPr>
                <w:rFonts w:ascii="Arial Narrow" w:hAnsi="Arial Narrow"/>
                <w:sz w:val="20"/>
              </w:rPr>
            </w:pPr>
            <w:r w:rsidRPr="0019754F">
              <w:rPr>
                <w:rFonts w:ascii="Arial Narrow" w:hAnsi="Arial Narrow"/>
                <w:sz w:val="20"/>
              </w:rPr>
              <w:t xml:space="preserve">Department of Human Services </w:t>
            </w:r>
          </w:p>
          <w:p w:rsidR="00BF744F" w:rsidRDefault="0019754F" w:rsidP="0019754F">
            <w:pPr>
              <w:rPr>
                <w:rFonts w:ascii="Arial Narrow" w:hAnsi="Arial Narrow"/>
                <w:sz w:val="20"/>
              </w:rPr>
            </w:pPr>
            <w:r w:rsidRPr="0019754F">
              <w:rPr>
                <w:rFonts w:ascii="Arial Narrow" w:hAnsi="Arial Narrow"/>
                <w:sz w:val="20"/>
              </w:rPr>
              <w:t xml:space="preserve">Complex Drugs </w:t>
            </w:r>
          </w:p>
          <w:p w:rsidR="00BF744F" w:rsidRDefault="0019754F" w:rsidP="0019754F">
            <w:pPr>
              <w:rPr>
                <w:rFonts w:ascii="Arial Narrow" w:hAnsi="Arial Narrow"/>
                <w:sz w:val="20"/>
              </w:rPr>
            </w:pPr>
            <w:r w:rsidRPr="0019754F">
              <w:rPr>
                <w:rFonts w:ascii="Arial Narrow" w:hAnsi="Arial Narrow"/>
                <w:sz w:val="20"/>
              </w:rPr>
              <w:t xml:space="preserve">Reply Paid 9826 </w:t>
            </w:r>
          </w:p>
          <w:p w:rsidR="0019754F" w:rsidRPr="0019754F" w:rsidRDefault="0019754F" w:rsidP="0019754F">
            <w:pPr>
              <w:rPr>
                <w:rFonts w:ascii="Arial Narrow" w:hAnsi="Arial Narrow"/>
                <w:sz w:val="20"/>
              </w:rPr>
            </w:pPr>
            <w:r w:rsidRPr="0019754F">
              <w:rPr>
                <w:rFonts w:ascii="Arial Narrow" w:hAnsi="Arial Narrow"/>
                <w:sz w:val="20"/>
              </w:rPr>
              <w:t>HOBART TAS 7001</w:t>
            </w:r>
          </w:p>
          <w:p w:rsidR="00D34FA1" w:rsidRPr="003B1D7B" w:rsidRDefault="00D34FA1" w:rsidP="0019754F">
            <w:pPr>
              <w:rPr>
                <w:rFonts w:ascii="Arial Narrow" w:hAnsi="Arial Narrow"/>
                <w:sz w:val="20"/>
              </w:rPr>
            </w:pPr>
          </w:p>
        </w:tc>
      </w:tr>
      <w:tr w:rsidR="0019754F" w:rsidRPr="003B1D7B" w:rsidTr="00534C12">
        <w:trPr>
          <w:trHeight w:val="360"/>
        </w:trPr>
        <w:tc>
          <w:tcPr>
            <w:tcW w:w="2835" w:type="dxa"/>
            <w:tcBorders>
              <w:top w:val="single" w:sz="4" w:space="0" w:color="auto"/>
              <w:left w:val="single" w:sz="4" w:space="0" w:color="auto"/>
              <w:bottom w:val="single" w:sz="4" w:space="0" w:color="auto"/>
              <w:right w:val="single" w:sz="4" w:space="0" w:color="auto"/>
            </w:tcBorders>
          </w:tcPr>
          <w:p w:rsidR="0019754F" w:rsidRPr="003B1D7B" w:rsidRDefault="0019754F" w:rsidP="0019754F">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19754F" w:rsidRPr="003B1D7B" w:rsidRDefault="0019754F" w:rsidP="00C87359">
            <w:pPr>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F571DE" w:rsidRPr="00F571DE" w:rsidRDefault="00F571DE" w:rsidP="00F571DE">
            <w:pPr>
              <w:rPr>
                <w:rFonts w:ascii="Arial Narrow" w:hAnsi="Arial Narrow"/>
                <w:sz w:val="20"/>
              </w:rPr>
            </w:pPr>
            <w:r w:rsidRPr="00F571DE">
              <w:rPr>
                <w:rFonts w:ascii="Arial Narrow" w:hAnsi="Arial Narrow"/>
                <w:sz w:val="20"/>
              </w:rPr>
              <w:t>TREATMENT OF ADULT PATIENTS WITH SEVERE ACTIVE RHEUMATOID ARTHRITIS</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The following information applies to the prescribing under the Pharmaceutical Benefits Scheme (PBS) of the </w:t>
            </w:r>
            <w:r w:rsidR="003B11DE">
              <w:rPr>
                <w:rFonts w:ascii="Arial Narrow" w:hAnsi="Arial Narrow"/>
                <w:sz w:val="20"/>
              </w:rPr>
              <w:t>biologic</w:t>
            </w:r>
            <w:r w:rsidRPr="00F571DE">
              <w:rPr>
                <w:rFonts w:ascii="Arial Narrow" w:hAnsi="Arial Narrow"/>
                <w:sz w:val="20"/>
              </w:rPr>
              <w:t xml:space="preserve">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F571DE">
              <w:rPr>
                <w:rFonts w:ascii="Arial Narrow" w:hAnsi="Arial Narrow"/>
                <w:sz w:val="20"/>
              </w:rPr>
              <w:t>infliximab</w:t>
            </w:r>
            <w:proofErr w:type="gramEnd"/>
            <w:r w:rsidRPr="00F571DE">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F571DE" w:rsidRPr="00F571DE" w:rsidRDefault="00F571DE" w:rsidP="00F571DE">
            <w:pPr>
              <w:rPr>
                <w:rFonts w:ascii="Arial Narrow" w:hAnsi="Arial Narrow"/>
                <w:sz w:val="20"/>
              </w:rPr>
            </w:pPr>
            <w:r w:rsidRPr="00F571DE">
              <w:rPr>
                <w:rFonts w:ascii="Arial Narrow" w:hAnsi="Arial Narrow"/>
                <w:sz w:val="20"/>
              </w:rPr>
              <w:t xml:space="preserve"> </w:t>
            </w:r>
          </w:p>
          <w:p w:rsidR="00F571DE" w:rsidRPr="00F571DE" w:rsidRDefault="00F571DE" w:rsidP="00F571DE">
            <w:pPr>
              <w:rPr>
                <w:rFonts w:ascii="Arial Narrow" w:hAnsi="Arial Narrow"/>
                <w:sz w:val="20"/>
              </w:rPr>
            </w:pPr>
            <w:r w:rsidRPr="00F571DE">
              <w:rPr>
                <w:rFonts w:ascii="Arial Narrow" w:hAnsi="Arial Narrow"/>
                <w:sz w:val="20"/>
              </w:rPr>
              <w:t xml:space="preserve">Patients are eligible for PBS-subsidised treatment with only 1 of the above disease modifying anti-rheumatic drugs at any 1 time.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A patient receiving PBS-subsidised bDMARD therapy may swap to an alternate bDMARD without having to experience a disease flare. Under these interchangeability arrangements: </w:t>
            </w:r>
          </w:p>
          <w:p w:rsidR="00F571DE" w:rsidRPr="00F571DE" w:rsidRDefault="00F571DE" w:rsidP="00F571DE">
            <w:pPr>
              <w:rPr>
                <w:rFonts w:ascii="Arial Narrow" w:hAnsi="Arial Narrow"/>
                <w:sz w:val="20"/>
              </w:rPr>
            </w:pPr>
            <w:r w:rsidRPr="00F571DE">
              <w:rPr>
                <w:rFonts w:ascii="Arial Narrow" w:hAnsi="Arial Narrow"/>
                <w:sz w:val="20"/>
              </w:rPr>
              <w:t>- a patient may continue to receive long-term treatment with a PBS-subsidised bDMARD while they continue to show a response to therapy,</w:t>
            </w:r>
          </w:p>
          <w:p w:rsidR="00F571DE" w:rsidRPr="00F571DE" w:rsidRDefault="00F571DE" w:rsidP="00F571DE">
            <w:pPr>
              <w:rPr>
                <w:rFonts w:ascii="Arial Narrow" w:hAnsi="Arial Narrow"/>
                <w:sz w:val="20"/>
              </w:rPr>
            </w:pPr>
            <w:r w:rsidRPr="00F571DE">
              <w:rPr>
                <w:rFonts w:ascii="Arial Narrow" w:hAnsi="Arial Narrow"/>
                <w:sz w:val="20"/>
              </w:rPr>
              <w:t xml:space="preserve">- a patient cannot trial and fail, or cease to respond to, the same PBS-subsidised bDMARD more than once, and </w:t>
            </w:r>
          </w:p>
          <w:p w:rsidR="00F571DE" w:rsidRPr="00F571DE" w:rsidRDefault="00F571DE" w:rsidP="00F571DE">
            <w:pPr>
              <w:rPr>
                <w:rFonts w:ascii="Arial Narrow" w:hAnsi="Arial Narrow"/>
                <w:sz w:val="20"/>
              </w:rPr>
            </w:pPr>
            <w:r w:rsidRPr="00F571DE">
              <w:rPr>
                <w:rFonts w:ascii="Arial Narrow" w:hAnsi="Arial Narrow"/>
                <w:sz w:val="20"/>
              </w:rPr>
              <w:t>- once a patient has either failed or ceased to respond to treatment 5 times, they will not be eligible to receive further PBS-subsidised bDMARDs for the treatment of rheumatoid arthritis.</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for treatment under the Initial 1 treatment restriction. The length of a treatment break is measured from the date the most recent treatment with PBS-subsidised bDMARD treatment is stopped to the date of the new application for treatment with a bDMARD.</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(1) How to prescribe PBS-subsidised bDMARD therapy after 1 August 2010.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(a) Initial treatment. </w:t>
            </w:r>
          </w:p>
          <w:p w:rsidR="00F571DE" w:rsidRPr="00F571DE" w:rsidRDefault="00F571DE" w:rsidP="00F571DE">
            <w:pPr>
              <w:rPr>
                <w:rFonts w:ascii="Arial Narrow" w:hAnsi="Arial Narrow"/>
                <w:sz w:val="20"/>
              </w:rPr>
            </w:pPr>
            <w:r w:rsidRPr="00F571DE">
              <w:rPr>
                <w:rFonts w:ascii="Arial Narrow" w:hAnsi="Arial Narrow"/>
                <w:sz w:val="20"/>
              </w:rPr>
              <w:t xml:space="preserve">Applications for initial treatment should be made where: </w:t>
            </w:r>
          </w:p>
          <w:p w:rsidR="00F571DE" w:rsidRPr="00F571DE" w:rsidRDefault="00F571DE" w:rsidP="00F571DE">
            <w:pPr>
              <w:rPr>
                <w:rFonts w:ascii="Arial Narrow" w:hAnsi="Arial Narrow"/>
                <w:sz w:val="20"/>
              </w:rPr>
            </w:pPr>
            <w:r w:rsidRPr="00F571DE">
              <w:rPr>
                <w:rFonts w:ascii="Arial Narrow" w:hAnsi="Arial Narrow"/>
                <w:sz w:val="20"/>
              </w:rPr>
              <w:t xml:space="preserve">(i) a patient has received no prior PBS-subsidised bDMARD treatment and wishes to commence such therapy, excluding rituximab (Initial 1); or </w:t>
            </w:r>
          </w:p>
          <w:p w:rsidR="00F571DE" w:rsidRPr="00F571DE" w:rsidRDefault="00F571DE" w:rsidP="00F571DE">
            <w:pPr>
              <w:rPr>
                <w:rFonts w:ascii="Arial Narrow" w:hAnsi="Arial Narrow"/>
                <w:sz w:val="20"/>
              </w:rPr>
            </w:pPr>
            <w:r w:rsidRPr="00F571DE">
              <w:rPr>
                <w:rFonts w:ascii="Arial Narrow" w:hAnsi="Arial Narrow"/>
                <w:sz w:val="20"/>
              </w:rPr>
              <w:t xml:space="preserve">(ii) a patient wishes to re-commence treatment with a bDMARD following a break in PBS-subsidised therapy of more than 24 months (Initial 1); or </w:t>
            </w:r>
          </w:p>
          <w:p w:rsidR="00F571DE" w:rsidRPr="00F571DE" w:rsidRDefault="00F571DE" w:rsidP="00F571DE">
            <w:pPr>
              <w:rPr>
                <w:rFonts w:ascii="Arial Narrow" w:hAnsi="Arial Narrow"/>
                <w:sz w:val="20"/>
              </w:rPr>
            </w:pPr>
            <w:r w:rsidRPr="00F571DE">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F571DE" w:rsidRPr="00F571DE" w:rsidRDefault="00F571DE" w:rsidP="00F571DE">
            <w:pPr>
              <w:rPr>
                <w:rFonts w:ascii="Arial Narrow" w:hAnsi="Arial Narrow"/>
                <w:sz w:val="20"/>
              </w:rPr>
            </w:pPr>
            <w:r w:rsidRPr="00F571DE">
              <w:rPr>
                <w:rFonts w:ascii="Arial Narrow" w:hAnsi="Arial Narrow"/>
                <w:sz w:val="20"/>
              </w:rPr>
              <w:t xml:space="preserve">(iv) </w:t>
            </w:r>
            <w:proofErr w:type="gramStart"/>
            <w:r w:rsidRPr="00F571DE">
              <w:rPr>
                <w:rFonts w:ascii="Arial Narrow" w:hAnsi="Arial Narrow"/>
                <w:sz w:val="20"/>
              </w:rPr>
              <w:t>a</w:t>
            </w:r>
            <w:proofErr w:type="gramEnd"/>
            <w:r w:rsidRPr="00F571DE">
              <w:rPr>
                <w:rFonts w:ascii="Arial Narrow" w:hAnsi="Arial Narrow"/>
                <w:sz w:val="20"/>
              </w:rPr>
              <w:t xml:space="preserve"> patient wishes to re-commence treatment with a specific bDMARD following a break of less than 24 months in PBS-subsidised therapy with that agent (Initial 2).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F571DE">
              <w:rPr>
                <w:rFonts w:ascii="Arial Narrow" w:hAnsi="Arial Narrow"/>
                <w:b/>
                <w:i/>
                <w:sz w:val="20"/>
              </w:rPr>
              <w:t xml:space="preserve">where required </w:t>
            </w:r>
            <w:r w:rsidRPr="00F571DE">
              <w:rPr>
                <w:rFonts w:ascii="Arial Narrow" w:hAnsi="Arial Narrow"/>
                <w:sz w:val="20"/>
              </w:rPr>
              <w:t xml:space="preserve">an application is submitted to the Department of Human Services no later than 2 weeks prior to the patient completing their current treatment course.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Abatacept patients: </w:t>
            </w:r>
          </w:p>
          <w:p w:rsidR="00F571DE" w:rsidRPr="00F571DE" w:rsidRDefault="00F571DE" w:rsidP="00F571DE">
            <w:pPr>
              <w:rPr>
                <w:rFonts w:ascii="Arial Narrow" w:hAnsi="Arial Narrow"/>
                <w:sz w:val="20"/>
              </w:rPr>
            </w:pPr>
            <w:r w:rsidRPr="00F571DE">
              <w:rPr>
                <w:rFonts w:ascii="Arial Narrow" w:hAnsi="Arial Narrow"/>
                <w:sz w:val="20"/>
              </w:rPr>
              <w:t xml:space="preserve">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w:t>
            </w:r>
            <w:r w:rsidRPr="00F1509D">
              <w:rPr>
                <w:rFonts w:ascii="Arial Narrow" w:hAnsi="Arial Narrow"/>
                <w:strike/>
                <w:sz w:val="20"/>
              </w:rPr>
              <w:t xml:space="preserve">for the </w:t>
            </w:r>
            <w:r w:rsidRPr="0027498D">
              <w:rPr>
                <w:rFonts w:ascii="Arial Narrow" w:hAnsi="Arial Narrow"/>
                <w:strike/>
                <w:sz w:val="20"/>
              </w:rPr>
              <w:t>pre</w:t>
            </w:r>
            <w:r w:rsidRPr="00F571DE">
              <w:rPr>
                <w:rFonts w:ascii="Arial Narrow" w:hAnsi="Arial Narrow"/>
                <w:strike/>
                <w:sz w:val="20"/>
              </w:rPr>
              <w:t>-filled syringes</w:t>
            </w:r>
            <w:r w:rsidRPr="00F571DE">
              <w:rPr>
                <w:rFonts w:ascii="Arial Narrow" w:hAnsi="Arial Narrow"/>
                <w:sz w:val="20"/>
              </w:rPr>
              <w:t xml:space="preserve">, with a maximum quantity of 4 and up to 3 repeats, must be submitted with the initial application.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Rituximab patients: </w:t>
            </w:r>
          </w:p>
          <w:p w:rsidR="00F571DE" w:rsidRPr="00F571DE" w:rsidRDefault="00F571DE" w:rsidP="00F571DE">
            <w:pPr>
              <w:rPr>
                <w:rFonts w:ascii="Arial Narrow" w:hAnsi="Arial Narrow"/>
                <w:sz w:val="20"/>
              </w:rPr>
            </w:pPr>
            <w:r w:rsidRPr="00F571DE">
              <w:rPr>
                <w:rFonts w:ascii="Arial Narrow" w:hAnsi="Arial Narrow"/>
                <w:sz w:val="20"/>
              </w:rPr>
              <w:t>A further application may be submitted to the Department of Human Services 24 weeks after the first infusion. New baselines may be submitted with this application if appropriate.</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(b) Continuing treatment. </w:t>
            </w:r>
          </w:p>
          <w:p w:rsidR="00F571DE" w:rsidRPr="00F571DE" w:rsidRDefault="00F571DE" w:rsidP="00F571DE">
            <w:pPr>
              <w:rPr>
                <w:rFonts w:ascii="Arial Narrow" w:hAnsi="Arial Narrow"/>
                <w:sz w:val="20"/>
              </w:rPr>
            </w:pPr>
            <w:r w:rsidRPr="00F571DE">
              <w:rPr>
                <w:rFonts w:ascii="Arial Narrow" w:hAnsi="Arial Narrow"/>
                <w:sz w:val="20"/>
              </w:rPr>
              <w:t>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course of treatment to ensure uninterrupted bDMARD supply.</w:t>
            </w:r>
          </w:p>
          <w:p w:rsidR="00F571DE" w:rsidRPr="00F571DE" w:rsidRDefault="00F571DE" w:rsidP="00F571DE">
            <w:pPr>
              <w:rPr>
                <w:rFonts w:ascii="Arial Narrow" w:hAnsi="Arial Narrow"/>
                <w:sz w:val="20"/>
              </w:rPr>
            </w:pPr>
          </w:p>
          <w:p w:rsidR="00F571DE" w:rsidRPr="003F71EC" w:rsidRDefault="00F571DE" w:rsidP="00F571DE">
            <w:pPr>
              <w:rPr>
                <w:rFonts w:ascii="Arial Narrow" w:hAnsi="Arial Narrow"/>
                <w:strike/>
                <w:sz w:val="20"/>
              </w:rPr>
            </w:pPr>
            <w:r w:rsidRPr="003F71EC">
              <w:rPr>
                <w:rFonts w:ascii="Arial Narrow" w:hAnsi="Arial Narrow"/>
                <w:b/>
                <w:i/>
                <w:strike/>
                <w:sz w:val="20"/>
              </w:rPr>
              <w:t xml:space="preserve">Where required, </w:t>
            </w:r>
            <w:r w:rsidRPr="003F71EC">
              <w:rPr>
                <w:rFonts w:ascii="Arial Narrow" w:hAnsi="Arial Narrow"/>
                <w:strike/>
                <w:sz w:val="20"/>
              </w:rPr>
              <w:t>Aassessments of response to a course of PBS-subsidised therapy must be submitted to the Department of Human Services no later than 4 weeks from the date that course was ceased.</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Rituximab patients: </w:t>
            </w:r>
          </w:p>
          <w:p w:rsidR="00F571DE" w:rsidRPr="00F571DE" w:rsidRDefault="00F571DE" w:rsidP="00F571DE">
            <w:pPr>
              <w:rPr>
                <w:rFonts w:ascii="Arial Narrow" w:hAnsi="Arial Narrow"/>
                <w:sz w:val="20"/>
              </w:rPr>
            </w:pPr>
            <w:r w:rsidRPr="00F571DE">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(2) Swapping therapy</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Patients who are not able to complete a minimum of 12 weeks of an initial treatment course will be deemed to have failed treatment with that agent.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Abatacept </w:t>
            </w:r>
            <w:r w:rsidRPr="00F571DE">
              <w:rPr>
                <w:rFonts w:ascii="Arial Narrow" w:hAnsi="Arial Narrow"/>
                <w:strike/>
                <w:sz w:val="20"/>
              </w:rPr>
              <w:t>patients</w:t>
            </w:r>
            <w:r w:rsidRPr="00F571DE">
              <w:rPr>
                <w:rFonts w:ascii="Arial Narrow" w:hAnsi="Arial Narrow"/>
                <w:sz w:val="20"/>
              </w:rPr>
              <w:t xml:space="preserve">: </w:t>
            </w:r>
          </w:p>
          <w:p w:rsidR="00F571DE" w:rsidRPr="00F571DE" w:rsidRDefault="00F571DE" w:rsidP="00F571DE">
            <w:pPr>
              <w:rPr>
                <w:rFonts w:ascii="Arial Narrow" w:hAnsi="Arial Narrow"/>
                <w:sz w:val="20"/>
              </w:rPr>
            </w:pPr>
            <w:r w:rsidRPr="00F571DE">
              <w:rPr>
                <w:rFonts w:ascii="Arial Narrow" w:hAnsi="Arial Narrow"/>
                <w:sz w:val="20"/>
              </w:rPr>
              <w:t xml:space="preserve">Patients swapping from I.V. abatacept to subcutaneous abatacept will not be eligible for an I.V. loading dose when commencing treatment with the subcutaneous formulation.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b/>
                <w:i/>
                <w:sz w:val="20"/>
              </w:rPr>
            </w:pPr>
            <w:r w:rsidRPr="00F571DE">
              <w:rPr>
                <w:rFonts w:ascii="Arial Narrow" w:hAnsi="Arial Narrow"/>
                <w:b/>
                <w:i/>
                <w:sz w:val="20"/>
              </w:rPr>
              <w:t>Rituximab:</w:t>
            </w:r>
          </w:p>
          <w:p w:rsidR="00F571DE" w:rsidRPr="00F571DE" w:rsidRDefault="00F571DE" w:rsidP="00F571DE">
            <w:pPr>
              <w:rPr>
                <w:rFonts w:ascii="Arial Narrow" w:hAnsi="Arial Narrow"/>
                <w:sz w:val="20"/>
              </w:rPr>
            </w:pPr>
            <w:r w:rsidRPr="00F571DE">
              <w:rPr>
                <w:rFonts w:ascii="Arial Narrow" w:hAnsi="Arial Narrow"/>
                <w:sz w:val="20"/>
              </w:rPr>
              <w:t xml:space="preserve">In order to trial rituximab, a patient must have trialled and failed to demonstrate a response to at least 1 PBS-subsidised TNF-alfa antagonist treatment.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F571DE">
              <w:rPr>
                <w:rFonts w:ascii="Arial Narrow" w:hAnsi="Arial Narrow"/>
                <w:strike/>
                <w:sz w:val="20"/>
              </w:rPr>
              <w:t>approved</w:t>
            </w:r>
            <w:r w:rsidRPr="00F571DE">
              <w:rPr>
                <w:rFonts w:ascii="Arial Narrow" w:hAnsi="Arial Narrow"/>
                <w:sz w:val="20"/>
              </w:rPr>
              <w:t xml:space="preserve">, within the timeframes specified in the relevant restriction.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PBS subsidy does not allow for patients to receive treatment with another PBS-subsidised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To avoid confusion, an application for a patient who wishes to swap to an alternate bDMARD should be accompanied by the </w:t>
            </w:r>
            <w:r w:rsidRPr="00F571DE">
              <w:rPr>
                <w:rFonts w:ascii="Arial Narrow" w:hAnsi="Arial Narrow"/>
                <w:strike/>
                <w:sz w:val="20"/>
              </w:rPr>
              <w:t>approved authority</w:t>
            </w:r>
            <w:r w:rsidRPr="00F571DE">
              <w:rPr>
                <w:rFonts w:ascii="Arial Narrow" w:hAnsi="Arial Narrow"/>
                <w:sz w:val="20"/>
              </w:rPr>
              <w:t xml:space="preserve"> prescription or remaining repeats for the bDMARD the patient is ceasing.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(3) Baseline measurements to determine response.</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w:t>
            </w:r>
            <w:r w:rsidRPr="00F571DE">
              <w:rPr>
                <w:rFonts w:ascii="Arial Narrow" w:hAnsi="Arial Narrow"/>
                <w:sz w:val="20"/>
              </w:rPr>
              <w:lastRenderedPageBreak/>
              <w:t xml:space="preserve">according to these revised baseline measurements. </w:t>
            </w:r>
          </w:p>
          <w:p w:rsidR="00F571DE" w:rsidRPr="00F571DE" w:rsidRDefault="00F571DE" w:rsidP="00F571DE">
            <w:pPr>
              <w:rPr>
                <w:rFonts w:ascii="Arial Narrow" w:hAnsi="Arial Narrow"/>
                <w:sz w:val="20"/>
              </w:rPr>
            </w:pPr>
          </w:p>
          <w:p w:rsidR="00F571DE" w:rsidRPr="00F571DE" w:rsidRDefault="00F571DE" w:rsidP="00F571DE">
            <w:pPr>
              <w:rPr>
                <w:rFonts w:ascii="Arial Narrow" w:hAnsi="Arial Narrow"/>
                <w:sz w:val="20"/>
              </w:rPr>
            </w:pPr>
            <w:r w:rsidRPr="00F571DE">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F571DE">
              <w:rPr>
                <w:rFonts w:ascii="Arial Narrow" w:hAnsi="Arial Narrow"/>
                <w:strike/>
                <w:sz w:val="20"/>
              </w:rPr>
              <w:t>provided</w:t>
            </w:r>
            <w:r w:rsidRPr="00F571DE">
              <w:rPr>
                <w:rFonts w:ascii="Arial Narrow" w:hAnsi="Arial Narrow"/>
                <w:sz w:val="20"/>
              </w:rPr>
              <w:t xml:space="preserve"> </w:t>
            </w:r>
            <w:r w:rsidRPr="00F571DE">
              <w:rPr>
                <w:rFonts w:ascii="Arial Narrow" w:hAnsi="Arial Narrow"/>
                <w:b/>
                <w:i/>
                <w:sz w:val="20"/>
              </w:rPr>
              <w:t xml:space="preserve">used </w:t>
            </w:r>
            <w:r w:rsidRPr="00F571DE">
              <w:rPr>
                <w:rFonts w:ascii="Arial Narrow" w:hAnsi="Arial Narrow"/>
                <w:sz w:val="20"/>
              </w:rPr>
              <w:t>for all subsequent</w:t>
            </w:r>
            <w:r w:rsidRPr="00F571DE">
              <w:rPr>
                <w:rFonts w:ascii="Arial Narrow" w:hAnsi="Arial Narrow"/>
                <w:b/>
                <w:i/>
                <w:sz w:val="20"/>
              </w:rPr>
              <w:t xml:space="preserve"> </w:t>
            </w:r>
            <w:r w:rsidRPr="00F571DE">
              <w:rPr>
                <w:rFonts w:ascii="Arial Narrow" w:hAnsi="Arial Narrow"/>
                <w:sz w:val="20"/>
              </w:rPr>
              <w:t xml:space="preserve">continuing treatment applications. Therefore, where only an ESR or CRP level is provided at baseline, an ESR or CRP level respectively must be </w:t>
            </w:r>
            <w:r w:rsidRPr="00F571DE">
              <w:rPr>
                <w:rFonts w:ascii="Arial Narrow" w:hAnsi="Arial Narrow"/>
                <w:strike/>
                <w:sz w:val="20"/>
              </w:rPr>
              <w:t>provided</w:t>
            </w:r>
            <w:r w:rsidRPr="00F571DE">
              <w:rPr>
                <w:rFonts w:ascii="Arial Narrow" w:hAnsi="Arial Narrow"/>
                <w:sz w:val="20"/>
              </w:rPr>
              <w:t xml:space="preserve"> </w:t>
            </w:r>
            <w:r w:rsidRPr="00F571DE">
              <w:rPr>
                <w:rFonts w:ascii="Arial Narrow" w:hAnsi="Arial Narrow"/>
                <w:b/>
                <w:i/>
                <w:sz w:val="20"/>
              </w:rPr>
              <w:t xml:space="preserve">used </w:t>
            </w:r>
            <w:r w:rsidRPr="00F571DE">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F571DE" w:rsidRPr="00F571DE" w:rsidRDefault="00F571DE" w:rsidP="00F571DE">
            <w:pPr>
              <w:rPr>
                <w:rFonts w:ascii="Arial Narrow" w:hAnsi="Arial Narrow"/>
                <w:sz w:val="20"/>
              </w:rPr>
            </w:pPr>
          </w:p>
          <w:p w:rsidR="0019754F" w:rsidRDefault="00F571DE" w:rsidP="00B367A2">
            <w:pPr>
              <w:rPr>
                <w:rFonts w:ascii="Arial Narrow" w:hAnsi="Arial Narrow"/>
                <w:sz w:val="20"/>
              </w:rPr>
            </w:pPr>
            <w:r w:rsidRPr="00F571DE">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B367A2" w:rsidRPr="0019754F" w:rsidRDefault="00B367A2" w:rsidP="00B367A2">
            <w:pPr>
              <w:rPr>
                <w:rFonts w:ascii="Arial Narrow" w:hAnsi="Arial Narrow"/>
                <w:sz w:val="20"/>
              </w:rPr>
            </w:pPr>
          </w:p>
        </w:tc>
      </w:tr>
    </w:tbl>
    <w:p w:rsidR="000D12A1" w:rsidRDefault="000D12A1" w:rsidP="00553D53">
      <w:pPr>
        <w:rPr>
          <w:rFonts w:asciiTheme="minorHAnsi" w:hAnsiTheme="minorHAnsi"/>
          <w:sz w:val="24"/>
          <w:szCs w:val="24"/>
        </w:rPr>
      </w:pPr>
    </w:p>
    <w:p w:rsidR="00F349D4" w:rsidRDefault="00F349D4" w:rsidP="00553D53">
      <w:pPr>
        <w:rPr>
          <w:rFonts w:asciiTheme="minorHAnsi" w:hAnsiTheme="minorHAnsi"/>
          <w:sz w:val="24"/>
          <w:szCs w:val="24"/>
        </w:rPr>
      </w:pPr>
    </w:p>
    <w:tbl>
      <w:tblPr>
        <w:tblW w:w="9498" w:type="dxa"/>
        <w:tblInd w:w="108" w:type="dxa"/>
        <w:tblLayout w:type="fixed"/>
        <w:tblLook w:val="0000" w:firstRow="0" w:lastRow="0" w:firstColumn="0" w:lastColumn="0" w:noHBand="0" w:noVBand="0"/>
      </w:tblPr>
      <w:tblGrid>
        <w:gridCol w:w="2835"/>
        <w:gridCol w:w="709"/>
        <w:gridCol w:w="567"/>
        <w:gridCol w:w="567"/>
        <w:gridCol w:w="284"/>
        <w:gridCol w:w="2976"/>
        <w:gridCol w:w="1560"/>
      </w:tblGrid>
      <w:tr w:rsidR="006D77FC" w:rsidRPr="003B1D7B" w:rsidTr="006D77FC">
        <w:trPr>
          <w:cantSplit/>
          <w:trHeight w:val="471"/>
        </w:trPr>
        <w:tc>
          <w:tcPr>
            <w:tcW w:w="3544" w:type="dxa"/>
            <w:gridSpan w:val="2"/>
            <w:tcBorders>
              <w:bottom w:val="single" w:sz="4" w:space="0" w:color="auto"/>
            </w:tcBorders>
          </w:tcPr>
          <w:p w:rsidR="006D77FC" w:rsidRPr="003B1D7B" w:rsidRDefault="006D77FC" w:rsidP="00C87359">
            <w:pPr>
              <w:keepNext/>
              <w:ind w:left="-108"/>
              <w:rPr>
                <w:rFonts w:ascii="Arial Narrow" w:hAnsi="Arial Narrow"/>
                <w:sz w:val="20"/>
              </w:rPr>
            </w:pPr>
            <w:r w:rsidRPr="003B1D7B">
              <w:rPr>
                <w:rFonts w:ascii="Arial Narrow" w:hAnsi="Arial Narrow"/>
                <w:sz w:val="20"/>
              </w:rPr>
              <w:t>Name, Restriction,</w:t>
            </w:r>
          </w:p>
          <w:p w:rsidR="006D77FC" w:rsidRPr="003B1D7B" w:rsidRDefault="006D77FC"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6D77FC" w:rsidRPr="003B1D7B" w:rsidRDefault="006D77FC" w:rsidP="00C87359">
            <w:pPr>
              <w:keepNext/>
              <w:ind w:left="-108"/>
              <w:rPr>
                <w:rFonts w:ascii="Arial Narrow" w:hAnsi="Arial Narrow"/>
                <w:sz w:val="20"/>
              </w:rPr>
            </w:pPr>
            <w:r w:rsidRPr="003B1D7B">
              <w:rPr>
                <w:rFonts w:ascii="Arial Narrow" w:hAnsi="Arial Narrow"/>
                <w:sz w:val="20"/>
              </w:rPr>
              <w:t>Max.</w:t>
            </w:r>
          </w:p>
          <w:p w:rsidR="006D77FC" w:rsidRPr="003B1D7B" w:rsidRDefault="006D77FC"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6D77FC" w:rsidRPr="003B1D7B" w:rsidRDefault="006D77FC" w:rsidP="00C87359">
            <w:pPr>
              <w:keepNext/>
              <w:ind w:left="-108"/>
              <w:rPr>
                <w:rFonts w:ascii="Arial Narrow" w:hAnsi="Arial Narrow"/>
                <w:sz w:val="20"/>
              </w:rPr>
            </w:pPr>
            <w:r w:rsidRPr="003B1D7B">
              <w:rPr>
                <w:rFonts w:ascii="Arial Narrow" w:hAnsi="Arial Narrow"/>
                <w:sz w:val="20"/>
              </w:rPr>
              <w:t>№.of</w:t>
            </w:r>
          </w:p>
          <w:p w:rsidR="006D77FC" w:rsidRPr="003B1D7B" w:rsidRDefault="006D77FC"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6D77FC" w:rsidRPr="003B1D7B" w:rsidRDefault="006D77FC" w:rsidP="00C87359">
            <w:pPr>
              <w:keepNext/>
              <w:ind w:left="-108"/>
              <w:rPr>
                <w:rFonts w:ascii="Arial Narrow" w:hAnsi="Arial Narrow"/>
                <w:sz w:val="20"/>
              </w:rPr>
            </w:pPr>
          </w:p>
        </w:tc>
        <w:tc>
          <w:tcPr>
            <w:tcW w:w="4536" w:type="dxa"/>
            <w:gridSpan w:val="2"/>
            <w:tcBorders>
              <w:bottom w:val="single" w:sz="4" w:space="0" w:color="auto"/>
            </w:tcBorders>
          </w:tcPr>
          <w:p w:rsidR="006D77FC" w:rsidRPr="003B1D7B" w:rsidRDefault="006D77FC" w:rsidP="00C87359">
            <w:pPr>
              <w:keepNext/>
              <w:rPr>
                <w:rFonts w:ascii="Arial Narrow" w:hAnsi="Arial Narrow"/>
                <w:sz w:val="20"/>
                <w:lang w:val="fr-FR"/>
              </w:rPr>
            </w:pPr>
            <w:r w:rsidRPr="003B1D7B">
              <w:rPr>
                <w:rFonts w:ascii="Arial Narrow" w:hAnsi="Arial Narrow"/>
                <w:sz w:val="20"/>
              </w:rPr>
              <w:t>Proprietary Name and Manufacturer</w:t>
            </w:r>
          </w:p>
        </w:tc>
      </w:tr>
      <w:tr w:rsidR="006D77FC" w:rsidRPr="003B1D7B" w:rsidTr="006D77FC">
        <w:trPr>
          <w:cantSplit/>
          <w:trHeight w:val="577"/>
        </w:trPr>
        <w:tc>
          <w:tcPr>
            <w:tcW w:w="3544" w:type="dxa"/>
            <w:gridSpan w:val="2"/>
          </w:tcPr>
          <w:p w:rsidR="006D77FC" w:rsidRPr="003B1D7B" w:rsidRDefault="006D77FC" w:rsidP="00C87359">
            <w:pPr>
              <w:keepNext/>
              <w:ind w:left="-108"/>
              <w:rPr>
                <w:rFonts w:ascii="Arial Narrow" w:hAnsi="Arial Narrow"/>
                <w:sz w:val="20"/>
              </w:rPr>
            </w:pPr>
            <w:r w:rsidRPr="003B1D7B">
              <w:rPr>
                <w:rFonts w:ascii="Arial Narrow" w:hAnsi="Arial Narrow"/>
                <w:sz w:val="20"/>
              </w:rPr>
              <w:t xml:space="preserve">ETANERCEPT </w:t>
            </w:r>
          </w:p>
          <w:p w:rsidR="006D77FC" w:rsidRPr="003B1D7B" w:rsidRDefault="006D77FC"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6D77FC" w:rsidRPr="003B1D7B" w:rsidRDefault="006D77FC"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6D77FC" w:rsidRPr="003B1D7B" w:rsidRDefault="006D77FC" w:rsidP="00C87359">
            <w:pPr>
              <w:keepNext/>
              <w:ind w:left="-108"/>
              <w:jc w:val="center"/>
              <w:rPr>
                <w:rFonts w:ascii="Arial Narrow" w:hAnsi="Arial Narrow"/>
                <w:sz w:val="20"/>
              </w:rPr>
            </w:pPr>
            <w:r w:rsidRPr="003B1D7B">
              <w:rPr>
                <w:rFonts w:ascii="Arial Narrow" w:hAnsi="Arial Narrow"/>
                <w:sz w:val="20"/>
              </w:rPr>
              <w:t>3</w:t>
            </w:r>
          </w:p>
        </w:tc>
        <w:tc>
          <w:tcPr>
            <w:tcW w:w="284" w:type="dxa"/>
          </w:tcPr>
          <w:p w:rsidR="006D77FC" w:rsidRPr="003B1D7B" w:rsidRDefault="006D77FC" w:rsidP="00C87359">
            <w:pPr>
              <w:keepNext/>
              <w:ind w:left="-108"/>
              <w:rPr>
                <w:rFonts w:ascii="Arial Narrow" w:hAnsi="Arial Narrow"/>
                <w:sz w:val="20"/>
              </w:rPr>
            </w:pPr>
          </w:p>
        </w:tc>
        <w:tc>
          <w:tcPr>
            <w:tcW w:w="2976" w:type="dxa"/>
          </w:tcPr>
          <w:p w:rsidR="006D77FC" w:rsidRPr="003B1D7B" w:rsidRDefault="006D77FC" w:rsidP="00C87359">
            <w:pPr>
              <w:keepNext/>
              <w:rPr>
                <w:rFonts w:ascii="Arial Narrow" w:hAnsi="Arial Narrow"/>
                <w:sz w:val="20"/>
              </w:rPr>
            </w:pPr>
            <w:r w:rsidRPr="003B1D7B">
              <w:rPr>
                <w:rFonts w:ascii="Arial Narrow" w:hAnsi="Arial Narrow"/>
                <w:sz w:val="20"/>
              </w:rPr>
              <w:t>Brenzys</w:t>
            </w:r>
          </w:p>
          <w:p w:rsidR="006D77FC" w:rsidRPr="003B1D7B" w:rsidRDefault="006D77FC" w:rsidP="00C87359">
            <w:pPr>
              <w:keepNext/>
              <w:rPr>
                <w:rFonts w:ascii="Arial Narrow" w:hAnsi="Arial Narrow"/>
                <w:sz w:val="20"/>
              </w:rPr>
            </w:pPr>
            <w:r w:rsidRPr="003B1D7B">
              <w:rPr>
                <w:rFonts w:ascii="Arial Narrow" w:hAnsi="Arial Narrow"/>
                <w:sz w:val="20"/>
              </w:rPr>
              <w:t>Enbrel</w:t>
            </w:r>
          </w:p>
        </w:tc>
        <w:tc>
          <w:tcPr>
            <w:tcW w:w="1560" w:type="dxa"/>
          </w:tcPr>
          <w:p w:rsidR="006D77FC" w:rsidRPr="003B1D7B" w:rsidRDefault="006D77FC" w:rsidP="00C87359">
            <w:pPr>
              <w:keepNext/>
              <w:rPr>
                <w:rFonts w:ascii="Arial Narrow" w:hAnsi="Arial Narrow"/>
                <w:sz w:val="20"/>
              </w:rPr>
            </w:pPr>
            <w:r w:rsidRPr="003B1D7B">
              <w:rPr>
                <w:rFonts w:ascii="Arial Narrow" w:hAnsi="Arial Narrow"/>
                <w:sz w:val="20"/>
              </w:rPr>
              <w:t>MK</w:t>
            </w:r>
          </w:p>
          <w:p w:rsidR="006D77FC" w:rsidRPr="003B1D7B" w:rsidRDefault="006D77FC" w:rsidP="00C87359">
            <w:pPr>
              <w:keepNext/>
              <w:rPr>
                <w:rFonts w:ascii="Arial Narrow" w:hAnsi="Arial Narrow"/>
                <w:sz w:val="20"/>
              </w:rPr>
            </w:pPr>
            <w:r w:rsidRPr="003B1D7B">
              <w:rPr>
                <w:rFonts w:ascii="Arial Narrow" w:hAnsi="Arial Narrow"/>
                <w:sz w:val="20"/>
              </w:rPr>
              <w:t>PF</w:t>
            </w:r>
          </w:p>
        </w:tc>
      </w:tr>
      <w:tr w:rsidR="006D77FC" w:rsidRPr="003B1D7B" w:rsidTr="006D77FC">
        <w:trPr>
          <w:cantSplit/>
          <w:trHeight w:val="577"/>
        </w:trPr>
        <w:tc>
          <w:tcPr>
            <w:tcW w:w="3544" w:type="dxa"/>
            <w:gridSpan w:val="2"/>
          </w:tcPr>
          <w:p w:rsidR="006D77FC" w:rsidRDefault="006D77FC" w:rsidP="00C87359">
            <w:pPr>
              <w:keepNext/>
              <w:ind w:left="-108"/>
              <w:rPr>
                <w:rFonts w:ascii="Arial Narrow" w:hAnsi="Arial Narrow"/>
                <w:sz w:val="20"/>
              </w:rPr>
            </w:pPr>
            <w:r>
              <w:rPr>
                <w:rFonts w:ascii="Arial Narrow" w:hAnsi="Arial Narrow"/>
                <w:sz w:val="20"/>
              </w:rPr>
              <w:t xml:space="preserve">ETANERCEPT </w:t>
            </w:r>
          </w:p>
          <w:p w:rsidR="006D77FC" w:rsidRPr="00260CE3" w:rsidRDefault="006D77FC"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6D77FC" w:rsidRPr="00260CE3" w:rsidRDefault="006D77FC"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6D77FC" w:rsidRPr="00260CE3" w:rsidRDefault="006D77FC" w:rsidP="00C87359">
            <w:pPr>
              <w:keepNext/>
              <w:ind w:left="-108"/>
              <w:jc w:val="center"/>
              <w:rPr>
                <w:rFonts w:ascii="Arial Narrow" w:hAnsi="Arial Narrow"/>
                <w:sz w:val="20"/>
              </w:rPr>
            </w:pPr>
            <w:r>
              <w:rPr>
                <w:rFonts w:ascii="Arial Narrow" w:hAnsi="Arial Narrow"/>
                <w:sz w:val="20"/>
              </w:rPr>
              <w:t>3</w:t>
            </w:r>
          </w:p>
        </w:tc>
        <w:tc>
          <w:tcPr>
            <w:tcW w:w="284" w:type="dxa"/>
          </w:tcPr>
          <w:p w:rsidR="006D77FC" w:rsidRPr="00260CE3" w:rsidRDefault="006D77FC" w:rsidP="00C87359">
            <w:pPr>
              <w:keepNext/>
              <w:ind w:left="-108"/>
              <w:rPr>
                <w:rFonts w:ascii="Arial Narrow" w:hAnsi="Arial Narrow"/>
                <w:sz w:val="20"/>
              </w:rPr>
            </w:pPr>
          </w:p>
        </w:tc>
        <w:tc>
          <w:tcPr>
            <w:tcW w:w="2976" w:type="dxa"/>
          </w:tcPr>
          <w:p w:rsidR="006D77FC" w:rsidRDefault="006D77FC" w:rsidP="00C87359">
            <w:pPr>
              <w:keepNext/>
              <w:rPr>
                <w:rFonts w:ascii="Arial Narrow" w:hAnsi="Arial Narrow"/>
                <w:sz w:val="20"/>
              </w:rPr>
            </w:pPr>
            <w:r>
              <w:rPr>
                <w:rFonts w:ascii="Arial Narrow" w:hAnsi="Arial Narrow"/>
                <w:sz w:val="20"/>
              </w:rPr>
              <w:t>Brenzys</w:t>
            </w:r>
          </w:p>
          <w:p w:rsidR="006D77FC" w:rsidRPr="00260CE3" w:rsidRDefault="006D77FC" w:rsidP="00C87359">
            <w:pPr>
              <w:keepNext/>
              <w:rPr>
                <w:rFonts w:ascii="Arial Narrow" w:hAnsi="Arial Narrow"/>
                <w:sz w:val="20"/>
              </w:rPr>
            </w:pPr>
            <w:r>
              <w:rPr>
                <w:rFonts w:ascii="Arial Narrow" w:hAnsi="Arial Narrow"/>
                <w:sz w:val="20"/>
              </w:rPr>
              <w:t>Enbrel</w:t>
            </w:r>
          </w:p>
        </w:tc>
        <w:tc>
          <w:tcPr>
            <w:tcW w:w="1560" w:type="dxa"/>
          </w:tcPr>
          <w:p w:rsidR="006D77FC" w:rsidRDefault="006D77FC" w:rsidP="00C87359">
            <w:pPr>
              <w:keepNext/>
              <w:rPr>
                <w:rFonts w:ascii="Arial Narrow" w:hAnsi="Arial Narrow"/>
                <w:sz w:val="20"/>
              </w:rPr>
            </w:pPr>
            <w:r>
              <w:rPr>
                <w:rFonts w:ascii="Arial Narrow" w:hAnsi="Arial Narrow"/>
                <w:sz w:val="20"/>
              </w:rPr>
              <w:t>MK</w:t>
            </w:r>
          </w:p>
          <w:p w:rsidR="006D77FC" w:rsidRPr="00260CE3" w:rsidRDefault="006D77FC" w:rsidP="00C87359">
            <w:pPr>
              <w:keepNext/>
              <w:rPr>
                <w:rFonts w:ascii="Arial Narrow" w:hAnsi="Arial Narrow"/>
                <w:sz w:val="20"/>
              </w:rPr>
            </w:pPr>
            <w:r>
              <w:rPr>
                <w:rFonts w:ascii="Arial Narrow" w:hAnsi="Arial Narrow"/>
                <w:sz w:val="20"/>
              </w:rPr>
              <w:t>PF</w:t>
            </w:r>
          </w:p>
        </w:tc>
      </w:tr>
      <w:tr w:rsidR="0046791A" w:rsidRPr="003B1D7B" w:rsidTr="006D77FC">
        <w:trPr>
          <w:cantSplit/>
          <w:trHeight w:val="577"/>
        </w:trPr>
        <w:tc>
          <w:tcPr>
            <w:tcW w:w="3544" w:type="dxa"/>
            <w:gridSpan w:val="2"/>
          </w:tcPr>
          <w:p w:rsidR="0046791A" w:rsidRPr="003B1D7B" w:rsidRDefault="0046791A" w:rsidP="005A0839">
            <w:pPr>
              <w:keepNext/>
              <w:ind w:left="-108"/>
              <w:rPr>
                <w:rFonts w:ascii="Arial Narrow" w:hAnsi="Arial Narrow"/>
                <w:sz w:val="20"/>
              </w:rPr>
            </w:pPr>
            <w:r w:rsidRPr="003B1D7B">
              <w:rPr>
                <w:rFonts w:ascii="Arial Narrow" w:hAnsi="Arial Narrow"/>
                <w:sz w:val="20"/>
              </w:rPr>
              <w:t xml:space="preserve">ETANERCEPT </w:t>
            </w:r>
          </w:p>
          <w:p w:rsidR="0046791A" w:rsidRDefault="0046791A"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46791A" w:rsidRDefault="0046791A"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46791A" w:rsidRDefault="0046791A" w:rsidP="005A0839">
            <w:pPr>
              <w:keepNext/>
              <w:ind w:left="-108"/>
              <w:jc w:val="center"/>
              <w:rPr>
                <w:rFonts w:ascii="Arial Narrow" w:hAnsi="Arial Narrow"/>
                <w:sz w:val="20"/>
              </w:rPr>
            </w:pPr>
            <w:r>
              <w:rPr>
                <w:rFonts w:ascii="Arial Narrow" w:hAnsi="Arial Narrow"/>
                <w:sz w:val="20"/>
              </w:rPr>
              <w:t>3</w:t>
            </w:r>
          </w:p>
        </w:tc>
        <w:tc>
          <w:tcPr>
            <w:tcW w:w="284" w:type="dxa"/>
          </w:tcPr>
          <w:p w:rsidR="0046791A" w:rsidRPr="00260CE3" w:rsidRDefault="0046791A" w:rsidP="005A0839">
            <w:pPr>
              <w:keepNext/>
              <w:ind w:left="-108"/>
              <w:rPr>
                <w:rFonts w:ascii="Arial Narrow" w:hAnsi="Arial Narrow"/>
                <w:sz w:val="20"/>
              </w:rPr>
            </w:pPr>
          </w:p>
        </w:tc>
        <w:tc>
          <w:tcPr>
            <w:tcW w:w="2976" w:type="dxa"/>
          </w:tcPr>
          <w:p w:rsidR="0046791A" w:rsidRDefault="0046791A" w:rsidP="005A0839">
            <w:pPr>
              <w:keepNext/>
              <w:rPr>
                <w:rFonts w:ascii="Arial Narrow" w:hAnsi="Arial Narrow"/>
                <w:sz w:val="20"/>
              </w:rPr>
            </w:pPr>
            <w:r w:rsidRPr="003B1D7B">
              <w:rPr>
                <w:rFonts w:ascii="Arial Narrow" w:hAnsi="Arial Narrow"/>
                <w:sz w:val="20"/>
              </w:rPr>
              <w:t>Enbrel</w:t>
            </w:r>
          </w:p>
        </w:tc>
        <w:tc>
          <w:tcPr>
            <w:tcW w:w="1560" w:type="dxa"/>
          </w:tcPr>
          <w:p w:rsidR="0046791A" w:rsidRDefault="0046791A" w:rsidP="005A0839">
            <w:pPr>
              <w:keepNext/>
              <w:rPr>
                <w:rFonts w:ascii="Arial Narrow" w:hAnsi="Arial Narrow"/>
                <w:sz w:val="20"/>
              </w:rPr>
            </w:pPr>
            <w:r>
              <w:rPr>
                <w:rFonts w:ascii="Arial Narrow" w:hAnsi="Arial Narrow"/>
                <w:sz w:val="20"/>
              </w:rPr>
              <w:t>PF</w:t>
            </w:r>
          </w:p>
        </w:tc>
      </w:tr>
      <w:tr w:rsidR="006D77FC" w:rsidRPr="003B1D7B" w:rsidTr="006D77FC">
        <w:trPr>
          <w:cantSplit/>
          <w:trHeight w:val="360"/>
        </w:trPr>
        <w:tc>
          <w:tcPr>
            <w:tcW w:w="9498" w:type="dxa"/>
            <w:gridSpan w:val="7"/>
            <w:tcBorders>
              <w:bottom w:val="single" w:sz="4" w:space="0" w:color="auto"/>
            </w:tcBorders>
          </w:tcPr>
          <w:p w:rsidR="006D77FC" w:rsidRPr="003B1D7B" w:rsidRDefault="006D77FC" w:rsidP="00C87359">
            <w:pPr>
              <w:rPr>
                <w:rFonts w:ascii="Arial Narrow" w:hAnsi="Arial Narrow"/>
                <w:sz w:val="20"/>
              </w:rPr>
            </w:pP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 xml:space="preserve">Category / </w:t>
            </w:r>
          </w:p>
          <w:p w:rsidR="006D77FC" w:rsidRPr="003B1D7B" w:rsidRDefault="006D77FC" w:rsidP="00C87359">
            <w:pPr>
              <w:rPr>
                <w:rFonts w:ascii="Arial Narrow" w:hAnsi="Arial Narrow"/>
                <w:b/>
                <w:sz w:val="20"/>
              </w:rPr>
            </w:pPr>
            <w:r w:rsidRPr="003B1D7B">
              <w:rPr>
                <w:rFonts w:ascii="Arial Narrow" w:hAnsi="Arial Narrow"/>
                <w:b/>
                <w:sz w:val="20"/>
              </w:rPr>
              <w:t>Program</w:t>
            </w:r>
          </w:p>
        </w:tc>
        <w:tc>
          <w:tcPr>
            <w:tcW w:w="6663" w:type="dxa"/>
            <w:gridSpan w:val="6"/>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sz w:val="20"/>
              </w:rPr>
            </w:pPr>
            <w:r w:rsidRPr="003B1D7B">
              <w:rPr>
                <w:rFonts w:ascii="Arial Narrow" w:hAnsi="Arial Narrow"/>
                <w:sz w:val="20"/>
              </w:rPr>
              <w:t>GENERAL – General Schedule (Code GE)</w:t>
            </w:r>
          </w:p>
          <w:p w:rsidR="006D77FC" w:rsidRPr="003B1D7B" w:rsidRDefault="006D77FC" w:rsidP="00C87359">
            <w:pPr>
              <w:rPr>
                <w:rFonts w:ascii="Arial Narrow" w:hAnsi="Arial Narrow"/>
                <w:sz w:val="20"/>
              </w:rPr>
            </w:pP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Prescriber type:</w:t>
            </w:r>
          </w:p>
          <w:p w:rsidR="006D77FC" w:rsidRPr="003B1D7B" w:rsidRDefault="006D77FC" w:rsidP="00C87359">
            <w:pPr>
              <w:rPr>
                <w:rFonts w:ascii="Arial Narrow" w:hAnsi="Arial Narrow"/>
                <w:b/>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6D77FC" w:rsidRPr="003B1D7B" w:rsidRDefault="006D77FC" w:rsidP="00C87359">
            <w:pPr>
              <w:rPr>
                <w:rFonts w:ascii="Arial Narrow" w:hAnsi="Arial Narrow"/>
                <w:sz w:val="20"/>
              </w:rPr>
            </w:pP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Condition:</w:t>
            </w:r>
          </w:p>
        </w:tc>
        <w:tc>
          <w:tcPr>
            <w:tcW w:w="6663" w:type="dxa"/>
            <w:gridSpan w:val="6"/>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sz w:val="20"/>
              </w:rPr>
            </w:pPr>
            <w:r w:rsidRPr="006D3C87">
              <w:rPr>
                <w:rFonts w:ascii="Arial Narrow" w:hAnsi="Arial Narrow"/>
                <w:sz w:val="20"/>
              </w:rPr>
              <w:t>Severe active rheumatoid arthritis</w:t>
            </w: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PBS Indication:</w:t>
            </w:r>
          </w:p>
          <w:p w:rsidR="006D77FC" w:rsidRPr="003B1D7B" w:rsidRDefault="006D77FC"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sz w:val="20"/>
              </w:rPr>
            </w:pPr>
            <w:r w:rsidRPr="006D3C87">
              <w:rPr>
                <w:rFonts w:ascii="Arial Narrow" w:hAnsi="Arial Narrow"/>
                <w:sz w:val="20"/>
              </w:rPr>
              <w:t>Severe active rheumatoid arthritis</w:t>
            </w: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Treatment phase:</w:t>
            </w:r>
          </w:p>
          <w:p w:rsidR="006D77FC" w:rsidRPr="003B1D7B" w:rsidRDefault="006D77FC"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6D77FC" w:rsidRDefault="00914AEB" w:rsidP="00C87359">
            <w:pPr>
              <w:rPr>
                <w:rFonts w:ascii="Arial Narrow" w:hAnsi="Arial Narrow"/>
                <w:sz w:val="20"/>
              </w:rPr>
            </w:pPr>
            <w:r>
              <w:rPr>
                <w:rFonts w:ascii="Arial Narrow" w:hAnsi="Arial Narrow"/>
                <w:sz w:val="20"/>
              </w:rPr>
              <w:t>I</w:t>
            </w:r>
            <w:r w:rsidRPr="00914AEB">
              <w:rPr>
                <w:rFonts w:ascii="Arial Narrow" w:hAnsi="Arial Narrow"/>
                <w:sz w:val="20"/>
              </w:rPr>
              <w:t>nitial treatment - Initial 1 (new patient or patient recommencing treatment after a break of more than 24 months) or Initial 2 (change or recommencement of treatment after break of less than 24 months) – balance of supply.</w:t>
            </w:r>
          </w:p>
          <w:p w:rsidR="00914AEB" w:rsidRPr="003B1D7B" w:rsidRDefault="00914AEB" w:rsidP="00C87359">
            <w:pPr>
              <w:rPr>
                <w:rFonts w:ascii="Arial Narrow" w:hAnsi="Arial Narrow"/>
                <w:sz w:val="20"/>
              </w:rPr>
            </w:pP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i/>
                <w:sz w:val="20"/>
              </w:rPr>
            </w:pPr>
            <w:r w:rsidRPr="003B1D7B">
              <w:rPr>
                <w:rFonts w:ascii="Arial Narrow" w:hAnsi="Arial Narrow"/>
                <w:b/>
                <w:sz w:val="20"/>
              </w:rPr>
              <w:t>Restriction Level / Method:</w:t>
            </w:r>
          </w:p>
          <w:p w:rsidR="006D77FC" w:rsidRPr="003B1D7B" w:rsidRDefault="006D77FC"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6D77FC" w:rsidRDefault="006D77FC"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1B7B51" w:rsidRPr="003B1D7B" w:rsidRDefault="00793D58"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001B7B51">
              <w:rPr>
                <w:rFonts w:ascii="Arial Narrow" w:hAnsi="Arial Narrow"/>
                <w:sz w:val="20"/>
              </w:rPr>
              <w:t>Authority Required - Telephone</w:t>
            </w: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Treatment criteria:</w:t>
            </w:r>
          </w:p>
        </w:tc>
        <w:tc>
          <w:tcPr>
            <w:tcW w:w="6663" w:type="dxa"/>
            <w:gridSpan w:val="6"/>
            <w:tcBorders>
              <w:top w:val="single" w:sz="4" w:space="0" w:color="auto"/>
              <w:left w:val="single" w:sz="4" w:space="0" w:color="auto"/>
              <w:bottom w:val="single" w:sz="4" w:space="0" w:color="auto"/>
              <w:right w:val="single" w:sz="4" w:space="0" w:color="auto"/>
            </w:tcBorders>
          </w:tcPr>
          <w:p w:rsidR="006D77FC" w:rsidRPr="00261113" w:rsidRDefault="006D77FC" w:rsidP="00C87359">
            <w:pPr>
              <w:rPr>
                <w:rFonts w:ascii="Arial Narrow" w:hAnsi="Arial Narrow"/>
                <w:sz w:val="20"/>
              </w:rPr>
            </w:pPr>
            <w:r w:rsidRPr="00261113">
              <w:rPr>
                <w:rFonts w:ascii="Arial Narrow" w:hAnsi="Arial Narrow"/>
                <w:sz w:val="20"/>
              </w:rPr>
              <w:t xml:space="preserve">Must be treated by a rheumatologist; </w:t>
            </w:r>
          </w:p>
          <w:p w:rsidR="006D77FC" w:rsidRPr="00261113" w:rsidRDefault="006D77FC" w:rsidP="00C87359">
            <w:pPr>
              <w:rPr>
                <w:rFonts w:ascii="Arial Narrow" w:hAnsi="Arial Narrow"/>
                <w:sz w:val="20"/>
              </w:rPr>
            </w:pPr>
          </w:p>
          <w:p w:rsidR="006D77FC" w:rsidRPr="00261113" w:rsidRDefault="006D77FC" w:rsidP="00C87359">
            <w:pPr>
              <w:rPr>
                <w:rFonts w:ascii="Arial Narrow" w:hAnsi="Arial Narrow"/>
                <w:sz w:val="20"/>
              </w:rPr>
            </w:pPr>
            <w:r w:rsidRPr="00261113">
              <w:rPr>
                <w:rFonts w:ascii="Arial Narrow" w:hAnsi="Arial Narrow"/>
                <w:sz w:val="20"/>
              </w:rPr>
              <w:t>OR</w:t>
            </w:r>
          </w:p>
          <w:p w:rsidR="006D77FC" w:rsidRPr="00261113" w:rsidRDefault="006D77FC" w:rsidP="00C87359">
            <w:pPr>
              <w:rPr>
                <w:rFonts w:ascii="Arial Narrow" w:hAnsi="Arial Narrow"/>
                <w:sz w:val="20"/>
              </w:rPr>
            </w:pPr>
          </w:p>
          <w:p w:rsidR="006D77FC" w:rsidRPr="003B1D7B" w:rsidRDefault="006D77FC" w:rsidP="00C87359">
            <w:pPr>
              <w:rPr>
                <w:rFonts w:ascii="Arial Narrow" w:hAnsi="Arial Narrow"/>
                <w:sz w:val="20"/>
              </w:rPr>
            </w:pPr>
            <w:r w:rsidRPr="00261113">
              <w:rPr>
                <w:rFonts w:ascii="Arial Narrow" w:hAnsi="Arial Narrow"/>
                <w:sz w:val="20"/>
              </w:rPr>
              <w:t>Must be treated by a clinical immunologist with expertise in the management of rheumatoid arthritis</w:t>
            </w:r>
            <w:r>
              <w:rPr>
                <w:rFonts w:ascii="Arial Narrow" w:hAnsi="Arial Narrow"/>
                <w:sz w:val="20"/>
              </w:rPr>
              <w:t>.</w:t>
            </w:r>
          </w:p>
          <w:p w:rsidR="006D77FC" w:rsidRPr="003B1D7B" w:rsidRDefault="006D77FC" w:rsidP="00C87359">
            <w:pPr>
              <w:rPr>
                <w:rFonts w:ascii="Arial Narrow" w:hAnsi="Arial Narrow"/>
                <w:sz w:val="20"/>
              </w:rPr>
            </w:pPr>
          </w:p>
        </w:tc>
      </w:tr>
      <w:tr w:rsidR="006D77FC" w:rsidRPr="003B1D7B" w:rsidTr="00E70ACB">
        <w:trPr>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Clinical criteria:</w:t>
            </w:r>
          </w:p>
          <w:p w:rsidR="006D77FC" w:rsidRPr="003B1D7B" w:rsidRDefault="006D77FC"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E70ACB" w:rsidRDefault="00E70ACB" w:rsidP="00E70ACB">
            <w:pPr>
              <w:rPr>
                <w:rFonts w:ascii="Arial Narrow" w:hAnsi="Arial Narrow"/>
                <w:sz w:val="20"/>
              </w:rPr>
            </w:pPr>
            <w:r w:rsidRPr="00E70ACB">
              <w:rPr>
                <w:rFonts w:ascii="Arial Narrow" w:hAnsi="Arial Narrow"/>
                <w:sz w:val="20"/>
              </w:rPr>
              <w:t xml:space="preserve">Patient must have received insufficient therapy with this drug </w:t>
            </w:r>
            <w:r w:rsidR="009A492D" w:rsidRPr="00BC33A5">
              <w:rPr>
                <w:rFonts w:ascii="Arial Narrow" w:hAnsi="Arial Narrow"/>
                <w:b/>
                <w:i/>
                <w:sz w:val="20"/>
              </w:rPr>
              <w:t xml:space="preserve">for this condition </w:t>
            </w:r>
            <w:r w:rsidRPr="00E70ACB">
              <w:rPr>
                <w:rFonts w:ascii="Arial Narrow" w:hAnsi="Arial Narrow"/>
                <w:sz w:val="20"/>
              </w:rPr>
              <w:t xml:space="preserve">under the Initial 1 (new patient or patient recommencing treatment after break of more than 24 months) restriction to complete 16 weeks treatment; </w:t>
            </w:r>
          </w:p>
          <w:p w:rsidR="00E70ACB" w:rsidRDefault="00E70ACB" w:rsidP="00E70ACB">
            <w:pPr>
              <w:rPr>
                <w:rFonts w:ascii="Arial Narrow" w:hAnsi="Arial Narrow"/>
                <w:sz w:val="20"/>
              </w:rPr>
            </w:pPr>
          </w:p>
          <w:p w:rsidR="00E70ACB" w:rsidRPr="00E70ACB" w:rsidRDefault="00E70ACB" w:rsidP="00E70ACB">
            <w:pPr>
              <w:rPr>
                <w:rFonts w:ascii="Arial Narrow" w:hAnsi="Arial Narrow"/>
                <w:sz w:val="20"/>
              </w:rPr>
            </w:pPr>
            <w:r w:rsidRPr="00E70ACB">
              <w:rPr>
                <w:rFonts w:ascii="Arial Narrow" w:hAnsi="Arial Narrow"/>
                <w:sz w:val="20"/>
              </w:rPr>
              <w:t>OR</w:t>
            </w:r>
          </w:p>
          <w:p w:rsidR="00E70ACB" w:rsidRDefault="00E70ACB" w:rsidP="00E70ACB">
            <w:pPr>
              <w:rPr>
                <w:rFonts w:ascii="Arial Narrow" w:hAnsi="Arial Narrow"/>
                <w:sz w:val="20"/>
              </w:rPr>
            </w:pPr>
          </w:p>
          <w:p w:rsidR="00E70ACB" w:rsidRDefault="00E70ACB" w:rsidP="00E70ACB">
            <w:pPr>
              <w:rPr>
                <w:rFonts w:ascii="Arial Narrow" w:hAnsi="Arial Narrow"/>
                <w:sz w:val="20"/>
              </w:rPr>
            </w:pPr>
            <w:r w:rsidRPr="00E70ACB">
              <w:rPr>
                <w:rFonts w:ascii="Arial Narrow" w:hAnsi="Arial Narrow"/>
                <w:sz w:val="20"/>
              </w:rPr>
              <w:t xml:space="preserve">Patient must have received insufficient therapy with this drug </w:t>
            </w:r>
            <w:r w:rsidR="004204F9" w:rsidRPr="004204F9">
              <w:rPr>
                <w:rFonts w:ascii="Arial Narrow" w:hAnsi="Arial Narrow"/>
                <w:b/>
                <w:i/>
                <w:sz w:val="20"/>
              </w:rPr>
              <w:t>for this condition</w:t>
            </w:r>
            <w:r w:rsidR="004204F9">
              <w:rPr>
                <w:rFonts w:ascii="Arial Narrow" w:hAnsi="Arial Narrow"/>
                <w:b/>
                <w:sz w:val="20"/>
              </w:rPr>
              <w:t xml:space="preserve"> </w:t>
            </w:r>
            <w:r w:rsidRPr="00E70ACB">
              <w:rPr>
                <w:rFonts w:ascii="Arial Narrow" w:hAnsi="Arial Narrow"/>
                <w:sz w:val="20"/>
              </w:rPr>
              <w:t xml:space="preserve">under the Initial 2 (change or recommencement of treatment after break of less than 24 </w:t>
            </w:r>
            <w:r w:rsidRPr="00E70ACB">
              <w:rPr>
                <w:rFonts w:ascii="Arial Narrow" w:hAnsi="Arial Narrow"/>
                <w:sz w:val="20"/>
              </w:rPr>
              <w:lastRenderedPageBreak/>
              <w:t xml:space="preserve">months) restriction to complete 16 weeks treatment, </w:t>
            </w:r>
          </w:p>
          <w:p w:rsidR="00E70ACB" w:rsidRDefault="00E70ACB" w:rsidP="00E70ACB">
            <w:pPr>
              <w:rPr>
                <w:rFonts w:ascii="Arial Narrow" w:hAnsi="Arial Narrow"/>
                <w:sz w:val="20"/>
              </w:rPr>
            </w:pPr>
          </w:p>
          <w:p w:rsidR="00E70ACB" w:rsidRPr="00E70ACB" w:rsidRDefault="00E70ACB" w:rsidP="00E70ACB">
            <w:pPr>
              <w:rPr>
                <w:rFonts w:ascii="Arial Narrow" w:hAnsi="Arial Narrow"/>
                <w:sz w:val="20"/>
              </w:rPr>
            </w:pPr>
            <w:r w:rsidRPr="00E70ACB">
              <w:rPr>
                <w:rFonts w:ascii="Arial Narrow" w:hAnsi="Arial Narrow"/>
                <w:sz w:val="20"/>
              </w:rPr>
              <w:t>AND</w:t>
            </w:r>
          </w:p>
          <w:p w:rsidR="00E70ACB" w:rsidRDefault="00E70ACB" w:rsidP="00E70ACB">
            <w:pPr>
              <w:rPr>
                <w:rFonts w:ascii="Arial Narrow" w:hAnsi="Arial Narrow"/>
                <w:sz w:val="20"/>
              </w:rPr>
            </w:pPr>
          </w:p>
          <w:p w:rsidR="006D77FC" w:rsidRPr="003B1D7B" w:rsidRDefault="00E70ACB" w:rsidP="00E70ACB">
            <w:pPr>
              <w:rPr>
                <w:rFonts w:ascii="Arial Narrow" w:hAnsi="Arial Narrow"/>
                <w:sz w:val="20"/>
              </w:rPr>
            </w:pPr>
            <w:r w:rsidRPr="00E70ACB">
              <w:rPr>
                <w:rFonts w:ascii="Arial Narrow" w:hAnsi="Arial Narrow"/>
                <w:sz w:val="20"/>
              </w:rPr>
              <w:t>The treatment must provide no more than the balance of up to 16 weeks treatment available under the above restrictions.</w:t>
            </w:r>
          </w:p>
          <w:p w:rsidR="006D77FC" w:rsidRPr="003B1D7B" w:rsidRDefault="006D77FC" w:rsidP="00C87359">
            <w:pPr>
              <w:rPr>
                <w:rFonts w:ascii="Arial Narrow" w:hAnsi="Arial Narrow"/>
                <w:sz w:val="20"/>
              </w:rPr>
            </w:pPr>
          </w:p>
        </w:tc>
      </w:tr>
      <w:tr w:rsidR="006D77F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lastRenderedPageBreak/>
              <w:t>Population criteria:</w:t>
            </w:r>
          </w:p>
          <w:p w:rsidR="006D77FC" w:rsidRPr="003B1D7B" w:rsidRDefault="006D77FC"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sz w:val="20"/>
              </w:rPr>
            </w:pPr>
            <w:r w:rsidRPr="009B380B">
              <w:rPr>
                <w:rFonts w:ascii="Arial Narrow" w:hAnsi="Arial Narrow"/>
                <w:sz w:val="20"/>
              </w:rPr>
              <w:t>Patient must be aged 18 years or older.</w:t>
            </w:r>
          </w:p>
          <w:p w:rsidR="006D77FC" w:rsidRPr="003B1D7B" w:rsidRDefault="006D77FC" w:rsidP="00C87359">
            <w:pPr>
              <w:rPr>
                <w:rFonts w:ascii="Arial Narrow" w:hAnsi="Arial Narrow"/>
                <w:sz w:val="20"/>
              </w:rPr>
            </w:pPr>
          </w:p>
        </w:tc>
      </w:tr>
      <w:tr w:rsidR="00B3238C" w:rsidRPr="003B1D7B" w:rsidTr="006D77FC">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238C" w:rsidRPr="00B3238C" w:rsidRDefault="00B3238C" w:rsidP="00C87359">
            <w:pPr>
              <w:rPr>
                <w:rFonts w:ascii="Arial Narrow" w:hAnsi="Arial Narrow"/>
                <w:b/>
                <w:i/>
                <w:sz w:val="20"/>
              </w:rPr>
            </w:pPr>
            <w:r w:rsidRPr="00B3238C">
              <w:rPr>
                <w:rFonts w:ascii="Arial Narrow" w:hAnsi="Arial Narrow"/>
                <w:b/>
                <w:i/>
                <w:sz w:val="20"/>
              </w:rPr>
              <w:t>Administrative Advice:</w:t>
            </w:r>
          </w:p>
        </w:tc>
        <w:tc>
          <w:tcPr>
            <w:tcW w:w="6663" w:type="dxa"/>
            <w:gridSpan w:val="6"/>
            <w:tcBorders>
              <w:top w:val="single" w:sz="4" w:space="0" w:color="auto"/>
              <w:left w:val="single" w:sz="4" w:space="0" w:color="auto"/>
              <w:bottom w:val="single" w:sz="4" w:space="0" w:color="auto"/>
              <w:right w:val="single" w:sz="4" w:space="0" w:color="auto"/>
            </w:tcBorders>
          </w:tcPr>
          <w:p w:rsidR="00B3238C" w:rsidRPr="00E0532C" w:rsidRDefault="00B3238C" w:rsidP="00B3238C">
            <w:pPr>
              <w:rPr>
                <w:rFonts w:ascii="Arial Narrow" w:hAnsi="Arial Narrow"/>
                <w:i/>
                <w:sz w:val="20"/>
              </w:rPr>
            </w:pPr>
            <w:r w:rsidRPr="00E0532C">
              <w:rPr>
                <w:rFonts w:ascii="Arial Narrow" w:hAnsi="Arial Narrow"/>
                <w:i/>
                <w:sz w:val="20"/>
              </w:rPr>
              <w:t>No increase in the maximum quantity or number of units may be authorised.</w:t>
            </w:r>
          </w:p>
          <w:p w:rsidR="00B3238C" w:rsidRDefault="00B3238C" w:rsidP="00B3238C">
            <w:pPr>
              <w:rPr>
                <w:rFonts w:ascii="Arial Narrow" w:hAnsi="Arial Narrow"/>
                <w:i/>
                <w:sz w:val="20"/>
              </w:rPr>
            </w:pPr>
            <w:r w:rsidRPr="00E0532C">
              <w:rPr>
                <w:rFonts w:ascii="Arial Narrow" w:hAnsi="Arial Narrow"/>
                <w:i/>
                <w:sz w:val="20"/>
              </w:rPr>
              <w:t>No increase in the maximum number of repeats may be authorised.</w:t>
            </w:r>
          </w:p>
          <w:p w:rsidR="00B3238C" w:rsidRPr="004B33D7" w:rsidRDefault="00B3238C" w:rsidP="004B33D7">
            <w:pPr>
              <w:rPr>
                <w:rFonts w:ascii="Arial Narrow" w:hAnsi="Arial Narrow"/>
                <w:sz w:val="20"/>
              </w:rPr>
            </w:pPr>
          </w:p>
        </w:tc>
      </w:tr>
      <w:tr w:rsidR="006D77FC" w:rsidRPr="003B1D7B" w:rsidTr="00B3238C">
        <w:trPr>
          <w:trHeight w:val="360"/>
        </w:trPr>
        <w:tc>
          <w:tcPr>
            <w:tcW w:w="2835" w:type="dxa"/>
            <w:tcBorders>
              <w:top w:val="single" w:sz="4" w:space="0" w:color="auto"/>
              <w:left w:val="single" w:sz="4" w:space="0" w:color="auto"/>
              <w:bottom w:val="single" w:sz="4" w:space="0" w:color="auto"/>
              <w:right w:val="single" w:sz="4" w:space="0" w:color="auto"/>
            </w:tcBorders>
          </w:tcPr>
          <w:p w:rsidR="006D77FC" w:rsidRPr="003B1D7B" w:rsidRDefault="006D77FC" w:rsidP="00C87359">
            <w:pPr>
              <w:rPr>
                <w:rFonts w:ascii="Arial Narrow" w:hAnsi="Arial Narrow"/>
                <w:b/>
                <w:sz w:val="20"/>
              </w:rPr>
            </w:pPr>
            <w:r w:rsidRPr="003B1D7B">
              <w:rPr>
                <w:rFonts w:ascii="Arial Narrow" w:hAnsi="Arial Narrow"/>
                <w:b/>
                <w:sz w:val="20"/>
              </w:rPr>
              <w:t>Administrative Advice</w:t>
            </w:r>
            <w:r w:rsidR="004B33D7">
              <w:rPr>
                <w:rFonts w:ascii="Arial Narrow" w:hAnsi="Arial Narrow"/>
                <w:b/>
                <w:sz w:val="20"/>
              </w:rPr>
              <w:t>:</w:t>
            </w:r>
          </w:p>
          <w:p w:rsidR="006D77FC" w:rsidRPr="003B1D7B" w:rsidRDefault="006D77FC"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4B33D7" w:rsidRDefault="004B33D7" w:rsidP="004B33D7">
            <w:pPr>
              <w:rPr>
                <w:rFonts w:ascii="Arial Narrow" w:hAnsi="Arial Narrow"/>
                <w:sz w:val="20"/>
              </w:rPr>
            </w:pPr>
            <w:r w:rsidRPr="004B33D7">
              <w:rPr>
                <w:rFonts w:ascii="Arial Narrow" w:hAnsi="Arial Narrow"/>
                <w:sz w:val="20"/>
              </w:rPr>
              <w:t>Authority approval for sufficient therapy to complete a maximum of 16 weeks of treatment may be requested by telephone by contacting the Department of Human Services on 1800 700 270 (hours of operation 8 a.m. to 5 p.m. EST Monday to Friday).</w:t>
            </w:r>
          </w:p>
          <w:p w:rsidR="004B33D7" w:rsidRDefault="004B33D7" w:rsidP="004B33D7">
            <w:pPr>
              <w:rPr>
                <w:rFonts w:ascii="Arial Narrow" w:hAnsi="Arial Narrow"/>
                <w:sz w:val="20"/>
              </w:rPr>
            </w:pPr>
          </w:p>
          <w:p w:rsidR="004B33D7" w:rsidRDefault="004B33D7" w:rsidP="004B33D7">
            <w:pPr>
              <w:rPr>
                <w:rFonts w:ascii="Arial Narrow" w:hAnsi="Arial Narrow"/>
                <w:sz w:val="20"/>
              </w:rPr>
            </w:pPr>
            <w:r w:rsidRPr="004B33D7">
              <w:rPr>
                <w:rFonts w:ascii="Arial Narrow" w:hAnsi="Arial Narrow"/>
                <w:sz w:val="20"/>
              </w:rPr>
              <w:t xml:space="preserve">Written application for authority approval for sufficient therapy to complete a maximum of 16 weeks of treatment should be forwarded to: </w:t>
            </w:r>
          </w:p>
          <w:p w:rsidR="004B33D7" w:rsidRDefault="004B33D7" w:rsidP="004B33D7">
            <w:pPr>
              <w:rPr>
                <w:rFonts w:ascii="Arial Narrow" w:hAnsi="Arial Narrow"/>
                <w:sz w:val="20"/>
              </w:rPr>
            </w:pPr>
            <w:r w:rsidRPr="004B33D7">
              <w:rPr>
                <w:rFonts w:ascii="Arial Narrow" w:hAnsi="Arial Narrow"/>
                <w:sz w:val="20"/>
              </w:rPr>
              <w:t xml:space="preserve">Department of Human Services </w:t>
            </w:r>
          </w:p>
          <w:p w:rsidR="004B33D7" w:rsidRDefault="004B33D7" w:rsidP="004B33D7">
            <w:pPr>
              <w:rPr>
                <w:rFonts w:ascii="Arial Narrow" w:hAnsi="Arial Narrow"/>
                <w:sz w:val="20"/>
              </w:rPr>
            </w:pPr>
            <w:r w:rsidRPr="004B33D7">
              <w:rPr>
                <w:rFonts w:ascii="Arial Narrow" w:hAnsi="Arial Narrow"/>
                <w:sz w:val="20"/>
              </w:rPr>
              <w:t xml:space="preserve">Complex Drugs </w:t>
            </w:r>
          </w:p>
          <w:p w:rsidR="004B33D7" w:rsidRDefault="004B33D7" w:rsidP="004B33D7">
            <w:pPr>
              <w:rPr>
                <w:rFonts w:ascii="Arial Narrow" w:hAnsi="Arial Narrow"/>
                <w:sz w:val="20"/>
              </w:rPr>
            </w:pPr>
            <w:r w:rsidRPr="004B33D7">
              <w:rPr>
                <w:rFonts w:ascii="Arial Narrow" w:hAnsi="Arial Narrow"/>
                <w:sz w:val="20"/>
              </w:rPr>
              <w:t xml:space="preserve">Reply Paid 9826 </w:t>
            </w:r>
          </w:p>
          <w:p w:rsidR="006D77FC" w:rsidRDefault="004B33D7" w:rsidP="004B33D7">
            <w:pPr>
              <w:rPr>
                <w:rFonts w:ascii="Arial Narrow" w:hAnsi="Arial Narrow"/>
                <w:sz w:val="20"/>
              </w:rPr>
            </w:pPr>
            <w:r w:rsidRPr="004B33D7">
              <w:rPr>
                <w:rFonts w:ascii="Arial Narrow" w:hAnsi="Arial Narrow"/>
                <w:sz w:val="20"/>
              </w:rPr>
              <w:t>HOBART TAS 7001</w:t>
            </w:r>
          </w:p>
          <w:p w:rsidR="004B33D7" w:rsidRPr="003B1D7B" w:rsidRDefault="004B33D7" w:rsidP="004B33D7">
            <w:pPr>
              <w:rPr>
                <w:rFonts w:ascii="Arial Narrow" w:hAnsi="Arial Narrow"/>
                <w:sz w:val="20"/>
              </w:rPr>
            </w:pPr>
          </w:p>
        </w:tc>
      </w:tr>
      <w:tr w:rsidR="00FD5B13" w:rsidRPr="003B1D7B" w:rsidTr="00FD5B13">
        <w:trPr>
          <w:trHeight w:val="360"/>
        </w:trPr>
        <w:tc>
          <w:tcPr>
            <w:tcW w:w="2835" w:type="dxa"/>
            <w:tcBorders>
              <w:top w:val="single" w:sz="4" w:space="0" w:color="auto"/>
              <w:left w:val="single" w:sz="4" w:space="0" w:color="auto"/>
              <w:bottom w:val="single" w:sz="4" w:space="0" w:color="auto"/>
              <w:right w:val="single" w:sz="4" w:space="0" w:color="auto"/>
            </w:tcBorders>
          </w:tcPr>
          <w:p w:rsidR="00FD5B13" w:rsidRPr="003B1D7B" w:rsidRDefault="00FD5B13" w:rsidP="00C87359">
            <w:pPr>
              <w:rPr>
                <w:rFonts w:ascii="Arial Narrow" w:hAnsi="Arial Narrow"/>
                <w:b/>
                <w:sz w:val="20"/>
              </w:rPr>
            </w:pPr>
            <w:r>
              <w:rPr>
                <w:rFonts w:ascii="Arial Narrow" w:hAnsi="Arial Narrow"/>
                <w:b/>
                <w:sz w:val="20"/>
              </w:rPr>
              <w:t>Administrative advice:</w:t>
            </w:r>
          </w:p>
        </w:tc>
        <w:tc>
          <w:tcPr>
            <w:tcW w:w="6663" w:type="dxa"/>
            <w:gridSpan w:val="6"/>
            <w:tcBorders>
              <w:top w:val="single" w:sz="4" w:space="0" w:color="auto"/>
              <w:left w:val="single" w:sz="4" w:space="0" w:color="auto"/>
              <w:bottom w:val="single" w:sz="4" w:space="0" w:color="auto"/>
              <w:right w:val="single" w:sz="4" w:space="0" w:color="auto"/>
            </w:tcBorders>
          </w:tcPr>
          <w:p w:rsidR="00B24287" w:rsidRPr="00B24287" w:rsidRDefault="00B24287" w:rsidP="00B24287">
            <w:pPr>
              <w:rPr>
                <w:rFonts w:ascii="Arial Narrow" w:hAnsi="Arial Narrow"/>
                <w:sz w:val="20"/>
              </w:rPr>
            </w:pPr>
            <w:r w:rsidRPr="00B24287">
              <w:rPr>
                <w:rFonts w:ascii="Arial Narrow" w:hAnsi="Arial Narrow"/>
                <w:sz w:val="20"/>
              </w:rPr>
              <w:t>TREATMENT OF ADULT PATIENTS WITH SEVERE ACTIVE RHEUMATOID ARTHRITIS</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The following information applies to the prescribing under the Pharmaceutical Benefits Scheme (PBS) of the </w:t>
            </w:r>
            <w:r w:rsidR="009C30FD">
              <w:rPr>
                <w:rFonts w:ascii="Arial Narrow" w:hAnsi="Arial Narrow"/>
                <w:sz w:val="20"/>
              </w:rPr>
              <w:t>biologic</w:t>
            </w:r>
            <w:r w:rsidRPr="00B24287">
              <w:rPr>
                <w:rFonts w:ascii="Arial Narrow" w:hAnsi="Arial Narrow"/>
                <w:sz w:val="20"/>
              </w:rPr>
              <w:t xml:space="preserve">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B24287">
              <w:rPr>
                <w:rFonts w:ascii="Arial Narrow" w:hAnsi="Arial Narrow"/>
                <w:sz w:val="20"/>
              </w:rPr>
              <w:t>infliximab</w:t>
            </w:r>
            <w:proofErr w:type="gramEnd"/>
            <w:r w:rsidRPr="00B24287">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B24287" w:rsidRPr="00B24287" w:rsidRDefault="00B24287" w:rsidP="00B24287">
            <w:pPr>
              <w:rPr>
                <w:rFonts w:ascii="Arial Narrow" w:hAnsi="Arial Narrow"/>
                <w:sz w:val="20"/>
              </w:rPr>
            </w:pPr>
            <w:r w:rsidRPr="00B24287">
              <w:rPr>
                <w:rFonts w:ascii="Arial Narrow" w:hAnsi="Arial Narrow"/>
                <w:sz w:val="20"/>
              </w:rPr>
              <w:t xml:space="preserve"> </w:t>
            </w:r>
          </w:p>
          <w:p w:rsidR="00B24287" w:rsidRPr="00B24287" w:rsidRDefault="00B24287" w:rsidP="00B24287">
            <w:pPr>
              <w:rPr>
                <w:rFonts w:ascii="Arial Narrow" w:hAnsi="Arial Narrow"/>
                <w:sz w:val="20"/>
              </w:rPr>
            </w:pPr>
            <w:r w:rsidRPr="00B24287">
              <w:rPr>
                <w:rFonts w:ascii="Arial Narrow" w:hAnsi="Arial Narrow"/>
                <w:sz w:val="20"/>
              </w:rPr>
              <w:t xml:space="preserve">Patients are eligible for PBS-subsidised treatment with only 1 of the above disease modifying anti-rheumatic drugs at any 1 time.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A patient receiving PBS-subsidised bDMARD therapy may swap to an alternate bDMARD without having to experience a disease flare. Under these interchangeability arrangements: </w:t>
            </w:r>
          </w:p>
          <w:p w:rsidR="00B24287" w:rsidRPr="00B24287" w:rsidRDefault="00B24287" w:rsidP="00B24287">
            <w:pPr>
              <w:rPr>
                <w:rFonts w:ascii="Arial Narrow" w:hAnsi="Arial Narrow"/>
                <w:sz w:val="20"/>
              </w:rPr>
            </w:pPr>
            <w:r w:rsidRPr="00B24287">
              <w:rPr>
                <w:rFonts w:ascii="Arial Narrow" w:hAnsi="Arial Narrow"/>
                <w:sz w:val="20"/>
              </w:rPr>
              <w:t>- a patient may continue to receive long-term treatment with a PBS-subsidised bDMARD while they continue to show a response to therapy,</w:t>
            </w:r>
          </w:p>
          <w:p w:rsidR="00B24287" w:rsidRPr="00B24287" w:rsidRDefault="00B24287" w:rsidP="00B24287">
            <w:pPr>
              <w:rPr>
                <w:rFonts w:ascii="Arial Narrow" w:hAnsi="Arial Narrow"/>
                <w:sz w:val="20"/>
              </w:rPr>
            </w:pPr>
            <w:r w:rsidRPr="00B24287">
              <w:rPr>
                <w:rFonts w:ascii="Arial Narrow" w:hAnsi="Arial Narrow"/>
                <w:sz w:val="20"/>
              </w:rPr>
              <w:t xml:space="preserve">- a patient cannot trial and fail, or cease to respond to, the same PBS-subsidised bDMARD more than once, and </w:t>
            </w:r>
          </w:p>
          <w:p w:rsidR="00B24287" w:rsidRPr="00B24287" w:rsidRDefault="00B24287" w:rsidP="00B24287">
            <w:pPr>
              <w:rPr>
                <w:rFonts w:ascii="Arial Narrow" w:hAnsi="Arial Narrow"/>
                <w:sz w:val="20"/>
              </w:rPr>
            </w:pPr>
            <w:r w:rsidRPr="00B24287">
              <w:rPr>
                <w:rFonts w:ascii="Arial Narrow" w:hAnsi="Arial Narrow"/>
                <w:sz w:val="20"/>
              </w:rPr>
              <w:t>- once a patient has either failed or ceased to respond to treatment 5 times, they will not be eligible to receive further PBS-subsidised bDMARDs for the treatment of rheumatoid arthritis.</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w:t>
            </w:r>
            <w:r w:rsidRPr="00B24287">
              <w:rPr>
                <w:rFonts w:ascii="Arial Narrow" w:hAnsi="Arial Narrow"/>
                <w:sz w:val="20"/>
              </w:rPr>
              <w:lastRenderedPageBreak/>
              <w:t>for treatment under the Initial 1 treatment restriction. The length of a treatment break is measured from the date the most recent treatment with PBS-subsidised bDMARD treatment is stopped to the date of the new application for treatment with a bDMARD.</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(1) How to prescribe PBS-subsidised bDMARD therapy after 1 August 2010.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(a) Initial treatment. </w:t>
            </w:r>
          </w:p>
          <w:p w:rsidR="00B24287" w:rsidRPr="00B24287" w:rsidRDefault="00B24287" w:rsidP="00B24287">
            <w:pPr>
              <w:rPr>
                <w:rFonts w:ascii="Arial Narrow" w:hAnsi="Arial Narrow"/>
                <w:sz w:val="20"/>
              </w:rPr>
            </w:pPr>
            <w:r w:rsidRPr="00B24287">
              <w:rPr>
                <w:rFonts w:ascii="Arial Narrow" w:hAnsi="Arial Narrow"/>
                <w:sz w:val="20"/>
              </w:rPr>
              <w:t xml:space="preserve">Applications for initial treatment should be made where: </w:t>
            </w:r>
          </w:p>
          <w:p w:rsidR="00B24287" w:rsidRPr="00B24287" w:rsidRDefault="00B24287" w:rsidP="00B24287">
            <w:pPr>
              <w:rPr>
                <w:rFonts w:ascii="Arial Narrow" w:hAnsi="Arial Narrow"/>
                <w:sz w:val="20"/>
              </w:rPr>
            </w:pPr>
            <w:r w:rsidRPr="00B24287">
              <w:rPr>
                <w:rFonts w:ascii="Arial Narrow" w:hAnsi="Arial Narrow"/>
                <w:sz w:val="20"/>
              </w:rPr>
              <w:t xml:space="preserve">(i) a patient has received no prior PBS-subsidised bDMARD treatment and wishes to commence such therapy, excluding rituximab (Initial 1); or </w:t>
            </w:r>
          </w:p>
          <w:p w:rsidR="00B24287" w:rsidRPr="00B24287" w:rsidRDefault="00B24287" w:rsidP="00B24287">
            <w:pPr>
              <w:rPr>
                <w:rFonts w:ascii="Arial Narrow" w:hAnsi="Arial Narrow"/>
                <w:sz w:val="20"/>
              </w:rPr>
            </w:pPr>
            <w:r w:rsidRPr="00B24287">
              <w:rPr>
                <w:rFonts w:ascii="Arial Narrow" w:hAnsi="Arial Narrow"/>
                <w:sz w:val="20"/>
              </w:rPr>
              <w:t xml:space="preserve">(ii) a patient wishes to re-commence treatment with a bDMARD following a break in PBS-subsidised therapy of more than 24 months (Initial 1); or </w:t>
            </w:r>
          </w:p>
          <w:p w:rsidR="00B24287" w:rsidRPr="00B24287" w:rsidRDefault="00B24287" w:rsidP="00B24287">
            <w:pPr>
              <w:rPr>
                <w:rFonts w:ascii="Arial Narrow" w:hAnsi="Arial Narrow"/>
                <w:sz w:val="20"/>
              </w:rPr>
            </w:pPr>
            <w:r w:rsidRPr="00B24287">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B24287" w:rsidRPr="00B24287" w:rsidRDefault="00B24287" w:rsidP="00B24287">
            <w:pPr>
              <w:rPr>
                <w:rFonts w:ascii="Arial Narrow" w:hAnsi="Arial Narrow"/>
                <w:sz w:val="20"/>
              </w:rPr>
            </w:pPr>
            <w:r w:rsidRPr="00B24287">
              <w:rPr>
                <w:rFonts w:ascii="Arial Narrow" w:hAnsi="Arial Narrow"/>
                <w:sz w:val="20"/>
              </w:rPr>
              <w:t xml:space="preserve">(iv) </w:t>
            </w:r>
            <w:proofErr w:type="gramStart"/>
            <w:r w:rsidRPr="00B24287">
              <w:rPr>
                <w:rFonts w:ascii="Arial Narrow" w:hAnsi="Arial Narrow"/>
                <w:sz w:val="20"/>
              </w:rPr>
              <w:t>a</w:t>
            </w:r>
            <w:proofErr w:type="gramEnd"/>
            <w:r w:rsidRPr="00B24287">
              <w:rPr>
                <w:rFonts w:ascii="Arial Narrow" w:hAnsi="Arial Narrow"/>
                <w:sz w:val="20"/>
              </w:rPr>
              <w:t xml:space="preserve"> patient wishes to re-commence treatment with a specific bDMARD following a break of less than 24 months in PBS-subsidised therapy with that agent (Initial 2).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B24287">
              <w:rPr>
                <w:rFonts w:ascii="Arial Narrow" w:hAnsi="Arial Narrow"/>
                <w:b/>
                <w:i/>
                <w:sz w:val="20"/>
              </w:rPr>
              <w:t xml:space="preserve">where required </w:t>
            </w:r>
            <w:r w:rsidRPr="00B24287">
              <w:rPr>
                <w:rFonts w:ascii="Arial Narrow" w:hAnsi="Arial Narrow"/>
                <w:sz w:val="20"/>
              </w:rPr>
              <w:t xml:space="preserve">an application is submitted to the Department of Human Services no later than 2 weeks prior to the patient completing their current treatment course.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Abatacept patients: </w:t>
            </w:r>
          </w:p>
          <w:p w:rsidR="00B24287" w:rsidRPr="00B24287" w:rsidRDefault="00B24287" w:rsidP="00B24287">
            <w:pPr>
              <w:rPr>
                <w:rFonts w:ascii="Arial Narrow" w:hAnsi="Arial Narrow"/>
                <w:sz w:val="20"/>
              </w:rPr>
            </w:pPr>
            <w:r w:rsidRPr="00B24287">
              <w:rPr>
                <w:rFonts w:ascii="Arial Narrow" w:hAnsi="Arial Narrow"/>
                <w:sz w:val="20"/>
              </w:rPr>
              <w:t xml:space="preserve">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w:t>
            </w:r>
            <w:r w:rsidRPr="00F1509D">
              <w:rPr>
                <w:rFonts w:ascii="Arial Narrow" w:hAnsi="Arial Narrow"/>
                <w:strike/>
                <w:sz w:val="20"/>
              </w:rPr>
              <w:t>for the</w:t>
            </w:r>
            <w:r w:rsidRPr="00B24287">
              <w:rPr>
                <w:rFonts w:ascii="Arial Narrow" w:hAnsi="Arial Narrow"/>
                <w:sz w:val="20"/>
              </w:rPr>
              <w:t xml:space="preserve"> </w:t>
            </w:r>
            <w:r w:rsidRPr="00B24287">
              <w:rPr>
                <w:rFonts w:ascii="Arial Narrow" w:hAnsi="Arial Narrow"/>
                <w:strike/>
                <w:sz w:val="20"/>
              </w:rPr>
              <w:t>pre-filled syringes</w:t>
            </w:r>
            <w:r w:rsidRPr="00B24287">
              <w:rPr>
                <w:rFonts w:ascii="Arial Narrow" w:hAnsi="Arial Narrow"/>
                <w:sz w:val="20"/>
              </w:rPr>
              <w:t xml:space="preserve">, with a maximum quantity of 4 and up to 3 repeats, must be submitted with the initial application.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Rituximab patients: </w:t>
            </w:r>
          </w:p>
          <w:p w:rsidR="00B24287" w:rsidRPr="00B24287" w:rsidRDefault="00B24287" w:rsidP="00B24287">
            <w:pPr>
              <w:rPr>
                <w:rFonts w:ascii="Arial Narrow" w:hAnsi="Arial Narrow"/>
                <w:sz w:val="20"/>
              </w:rPr>
            </w:pPr>
            <w:r w:rsidRPr="00B24287">
              <w:rPr>
                <w:rFonts w:ascii="Arial Narrow" w:hAnsi="Arial Narrow"/>
                <w:sz w:val="20"/>
              </w:rPr>
              <w:t>A further application may be submitted to the Department of Human Services 24 weeks after the first infusion. New baselines may be submitted with this application if appropriate.</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(b) Continuing treatment. </w:t>
            </w:r>
          </w:p>
          <w:p w:rsidR="00B24287" w:rsidRPr="00B24287" w:rsidRDefault="00B24287" w:rsidP="00B24287">
            <w:pPr>
              <w:rPr>
                <w:rFonts w:ascii="Arial Narrow" w:hAnsi="Arial Narrow"/>
                <w:sz w:val="20"/>
              </w:rPr>
            </w:pPr>
            <w:r w:rsidRPr="00B24287">
              <w:rPr>
                <w:rFonts w:ascii="Arial Narrow" w:hAnsi="Arial Narrow"/>
                <w:sz w:val="20"/>
              </w:rPr>
              <w:t xml:space="preserve">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w:t>
            </w:r>
            <w:r w:rsidRPr="00B24287">
              <w:rPr>
                <w:rFonts w:ascii="Arial Narrow" w:hAnsi="Arial Narrow"/>
                <w:sz w:val="20"/>
              </w:rPr>
              <w:lastRenderedPageBreak/>
              <w:t>course of treatment to ensure uninterrupted bDMARD supply.</w:t>
            </w:r>
          </w:p>
          <w:p w:rsidR="00B24287" w:rsidRPr="00B24287" w:rsidRDefault="00B24287" w:rsidP="00B24287">
            <w:pPr>
              <w:rPr>
                <w:rFonts w:ascii="Arial Narrow" w:hAnsi="Arial Narrow"/>
                <w:sz w:val="20"/>
              </w:rPr>
            </w:pPr>
          </w:p>
          <w:p w:rsidR="00B24287" w:rsidRPr="003F71EC" w:rsidRDefault="00B24287" w:rsidP="00B24287">
            <w:pPr>
              <w:rPr>
                <w:rFonts w:ascii="Arial Narrow" w:hAnsi="Arial Narrow"/>
                <w:strike/>
                <w:sz w:val="20"/>
              </w:rPr>
            </w:pPr>
            <w:r w:rsidRPr="003F71EC">
              <w:rPr>
                <w:rFonts w:ascii="Arial Narrow" w:hAnsi="Arial Narrow"/>
                <w:b/>
                <w:i/>
                <w:strike/>
                <w:sz w:val="20"/>
              </w:rPr>
              <w:t xml:space="preserve">Where required, </w:t>
            </w:r>
            <w:r w:rsidRPr="003F71EC">
              <w:rPr>
                <w:rFonts w:ascii="Arial Narrow" w:hAnsi="Arial Narrow"/>
                <w:strike/>
                <w:sz w:val="20"/>
              </w:rPr>
              <w:t>Aassessments of response to a course of PBS-subsidised therapy must be submitted to the Department of Human Services no later than 4 weeks from the date that course was ceased.</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Rituximab patients: </w:t>
            </w:r>
          </w:p>
          <w:p w:rsidR="00B24287" w:rsidRPr="00B24287" w:rsidRDefault="00B24287" w:rsidP="00B24287">
            <w:pPr>
              <w:rPr>
                <w:rFonts w:ascii="Arial Narrow" w:hAnsi="Arial Narrow"/>
                <w:sz w:val="20"/>
              </w:rPr>
            </w:pPr>
            <w:r w:rsidRPr="00B24287">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(2) Swapping therapy</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Patients who are not able to complete a minimum of 12 weeks of an initial treatment course will be deemed to have failed treatment with that agent.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Abatacept </w:t>
            </w:r>
            <w:r w:rsidRPr="00B24287">
              <w:rPr>
                <w:rFonts w:ascii="Arial Narrow" w:hAnsi="Arial Narrow"/>
                <w:strike/>
                <w:sz w:val="20"/>
              </w:rPr>
              <w:t>patients</w:t>
            </w:r>
            <w:r w:rsidRPr="00B24287">
              <w:rPr>
                <w:rFonts w:ascii="Arial Narrow" w:hAnsi="Arial Narrow"/>
                <w:sz w:val="20"/>
              </w:rPr>
              <w:t xml:space="preserve">: </w:t>
            </w:r>
          </w:p>
          <w:p w:rsidR="00B24287" w:rsidRPr="00B24287" w:rsidRDefault="00B24287" w:rsidP="00B24287">
            <w:pPr>
              <w:rPr>
                <w:rFonts w:ascii="Arial Narrow" w:hAnsi="Arial Narrow"/>
                <w:sz w:val="20"/>
              </w:rPr>
            </w:pPr>
            <w:r w:rsidRPr="00B24287">
              <w:rPr>
                <w:rFonts w:ascii="Arial Narrow" w:hAnsi="Arial Narrow"/>
                <w:sz w:val="20"/>
              </w:rPr>
              <w:t xml:space="preserve">Patients swapping from I.V. abatacept to subcutaneous abatacept will not be eligible for an I.V. loading dose when commencing treatment with the subcutaneous formulation.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b/>
                <w:i/>
                <w:sz w:val="20"/>
              </w:rPr>
            </w:pPr>
            <w:r w:rsidRPr="00B24287">
              <w:rPr>
                <w:rFonts w:ascii="Arial Narrow" w:hAnsi="Arial Narrow"/>
                <w:b/>
                <w:i/>
                <w:sz w:val="20"/>
              </w:rPr>
              <w:t>Rituximab:</w:t>
            </w:r>
          </w:p>
          <w:p w:rsidR="00B24287" w:rsidRPr="00B24287" w:rsidRDefault="00B24287" w:rsidP="00B24287">
            <w:pPr>
              <w:rPr>
                <w:rFonts w:ascii="Arial Narrow" w:hAnsi="Arial Narrow"/>
                <w:sz w:val="20"/>
              </w:rPr>
            </w:pPr>
            <w:r w:rsidRPr="00B24287">
              <w:rPr>
                <w:rFonts w:ascii="Arial Narrow" w:hAnsi="Arial Narrow"/>
                <w:sz w:val="20"/>
              </w:rPr>
              <w:t xml:space="preserve">In order to trial rituximab, a patient must have trialled and failed to demonstrate a response to at least 1 PBS-subsidised TNF-alfa antagonist treatment.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B24287">
              <w:rPr>
                <w:rFonts w:ascii="Arial Narrow" w:hAnsi="Arial Narrow"/>
                <w:strike/>
                <w:sz w:val="20"/>
              </w:rPr>
              <w:t>approved</w:t>
            </w:r>
            <w:r w:rsidRPr="00B24287">
              <w:rPr>
                <w:rFonts w:ascii="Arial Narrow" w:hAnsi="Arial Narrow"/>
                <w:sz w:val="20"/>
              </w:rPr>
              <w:t xml:space="preserve">, within the timeframes specified in the relevant restriction.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PBS subsidy does not allow for patients to receive treatment with another PBS-subsidised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To avoid confusion, an application for a patient who wishes to swap to an alternate bDMARD should be accompanied by the </w:t>
            </w:r>
            <w:r w:rsidRPr="00B24287">
              <w:rPr>
                <w:rFonts w:ascii="Arial Narrow" w:hAnsi="Arial Narrow"/>
                <w:strike/>
                <w:sz w:val="20"/>
              </w:rPr>
              <w:t>approved authority</w:t>
            </w:r>
            <w:r w:rsidRPr="00B24287">
              <w:rPr>
                <w:rFonts w:ascii="Arial Narrow" w:hAnsi="Arial Narrow"/>
                <w:sz w:val="20"/>
              </w:rPr>
              <w:t xml:space="preserve"> prescription or remaining repeats for the bDMARD the patient is ceasing.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(3) Baseline measurements to determine response.</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lastRenderedPageBreak/>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according to these revised baseline measurements.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B24287">
              <w:rPr>
                <w:rFonts w:ascii="Arial Narrow" w:hAnsi="Arial Narrow"/>
                <w:strike/>
                <w:sz w:val="20"/>
              </w:rPr>
              <w:t>provided</w:t>
            </w:r>
            <w:r w:rsidRPr="00B24287">
              <w:rPr>
                <w:rFonts w:ascii="Arial Narrow" w:hAnsi="Arial Narrow"/>
                <w:sz w:val="20"/>
              </w:rPr>
              <w:t xml:space="preserve"> </w:t>
            </w:r>
            <w:r w:rsidRPr="00B24287">
              <w:rPr>
                <w:rFonts w:ascii="Arial Narrow" w:hAnsi="Arial Narrow"/>
                <w:b/>
                <w:i/>
                <w:sz w:val="20"/>
              </w:rPr>
              <w:t xml:space="preserve">used </w:t>
            </w:r>
            <w:r w:rsidRPr="00B24287">
              <w:rPr>
                <w:rFonts w:ascii="Arial Narrow" w:hAnsi="Arial Narrow"/>
                <w:sz w:val="20"/>
              </w:rPr>
              <w:t>for all subsequent</w:t>
            </w:r>
            <w:r w:rsidRPr="00B24287">
              <w:rPr>
                <w:rFonts w:ascii="Arial Narrow" w:hAnsi="Arial Narrow"/>
                <w:b/>
                <w:i/>
                <w:sz w:val="20"/>
              </w:rPr>
              <w:t xml:space="preserve"> </w:t>
            </w:r>
            <w:r w:rsidRPr="00B24287">
              <w:rPr>
                <w:rFonts w:ascii="Arial Narrow" w:hAnsi="Arial Narrow"/>
                <w:sz w:val="20"/>
              </w:rPr>
              <w:t xml:space="preserve">continuing treatment applications. Therefore, where only an ESR or CRP level is provided at baseline, an ESR or CRP level respectively must be </w:t>
            </w:r>
            <w:r w:rsidRPr="00B24287">
              <w:rPr>
                <w:rFonts w:ascii="Arial Narrow" w:hAnsi="Arial Narrow"/>
                <w:strike/>
                <w:sz w:val="20"/>
              </w:rPr>
              <w:t>provided</w:t>
            </w:r>
            <w:r w:rsidRPr="00B24287">
              <w:rPr>
                <w:rFonts w:ascii="Arial Narrow" w:hAnsi="Arial Narrow"/>
                <w:sz w:val="20"/>
              </w:rPr>
              <w:t xml:space="preserve"> </w:t>
            </w:r>
            <w:r w:rsidRPr="00B24287">
              <w:rPr>
                <w:rFonts w:ascii="Arial Narrow" w:hAnsi="Arial Narrow"/>
                <w:b/>
                <w:i/>
                <w:sz w:val="20"/>
              </w:rPr>
              <w:t xml:space="preserve">used </w:t>
            </w:r>
            <w:r w:rsidRPr="00B24287">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B24287" w:rsidRPr="00B24287" w:rsidRDefault="00B24287" w:rsidP="00B24287">
            <w:pPr>
              <w:rPr>
                <w:rFonts w:ascii="Arial Narrow" w:hAnsi="Arial Narrow"/>
                <w:sz w:val="20"/>
              </w:rPr>
            </w:pPr>
          </w:p>
          <w:p w:rsidR="00B24287" w:rsidRPr="00B24287" w:rsidRDefault="00B24287" w:rsidP="00B24287">
            <w:pPr>
              <w:rPr>
                <w:rFonts w:ascii="Arial Narrow" w:hAnsi="Arial Narrow"/>
                <w:sz w:val="20"/>
              </w:rPr>
            </w:pPr>
            <w:r w:rsidRPr="00B24287">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FD5B13" w:rsidRPr="004B33D7" w:rsidRDefault="00FD5B13" w:rsidP="00506FAE">
            <w:pPr>
              <w:rPr>
                <w:rFonts w:ascii="Arial Narrow" w:hAnsi="Arial Narrow"/>
                <w:sz w:val="20"/>
              </w:rPr>
            </w:pPr>
          </w:p>
        </w:tc>
      </w:tr>
    </w:tbl>
    <w:p w:rsidR="006D77FC" w:rsidRDefault="006D77FC" w:rsidP="00553D53">
      <w:pPr>
        <w:rPr>
          <w:rFonts w:asciiTheme="minorHAnsi" w:hAnsiTheme="minorHAnsi"/>
          <w:sz w:val="24"/>
          <w:szCs w:val="24"/>
        </w:rPr>
      </w:pPr>
    </w:p>
    <w:p w:rsidR="00C9035B" w:rsidRDefault="00C9035B" w:rsidP="00553D53">
      <w:pPr>
        <w:rPr>
          <w:rFonts w:asciiTheme="minorHAnsi" w:hAnsiTheme="minorHAnsi"/>
          <w:sz w:val="24"/>
          <w:szCs w:val="24"/>
        </w:rPr>
      </w:pPr>
    </w:p>
    <w:tbl>
      <w:tblPr>
        <w:tblW w:w="9498" w:type="dxa"/>
        <w:tblInd w:w="108" w:type="dxa"/>
        <w:tblLayout w:type="fixed"/>
        <w:tblLook w:val="0000" w:firstRow="0" w:lastRow="0" w:firstColumn="0" w:lastColumn="0" w:noHBand="0" w:noVBand="0"/>
      </w:tblPr>
      <w:tblGrid>
        <w:gridCol w:w="2835"/>
        <w:gridCol w:w="709"/>
        <w:gridCol w:w="567"/>
        <w:gridCol w:w="567"/>
        <w:gridCol w:w="284"/>
        <w:gridCol w:w="2976"/>
        <w:gridCol w:w="1560"/>
      </w:tblGrid>
      <w:tr w:rsidR="00AC0DE5" w:rsidRPr="003B1D7B" w:rsidTr="00147FB7">
        <w:trPr>
          <w:cantSplit/>
          <w:trHeight w:val="471"/>
        </w:trPr>
        <w:tc>
          <w:tcPr>
            <w:tcW w:w="3544" w:type="dxa"/>
            <w:gridSpan w:val="2"/>
            <w:tcBorders>
              <w:bottom w:val="single" w:sz="4" w:space="0" w:color="auto"/>
            </w:tcBorders>
          </w:tcPr>
          <w:p w:rsidR="00AC0DE5" w:rsidRPr="003B1D7B" w:rsidRDefault="00AC0DE5" w:rsidP="00C87359">
            <w:pPr>
              <w:keepNext/>
              <w:ind w:left="-108"/>
              <w:rPr>
                <w:rFonts w:ascii="Arial Narrow" w:hAnsi="Arial Narrow"/>
                <w:sz w:val="20"/>
              </w:rPr>
            </w:pPr>
            <w:r w:rsidRPr="003B1D7B">
              <w:rPr>
                <w:rFonts w:ascii="Arial Narrow" w:hAnsi="Arial Narrow"/>
                <w:sz w:val="20"/>
              </w:rPr>
              <w:t>Name, Restriction,</w:t>
            </w:r>
          </w:p>
          <w:p w:rsidR="00AC0DE5" w:rsidRPr="003B1D7B" w:rsidRDefault="00AC0DE5"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AC0DE5" w:rsidRPr="003B1D7B" w:rsidRDefault="00AC0DE5" w:rsidP="00C87359">
            <w:pPr>
              <w:keepNext/>
              <w:ind w:left="-108"/>
              <w:rPr>
                <w:rFonts w:ascii="Arial Narrow" w:hAnsi="Arial Narrow"/>
                <w:sz w:val="20"/>
              </w:rPr>
            </w:pPr>
            <w:r w:rsidRPr="003B1D7B">
              <w:rPr>
                <w:rFonts w:ascii="Arial Narrow" w:hAnsi="Arial Narrow"/>
                <w:sz w:val="20"/>
              </w:rPr>
              <w:t>Max.</w:t>
            </w:r>
          </w:p>
          <w:p w:rsidR="00AC0DE5" w:rsidRPr="003B1D7B" w:rsidRDefault="00AC0DE5"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AC0DE5" w:rsidRPr="003B1D7B" w:rsidRDefault="00AC0DE5" w:rsidP="00C87359">
            <w:pPr>
              <w:keepNext/>
              <w:ind w:left="-108"/>
              <w:rPr>
                <w:rFonts w:ascii="Arial Narrow" w:hAnsi="Arial Narrow"/>
                <w:sz w:val="20"/>
              </w:rPr>
            </w:pPr>
            <w:r w:rsidRPr="003B1D7B">
              <w:rPr>
                <w:rFonts w:ascii="Arial Narrow" w:hAnsi="Arial Narrow"/>
                <w:sz w:val="20"/>
              </w:rPr>
              <w:t>№.of</w:t>
            </w:r>
          </w:p>
          <w:p w:rsidR="00AC0DE5" w:rsidRPr="003B1D7B" w:rsidRDefault="00AC0DE5"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AC0DE5" w:rsidRPr="003B1D7B" w:rsidRDefault="00AC0DE5" w:rsidP="00C87359">
            <w:pPr>
              <w:keepNext/>
              <w:ind w:left="-108"/>
              <w:rPr>
                <w:rFonts w:ascii="Arial Narrow" w:hAnsi="Arial Narrow"/>
                <w:sz w:val="20"/>
              </w:rPr>
            </w:pPr>
          </w:p>
        </w:tc>
        <w:tc>
          <w:tcPr>
            <w:tcW w:w="4536" w:type="dxa"/>
            <w:gridSpan w:val="2"/>
            <w:tcBorders>
              <w:bottom w:val="single" w:sz="4" w:space="0" w:color="auto"/>
            </w:tcBorders>
          </w:tcPr>
          <w:p w:rsidR="00AC0DE5" w:rsidRDefault="00AC0DE5" w:rsidP="00C87359">
            <w:pPr>
              <w:keepNext/>
              <w:rPr>
                <w:rFonts w:ascii="Arial Narrow" w:hAnsi="Arial Narrow"/>
                <w:sz w:val="20"/>
              </w:rPr>
            </w:pPr>
            <w:r w:rsidRPr="003B1D7B">
              <w:rPr>
                <w:rFonts w:ascii="Arial Narrow" w:hAnsi="Arial Narrow"/>
                <w:sz w:val="20"/>
              </w:rPr>
              <w:t>Proprietary Name and Manufacturer</w:t>
            </w:r>
          </w:p>
          <w:p w:rsidR="008228A0" w:rsidRPr="008228A0" w:rsidRDefault="008228A0" w:rsidP="00C87359">
            <w:pPr>
              <w:keepNext/>
              <w:rPr>
                <w:rFonts w:ascii="Arial Narrow" w:hAnsi="Arial Narrow"/>
                <w:i/>
                <w:sz w:val="20"/>
                <w:lang w:val="fr-FR"/>
              </w:rPr>
            </w:pPr>
            <w:r>
              <w:rPr>
                <w:rFonts w:ascii="Arial Narrow" w:hAnsi="Arial Narrow"/>
                <w:i/>
                <w:sz w:val="20"/>
              </w:rPr>
              <w:t>Item code</w:t>
            </w:r>
          </w:p>
        </w:tc>
      </w:tr>
      <w:tr w:rsidR="00AC0DE5" w:rsidRPr="003B1D7B" w:rsidTr="00147FB7">
        <w:trPr>
          <w:cantSplit/>
          <w:trHeight w:val="577"/>
        </w:trPr>
        <w:tc>
          <w:tcPr>
            <w:tcW w:w="3544" w:type="dxa"/>
            <w:gridSpan w:val="2"/>
          </w:tcPr>
          <w:p w:rsidR="00AC0DE5" w:rsidRPr="003B1D7B" w:rsidRDefault="00AC0DE5" w:rsidP="00C87359">
            <w:pPr>
              <w:keepNext/>
              <w:ind w:left="-108"/>
              <w:rPr>
                <w:rFonts w:ascii="Arial Narrow" w:hAnsi="Arial Narrow"/>
                <w:sz w:val="20"/>
              </w:rPr>
            </w:pPr>
            <w:r w:rsidRPr="003B1D7B">
              <w:rPr>
                <w:rFonts w:ascii="Arial Narrow" w:hAnsi="Arial Narrow"/>
                <w:sz w:val="20"/>
              </w:rPr>
              <w:t xml:space="preserve">ETANERCEPT </w:t>
            </w:r>
          </w:p>
          <w:p w:rsidR="00AC0DE5" w:rsidRPr="003B1D7B" w:rsidRDefault="00AC0DE5"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AC0DE5" w:rsidRPr="003B1D7B" w:rsidRDefault="00AC0DE5"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AC0DE5" w:rsidRPr="003B1D7B" w:rsidRDefault="00D16CEB" w:rsidP="00C87359">
            <w:pPr>
              <w:keepNext/>
              <w:ind w:left="-108"/>
              <w:jc w:val="center"/>
              <w:rPr>
                <w:rFonts w:ascii="Arial Narrow" w:hAnsi="Arial Narrow"/>
                <w:sz w:val="20"/>
              </w:rPr>
            </w:pPr>
            <w:r>
              <w:rPr>
                <w:rFonts w:ascii="Arial Narrow" w:hAnsi="Arial Narrow"/>
                <w:sz w:val="20"/>
              </w:rPr>
              <w:t>5</w:t>
            </w:r>
          </w:p>
        </w:tc>
        <w:tc>
          <w:tcPr>
            <w:tcW w:w="284" w:type="dxa"/>
          </w:tcPr>
          <w:p w:rsidR="00AC0DE5" w:rsidRPr="003B1D7B" w:rsidRDefault="00AC0DE5" w:rsidP="00C87359">
            <w:pPr>
              <w:keepNext/>
              <w:ind w:left="-108"/>
              <w:rPr>
                <w:rFonts w:ascii="Arial Narrow" w:hAnsi="Arial Narrow"/>
                <w:sz w:val="20"/>
              </w:rPr>
            </w:pPr>
          </w:p>
        </w:tc>
        <w:tc>
          <w:tcPr>
            <w:tcW w:w="2976" w:type="dxa"/>
          </w:tcPr>
          <w:p w:rsidR="00AC0DE5" w:rsidRPr="003B1D7B" w:rsidRDefault="00AC0DE5" w:rsidP="00C87359">
            <w:pPr>
              <w:keepNext/>
              <w:rPr>
                <w:rFonts w:ascii="Arial Narrow" w:hAnsi="Arial Narrow"/>
                <w:sz w:val="20"/>
              </w:rPr>
            </w:pPr>
            <w:r w:rsidRPr="003B1D7B">
              <w:rPr>
                <w:rFonts w:ascii="Arial Narrow" w:hAnsi="Arial Narrow"/>
                <w:sz w:val="20"/>
              </w:rPr>
              <w:t>Brenzys</w:t>
            </w:r>
          </w:p>
          <w:p w:rsidR="00AC0DE5" w:rsidRDefault="00AC0DE5" w:rsidP="00C87359">
            <w:pPr>
              <w:keepNext/>
              <w:rPr>
                <w:rFonts w:ascii="Arial Narrow" w:hAnsi="Arial Narrow"/>
                <w:sz w:val="20"/>
              </w:rPr>
            </w:pPr>
            <w:r w:rsidRPr="003B1D7B">
              <w:rPr>
                <w:rFonts w:ascii="Arial Narrow" w:hAnsi="Arial Narrow"/>
                <w:sz w:val="20"/>
              </w:rPr>
              <w:t>Enbrel</w:t>
            </w:r>
          </w:p>
          <w:p w:rsidR="005C07AB" w:rsidRPr="005C07AB" w:rsidRDefault="005C07AB" w:rsidP="00C87359">
            <w:pPr>
              <w:keepNext/>
              <w:rPr>
                <w:rFonts w:ascii="Arial Narrow" w:hAnsi="Arial Narrow"/>
                <w:i/>
                <w:sz w:val="20"/>
              </w:rPr>
            </w:pPr>
            <w:r>
              <w:rPr>
                <w:rFonts w:ascii="Arial Narrow" w:hAnsi="Arial Narrow"/>
                <w:i/>
                <w:sz w:val="20"/>
              </w:rPr>
              <w:t>9460X</w:t>
            </w:r>
          </w:p>
        </w:tc>
        <w:tc>
          <w:tcPr>
            <w:tcW w:w="1560" w:type="dxa"/>
          </w:tcPr>
          <w:p w:rsidR="00AC0DE5" w:rsidRPr="003B1D7B" w:rsidRDefault="00AC0DE5" w:rsidP="00C87359">
            <w:pPr>
              <w:keepNext/>
              <w:rPr>
                <w:rFonts w:ascii="Arial Narrow" w:hAnsi="Arial Narrow"/>
                <w:sz w:val="20"/>
              </w:rPr>
            </w:pPr>
            <w:r w:rsidRPr="003B1D7B">
              <w:rPr>
                <w:rFonts w:ascii="Arial Narrow" w:hAnsi="Arial Narrow"/>
                <w:sz w:val="20"/>
              </w:rPr>
              <w:t>MK</w:t>
            </w:r>
          </w:p>
          <w:p w:rsidR="00AC0DE5" w:rsidRPr="003B1D7B" w:rsidRDefault="00AC0DE5" w:rsidP="00C87359">
            <w:pPr>
              <w:keepNext/>
              <w:rPr>
                <w:rFonts w:ascii="Arial Narrow" w:hAnsi="Arial Narrow"/>
                <w:sz w:val="20"/>
              </w:rPr>
            </w:pPr>
            <w:r w:rsidRPr="003B1D7B">
              <w:rPr>
                <w:rFonts w:ascii="Arial Narrow" w:hAnsi="Arial Narrow"/>
                <w:sz w:val="20"/>
              </w:rPr>
              <w:t>PF</w:t>
            </w:r>
          </w:p>
        </w:tc>
      </w:tr>
      <w:tr w:rsidR="00AC0DE5" w:rsidRPr="003B1D7B" w:rsidTr="00147FB7">
        <w:trPr>
          <w:cantSplit/>
          <w:trHeight w:val="577"/>
        </w:trPr>
        <w:tc>
          <w:tcPr>
            <w:tcW w:w="3544" w:type="dxa"/>
            <w:gridSpan w:val="2"/>
          </w:tcPr>
          <w:p w:rsidR="00AC0DE5" w:rsidRDefault="00AC0DE5" w:rsidP="00C87359">
            <w:pPr>
              <w:keepNext/>
              <w:ind w:left="-108"/>
              <w:rPr>
                <w:rFonts w:ascii="Arial Narrow" w:hAnsi="Arial Narrow"/>
                <w:sz w:val="20"/>
              </w:rPr>
            </w:pPr>
            <w:r>
              <w:rPr>
                <w:rFonts w:ascii="Arial Narrow" w:hAnsi="Arial Narrow"/>
                <w:sz w:val="20"/>
              </w:rPr>
              <w:t xml:space="preserve">ETANERCEPT </w:t>
            </w:r>
          </w:p>
          <w:p w:rsidR="00AC0DE5" w:rsidRPr="00260CE3" w:rsidRDefault="00AC0DE5"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AC0DE5" w:rsidRPr="00260CE3" w:rsidRDefault="00AC0DE5"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AC0DE5" w:rsidRPr="00260CE3" w:rsidRDefault="00D16CEB" w:rsidP="00C87359">
            <w:pPr>
              <w:keepNext/>
              <w:ind w:left="-108"/>
              <w:jc w:val="center"/>
              <w:rPr>
                <w:rFonts w:ascii="Arial Narrow" w:hAnsi="Arial Narrow"/>
                <w:sz w:val="20"/>
              </w:rPr>
            </w:pPr>
            <w:r>
              <w:rPr>
                <w:rFonts w:ascii="Arial Narrow" w:hAnsi="Arial Narrow"/>
                <w:sz w:val="20"/>
              </w:rPr>
              <w:t>5</w:t>
            </w:r>
          </w:p>
        </w:tc>
        <w:tc>
          <w:tcPr>
            <w:tcW w:w="284" w:type="dxa"/>
          </w:tcPr>
          <w:p w:rsidR="00AC0DE5" w:rsidRPr="00260CE3" w:rsidRDefault="00AC0DE5" w:rsidP="00C87359">
            <w:pPr>
              <w:keepNext/>
              <w:ind w:left="-108"/>
              <w:rPr>
                <w:rFonts w:ascii="Arial Narrow" w:hAnsi="Arial Narrow"/>
                <w:sz w:val="20"/>
              </w:rPr>
            </w:pPr>
          </w:p>
        </w:tc>
        <w:tc>
          <w:tcPr>
            <w:tcW w:w="2976" w:type="dxa"/>
          </w:tcPr>
          <w:p w:rsidR="00AC0DE5" w:rsidRDefault="00AC0DE5" w:rsidP="00C87359">
            <w:pPr>
              <w:keepNext/>
              <w:rPr>
                <w:rFonts w:ascii="Arial Narrow" w:hAnsi="Arial Narrow"/>
                <w:sz w:val="20"/>
              </w:rPr>
            </w:pPr>
            <w:r>
              <w:rPr>
                <w:rFonts w:ascii="Arial Narrow" w:hAnsi="Arial Narrow"/>
                <w:sz w:val="20"/>
              </w:rPr>
              <w:t>Brenzys</w:t>
            </w:r>
          </w:p>
          <w:p w:rsidR="00AC0DE5" w:rsidRDefault="00AC0DE5" w:rsidP="00C87359">
            <w:pPr>
              <w:keepNext/>
              <w:rPr>
                <w:rFonts w:ascii="Arial Narrow" w:hAnsi="Arial Narrow"/>
                <w:sz w:val="20"/>
              </w:rPr>
            </w:pPr>
            <w:r>
              <w:rPr>
                <w:rFonts w:ascii="Arial Narrow" w:hAnsi="Arial Narrow"/>
                <w:sz w:val="20"/>
              </w:rPr>
              <w:t>Enbrel</w:t>
            </w:r>
          </w:p>
          <w:p w:rsidR="00466050" w:rsidRPr="00466050" w:rsidRDefault="00466050" w:rsidP="00C87359">
            <w:pPr>
              <w:keepNext/>
              <w:rPr>
                <w:rFonts w:ascii="Arial Narrow" w:hAnsi="Arial Narrow"/>
                <w:i/>
                <w:sz w:val="20"/>
              </w:rPr>
            </w:pPr>
            <w:r>
              <w:rPr>
                <w:rFonts w:ascii="Arial Narrow" w:hAnsi="Arial Narrow"/>
                <w:i/>
                <w:sz w:val="20"/>
              </w:rPr>
              <w:t>9090K</w:t>
            </w:r>
          </w:p>
        </w:tc>
        <w:tc>
          <w:tcPr>
            <w:tcW w:w="1560" w:type="dxa"/>
          </w:tcPr>
          <w:p w:rsidR="00AC0DE5" w:rsidRDefault="00AC0DE5" w:rsidP="00C87359">
            <w:pPr>
              <w:keepNext/>
              <w:rPr>
                <w:rFonts w:ascii="Arial Narrow" w:hAnsi="Arial Narrow"/>
                <w:sz w:val="20"/>
              </w:rPr>
            </w:pPr>
            <w:r>
              <w:rPr>
                <w:rFonts w:ascii="Arial Narrow" w:hAnsi="Arial Narrow"/>
                <w:sz w:val="20"/>
              </w:rPr>
              <w:t>MK</w:t>
            </w:r>
          </w:p>
          <w:p w:rsidR="00AC0DE5" w:rsidRPr="00260CE3" w:rsidRDefault="00AC0DE5" w:rsidP="00C87359">
            <w:pPr>
              <w:keepNext/>
              <w:rPr>
                <w:rFonts w:ascii="Arial Narrow" w:hAnsi="Arial Narrow"/>
                <w:sz w:val="20"/>
              </w:rPr>
            </w:pPr>
            <w:r>
              <w:rPr>
                <w:rFonts w:ascii="Arial Narrow" w:hAnsi="Arial Narrow"/>
                <w:sz w:val="20"/>
              </w:rPr>
              <w:t>PF</w:t>
            </w:r>
          </w:p>
        </w:tc>
      </w:tr>
      <w:tr w:rsidR="00755A98" w:rsidRPr="003B1D7B" w:rsidTr="00147FB7">
        <w:trPr>
          <w:cantSplit/>
          <w:trHeight w:val="577"/>
        </w:trPr>
        <w:tc>
          <w:tcPr>
            <w:tcW w:w="3544" w:type="dxa"/>
            <w:gridSpan w:val="2"/>
          </w:tcPr>
          <w:p w:rsidR="00755A98" w:rsidRPr="003B1D7B" w:rsidRDefault="00755A98" w:rsidP="005A0839">
            <w:pPr>
              <w:keepNext/>
              <w:ind w:left="-108"/>
              <w:rPr>
                <w:rFonts w:ascii="Arial Narrow" w:hAnsi="Arial Narrow"/>
                <w:sz w:val="20"/>
              </w:rPr>
            </w:pPr>
            <w:r w:rsidRPr="003B1D7B">
              <w:rPr>
                <w:rFonts w:ascii="Arial Narrow" w:hAnsi="Arial Narrow"/>
                <w:sz w:val="20"/>
              </w:rPr>
              <w:t xml:space="preserve">ETANERCEPT </w:t>
            </w:r>
          </w:p>
          <w:p w:rsidR="00755A98" w:rsidRDefault="00755A98"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755A98" w:rsidRDefault="00755A98"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755A98" w:rsidRDefault="00755A98" w:rsidP="005A0839">
            <w:pPr>
              <w:keepNext/>
              <w:ind w:left="-108"/>
              <w:jc w:val="center"/>
              <w:rPr>
                <w:rFonts w:ascii="Arial Narrow" w:hAnsi="Arial Narrow"/>
                <w:sz w:val="20"/>
              </w:rPr>
            </w:pPr>
            <w:r>
              <w:rPr>
                <w:rFonts w:ascii="Arial Narrow" w:hAnsi="Arial Narrow"/>
                <w:sz w:val="20"/>
              </w:rPr>
              <w:t>5</w:t>
            </w:r>
          </w:p>
        </w:tc>
        <w:tc>
          <w:tcPr>
            <w:tcW w:w="284" w:type="dxa"/>
          </w:tcPr>
          <w:p w:rsidR="00755A98" w:rsidRPr="00260CE3" w:rsidRDefault="00755A98" w:rsidP="005A0839">
            <w:pPr>
              <w:keepNext/>
              <w:ind w:left="-108"/>
              <w:rPr>
                <w:rFonts w:ascii="Arial Narrow" w:hAnsi="Arial Narrow"/>
                <w:sz w:val="20"/>
              </w:rPr>
            </w:pPr>
          </w:p>
        </w:tc>
        <w:tc>
          <w:tcPr>
            <w:tcW w:w="2976" w:type="dxa"/>
          </w:tcPr>
          <w:p w:rsidR="00755A98" w:rsidRDefault="00755A98" w:rsidP="005A0839">
            <w:pPr>
              <w:keepNext/>
              <w:rPr>
                <w:rFonts w:ascii="Arial Narrow" w:hAnsi="Arial Narrow"/>
                <w:sz w:val="20"/>
              </w:rPr>
            </w:pPr>
            <w:r w:rsidRPr="003B1D7B">
              <w:rPr>
                <w:rFonts w:ascii="Arial Narrow" w:hAnsi="Arial Narrow"/>
                <w:sz w:val="20"/>
              </w:rPr>
              <w:t>Enbrel</w:t>
            </w:r>
          </w:p>
          <w:p w:rsidR="000810B6" w:rsidRPr="000810B6" w:rsidRDefault="000810B6" w:rsidP="005A0839">
            <w:pPr>
              <w:keepNext/>
              <w:rPr>
                <w:rFonts w:ascii="Arial Narrow" w:hAnsi="Arial Narrow"/>
                <w:i/>
                <w:sz w:val="20"/>
              </w:rPr>
            </w:pPr>
            <w:r>
              <w:rPr>
                <w:rFonts w:ascii="Arial Narrow" w:hAnsi="Arial Narrow"/>
                <w:i/>
                <w:sz w:val="20"/>
              </w:rPr>
              <w:t>8638P</w:t>
            </w:r>
          </w:p>
        </w:tc>
        <w:tc>
          <w:tcPr>
            <w:tcW w:w="1560" w:type="dxa"/>
          </w:tcPr>
          <w:p w:rsidR="00755A98" w:rsidRDefault="00755A98" w:rsidP="005A0839">
            <w:pPr>
              <w:keepNext/>
              <w:rPr>
                <w:rFonts w:ascii="Arial Narrow" w:hAnsi="Arial Narrow"/>
                <w:sz w:val="20"/>
              </w:rPr>
            </w:pPr>
            <w:r>
              <w:rPr>
                <w:rFonts w:ascii="Arial Narrow" w:hAnsi="Arial Narrow"/>
                <w:sz w:val="20"/>
              </w:rPr>
              <w:t>PF</w:t>
            </w:r>
          </w:p>
        </w:tc>
      </w:tr>
      <w:tr w:rsidR="00AC0DE5" w:rsidRPr="003B1D7B" w:rsidTr="00147FB7">
        <w:trPr>
          <w:cantSplit/>
          <w:trHeight w:val="360"/>
        </w:trPr>
        <w:tc>
          <w:tcPr>
            <w:tcW w:w="9498" w:type="dxa"/>
            <w:gridSpan w:val="7"/>
            <w:tcBorders>
              <w:bottom w:val="single" w:sz="4" w:space="0" w:color="auto"/>
            </w:tcBorders>
          </w:tcPr>
          <w:p w:rsidR="00AC0DE5" w:rsidRPr="003B1D7B" w:rsidRDefault="00AC0DE5" w:rsidP="00C87359">
            <w:pPr>
              <w:rPr>
                <w:rFonts w:ascii="Arial Narrow" w:hAnsi="Arial Narrow"/>
                <w:sz w:val="20"/>
              </w:rPr>
            </w:pP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 xml:space="preserve">Category / </w:t>
            </w:r>
          </w:p>
          <w:p w:rsidR="00AC0DE5" w:rsidRPr="003B1D7B" w:rsidRDefault="00AC0DE5" w:rsidP="00C87359">
            <w:pPr>
              <w:rPr>
                <w:rFonts w:ascii="Arial Narrow" w:hAnsi="Arial Narrow"/>
                <w:b/>
                <w:sz w:val="20"/>
              </w:rPr>
            </w:pPr>
            <w:r w:rsidRPr="003B1D7B">
              <w:rPr>
                <w:rFonts w:ascii="Arial Narrow" w:hAnsi="Arial Narrow"/>
                <w:b/>
                <w:sz w:val="20"/>
              </w:rPr>
              <w:t>Program</w:t>
            </w: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sz w:val="20"/>
              </w:rPr>
            </w:pPr>
            <w:r w:rsidRPr="003B1D7B">
              <w:rPr>
                <w:rFonts w:ascii="Arial Narrow" w:hAnsi="Arial Narrow"/>
                <w:sz w:val="20"/>
              </w:rPr>
              <w:t>GENERAL – General Schedule (Code GE)</w:t>
            </w:r>
          </w:p>
          <w:p w:rsidR="00AC0DE5" w:rsidRPr="003B1D7B" w:rsidRDefault="00AC0DE5" w:rsidP="00C87359">
            <w:pPr>
              <w:rPr>
                <w:rFonts w:ascii="Arial Narrow" w:hAnsi="Arial Narrow"/>
                <w:sz w:val="20"/>
              </w:rPr>
            </w:pP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Prescriber type:</w:t>
            </w:r>
          </w:p>
          <w:p w:rsidR="00AC0DE5" w:rsidRPr="003B1D7B" w:rsidRDefault="00AC0DE5" w:rsidP="00C87359">
            <w:pPr>
              <w:rPr>
                <w:rFonts w:ascii="Arial Narrow" w:hAnsi="Arial Narrow"/>
                <w:b/>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AC0DE5" w:rsidRPr="003B1D7B" w:rsidRDefault="00AC0DE5" w:rsidP="00C87359">
            <w:pPr>
              <w:rPr>
                <w:rFonts w:ascii="Arial Narrow" w:hAnsi="Arial Narrow"/>
                <w:sz w:val="20"/>
              </w:rPr>
            </w:pP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Condition:</w:t>
            </w: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sz w:val="20"/>
              </w:rPr>
            </w:pPr>
            <w:r w:rsidRPr="006D3C87">
              <w:rPr>
                <w:rFonts w:ascii="Arial Narrow" w:hAnsi="Arial Narrow"/>
                <w:sz w:val="20"/>
              </w:rPr>
              <w:t>Severe active rheumatoid arthritis</w:t>
            </w: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PBS Indication:</w:t>
            </w:r>
          </w:p>
          <w:p w:rsidR="00AC0DE5" w:rsidRPr="003B1D7B" w:rsidRDefault="00AC0DE5"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sz w:val="20"/>
              </w:rPr>
            </w:pPr>
            <w:r w:rsidRPr="006D3C87">
              <w:rPr>
                <w:rFonts w:ascii="Arial Narrow" w:hAnsi="Arial Narrow"/>
                <w:sz w:val="20"/>
              </w:rPr>
              <w:t>Severe active rheumatoid arthritis</w:t>
            </w: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Treatment phase:</w:t>
            </w:r>
          </w:p>
          <w:p w:rsidR="00AC0DE5" w:rsidRPr="003B1D7B" w:rsidRDefault="00AC0DE5"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470B6A" w:rsidP="00C87359">
            <w:pPr>
              <w:rPr>
                <w:rFonts w:ascii="Arial Narrow" w:hAnsi="Arial Narrow"/>
                <w:sz w:val="20"/>
              </w:rPr>
            </w:pPr>
            <w:r>
              <w:rPr>
                <w:rFonts w:ascii="Arial Narrow" w:hAnsi="Arial Narrow"/>
                <w:b/>
                <w:i/>
                <w:sz w:val="20"/>
              </w:rPr>
              <w:t xml:space="preserve">First </w:t>
            </w:r>
            <w:r w:rsidR="00B811B8" w:rsidRPr="00470B6A">
              <w:rPr>
                <w:rFonts w:ascii="Arial Narrow" w:hAnsi="Arial Narrow"/>
                <w:sz w:val="20"/>
              </w:rPr>
              <w:t>C</w:t>
            </w:r>
            <w:r w:rsidR="00B811B8">
              <w:rPr>
                <w:rFonts w:ascii="Arial Narrow" w:hAnsi="Arial Narrow"/>
                <w:sz w:val="20"/>
              </w:rPr>
              <w:t>ontinuing treatment</w:t>
            </w: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i/>
                <w:sz w:val="20"/>
              </w:rPr>
            </w:pPr>
            <w:r w:rsidRPr="003B1D7B">
              <w:rPr>
                <w:rFonts w:ascii="Arial Narrow" w:hAnsi="Arial Narrow"/>
                <w:b/>
                <w:sz w:val="20"/>
              </w:rPr>
              <w:t>Restriction Level / Method:</w:t>
            </w:r>
          </w:p>
          <w:p w:rsidR="00AC0DE5" w:rsidRPr="003B1D7B" w:rsidRDefault="00AC0DE5"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Treatment criteria:</w:t>
            </w:r>
          </w:p>
        </w:tc>
        <w:tc>
          <w:tcPr>
            <w:tcW w:w="6663" w:type="dxa"/>
            <w:gridSpan w:val="6"/>
            <w:tcBorders>
              <w:top w:val="single" w:sz="4" w:space="0" w:color="auto"/>
              <w:left w:val="single" w:sz="4" w:space="0" w:color="auto"/>
              <w:bottom w:val="single" w:sz="4" w:space="0" w:color="auto"/>
              <w:right w:val="single" w:sz="4" w:space="0" w:color="auto"/>
            </w:tcBorders>
          </w:tcPr>
          <w:p w:rsidR="00AC0DE5" w:rsidRPr="00261113" w:rsidRDefault="00AC0DE5" w:rsidP="00C87359">
            <w:pPr>
              <w:rPr>
                <w:rFonts w:ascii="Arial Narrow" w:hAnsi="Arial Narrow"/>
                <w:sz w:val="20"/>
              </w:rPr>
            </w:pPr>
            <w:r w:rsidRPr="00261113">
              <w:rPr>
                <w:rFonts w:ascii="Arial Narrow" w:hAnsi="Arial Narrow"/>
                <w:sz w:val="20"/>
              </w:rPr>
              <w:t xml:space="preserve">Must be treated by a rheumatologist; </w:t>
            </w:r>
          </w:p>
          <w:p w:rsidR="00AC0DE5" w:rsidRPr="00261113" w:rsidRDefault="00AC0DE5" w:rsidP="00C87359">
            <w:pPr>
              <w:rPr>
                <w:rFonts w:ascii="Arial Narrow" w:hAnsi="Arial Narrow"/>
                <w:sz w:val="20"/>
              </w:rPr>
            </w:pPr>
          </w:p>
          <w:p w:rsidR="00AC0DE5" w:rsidRPr="00261113" w:rsidRDefault="00AC0DE5" w:rsidP="00C87359">
            <w:pPr>
              <w:rPr>
                <w:rFonts w:ascii="Arial Narrow" w:hAnsi="Arial Narrow"/>
                <w:sz w:val="20"/>
              </w:rPr>
            </w:pPr>
            <w:r w:rsidRPr="00261113">
              <w:rPr>
                <w:rFonts w:ascii="Arial Narrow" w:hAnsi="Arial Narrow"/>
                <w:sz w:val="20"/>
              </w:rPr>
              <w:t>OR</w:t>
            </w:r>
          </w:p>
          <w:p w:rsidR="00AC0DE5" w:rsidRPr="00261113" w:rsidRDefault="00AC0DE5" w:rsidP="00C87359">
            <w:pPr>
              <w:rPr>
                <w:rFonts w:ascii="Arial Narrow" w:hAnsi="Arial Narrow"/>
                <w:sz w:val="20"/>
              </w:rPr>
            </w:pPr>
          </w:p>
          <w:p w:rsidR="00AC0DE5" w:rsidRPr="003B1D7B" w:rsidRDefault="00AC0DE5" w:rsidP="00C87359">
            <w:pPr>
              <w:rPr>
                <w:rFonts w:ascii="Arial Narrow" w:hAnsi="Arial Narrow"/>
                <w:sz w:val="20"/>
              </w:rPr>
            </w:pPr>
            <w:r w:rsidRPr="00261113">
              <w:rPr>
                <w:rFonts w:ascii="Arial Narrow" w:hAnsi="Arial Narrow"/>
                <w:sz w:val="20"/>
              </w:rPr>
              <w:t>Must be treated by a clinical immunologist with expertise in the management of rheumatoid arthritis</w:t>
            </w:r>
            <w:r>
              <w:rPr>
                <w:rFonts w:ascii="Arial Narrow" w:hAnsi="Arial Narrow"/>
                <w:sz w:val="20"/>
              </w:rPr>
              <w:t>.</w:t>
            </w:r>
          </w:p>
          <w:p w:rsidR="00AC0DE5" w:rsidRPr="003B1D7B" w:rsidRDefault="00AC0DE5" w:rsidP="00C87359">
            <w:pPr>
              <w:rPr>
                <w:rFonts w:ascii="Arial Narrow" w:hAnsi="Arial Narrow"/>
                <w:sz w:val="20"/>
              </w:rPr>
            </w:pPr>
          </w:p>
        </w:tc>
      </w:tr>
      <w:tr w:rsidR="00AC0DE5" w:rsidRPr="003B1D7B" w:rsidTr="00147FB7">
        <w:trPr>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Clinical criteria:</w:t>
            </w:r>
          </w:p>
          <w:p w:rsidR="00AC0DE5" w:rsidRPr="003B1D7B" w:rsidRDefault="00AC0DE5"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332441" w:rsidRPr="00274312" w:rsidRDefault="00332441" w:rsidP="00332441">
            <w:pPr>
              <w:rPr>
                <w:rFonts w:ascii="Arial Narrow" w:hAnsi="Arial Narrow"/>
                <w:strike/>
                <w:sz w:val="20"/>
              </w:rPr>
            </w:pPr>
            <w:r w:rsidRPr="00274312">
              <w:rPr>
                <w:rFonts w:ascii="Arial Narrow" w:hAnsi="Arial Narrow"/>
                <w:strike/>
                <w:sz w:val="20"/>
              </w:rPr>
              <w:t xml:space="preserve">Patient must have a documented history of severe active rheumatoid arthritis, </w:t>
            </w:r>
          </w:p>
          <w:p w:rsidR="00332441" w:rsidRPr="00274312" w:rsidRDefault="00332441" w:rsidP="00332441">
            <w:pPr>
              <w:rPr>
                <w:rFonts w:ascii="Arial Narrow" w:hAnsi="Arial Narrow"/>
                <w:strike/>
                <w:sz w:val="20"/>
              </w:rPr>
            </w:pPr>
          </w:p>
          <w:p w:rsidR="00332441" w:rsidRPr="00274312" w:rsidRDefault="00332441" w:rsidP="00332441">
            <w:pPr>
              <w:rPr>
                <w:rFonts w:ascii="Arial Narrow" w:hAnsi="Arial Narrow"/>
                <w:strike/>
                <w:sz w:val="20"/>
              </w:rPr>
            </w:pPr>
            <w:r w:rsidRPr="00274312">
              <w:rPr>
                <w:rFonts w:ascii="Arial Narrow" w:hAnsi="Arial Narrow"/>
                <w:strike/>
                <w:sz w:val="20"/>
              </w:rPr>
              <w:t>AND</w:t>
            </w:r>
          </w:p>
          <w:p w:rsidR="00343315" w:rsidRDefault="00343315" w:rsidP="00332441">
            <w:pPr>
              <w:rPr>
                <w:rFonts w:ascii="Arial Narrow" w:hAnsi="Arial Narrow"/>
                <w:sz w:val="20"/>
              </w:rPr>
            </w:pPr>
          </w:p>
          <w:p w:rsidR="00343315" w:rsidRDefault="00343315" w:rsidP="00332441">
            <w:pPr>
              <w:rPr>
                <w:rFonts w:ascii="Arial Narrow" w:hAnsi="Arial Narrow"/>
                <w:sz w:val="20"/>
              </w:rPr>
            </w:pPr>
            <w:r>
              <w:rPr>
                <w:rFonts w:ascii="Arial Narrow" w:hAnsi="Arial Narrow"/>
                <w:sz w:val="20"/>
              </w:rPr>
              <w:lastRenderedPageBreak/>
              <w:t>P</w:t>
            </w:r>
            <w:r w:rsidR="00332441" w:rsidRPr="00332441">
              <w:rPr>
                <w:rFonts w:ascii="Arial Narrow" w:hAnsi="Arial Narrow"/>
                <w:sz w:val="20"/>
              </w:rPr>
              <w:t xml:space="preserve">atient must have demonstrated an adequate response to treatment with this drug, </w:t>
            </w:r>
          </w:p>
          <w:p w:rsidR="00343315" w:rsidRDefault="00343315" w:rsidP="00332441">
            <w:pPr>
              <w:rPr>
                <w:rFonts w:ascii="Arial Narrow" w:hAnsi="Arial Narrow"/>
                <w:sz w:val="20"/>
              </w:rPr>
            </w:pPr>
          </w:p>
          <w:p w:rsidR="00332441" w:rsidRPr="00332441" w:rsidRDefault="00332441" w:rsidP="00332441">
            <w:pPr>
              <w:rPr>
                <w:rFonts w:ascii="Arial Narrow" w:hAnsi="Arial Narrow"/>
                <w:sz w:val="20"/>
              </w:rPr>
            </w:pPr>
            <w:r w:rsidRPr="00332441">
              <w:rPr>
                <w:rFonts w:ascii="Arial Narrow" w:hAnsi="Arial Narrow"/>
                <w:sz w:val="20"/>
              </w:rPr>
              <w:t>AND</w:t>
            </w:r>
          </w:p>
          <w:p w:rsidR="00343315" w:rsidRDefault="00343315" w:rsidP="00332441">
            <w:pPr>
              <w:rPr>
                <w:rFonts w:ascii="Arial Narrow" w:hAnsi="Arial Narrow"/>
                <w:sz w:val="20"/>
              </w:rPr>
            </w:pPr>
          </w:p>
          <w:p w:rsidR="00343315" w:rsidRDefault="00332441" w:rsidP="00332441">
            <w:pPr>
              <w:rPr>
                <w:rFonts w:ascii="Arial Narrow" w:hAnsi="Arial Narrow"/>
                <w:sz w:val="20"/>
              </w:rPr>
            </w:pPr>
            <w:r w:rsidRPr="00332441">
              <w:rPr>
                <w:rFonts w:ascii="Arial Narrow" w:hAnsi="Arial Narrow"/>
                <w:sz w:val="20"/>
              </w:rPr>
              <w:t xml:space="preserve">Patient must have received this drug as their most recent course of PBS-subsidised </w:t>
            </w:r>
            <w:r w:rsidR="00240F77" w:rsidRPr="00493DEE">
              <w:rPr>
                <w:rFonts w:ascii="Arial Narrow" w:hAnsi="Arial Narrow"/>
                <w:sz w:val="20"/>
              </w:rPr>
              <w:t>biologic</w:t>
            </w:r>
            <w:r w:rsidR="0011291C">
              <w:rPr>
                <w:rFonts w:ascii="Arial Narrow" w:hAnsi="Arial Narrow"/>
                <w:sz w:val="20"/>
              </w:rPr>
              <w:t>al</w:t>
            </w:r>
            <w:r w:rsidR="00240F77" w:rsidRPr="00493DEE">
              <w:rPr>
                <w:rFonts w:ascii="Arial Narrow" w:hAnsi="Arial Narrow"/>
                <w:sz w:val="20"/>
              </w:rPr>
              <w:t xml:space="preserve"> </w:t>
            </w:r>
            <w:r w:rsidRPr="00493DEE">
              <w:rPr>
                <w:rFonts w:ascii="Arial Narrow" w:hAnsi="Arial Narrow"/>
                <w:sz w:val="20"/>
              </w:rPr>
              <w:t>disease modifying anti-rhe</w:t>
            </w:r>
            <w:r w:rsidR="00343315" w:rsidRPr="00493DEE">
              <w:rPr>
                <w:rFonts w:ascii="Arial Narrow" w:hAnsi="Arial Narrow"/>
                <w:sz w:val="20"/>
              </w:rPr>
              <w:t>umatic drug (</w:t>
            </w:r>
            <w:r w:rsidR="007D6F5C" w:rsidRPr="00493DEE">
              <w:rPr>
                <w:rFonts w:ascii="Arial Narrow" w:hAnsi="Arial Narrow"/>
                <w:sz w:val="20"/>
              </w:rPr>
              <w:t>bDMARD</w:t>
            </w:r>
            <w:r w:rsidR="00343315" w:rsidRPr="00493DEE">
              <w:rPr>
                <w:rFonts w:ascii="Arial Narrow" w:hAnsi="Arial Narrow"/>
                <w:sz w:val="20"/>
              </w:rPr>
              <w:t>)</w:t>
            </w:r>
            <w:r w:rsidR="00343315">
              <w:rPr>
                <w:rFonts w:ascii="Arial Narrow" w:hAnsi="Arial Narrow"/>
                <w:sz w:val="20"/>
              </w:rPr>
              <w:t xml:space="preserve"> treatment</w:t>
            </w:r>
            <w:r w:rsidR="00C22955">
              <w:rPr>
                <w:rFonts w:ascii="Arial Narrow" w:hAnsi="Arial Narrow"/>
                <w:sz w:val="20"/>
              </w:rPr>
              <w:t xml:space="preserve"> </w:t>
            </w:r>
            <w:r w:rsidR="00C22955">
              <w:rPr>
                <w:rFonts w:ascii="Arial Narrow" w:hAnsi="Arial Narrow"/>
                <w:i/>
                <w:sz w:val="20"/>
              </w:rPr>
              <w:t>for this condition</w:t>
            </w:r>
            <w:r w:rsidR="00343315">
              <w:rPr>
                <w:rFonts w:ascii="Arial Narrow" w:hAnsi="Arial Narrow"/>
                <w:sz w:val="20"/>
              </w:rPr>
              <w:t>;</w:t>
            </w:r>
          </w:p>
          <w:p w:rsidR="00343315" w:rsidRDefault="00343315" w:rsidP="00332441">
            <w:pPr>
              <w:rPr>
                <w:rFonts w:ascii="Arial Narrow" w:hAnsi="Arial Narrow"/>
                <w:sz w:val="20"/>
              </w:rPr>
            </w:pPr>
          </w:p>
          <w:p w:rsidR="00332441" w:rsidRPr="00332441" w:rsidRDefault="00332441" w:rsidP="00332441">
            <w:pPr>
              <w:rPr>
                <w:rFonts w:ascii="Arial Narrow" w:hAnsi="Arial Narrow"/>
                <w:sz w:val="20"/>
              </w:rPr>
            </w:pPr>
            <w:r w:rsidRPr="00332441">
              <w:rPr>
                <w:rFonts w:ascii="Arial Narrow" w:hAnsi="Arial Narrow"/>
                <w:sz w:val="20"/>
              </w:rPr>
              <w:t>AND</w:t>
            </w:r>
          </w:p>
          <w:p w:rsidR="00343315" w:rsidRDefault="00343315" w:rsidP="00332441">
            <w:pPr>
              <w:rPr>
                <w:rFonts w:ascii="Arial Narrow" w:hAnsi="Arial Narrow"/>
                <w:sz w:val="20"/>
              </w:rPr>
            </w:pPr>
          </w:p>
          <w:p w:rsidR="00AC0DE5" w:rsidRPr="003B1D7B" w:rsidRDefault="00332441" w:rsidP="00332441">
            <w:pPr>
              <w:rPr>
                <w:rFonts w:ascii="Arial Narrow" w:hAnsi="Arial Narrow"/>
                <w:sz w:val="20"/>
              </w:rPr>
            </w:pPr>
            <w:r w:rsidRPr="00332441">
              <w:rPr>
                <w:rFonts w:ascii="Arial Narrow" w:hAnsi="Arial Narrow"/>
                <w:sz w:val="20"/>
              </w:rPr>
              <w:t>Patient must not receive more than 24 weeks of treatment</w:t>
            </w:r>
            <w:r w:rsidRPr="008515C9">
              <w:rPr>
                <w:rFonts w:ascii="Arial Narrow" w:hAnsi="Arial Narrow"/>
                <w:strike/>
                <w:sz w:val="20"/>
              </w:rPr>
              <w:t xml:space="preserve"> per continuing treatment course authorised</w:t>
            </w:r>
            <w:r w:rsidRPr="00332441">
              <w:rPr>
                <w:rFonts w:ascii="Arial Narrow" w:hAnsi="Arial Narrow"/>
                <w:sz w:val="20"/>
              </w:rPr>
              <w:t xml:space="preserve"> under this restriction.</w:t>
            </w:r>
          </w:p>
          <w:p w:rsidR="00AC0DE5" w:rsidRPr="003B1D7B" w:rsidRDefault="00AC0DE5" w:rsidP="00C87359">
            <w:pPr>
              <w:rPr>
                <w:rFonts w:ascii="Arial Narrow" w:hAnsi="Arial Narrow"/>
                <w:sz w:val="20"/>
              </w:rPr>
            </w:pPr>
          </w:p>
        </w:tc>
      </w:tr>
      <w:tr w:rsidR="00AC0DE5" w:rsidRPr="003B1D7B" w:rsidTr="00147F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lastRenderedPageBreak/>
              <w:t>Population criteria:</w:t>
            </w:r>
          </w:p>
          <w:p w:rsidR="00AC0DE5" w:rsidRPr="003B1D7B" w:rsidRDefault="00AC0DE5"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sz w:val="20"/>
              </w:rPr>
            </w:pPr>
            <w:r w:rsidRPr="009B380B">
              <w:rPr>
                <w:rFonts w:ascii="Arial Narrow" w:hAnsi="Arial Narrow"/>
                <w:sz w:val="20"/>
              </w:rPr>
              <w:t>Patient must be aged 18 years or older.</w:t>
            </w:r>
          </w:p>
          <w:p w:rsidR="00AC0DE5" w:rsidRPr="003B1D7B" w:rsidRDefault="00AC0DE5" w:rsidP="00C87359">
            <w:pPr>
              <w:rPr>
                <w:rFonts w:ascii="Arial Narrow" w:hAnsi="Arial Narrow"/>
                <w:sz w:val="20"/>
              </w:rPr>
            </w:pPr>
          </w:p>
        </w:tc>
      </w:tr>
      <w:tr w:rsidR="00AC0DE5" w:rsidRPr="003B1D7B" w:rsidTr="004C3382">
        <w:trPr>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AC0DE5" w:rsidRPr="003B1D7B" w:rsidRDefault="00AC0DE5"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1506FB" w:rsidRDefault="001506FB" w:rsidP="001506FB">
            <w:pPr>
              <w:rPr>
                <w:rFonts w:ascii="Arial Narrow" w:hAnsi="Arial Narrow"/>
                <w:sz w:val="20"/>
              </w:rPr>
            </w:pPr>
            <w:r w:rsidRPr="001506FB">
              <w:rPr>
                <w:rFonts w:ascii="Arial Narrow" w:hAnsi="Arial Narrow"/>
                <w:sz w:val="20"/>
              </w:rPr>
              <w:t xml:space="preserve">For the purposes of this restriction </w:t>
            </w:r>
            <w:r w:rsidR="007D6F5C" w:rsidRPr="00330E75">
              <w:rPr>
                <w:rFonts w:ascii="Arial Narrow" w:hAnsi="Arial Narrow"/>
                <w:sz w:val="20"/>
              </w:rPr>
              <w:t>bDMARD</w:t>
            </w:r>
            <w:r w:rsidRPr="001506FB">
              <w:rPr>
                <w:rFonts w:ascii="Arial Narrow" w:hAnsi="Arial Narrow"/>
                <w:sz w:val="20"/>
              </w:rPr>
              <w:t xml:space="preserve"> means abatacept, adalimumab, certolizumab pegol, etanercept, golimumab, infliximab, rituximab, tocilizumab or tofacitinib.</w:t>
            </w:r>
          </w:p>
          <w:p w:rsidR="001506FB" w:rsidRPr="001506FB" w:rsidRDefault="001506FB" w:rsidP="001506FB">
            <w:pPr>
              <w:rPr>
                <w:rFonts w:ascii="Arial Narrow" w:hAnsi="Arial Narrow"/>
                <w:sz w:val="20"/>
              </w:rPr>
            </w:pPr>
          </w:p>
          <w:p w:rsidR="001506FB" w:rsidRPr="001506FB" w:rsidRDefault="001506FB" w:rsidP="001506FB">
            <w:pPr>
              <w:rPr>
                <w:rFonts w:ascii="Arial Narrow" w:hAnsi="Arial Narrow"/>
                <w:sz w:val="20"/>
              </w:rPr>
            </w:pPr>
            <w:r w:rsidRPr="001506FB">
              <w:rPr>
                <w:rFonts w:ascii="Arial Narrow" w:hAnsi="Arial Narrow"/>
                <w:sz w:val="20"/>
              </w:rPr>
              <w:t>An adequate response to treatment is defined as:</w:t>
            </w:r>
          </w:p>
          <w:p w:rsidR="001506FB" w:rsidRPr="001506FB" w:rsidRDefault="001506FB" w:rsidP="001506FB">
            <w:pPr>
              <w:rPr>
                <w:rFonts w:ascii="Arial Narrow" w:hAnsi="Arial Narrow"/>
                <w:sz w:val="20"/>
              </w:rPr>
            </w:pPr>
            <w:r w:rsidRPr="001506FB">
              <w:rPr>
                <w:rFonts w:ascii="Arial Narrow" w:hAnsi="Arial Narrow"/>
                <w:sz w:val="20"/>
              </w:rPr>
              <w:t>an ESR no greater than 25 mm per hour or a CRP level no greater than 15 mg per L or either marker reduced by at least 20% from baseline;</w:t>
            </w:r>
          </w:p>
          <w:p w:rsidR="001506FB" w:rsidRPr="001506FB" w:rsidRDefault="001506FB" w:rsidP="001506FB">
            <w:pPr>
              <w:rPr>
                <w:rFonts w:ascii="Arial Narrow" w:hAnsi="Arial Narrow"/>
                <w:sz w:val="20"/>
              </w:rPr>
            </w:pPr>
            <w:r w:rsidRPr="001506FB">
              <w:rPr>
                <w:rFonts w:ascii="Arial Narrow" w:hAnsi="Arial Narrow"/>
                <w:sz w:val="20"/>
              </w:rPr>
              <w:t>AND either of the following:</w:t>
            </w:r>
          </w:p>
          <w:p w:rsidR="001506FB" w:rsidRPr="001506FB" w:rsidRDefault="001506FB" w:rsidP="001506FB">
            <w:pPr>
              <w:rPr>
                <w:rFonts w:ascii="Arial Narrow" w:hAnsi="Arial Narrow"/>
                <w:sz w:val="20"/>
              </w:rPr>
            </w:pPr>
            <w:r w:rsidRPr="001506FB">
              <w:rPr>
                <w:rFonts w:ascii="Arial Narrow" w:hAnsi="Arial Narrow"/>
                <w:sz w:val="20"/>
              </w:rPr>
              <w:t>(a) a reduction in the total active (swollen and tender) joint count by at least 50% from baseline, where baseline is at least 20 active joints; or</w:t>
            </w:r>
          </w:p>
          <w:p w:rsidR="001506FB" w:rsidRPr="001506FB" w:rsidRDefault="001506FB" w:rsidP="001506FB">
            <w:pPr>
              <w:rPr>
                <w:rFonts w:ascii="Arial Narrow" w:hAnsi="Arial Narrow"/>
                <w:sz w:val="20"/>
              </w:rPr>
            </w:pPr>
            <w:r w:rsidRPr="001506FB">
              <w:rPr>
                <w:rFonts w:ascii="Arial Narrow" w:hAnsi="Arial Narrow"/>
                <w:sz w:val="20"/>
              </w:rPr>
              <w:t>(b) a reduction in the number of the following active joints, from at least 4, by at least 50%:</w:t>
            </w:r>
          </w:p>
          <w:p w:rsidR="001506FB" w:rsidRPr="001506FB" w:rsidRDefault="001506FB" w:rsidP="001506FB">
            <w:pPr>
              <w:rPr>
                <w:rFonts w:ascii="Arial Narrow" w:hAnsi="Arial Narrow"/>
                <w:sz w:val="20"/>
              </w:rPr>
            </w:pPr>
            <w:r w:rsidRPr="001506FB">
              <w:rPr>
                <w:rFonts w:ascii="Arial Narrow" w:hAnsi="Arial Narrow"/>
                <w:sz w:val="20"/>
              </w:rPr>
              <w:t>(i) elbow, wrist, knee and/or ankle (assessed as swollen and tender); and/or</w:t>
            </w:r>
          </w:p>
          <w:p w:rsidR="001506FB" w:rsidRPr="001506FB" w:rsidRDefault="001506FB" w:rsidP="001506FB">
            <w:pPr>
              <w:rPr>
                <w:rFonts w:ascii="Arial Narrow" w:hAnsi="Arial Narrow"/>
                <w:sz w:val="20"/>
              </w:rPr>
            </w:pPr>
            <w:r w:rsidRPr="001506FB">
              <w:rPr>
                <w:rFonts w:ascii="Arial Narrow" w:hAnsi="Arial Narrow"/>
                <w:sz w:val="20"/>
              </w:rPr>
              <w:t xml:space="preserve">(ii) </w:t>
            </w:r>
            <w:proofErr w:type="gramStart"/>
            <w:r w:rsidRPr="001506FB">
              <w:rPr>
                <w:rFonts w:ascii="Arial Narrow" w:hAnsi="Arial Narrow"/>
                <w:sz w:val="20"/>
              </w:rPr>
              <w:t>shoulder</w:t>
            </w:r>
            <w:proofErr w:type="gramEnd"/>
            <w:r w:rsidRPr="001506FB">
              <w:rPr>
                <w:rFonts w:ascii="Arial Narrow" w:hAnsi="Arial Narrow"/>
                <w:sz w:val="20"/>
              </w:rPr>
              <w:t xml:space="preserve"> and/or hip (assessed as pain in passive movement and restriction of passive movement, where pain and limitation of movement are due to active disease and not irreversible damage such as joint destruction or bony overgrowth).</w:t>
            </w:r>
          </w:p>
          <w:p w:rsidR="004E2249" w:rsidRDefault="004E2249" w:rsidP="001506FB">
            <w:pPr>
              <w:rPr>
                <w:rFonts w:ascii="Arial Narrow" w:hAnsi="Arial Narrow"/>
                <w:sz w:val="20"/>
              </w:rPr>
            </w:pPr>
          </w:p>
          <w:p w:rsidR="001506FB" w:rsidRPr="001506FB" w:rsidRDefault="001506FB" w:rsidP="001506FB">
            <w:pPr>
              <w:rPr>
                <w:rFonts w:ascii="Arial Narrow" w:hAnsi="Arial Narrow"/>
                <w:sz w:val="20"/>
              </w:rPr>
            </w:pPr>
            <w:r w:rsidRPr="001506FB">
              <w:rPr>
                <w:rFonts w:ascii="Arial Narrow" w:hAnsi="Arial Narrow"/>
                <w:sz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4E2249" w:rsidRDefault="004E2249" w:rsidP="001506FB">
            <w:pPr>
              <w:rPr>
                <w:rFonts w:ascii="Arial Narrow" w:hAnsi="Arial Narrow"/>
                <w:sz w:val="20"/>
              </w:rPr>
            </w:pPr>
          </w:p>
          <w:p w:rsidR="001506FB" w:rsidRPr="001506FB" w:rsidRDefault="001506FB" w:rsidP="001506FB">
            <w:pPr>
              <w:rPr>
                <w:rFonts w:ascii="Arial Narrow" w:hAnsi="Arial Narrow"/>
                <w:sz w:val="20"/>
              </w:rPr>
            </w:pPr>
            <w:r w:rsidRPr="001506FB">
              <w:rPr>
                <w:rFonts w:ascii="Arial Narrow" w:hAnsi="Arial Narrow"/>
                <w:sz w:val="20"/>
              </w:rPr>
              <w:t>The authority application must be made in writing and must include:</w:t>
            </w:r>
          </w:p>
          <w:p w:rsidR="001506FB" w:rsidRPr="001506FB" w:rsidRDefault="001506FB" w:rsidP="001506FB">
            <w:pPr>
              <w:rPr>
                <w:rFonts w:ascii="Arial Narrow" w:hAnsi="Arial Narrow"/>
                <w:sz w:val="20"/>
              </w:rPr>
            </w:pPr>
            <w:r w:rsidRPr="001506FB">
              <w:rPr>
                <w:rFonts w:ascii="Arial Narrow" w:hAnsi="Arial Narrow"/>
                <w:sz w:val="20"/>
              </w:rPr>
              <w:t>(1) a completed authority prescription form; and</w:t>
            </w:r>
          </w:p>
          <w:p w:rsidR="001506FB" w:rsidRPr="001506FB" w:rsidRDefault="001506FB" w:rsidP="001506FB">
            <w:pPr>
              <w:rPr>
                <w:rFonts w:ascii="Arial Narrow" w:hAnsi="Arial Narrow"/>
                <w:sz w:val="20"/>
              </w:rPr>
            </w:pPr>
            <w:r w:rsidRPr="001506FB">
              <w:rPr>
                <w:rFonts w:ascii="Arial Narrow" w:hAnsi="Arial Narrow"/>
                <w:sz w:val="20"/>
              </w:rPr>
              <w:t xml:space="preserve">(2) </w:t>
            </w:r>
            <w:proofErr w:type="gramStart"/>
            <w:r w:rsidRPr="001506FB">
              <w:rPr>
                <w:rFonts w:ascii="Arial Narrow" w:hAnsi="Arial Narrow"/>
                <w:sz w:val="20"/>
              </w:rPr>
              <w:t>a</w:t>
            </w:r>
            <w:proofErr w:type="gramEnd"/>
            <w:r w:rsidRPr="001506FB">
              <w:rPr>
                <w:rFonts w:ascii="Arial Narrow" w:hAnsi="Arial Narrow"/>
                <w:sz w:val="20"/>
              </w:rPr>
              <w:t xml:space="preserve"> completed Rheumatoid Arthritis PBS Authority Application - Supporting Information Form.</w:t>
            </w:r>
          </w:p>
          <w:p w:rsidR="004E2249" w:rsidRDefault="004E2249" w:rsidP="001506FB">
            <w:pPr>
              <w:rPr>
                <w:rFonts w:ascii="Arial Narrow" w:hAnsi="Arial Narrow"/>
                <w:sz w:val="20"/>
              </w:rPr>
            </w:pPr>
          </w:p>
          <w:p w:rsidR="001506FB" w:rsidRPr="001511BB" w:rsidRDefault="001506FB" w:rsidP="001506FB">
            <w:pPr>
              <w:rPr>
                <w:rFonts w:ascii="Arial Narrow" w:hAnsi="Arial Narrow"/>
                <w:b/>
                <w:i/>
                <w:sz w:val="20"/>
              </w:rPr>
            </w:pPr>
            <w:r w:rsidRPr="007966AB">
              <w:rPr>
                <w:rFonts w:ascii="Arial Narrow" w:hAnsi="Arial Narrow"/>
                <w:strike/>
                <w:sz w:val="20"/>
              </w:rPr>
              <w:t xml:space="preserve">All </w:t>
            </w:r>
            <w:r w:rsidR="00236D66" w:rsidRPr="007966AB">
              <w:rPr>
                <w:rFonts w:ascii="Arial Narrow" w:hAnsi="Arial Narrow"/>
                <w:strike/>
                <w:sz w:val="20"/>
              </w:rPr>
              <w:t>t</w:t>
            </w:r>
            <w:r w:rsidR="00A97880" w:rsidRPr="007966AB">
              <w:rPr>
                <w:rFonts w:ascii="Arial Narrow" w:hAnsi="Arial Narrow"/>
                <w:strike/>
                <w:sz w:val="20"/>
              </w:rPr>
              <w:t xml:space="preserve">he </w:t>
            </w:r>
            <w:r w:rsidRPr="007966AB">
              <w:rPr>
                <w:rFonts w:ascii="Arial Narrow" w:hAnsi="Arial Narrow"/>
                <w:strike/>
                <w:sz w:val="20"/>
              </w:rPr>
              <w:t>applications for continuing treatment with this drug must include a measurement of response to the prior course of therapy</w:t>
            </w:r>
            <w:r w:rsidRPr="001506FB">
              <w:rPr>
                <w:rFonts w:ascii="Arial Narrow" w:hAnsi="Arial Narrow"/>
                <w:sz w:val="20"/>
              </w:rPr>
              <w:t xml:space="preserve">. </w:t>
            </w:r>
            <w:r w:rsidRPr="00C80840">
              <w:rPr>
                <w:rFonts w:ascii="Arial Narrow" w:hAnsi="Arial Narrow"/>
                <w:strike/>
                <w:sz w:val="20"/>
              </w:rPr>
              <w:t>This assessment must be submitted no later than 4 weeks from the cessation of that treatment course.</w:t>
            </w:r>
            <w:r w:rsidRPr="001506FB">
              <w:rPr>
                <w:rFonts w:ascii="Arial Narrow" w:hAnsi="Arial Narrow"/>
                <w:sz w:val="20"/>
              </w:rPr>
              <w:t xml:space="preserve"> </w:t>
            </w:r>
            <w:r w:rsidRPr="002D7A0A">
              <w:rPr>
                <w:rFonts w:ascii="Arial Narrow" w:hAnsi="Arial Narrow"/>
                <w:strike/>
                <w:sz w:val="20"/>
              </w:rPr>
              <w:t>If the application is t</w:t>
            </w:r>
            <w:r w:rsidR="002D7A0A">
              <w:rPr>
                <w:rFonts w:ascii="Arial Narrow" w:hAnsi="Arial Narrow"/>
                <w:b/>
                <w:i/>
                <w:strike/>
                <w:sz w:val="20"/>
              </w:rPr>
              <w:t>T</w:t>
            </w:r>
            <w:r w:rsidRPr="002D7A0A">
              <w:rPr>
                <w:rFonts w:ascii="Arial Narrow" w:hAnsi="Arial Narrow"/>
                <w:sz w:val="20"/>
              </w:rPr>
              <w:t>he</w:t>
            </w:r>
            <w:r w:rsidRPr="001506FB">
              <w:rPr>
                <w:rFonts w:ascii="Arial Narrow" w:hAnsi="Arial Narrow"/>
                <w:sz w:val="20"/>
              </w:rPr>
              <w:t xml:space="preserve"> </w:t>
            </w:r>
            <w:r w:rsidRPr="00133600">
              <w:rPr>
                <w:rFonts w:ascii="Arial Narrow" w:hAnsi="Arial Narrow"/>
                <w:strike/>
                <w:sz w:val="20"/>
              </w:rPr>
              <w:t>first</w:t>
            </w:r>
            <w:r w:rsidRPr="001506FB">
              <w:rPr>
                <w:rFonts w:ascii="Arial Narrow" w:hAnsi="Arial Narrow"/>
                <w:sz w:val="20"/>
              </w:rPr>
              <w:t xml:space="preserve"> application for </w:t>
            </w:r>
            <w:r w:rsidR="00133600">
              <w:rPr>
                <w:rFonts w:ascii="Arial Narrow" w:hAnsi="Arial Narrow"/>
                <w:b/>
                <w:i/>
                <w:sz w:val="20"/>
              </w:rPr>
              <w:t xml:space="preserve">first </w:t>
            </w:r>
            <w:r w:rsidRPr="001506FB">
              <w:rPr>
                <w:rFonts w:ascii="Arial Narrow" w:hAnsi="Arial Narrow"/>
                <w:sz w:val="20"/>
              </w:rPr>
              <w:t>continuing treatment with this drug</w:t>
            </w:r>
            <w:r w:rsidRPr="00CA2CC6">
              <w:rPr>
                <w:rFonts w:ascii="Arial Narrow" w:hAnsi="Arial Narrow"/>
                <w:strike/>
                <w:sz w:val="20"/>
              </w:rPr>
              <w:t>, it</w:t>
            </w:r>
            <w:r w:rsidRPr="001506FB">
              <w:rPr>
                <w:rFonts w:ascii="Arial Narrow" w:hAnsi="Arial Narrow"/>
                <w:sz w:val="20"/>
              </w:rPr>
              <w:t xml:space="preserve"> must be accompanied by an assessment of response to a minimum of 12 weeks of treatment with an initial treatment course.</w:t>
            </w:r>
            <w:r w:rsidR="001511BB">
              <w:rPr>
                <w:rFonts w:ascii="Arial Narrow" w:hAnsi="Arial Narrow"/>
                <w:sz w:val="20"/>
              </w:rPr>
              <w:t xml:space="preserve">  </w:t>
            </w:r>
            <w:r w:rsidR="001511BB" w:rsidRPr="001511BB">
              <w:rPr>
                <w:rFonts w:ascii="Arial Narrow" w:hAnsi="Arial Narrow"/>
                <w:b/>
                <w:i/>
                <w:sz w:val="20"/>
              </w:rPr>
              <w:t>This assessment must be submitted no later than 4 weeks from the cessation of that treatment course.</w:t>
            </w:r>
          </w:p>
          <w:p w:rsidR="002579CC" w:rsidRPr="001506FB" w:rsidRDefault="002579CC" w:rsidP="001506FB">
            <w:pPr>
              <w:rPr>
                <w:rFonts w:ascii="Arial Narrow" w:hAnsi="Arial Narrow"/>
                <w:sz w:val="20"/>
              </w:rPr>
            </w:pPr>
          </w:p>
          <w:p w:rsidR="001506FB" w:rsidRPr="001506FB" w:rsidRDefault="001506FB" w:rsidP="001506FB">
            <w:pPr>
              <w:rPr>
                <w:rFonts w:ascii="Arial Narrow" w:hAnsi="Arial Narrow"/>
                <w:sz w:val="20"/>
              </w:rPr>
            </w:pPr>
            <w:r w:rsidRPr="001506FB">
              <w:rPr>
                <w:rFonts w:ascii="Arial Narrow" w:hAnsi="Arial Narrow"/>
                <w:sz w:val="20"/>
              </w:rPr>
              <w:t>Where a response assessment is not undertaken and submitted within these timeframes, the patient will be deemed to have failed to respond to treatment with this drug.</w:t>
            </w:r>
          </w:p>
          <w:p w:rsidR="002579CC" w:rsidRDefault="002579CC" w:rsidP="001506FB">
            <w:pPr>
              <w:rPr>
                <w:rFonts w:ascii="Arial Narrow" w:hAnsi="Arial Narrow"/>
                <w:sz w:val="20"/>
              </w:rPr>
            </w:pPr>
          </w:p>
          <w:p w:rsidR="00AC0DE5" w:rsidRDefault="001506FB" w:rsidP="001506FB">
            <w:pPr>
              <w:rPr>
                <w:rFonts w:ascii="Arial Narrow" w:hAnsi="Arial Narrow"/>
                <w:sz w:val="20"/>
              </w:rPr>
            </w:pPr>
            <w:r w:rsidRPr="001506FB">
              <w:rPr>
                <w:rFonts w:ascii="Arial Narrow" w:hAnsi="Arial Narrow"/>
                <w:sz w:val="20"/>
              </w:rPr>
              <w:t>If a patient fails to demonstrate a response to treatment with this drug under this restriction they will not be eligible to receive further PBS-subsidised treatment with this drug for this condition.</w:t>
            </w:r>
          </w:p>
          <w:p w:rsidR="00042278" w:rsidRPr="003B1D7B" w:rsidRDefault="00042278" w:rsidP="001506FB">
            <w:pPr>
              <w:rPr>
                <w:rFonts w:ascii="Arial Narrow" w:hAnsi="Arial Narrow"/>
                <w:sz w:val="20"/>
              </w:rPr>
            </w:pPr>
          </w:p>
        </w:tc>
      </w:tr>
      <w:tr w:rsidR="00B45A56" w:rsidRPr="00B45A56" w:rsidTr="00147FB7">
        <w:trPr>
          <w:trHeight w:val="360"/>
        </w:trPr>
        <w:tc>
          <w:tcPr>
            <w:tcW w:w="2835" w:type="dxa"/>
            <w:tcBorders>
              <w:top w:val="single" w:sz="4" w:space="0" w:color="auto"/>
              <w:left w:val="single" w:sz="4" w:space="0" w:color="auto"/>
              <w:bottom w:val="single" w:sz="4" w:space="0" w:color="auto"/>
              <w:right w:val="single" w:sz="4" w:space="0" w:color="auto"/>
            </w:tcBorders>
          </w:tcPr>
          <w:p w:rsidR="00B45A56" w:rsidRPr="00B45A56" w:rsidRDefault="00B45A56" w:rsidP="00B45A56">
            <w:pPr>
              <w:rPr>
                <w:rFonts w:ascii="Arial Narrow" w:hAnsi="Arial Narrow"/>
                <w:b/>
                <w:i/>
                <w:sz w:val="20"/>
              </w:rPr>
            </w:pPr>
            <w:r w:rsidRPr="00B45A56">
              <w:rPr>
                <w:rFonts w:ascii="Arial Narrow" w:hAnsi="Arial Narrow"/>
                <w:b/>
                <w:i/>
                <w:sz w:val="20"/>
              </w:rPr>
              <w:t>Administrative Advice:</w:t>
            </w:r>
          </w:p>
          <w:p w:rsidR="00B45A56" w:rsidRPr="00B45A56" w:rsidRDefault="00B45A56" w:rsidP="00C8735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B45A56" w:rsidRPr="00B45A56" w:rsidRDefault="00B45A56" w:rsidP="00B45A56">
            <w:pPr>
              <w:rPr>
                <w:rFonts w:ascii="Arial Narrow" w:hAnsi="Arial Narrow"/>
                <w:i/>
                <w:sz w:val="20"/>
              </w:rPr>
            </w:pPr>
            <w:r w:rsidRPr="00B45A56">
              <w:rPr>
                <w:rFonts w:ascii="Arial Narrow" w:hAnsi="Arial Narrow"/>
                <w:i/>
                <w:sz w:val="20"/>
              </w:rPr>
              <w:t>Note No increase in the maximum quantity or number of units may be authorised.</w:t>
            </w:r>
          </w:p>
          <w:p w:rsidR="00B45A56" w:rsidRPr="00B45A56" w:rsidRDefault="00B45A56" w:rsidP="00B45A56">
            <w:pPr>
              <w:rPr>
                <w:rFonts w:ascii="Arial Narrow" w:hAnsi="Arial Narrow"/>
                <w:i/>
                <w:sz w:val="20"/>
              </w:rPr>
            </w:pPr>
            <w:r w:rsidRPr="00B45A56">
              <w:rPr>
                <w:rFonts w:ascii="Arial Narrow" w:hAnsi="Arial Narrow"/>
                <w:i/>
                <w:sz w:val="20"/>
              </w:rPr>
              <w:t>Note No increase in the maximum number of repeats may be authorised.</w:t>
            </w:r>
          </w:p>
          <w:p w:rsidR="00B45A56" w:rsidRPr="00B45A56" w:rsidRDefault="00B45A56" w:rsidP="00B45A56">
            <w:pPr>
              <w:rPr>
                <w:rFonts w:ascii="Arial Narrow" w:hAnsi="Arial Narrow"/>
                <w:i/>
                <w:sz w:val="20"/>
              </w:rPr>
            </w:pPr>
          </w:p>
        </w:tc>
      </w:tr>
      <w:tr w:rsidR="00AC0DE5" w:rsidRPr="003B1D7B" w:rsidTr="00147FB7">
        <w:trPr>
          <w:trHeight w:val="360"/>
        </w:trPr>
        <w:tc>
          <w:tcPr>
            <w:tcW w:w="2835" w:type="dxa"/>
            <w:tcBorders>
              <w:top w:val="single" w:sz="4" w:space="0" w:color="auto"/>
              <w:left w:val="single" w:sz="4" w:space="0" w:color="auto"/>
              <w:bottom w:val="single" w:sz="4" w:space="0" w:color="auto"/>
              <w:right w:val="single" w:sz="4" w:space="0" w:color="auto"/>
            </w:tcBorders>
          </w:tcPr>
          <w:p w:rsidR="00AC0DE5" w:rsidRPr="003B1D7B" w:rsidRDefault="00AC0DE5" w:rsidP="00C87359">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AC0DE5" w:rsidRPr="003B1D7B" w:rsidRDefault="00AC0DE5"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06F03" w:rsidRDefault="00A06F03" w:rsidP="00A06F03">
            <w:pPr>
              <w:rPr>
                <w:rFonts w:ascii="Arial Narrow" w:hAnsi="Arial Narrow"/>
                <w:sz w:val="20"/>
              </w:rPr>
            </w:pPr>
            <w:r w:rsidRPr="0019754F">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A06F03" w:rsidRDefault="00A06F03" w:rsidP="00A06F03">
            <w:pPr>
              <w:rPr>
                <w:rFonts w:ascii="Arial Narrow" w:hAnsi="Arial Narrow"/>
                <w:sz w:val="20"/>
              </w:rPr>
            </w:pPr>
          </w:p>
          <w:p w:rsidR="00A06F03" w:rsidRDefault="00A06F03" w:rsidP="00A06F03">
            <w:pPr>
              <w:rPr>
                <w:rFonts w:ascii="Arial Narrow" w:hAnsi="Arial Narrow"/>
                <w:sz w:val="20"/>
              </w:rPr>
            </w:pPr>
            <w:r w:rsidRPr="0019754F">
              <w:rPr>
                <w:rFonts w:ascii="Arial Narrow" w:hAnsi="Arial Narrow"/>
                <w:sz w:val="20"/>
              </w:rPr>
              <w:t xml:space="preserve">Prescribing information (including Authority Application forms and other relevant documentation as applicable) is available on the Department of Human Services website at </w:t>
            </w:r>
            <w:hyperlink r:id="rId14" w:history="1">
              <w:r w:rsidRPr="00797B27">
                <w:rPr>
                  <w:rStyle w:val="Hyperlink"/>
                  <w:rFonts w:ascii="Arial Narrow" w:hAnsi="Arial Narrow"/>
                  <w:sz w:val="20"/>
                </w:rPr>
                <w:t>www.humanservices.gov.au</w:t>
              </w:r>
            </w:hyperlink>
            <w:r>
              <w:rPr>
                <w:rFonts w:ascii="Arial Narrow" w:hAnsi="Arial Narrow"/>
                <w:sz w:val="20"/>
              </w:rPr>
              <w:t>.</w:t>
            </w:r>
          </w:p>
          <w:p w:rsidR="00A06F03" w:rsidRDefault="00A06F03" w:rsidP="00A06F03">
            <w:pPr>
              <w:rPr>
                <w:rFonts w:ascii="Arial Narrow" w:hAnsi="Arial Narrow"/>
                <w:sz w:val="20"/>
              </w:rPr>
            </w:pPr>
          </w:p>
          <w:p w:rsidR="00A06F03" w:rsidRDefault="00A06F03" w:rsidP="00A06F03">
            <w:pPr>
              <w:rPr>
                <w:rFonts w:ascii="Arial Narrow" w:hAnsi="Arial Narrow"/>
                <w:sz w:val="20"/>
              </w:rPr>
            </w:pPr>
            <w:r w:rsidRPr="0019754F">
              <w:rPr>
                <w:rFonts w:ascii="Arial Narrow" w:hAnsi="Arial Narrow"/>
                <w:sz w:val="20"/>
              </w:rPr>
              <w:t xml:space="preserve">Applications for authority to prescribe should be forwarded to: </w:t>
            </w:r>
          </w:p>
          <w:p w:rsidR="00A06F03" w:rsidRDefault="00A06F03" w:rsidP="00A06F03">
            <w:pPr>
              <w:rPr>
                <w:rFonts w:ascii="Arial Narrow" w:hAnsi="Arial Narrow"/>
                <w:sz w:val="20"/>
              </w:rPr>
            </w:pPr>
            <w:r w:rsidRPr="0019754F">
              <w:rPr>
                <w:rFonts w:ascii="Arial Narrow" w:hAnsi="Arial Narrow"/>
                <w:sz w:val="20"/>
              </w:rPr>
              <w:t xml:space="preserve">Department of Human Services </w:t>
            </w:r>
          </w:p>
          <w:p w:rsidR="00A06F03" w:rsidRDefault="00A06F03" w:rsidP="00A06F03">
            <w:pPr>
              <w:rPr>
                <w:rFonts w:ascii="Arial Narrow" w:hAnsi="Arial Narrow"/>
                <w:sz w:val="20"/>
              </w:rPr>
            </w:pPr>
            <w:r w:rsidRPr="0019754F">
              <w:rPr>
                <w:rFonts w:ascii="Arial Narrow" w:hAnsi="Arial Narrow"/>
                <w:sz w:val="20"/>
              </w:rPr>
              <w:t xml:space="preserve">Complex Drugs </w:t>
            </w:r>
          </w:p>
          <w:p w:rsidR="00A06F03" w:rsidRDefault="00A06F03" w:rsidP="00A06F03">
            <w:pPr>
              <w:rPr>
                <w:rFonts w:ascii="Arial Narrow" w:hAnsi="Arial Narrow"/>
                <w:sz w:val="20"/>
              </w:rPr>
            </w:pPr>
            <w:r w:rsidRPr="0019754F">
              <w:rPr>
                <w:rFonts w:ascii="Arial Narrow" w:hAnsi="Arial Narrow"/>
                <w:sz w:val="20"/>
              </w:rPr>
              <w:t xml:space="preserve">Reply Paid 9826 </w:t>
            </w:r>
          </w:p>
          <w:p w:rsidR="00A06F03" w:rsidRPr="0019754F" w:rsidRDefault="00A06F03" w:rsidP="00A06F03">
            <w:pPr>
              <w:rPr>
                <w:rFonts w:ascii="Arial Narrow" w:hAnsi="Arial Narrow"/>
                <w:sz w:val="20"/>
              </w:rPr>
            </w:pPr>
            <w:r w:rsidRPr="0019754F">
              <w:rPr>
                <w:rFonts w:ascii="Arial Narrow" w:hAnsi="Arial Narrow"/>
                <w:sz w:val="20"/>
              </w:rPr>
              <w:t>HOBART TAS 7001</w:t>
            </w:r>
          </w:p>
          <w:p w:rsidR="00AC0DE5" w:rsidRPr="003B1D7B" w:rsidRDefault="00AC0DE5" w:rsidP="00C87359">
            <w:pPr>
              <w:rPr>
                <w:rFonts w:ascii="Arial Narrow" w:hAnsi="Arial Narrow"/>
                <w:sz w:val="20"/>
              </w:rPr>
            </w:pPr>
          </w:p>
        </w:tc>
      </w:tr>
      <w:tr w:rsidR="00A06F03" w:rsidRPr="003B1D7B" w:rsidTr="00147FB7">
        <w:trPr>
          <w:trHeight w:val="360"/>
        </w:trPr>
        <w:tc>
          <w:tcPr>
            <w:tcW w:w="2835" w:type="dxa"/>
            <w:tcBorders>
              <w:top w:val="single" w:sz="4" w:space="0" w:color="auto"/>
              <w:left w:val="single" w:sz="4" w:space="0" w:color="auto"/>
              <w:bottom w:val="single" w:sz="4" w:space="0" w:color="auto"/>
              <w:right w:val="single" w:sz="4" w:space="0" w:color="auto"/>
            </w:tcBorders>
          </w:tcPr>
          <w:p w:rsidR="00A06F03" w:rsidRPr="003B1D7B" w:rsidRDefault="00A06F03" w:rsidP="00A06F03">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A06F03" w:rsidRPr="003B1D7B" w:rsidRDefault="00A06F03" w:rsidP="00C87359">
            <w:pPr>
              <w:rPr>
                <w:rFonts w:ascii="Arial Narrow" w:hAnsi="Arial Narrow"/>
                <w:b/>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3878E9" w:rsidRPr="003878E9" w:rsidRDefault="003878E9" w:rsidP="003878E9">
            <w:pPr>
              <w:rPr>
                <w:rFonts w:ascii="Arial Narrow" w:hAnsi="Arial Narrow"/>
                <w:sz w:val="20"/>
              </w:rPr>
            </w:pPr>
            <w:r w:rsidRPr="003878E9">
              <w:rPr>
                <w:rFonts w:ascii="Arial Narrow" w:hAnsi="Arial Narrow"/>
                <w:sz w:val="20"/>
              </w:rPr>
              <w:t>TREATMENT OF ADULT PATIENTS WITH SEVERE ACTIVE RHEUMATOID ARTHRITIS</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The following information applies to the prescribing under the Pharmaceutical Benefits Scheme (PBS) of the biological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3878E9">
              <w:rPr>
                <w:rFonts w:ascii="Arial Narrow" w:hAnsi="Arial Narrow"/>
                <w:sz w:val="20"/>
              </w:rPr>
              <w:t>infliximab</w:t>
            </w:r>
            <w:proofErr w:type="gramEnd"/>
            <w:r w:rsidRPr="003878E9">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3878E9" w:rsidRPr="003878E9" w:rsidRDefault="003878E9" w:rsidP="003878E9">
            <w:pPr>
              <w:rPr>
                <w:rFonts w:ascii="Arial Narrow" w:hAnsi="Arial Narrow"/>
                <w:sz w:val="20"/>
              </w:rPr>
            </w:pPr>
            <w:r w:rsidRPr="003878E9">
              <w:rPr>
                <w:rFonts w:ascii="Arial Narrow" w:hAnsi="Arial Narrow"/>
                <w:sz w:val="20"/>
              </w:rPr>
              <w:t xml:space="preserve"> </w:t>
            </w:r>
          </w:p>
          <w:p w:rsidR="003878E9" w:rsidRPr="003878E9" w:rsidRDefault="003878E9" w:rsidP="003878E9">
            <w:pPr>
              <w:rPr>
                <w:rFonts w:ascii="Arial Narrow" w:hAnsi="Arial Narrow"/>
                <w:sz w:val="20"/>
              </w:rPr>
            </w:pPr>
            <w:r w:rsidRPr="003878E9">
              <w:rPr>
                <w:rFonts w:ascii="Arial Narrow" w:hAnsi="Arial Narrow"/>
                <w:sz w:val="20"/>
              </w:rPr>
              <w:t xml:space="preserve">Patients are eligible for PBS-subsidised treatment with only 1 of the above disease modifying anti-rheumatic drugs at any 1 time.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A patient receiving PBS-subsidised bDMARD therapy may swap to an alternate bDMARD without having to experience a disease flare. Under these interchangeability arrangements: </w:t>
            </w:r>
          </w:p>
          <w:p w:rsidR="003878E9" w:rsidRPr="003878E9" w:rsidRDefault="003878E9" w:rsidP="003878E9">
            <w:pPr>
              <w:rPr>
                <w:rFonts w:ascii="Arial Narrow" w:hAnsi="Arial Narrow"/>
                <w:sz w:val="20"/>
              </w:rPr>
            </w:pPr>
            <w:r w:rsidRPr="003878E9">
              <w:rPr>
                <w:rFonts w:ascii="Arial Narrow" w:hAnsi="Arial Narrow"/>
                <w:sz w:val="20"/>
              </w:rPr>
              <w:t>- a patient may continue to receive long-term treatment with a PBS-subsidised bDMARD while they continue to show a response to therapy,</w:t>
            </w:r>
          </w:p>
          <w:p w:rsidR="003878E9" w:rsidRPr="003878E9" w:rsidRDefault="003878E9" w:rsidP="003878E9">
            <w:pPr>
              <w:rPr>
                <w:rFonts w:ascii="Arial Narrow" w:hAnsi="Arial Narrow"/>
                <w:sz w:val="20"/>
              </w:rPr>
            </w:pPr>
            <w:r w:rsidRPr="003878E9">
              <w:rPr>
                <w:rFonts w:ascii="Arial Narrow" w:hAnsi="Arial Narrow"/>
                <w:sz w:val="20"/>
              </w:rPr>
              <w:t xml:space="preserve">- a patient cannot trial and fail, or cease to respond to, the same PBS-subsidised bDMARD more than once, and </w:t>
            </w:r>
          </w:p>
          <w:p w:rsidR="003878E9" w:rsidRPr="003878E9" w:rsidRDefault="003878E9" w:rsidP="003878E9">
            <w:pPr>
              <w:rPr>
                <w:rFonts w:ascii="Arial Narrow" w:hAnsi="Arial Narrow"/>
                <w:sz w:val="20"/>
              </w:rPr>
            </w:pPr>
            <w:r w:rsidRPr="003878E9">
              <w:rPr>
                <w:rFonts w:ascii="Arial Narrow" w:hAnsi="Arial Narrow"/>
                <w:sz w:val="20"/>
              </w:rPr>
              <w:t>- once a patient has either failed or ceased to respond to treatment 5 times, they will not be eligible to receive further PBS-subsidised bDMARDs for the treatment of rheumatoid arthritis.</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for treatment under the Initial 1 treatment restriction. The length of a treatment break is measured from the date the most recent treatment with PBS-subsidised bDMARD treatment is stopped to the date of the new application for treatment with a bDMARD.</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(1) How to prescribe PBS-subsidised bDMARD therapy after 1 August 2010.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(a) Initial treatment. </w:t>
            </w:r>
          </w:p>
          <w:p w:rsidR="003878E9" w:rsidRPr="003878E9" w:rsidRDefault="003878E9" w:rsidP="003878E9">
            <w:pPr>
              <w:rPr>
                <w:rFonts w:ascii="Arial Narrow" w:hAnsi="Arial Narrow"/>
                <w:sz w:val="20"/>
              </w:rPr>
            </w:pPr>
            <w:r w:rsidRPr="003878E9">
              <w:rPr>
                <w:rFonts w:ascii="Arial Narrow" w:hAnsi="Arial Narrow"/>
                <w:sz w:val="20"/>
              </w:rPr>
              <w:t xml:space="preserve">Applications for initial treatment should be made where: </w:t>
            </w:r>
          </w:p>
          <w:p w:rsidR="003878E9" w:rsidRPr="003878E9" w:rsidRDefault="003878E9" w:rsidP="003878E9">
            <w:pPr>
              <w:rPr>
                <w:rFonts w:ascii="Arial Narrow" w:hAnsi="Arial Narrow"/>
                <w:sz w:val="20"/>
              </w:rPr>
            </w:pPr>
            <w:r w:rsidRPr="003878E9">
              <w:rPr>
                <w:rFonts w:ascii="Arial Narrow" w:hAnsi="Arial Narrow"/>
                <w:sz w:val="20"/>
              </w:rPr>
              <w:t xml:space="preserve">(i) a patient has received no prior PBS-subsidised bDMARD treatment and wishes to </w:t>
            </w:r>
            <w:r w:rsidRPr="003878E9">
              <w:rPr>
                <w:rFonts w:ascii="Arial Narrow" w:hAnsi="Arial Narrow"/>
                <w:sz w:val="20"/>
              </w:rPr>
              <w:lastRenderedPageBreak/>
              <w:t xml:space="preserve">commence such therapy, excluding rituximab (Initial 1); or </w:t>
            </w:r>
          </w:p>
          <w:p w:rsidR="003878E9" w:rsidRPr="003878E9" w:rsidRDefault="003878E9" w:rsidP="003878E9">
            <w:pPr>
              <w:rPr>
                <w:rFonts w:ascii="Arial Narrow" w:hAnsi="Arial Narrow"/>
                <w:sz w:val="20"/>
              </w:rPr>
            </w:pPr>
            <w:r w:rsidRPr="003878E9">
              <w:rPr>
                <w:rFonts w:ascii="Arial Narrow" w:hAnsi="Arial Narrow"/>
                <w:sz w:val="20"/>
              </w:rPr>
              <w:t xml:space="preserve">(ii) a patient wishes to re-commence treatment with a bDMARD following a break in PBS-subsidised therapy of more than 24 months (Initial 1); or </w:t>
            </w:r>
          </w:p>
          <w:p w:rsidR="003878E9" w:rsidRPr="003878E9" w:rsidRDefault="003878E9" w:rsidP="003878E9">
            <w:pPr>
              <w:rPr>
                <w:rFonts w:ascii="Arial Narrow" w:hAnsi="Arial Narrow"/>
                <w:sz w:val="20"/>
              </w:rPr>
            </w:pPr>
            <w:r w:rsidRPr="003878E9">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3878E9" w:rsidRPr="003878E9" w:rsidRDefault="003878E9" w:rsidP="003878E9">
            <w:pPr>
              <w:rPr>
                <w:rFonts w:ascii="Arial Narrow" w:hAnsi="Arial Narrow"/>
                <w:sz w:val="20"/>
              </w:rPr>
            </w:pPr>
            <w:r w:rsidRPr="003878E9">
              <w:rPr>
                <w:rFonts w:ascii="Arial Narrow" w:hAnsi="Arial Narrow"/>
                <w:sz w:val="20"/>
              </w:rPr>
              <w:t xml:space="preserve">(iv) </w:t>
            </w:r>
            <w:proofErr w:type="gramStart"/>
            <w:r w:rsidRPr="003878E9">
              <w:rPr>
                <w:rFonts w:ascii="Arial Narrow" w:hAnsi="Arial Narrow"/>
                <w:sz w:val="20"/>
              </w:rPr>
              <w:t>a</w:t>
            </w:r>
            <w:proofErr w:type="gramEnd"/>
            <w:r w:rsidRPr="003878E9">
              <w:rPr>
                <w:rFonts w:ascii="Arial Narrow" w:hAnsi="Arial Narrow"/>
                <w:sz w:val="20"/>
              </w:rPr>
              <w:t xml:space="preserve"> patient wishes to re-commence treatment with a specific bDMARD following a break of less than 24 months in PBS-subsidised therapy with that agent (Initial 2).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3878E9">
              <w:rPr>
                <w:rFonts w:ascii="Arial Narrow" w:hAnsi="Arial Narrow"/>
                <w:b/>
                <w:i/>
                <w:sz w:val="20"/>
              </w:rPr>
              <w:t xml:space="preserve">where required </w:t>
            </w:r>
            <w:r w:rsidRPr="003878E9">
              <w:rPr>
                <w:rFonts w:ascii="Arial Narrow" w:hAnsi="Arial Narrow"/>
                <w:sz w:val="20"/>
              </w:rPr>
              <w:t xml:space="preserve">an application is submitted to the Department of Human Services no later than 2 weeks prior to the patient completing their current treatment course.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Abatacept patients: </w:t>
            </w:r>
          </w:p>
          <w:p w:rsidR="003878E9" w:rsidRPr="003878E9" w:rsidRDefault="003878E9" w:rsidP="003878E9">
            <w:pPr>
              <w:rPr>
                <w:rFonts w:ascii="Arial Narrow" w:hAnsi="Arial Narrow"/>
                <w:sz w:val="20"/>
              </w:rPr>
            </w:pPr>
            <w:r w:rsidRPr="003878E9">
              <w:rPr>
                <w:rFonts w:ascii="Arial Narrow" w:hAnsi="Arial Narrow"/>
                <w:sz w:val="20"/>
              </w:rPr>
              <w:t xml:space="preserve">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w:t>
            </w:r>
            <w:r w:rsidRPr="00F1509D">
              <w:rPr>
                <w:rFonts w:ascii="Arial Narrow" w:hAnsi="Arial Narrow"/>
                <w:strike/>
                <w:sz w:val="20"/>
              </w:rPr>
              <w:t>for the</w:t>
            </w:r>
            <w:r w:rsidRPr="003878E9">
              <w:rPr>
                <w:rFonts w:ascii="Arial Narrow" w:hAnsi="Arial Narrow"/>
                <w:sz w:val="20"/>
              </w:rPr>
              <w:t xml:space="preserve"> </w:t>
            </w:r>
            <w:r w:rsidRPr="003878E9">
              <w:rPr>
                <w:rFonts w:ascii="Arial Narrow" w:hAnsi="Arial Narrow"/>
                <w:strike/>
                <w:sz w:val="20"/>
              </w:rPr>
              <w:t>pre-filled syringes</w:t>
            </w:r>
            <w:r w:rsidRPr="003878E9">
              <w:rPr>
                <w:rFonts w:ascii="Arial Narrow" w:hAnsi="Arial Narrow"/>
                <w:sz w:val="20"/>
              </w:rPr>
              <w:t xml:space="preserve">, with a maximum quantity of 4 and up to 3 repeats, must be submitted with the initial application.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Rituximab patients: </w:t>
            </w:r>
          </w:p>
          <w:p w:rsidR="003878E9" w:rsidRPr="003878E9" w:rsidRDefault="003878E9" w:rsidP="003878E9">
            <w:pPr>
              <w:rPr>
                <w:rFonts w:ascii="Arial Narrow" w:hAnsi="Arial Narrow"/>
                <w:sz w:val="20"/>
              </w:rPr>
            </w:pPr>
            <w:r w:rsidRPr="003878E9">
              <w:rPr>
                <w:rFonts w:ascii="Arial Narrow" w:hAnsi="Arial Narrow"/>
                <w:sz w:val="20"/>
              </w:rPr>
              <w:t>A further application may be submitted to the Department of Human Services 24 weeks after the first infusion. New baselines may be submitted with this application if appropriate.</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(b) Continuing treatment. </w:t>
            </w:r>
          </w:p>
          <w:p w:rsidR="003878E9" w:rsidRPr="003878E9" w:rsidRDefault="003878E9" w:rsidP="003878E9">
            <w:pPr>
              <w:rPr>
                <w:rFonts w:ascii="Arial Narrow" w:hAnsi="Arial Narrow"/>
                <w:sz w:val="20"/>
              </w:rPr>
            </w:pPr>
            <w:r w:rsidRPr="003878E9">
              <w:rPr>
                <w:rFonts w:ascii="Arial Narrow" w:hAnsi="Arial Narrow"/>
                <w:sz w:val="20"/>
              </w:rPr>
              <w:t>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course of treatment to ensure uninterrupted bDMARD supply.</w:t>
            </w:r>
          </w:p>
          <w:p w:rsidR="003878E9" w:rsidRPr="003878E9" w:rsidRDefault="003878E9" w:rsidP="003878E9">
            <w:pPr>
              <w:rPr>
                <w:rFonts w:ascii="Arial Narrow" w:hAnsi="Arial Narrow"/>
                <w:sz w:val="20"/>
              </w:rPr>
            </w:pPr>
          </w:p>
          <w:p w:rsidR="003878E9" w:rsidRPr="003F71EC" w:rsidRDefault="003878E9" w:rsidP="003878E9">
            <w:pPr>
              <w:rPr>
                <w:rFonts w:ascii="Arial Narrow" w:hAnsi="Arial Narrow"/>
                <w:strike/>
                <w:sz w:val="20"/>
              </w:rPr>
            </w:pPr>
            <w:r w:rsidRPr="003F71EC">
              <w:rPr>
                <w:rFonts w:ascii="Arial Narrow" w:hAnsi="Arial Narrow"/>
                <w:b/>
                <w:i/>
                <w:strike/>
                <w:sz w:val="20"/>
              </w:rPr>
              <w:t xml:space="preserve">Where required, </w:t>
            </w:r>
            <w:r w:rsidRPr="003F71EC">
              <w:rPr>
                <w:rFonts w:ascii="Arial Narrow" w:hAnsi="Arial Narrow"/>
                <w:strike/>
                <w:sz w:val="20"/>
              </w:rPr>
              <w:t>Aassessments of response to a course of PBS-subsidised therapy must be submitted to the Department of Human Services no later than 4 weeks from the date that course was ceased.</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Rituximab patients: </w:t>
            </w:r>
          </w:p>
          <w:p w:rsidR="003878E9" w:rsidRPr="003878E9" w:rsidRDefault="003878E9" w:rsidP="003878E9">
            <w:pPr>
              <w:rPr>
                <w:rFonts w:ascii="Arial Narrow" w:hAnsi="Arial Narrow"/>
                <w:sz w:val="20"/>
              </w:rPr>
            </w:pPr>
            <w:r w:rsidRPr="003878E9">
              <w:rPr>
                <w:rFonts w:ascii="Arial Narrow" w:hAnsi="Arial Narrow"/>
                <w:sz w:val="20"/>
              </w:rPr>
              <w:t xml:space="preserve">A patient may qualify to receive a further course of treatment (every 24 weeks) with this agent providing they have demonstrated an adequate response to treatment following a </w:t>
            </w:r>
            <w:r w:rsidRPr="003878E9">
              <w:rPr>
                <w:rFonts w:ascii="Arial Narrow" w:hAnsi="Arial Narrow"/>
                <w:sz w:val="20"/>
              </w:rPr>
              <w:lastRenderedPageBreak/>
              <w:t xml:space="preserve">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(2) Swapping therapy</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Patients who are not able to complete a minimum of 12 weeks of an initial treatment course will be deemed to have failed treatment with that agent.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Abatacept </w:t>
            </w:r>
            <w:r w:rsidRPr="003878E9">
              <w:rPr>
                <w:rFonts w:ascii="Arial Narrow" w:hAnsi="Arial Narrow"/>
                <w:strike/>
                <w:sz w:val="20"/>
              </w:rPr>
              <w:t>patients</w:t>
            </w:r>
            <w:r w:rsidRPr="003878E9">
              <w:rPr>
                <w:rFonts w:ascii="Arial Narrow" w:hAnsi="Arial Narrow"/>
                <w:sz w:val="20"/>
              </w:rPr>
              <w:t xml:space="preserve">: </w:t>
            </w:r>
          </w:p>
          <w:p w:rsidR="003878E9" w:rsidRPr="003878E9" w:rsidRDefault="003878E9" w:rsidP="003878E9">
            <w:pPr>
              <w:rPr>
                <w:rFonts w:ascii="Arial Narrow" w:hAnsi="Arial Narrow"/>
                <w:sz w:val="20"/>
              </w:rPr>
            </w:pPr>
            <w:r w:rsidRPr="003878E9">
              <w:rPr>
                <w:rFonts w:ascii="Arial Narrow" w:hAnsi="Arial Narrow"/>
                <w:sz w:val="20"/>
              </w:rPr>
              <w:t xml:space="preserve">Patients swapping from I.V. abatacept to subcutaneous abatacept will not be eligible for an I.V. loading dose when commencing treatment with the subcutaneous formulation.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b/>
                <w:i/>
                <w:sz w:val="20"/>
              </w:rPr>
            </w:pPr>
            <w:r w:rsidRPr="003878E9">
              <w:rPr>
                <w:rFonts w:ascii="Arial Narrow" w:hAnsi="Arial Narrow"/>
                <w:b/>
                <w:i/>
                <w:sz w:val="20"/>
              </w:rPr>
              <w:t>Rituximab:</w:t>
            </w:r>
          </w:p>
          <w:p w:rsidR="003878E9" w:rsidRPr="003878E9" w:rsidRDefault="003878E9" w:rsidP="003878E9">
            <w:pPr>
              <w:rPr>
                <w:rFonts w:ascii="Arial Narrow" w:hAnsi="Arial Narrow"/>
                <w:sz w:val="20"/>
              </w:rPr>
            </w:pPr>
            <w:r w:rsidRPr="003878E9">
              <w:rPr>
                <w:rFonts w:ascii="Arial Narrow" w:hAnsi="Arial Narrow"/>
                <w:sz w:val="20"/>
              </w:rPr>
              <w:t xml:space="preserve">In order to trial rituximab, a patient must have trialled and failed to demonstrate a response to at least 1 PBS-subsidised TNF-alfa antagonist treatment.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3878E9">
              <w:rPr>
                <w:rFonts w:ascii="Arial Narrow" w:hAnsi="Arial Narrow"/>
                <w:strike/>
                <w:sz w:val="20"/>
              </w:rPr>
              <w:t>approved</w:t>
            </w:r>
            <w:r w:rsidRPr="003878E9">
              <w:rPr>
                <w:rFonts w:ascii="Arial Narrow" w:hAnsi="Arial Narrow"/>
                <w:sz w:val="20"/>
              </w:rPr>
              <w:t xml:space="preserve">, within the timeframes specified in the relevant restriction.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PBS subsidy does not allow for patients to receive treatment with another PBS-subsidised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To avoid confusion, an application for a patient who wishes to swap to an alternate bDMARD should be accompanied by the </w:t>
            </w:r>
            <w:r w:rsidRPr="003878E9">
              <w:rPr>
                <w:rFonts w:ascii="Arial Narrow" w:hAnsi="Arial Narrow"/>
                <w:strike/>
                <w:sz w:val="20"/>
              </w:rPr>
              <w:t>approved authority</w:t>
            </w:r>
            <w:r w:rsidRPr="003878E9">
              <w:rPr>
                <w:rFonts w:ascii="Arial Narrow" w:hAnsi="Arial Narrow"/>
                <w:sz w:val="20"/>
              </w:rPr>
              <w:t xml:space="preserve"> prescription or remaining repeats for the bDMARD the patient is ceasing.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(3) Baseline measurements to determine response.</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according to these revised baseline measurements.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 xml:space="preserve">To ensure consistency in determining response, the same indices of disease severity used to establish baseline at the commencement of treatment with each initial treatment </w:t>
            </w:r>
            <w:r w:rsidRPr="003878E9">
              <w:rPr>
                <w:rFonts w:ascii="Arial Narrow" w:hAnsi="Arial Narrow"/>
                <w:sz w:val="20"/>
              </w:rPr>
              <w:lastRenderedPageBreak/>
              <w:t xml:space="preserve">application must be </w:t>
            </w:r>
            <w:r w:rsidRPr="003878E9">
              <w:rPr>
                <w:rFonts w:ascii="Arial Narrow" w:hAnsi="Arial Narrow"/>
                <w:strike/>
                <w:sz w:val="20"/>
              </w:rPr>
              <w:t>provided</w:t>
            </w:r>
            <w:r w:rsidRPr="003878E9">
              <w:rPr>
                <w:rFonts w:ascii="Arial Narrow" w:hAnsi="Arial Narrow"/>
                <w:sz w:val="20"/>
              </w:rPr>
              <w:t xml:space="preserve"> </w:t>
            </w:r>
            <w:r w:rsidRPr="003878E9">
              <w:rPr>
                <w:rFonts w:ascii="Arial Narrow" w:hAnsi="Arial Narrow"/>
                <w:b/>
                <w:i/>
                <w:sz w:val="20"/>
              </w:rPr>
              <w:t xml:space="preserve">used </w:t>
            </w:r>
            <w:r w:rsidRPr="003878E9">
              <w:rPr>
                <w:rFonts w:ascii="Arial Narrow" w:hAnsi="Arial Narrow"/>
                <w:sz w:val="20"/>
              </w:rPr>
              <w:t>for all subsequent</w:t>
            </w:r>
            <w:r w:rsidRPr="003878E9">
              <w:rPr>
                <w:rFonts w:ascii="Arial Narrow" w:hAnsi="Arial Narrow"/>
                <w:b/>
                <w:i/>
                <w:sz w:val="20"/>
              </w:rPr>
              <w:t xml:space="preserve"> </w:t>
            </w:r>
            <w:r w:rsidRPr="003878E9">
              <w:rPr>
                <w:rFonts w:ascii="Arial Narrow" w:hAnsi="Arial Narrow"/>
                <w:sz w:val="20"/>
              </w:rPr>
              <w:t xml:space="preserve">continuing treatment applications. Therefore, where only an ESR or CRP level is provided at baseline, an ESR or CRP level respectively must be </w:t>
            </w:r>
            <w:r w:rsidRPr="003878E9">
              <w:rPr>
                <w:rFonts w:ascii="Arial Narrow" w:hAnsi="Arial Narrow"/>
                <w:strike/>
                <w:sz w:val="20"/>
              </w:rPr>
              <w:t>provided</w:t>
            </w:r>
            <w:r w:rsidRPr="003878E9">
              <w:rPr>
                <w:rFonts w:ascii="Arial Narrow" w:hAnsi="Arial Narrow"/>
                <w:sz w:val="20"/>
              </w:rPr>
              <w:t xml:space="preserve"> </w:t>
            </w:r>
            <w:r w:rsidRPr="003878E9">
              <w:rPr>
                <w:rFonts w:ascii="Arial Narrow" w:hAnsi="Arial Narrow"/>
                <w:b/>
                <w:i/>
                <w:sz w:val="20"/>
              </w:rPr>
              <w:t xml:space="preserve">used </w:t>
            </w:r>
            <w:r w:rsidRPr="003878E9">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3878E9" w:rsidRPr="003878E9" w:rsidRDefault="003878E9" w:rsidP="003878E9">
            <w:pPr>
              <w:rPr>
                <w:rFonts w:ascii="Arial Narrow" w:hAnsi="Arial Narrow"/>
                <w:sz w:val="20"/>
              </w:rPr>
            </w:pPr>
          </w:p>
          <w:p w:rsidR="003878E9" w:rsidRPr="003878E9" w:rsidRDefault="003878E9" w:rsidP="003878E9">
            <w:pPr>
              <w:rPr>
                <w:rFonts w:ascii="Arial Narrow" w:hAnsi="Arial Narrow"/>
                <w:sz w:val="20"/>
              </w:rPr>
            </w:pPr>
            <w:r w:rsidRPr="003878E9">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A06F03" w:rsidRPr="0019754F" w:rsidRDefault="00A06F03" w:rsidP="003878E9">
            <w:pPr>
              <w:rPr>
                <w:rFonts w:ascii="Arial Narrow" w:hAnsi="Arial Narrow"/>
                <w:sz w:val="20"/>
              </w:rPr>
            </w:pPr>
          </w:p>
        </w:tc>
      </w:tr>
    </w:tbl>
    <w:p w:rsidR="00C9035B" w:rsidRDefault="00C9035B" w:rsidP="00553D53">
      <w:pPr>
        <w:rPr>
          <w:rFonts w:asciiTheme="minorHAnsi" w:hAnsiTheme="minorHAnsi"/>
          <w:sz w:val="24"/>
          <w:szCs w:val="24"/>
        </w:rPr>
      </w:pPr>
    </w:p>
    <w:p w:rsidR="001A73AE" w:rsidRPr="004B25DB" w:rsidRDefault="001A73AE" w:rsidP="004B25DB">
      <w:pPr>
        <w:pStyle w:val="Heading4"/>
      </w:pPr>
      <w:proofErr w:type="gramStart"/>
      <w:r w:rsidRPr="004B25DB">
        <w:t>Subsequent continuing restriction – version one.</w:t>
      </w:r>
      <w:proofErr w:type="gramEnd"/>
      <w:r w:rsidRPr="004B25DB">
        <w:t xml:space="preserve">  This restriction is used where the subsequent continuing restriction is Authority </w:t>
      </w:r>
      <w:proofErr w:type="gramStart"/>
      <w:r w:rsidRPr="004B25DB">
        <w:t>Required</w:t>
      </w:r>
      <w:proofErr w:type="gramEnd"/>
      <w:r w:rsidRPr="004B25DB">
        <w:t xml:space="preserve"> (streamlined)</w:t>
      </w:r>
    </w:p>
    <w:p w:rsidR="001A73AE" w:rsidRDefault="001A73AE" w:rsidP="00553D53">
      <w:pPr>
        <w:rPr>
          <w:rFonts w:asciiTheme="minorHAnsi" w:hAnsiTheme="minorHAnsi"/>
          <w:sz w:val="24"/>
          <w:szCs w:val="24"/>
        </w:rPr>
      </w:pPr>
    </w:p>
    <w:tbl>
      <w:tblPr>
        <w:tblW w:w="9498" w:type="dxa"/>
        <w:tblInd w:w="108" w:type="dxa"/>
        <w:tblLayout w:type="fixed"/>
        <w:tblLook w:val="0000" w:firstRow="0" w:lastRow="0" w:firstColumn="0" w:lastColumn="0" w:noHBand="0" w:noVBand="0"/>
      </w:tblPr>
      <w:tblGrid>
        <w:gridCol w:w="2835"/>
        <w:gridCol w:w="709"/>
        <w:gridCol w:w="567"/>
        <w:gridCol w:w="567"/>
        <w:gridCol w:w="284"/>
        <w:gridCol w:w="2976"/>
        <w:gridCol w:w="1560"/>
      </w:tblGrid>
      <w:tr w:rsidR="004623EE" w:rsidRPr="003B1D7B" w:rsidTr="004623EE">
        <w:trPr>
          <w:cantSplit/>
          <w:trHeight w:val="471"/>
        </w:trPr>
        <w:tc>
          <w:tcPr>
            <w:tcW w:w="3544" w:type="dxa"/>
            <w:gridSpan w:val="2"/>
            <w:tcBorders>
              <w:bottom w:val="single" w:sz="4" w:space="0" w:color="auto"/>
            </w:tcBorders>
          </w:tcPr>
          <w:p w:rsidR="004623EE" w:rsidRPr="003B1D7B" w:rsidRDefault="004623EE" w:rsidP="00C87359">
            <w:pPr>
              <w:keepNext/>
              <w:ind w:left="-108"/>
              <w:rPr>
                <w:rFonts w:ascii="Arial Narrow" w:hAnsi="Arial Narrow"/>
                <w:sz w:val="20"/>
              </w:rPr>
            </w:pPr>
            <w:r w:rsidRPr="003B1D7B">
              <w:rPr>
                <w:rFonts w:ascii="Arial Narrow" w:hAnsi="Arial Narrow"/>
                <w:sz w:val="20"/>
              </w:rPr>
              <w:t>Name, Restriction,</w:t>
            </w:r>
          </w:p>
          <w:p w:rsidR="004623EE" w:rsidRPr="003B1D7B" w:rsidRDefault="004623EE"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4623EE" w:rsidRPr="003B1D7B" w:rsidRDefault="004623EE" w:rsidP="00C87359">
            <w:pPr>
              <w:keepNext/>
              <w:ind w:left="-108"/>
              <w:rPr>
                <w:rFonts w:ascii="Arial Narrow" w:hAnsi="Arial Narrow"/>
                <w:sz w:val="20"/>
              </w:rPr>
            </w:pPr>
            <w:r w:rsidRPr="003B1D7B">
              <w:rPr>
                <w:rFonts w:ascii="Arial Narrow" w:hAnsi="Arial Narrow"/>
                <w:sz w:val="20"/>
              </w:rPr>
              <w:t>Max.</w:t>
            </w:r>
          </w:p>
          <w:p w:rsidR="004623EE" w:rsidRPr="003B1D7B" w:rsidRDefault="004623EE"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4623EE" w:rsidRPr="003B1D7B" w:rsidRDefault="004623EE" w:rsidP="00C87359">
            <w:pPr>
              <w:keepNext/>
              <w:ind w:left="-108"/>
              <w:rPr>
                <w:rFonts w:ascii="Arial Narrow" w:hAnsi="Arial Narrow"/>
                <w:sz w:val="20"/>
              </w:rPr>
            </w:pPr>
            <w:r w:rsidRPr="003B1D7B">
              <w:rPr>
                <w:rFonts w:ascii="Arial Narrow" w:hAnsi="Arial Narrow"/>
                <w:sz w:val="20"/>
              </w:rPr>
              <w:t>№.of</w:t>
            </w:r>
          </w:p>
          <w:p w:rsidR="004623EE" w:rsidRPr="003B1D7B" w:rsidRDefault="004623EE"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4623EE" w:rsidRPr="003B1D7B" w:rsidRDefault="004623EE" w:rsidP="00C87359">
            <w:pPr>
              <w:keepNext/>
              <w:ind w:left="-108"/>
              <w:rPr>
                <w:rFonts w:ascii="Arial Narrow" w:hAnsi="Arial Narrow"/>
                <w:sz w:val="20"/>
              </w:rPr>
            </w:pPr>
          </w:p>
        </w:tc>
        <w:tc>
          <w:tcPr>
            <w:tcW w:w="4536" w:type="dxa"/>
            <w:gridSpan w:val="2"/>
            <w:tcBorders>
              <w:bottom w:val="single" w:sz="4" w:space="0" w:color="auto"/>
            </w:tcBorders>
          </w:tcPr>
          <w:p w:rsidR="004623EE" w:rsidRPr="003B1D7B" w:rsidRDefault="004623EE" w:rsidP="00C87359">
            <w:pPr>
              <w:keepNext/>
              <w:rPr>
                <w:rFonts w:ascii="Arial Narrow" w:hAnsi="Arial Narrow"/>
                <w:sz w:val="20"/>
                <w:lang w:val="fr-FR"/>
              </w:rPr>
            </w:pPr>
            <w:r w:rsidRPr="003B1D7B">
              <w:rPr>
                <w:rFonts w:ascii="Arial Narrow" w:hAnsi="Arial Narrow"/>
                <w:sz w:val="20"/>
              </w:rPr>
              <w:t>Proprietary Name and Manufacturer</w:t>
            </w:r>
          </w:p>
        </w:tc>
      </w:tr>
      <w:tr w:rsidR="004623EE" w:rsidRPr="003B1D7B" w:rsidTr="004623EE">
        <w:trPr>
          <w:cantSplit/>
          <w:trHeight w:val="577"/>
        </w:trPr>
        <w:tc>
          <w:tcPr>
            <w:tcW w:w="3544" w:type="dxa"/>
            <w:gridSpan w:val="2"/>
          </w:tcPr>
          <w:p w:rsidR="004623EE" w:rsidRPr="003B1D7B" w:rsidRDefault="004623EE" w:rsidP="00C87359">
            <w:pPr>
              <w:keepNext/>
              <w:ind w:left="-108"/>
              <w:rPr>
                <w:rFonts w:ascii="Arial Narrow" w:hAnsi="Arial Narrow"/>
                <w:sz w:val="20"/>
              </w:rPr>
            </w:pPr>
            <w:r w:rsidRPr="003B1D7B">
              <w:rPr>
                <w:rFonts w:ascii="Arial Narrow" w:hAnsi="Arial Narrow"/>
                <w:sz w:val="20"/>
              </w:rPr>
              <w:t xml:space="preserve">ETANERCEPT </w:t>
            </w:r>
          </w:p>
          <w:p w:rsidR="004623EE" w:rsidRPr="003B1D7B" w:rsidRDefault="004623EE"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4623EE" w:rsidRPr="003B1D7B" w:rsidRDefault="004623EE"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4623EE" w:rsidRPr="003B1D7B" w:rsidRDefault="004623EE" w:rsidP="00C87359">
            <w:pPr>
              <w:keepNext/>
              <w:ind w:left="-108"/>
              <w:jc w:val="center"/>
              <w:rPr>
                <w:rFonts w:ascii="Arial Narrow" w:hAnsi="Arial Narrow"/>
                <w:sz w:val="20"/>
              </w:rPr>
            </w:pPr>
            <w:r>
              <w:rPr>
                <w:rFonts w:ascii="Arial Narrow" w:hAnsi="Arial Narrow"/>
                <w:sz w:val="20"/>
              </w:rPr>
              <w:t>5</w:t>
            </w:r>
          </w:p>
        </w:tc>
        <w:tc>
          <w:tcPr>
            <w:tcW w:w="284" w:type="dxa"/>
          </w:tcPr>
          <w:p w:rsidR="004623EE" w:rsidRPr="003B1D7B" w:rsidRDefault="004623EE" w:rsidP="00C87359">
            <w:pPr>
              <w:keepNext/>
              <w:ind w:left="-108"/>
              <w:rPr>
                <w:rFonts w:ascii="Arial Narrow" w:hAnsi="Arial Narrow"/>
                <w:sz w:val="20"/>
              </w:rPr>
            </w:pPr>
          </w:p>
        </w:tc>
        <w:tc>
          <w:tcPr>
            <w:tcW w:w="2976" w:type="dxa"/>
          </w:tcPr>
          <w:p w:rsidR="004623EE" w:rsidRPr="003B1D7B" w:rsidRDefault="004623EE" w:rsidP="00C87359">
            <w:pPr>
              <w:keepNext/>
              <w:rPr>
                <w:rFonts w:ascii="Arial Narrow" w:hAnsi="Arial Narrow"/>
                <w:sz w:val="20"/>
              </w:rPr>
            </w:pPr>
            <w:r w:rsidRPr="003B1D7B">
              <w:rPr>
                <w:rFonts w:ascii="Arial Narrow" w:hAnsi="Arial Narrow"/>
                <w:sz w:val="20"/>
              </w:rPr>
              <w:t>Brenzys</w:t>
            </w:r>
          </w:p>
          <w:p w:rsidR="004623EE" w:rsidRPr="003B1D7B" w:rsidRDefault="004623EE" w:rsidP="00C87359">
            <w:pPr>
              <w:keepNext/>
              <w:rPr>
                <w:rFonts w:ascii="Arial Narrow" w:hAnsi="Arial Narrow"/>
                <w:sz w:val="20"/>
              </w:rPr>
            </w:pPr>
            <w:r w:rsidRPr="003B1D7B">
              <w:rPr>
                <w:rFonts w:ascii="Arial Narrow" w:hAnsi="Arial Narrow"/>
                <w:sz w:val="20"/>
              </w:rPr>
              <w:t>Enbrel</w:t>
            </w:r>
          </w:p>
        </w:tc>
        <w:tc>
          <w:tcPr>
            <w:tcW w:w="1560" w:type="dxa"/>
          </w:tcPr>
          <w:p w:rsidR="004623EE" w:rsidRPr="003B1D7B" w:rsidRDefault="004623EE" w:rsidP="00C87359">
            <w:pPr>
              <w:keepNext/>
              <w:rPr>
                <w:rFonts w:ascii="Arial Narrow" w:hAnsi="Arial Narrow"/>
                <w:sz w:val="20"/>
              </w:rPr>
            </w:pPr>
            <w:r w:rsidRPr="003B1D7B">
              <w:rPr>
                <w:rFonts w:ascii="Arial Narrow" w:hAnsi="Arial Narrow"/>
                <w:sz w:val="20"/>
              </w:rPr>
              <w:t>MK</w:t>
            </w:r>
          </w:p>
          <w:p w:rsidR="004623EE" w:rsidRPr="003B1D7B" w:rsidRDefault="004623EE" w:rsidP="00C87359">
            <w:pPr>
              <w:keepNext/>
              <w:rPr>
                <w:rFonts w:ascii="Arial Narrow" w:hAnsi="Arial Narrow"/>
                <w:sz w:val="20"/>
              </w:rPr>
            </w:pPr>
            <w:r w:rsidRPr="003B1D7B">
              <w:rPr>
                <w:rFonts w:ascii="Arial Narrow" w:hAnsi="Arial Narrow"/>
                <w:sz w:val="20"/>
              </w:rPr>
              <w:t>PF</w:t>
            </w:r>
          </w:p>
        </w:tc>
      </w:tr>
      <w:tr w:rsidR="004623EE" w:rsidRPr="003B1D7B" w:rsidTr="004623EE">
        <w:trPr>
          <w:cantSplit/>
          <w:trHeight w:val="577"/>
        </w:trPr>
        <w:tc>
          <w:tcPr>
            <w:tcW w:w="3544" w:type="dxa"/>
            <w:gridSpan w:val="2"/>
          </w:tcPr>
          <w:p w:rsidR="004623EE" w:rsidRDefault="004623EE" w:rsidP="00C87359">
            <w:pPr>
              <w:keepNext/>
              <w:ind w:left="-108"/>
              <w:rPr>
                <w:rFonts w:ascii="Arial Narrow" w:hAnsi="Arial Narrow"/>
                <w:sz w:val="20"/>
              </w:rPr>
            </w:pPr>
            <w:r>
              <w:rPr>
                <w:rFonts w:ascii="Arial Narrow" w:hAnsi="Arial Narrow"/>
                <w:sz w:val="20"/>
              </w:rPr>
              <w:t xml:space="preserve">ETANERCEPT </w:t>
            </w:r>
          </w:p>
          <w:p w:rsidR="004623EE" w:rsidRPr="00260CE3" w:rsidRDefault="004623EE"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4623EE" w:rsidRPr="00260CE3" w:rsidRDefault="004623EE"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4623EE" w:rsidRPr="00260CE3" w:rsidRDefault="004623EE" w:rsidP="00C87359">
            <w:pPr>
              <w:keepNext/>
              <w:ind w:left="-108"/>
              <w:jc w:val="center"/>
              <w:rPr>
                <w:rFonts w:ascii="Arial Narrow" w:hAnsi="Arial Narrow"/>
                <w:sz w:val="20"/>
              </w:rPr>
            </w:pPr>
            <w:r>
              <w:rPr>
                <w:rFonts w:ascii="Arial Narrow" w:hAnsi="Arial Narrow"/>
                <w:sz w:val="20"/>
              </w:rPr>
              <w:t>5</w:t>
            </w:r>
          </w:p>
        </w:tc>
        <w:tc>
          <w:tcPr>
            <w:tcW w:w="284" w:type="dxa"/>
          </w:tcPr>
          <w:p w:rsidR="004623EE" w:rsidRPr="00260CE3" w:rsidRDefault="004623EE" w:rsidP="00C87359">
            <w:pPr>
              <w:keepNext/>
              <w:ind w:left="-108"/>
              <w:rPr>
                <w:rFonts w:ascii="Arial Narrow" w:hAnsi="Arial Narrow"/>
                <w:sz w:val="20"/>
              </w:rPr>
            </w:pPr>
          </w:p>
        </w:tc>
        <w:tc>
          <w:tcPr>
            <w:tcW w:w="2976" w:type="dxa"/>
          </w:tcPr>
          <w:p w:rsidR="004623EE" w:rsidRDefault="004623EE" w:rsidP="00C87359">
            <w:pPr>
              <w:keepNext/>
              <w:rPr>
                <w:rFonts w:ascii="Arial Narrow" w:hAnsi="Arial Narrow"/>
                <w:sz w:val="20"/>
              </w:rPr>
            </w:pPr>
            <w:r>
              <w:rPr>
                <w:rFonts w:ascii="Arial Narrow" w:hAnsi="Arial Narrow"/>
                <w:sz w:val="20"/>
              </w:rPr>
              <w:t>Brenzys</w:t>
            </w:r>
          </w:p>
          <w:p w:rsidR="004623EE" w:rsidRPr="00260CE3" w:rsidRDefault="004623EE" w:rsidP="00C87359">
            <w:pPr>
              <w:keepNext/>
              <w:rPr>
                <w:rFonts w:ascii="Arial Narrow" w:hAnsi="Arial Narrow"/>
                <w:sz w:val="20"/>
              </w:rPr>
            </w:pPr>
            <w:r>
              <w:rPr>
                <w:rFonts w:ascii="Arial Narrow" w:hAnsi="Arial Narrow"/>
                <w:sz w:val="20"/>
              </w:rPr>
              <w:t>Enbrel</w:t>
            </w:r>
          </w:p>
        </w:tc>
        <w:tc>
          <w:tcPr>
            <w:tcW w:w="1560" w:type="dxa"/>
          </w:tcPr>
          <w:p w:rsidR="004623EE" w:rsidRDefault="004623EE" w:rsidP="00C87359">
            <w:pPr>
              <w:keepNext/>
              <w:rPr>
                <w:rFonts w:ascii="Arial Narrow" w:hAnsi="Arial Narrow"/>
                <w:sz w:val="20"/>
              </w:rPr>
            </w:pPr>
            <w:r>
              <w:rPr>
                <w:rFonts w:ascii="Arial Narrow" w:hAnsi="Arial Narrow"/>
                <w:sz w:val="20"/>
              </w:rPr>
              <w:t>MK</w:t>
            </w:r>
          </w:p>
          <w:p w:rsidR="004623EE" w:rsidRPr="00260CE3" w:rsidRDefault="004623EE" w:rsidP="00C87359">
            <w:pPr>
              <w:keepNext/>
              <w:rPr>
                <w:rFonts w:ascii="Arial Narrow" w:hAnsi="Arial Narrow"/>
                <w:sz w:val="20"/>
              </w:rPr>
            </w:pPr>
            <w:r>
              <w:rPr>
                <w:rFonts w:ascii="Arial Narrow" w:hAnsi="Arial Narrow"/>
                <w:sz w:val="20"/>
              </w:rPr>
              <w:t>PF</w:t>
            </w:r>
          </w:p>
        </w:tc>
      </w:tr>
      <w:tr w:rsidR="00775FFD" w:rsidRPr="003B1D7B" w:rsidTr="004623EE">
        <w:trPr>
          <w:cantSplit/>
          <w:trHeight w:val="577"/>
        </w:trPr>
        <w:tc>
          <w:tcPr>
            <w:tcW w:w="3544" w:type="dxa"/>
            <w:gridSpan w:val="2"/>
          </w:tcPr>
          <w:p w:rsidR="00775FFD" w:rsidRPr="003B1D7B" w:rsidRDefault="00775FFD" w:rsidP="005A0839">
            <w:pPr>
              <w:keepNext/>
              <w:ind w:left="-108"/>
              <w:rPr>
                <w:rFonts w:ascii="Arial Narrow" w:hAnsi="Arial Narrow"/>
                <w:sz w:val="20"/>
              </w:rPr>
            </w:pPr>
            <w:r w:rsidRPr="003B1D7B">
              <w:rPr>
                <w:rFonts w:ascii="Arial Narrow" w:hAnsi="Arial Narrow"/>
                <w:sz w:val="20"/>
              </w:rPr>
              <w:t xml:space="preserve">ETANERCEPT </w:t>
            </w:r>
          </w:p>
          <w:p w:rsidR="00775FFD" w:rsidRDefault="00775FFD"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775FFD" w:rsidRDefault="00775FFD"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775FFD" w:rsidRDefault="00775FFD" w:rsidP="005A0839">
            <w:pPr>
              <w:keepNext/>
              <w:ind w:left="-108"/>
              <w:jc w:val="center"/>
              <w:rPr>
                <w:rFonts w:ascii="Arial Narrow" w:hAnsi="Arial Narrow"/>
                <w:sz w:val="20"/>
              </w:rPr>
            </w:pPr>
            <w:r>
              <w:rPr>
                <w:rFonts w:ascii="Arial Narrow" w:hAnsi="Arial Narrow"/>
                <w:sz w:val="20"/>
              </w:rPr>
              <w:t>5</w:t>
            </w:r>
          </w:p>
        </w:tc>
        <w:tc>
          <w:tcPr>
            <w:tcW w:w="284" w:type="dxa"/>
          </w:tcPr>
          <w:p w:rsidR="00775FFD" w:rsidRPr="00260CE3" w:rsidRDefault="00775FFD" w:rsidP="005A0839">
            <w:pPr>
              <w:keepNext/>
              <w:ind w:left="-108"/>
              <w:rPr>
                <w:rFonts w:ascii="Arial Narrow" w:hAnsi="Arial Narrow"/>
                <w:sz w:val="20"/>
              </w:rPr>
            </w:pPr>
          </w:p>
        </w:tc>
        <w:tc>
          <w:tcPr>
            <w:tcW w:w="2976" w:type="dxa"/>
          </w:tcPr>
          <w:p w:rsidR="00775FFD" w:rsidRDefault="00775FFD" w:rsidP="005A0839">
            <w:pPr>
              <w:keepNext/>
              <w:rPr>
                <w:rFonts w:ascii="Arial Narrow" w:hAnsi="Arial Narrow"/>
                <w:sz w:val="20"/>
              </w:rPr>
            </w:pPr>
            <w:r w:rsidRPr="003B1D7B">
              <w:rPr>
                <w:rFonts w:ascii="Arial Narrow" w:hAnsi="Arial Narrow"/>
                <w:sz w:val="20"/>
              </w:rPr>
              <w:t>Enbrel</w:t>
            </w:r>
          </w:p>
        </w:tc>
        <w:tc>
          <w:tcPr>
            <w:tcW w:w="1560" w:type="dxa"/>
          </w:tcPr>
          <w:p w:rsidR="00775FFD" w:rsidRDefault="00775FFD" w:rsidP="005A0839">
            <w:pPr>
              <w:keepNext/>
              <w:rPr>
                <w:rFonts w:ascii="Arial Narrow" w:hAnsi="Arial Narrow"/>
                <w:sz w:val="20"/>
              </w:rPr>
            </w:pPr>
            <w:r>
              <w:rPr>
                <w:rFonts w:ascii="Arial Narrow" w:hAnsi="Arial Narrow"/>
                <w:sz w:val="20"/>
              </w:rPr>
              <w:t>PF</w:t>
            </w:r>
          </w:p>
        </w:tc>
      </w:tr>
      <w:tr w:rsidR="004623EE" w:rsidRPr="003B1D7B" w:rsidTr="004623EE">
        <w:trPr>
          <w:cantSplit/>
          <w:trHeight w:val="360"/>
        </w:trPr>
        <w:tc>
          <w:tcPr>
            <w:tcW w:w="9498" w:type="dxa"/>
            <w:gridSpan w:val="7"/>
            <w:tcBorders>
              <w:bottom w:val="single" w:sz="4" w:space="0" w:color="auto"/>
            </w:tcBorders>
          </w:tcPr>
          <w:p w:rsidR="004623EE" w:rsidRPr="003B1D7B" w:rsidRDefault="004623EE" w:rsidP="00C87359">
            <w:pPr>
              <w:rPr>
                <w:rFonts w:ascii="Arial Narrow" w:hAnsi="Arial Narrow"/>
                <w:sz w:val="20"/>
              </w:rPr>
            </w:pP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 xml:space="preserve">Category / </w:t>
            </w:r>
          </w:p>
          <w:p w:rsidR="004623EE" w:rsidRPr="00E2690F" w:rsidRDefault="004623EE" w:rsidP="00C87359">
            <w:pPr>
              <w:rPr>
                <w:rFonts w:ascii="Arial Narrow" w:hAnsi="Arial Narrow"/>
                <w:b/>
                <w:i/>
                <w:sz w:val="20"/>
              </w:rPr>
            </w:pPr>
            <w:r w:rsidRPr="00E2690F">
              <w:rPr>
                <w:rFonts w:ascii="Arial Narrow" w:hAnsi="Arial Narrow"/>
                <w:b/>
                <w:i/>
                <w:sz w:val="20"/>
              </w:rPr>
              <w:t>Program</w:t>
            </w: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t>GENERAL – General Schedule (Code GE)</w:t>
            </w:r>
          </w:p>
          <w:p w:rsidR="004623EE" w:rsidRPr="00E2690F" w:rsidRDefault="004623EE" w:rsidP="00C87359">
            <w:pPr>
              <w:rPr>
                <w:rFonts w:ascii="Arial Narrow" w:hAnsi="Arial Narrow"/>
                <w:i/>
                <w:sz w:val="20"/>
              </w:rPr>
            </w:pP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Prescriber type:</w:t>
            </w:r>
          </w:p>
          <w:p w:rsidR="004623EE" w:rsidRPr="00E2690F" w:rsidRDefault="004623EE" w:rsidP="00C8735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fldChar w:fldCharType="begin">
                <w:ffData>
                  <w:name w:val=""/>
                  <w:enabled/>
                  <w:calcOnExit w:val="0"/>
                  <w:checkBox>
                    <w:sizeAuto/>
                    <w:default w:val="1"/>
                  </w:checkBox>
                </w:ffData>
              </w:fldChar>
            </w:r>
            <w:r w:rsidRPr="00E2690F">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E2690F">
              <w:rPr>
                <w:rFonts w:ascii="Arial Narrow" w:hAnsi="Arial Narrow"/>
                <w:i/>
                <w:sz w:val="20"/>
              </w:rPr>
              <w:fldChar w:fldCharType="end"/>
            </w:r>
            <w:r w:rsidRPr="00E2690F">
              <w:rPr>
                <w:rFonts w:ascii="Arial Narrow" w:hAnsi="Arial Narrow"/>
                <w:i/>
                <w:sz w:val="20"/>
              </w:rPr>
              <w:t xml:space="preserve">Medical Practitioners </w:t>
            </w:r>
          </w:p>
          <w:p w:rsidR="004623EE" w:rsidRPr="00E2690F" w:rsidRDefault="004623EE" w:rsidP="00C87359">
            <w:pPr>
              <w:rPr>
                <w:rFonts w:ascii="Arial Narrow" w:hAnsi="Arial Narrow"/>
                <w:i/>
                <w:sz w:val="20"/>
              </w:rPr>
            </w:pP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Condition:</w:t>
            </w: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t>Severe active rheumatoid arthritis</w:t>
            </w: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PBS Indication:</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t>Severe active rheumatoid arthritis</w:t>
            </w: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Treatment phase:</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1B0764" w:rsidP="00C87359">
            <w:pPr>
              <w:rPr>
                <w:rFonts w:ascii="Arial Narrow" w:hAnsi="Arial Narrow"/>
                <w:i/>
                <w:sz w:val="20"/>
              </w:rPr>
            </w:pPr>
            <w:r>
              <w:rPr>
                <w:rFonts w:ascii="Arial Narrow" w:hAnsi="Arial Narrow"/>
                <w:i/>
                <w:sz w:val="20"/>
              </w:rPr>
              <w:t>Subsequent continuing treatment</w:t>
            </w: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b/>
                <w:i/>
                <w:sz w:val="20"/>
              </w:rPr>
              <w:t>Restriction Level / Method:</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fldChar w:fldCharType="begin">
                <w:ffData>
                  <w:name w:val=""/>
                  <w:enabled/>
                  <w:calcOnExit w:val="0"/>
                  <w:checkBox>
                    <w:sizeAuto/>
                    <w:default w:val="1"/>
                  </w:checkBox>
                </w:ffData>
              </w:fldChar>
            </w:r>
            <w:r w:rsidRPr="00E2690F">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E2690F">
              <w:rPr>
                <w:rFonts w:ascii="Arial Narrow" w:hAnsi="Arial Narrow"/>
                <w:i/>
                <w:sz w:val="20"/>
              </w:rPr>
              <w:fldChar w:fldCharType="end"/>
            </w:r>
            <w:r w:rsidR="00487567" w:rsidRPr="00E2690F">
              <w:rPr>
                <w:rFonts w:ascii="Arial Narrow" w:hAnsi="Arial Narrow"/>
                <w:i/>
                <w:sz w:val="20"/>
              </w:rPr>
              <w:t>Authority Required - Streamlined</w:t>
            </w: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Treatment criteria:</w:t>
            </w: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t xml:space="preserve">Must be treated by a rheumatologist; </w:t>
            </w:r>
          </w:p>
          <w:p w:rsidR="004623EE" w:rsidRPr="00E2690F" w:rsidRDefault="004623EE" w:rsidP="00C87359">
            <w:pPr>
              <w:rPr>
                <w:rFonts w:ascii="Arial Narrow" w:hAnsi="Arial Narrow"/>
                <w:i/>
                <w:sz w:val="20"/>
              </w:rPr>
            </w:pPr>
          </w:p>
          <w:p w:rsidR="004623EE" w:rsidRPr="00E2690F" w:rsidRDefault="004623EE" w:rsidP="00C87359">
            <w:pPr>
              <w:rPr>
                <w:rFonts w:ascii="Arial Narrow" w:hAnsi="Arial Narrow"/>
                <w:i/>
                <w:sz w:val="20"/>
              </w:rPr>
            </w:pPr>
            <w:r w:rsidRPr="00E2690F">
              <w:rPr>
                <w:rFonts w:ascii="Arial Narrow" w:hAnsi="Arial Narrow"/>
                <w:i/>
                <w:sz w:val="20"/>
              </w:rPr>
              <w:t>OR</w:t>
            </w:r>
          </w:p>
          <w:p w:rsidR="004623EE" w:rsidRPr="00E2690F" w:rsidRDefault="004623EE" w:rsidP="00C87359">
            <w:pPr>
              <w:rPr>
                <w:rFonts w:ascii="Arial Narrow" w:hAnsi="Arial Narrow"/>
                <w:i/>
                <w:sz w:val="20"/>
              </w:rPr>
            </w:pPr>
          </w:p>
          <w:p w:rsidR="004623EE" w:rsidRPr="00E2690F" w:rsidRDefault="004623EE" w:rsidP="00C87359">
            <w:pPr>
              <w:rPr>
                <w:rFonts w:ascii="Arial Narrow" w:hAnsi="Arial Narrow"/>
                <w:i/>
                <w:sz w:val="20"/>
              </w:rPr>
            </w:pPr>
            <w:r w:rsidRPr="00E2690F">
              <w:rPr>
                <w:rFonts w:ascii="Arial Narrow" w:hAnsi="Arial Narrow"/>
                <w:i/>
                <w:sz w:val="20"/>
              </w:rPr>
              <w:t>Must be treated by a clinical immunologist with expertise in the management of rheumatoid arthritis.</w:t>
            </w:r>
          </w:p>
          <w:p w:rsidR="004623EE" w:rsidRPr="00E2690F" w:rsidRDefault="004623EE" w:rsidP="00C87359">
            <w:pPr>
              <w:rPr>
                <w:rFonts w:ascii="Arial Narrow" w:hAnsi="Arial Narrow"/>
                <w:i/>
                <w:sz w:val="20"/>
              </w:rPr>
            </w:pPr>
          </w:p>
        </w:tc>
      </w:tr>
      <w:tr w:rsidR="004623EE" w:rsidRPr="003B1D7B" w:rsidTr="00AC18D8">
        <w:trPr>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Clinical criteria:</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18D8" w:rsidRDefault="007E4D0C" w:rsidP="007E4D0C">
            <w:pPr>
              <w:rPr>
                <w:rFonts w:ascii="Arial Narrow" w:hAnsi="Arial Narrow"/>
                <w:i/>
                <w:sz w:val="20"/>
              </w:rPr>
            </w:pPr>
            <w:r w:rsidRPr="007E4D0C">
              <w:rPr>
                <w:rFonts w:ascii="Arial Narrow" w:hAnsi="Arial Narrow"/>
                <w:i/>
                <w:sz w:val="20"/>
              </w:rPr>
              <w:t>Patient must have demonstrated an adequate respon</w:t>
            </w:r>
            <w:r w:rsidR="00AC18D8">
              <w:rPr>
                <w:rFonts w:ascii="Arial Narrow" w:hAnsi="Arial Narrow"/>
                <w:i/>
                <w:sz w:val="20"/>
              </w:rPr>
              <w:t>se to treatment with this drug</w:t>
            </w:r>
          </w:p>
          <w:p w:rsidR="00AC18D8" w:rsidRDefault="00AC18D8" w:rsidP="007E4D0C">
            <w:pPr>
              <w:rPr>
                <w:rFonts w:ascii="Arial Narrow" w:hAnsi="Arial Narrow"/>
                <w:i/>
                <w:sz w:val="20"/>
              </w:rPr>
            </w:pPr>
          </w:p>
          <w:p w:rsidR="007E4D0C" w:rsidRPr="007E4D0C" w:rsidRDefault="007E4D0C" w:rsidP="007E4D0C">
            <w:pPr>
              <w:rPr>
                <w:rFonts w:ascii="Arial Narrow" w:hAnsi="Arial Narrow"/>
                <w:i/>
                <w:sz w:val="20"/>
              </w:rPr>
            </w:pPr>
            <w:r w:rsidRPr="007E4D0C">
              <w:rPr>
                <w:rFonts w:ascii="Arial Narrow" w:hAnsi="Arial Narrow"/>
                <w:i/>
                <w:sz w:val="20"/>
              </w:rPr>
              <w:t>AND</w:t>
            </w:r>
          </w:p>
          <w:p w:rsidR="00AC18D8" w:rsidRDefault="00AC18D8" w:rsidP="007E4D0C">
            <w:pPr>
              <w:rPr>
                <w:rFonts w:ascii="Arial Narrow" w:hAnsi="Arial Narrow"/>
                <w:i/>
                <w:sz w:val="20"/>
              </w:rPr>
            </w:pPr>
          </w:p>
          <w:p w:rsidR="00AC18D8" w:rsidRPr="002921DC" w:rsidRDefault="007E4D0C" w:rsidP="007E4D0C">
            <w:pPr>
              <w:rPr>
                <w:rFonts w:ascii="Arial Narrow" w:hAnsi="Arial Narrow"/>
                <w:i/>
                <w:sz w:val="20"/>
              </w:rPr>
            </w:pPr>
            <w:r w:rsidRPr="007E4D0C">
              <w:rPr>
                <w:rFonts w:ascii="Arial Narrow" w:hAnsi="Arial Narrow"/>
                <w:i/>
                <w:sz w:val="20"/>
              </w:rPr>
              <w:t xml:space="preserve">Patient must have received this drug as their most recent course of </w:t>
            </w:r>
            <w:r w:rsidR="002921DC" w:rsidRPr="002921DC">
              <w:rPr>
                <w:rFonts w:ascii="Arial Narrow" w:hAnsi="Arial Narrow"/>
                <w:i/>
                <w:sz w:val="20"/>
              </w:rPr>
              <w:t>biological disease modifying anti-rheumatic drug (bDMARD) treatment for this condition</w:t>
            </w:r>
            <w:r w:rsidR="00AC18D8" w:rsidRPr="002921DC">
              <w:rPr>
                <w:rFonts w:ascii="Arial Narrow" w:hAnsi="Arial Narrow"/>
                <w:i/>
                <w:sz w:val="20"/>
              </w:rPr>
              <w:t xml:space="preserve">; </w:t>
            </w:r>
          </w:p>
          <w:p w:rsidR="00AC18D8" w:rsidRDefault="00AC18D8" w:rsidP="007E4D0C">
            <w:pPr>
              <w:rPr>
                <w:rFonts w:ascii="Arial Narrow" w:hAnsi="Arial Narrow"/>
                <w:i/>
                <w:sz w:val="20"/>
              </w:rPr>
            </w:pPr>
          </w:p>
          <w:p w:rsidR="007E4D0C" w:rsidRPr="007E4D0C" w:rsidRDefault="007E4D0C" w:rsidP="007E4D0C">
            <w:pPr>
              <w:rPr>
                <w:rFonts w:ascii="Arial Narrow" w:hAnsi="Arial Narrow"/>
                <w:i/>
                <w:sz w:val="20"/>
              </w:rPr>
            </w:pPr>
            <w:r w:rsidRPr="007E4D0C">
              <w:rPr>
                <w:rFonts w:ascii="Arial Narrow" w:hAnsi="Arial Narrow"/>
                <w:i/>
                <w:sz w:val="20"/>
              </w:rPr>
              <w:t>AND</w:t>
            </w:r>
          </w:p>
          <w:p w:rsidR="00AC18D8" w:rsidRDefault="00AC18D8" w:rsidP="007E4D0C">
            <w:pPr>
              <w:rPr>
                <w:rFonts w:ascii="Arial Narrow" w:hAnsi="Arial Narrow"/>
                <w:i/>
                <w:sz w:val="20"/>
              </w:rPr>
            </w:pPr>
          </w:p>
          <w:p w:rsidR="004623EE" w:rsidRPr="00E2690F" w:rsidRDefault="007E4D0C" w:rsidP="007E4D0C">
            <w:pPr>
              <w:rPr>
                <w:rFonts w:ascii="Arial Narrow" w:hAnsi="Arial Narrow"/>
                <w:i/>
                <w:sz w:val="20"/>
              </w:rPr>
            </w:pPr>
            <w:r w:rsidRPr="007E4D0C">
              <w:rPr>
                <w:rFonts w:ascii="Arial Narrow" w:hAnsi="Arial Narrow"/>
                <w:i/>
                <w:sz w:val="20"/>
              </w:rPr>
              <w:t xml:space="preserve">Patient must not receive more than 24 weeks of treatment per </w:t>
            </w:r>
            <w:r w:rsidR="005C75D4" w:rsidRPr="005E046A">
              <w:rPr>
                <w:rFonts w:ascii="Arial Narrow" w:hAnsi="Arial Narrow"/>
                <w:i/>
                <w:sz w:val="20"/>
              </w:rPr>
              <w:t xml:space="preserve">subsequent </w:t>
            </w:r>
            <w:r w:rsidRPr="005E046A">
              <w:rPr>
                <w:rFonts w:ascii="Arial Narrow" w:hAnsi="Arial Narrow"/>
                <w:i/>
                <w:sz w:val="20"/>
              </w:rPr>
              <w:t>c</w:t>
            </w:r>
            <w:r w:rsidRPr="007E4D0C">
              <w:rPr>
                <w:rFonts w:ascii="Arial Narrow" w:hAnsi="Arial Narrow"/>
                <w:i/>
                <w:sz w:val="20"/>
              </w:rPr>
              <w:t xml:space="preserve">ontinuing </w:t>
            </w:r>
            <w:r w:rsidRPr="007E4D0C">
              <w:rPr>
                <w:rFonts w:ascii="Arial Narrow" w:hAnsi="Arial Narrow"/>
                <w:i/>
                <w:sz w:val="20"/>
              </w:rPr>
              <w:lastRenderedPageBreak/>
              <w:t xml:space="preserve">treatment course </w:t>
            </w:r>
            <w:r>
              <w:rPr>
                <w:rFonts w:ascii="Arial Narrow" w:hAnsi="Arial Narrow"/>
                <w:i/>
                <w:sz w:val="20"/>
              </w:rPr>
              <w:t>under this restriction.</w:t>
            </w:r>
          </w:p>
          <w:p w:rsidR="004623EE" w:rsidRPr="00E2690F" w:rsidRDefault="004623EE" w:rsidP="00C87359">
            <w:pPr>
              <w:rPr>
                <w:rFonts w:ascii="Arial Narrow" w:hAnsi="Arial Narrow"/>
                <w:i/>
                <w:sz w:val="20"/>
              </w:rPr>
            </w:pP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lastRenderedPageBreak/>
              <w:t>Population criteria:</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i/>
                <w:sz w:val="20"/>
              </w:rPr>
            </w:pPr>
            <w:r w:rsidRPr="00E2690F">
              <w:rPr>
                <w:rFonts w:ascii="Arial Narrow" w:hAnsi="Arial Narrow"/>
                <w:i/>
                <w:sz w:val="20"/>
              </w:rPr>
              <w:t>Patient must be aged 18 years or older.</w:t>
            </w:r>
          </w:p>
          <w:p w:rsidR="004623EE" w:rsidRPr="00E2690F" w:rsidRDefault="004623EE" w:rsidP="00C87359">
            <w:pPr>
              <w:rPr>
                <w:rFonts w:ascii="Arial Narrow" w:hAnsi="Arial Narrow"/>
                <w:i/>
                <w:sz w:val="20"/>
              </w:rPr>
            </w:pPr>
          </w:p>
        </w:tc>
      </w:tr>
      <w:tr w:rsidR="004623EE" w:rsidRPr="003B1D7B" w:rsidTr="004623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Prescriber Instructions:</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1E09B4" w:rsidRPr="001E09B4" w:rsidRDefault="001E09B4" w:rsidP="001E09B4">
            <w:pPr>
              <w:rPr>
                <w:rFonts w:ascii="Arial Narrow" w:hAnsi="Arial Narrow"/>
                <w:i/>
                <w:sz w:val="20"/>
              </w:rPr>
            </w:pPr>
            <w:r w:rsidRPr="001E09B4">
              <w:rPr>
                <w:rFonts w:ascii="Arial Narrow" w:hAnsi="Arial Narrow"/>
                <w:i/>
                <w:sz w:val="20"/>
              </w:rPr>
              <w:t>For t</w:t>
            </w:r>
            <w:r w:rsidR="00ED040F">
              <w:rPr>
                <w:rFonts w:ascii="Arial Narrow" w:hAnsi="Arial Narrow"/>
                <w:i/>
                <w:sz w:val="20"/>
              </w:rPr>
              <w:t xml:space="preserve">he purposes of this restriction bDMARD </w:t>
            </w:r>
            <w:r w:rsidRPr="001E09B4">
              <w:rPr>
                <w:rFonts w:ascii="Arial Narrow" w:hAnsi="Arial Narrow"/>
                <w:i/>
                <w:sz w:val="20"/>
              </w:rPr>
              <w:t>means abatacept, adalimumab, certolizumab pegol, etanercept, golimumab, infliximab, rituximab, tocilizumab or tofacitinib.</w:t>
            </w:r>
          </w:p>
          <w:p w:rsidR="001E09B4" w:rsidRPr="001E09B4" w:rsidRDefault="001E09B4" w:rsidP="001E09B4">
            <w:pPr>
              <w:rPr>
                <w:rFonts w:ascii="Arial Narrow" w:hAnsi="Arial Narrow"/>
                <w:i/>
                <w:sz w:val="20"/>
              </w:rPr>
            </w:pPr>
          </w:p>
          <w:p w:rsidR="001E09B4" w:rsidRPr="001E09B4" w:rsidRDefault="001E09B4" w:rsidP="001E09B4">
            <w:pPr>
              <w:rPr>
                <w:rFonts w:ascii="Arial Narrow" w:hAnsi="Arial Narrow"/>
                <w:i/>
                <w:sz w:val="20"/>
              </w:rPr>
            </w:pPr>
            <w:r w:rsidRPr="001E09B4">
              <w:rPr>
                <w:rFonts w:ascii="Arial Narrow" w:hAnsi="Arial Narrow"/>
                <w:i/>
                <w:sz w:val="20"/>
              </w:rPr>
              <w:t>An adequate response to treatment is defined as:</w:t>
            </w:r>
          </w:p>
          <w:p w:rsidR="001E09B4" w:rsidRPr="001E09B4" w:rsidRDefault="001E09B4" w:rsidP="001E09B4">
            <w:pPr>
              <w:rPr>
                <w:rFonts w:ascii="Arial Narrow" w:hAnsi="Arial Narrow"/>
                <w:i/>
                <w:sz w:val="20"/>
              </w:rPr>
            </w:pPr>
            <w:r w:rsidRPr="001E09B4">
              <w:rPr>
                <w:rFonts w:ascii="Arial Narrow" w:hAnsi="Arial Narrow"/>
                <w:i/>
                <w:sz w:val="20"/>
              </w:rPr>
              <w:t>an ESR no greater than 25 mm per hour or a CRP level no greater than 15 mg per L or either marker reduced by at least 20% from baseline;</w:t>
            </w:r>
          </w:p>
          <w:p w:rsidR="001E09B4" w:rsidRPr="001E09B4" w:rsidRDefault="001E09B4" w:rsidP="001E09B4">
            <w:pPr>
              <w:rPr>
                <w:rFonts w:ascii="Arial Narrow" w:hAnsi="Arial Narrow"/>
                <w:i/>
                <w:sz w:val="20"/>
              </w:rPr>
            </w:pPr>
            <w:r w:rsidRPr="001E09B4">
              <w:rPr>
                <w:rFonts w:ascii="Arial Narrow" w:hAnsi="Arial Narrow"/>
                <w:i/>
                <w:sz w:val="20"/>
              </w:rPr>
              <w:t>AND either of the following:</w:t>
            </w:r>
          </w:p>
          <w:p w:rsidR="001E09B4" w:rsidRPr="001E09B4" w:rsidRDefault="001E09B4" w:rsidP="001E09B4">
            <w:pPr>
              <w:rPr>
                <w:rFonts w:ascii="Arial Narrow" w:hAnsi="Arial Narrow"/>
                <w:i/>
                <w:sz w:val="20"/>
              </w:rPr>
            </w:pPr>
            <w:r w:rsidRPr="001E09B4">
              <w:rPr>
                <w:rFonts w:ascii="Arial Narrow" w:hAnsi="Arial Narrow"/>
                <w:i/>
                <w:sz w:val="20"/>
              </w:rPr>
              <w:t>(a) a reduction in the total active (swollen and tender) joint count by at least 50% from baseline, where baseline is at least 20 active joints; or</w:t>
            </w:r>
          </w:p>
          <w:p w:rsidR="001E09B4" w:rsidRPr="001E09B4" w:rsidRDefault="001E09B4" w:rsidP="001E09B4">
            <w:pPr>
              <w:rPr>
                <w:rFonts w:ascii="Arial Narrow" w:hAnsi="Arial Narrow"/>
                <w:i/>
                <w:sz w:val="20"/>
              </w:rPr>
            </w:pPr>
            <w:r w:rsidRPr="001E09B4">
              <w:rPr>
                <w:rFonts w:ascii="Arial Narrow" w:hAnsi="Arial Narrow"/>
                <w:i/>
                <w:sz w:val="20"/>
              </w:rPr>
              <w:t>(b) a reduction in the number of the following active joints, from at least 4, by at least 50%:</w:t>
            </w:r>
          </w:p>
          <w:p w:rsidR="001E09B4" w:rsidRPr="001E09B4" w:rsidRDefault="001E09B4" w:rsidP="001E09B4">
            <w:pPr>
              <w:rPr>
                <w:rFonts w:ascii="Arial Narrow" w:hAnsi="Arial Narrow"/>
                <w:i/>
                <w:sz w:val="20"/>
              </w:rPr>
            </w:pPr>
            <w:r w:rsidRPr="001E09B4">
              <w:rPr>
                <w:rFonts w:ascii="Arial Narrow" w:hAnsi="Arial Narrow"/>
                <w:i/>
                <w:sz w:val="20"/>
              </w:rPr>
              <w:t>(i) elbow, wrist, knee and/or ankle (assessed as swollen and tender); and/or</w:t>
            </w:r>
          </w:p>
          <w:p w:rsidR="001E09B4" w:rsidRPr="001E09B4" w:rsidRDefault="001E09B4" w:rsidP="001E09B4">
            <w:pPr>
              <w:rPr>
                <w:rFonts w:ascii="Arial Narrow" w:hAnsi="Arial Narrow"/>
                <w:i/>
                <w:sz w:val="20"/>
              </w:rPr>
            </w:pPr>
            <w:r w:rsidRPr="001E09B4">
              <w:rPr>
                <w:rFonts w:ascii="Arial Narrow" w:hAnsi="Arial Narrow"/>
                <w:i/>
                <w:sz w:val="20"/>
              </w:rPr>
              <w:t xml:space="preserve">(ii) </w:t>
            </w:r>
            <w:proofErr w:type="gramStart"/>
            <w:r w:rsidRPr="001E09B4">
              <w:rPr>
                <w:rFonts w:ascii="Arial Narrow" w:hAnsi="Arial Narrow"/>
                <w:i/>
                <w:sz w:val="20"/>
              </w:rPr>
              <w:t>shoulder</w:t>
            </w:r>
            <w:proofErr w:type="gramEnd"/>
            <w:r w:rsidRPr="001E09B4">
              <w:rPr>
                <w:rFonts w:ascii="Arial Narrow" w:hAnsi="Arial Narrow"/>
                <w:i/>
                <w:sz w:val="20"/>
              </w:rPr>
              <w:t xml:space="preserve"> and/or hip (assessed as pain in passive movement and restriction of passive movement, where pain and limitation of movement are due to active disease and not irreversible damage such as joint destruction or bony overgrowth).</w:t>
            </w:r>
          </w:p>
          <w:p w:rsidR="001E09B4" w:rsidRPr="001E09B4" w:rsidRDefault="001E09B4" w:rsidP="001E09B4">
            <w:pPr>
              <w:rPr>
                <w:rFonts w:ascii="Arial Narrow" w:hAnsi="Arial Narrow"/>
                <w:i/>
                <w:sz w:val="20"/>
              </w:rPr>
            </w:pPr>
          </w:p>
          <w:p w:rsidR="001E09B4" w:rsidRPr="001E09B4" w:rsidRDefault="001E09B4" w:rsidP="001E09B4">
            <w:pPr>
              <w:rPr>
                <w:rFonts w:ascii="Arial Narrow" w:hAnsi="Arial Narrow"/>
                <w:i/>
                <w:sz w:val="20"/>
              </w:rPr>
            </w:pPr>
            <w:r w:rsidRPr="001E09B4">
              <w:rPr>
                <w:rFonts w:ascii="Arial Narrow" w:hAnsi="Arial Narrow"/>
                <w:i/>
                <w:sz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1E09B4" w:rsidRPr="001E09B4" w:rsidRDefault="001E09B4" w:rsidP="001E09B4">
            <w:pPr>
              <w:rPr>
                <w:rFonts w:ascii="Arial Narrow" w:hAnsi="Arial Narrow"/>
                <w:i/>
                <w:sz w:val="20"/>
              </w:rPr>
            </w:pPr>
          </w:p>
          <w:p w:rsidR="00435A64" w:rsidRPr="00BF7537" w:rsidRDefault="000421D0" w:rsidP="00435A64">
            <w:pPr>
              <w:rPr>
                <w:rFonts w:ascii="Arial Narrow" w:hAnsi="Arial Narrow"/>
                <w:b/>
                <w:i/>
                <w:sz w:val="20"/>
              </w:rPr>
            </w:pPr>
            <w:r w:rsidRPr="00BF7537">
              <w:rPr>
                <w:rFonts w:ascii="Arial Narrow" w:hAnsi="Arial Narrow"/>
                <w:b/>
                <w:i/>
                <w:sz w:val="20"/>
              </w:rPr>
              <w:t>The</w:t>
            </w:r>
            <w:r w:rsidR="009B7BF0" w:rsidRPr="00BF7537">
              <w:rPr>
                <w:rFonts w:ascii="Arial Narrow" w:hAnsi="Arial Narrow"/>
                <w:b/>
                <w:i/>
                <w:sz w:val="20"/>
              </w:rPr>
              <w:t xml:space="preserve"> measurement of response to the prior course of</w:t>
            </w:r>
            <w:r w:rsidR="00FD2B1D" w:rsidRPr="00BF7537">
              <w:rPr>
                <w:rFonts w:ascii="Arial Narrow" w:hAnsi="Arial Narrow"/>
                <w:b/>
                <w:i/>
                <w:sz w:val="20"/>
              </w:rPr>
              <w:t xml:space="preserve"> </w:t>
            </w:r>
            <w:r w:rsidR="00435A64" w:rsidRPr="00BF7537">
              <w:rPr>
                <w:rFonts w:ascii="Arial Narrow" w:hAnsi="Arial Narrow"/>
                <w:b/>
                <w:i/>
                <w:sz w:val="20"/>
              </w:rPr>
              <w:t>therapy</w:t>
            </w:r>
            <w:r w:rsidR="009050A8" w:rsidRPr="00BF7537">
              <w:rPr>
                <w:rFonts w:ascii="Arial Narrow" w:hAnsi="Arial Narrow"/>
                <w:b/>
                <w:i/>
                <w:sz w:val="20"/>
              </w:rPr>
              <w:t xml:space="preserve"> must be documented in the patient’s medical notes</w:t>
            </w:r>
            <w:r w:rsidR="00601D24" w:rsidRPr="00BF7537">
              <w:rPr>
                <w:rFonts w:ascii="Arial Narrow" w:hAnsi="Arial Narrow"/>
                <w:b/>
                <w:i/>
                <w:sz w:val="20"/>
              </w:rPr>
              <w:t>.</w:t>
            </w:r>
          </w:p>
          <w:p w:rsidR="001E09B4" w:rsidRPr="001E09B4" w:rsidRDefault="001E09B4" w:rsidP="001E09B4">
            <w:pPr>
              <w:rPr>
                <w:rFonts w:ascii="Arial Narrow" w:hAnsi="Arial Narrow"/>
                <w:i/>
                <w:sz w:val="20"/>
              </w:rPr>
            </w:pPr>
          </w:p>
          <w:p w:rsidR="001E09B4" w:rsidRPr="001E09B4" w:rsidRDefault="001E09B4" w:rsidP="001E09B4">
            <w:pPr>
              <w:rPr>
                <w:rFonts w:ascii="Arial Narrow" w:hAnsi="Arial Narrow"/>
                <w:i/>
                <w:sz w:val="20"/>
              </w:rPr>
            </w:pPr>
            <w:r w:rsidRPr="001E09B4">
              <w:rPr>
                <w:rFonts w:ascii="Arial Narrow" w:hAnsi="Arial Narrow"/>
                <w:i/>
                <w:sz w:val="20"/>
              </w:rPr>
              <w:t>If a patient fails to demonstrate a response to treatment with this drug under this restriction they will not be eligible to receive further PBS-subsidised treatment with this drug for this condition.</w:t>
            </w:r>
          </w:p>
          <w:p w:rsidR="004623EE" w:rsidRPr="00E2690F" w:rsidRDefault="004623EE" w:rsidP="00C87359">
            <w:pPr>
              <w:rPr>
                <w:rFonts w:ascii="Arial Narrow" w:hAnsi="Arial Narrow"/>
                <w:i/>
                <w:sz w:val="20"/>
              </w:rPr>
            </w:pPr>
          </w:p>
        </w:tc>
      </w:tr>
      <w:tr w:rsidR="00917719" w:rsidRPr="003B1D7B" w:rsidTr="00F32053">
        <w:trPr>
          <w:trHeight w:val="360"/>
        </w:trPr>
        <w:tc>
          <w:tcPr>
            <w:tcW w:w="2835" w:type="dxa"/>
            <w:tcBorders>
              <w:top w:val="single" w:sz="4" w:space="0" w:color="auto"/>
              <w:left w:val="single" w:sz="4" w:space="0" w:color="auto"/>
              <w:bottom w:val="single" w:sz="4" w:space="0" w:color="auto"/>
              <w:right w:val="single" w:sz="4" w:space="0" w:color="auto"/>
            </w:tcBorders>
          </w:tcPr>
          <w:p w:rsidR="00917719" w:rsidRPr="00B45A56" w:rsidRDefault="00917719" w:rsidP="005A0839">
            <w:pPr>
              <w:rPr>
                <w:rFonts w:ascii="Arial Narrow" w:hAnsi="Arial Narrow"/>
                <w:b/>
                <w:i/>
                <w:sz w:val="20"/>
              </w:rPr>
            </w:pPr>
            <w:r w:rsidRPr="00B45A56">
              <w:rPr>
                <w:rFonts w:ascii="Arial Narrow" w:hAnsi="Arial Narrow"/>
                <w:b/>
                <w:i/>
                <w:sz w:val="20"/>
              </w:rPr>
              <w:t>Administrative Advice:</w:t>
            </w:r>
          </w:p>
          <w:p w:rsidR="00917719" w:rsidRPr="00B45A56" w:rsidRDefault="00917719" w:rsidP="005A083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917719" w:rsidRPr="00B45A56" w:rsidRDefault="00917719" w:rsidP="005A0839">
            <w:pPr>
              <w:rPr>
                <w:rFonts w:ascii="Arial Narrow" w:hAnsi="Arial Narrow"/>
                <w:i/>
                <w:sz w:val="20"/>
              </w:rPr>
            </w:pPr>
            <w:r w:rsidRPr="00B45A56">
              <w:rPr>
                <w:rFonts w:ascii="Arial Narrow" w:hAnsi="Arial Narrow"/>
                <w:i/>
                <w:sz w:val="20"/>
              </w:rPr>
              <w:t>Note No increase in the maximum quantity or number of units may be authorised.</w:t>
            </w:r>
          </w:p>
          <w:p w:rsidR="00917719" w:rsidRPr="00B45A56" w:rsidRDefault="00917719" w:rsidP="005A0839">
            <w:pPr>
              <w:rPr>
                <w:rFonts w:ascii="Arial Narrow" w:hAnsi="Arial Narrow"/>
                <w:i/>
                <w:sz w:val="20"/>
              </w:rPr>
            </w:pPr>
            <w:r w:rsidRPr="00B45A56">
              <w:rPr>
                <w:rFonts w:ascii="Arial Narrow" w:hAnsi="Arial Narrow"/>
                <w:i/>
                <w:sz w:val="20"/>
              </w:rPr>
              <w:t>Note No increase in the maximum number of repeats may be authorised.</w:t>
            </w:r>
          </w:p>
          <w:p w:rsidR="00917719" w:rsidRPr="00B45A56" w:rsidRDefault="00917719" w:rsidP="005A0839">
            <w:pPr>
              <w:rPr>
                <w:rFonts w:ascii="Arial Narrow" w:hAnsi="Arial Narrow"/>
                <w:i/>
                <w:sz w:val="20"/>
              </w:rPr>
            </w:pPr>
          </w:p>
        </w:tc>
      </w:tr>
      <w:tr w:rsidR="004623EE" w:rsidRPr="003B1D7B" w:rsidTr="00F32053">
        <w:trPr>
          <w:trHeight w:val="360"/>
        </w:trPr>
        <w:tc>
          <w:tcPr>
            <w:tcW w:w="2835" w:type="dxa"/>
            <w:tcBorders>
              <w:top w:val="single" w:sz="4" w:space="0" w:color="auto"/>
              <w:left w:val="single" w:sz="4" w:space="0" w:color="auto"/>
              <w:bottom w:val="single" w:sz="4" w:space="0" w:color="auto"/>
              <w:right w:val="single" w:sz="4" w:space="0" w:color="auto"/>
            </w:tcBorders>
          </w:tcPr>
          <w:p w:rsidR="004623EE" w:rsidRPr="00E2690F" w:rsidRDefault="004623EE" w:rsidP="00C87359">
            <w:pPr>
              <w:rPr>
                <w:rFonts w:ascii="Arial Narrow" w:hAnsi="Arial Narrow"/>
                <w:b/>
                <w:i/>
                <w:sz w:val="20"/>
              </w:rPr>
            </w:pPr>
            <w:r w:rsidRPr="00E2690F">
              <w:rPr>
                <w:rFonts w:ascii="Arial Narrow" w:hAnsi="Arial Narrow"/>
                <w:b/>
                <w:i/>
                <w:sz w:val="20"/>
              </w:rPr>
              <w:t>Administrative Advice:</w:t>
            </w:r>
          </w:p>
          <w:p w:rsidR="004623EE" w:rsidRPr="00E2690F" w:rsidRDefault="004623EE"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1B43CE" w:rsidRPr="001B43CE" w:rsidRDefault="001B43CE" w:rsidP="001B43CE">
            <w:pPr>
              <w:rPr>
                <w:rFonts w:ascii="Arial Narrow" w:hAnsi="Arial Narrow"/>
                <w:sz w:val="20"/>
              </w:rPr>
            </w:pPr>
            <w:r w:rsidRPr="001B43CE">
              <w:rPr>
                <w:rFonts w:ascii="Arial Narrow" w:hAnsi="Arial Narrow"/>
                <w:sz w:val="20"/>
              </w:rPr>
              <w:t>TREATMENT OF ADULT PATIENTS WITH SEVERE ACTIVE RHEUMATOID ARTHRITIS</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The following information applies to the prescribing under the Pharmaceutical Benefits Scheme (PBS) of the biological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1B43CE">
              <w:rPr>
                <w:rFonts w:ascii="Arial Narrow" w:hAnsi="Arial Narrow"/>
                <w:sz w:val="20"/>
              </w:rPr>
              <w:t>infliximab</w:t>
            </w:r>
            <w:proofErr w:type="gramEnd"/>
            <w:r w:rsidRPr="001B43CE">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1B43CE" w:rsidRPr="001B43CE" w:rsidRDefault="001B43CE" w:rsidP="001B43CE">
            <w:pPr>
              <w:rPr>
                <w:rFonts w:ascii="Arial Narrow" w:hAnsi="Arial Narrow"/>
                <w:sz w:val="20"/>
              </w:rPr>
            </w:pPr>
            <w:r w:rsidRPr="001B43CE">
              <w:rPr>
                <w:rFonts w:ascii="Arial Narrow" w:hAnsi="Arial Narrow"/>
                <w:sz w:val="20"/>
              </w:rPr>
              <w:t xml:space="preserve"> </w:t>
            </w:r>
          </w:p>
          <w:p w:rsidR="001B43CE" w:rsidRPr="001B43CE" w:rsidRDefault="001B43CE" w:rsidP="001B43CE">
            <w:pPr>
              <w:rPr>
                <w:rFonts w:ascii="Arial Narrow" w:hAnsi="Arial Narrow"/>
                <w:sz w:val="20"/>
              </w:rPr>
            </w:pPr>
            <w:r w:rsidRPr="001B43CE">
              <w:rPr>
                <w:rFonts w:ascii="Arial Narrow" w:hAnsi="Arial Narrow"/>
                <w:sz w:val="20"/>
              </w:rPr>
              <w:t xml:space="preserve">Patients are eligible for PBS-subsidised treatment with only 1 of the above disease modifying anti-rheumatic drugs at any 1 time.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A patient receiving PBS-subsidised bDMARD therapy may swap to an alternate bDMARD without having to experience a disease flare. Under these interchangeability arrangements: </w:t>
            </w:r>
          </w:p>
          <w:p w:rsidR="001B43CE" w:rsidRPr="001B43CE" w:rsidRDefault="001B43CE" w:rsidP="001B43CE">
            <w:pPr>
              <w:rPr>
                <w:rFonts w:ascii="Arial Narrow" w:hAnsi="Arial Narrow"/>
                <w:sz w:val="20"/>
              </w:rPr>
            </w:pPr>
            <w:r w:rsidRPr="001B43CE">
              <w:rPr>
                <w:rFonts w:ascii="Arial Narrow" w:hAnsi="Arial Narrow"/>
                <w:sz w:val="20"/>
              </w:rPr>
              <w:t>- a patient may continue to receive long-term treatment with a PBS-subsidised bDMARD while they continue to show a response to therapy,</w:t>
            </w:r>
          </w:p>
          <w:p w:rsidR="001B43CE" w:rsidRPr="001B43CE" w:rsidRDefault="001B43CE" w:rsidP="001B43CE">
            <w:pPr>
              <w:rPr>
                <w:rFonts w:ascii="Arial Narrow" w:hAnsi="Arial Narrow"/>
                <w:sz w:val="20"/>
              </w:rPr>
            </w:pPr>
            <w:r w:rsidRPr="001B43CE">
              <w:rPr>
                <w:rFonts w:ascii="Arial Narrow" w:hAnsi="Arial Narrow"/>
                <w:sz w:val="20"/>
              </w:rPr>
              <w:lastRenderedPageBreak/>
              <w:t xml:space="preserve">- a patient cannot trial and fail, or cease to respond to, the same PBS-subsidised bDMARD more than once, and </w:t>
            </w:r>
          </w:p>
          <w:p w:rsidR="001B43CE" w:rsidRPr="001B43CE" w:rsidRDefault="001B43CE" w:rsidP="001B43CE">
            <w:pPr>
              <w:rPr>
                <w:rFonts w:ascii="Arial Narrow" w:hAnsi="Arial Narrow"/>
                <w:sz w:val="20"/>
              </w:rPr>
            </w:pPr>
            <w:r w:rsidRPr="001B43CE">
              <w:rPr>
                <w:rFonts w:ascii="Arial Narrow" w:hAnsi="Arial Narrow"/>
                <w:sz w:val="20"/>
              </w:rPr>
              <w:t>- once a patient has either failed or ceased to respond to treatment 5 times, they will not be eligible to receive further PBS-subsidised bDMARDs for the treatment of rheumatoid arthritis.</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for treatment under the Initial 1 treatment restriction. The length of a treatment break is measured from the date the most recent treatment with PBS-subsidised bDMARD treatment is stopped to the date of the new application for treatment with a bDMARD.</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(1) How to prescribe PBS-subsidised bDMARD therapy after 1 August 2010.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(a) Initial treatment. </w:t>
            </w:r>
          </w:p>
          <w:p w:rsidR="001B43CE" w:rsidRPr="001B43CE" w:rsidRDefault="001B43CE" w:rsidP="001B43CE">
            <w:pPr>
              <w:rPr>
                <w:rFonts w:ascii="Arial Narrow" w:hAnsi="Arial Narrow"/>
                <w:sz w:val="20"/>
              </w:rPr>
            </w:pPr>
            <w:r w:rsidRPr="001B43CE">
              <w:rPr>
                <w:rFonts w:ascii="Arial Narrow" w:hAnsi="Arial Narrow"/>
                <w:sz w:val="20"/>
              </w:rPr>
              <w:t xml:space="preserve">Applications for initial treatment should be made where: </w:t>
            </w:r>
          </w:p>
          <w:p w:rsidR="001B43CE" w:rsidRPr="001B43CE" w:rsidRDefault="001B43CE" w:rsidP="001B43CE">
            <w:pPr>
              <w:rPr>
                <w:rFonts w:ascii="Arial Narrow" w:hAnsi="Arial Narrow"/>
                <w:sz w:val="20"/>
              </w:rPr>
            </w:pPr>
            <w:r w:rsidRPr="001B43CE">
              <w:rPr>
                <w:rFonts w:ascii="Arial Narrow" w:hAnsi="Arial Narrow"/>
                <w:sz w:val="20"/>
              </w:rPr>
              <w:t xml:space="preserve">(i) a patient has received no prior PBS-subsidised bDMARD treatment and wishes to commence such therapy, excluding rituximab (Initial 1); or </w:t>
            </w:r>
          </w:p>
          <w:p w:rsidR="001B43CE" w:rsidRPr="001B43CE" w:rsidRDefault="001B43CE" w:rsidP="001B43CE">
            <w:pPr>
              <w:rPr>
                <w:rFonts w:ascii="Arial Narrow" w:hAnsi="Arial Narrow"/>
                <w:sz w:val="20"/>
              </w:rPr>
            </w:pPr>
            <w:r w:rsidRPr="001B43CE">
              <w:rPr>
                <w:rFonts w:ascii="Arial Narrow" w:hAnsi="Arial Narrow"/>
                <w:sz w:val="20"/>
              </w:rPr>
              <w:t xml:space="preserve">(ii) a patient wishes to re-commence treatment with a bDMARD following a break in PBS-subsidised therapy of more than 24 months (Initial 1); or </w:t>
            </w:r>
          </w:p>
          <w:p w:rsidR="001B43CE" w:rsidRPr="001B43CE" w:rsidRDefault="001B43CE" w:rsidP="001B43CE">
            <w:pPr>
              <w:rPr>
                <w:rFonts w:ascii="Arial Narrow" w:hAnsi="Arial Narrow"/>
                <w:sz w:val="20"/>
              </w:rPr>
            </w:pPr>
            <w:r w:rsidRPr="001B43CE">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1B43CE" w:rsidRPr="001B43CE" w:rsidRDefault="001B43CE" w:rsidP="001B43CE">
            <w:pPr>
              <w:rPr>
                <w:rFonts w:ascii="Arial Narrow" w:hAnsi="Arial Narrow"/>
                <w:sz w:val="20"/>
              </w:rPr>
            </w:pPr>
            <w:r w:rsidRPr="001B43CE">
              <w:rPr>
                <w:rFonts w:ascii="Arial Narrow" w:hAnsi="Arial Narrow"/>
                <w:sz w:val="20"/>
              </w:rPr>
              <w:t xml:space="preserve">(iv) </w:t>
            </w:r>
            <w:proofErr w:type="gramStart"/>
            <w:r w:rsidRPr="001B43CE">
              <w:rPr>
                <w:rFonts w:ascii="Arial Narrow" w:hAnsi="Arial Narrow"/>
                <w:sz w:val="20"/>
              </w:rPr>
              <w:t>a</w:t>
            </w:r>
            <w:proofErr w:type="gramEnd"/>
            <w:r w:rsidRPr="001B43CE">
              <w:rPr>
                <w:rFonts w:ascii="Arial Narrow" w:hAnsi="Arial Narrow"/>
                <w:sz w:val="20"/>
              </w:rPr>
              <w:t xml:space="preserve"> patient wishes to re-commence treatment with a specific bDMARD following a break of less than 24 months in PBS-subsidised therapy with that agent (Initial 2).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1B43CE">
              <w:rPr>
                <w:rFonts w:ascii="Arial Narrow" w:hAnsi="Arial Narrow"/>
                <w:b/>
                <w:i/>
                <w:sz w:val="20"/>
              </w:rPr>
              <w:t xml:space="preserve">where required </w:t>
            </w:r>
            <w:r w:rsidRPr="001B43CE">
              <w:rPr>
                <w:rFonts w:ascii="Arial Narrow" w:hAnsi="Arial Narrow"/>
                <w:sz w:val="20"/>
              </w:rPr>
              <w:t xml:space="preserve">an application is submitted to the Department of Human Services no later than 2 weeks prior to the patient completing their current treatment course.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Abatacept patients: </w:t>
            </w:r>
          </w:p>
          <w:p w:rsidR="001B43CE" w:rsidRPr="001B43CE" w:rsidRDefault="001B43CE" w:rsidP="001B43CE">
            <w:pPr>
              <w:rPr>
                <w:rFonts w:ascii="Arial Narrow" w:hAnsi="Arial Narrow"/>
                <w:sz w:val="20"/>
              </w:rPr>
            </w:pPr>
            <w:r w:rsidRPr="001B43CE">
              <w:rPr>
                <w:rFonts w:ascii="Arial Narrow" w:hAnsi="Arial Narrow"/>
                <w:sz w:val="20"/>
              </w:rPr>
              <w:t xml:space="preserve">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w:t>
            </w:r>
            <w:r w:rsidRPr="00F1509D">
              <w:rPr>
                <w:rFonts w:ascii="Arial Narrow" w:hAnsi="Arial Narrow"/>
                <w:strike/>
                <w:sz w:val="20"/>
              </w:rPr>
              <w:t>for the</w:t>
            </w:r>
            <w:r w:rsidRPr="001B43CE">
              <w:rPr>
                <w:rFonts w:ascii="Arial Narrow" w:hAnsi="Arial Narrow"/>
                <w:sz w:val="20"/>
              </w:rPr>
              <w:t xml:space="preserve"> </w:t>
            </w:r>
            <w:r w:rsidRPr="001B43CE">
              <w:rPr>
                <w:rFonts w:ascii="Arial Narrow" w:hAnsi="Arial Narrow"/>
                <w:strike/>
                <w:sz w:val="20"/>
              </w:rPr>
              <w:t>pre-filled syringes</w:t>
            </w:r>
            <w:r w:rsidRPr="001B43CE">
              <w:rPr>
                <w:rFonts w:ascii="Arial Narrow" w:hAnsi="Arial Narrow"/>
                <w:sz w:val="20"/>
              </w:rPr>
              <w:t xml:space="preserve">, with </w:t>
            </w:r>
            <w:r w:rsidRPr="001B43CE">
              <w:rPr>
                <w:rFonts w:ascii="Arial Narrow" w:hAnsi="Arial Narrow"/>
                <w:sz w:val="20"/>
              </w:rPr>
              <w:lastRenderedPageBreak/>
              <w:t xml:space="preserve">a maximum quantity of 4 and up to 3 repeats, must be submitted with the initial application.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Rituximab patients: </w:t>
            </w:r>
          </w:p>
          <w:p w:rsidR="001B43CE" w:rsidRPr="001B43CE" w:rsidRDefault="001B43CE" w:rsidP="001B43CE">
            <w:pPr>
              <w:rPr>
                <w:rFonts w:ascii="Arial Narrow" w:hAnsi="Arial Narrow"/>
                <w:sz w:val="20"/>
              </w:rPr>
            </w:pPr>
            <w:r w:rsidRPr="001B43CE">
              <w:rPr>
                <w:rFonts w:ascii="Arial Narrow" w:hAnsi="Arial Narrow"/>
                <w:sz w:val="20"/>
              </w:rPr>
              <w:t>A further application may be submitted to the Department of Human Services 24 weeks after the first infusion. New baselines may be submitted with this application if appropriate.</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(b) Continuing treatment. </w:t>
            </w:r>
          </w:p>
          <w:p w:rsidR="001B43CE" w:rsidRPr="001B43CE" w:rsidRDefault="001B43CE" w:rsidP="001B43CE">
            <w:pPr>
              <w:rPr>
                <w:rFonts w:ascii="Arial Narrow" w:hAnsi="Arial Narrow"/>
                <w:sz w:val="20"/>
              </w:rPr>
            </w:pPr>
            <w:r w:rsidRPr="001B43CE">
              <w:rPr>
                <w:rFonts w:ascii="Arial Narrow" w:hAnsi="Arial Narrow"/>
                <w:sz w:val="20"/>
              </w:rPr>
              <w:t>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course of treatment to ensure uninterrupted bDMARD supply.</w:t>
            </w:r>
          </w:p>
          <w:p w:rsidR="001B43CE" w:rsidRPr="001B43CE" w:rsidRDefault="001B43CE" w:rsidP="001B43CE">
            <w:pPr>
              <w:rPr>
                <w:rFonts w:ascii="Arial Narrow" w:hAnsi="Arial Narrow"/>
                <w:sz w:val="20"/>
              </w:rPr>
            </w:pPr>
          </w:p>
          <w:p w:rsidR="001B43CE" w:rsidRPr="003F71EC" w:rsidRDefault="001B43CE" w:rsidP="001B43CE">
            <w:pPr>
              <w:rPr>
                <w:rFonts w:ascii="Arial Narrow" w:hAnsi="Arial Narrow"/>
                <w:strike/>
                <w:sz w:val="20"/>
              </w:rPr>
            </w:pPr>
            <w:r w:rsidRPr="003F71EC">
              <w:rPr>
                <w:rFonts w:ascii="Arial Narrow" w:hAnsi="Arial Narrow"/>
                <w:b/>
                <w:i/>
                <w:strike/>
                <w:sz w:val="20"/>
              </w:rPr>
              <w:t xml:space="preserve">Where required, </w:t>
            </w:r>
            <w:r w:rsidRPr="003F71EC">
              <w:rPr>
                <w:rFonts w:ascii="Arial Narrow" w:hAnsi="Arial Narrow"/>
                <w:strike/>
                <w:sz w:val="20"/>
              </w:rPr>
              <w:t>Aassessments of response to a course of PBS-subsidised therapy must be submitted to the Department of Human Services no later than 4 weeks from the date that course was ceased.</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Rituximab patients: </w:t>
            </w:r>
          </w:p>
          <w:p w:rsidR="001B43CE" w:rsidRPr="001B43CE" w:rsidRDefault="001B43CE" w:rsidP="001B43CE">
            <w:pPr>
              <w:rPr>
                <w:rFonts w:ascii="Arial Narrow" w:hAnsi="Arial Narrow"/>
                <w:sz w:val="20"/>
              </w:rPr>
            </w:pPr>
            <w:r w:rsidRPr="001B43CE">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(2) Swapping therapy</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Patients who are not able to complete a minimum of 12 weeks of an initial treatment course will be deemed to have failed treatment with that agent.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Abatacept </w:t>
            </w:r>
            <w:r w:rsidRPr="001B43CE">
              <w:rPr>
                <w:rFonts w:ascii="Arial Narrow" w:hAnsi="Arial Narrow"/>
                <w:strike/>
                <w:sz w:val="20"/>
              </w:rPr>
              <w:t>patients</w:t>
            </w:r>
            <w:r w:rsidRPr="001B43CE">
              <w:rPr>
                <w:rFonts w:ascii="Arial Narrow" w:hAnsi="Arial Narrow"/>
                <w:sz w:val="20"/>
              </w:rPr>
              <w:t xml:space="preserve">: </w:t>
            </w:r>
          </w:p>
          <w:p w:rsidR="001B43CE" w:rsidRPr="001B43CE" w:rsidRDefault="001B43CE" w:rsidP="001B43CE">
            <w:pPr>
              <w:rPr>
                <w:rFonts w:ascii="Arial Narrow" w:hAnsi="Arial Narrow"/>
                <w:sz w:val="20"/>
              </w:rPr>
            </w:pPr>
            <w:r w:rsidRPr="001B43CE">
              <w:rPr>
                <w:rFonts w:ascii="Arial Narrow" w:hAnsi="Arial Narrow"/>
                <w:sz w:val="20"/>
              </w:rPr>
              <w:t xml:space="preserve">Patients swapping from I.V. abatacept to subcutaneous abatacept will not be eligible for an I.V. loading dose when commencing treatment with the subcutaneous formulation.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b/>
                <w:i/>
                <w:sz w:val="20"/>
              </w:rPr>
            </w:pPr>
            <w:r w:rsidRPr="001B43CE">
              <w:rPr>
                <w:rFonts w:ascii="Arial Narrow" w:hAnsi="Arial Narrow"/>
                <w:b/>
                <w:i/>
                <w:sz w:val="20"/>
              </w:rPr>
              <w:t>Rituximab:</w:t>
            </w:r>
          </w:p>
          <w:p w:rsidR="001B43CE" w:rsidRPr="001B43CE" w:rsidRDefault="001B43CE" w:rsidP="001B43CE">
            <w:pPr>
              <w:rPr>
                <w:rFonts w:ascii="Arial Narrow" w:hAnsi="Arial Narrow"/>
                <w:sz w:val="20"/>
              </w:rPr>
            </w:pPr>
            <w:r w:rsidRPr="001B43CE">
              <w:rPr>
                <w:rFonts w:ascii="Arial Narrow" w:hAnsi="Arial Narrow"/>
                <w:sz w:val="20"/>
              </w:rPr>
              <w:t xml:space="preserve">In order to trial rituximab, a patient must have trialled and failed to demonstrate a response to at least 1 PBS-subsidised TNF-alfa antagonist treatment.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1B43CE">
              <w:rPr>
                <w:rFonts w:ascii="Arial Narrow" w:hAnsi="Arial Narrow"/>
                <w:strike/>
                <w:sz w:val="20"/>
              </w:rPr>
              <w:t>approved</w:t>
            </w:r>
            <w:r w:rsidRPr="001B43CE">
              <w:rPr>
                <w:rFonts w:ascii="Arial Narrow" w:hAnsi="Arial Narrow"/>
                <w:sz w:val="20"/>
              </w:rPr>
              <w:t xml:space="preserve">, within the timeframes specified in the relevant restriction.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lastRenderedPageBreak/>
              <w:t xml:space="preserve">PBS subsidy does not allow for patients to receive treatment with another PBS-subsidised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To avoid confusion, an application for a patient who wishes to swap to an alternate bDMARD should be accompanied by the </w:t>
            </w:r>
            <w:r w:rsidRPr="001B43CE">
              <w:rPr>
                <w:rFonts w:ascii="Arial Narrow" w:hAnsi="Arial Narrow"/>
                <w:strike/>
                <w:sz w:val="20"/>
              </w:rPr>
              <w:t>approved authority</w:t>
            </w:r>
            <w:r w:rsidRPr="001B43CE">
              <w:rPr>
                <w:rFonts w:ascii="Arial Narrow" w:hAnsi="Arial Narrow"/>
                <w:sz w:val="20"/>
              </w:rPr>
              <w:t xml:space="preserve"> prescription or remaining repeats for the bDMARD the patient is ceasing.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(3) Baseline measurements to determine response.</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according to these revised baseline measurements.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1B43CE">
              <w:rPr>
                <w:rFonts w:ascii="Arial Narrow" w:hAnsi="Arial Narrow"/>
                <w:strike/>
                <w:sz w:val="20"/>
              </w:rPr>
              <w:t>provided</w:t>
            </w:r>
            <w:r w:rsidRPr="001B43CE">
              <w:rPr>
                <w:rFonts w:ascii="Arial Narrow" w:hAnsi="Arial Narrow"/>
                <w:sz w:val="20"/>
              </w:rPr>
              <w:t xml:space="preserve"> </w:t>
            </w:r>
            <w:r w:rsidRPr="001B43CE">
              <w:rPr>
                <w:rFonts w:ascii="Arial Narrow" w:hAnsi="Arial Narrow"/>
                <w:b/>
                <w:i/>
                <w:sz w:val="20"/>
              </w:rPr>
              <w:t xml:space="preserve">used </w:t>
            </w:r>
            <w:r w:rsidRPr="001B43CE">
              <w:rPr>
                <w:rFonts w:ascii="Arial Narrow" w:hAnsi="Arial Narrow"/>
                <w:sz w:val="20"/>
              </w:rPr>
              <w:t>for all subsequent</w:t>
            </w:r>
            <w:r w:rsidRPr="001B43CE">
              <w:rPr>
                <w:rFonts w:ascii="Arial Narrow" w:hAnsi="Arial Narrow"/>
                <w:b/>
                <w:i/>
                <w:sz w:val="20"/>
              </w:rPr>
              <w:t xml:space="preserve"> </w:t>
            </w:r>
            <w:r w:rsidRPr="001B43CE">
              <w:rPr>
                <w:rFonts w:ascii="Arial Narrow" w:hAnsi="Arial Narrow"/>
                <w:sz w:val="20"/>
              </w:rPr>
              <w:t xml:space="preserve">continuing treatment applications. Therefore, where only an ESR or CRP level is provided at baseline, an ESR or CRP level respectively must be </w:t>
            </w:r>
            <w:r w:rsidRPr="001B43CE">
              <w:rPr>
                <w:rFonts w:ascii="Arial Narrow" w:hAnsi="Arial Narrow"/>
                <w:strike/>
                <w:sz w:val="20"/>
              </w:rPr>
              <w:t>provided</w:t>
            </w:r>
            <w:r w:rsidRPr="001B43CE">
              <w:rPr>
                <w:rFonts w:ascii="Arial Narrow" w:hAnsi="Arial Narrow"/>
                <w:sz w:val="20"/>
              </w:rPr>
              <w:t xml:space="preserve"> </w:t>
            </w:r>
            <w:r w:rsidRPr="001B43CE">
              <w:rPr>
                <w:rFonts w:ascii="Arial Narrow" w:hAnsi="Arial Narrow"/>
                <w:b/>
                <w:i/>
                <w:sz w:val="20"/>
              </w:rPr>
              <w:t xml:space="preserve">used </w:t>
            </w:r>
            <w:r w:rsidRPr="001B43CE">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1B43CE" w:rsidRPr="001B43CE" w:rsidRDefault="001B43CE" w:rsidP="001B43CE">
            <w:pPr>
              <w:rPr>
                <w:rFonts w:ascii="Arial Narrow" w:hAnsi="Arial Narrow"/>
                <w:sz w:val="20"/>
              </w:rPr>
            </w:pPr>
          </w:p>
          <w:p w:rsidR="001B43CE" w:rsidRPr="001B43CE" w:rsidRDefault="001B43CE" w:rsidP="001B43CE">
            <w:pPr>
              <w:rPr>
                <w:rFonts w:ascii="Arial Narrow" w:hAnsi="Arial Narrow"/>
                <w:sz w:val="20"/>
              </w:rPr>
            </w:pPr>
            <w:r w:rsidRPr="001B43CE">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4623EE" w:rsidRPr="00776FC9" w:rsidRDefault="004623EE" w:rsidP="008058D7">
            <w:pPr>
              <w:rPr>
                <w:rFonts w:ascii="Arial Narrow" w:hAnsi="Arial Narrow"/>
                <w:sz w:val="20"/>
              </w:rPr>
            </w:pPr>
          </w:p>
        </w:tc>
      </w:tr>
    </w:tbl>
    <w:p w:rsidR="00147FB7" w:rsidRDefault="00147FB7" w:rsidP="00553D53">
      <w:pPr>
        <w:rPr>
          <w:rFonts w:asciiTheme="minorHAnsi" w:hAnsiTheme="minorHAnsi"/>
          <w:sz w:val="24"/>
          <w:szCs w:val="24"/>
        </w:rPr>
      </w:pPr>
    </w:p>
    <w:p w:rsidR="00EE274F" w:rsidRDefault="00EE274F" w:rsidP="004B25DB">
      <w:pPr>
        <w:pStyle w:val="Heading4"/>
      </w:pPr>
      <w:proofErr w:type="gramStart"/>
      <w:r>
        <w:t>Subsequent continuing restriction – version two.</w:t>
      </w:r>
      <w:proofErr w:type="gramEnd"/>
      <w:r>
        <w:t xml:space="preserve">  This restriction is used where the subsequent continuing restriction is Authority </w:t>
      </w:r>
      <w:proofErr w:type="gramStart"/>
      <w:r>
        <w:t>Required</w:t>
      </w:r>
      <w:proofErr w:type="gramEnd"/>
      <w:r>
        <w:t xml:space="preserve"> (in writing).</w:t>
      </w:r>
    </w:p>
    <w:p w:rsidR="006231AF" w:rsidRDefault="006231AF" w:rsidP="00EE274F">
      <w:pPr>
        <w:rPr>
          <w:rFonts w:asciiTheme="minorHAnsi" w:hAnsiTheme="minorHAnsi"/>
          <w:sz w:val="24"/>
          <w:szCs w:val="24"/>
        </w:rPr>
      </w:pPr>
    </w:p>
    <w:tbl>
      <w:tblPr>
        <w:tblW w:w="9498" w:type="dxa"/>
        <w:tblInd w:w="108" w:type="dxa"/>
        <w:tblLayout w:type="fixed"/>
        <w:tblLook w:val="0000" w:firstRow="0" w:lastRow="0" w:firstColumn="0" w:lastColumn="0" w:noHBand="0" w:noVBand="0"/>
      </w:tblPr>
      <w:tblGrid>
        <w:gridCol w:w="2835"/>
        <w:gridCol w:w="709"/>
        <w:gridCol w:w="567"/>
        <w:gridCol w:w="567"/>
        <w:gridCol w:w="284"/>
        <w:gridCol w:w="2976"/>
        <w:gridCol w:w="1560"/>
      </w:tblGrid>
      <w:tr w:rsidR="009F3CB8" w:rsidRPr="003B1D7B" w:rsidTr="009F3CB8">
        <w:trPr>
          <w:cantSplit/>
          <w:trHeight w:val="471"/>
        </w:trPr>
        <w:tc>
          <w:tcPr>
            <w:tcW w:w="3544" w:type="dxa"/>
            <w:gridSpan w:val="2"/>
            <w:tcBorders>
              <w:bottom w:val="single" w:sz="4" w:space="0" w:color="auto"/>
            </w:tcBorders>
          </w:tcPr>
          <w:p w:rsidR="009F3CB8" w:rsidRPr="003B1D7B" w:rsidRDefault="009F3CB8" w:rsidP="00C87359">
            <w:pPr>
              <w:keepNext/>
              <w:ind w:left="-108"/>
              <w:rPr>
                <w:rFonts w:ascii="Arial Narrow" w:hAnsi="Arial Narrow"/>
                <w:sz w:val="20"/>
              </w:rPr>
            </w:pPr>
            <w:r w:rsidRPr="003B1D7B">
              <w:rPr>
                <w:rFonts w:ascii="Arial Narrow" w:hAnsi="Arial Narrow"/>
                <w:sz w:val="20"/>
              </w:rPr>
              <w:t>Name, Restriction,</w:t>
            </w:r>
          </w:p>
          <w:p w:rsidR="009F3CB8" w:rsidRPr="003B1D7B" w:rsidRDefault="009F3CB8"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9F3CB8" w:rsidRPr="003B1D7B" w:rsidRDefault="009F3CB8" w:rsidP="00C87359">
            <w:pPr>
              <w:keepNext/>
              <w:ind w:left="-108"/>
              <w:rPr>
                <w:rFonts w:ascii="Arial Narrow" w:hAnsi="Arial Narrow"/>
                <w:sz w:val="20"/>
              </w:rPr>
            </w:pPr>
            <w:r w:rsidRPr="003B1D7B">
              <w:rPr>
                <w:rFonts w:ascii="Arial Narrow" w:hAnsi="Arial Narrow"/>
                <w:sz w:val="20"/>
              </w:rPr>
              <w:t>Max.</w:t>
            </w:r>
          </w:p>
          <w:p w:rsidR="009F3CB8" w:rsidRPr="003B1D7B" w:rsidRDefault="009F3CB8"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9F3CB8" w:rsidRPr="003B1D7B" w:rsidRDefault="009F3CB8" w:rsidP="00C87359">
            <w:pPr>
              <w:keepNext/>
              <w:ind w:left="-108"/>
              <w:rPr>
                <w:rFonts w:ascii="Arial Narrow" w:hAnsi="Arial Narrow"/>
                <w:sz w:val="20"/>
              </w:rPr>
            </w:pPr>
            <w:r w:rsidRPr="003B1D7B">
              <w:rPr>
                <w:rFonts w:ascii="Arial Narrow" w:hAnsi="Arial Narrow"/>
                <w:sz w:val="20"/>
              </w:rPr>
              <w:t>№.of</w:t>
            </w:r>
          </w:p>
          <w:p w:rsidR="009F3CB8" w:rsidRPr="003B1D7B" w:rsidRDefault="009F3CB8"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9F3CB8" w:rsidRPr="003B1D7B" w:rsidRDefault="009F3CB8" w:rsidP="00C87359">
            <w:pPr>
              <w:keepNext/>
              <w:ind w:left="-108"/>
              <w:rPr>
                <w:rFonts w:ascii="Arial Narrow" w:hAnsi="Arial Narrow"/>
                <w:sz w:val="20"/>
              </w:rPr>
            </w:pPr>
          </w:p>
        </w:tc>
        <w:tc>
          <w:tcPr>
            <w:tcW w:w="4536" w:type="dxa"/>
            <w:gridSpan w:val="2"/>
            <w:tcBorders>
              <w:bottom w:val="single" w:sz="4" w:space="0" w:color="auto"/>
            </w:tcBorders>
          </w:tcPr>
          <w:p w:rsidR="009F3CB8" w:rsidRPr="003B1D7B" w:rsidRDefault="009F3CB8" w:rsidP="00C87359">
            <w:pPr>
              <w:keepNext/>
              <w:rPr>
                <w:rFonts w:ascii="Arial Narrow" w:hAnsi="Arial Narrow"/>
                <w:sz w:val="20"/>
                <w:lang w:val="fr-FR"/>
              </w:rPr>
            </w:pPr>
            <w:r w:rsidRPr="003B1D7B">
              <w:rPr>
                <w:rFonts w:ascii="Arial Narrow" w:hAnsi="Arial Narrow"/>
                <w:sz w:val="20"/>
              </w:rPr>
              <w:t>Proprietary Name and Manufacturer</w:t>
            </w:r>
          </w:p>
        </w:tc>
      </w:tr>
      <w:tr w:rsidR="009F3CB8" w:rsidRPr="003B1D7B" w:rsidTr="009F3CB8">
        <w:trPr>
          <w:cantSplit/>
          <w:trHeight w:val="577"/>
        </w:trPr>
        <w:tc>
          <w:tcPr>
            <w:tcW w:w="3544" w:type="dxa"/>
            <w:gridSpan w:val="2"/>
          </w:tcPr>
          <w:p w:rsidR="009F3CB8" w:rsidRPr="003B1D7B" w:rsidRDefault="009F3CB8" w:rsidP="00C87359">
            <w:pPr>
              <w:keepNext/>
              <w:ind w:left="-108"/>
              <w:rPr>
                <w:rFonts w:ascii="Arial Narrow" w:hAnsi="Arial Narrow"/>
                <w:sz w:val="20"/>
              </w:rPr>
            </w:pPr>
            <w:r w:rsidRPr="003B1D7B">
              <w:rPr>
                <w:rFonts w:ascii="Arial Narrow" w:hAnsi="Arial Narrow"/>
                <w:sz w:val="20"/>
              </w:rPr>
              <w:t xml:space="preserve">ETANERCEPT </w:t>
            </w:r>
          </w:p>
          <w:p w:rsidR="009F3CB8" w:rsidRPr="003B1D7B" w:rsidRDefault="009F3CB8"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9F3CB8" w:rsidRPr="003B1D7B" w:rsidRDefault="009F3CB8"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9F3CB8" w:rsidRPr="003B1D7B" w:rsidRDefault="002733CA" w:rsidP="00C87359">
            <w:pPr>
              <w:keepNext/>
              <w:ind w:left="-108"/>
              <w:jc w:val="center"/>
              <w:rPr>
                <w:rFonts w:ascii="Arial Narrow" w:hAnsi="Arial Narrow"/>
                <w:sz w:val="20"/>
              </w:rPr>
            </w:pPr>
            <w:r>
              <w:rPr>
                <w:rFonts w:ascii="Arial Narrow" w:hAnsi="Arial Narrow"/>
                <w:sz w:val="20"/>
              </w:rPr>
              <w:t>5</w:t>
            </w:r>
          </w:p>
        </w:tc>
        <w:tc>
          <w:tcPr>
            <w:tcW w:w="284" w:type="dxa"/>
          </w:tcPr>
          <w:p w:rsidR="009F3CB8" w:rsidRPr="003B1D7B" w:rsidRDefault="009F3CB8" w:rsidP="00C87359">
            <w:pPr>
              <w:keepNext/>
              <w:ind w:left="-108"/>
              <w:rPr>
                <w:rFonts w:ascii="Arial Narrow" w:hAnsi="Arial Narrow"/>
                <w:sz w:val="20"/>
              </w:rPr>
            </w:pPr>
          </w:p>
        </w:tc>
        <w:tc>
          <w:tcPr>
            <w:tcW w:w="2976" w:type="dxa"/>
          </w:tcPr>
          <w:p w:rsidR="009F3CB8" w:rsidRPr="003B1D7B" w:rsidRDefault="009F3CB8" w:rsidP="00C87359">
            <w:pPr>
              <w:keepNext/>
              <w:rPr>
                <w:rFonts w:ascii="Arial Narrow" w:hAnsi="Arial Narrow"/>
                <w:sz w:val="20"/>
              </w:rPr>
            </w:pPr>
            <w:r w:rsidRPr="003B1D7B">
              <w:rPr>
                <w:rFonts w:ascii="Arial Narrow" w:hAnsi="Arial Narrow"/>
                <w:sz w:val="20"/>
              </w:rPr>
              <w:t>Brenzys</w:t>
            </w:r>
          </w:p>
          <w:p w:rsidR="009F3CB8" w:rsidRPr="003B1D7B" w:rsidRDefault="009F3CB8" w:rsidP="00C87359">
            <w:pPr>
              <w:keepNext/>
              <w:rPr>
                <w:rFonts w:ascii="Arial Narrow" w:hAnsi="Arial Narrow"/>
                <w:sz w:val="20"/>
              </w:rPr>
            </w:pPr>
            <w:r w:rsidRPr="003B1D7B">
              <w:rPr>
                <w:rFonts w:ascii="Arial Narrow" w:hAnsi="Arial Narrow"/>
                <w:sz w:val="20"/>
              </w:rPr>
              <w:t>Enbrel</w:t>
            </w:r>
          </w:p>
        </w:tc>
        <w:tc>
          <w:tcPr>
            <w:tcW w:w="1560" w:type="dxa"/>
          </w:tcPr>
          <w:p w:rsidR="009F3CB8" w:rsidRPr="003B1D7B" w:rsidRDefault="009F3CB8" w:rsidP="00C87359">
            <w:pPr>
              <w:keepNext/>
              <w:rPr>
                <w:rFonts w:ascii="Arial Narrow" w:hAnsi="Arial Narrow"/>
                <w:sz w:val="20"/>
              </w:rPr>
            </w:pPr>
            <w:r w:rsidRPr="003B1D7B">
              <w:rPr>
                <w:rFonts w:ascii="Arial Narrow" w:hAnsi="Arial Narrow"/>
                <w:sz w:val="20"/>
              </w:rPr>
              <w:t>MK</w:t>
            </w:r>
          </w:p>
          <w:p w:rsidR="009F3CB8" w:rsidRPr="003B1D7B" w:rsidRDefault="009F3CB8" w:rsidP="00C87359">
            <w:pPr>
              <w:keepNext/>
              <w:rPr>
                <w:rFonts w:ascii="Arial Narrow" w:hAnsi="Arial Narrow"/>
                <w:sz w:val="20"/>
              </w:rPr>
            </w:pPr>
            <w:r w:rsidRPr="003B1D7B">
              <w:rPr>
                <w:rFonts w:ascii="Arial Narrow" w:hAnsi="Arial Narrow"/>
                <w:sz w:val="20"/>
              </w:rPr>
              <w:t>PF</w:t>
            </w:r>
          </w:p>
        </w:tc>
      </w:tr>
      <w:tr w:rsidR="009F3CB8" w:rsidRPr="003B1D7B" w:rsidTr="009F3CB8">
        <w:trPr>
          <w:cantSplit/>
          <w:trHeight w:val="577"/>
        </w:trPr>
        <w:tc>
          <w:tcPr>
            <w:tcW w:w="3544" w:type="dxa"/>
            <w:gridSpan w:val="2"/>
          </w:tcPr>
          <w:p w:rsidR="009F3CB8" w:rsidRDefault="009F3CB8" w:rsidP="00C87359">
            <w:pPr>
              <w:keepNext/>
              <w:ind w:left="-108"/>
              <w:rPr>
                <w:rFonts w:ascii="Arial Narrow" w:hAnsi="Arial Narrow"/>
                <w:sz w:val="20"/>
              </w:rPr>
            </w:pPr>
            <w:r>
              <w:rPr>
                <w:rFonts w:ascii="Arial Narrow" w:hAnsi="Arial Narrow"/>
                <w:sz w:val="20"/>
              </w:rPr>
              <w:t xml:space="preserve">ETANERCEPT </w:t>
            </w:r>
          </w:p>
          <w:p w:rsidR="009F3CB8" w:rsidRPr="00260CE3" w:rsidRDefault="009F3CB8"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9F3CB8" w:rsidRPr="00260CE3" w:rsidRDefault="009F3CB8"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9F3CB8" w:rsidRPr="00260CE3" w:rsidRDefault="002733CA" w:rsidP="00C87359">
            <w:pPr>
              <w:keepNext/>
              <w:ind w:left="-108"/>
              <w:jc w:val="center"/>
              <w:rPr>
                <w:rFonts w:ascii="Arial Narrow" w:hAnsi="Arial Narrow"/>
                <w:sz w:val="20"/>
              </w:rPr>
            </w:pPr>
            <w:r>
              <w:rPr>
                <w:rFonts w:ascii="Arial Narrow" w:hAnsi="Arial Narrow"/>
                <w:sz w:val="20"/>
              </w:rPr>
              <w:t>5</w:t>
            </w:r>
          </w:p>
        </w:tc>
        <w:tc>
          <w:tcPr>
            <w:tcW w:w="284" w:type="dxa"/>
          </w:tcPr>
          <w:p w:rsidR="009F3CB8" w:rsidRPr="00260CE3" w:rsidRDefault="009F3CB8" w:rsidP="00C87359">
            <w:pPr>
              <w:keepNext/>
              <w:ind w:left="-108"/>
              <w:rPr>
                <w:rFonts w:ascii="Arial Narrow" w:hAnsi="Arial Narrow"/>
                <w:sz w:val="20"/>
              </w:rPr>
            </w:pPr>
          </w:p>
        </w:tc>
        <w:tc>
          <w:tcPr>
            <w:tcW w:w="2976" w:type="dxa"/>
          </w:tcPr>
          <w:p w:rsidR="009F3CB8" w:rsidRDefault="009F3CB8" w:rsidP="00C87359">
            <w:pPr>
              <w:keepNext/>
              <w:rPr>
                <w:rFonts w:ascii="Arial Narrow" w:hAnsi="Arial Narrow"/>
                <w:sz w:val="20"/>
              </w:rPr>
            </w:pPr>
            <w:r>
              <w:rPr>
                <w:rFonts w:ascii="Arial Narrow" w:hAnsi="Arial Narrow"/>
                <w:sz w:val="20"/>
              </w:rPr>
              <w:t>Brenzys</w:t>
            </w:r>
          </w:p>
          <w:p w:rsidR="009F3CB8" w:rsidRPr="00260CE3" w:rsidRDefault="009F3CB8" w:rsidP="00C87359">
            <w:pPr>
              <w:keepNext/>
              <w:rPr>
                <w:rFonts w:ascii="Arial Narrow" w:hAnsi="Arial Narrow"/>
                <w:sz w:val="20"/>
              </w:rPr>
            </w:pPr>
            <w:r>
              <w:rPr>
                <w:rFonts w:ascii="Arial Narrow" w:hAnsi="Arial Narrow"/>
                <w:sz w:val="20"/>
              </w:rPr>
              <w:t>Enbrel</w:t>
            </w:r>
          </w:p>
        </w:tc>
        <w:tc>
          <w:tcPr>
            <w:tcW w:w="1560" w:type="dxa"/>
          </w:tcPr>
          <w:p w:rsidR="009F3CB8" w:rsidRDefault="009F3CB8" w:rsidP="00C87359">
            <w:pPr>
              <w:keepNext/>
              <w:rPr>
                <w:rFonts w:ascii="Arial Narrow" w:hAnsi="Arial Narrow"/>
                <w:sz w:val="20"/>
              </w:rPr>
            </w:pPr>
            <w:r>
              <w:rPr>
                <w:rFonts w:ascii="Arial Narrow" w:hAnsi="Arial Narrow"/>
                <w:sz w:val="20"/>
              </w:rPr>
              <w:t>MK</w:t>
            </w:r>
          </w:p>
          <w:p w:rsidR="009F3CB8" w:rsidRPr="00260CE3" w:rsidRDefault="009F3CB8" w:rsidP="00C87359">
            <w:pPr>
              <w:keepNext/>
              <w:rPr>
                <w:rFonts w:ascii="Arial Narrow" w:hAnsi="Arial Narrow"/>
                <w:sz w:val="20"/>
              </w:rPr>
            </w:pPr>
            <w:r>
              <w:rPr>
                <w:rFonts w:ascii="Arial Narrow" w:hAnsi="Arial Narrow"/>
                <w:sz w:val="20"/>
              </w:rPr>
              <w:t>PF</w:t>
            </w:r>
          </w:p>
        </w:tc>
      </w:tr>
      <w:tr w:rsidR="006F1228" w:rsidRPr="003B1D7B" w:rsidTr="009F3CB8">
        <w:trPr>
          <w:cantSplit/>
          <w:trHeight w:val="577"/>
        </w:trPr>
        <w:tc>
          <w:tcPr>
            <w:tcW w:w="3544" w:type="dxa"/>
            <w:gridSpan w:val="2"/>
          </w:tcPr>
          <w:p w:rsidR="006F1228" w:rsidRPr="003B1D7B" w:rsidRDefault="006F1228" w:rsidP="005A0839">
            <w:pPr>
              <w:keepNext/>
              <w:ind w:left="-108"/>
              <w:rPr>
                <w:rFonts w:ascii="Arial Narrow" w:hAnsi="Arial Narrow"/>
                <w:sz w:val="20"/>
              </w:rPr>
            </w:pPr>
            <w:r w:rsidRPr="003B1D7B">
              <w:rPr>
                <w:rFonts w:ascii="Arial Narrow" w:hAnsi="Arial Narrow"/>
                <w:sz w:val="20"/>
              </w:rPr>
              <w:t xml:space="preserve">ETANERCEPT </w:t>
            </w:r>
          </w:p>
          <w:p w:rsidR="006F1228" w:rsidRDefault="006F1228"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6F1228" w:rsidRDefault="006F1228"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6F1228" w:rsidRDefault="006F1228" w:rsidP="005A0839">
            <w:pPr>
              <w:keepNext/>
              <w:ind w:left="-108"/>
              <w:jc w:val="center"/>
              <w:rPr>
                <w:rFonts w:ascii="Arial Narrow" w:hAnsi="Arial Narrow"/>
                <w:sz w:val="20"/>
              </w:rPr>
            </w:pPr>
            <w:r>
              <w:rPr>
                <w:rFonts w:ascii="Arial Narrow" w:hAnsi="Arial Narrow"/>
                <w:sz w:val="20"/>
              </w:rPr>
              <w:t>5</w:t>
            </w:r>
          </w:p>
        </w:tc>
        <w:tc>
          <w:tcPr>
            <w:tcW w:w="284" w:type="dxa"/>
          </w:tcPr>
          <w:p w:rsidR="006F1228" w:rsidRPr="00260CE3" w:rsidRDefault="006F1228" w:rsidP="005A0839">
            <w:pPr>
              <w:keepNext/>
              <w:ind w:left="-108"/>
              <w:rPr>
                <w:rFonts w:ascii="Arial Narrow" w:hAnsi="Arial Narrow"/>
                <w:sz w:val="20"/>
              </w:rPr>
            </w:pPr>
          </w:p>
        </w:tc>
        <w:tc>
          <w:tcPr>
            <w:tcW w:w="2976" w:type="dxa"/>
          </w:tcPr>
          <w:p w:rsidR="006F1228" w:rsidRDefault="006F1228" w:rsidP="005A0839">
            <w:pPr>
              <w:keepNext/>
              <w:rPr>
                <w:rFonts w:ascii="Arial Narrow" w:hAnsi="Arial Narrow"/>
                <w:sz w:val="20"/>
              </w:rPr>
            </w:pPr>
            <w:r w:rsidRPr="003B1D7B">
              <w:rPr>
                <w:rFonts w:ascii="Arial Narrow" w:hAnsi="Arial Narrow"/>
                <w:sz w:val="20"/>
              </w:rPr>
              <w:t>Enbrel</w:t>
            </w:r>
          </w:p>
        </w:tc>
        <w:tc>
          <w:tcPr>
            <w:tcW w:w="1560" w:type="dxa"/>
          </w:tcPr>
          <w:p w:rsidR="006F1228" w:rsidRDefault="006F1228" w:rsidP="005A0839">
            <w:pPr>
              <w:keepNext/>
              <w:rPr>
                <w:rFonts w:ascii="Arial Narrow" w:hAnsi="Arial Narrow"/>
                <w:sz w:val="20"/>
              </w:rPr>
            </w:pPr>
            <w:r>
              <w:rPr>
                <w:rFonts w:ascii="Arial Narrow" w:hAnsi="Arial Narrow"/>
                <w:sz w:val="20"/>
              </w:rPr>
              <w:t>PF</w:t>
            </w:r>
          </w:p>
        </w:tc>
      </w:tr>
      <w:tr w:rsidR="009F3CB8" w:rsidRPr="003B1D7B" w:rsidTr="009F3CB8">
        <w:trPr>
          <w:cantSplit/>
          <w:trHeight w:val="360"/>
        </w:trPr>
        <w:tc>
          <w:tcPr>
            <w:tcW w:w="9498" w:type="dxa"/>
            <w:gridSpan w:val="7"/>
            <w:tcBorders>
              <w:bottom w:val="single" w:sz="4" w:space="0" w:color="auto"/>
            </w:tcBorders>
          </w:tcPr>
          <w:p w:rsidR="009F3CB8" w:rsidRPr="003B1D7B" w:rsidRDefault="009F3CB8" w:rsidP="00C87359">
            <w:pPr>
              <w:rPr>
                <w:rFonts w:ascii="Arial Narrow" w:hAnsi="Arial Narrow"/>
                <w:sz w:val="20"/>
              </w:rPr>
            </w:pP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lastRenderedPageBreak/>
              <w:t xml:space="preserve">Category / </w:t>
            </w:r>
          </w:p>
          <w:p w:rsidR="009F3CB8" w:rsidRPr="000A5388" w:rsidRDefault="009F3CB8" w:rsidP="00C87359">
            <w:pPr>
              <w:rPr>
                <w:rFonts w:ascii="Arial Narrow" w:hAnsi="Arial Narrow"/>
                <w:b/>
                <w:i/>
                <w:sz w:val="20"/>
              </w:rPr>
            </w:pPr>
            <w:r w:rsidRPr="000A5388">
              <w:rPr>
                <w:rFonts w:ascii="Arial Narrow" w:hAnsi="Arial Narrow"/>
                <w:b/>
                <w:i/>
                <w:sz w:val="20"/>
              </w:rPr>
              <w:t>Program</w:t>
            </w: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t>GENERAL – General Schedule (Code GE)</w:t>
            </w:r>
          </w:p>
          <w:p w:rsidR="009F3CB8" w:rsidRPr="000A5388" w:rsidRDefault="009F3CB8" w:rsidP="00C87359">
            <w:pPr>
              <w:rPr>
                <w:rFonts w:ascii="Arial Narrow" w:hAnsi="Arial Narrow"/>
                <w:i/>
                <w:sz w:val="20"/>
              </w:rPr>
            </w:pP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Prescriber type:</w:t>
            </w:r>
          </w:p>
          <w:p w:rsidR="009F3CB8" w:rsidRPr="000A5388" w:rsidRDefault="009F3CB8" w:rsidP="00C8735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fldChar w:fldCharType="begin">
                <w:ffData>
                  <w:name w:val=""/>
                  <w:enabled/>
                  <w:calcOnExit w:val="0"/>
                  <w:checkBox>
                    <w:sizeAuto/>
                    <w:default w:val="1"/>
                  </w:checkBox>
                </w:ffData>
              </w:fldChar>
            </w:r>
            <w:r w:rsidRPr="000A5388">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0A5388">
              <w:rPr>
                <w:rFonts w:ascii="Arial Narrow" w:hAnsi="Arial Narrow"/>
                <w:i/>
                <w:sz w:val="20"/>
              </w:rPr>
              <w:fldChar w:fldCharType="end"/>
            </w:r>
            <w:r w:rsidRPr="000A5388">
              <w:rPr>
                <w:rFonts w:ascii="Arial Narrow" w:hAnsi="Arial Narrow"/>
                <w:i/>
                <w:sz w:val="20"/>
              </w:rPr>
              <w:t xml:space="preserve">Medical Practitioners </w:t>
            </w:r>
          </w:p>
          <w:p w:rsidR="009F3CB8" w:rsidRPr="000A5388" w:rsidRDefault="009F3CB8" w:rsidP="00C87359">
            <w:pPr>
              <w:rPr>
                <w:rFonts w:ascii="Arial Narrow" w:hAnsi="Arial Narrow"/>
                <w:i/>
                <w:sz w:val="20"/>
              </w:rPr>
            </w:pP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Condition:</w:t>
            </w: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t>Severe active rheumatoid arthritis</w:t>
            </w: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PBS Indication:</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t>Severe active rheumatoid arthritis</w:t>
            </w: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Treatment phase:</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6570F5" w:rsidP="00C87359">
            <w:pPr>
              <w:rPr>
                <w:rFonts w:ascii="Arial Narrow" w:hAnsi="Arial Narrow"/>
                <w:i/>
                <w:sz w:val="20"/>
              </w:rPr>
            </w:pPr>
            <w:r>
              <w:rPr>
                <w:rFonts w:ascii="Arial Narrow" w:hAnsi="Arial Narrow"/>
                <w:i/>
                <w:sz w:val="20"/>
              </w:rPr>
              <w:t>Subsequent continuing treatment</w:t>
            </w: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b/>
                <w:i/>
                <w:sz w:val="20"/>
              </w:rPr>
              <w:t>Restriction Level / Method:</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fldChar w:fldCharType="begin">
                <w:ffData>
                  <w:name w:val=""/>
                  <w:enabled/>
                  <w:calcOnExit w:val="0"/>
                  <w:checkBox>
                    <w:sizeAuto/>
                    <w:default w:val="1"/>
                  </w:checkBox>
                </w:ffData>
              </w:fldChar>
            </w:r>
            <w:r w:rsidRPr="000A5388">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0A5388">
              <w:rPr>
                <w:rFonts w:ascii="Arial Narrow" w:hAnsi="Arial Narrow"/>
                <w:i/>
                <w:sz w:val="20"/>
              </w:rPr>
              <w:fldChar w:fldCharType="end"/>
            </w:r>
            <w:r w:rsidRPr="000A5388">
              <w:rPr>
                <w:rFonts w:ascii="Arial Narrow" w:hAnsi="Arial Narrow"/>
                <w:i/>
                <w:sz w:val="20"/>
              </w:rPr>
              <w:t>Authority Required - In Writing</w:t>
            </w: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Treatment criteria:</w:t>
            </w: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t xml:space="preserve">Must be treated by a rheumatologist; </w:t>
            </w:r>
          </w:p>
          <w:p w:rsidR="009F3CB8" w:rsidRPr="000A5388" w:rsidRDefault="009F3CB8" w:rsidP="00C87359">
            <w:pPr>
              <w:rPr>
                <w:rFonts w:ascii="Arial Narrow" w:hAnsi="Arial Narrow"/>
                <w:i/>
                <w:sz w:val="20"/>
              </w:rPr>
            </w:pPr>
          </w:p>
          <w:p w:rsidR="009F3CB8" w:rsidRPr="000A5388" w:rsidRDefault="009F3CB8" w:rsidP="00C87359">
            <w:pPr>
              <w:rPr>
                <w:rFonts w:ascii="Arial Narrow" w:hAnsi="Arial Narrow"/>
                <w:i/>
                <w:sz w:val="20"/>
              </w:rPr>
            </w:pPr>
            <w:r w:rsidRPr="000A5388">
              <w:rPr>
                <w:rFonts w:ascii="Arial Narrow" w:hAnsi="Arial Narrow"/>
                <w:i/>
                <w:sz w:val="20"/>
              </w:rPr>
              <w:t>OR</w:t>
            </w:r>
          </w:p>
          <w:p w:rsidR="009F3CB8" w:rsidRPr="000A5388" w:rsidRDefault="009F3CB8" w:rsidP="00C87359">
            <w:pPr>
              <w:rPr>
                <w:rFonts w:ascii="Arial Narrow" w:hAnsi="Arial Narrow"/>
                <w:i/>
                <w:sz w:val="20"/>
              </w:rPr>
            </w:pPr>
          </w:p>
          <w:p w:rsidR="009F3CB8" w:rsidRPr="000A5388" w:rsidRDefault="009F3CB8" w:rsidP="00C87359">
            <w:pPr>
              <w:rPr>
                <w:rFonts w:ascii="Arial Narrow" w:hAnsi="Arial Narrow"/>
                <w:i/>
                <w:sz w:val="20"/>
              </w:rPr>
            </w:pPr>
            <w:r w:rsidRPr="000A5388">
              <w:rPr>
                <w:rFonts w:ascii="Arial Narrow" w:hAnsi="Arial Narrow"/>
                <w:i/>
                <w:sz w:val="20"/>
              </w:rPr>
              <w:t>Must be treated by a clinical immunologist with expertise in the management of rheumatoid arthritis.</w:t>
            </w:r>
          </w:p>
          <w:p w:rsidR="009F3CB8" w:rsidRPr="000A5388" w:rsidRDefault="009F3CB8" w:rsidP="00C87359">
            <w:pPr>
              <w:rPr>
                <w:rFonts w:ascii="Arial Narrow" w:hAnsi="Arial Narrow"/>
                <w:i/>
                <w:sz w:val="20"/>
              </w:rPr>
            </w:pP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Clinical criteria:</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AC6EB9" w:rsidRDefault="00AC6EB9" w:rsidP="00AC6EB9">
            <w:pPr>
              <w:rPr>
                <w:rFonts w:ascii="Arial Narrow" w:hAnsi="Arial Narrow"/>
                <w:i/>
                <w:sz w:val="20"/>
              </w:rPr>
            </w:pPr>
            <w:r w:rsidRPr="00AC6EB9">
              <w:rPr>
                <w:rFonts w:ascii="Arial Narrow" w:hAnsi="Arial Narrow"/>
                <w:i/>
                <w:sz w:val="20"/>
              </w:rPr>
              <w:t xml:space="preserve">Patient must have demonstrated an adequate response </w:t>
            </w:r>
            <w:r w:rsidR="0019512E">
              <w:rPr>
                <w:rFonts w:ascii="Arial Narrow" w:hAnsi="Arial Narrow"/>
                <w:i/>
                <w:sz w:val="20"/>
              </w:rPr>
              <w:t xml:space="preserve">to treatment with this drug; </w:t>
            </w:r>
          </w:p>
          <w:p w:rsidR="0019512E" w:rsidRDefault="0019512E" w:rsidP="00AC6EB9">
            <w:pPr>
              <w:rPr>
                <w:rFonts w:ascii="Arial Narrow" w:hAnsi="Arial Narrow"/>
                <w:i/>
                <w:sz w:val="20"/>
              </w:rPr>
            </w:pPr>
          </w:p>
          <w:p w:rsidR="0019512E" w:rsidRDefault="0019512E" w:rsidP="00AC6EB9">
            <w:pPr>
              <w:rPr>
                <w:rFonts w:ascii="Arial Narrow" w:hAnsi="Arial Narrow"/>
                <w:i/>
                <w:sz w:val="20"/>
              </w:rPr>
            </w:pPr>
            <w:r>
              <w:rPr>
                <w:rFonts w:ascii="Arial Narrow" w:hAnsi="Arial Narrow"/>
                <w:i/>
                <w:sz w:val="20"/>
              </w:rPr>
              <w:t>AND</w:t>
            </w:r>
          </w:p>
          <w:p w:rsidR="0019512E" w:rsidRPr="00AC6EB9" w:rsidRDefault="0019512E" w:rsidP="00AC6EB9">
            <w:pPr>
              <w:rPr>
                <w:rFonts w:ascii="Arial Narrow" w:hAnsi="Arial Narrow"/>
                <w:i/>
                <w:sz w:val="20"/>
              </w:rPr>
            </w:pPr>
          </w:p>
          <w:p w:rsidR="0019512E" w:rsidRDefault="00AC6EB9" w:rsidP="00AC6EB9">
            <w:pPr>
              <w:rPr>
                <w:rFonts w:ascii="Arial Narrow" w:hAnsi="Arial Narrow"/>
                <w:i/>
                <w:sz w:val="20"/>
              </w:rPr>
            </w:pPr>
            <w:r w:rsidRPr="00AC6EB9">
              <w:rPr>
                <w:rFonts w:ascii="Arial Narrow" w:hAnsi="Arial Narrow"/>
                <w:i/>
                <w:sz w:val="20"/>
              </w:rPr>
              <w:t xml:space="preserve">Patient must have received this drug as their most recent course of PBS-subsidised </w:t>
            </w:r>
            <w:r w:rsidR="00240F77">
              <w:rPr>
                <w:rFonts w:ascii="Arial Narrow" w:hAnsi="Arial Narrow"/>
                <w:i/>
                <w:sz w:val="20"/>
              </w:rPr>
              <w:t>biologic</w:t>
            </w:r>
            <w:r w:rsidR="005B4DF3">
              <w:rPr>
                <w:rFonts w:ascii="Arial Narrow" w:hAnsi="Arial Narrow"/>
                <w:i/>
                <w:sz w:val="20"/>
              </w:rPr>
              <w:t>al disease modifying</w:t>
            </w:r>
            <w:r w:rsidR="0019512E">
              <w:rPr>
                <w:rFonts w:ascii="Arial Narrow" w:hAnsi="Arial Narrow"/>
                <w:i/>
                <w:sz w:val="20"/>
              </w:rPr>
              <w:t xml:space="preserve"> </w:t>
            </w:r>
            <w:r w:rsidR="005B4DF3" w:rsidRPr="002921DC">
              <w:rPr>
                <w:rFonts w:ascii="Arial Narrow" w:hAnsi="Arial Narrow"/>
                <w:i/>
                <w:sz w:val="20"/>
              </w:rPr>
              <w:t>anti-rheumatic drug (bDMARD</w:t>
            </w:r>
            <w:r w:rsidR="005B4DF3">
              <w:rPr>
                <w:rFonts w:ascii="Arial Narrow" w:hAnsi="Arial Narrow"/>
                <w:i/>
                <w:sz w:val="20"/>
              </w:rPr>
              <w:t xml:space="preserve">) </w:t>
            </w:r>
            <w:r w:rsidR="0019512E">
              <w:rPr>
                <w:rFonts w:ascii="Arial Narrow" w:hAnsi="Arial Narrow"/>
                <w:i/>
                <w:sz w:val="20"/>
              </w:rPr>
              <w:t>treatment</w:t>
            </w:r>
            <w:r w:rsidR="00AB2E15">
              <w:rPr>
                <w:rFonts w:ascii="Arial Narrow" w:hAnsi="Arial Narrow"/>
                <w:i/>
                <w:sz w:val="20"/>
              </w:rPr>
              <w:t xml:space="preserve"> for this condition</w:t>
            </w:r>
            <w:r w:rsidR="0019512E">
              <w:rPr>
                <w:rFonts w:ascii="Arial Narrow" w:hAnsi="Arial Narrow"/>
                <w:i/>
                <w:sz w:val="20"/>
              </w:rPr>
              <w:t>;</w:t>
            </w:r>
          </w:p>
          <w:p w:rsidR="0019512E" w:rsidRDefault="0019512E" w:rsidP="00AC6EB9">
            <w:pPr>
              <w:rPr>
                <w:rFonts w:ascii="Arial Narrow" w:hAnsi="Arial Narrow"/>
                <w:i/>
                <w:sz w:val="20"/>
              </w:rPr>
            </w:pPr>
          </w:p>
          <w:p w:rsidR="00AC6EB9" w:rsidRPr="00AC6EB9" w:rsidRDefault="00AC6EB9" w:rsidP="00AC6EB9">
            <w:pPr>
              <w:rPr>
                <w:rFonts w:ascii="Arial Narrow" w:hAnsi="Arial Narrow"/>
                <w:i/>
                <w:sz w:val="20"/>
              </w:rPr>
            </w:pPr>
            <w:r w:rsidRPr="00AC6EB9">
              <w:rPr>
                <w:rFonts w:ascii="Arial Narrow" w:hAnsi="Arial Narrow"/>
                <w:i/>
                <w:sz w:val="20"/>
              </w:rPr>
              <w:t>AND</w:t>
            </w:r>
          </w:p>
          <w:p w:rsidR="0019512E" w:rsidRDefault="0019512E" w:rsidP="00AC6EB9">
            <w:pPr>
              <w:rPr>
                <w:rFonts w:ascii="Arial Narrow" w:hAnsi="Arial Narrow"/>
                <w:i/>
                <w:sz w:val="20"/>
              </w:rPr>
            </w:pPr>
          </w:p>
          <w:p w:rsidR="009F3CB8" w:rsidRPr="000A5388" w:rsidRDefault="00AC6EB9" w:rsidP="00AC6EB9">
            <w:pPr>
              <w:rPr>
                <w:rFonts w:ascii="Arial Narrow" w:hAnsi="Arial Narrow"/>
                <w:i/>
                <w:sz w:val="20"/>
              </w:rPr>
            </w:pPr>
            <w:r w:rsidRPr="00AC6EB9">
              <w:rPr>
                <w:rFonts w:ascii="Arial Narrow" w:hAnsi="Arial Narrow"/>
                <w:i/>
                <w:sz w:val="20"/>
              </w:rPr>
              <w:t xml:space="preserve">Patient must not receive more than 24 weeks of treatment per </w:t>
            </w:r>
            <w:r w:rsidR="003C0AC0">
              <w:rPr>
                <w:rFonts w:ascii="Arial Narrow" w:hAnsi="Arial Narrow"/>
                <w:i/>
                <w:sz w:val="20"/>
              </w:rPr>
              <w:t xml:space="preserve">subsequent </w:t>
            </w:r>
            <w:r w:rsidRPr="00AC6EB9">
              <w:rPr>
                <w:rFonts w:ascii="Arial Narrow" w:hAnsi="Arial Narrow"/>
                <w:i/>
                <w:sz w:val="20"/>
              </w:rPr>
              <w:t>continuing treatment course authorised under this</w:t>
            </w:r>
            <w:r>
              <w:rPr>
                <w:rFonts w:ascii="Arial Narrow" w:hAnsi="Arial Narrow"/>
                <w:i/>
                <w:sz w:val="20"/>
              </w:rPr>
              <w:t xml:space="preserve"> restriction.</w:t>
            </w:r>
          </w:p>
          <w:p w:rsidR="009F3CB8" w:rsidRPr="000A5388" w:rsidRDefault="009F3CB8" w:rsidP="00C87359">
            <w:pPr>
              <w:rPr>
                <w:rFonts w:ascii="Arial Narrow" w:hAnsi="Arial Narrow"/>
                <w:i/>
                <w:sz w:val="20"/>
              </w:rPr>
            </w:pPr>
          </w:p>
        </w:tc>
      </w:tr>
      <w:tr w:rsidR="009F3CB8" w:rsidRPr="000A5388" w:rsidTr="00AD27C5">
        <w:trPr>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Population criteria:</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i/>
                <w:sz w:val="20"/>
              </w:rPr>
            </w:pPr>
            <w:r w:rsidRPr="000A5388">
              <w:rPr>
                <w:rFonts w:ascii="Arial Narrow" w:hAnsi="Arial Narrow"/>
                <w:i/>
                <w:sz w:val="20"/>
              </w:rPr>
              <w:t>Patient must be aged 18 years or older.</w:t>
            </w:r>
          </w:p>
          <w:p w:rsidR="009F3CB8" w:rsidRPr="000A5388" w:rsidRDefault="009F3CB8" w:rsidP="00C87359">
            <w:pPr>
              <w:rPr>
                <w:rFonts w:ascii="Arial Narrow" w:hAnsi="Arial Narrow"/>
                <w:i/>
                <w:sz w:val="20"/>
              </w:rPr>
            </w:pPr>
          </w:p>
        </w:tc>
      </w:tr>
      <w:tr w:rsidR="009F3CB8" w:rsidRPr="000A5388" w:rsidTr="00AD27C5">
        <w:trPr>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Prescriber Instructions:</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FC1B25" w:rsidRDefault="00FC1B25" w:rsidP="00FC1B25">
            <w:pPr>
              <w:rPr>
                <w:rFonts w:ascii="Arial Narrow" w:hAnsi="Arial Narrow"/>
                <w:i/>
                <w:sz w:val="20"/>
              </w:rPr>
            </w:pPr>
            <w:r w:rsidRPr="00FC1B25">
              <w:rPr>
                <w:rFonts w:ascii="Arial Narrow" w:hAnsi="Arial Narrow"/>
                <w:i/>
                <w:sz w:val="20"/>
              </w:rPr>
              <w:t>For the pu</w:t>
            </w:r>
            <w:r w:rsidR="00E936A4">
              <w:rPr>
                <w:rFonts w:ascii="Arial Narrow" w:hAnsi="Arial Narrow"/>
                <w:i/>
                <w:sz w:val="20"/>
              </w:rPr>
              <w:t>rposes of this restriction</w:t>
            </w:r>
            <w:r w:rsidRPr="00FC1B25">
              <w:rPr>
                <w:rFonts w:ascii="Arial Narrow" w:hAnsi="Arial Narrow"/>
                <w:i/>
                <w:sz w:val="20"/>
              </w:rPr>
              <w:t xml:space="preserve"> </w:t>
            </w:r>
            <w:r w:rsidR="00240F77">
              <w:rPr>
                <w:rFonts w:ascii="Arial Narrow" w:hAnsi="Arial Narrow"/>
                <w:i/>
                <w:sz w:val="20"/>
              </w:rPr>
              <w:t>b</w:t>
            </w:r>
            <w:r w:rsidR="004C4EA4">
              <w:rPr>
                <w:rFonts w:ascii="Arial Narrow" w:hAnsi="Arial Narrow"/>
                <w:i/>
                <w:sz w:val="20"/>
              </w:rPr>
              <w:t>DMARD</w:t>
            </w:r>
            <w:r w:rsidR="005617BF">
              <w:rPr>
                <w:rFonts w:ascii="Arial Narrow" w:hAnsi="Arial Narrow"/>
                <w:i/>
                <w:sz w:val="20"/>
              </w:rPr>
              <w:t xml:space="preserve"> </w:t>
            </w:r>
            <w:r w:rsidRPr="00FC1B25">
              <w:rPr>
                <w:rFonts w:ascii="Arial Narrow" w:hAnsi="Arial Narrow"/>
                <w:i/>
                <w:sz w:val="20"/>
              </w:rPr>
              <w:t>means abatacept, adalimumab, certolizumab pegol, etanercept, golimumab, infliximab, rituximab, tocilizumab or tofacitinib.</w:t>
            </w:r>
          </w:p>
          <w:p w:rsidR="003F596D" w:rsidRPr="00FC1B25" w:rsidRDefault="003F596D" w:rsidP="00FC1B25">
            <w:pPr>
              <w:rPr>
                <w:rFonts w:ascii="Arial Narrow" w:hAnsi="Arial Narrow"/>
                <w:i/>
                <w:sz w:val="20"/>
              </w:rPr>
            </w:pPr>
          </w:p>
          <w:p w:rsidR="00FC1B25" w:rsidRPr="00FC1B25" w:rsidRDefault="00FC1B25" w:rsidP="00FC1B25">
            <w:pPr>
              <w:rPr>
                <w:rFonts w:ascii="Arial Narrow" w:hAnsi="Arial Narrow"/>
                <w:i/>
                <w:sz w:val="20"/>
              </w:rPr>
            </w:pPr>
            <w:r w:rsidRPr="00FC1B25">
              <w:rPr>
                <w:rFonts w:ascii="Arial Narrow" w:hAnsi="Arial Narrow"/>
                <w:i/>
                <w:sz w:val="20"/>
              </w:rPr>
              <w:t>An adequate response to treatment is defined as:</w:t>
            </w:r>
          </w:p>
          <w:p w:rsidR="00FC1B25" w:rsidRPr="00FC1B25" w:rsidRDefault="00FC1B25" w:rsidP="00FC1B25">
            <w:pPr>
              <w:rPr>
                <w:rFonts w:ascii="Arial Narrow" w:hAnsi="Arial Narrow"/>
                <w:i/>
                <w:sz w:val="20"/>
              </w:rPr>
            </w:pPr>
            <w:r w:rsidRPr="00FC1B25">
              <w:rPr>
                <w:rFonts w:ascii="Arial Narrow" w:hAnsi="Arial Narrow"/>
                <w:i/>
                <w:sz w:val="20"/>
              </w:rPr>
              <w:t>an ESR no greater than 25 mm per hour or a CRP level no greater than 15 mg per L or either marker reduced by at least 20% from baseline;</w:t>
            </w:r>
          </w:p>
          <w:p w:rsidR="00FC1B25" w:rsidRPr="00FC1B25" w:rsidRDefault="00FC1B25" w:rsidP="00FC1B25">
            <w:pPr>
              <w:rPr>
                <w:rFonts w:ascii="Arial Narrow" w:hAnsi="Arial Narrow"/>
                <w:i/>
                <w:sz w:val="20"/>
              </w:rPr>
            </w:pPr>
            <w:r w:rsidRPr="00FC1B25">
              <w:rPr>
                <w:rFonts w:ascii="Arial Narrow" w:hAnsi="Arial Narrow"/>
                <w:i/>
                <w:sz w:val="20"/>
              </w:rPr>
              <w:t>AND either of the following:</w:t>
            </w:r>
          </w:p>
          <w:p w:rsidR="00FC1B25" w:rsidRPr="00FC1B25" w:rsidRDefault="00FC1B25" w:rsidP="00FC1B25">
            <w:pPr>
              <w:rPr>
                <w:rFonts w:ascii="Arial Narrow" w:hAnsi="Arial Narrow"/>
                <w:i/>
                <w:sz w:val="20"/>
              </w:rPr>
            </w:pPr>
            <w:r w:rsidRPr="00FC1B25">
              <w:rPr>
                <w:rFonts w:ascii="Arial Narrow" w:hAnsi="Arial Narrow"/>
                <w:i/>
                <w:sz w:val="20"/>
              </w:rPr>
              <w:t>(a) a reduction in the total active (swollen and tender) joint count by at least 50% from baseline, where baseline is at least 20 active joints; or</w:t>
            </w:r>
          </w:p>
          <w:p w:rsidR="00FC1B25" w:rsidRPr="00FC1B25" w:rsidRDefault="00FC1B25" w:rsidP="00FC1B25">
            <w:pPr>
              <w:rPr>
                <w:rFonts w:ascii="Arial Narrow" w:hAnsi="Arial Narrow"/>
                <w:i/>
                <w:sz w:val="20"/>
              </w:rPr>
            </w:pPr>
            <w:r w:rsidRPr="00FC1B25">
              <w:rPr>
                <w:rFonts w:ascii="Arial Narrow" w:hAnsi="Arial Narrow"/>
                <w:i/>
                <w:sz w:val="20"/>
              </w:rPr>
              <w:t>(b) a reduction in the number of the following active joints, from at least 4, by at least 50%:</w:t>
            </w:r>
          </w:p>
          <w:p w:rsidR="00FC1B25" w:rsidRPr="00FC1B25" w:rsidRDefault="00FC1B25" w:rsidP="00FC1B25">
            <w:pPr>
              <w:rPr>
                <w:rFonts w:ascii="Arial Narrow" w:hAnsi="Arial Narrow"/>
                <w:i/>
                <w:sz w:val="20"/>
              </w:rPr>
            </w:pPr>
            <w:r w:rsidRPr="00FC1B25">
              <w:rPr>
                <w:rFonts w:ascii="Arial Narrow" w:hAnsi="Arial Narrow"/>
                <w:i/>
                <w:sz w:val="20"/>
              </w:rPr>
              <w:t>(i) elbow, wrist, knee and/or ankle (assessed as swollen and tender); and/or</w:t>
            </w:r>
          </w:p>
          <w:p w:rsidR="00FC1B25" w:rsidRPr="00FC1B25" w:rsidRDefault="00FC1B25" w:rsidP="00FC1B25">
            <w:pPr>
              <w:rPr>
                <w:rFonts w:ascii="Arial Narrow" w:hAnsi="Arial Narrow"/>
                <w:i/>
                <w:sz w:val="20"/>
              </w:rPr>
            </w:pPr>
            <w:r w:rsidRPr="00FC1B25">
              <w:rPr>
                <w:rFonts w:ascii="Arial Narrow" w:hAnsi="Arial Narrow"/>
                <w:i/>
                <w:sz w:val="20"/>
              </w:rPr>
              <w:t xml:space="preserve">(ii) </w:t>
            </w:r>
            <w:proofErr w:type="gramStart"/>
            <w:r w:rsidRPr="00FC1B25">
              <w:rPr>
                <w:rFonts w:ascii="Arial Narrow" w:hAnsi="Arial Narrow"/>
                <w:i/>
                <w:sz w:val="20"/>
              </w:rPr>
              <w:t>shoulder</w:t>
            </w:r>
            <w:proofErr w:type="gramEnd"/>
            <w:r w:rsidRPr="00FC1B25">
              <w:rPr>
                <w:rFonts w:ascii="Arial Narrow" w:hAnsi="Arial Narrow"/>
                <w:i/>
                <w:sz w:val="20"/>
              </w:rPr>
              <w:t xml:space="preserve"> and/or hip (assessed as pain in passive movement and restriction of passive movement, where pain and limitation of movement are due to active disease and not irreversible damage such as joint destruction or bony overgrowth).</w:t>
            </w:r>
          </w:p>
          <w:p w:rsidR="00246939" w:rsidRDefault="00246939" w:rsidP="00FC1B25">
            <w:pPr>
              <w:rPr>
                <w:rFonts w:ascii="Arial Narrow" w:hAnsi="Arial Narrow"/>
                <w:i/>
                <w:sz w:val="20"/>
              </w:rPr>
            </w:pPr>
          </w:p>
          <w:p w:rsidR="00FC1B25" w:rsidRDefault="00FC1B25" w:rsidP="00FC1B25">
            <w:pPr>
              <w:rPr>
                <w:rFonts w:ascii="Arial Narrow" w:hAnsi="Arial Narrow"/>
                <w:i/>
                <w:sz w:val="20"/>
              </w:rPr>
            </w:pPr>
            <w:r w:rsidRPr="00FC1B25">
              <w:rPr>
                <w:rFonts w:ascii="Arial Narrow" w:hAnsi="Arial Narrow"/>
                <w:i/>
                <w:sz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246939" w:rsidRPr="00FC1B25" w:rsidRDefault="00246939" w:rsidP="00FC1B25">
            <w:pPr>
              <w:rPr>
                <w:rFonts w:ascii="Arial Narrow" w:hAnsi="Arial Narrow"/>
                <w:i/>
                <w:sz w:val="20"/>
              </w:rPr>
            </w:pPr>
          </w:p>
          <w:p w:rsidR="00FC1B25" w:rsidRPr="00FC1B25" w:rsidRDefault="00FC1B25" w:rsidP="00FC1B25">
            <w:pPr>
              <w:rPr>
                <w:rFonts w:ascii="Arial Narrow" w:hAnsi="Arial Narrow"/>
                <w:i/>
                <w:sz w:val="20"/>
              </w:rPr>
            </w:pPr>
            <w:r w:rsidRPr="00FC1B25">
              <w:rPr>
                <w:rFonts w:ascii="Arial Narrow" w:hAnsi="Arial Narrow"/>
                <w:i/>
                <w:sz w:val="20"/>
              </w:rPr>
              <w:t>The authority application must be made in writing and must include:</w:t>
            </w:r>
          </w:p>
          <w:p w:rsidR="00FC1B25" w:rsidRPr="00FC1B25" w:rsidRDefault="00FC1B25" w:rsidP="00FC1B25">
            <w:pPr>
              <w:rPr>
                <w:rFonts w:ascii="Arial Narrow" w:hAnsi="Arial Narrow"/>
                <w:i/>
                <w:sz w:val="20"/>
              </w:rPr>
            </w:pPr>
            <w:r w:rsidRPr="00FC1B25">
              <w:rPr>
                <w:rFonts w:ascii="Arial Narrow" w:hAnsi="Arial Narrow"/>
                <w:i/>
                <w:sz w:val="20"/>
              </w:rPr>
              <w:t>(1) a completed authority prescription form; and</w:t>
            </w:r>
          </w:p>
          <w:p w:rsidR="00FC1B25" w:rsidRPr="00FC1B25" w:rsidRDefault="00FC1B25" w:rsidP="00FC1B25">
            <w:pPr>
              <w:rPr>
                <w:rFonts w:ascii="Arial Narrow" w:hAnsi="Arial Narrow"/>
                <w:i/>
                <w:sz w:val="20"/>
              </w:rPr>
            </w:pPr>
            <w:r w:rsidRPr="00FC1B25">
              <w:rPr>
                <w:rFonts w:ascii="Arial Narrow" w:hAnsi="Arial Narrow"/>
                <w:i/>
                <w:sz w:val="20"/>
              </w:rPr>
              <w:t xml:space="preserve">(2) </w:t>
            </w:r>
            <w:proofErr w:type="gramStart"/>
            <w:r w:rsidRPr="00FC1B25">
              <w:rPr>
                <w:rFonts w:ascii="Arial Narrow" w:hAnsi="Arial Narrow"/>
                <w:i/>
                <w:sz w:val="20"/>
              </w:rPr>
              <w:t>a</w:t>
            </w:r>
            <w:proofErr w:type="gramEnd"/>
            <w:r w:rsidRPr="00FC1B25">
              <w:rPr>
                <w:rFonts w:ascii="Arial Narrow" w:hAnsi="Arial Narrow"/>
                <w:i/>
                <w:sz w:val="20"/>
              </w:rPr>
              <w:t xml:space="preserve"> completed Rheumatoid Arthritis PBS Authority Application - Supporting Information Form.</w:t>
            </w:r>
          </w:p>
          <w:p w:rsidR="00C94AB4" w:rsidRDefault="00C94AB4" w:rsidP="00FC1B25">
            <w:pPr>
              <w:rPr>
                <w:rFonts w:ascii="Arial Narrow" w:hAnsi="Arial Narrow"/>
                <w:i/>
                <w:sz w:val="20"/>
              </w:rPr>
            </w:pPr>
          </w:p>
          <w:p w:rsidR="00C94AB4" w:rsidRPr="009C45FD" w:rsidRDefault="00FC1B25" w:rsidP="00FC1B25">
            <w:pPr>
              <w:rPr>
                <w:rFonts w:ascii="Arial Narrow" w:hAnsi="Arial Narrow"/>
                <w:i/>
                <w:strike/>
                <w:sz w:val="20"/>
              </w:rPr>
            </w:pPr>
            <w:r w:rsidRPr="00FC1B25">
              <w:rPr>
                <w:rFonts w:ascii="Arial Narrow" w:hAnsi="Arial Narrow"/>
                <w:i/>
                <w:sz w:val="20"/>
              </w:rPr>
              <w:lastRenderedPageBreak/>
              <w:t xml:space="preserve">All applications for </w:t>
            </w:r>
            <w:r w:rsidR="00900A3E">
              <w:rPr>
                <w:rFonts w:ascii="Arial Narrow" w:hAnsi="Arial Narrow"/>
                <w:i/>
                <w:sz w:val="20"/>
              </w:rPr>
              <w:t xml:space="preserve">subsequent </w:t>
            </w:r>
            <w:r w:rsidRPr="00FC1B25">
              <w:rPr>
                <w:rFonts w:ascii="Arial Narrow" w:hAnsi="Arial Narrow"/>
                <w:i/>
                <w:sz w:val="20"/>
              </w:rPr>
              <w:t xml:space="preserve">continuing treatment with this </w:t>
            </w:r>
            <w:r w:rsidR="00FB0F0F">
              <w:rPr>
                <w:rFonts w:ascii="Arial Narrow" w:hAnsi="Arial Narrow"/>
                <w:i/>
                <w:sz w:val="20"/>
              </w:rPr>
              <w:t>product</w:t>
            </w:r>
            <w:r w:rsidRPr="00FC1B25">
              <w:rPr>
                <w:rFonts w:ascii="Arial Narrow" w:hAnsi="Arial Narrow"/>
                <w:i/>
                <w:sz w:val="20"/>
              </w:rPr>
              <w:t xml:space="preserve"> must include a measurement of response to the prior course of therapy. </w:t>
            </w:r>
            <w:r w:rsidRPr="009C45FD">
              <w:rPr>
                <w:rFonts w:ascii="Arial Narrow" w:hAnsi="Arial Narrow"/>
                <w:i/>
                <w:strike/>
                <w:sz w:val="20"/>
              </w:rPr>
              <w:t>This assessment must be submitted no later than 4 weeks from the cess</w:t>
            </w:r>
            <w:r w:rsidR="00324B86" w:rsidRPr="009C45FD">
              <w:rPr>
                <w:rFonts w:ascii="Arial Narrow" w:hAnsi="Arial Narrow"/>
                <w:i/>
                <w:strike/>
                <w:sz w:val="20"/>
              </w:rPr>
              <w:t>ation of that treatment course.</w:t>
            </w:r>
          </w:p>
          <w:p w:rsidR="00324B86" w:rsidRDefault="00324B86" w:rsidP="00FC1B25">
            <w:pPr>
              <w:rPr>
                <w:rFonts w:ascii="Arial Narrow" w:hAnsi="Arial Narrow"/>
                <w:i/>
                <w:sz w:val="20"/>
              </w:rPr>
            </w:pPr>
          </w:p>
          <w:p w:rsidR="00FC1B25" w:rsidRDefault="00FC1B25" w:rsidP="00FC1B25">
            <w:pPr>
              <w:rPr>
                <w:rFonts w:ascii="Arial Narrow" w:hAnsi="Arial Narrow"/>
                <w:i/>
                <w:sz w:val="20"/>
              </w:rPr>
            </w:pPr>
            <w:r w:rsidRPr="00FC1B25">
              <w:rPr>
                <w:rFonts w:ascii="Arial Narrow" w:hAnsi="Arial Narrow"/>
                <w:i/>
                <w:sz w:val="20"/>
              </w:rPr>
              <w:t xml:space="preserve">Where a response assessment is not undertaken </w:t>
            </w:r>
            <w:r w:rsidRPr="009C45FD">
              <w:rPr>
                <w:rFonts w:ascii="Arial Narrow" w:hAnsi="Arial Narrow"/>
                <w:i/>
                <w:strike/>
                <w:sz w:val="20"/>
              </w:rPr>
              <w:t xml:space="preserve">and submitted within these timeframes, </w:t>
            </w:r>
            <w:r w:rsidRPr="00FC1B25">
              <w:rPr>
                <w:rFonts w:ascii="Arial Narrow" w:hAnsi="Arial Narrow"/>
                <w:i/>
                <w:sz w:val="20"/>
              </w:rPr>
              <w:t>the patient will be deemed to have failed to respond to treatment with this drug.</w:t>
            </w:r>
          </w:p>
          <w:p w:rsidR="00C94AB4" w:rsidRPr="00FC1B25" w:rsidRDefault="00C94AB4" w:rsidP="00FC1B25">
            <w:pPr>
              <w:rPr>
                <w:rFonts w:ascii="Arial Narrow" w:hAnsi="Arial Narrow"/>
                <w:i/>
                <w:sz w:val="20"/>
              </w:rPr>
            </w:pPr>
          </w:p>
          <w:p w:rsidR="00FC1B25" w:rsidRPr="00FC1B25" w:rsidRDefault="00FC1B25" w:rsidP="00FC1B25">
            <w:pPr>
              <w:rPr>
                <w:rFonts w:ascii="Arial Narrow" w:hAnsi="Arial Narrow"/>
                <w:i/>
                <w:sz w:val="20"/>
              </w:rPr>
            </w:pPr>
            <w:r w:rsidRPr="00FC1B25">
              <w:rPr>
                <w:rFonts w:ascii="Arial Narrow" w:hAnsi="Arial Narrow"/>
                <w:i/>
                <w:sz w:val="20"/>
              </w:rPr>
              <w:t>If a patient fails to demonstrate a response to treatment with this drug under this restriction they will not be eligible to receive further PBS-subsidised treatment with this drug for this condition.</w:t>
            </w:r>
          </w:p>
          <w:p w:rsidR="009F3CB8" w:rsidRPr="000A5388" w:rsidRDefault="009F3CB8" w:rsidP="00FC1B25">
            <w:pPr>
              <w:rPr>
                <w:rFonts w:ascii="Arial Narrow" w:hAnsi="Arial Narrow"/>
                <w:i/>
                <w:sz w:val="20"/>
              </w:rPr>
            </w:pPr>
          </w:p>
        </w:tc>
      </w:tr>
      <w:tr w:rsidR="00D61EDA"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1EDA" w:rsidRPr="00B45A56" w:rsidRDefault="00D61EDA" w:rsidP="005A0839">
            <w:pPr>
              <w:rPr>
                <w:rFonts w:ascii="Arial Narrow" w:hAnsi="Arial Narrow"/>
                <w:b/>
                <w:i/>
                <w:sz w:val="20"/>
              </w:rPr>
            </w:pPr>
            <w:r w:rsidRPr="00B45A56">
              <w:rPr>
                <w:rFonts w:ascii="Arial Narrow" w:hAnsi="Arial Narrow"/>
                <w:b/>
                <w:i/>
                <w:sz w:val="20"/>
              </w:rPr>
              <w:lastRenderedPageBreak/>
              <w:t>Administrative Advice:</w:t>
            </w:r>
          </w:p>
          <w:p w:rsidR="00D61EDA" w:rsidRPr="00B45A56" w:rsidRDefault="00D61EDA" w:rsidP="005A083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D61EDA" w:rsidRPr="00B45A56" w:rsidRDefault="00D61EDA" w:rsidP="005A0839">
            <w:pPr>
              <w:rPr>
                <w:rFonts w:ascii="Arial Narrow" w:hAnsi="Arial Narrow"/>
                <w:i/>
                <w:sz w:val="20"/>
              </w:rPr>
            </w:pPr>
            <w:r w:rsidRPr="00B45A56">
              <w:rPr>
                <w:rFonts w:ascii="Arial Narrow" w:hAnsi="Arial Narrow"/>
                <w:i/>
                <w:sz w:val="20"/>
              </w:rPr>
              <w:t>Note No increase in the maximum quantity or number of units may be authorised.</w:t>
            </w:r>
          </w:p>
          <w:p w:rsidR="00D61EDA" w:rsidRPr="00B45A56" w:rsidRDefault="00D61EDA" w:rsidP="005A0839">
            <w:pPr>
              <w:rPr>
                <w:rFonts w:ascii="Arial Narrow" w:hAnsi="Arial Narrow"/>
                <w:i/>
                <w:sz w:val="20"/>
              </w:rPr>
            </w:pPr>
            <w:r w:rsidRPr="00B45A56">
              <w:rPr>
                <w:rFonts w:ascii="Arial Narrow" w:hAnsi="Arial Narrow"/>
                <w:i/>
                <w:sz w:val="20"/>
              </w:rPr>
              <w:t>Note No increase in the maximum number of repeats may be authorised.</w:t>
            </w:r>
          </w:p>
          <w:p w:rsidR="00D61EDA" w:rsidRPr="00B45A56" w:rsidRDefault="00D61EDA" w:rsidP="005A0839">
            <w:pPr>
              <w:rPr>
                <w:rFonts w:ascii="Arial Narrow" w:hAnsi="Arial Narrow"/>
                <w:i/>
                <w:sz w:val="20"/>
              </w:rPr>
            </w:pPr>
          </w:p>
        </w:tc>
      </w:tr>
      <w:tr w:rsidR="009F3CB8" w:rsidRPr="000A5388" w:rsidTr="009F3C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9F3CB8" w:rsidRPr="000A5388" w:rsidRDefault="009F3CB8" w:rsidP="00C87359">
            <w:pPr>
              <w:rPr>
                <w:rFonts w:ascii="Arial Narrow" w:hAnsi="Arial Narrow"/>
                <w:b/>
                <w:i/>
                <w:sz w:val="20"/>
              </w:rPr>
            </w:pPr>
            <w:r w:rsidRPr="000A5388">
              <w:rPr>
                <w:rFonts w:ascii="Arial Narrow" w:hAnsi="Arial Narrow"/>
                <w:b/>
                <w:i/>
                <w:sz w:val="20"/>
              </w:rPr>
              <w:t>Administrative Advice:</w:t>
            </w:r>
          </w:p>
          <w:p w:rsidR="009F3CB8" w:rsidRPr="000A5388" w:rsidRDefault="009F3CB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130336" w:rsidRDefault="00130336" w:rsidP="00130336">
            <w:pPr>
              <w:rPr>
                <w:rFonts w:ascii="Arial Narrow" w:hAnsi="Arial Narrow"/>
                <w:sz w:val="20"/>
              </w:rPr>
            </w:pPr>
            <w:r w:rsidRPr="0019754F">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130336" w:rsidRDefault="00130336" w:rsidP="00130336">
            <w:pPr>
              <w:rPr>
                <w:rFonts w:ascii="Arial Narrow" w:hAnsi="Arial Narrow"/>
                <w:sz w:val="20"/>
              </w:rPr>
            </w:pPr>
          </w:p>
          <w:p w:rsidR="00130336" w:rsidRDefault="00130336" w:rsidP="00130336">
            <w:pPr>
              <w:rPr>
                <w:rFonts w:ascii="Arial Narrow" w:hAnsi="Arial Narrow"/>
                <w:sz w:val="20"/>
              </w:rPr>
            </w:pPr>
            <w:r w:rsidRPr="0019754F">
              <w:rPr>
                <w:rFonts w:ascii="Arial Narrow" w:hAnsi="Arial Narrow"/>
                <w:sz w:val="20"/>
              </w:rPr>
              <w:t xml:space="preserve">Prescribing information (including Authority Application forms and other relevant documentation as applicable) is available on the Department of Human Services website at </w:t>
            </w:r>
            <w:hyperlink r:id="rId15" w:history="1">
              <w:r w:rsidRPr="00797B27">
                <w:rPr>
                  <w:rStyle w:val="Hyperlink"/>
                  <w:rFonts w:ascii="Arial Narrow" w:hAnsi="Arial Narrow"/>
                  <w:sz w:val="20"/>
                </w:rPr>
                <w:t>www.humanservices.gov.au</w:t>
              </w:r>
            </w:hyperlink>
            <w:r>
              <w:rPr>
                <w:rFonts w:ascii="Arial Narrow" w:hAnsi="Arial Narrow"/>
                <w:sz w:val="20"/>
              </w:rPr>
              <w:t>.</w:t>
            </w:r>
          </w:p>
          <w:p w:rsidR="00130336" w:rsidRDefault="00130336" w:rsidP="00130336">
            <w:pPr>
              <w:rPr>
                <w:rFonts w:ascii="Arial Narrow" w:hAnsi="Arial Narrow"/>
                <w:sz w:val="20"/>
              </w:rPr>
            </w:pPr>
          </w:p>
          <w:p w:rsidR="00130336" w:rsidRDefault="00130336" w:rsidP="00130336">
            <w:pPr>
              <w:rPr>
                <w:rFonts w:ascii="Arial Narrow" w:hAnsi="Arial Narrow"/>
                <w:sz w:val="20"/>
              </w:rPr>
            </w:pPr>
            <w:r w:rsidRPr="0019754F">
              <w:rPr>
                <w:rFonts w:ascii="Arial Narrow" w:hAnsi="Arial Narrow"/>
                <w:sz w:val="20"/>
              </w:rPr>
              <w:t xml:space="preserve">Applications for authority to prescribe should be forwarded to: </w:t>
            </w:r>
          </w:p>
          <w:p w:rsidR="00130336" w:rsidRDefault="00130336" w:rsidP="00130336">
            <w:pPr>
              <w:rPr>
                <w:rFonts w:ascii="Arial Narrow" w:hAnsi="Arial Narrow"/>
                <w:sz w:val="20"/>
              </w:rPr>
            </w:pPr>
            <w:r w:rsidRPr="0019754F">
              <w:rPr>
                <w:rFonts w:ascii="Arial Narrow" w:hAnsi="Arial Narrow"/>
                <w:sz w:val="20"/>
              </w:rPr>
              <w:t xml:space="preserve">Department of Human Services </w:t>
            </w:r>
          </w:p>
          <w:p w:rsidR="00130336" w:rsidRDefault="00130336" w:rsidP="00130336">
            <w:pPr>
              <w:rPr>
                <w:rFonts w:ascii="Arial Narrow" w:hAnsi="Arial Narrow"/>
                <w:sz w:val="20"/>
              </w:rPr>
            </w:pPr>
            <w:r w:rsidRPr="0019754F">
              <w:rPr>
                <w:rFonts w:ascii="Arial Narrow" w:hAnsi="Arial Narrow"/>
                <w:sz w:val="20"/>
              </w:rPr>
              <w:t xml:space="preserve">Complex Drugs </w:t>
            </w:r>
          </w:p>
          <w:p w:rsidR="00130336" w:rsidRDefault="00130336" w:rsidP="00130336">
            <w:pPr>
              <w:rPr>
                <w:rFonts w:ascii="Arial Narrow" w:hAnsi="Arial Narrow"/>
                <w:sz w:val="20"/>
              </w:rPr>
            </w:pPr>
            <w:r w:rsidRPr="0019754F">
              <w:rPr>
                <w:rFonts w:ascii="Arial Narrow" w:hAnsi="Arial Narrow"/>
                <w:sz w:val="20"/>
              </w:rPr>
              <w:t xml:space="preserve">Reply Paid 9826 </w:t>
            </w:r>
          </w:p>
          <w:p w:rsidR="00130336" w:rsidRPr="0019754F" w:rsidRDefault="00130336" w:rsidP="00130336">
            <w:pPr>
              <w:rPr>
                <w:rFonts w:ascii="Arial Narrow" w:hAnsi="Arial Narrow"/>
                <w:sz w:val="20"/>
              </w:rPr>
            </w:pPr>
            <w:r w:rsidRPr="0019754F">
              <w:rPr>
                <w:rFonts w:ascii="Arial Narrow" w:hAnsi="Arial Narrow"/>
                <w:sz w:val="20"/>
              </w:rPr>
              <w:t>HOBART TAS 7001</w:t>
            </w:r>
          </w:p>
          <w:p w:rsidR="009F3CB8" w:rsidRPr="000A5388" w:rsidRDefault="009F3CB8" w:rsidP="00C87359">
            <w:pPr>
              <w:rPr>
                <w:rFonts w:ascii="Arial Narrow" w:hAnsi="Arial Narrow"/>
                <w:i/>
                <w:sz w:val="20"/>
              </w:rPr>
            </w:pPr>
          </w:p>
        </w:tc>
      </w:tr>
      <w:tr w:rsidR="00130336" w:rsidRPr="000A5388" w:rsidTr="00A53598">
        <w:trPr>
          <w:trHeight w:val="360"/>
        </w:trPr>
        <w:tc>
          <w:tcPr>
            <w:tcW w:w="2835" w:type="dxa"/>
            <w:tcBorders>
              <w:top w:val="single" w:sz="4" w:space="0" w:color="auto"/>
              <w:left w:val="single" w:sz="4" w:space="0" w:color="auto"/>
              <w:bottom w:val="single" w:sz="4" w:space="0" w:color="auto"/>
              <w:right w:val="single" w:sz="4" w:space="0" w:color="auto"/>
            </w:tcBorders>
          </w:tcPr>
          <w:p w:rsidR="00130336" w:rsidRPr="000A5388" w:rsidRDefault="00130336" w:rsidP="00C8735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D16CCA" w:rsidRPr="00D16CCA" w:rsidRDefault="00D16CCA" w:rsidP="00D16CCA">
            <w:pPr>
              <w:rPr>
                <w:rFonts w:ascii="Arial Narrow" w:hAnsi="Arial Narrow"/>
                <w:sz w:val="20"/>
              </w:rPr>
            </w:pPr>
            <w:r w:rsidRPr="00D16CCA">
              <w:rPr>
                <w:rFonts w:ascii="Arial Narrow" w:hAnsi="Arial Narrow"/>
                <w:sz w:val="20"/>
              </w:rPr>
              <w:t>TREATMENT OF ADULT PATIENTS WITH SEVERE ACTIVE RHEUMATOID ARTHRITIS</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The following information applies to the prescribing under the Pharmaceutical Benefits Scheme (PBS) of the </w:t>
            </w:r>
            <w:r w:rsidR="0015346C">
              <w:rPr>
                <w:rFonts w:ascii="Arial Narrow" w:hAnsi="Arial Narrow"/>
                <w:sz w:val="20"/>
              </w:rPr>
              <w:t>biologic</w:t>
            </w:r>
            <w:r w:rsidRPr="00D16CCA">
              <w:rPr>
                <w:rFonts w:ascii="Arial Narrow" w:hAnsi="Arial Narrow"/>
                <w:sz w:val="20"/>
              </w:rPr>
              <w:t xml:space="preserve">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D16CCA">
              <w:rPr>
                <w:rFonts w:ascii="Arial Narrow" w:hAnsi="Arial Narrow"/>
                <w:sz w:val="20"/>
              </w:rPr>
              <w:t>infliximab</w:t>
            </w:r>
            <w:proofErr w:type="gramEnd"/>
            <w:r w:rsidRPr="00D16CCA">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D16CCA" w:rsidRPr="00D16CCA" w:rsidRDefault="00D16CCA" w:rsidP="00D16CCA">
            <w:pPr>
              <w:rPr>
                <w:rFonts w:ascii="Arial Narrow" w:hAnsi="Arial Narrow"/>
                <w:sz w:val="20"/>
              </w:rPr>
            </w:pPr>
            <w:r w:rsidRPr="00D16CCA">
              <w:rPr>
                <w:rFonts w:ascii="Arial Narrow" w:hAnsi="Arial Narrow"/>
                <w:sz w:val="20"/>
              </w:rPr>
              <w:t xml:space="preserve"> </w:t>
            </w:r>
          </w:p>
          <w:p w:rsidR="00D16CCA" w:rsidRPr="00D16CCA" w:rsidRDefault="00D16CCA" w:rsidP="00D16CCA">
            <w:pPr>
              <w:rPr>
                <w:rFonts w:ascii="Arial Narrow" w:hAnsi="Arial Narrow"/>
                <w:sz w:val="20"/>
              </w:rPr>
            </w:pPr>
            <w:r w:rsidRPr="00D16CCA">
              <w:rPr>
                <w:rFonts w:ascii="Arial Narrow" w:hAnsi="Arial Narrow"/>
                <w:sz w:val="20"/>
              </w:rPr>
              <w:t xml:space="preserve">Patients are eligible for PBS-subsidised treatment with only 1 of the above disease modifying anti-rheumatic drugs at any 1 time.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A patient receiving PBS-subsidised bDMARD therapy may swap to an alternate bDMARD without having to experience a disease flare. Under these interchangeability arrangements: </w:t>
            </w:r>
          </w:p>
          <w:p w:rsidR="00D16CCA" w:rsidRPr="00D16CCA" w:rsidRDefault="00D16CCA" w:rsidP="00D16CCA">
            <w:pPr>
              <w:rPr>
                <w:rFonts w:ascii="Arial Narrow" w:hAnsi="Arial Narrow"/>
                <w:sz w:val="20"/>
              </w:rPr>
            </w:pPr>
            <w:r w:rsidRPr="00D16CCA">
              <w:rPr>
                <w:rFonts w:ascii="Arial Narrow" w:hAnsi="Arial Narrow"/>
                <w:sz w:val="20"/>
              </w:rPr>
              <w:t>- a patient may continue to receive long-term treatment with a PBS-subsidised bDMARD while they continue to show a response to therapy,</w:t>
            </w:r>
          </w:p>
          <w:p w:rsidR="00D16CCA" w:rsidRPr="00D16CCA" w:rsidRDefault="00D16CCA" w:rsidP="00D16CCA">
            <w:pPr>
              <w:rPr>
                <w:rFonts w:ascii="Arial Narrow" w:hAnsi="Arial Narrow"/>
                <w:sz w:val="20"/>
              </w:rPr>
            </w:pPr>
            <w:r w:rsidRPr="00D16CCA">
              <w:rPr>
                <w:rFonts w:ascii="Arial Narrow" w:hAnsi="Arial Narrow"/>
                <w:sz w:val="20"/>
              </w:rPr>
              <w:t xml:space="preserve">- a patient cannot trial and fail, or cease to respond to, the same PBS-subsidised bDMARD more than once, and </w:t>
            </w:r>
          </w:p>
          <w:p w:rsidR="00D16CCA" w:rsidRPr="00D16CCA" w:rsidRDefault="00D16CCA" w:rsidP="00D16CCA">
            <w:pPr>
              <w:rPr>
                <w:rFonts w:ascii="Arial Narrow" w:hAnsi="Arial Narrow"/>
                <w:sz w:val="20"/>
              </w:rPr>
            </w:pPr>
            <w:r w:rsidRPr="00D16CCA">
              <w:rPr>
                <w:rFonts w:ascii="Arial Narrow" w:hAnsi="Arial Narrow"/>
                <w:sz w:val="20"/>
              </w:rPr>
              <w:t>- once a patient has either failed or ceased to respond to treatment 5 times, they will not be eligible to receive further PBS-subsidised bDMARDs for the treatment of rheumatoid arthritis.</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For patients who have failed PBS-subsidised treatment with 2 or 3 TNF-alfa antagonists prior to 1 August 2010 please contact the Department of Human Services on 1800 700 270. A patient whose most recent course of PBS-subsidised therapy was with rituximab </w:t>
            </w:r>
            <w:r w:rsidRPr="00D16CCA">
              <w:rPr>
                <w:rFonts w:ascii="Arial Narrow" w:hAnsi="Arial Narrow"/>
                <w:sz w:val="20"/>
              </w:rPr>
              <w:lastRenderedPageBreak/>
              <w:t>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for treatment under the Initial 1 treatment restriction. The length of a treatment break is measured from the date the most recent treatment with PBS-subsidised bDMARD treatment is stopped to the date of the new application for treatment with a bDMARD.</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(1) How to prescribe PBS-subsidised bDMARD therapy after 1 August 2010.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(a) Initial treatment. </w:t>
            </w:r>
          </w:p>
          <w:p w:rsidR="00D16CCA" w:rsidRPr="00D16CCA" w:rsidRDefault="00D16CCA" w:rsidP="00D16CCA">
            <w:pPr>
              <w:rPr>
                <w:rFonts w:ascii="Arial Narrow" w:hAnsi="Arial Narrow"/>
                <w:sz w:val="20"/>
              </w:rPr>
            </w:pPr>
            <w:r w:rsidRPr="00D16CCA">
              <w:rPr>
                <w:rFonts w:ascii="Arial Narrow" w:hAnsi="Arial Narrow"/>
                <w:sz w:val="20"/>
              </w:rPr>
              <w:t xml:space="preserve">Applications for initial treatment should be made where: </w:t>
            </w:r>
          </w:p>
          <w:p w:rsidR="00D16CCA" w:rsidRPr="00D16CCA" w:rsidRDefault="00D16CCA" w:rsidP="00D16CCA">
            <w:pPr>
              <w:rPr>
                <w:rFonts w:ascii="Arial Narrow" w:hAnsi="Arial Narrow"/>
                <w:sz w:val="20"/>
              </w:rPr>
            </w:pPr>
            <w:r w:rsidRPr="00D16CCA">
              <w:rPr>
                <w:rFonts w:ascii="Arial Narrow" w:hAnsi="Arial Narrow"/>
                <w:sz w:val="20"/>
              </w:rPr>
              <w:t xml:space="preserve">(i) a patient has received no prior PBS-subsidised bDMARD treatment and wishes to commence such therapy, excluding rituximab (Initial 1); or </w:t>
            </w:r>
          </w:p>
          <w:p w:rsidR="00D16CCA" w:rsidRPr="00D16CCA" w:rsidRDefault="00D16CCA" w:rsidP="00D16CCA">
            <w:pPr>
              <w:rPr>
                <w:rFonts w:ascii="Arial Narrow" w:hAnsi="Arial Narrow"/>
                <w:sz w:val="20"/>
              </w:rPr>
            </w:pPr>
            <w:r w:rsidRPr="00D16CCA">
              <w:rPr>
                <w:rFonts w:ascii="Arial Narrow" w:hAnsi="Arial Narrow"/>
                <w:sz w:val="20"/>
              </w:rPr>
              <w:t xml:space="preserve">(ii) a patient wishes to re-commence treatment with a bDMARD following a break in PBS-subsidised therapy of more than 24 months (Initial 1); or </w:t>
            </w:r>
          </w:p>
          <w:p w:rsidR="00D16CCA" w:rsidRPr="00D16CCA" w:rsidRDefault="00D16CCA" w:rsidP="00D16CCA">
            <w:pPr>
              <w:rPr>
                <w:rFonts w:ascii="Arial Narrow" w:hAnsi="Arial Narrow"/>
                <w:sz w:val="20"/>
              </w:rPr>
            </w:pPr>
            <w:r w:rsidRPr="00D16CCA">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D16CCA" w:rsidRPr="00D16CCA" w:rsidRDefault="00D16CCA" w:rsidP="00D16CCA">
            <w:pPr>
              <w:rPr>
                <w:rFonts w:ascii="Arial Narrow" w:hAnsi="Arial Narrow"/>
                <w:sz w:val="20"/>
              </w:rPr>
            </w:pPr>
            <w:r w:rsidRPr="00D16CCA">
              <w:rPr>
                <w:rFonts w:ascii="Arial Narrow" w:hAnsi="Arial Narrow"/>
                <w:sz w:val="20"/>
              </w:rPr>
              <w:t xml:space="preserve">(iv) </w:t>
            </w:r>
            <w:proofErr w:type="gramStart"/>
            <w:r w:rsidRPr="00D16CCA">
              <w:rPr>
                <w:rFonts w:ascii="Arial Narrow" w:hAnsi="Arial Narrow"/>
                <w:sz w:val="20"/>
              </w:rPr>
              <w:t>a</w:t>
            </w:r>
            <w:proofErr w:type="gramEnd"/>
            <w:r w:rsidRPr="00D16CCA">
              <w:rPr>
                <w:rFonts w:ascii="Arial Narrow" w:hAnsi="Arial Narrow"/>
                <w:sz w:val="20"/>
              </w:rPr>
              <w:t xml:space="preserve"> patient wishes to re-commence treatment with a specific bDMARD following a break of less than 24 months in PBS-subsidised therapy with that agent (Initial 2).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D16CCA">
              <w:rPr>
                <w:rFonts w:ascii="Arial Narrow" w:hAnsi="Arial Narrow"/>
                <w:b/>
                <w:i/>
                <w:sz w:val="20"/>
              </w:rPr>
              <w:t xml:space="preserve">where required </w:t>
            </w:r>
            <w:r w:rsidRPr="00D16CCA">
              <w:rPr>
                <w:rFonts w:ascii="Arial Narrow" w:hAnsi="Arial Narrow"/>
                <w:sz w:val="20"/>
              </w:rPr>
              <w:t xml:space="preserve">an application is submitted to the Department of Human Services no later than 2 weeks prior to the patient completing their current treatment course.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Abatacept patients: </w:t>
            </w:r>
          </w:p>
          <w:p w:rsidR="00D16CCA" w:rsidRPr="00D16CCA" w:rsidRDefault="00D16CCA" w:rsidP="00D16CCA">
            <w:pPr>
              <w:rPr>
                <w:rFonts w:ascii="Arial Narrow" w:hAnsi="Arial Narrow"/>
                <w:sz w:val="20"/>
              </w:rPr>
            </w:pPr>
            <w:r w:rsidRPr="00D16CCA">
              <w:rPr>
                <w:rFonts w:ascii="Arial Narrow" w:hAnsi="Arial Narrow"/>
                <w:sz w:val="20"/>
              </w:rPr>
              <w:t xml:space="preserve">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w:t>
            </w:r>
            <w:r w:rsidRPr="00F1509D">
              <w:rPr>
                <w:rFonts w:ascii="Arial Narrow" w:hAnsi="Arial Narrow"/>
                <w:strike/>
                <w:sz w:val="20"/>
              </w:rPr>
              <w:t>for the</w:t>
            </w:r>
            <w:r w:rsidRPr="00D16CCA">
              <w:rPr>
                <w:rFonts w:ascii="Arial Narrow" w:hAnsi="Arial Narrow"/>
                <w:sz w:val="20"/>
              </w:rPr>
              <w:t xml:space="preserve"> </w:t>
            </w:r>
            <w:r w:rsidRPr="00D16CCA">
              <w:rPr>
                <w:rFonts w:ascii="Arial Narrow" w:hAnsi="Arial Narrow"/>
                <w:strike/>
                <w:sz w:val="20"/>
              </w:rPr>
              <w:t>pre-filled syringes</w:t>
            </w:r>
            <w:r w:rsidRPr="00D16CCA">
              <w:rPr>
                <w:rFonts w:ascii="Arial Narrow" w:hAnsi="Arial Narrow"/>
                <w:sz w:val="20"/>
              </w:rPr>
              <w:t xml:space="preserve">, with a maximum quantity of 4 and up to 3 repeats, must be submitted with the initial application.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Rituximab patients: </w:t>
            </w:r>
          </w:p>
          <w:p w:rsidR="00D16CCA" w:rsidRPr="00D16CCA" w:rsidRDefault="00D16CCA" w:rsidP="00D16CCA">
            <w:pPr>
              <w:rPr>
                <w:rFonts w:ascii="Arial Narrow" w:hAnsi="Arial Narrow"/>
                <w:sz w:val="20"/>
              </w:rPr>
            </w:pPr>
            <w:r w:rsidRPr="00D16CCA">
              <w:rPr>
                <w:rFonts w:ascii="Arial Narrow" w:hAnsi="Arial Narrow"/>
                <w:sz w:val="20"/>
              </w:rPr>
              <w:t>A further application may be submitted to the Department of Human Services 24 weeks after the first infusion. New baselines may be submitted with this application if appropriate.</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(b) Continuing treatment. </w:t>
            </w:r>
          </w:p>
          <w:p w:rsidR="00D16CCA" w:rsidRPr="00D16CCA" w:rsidRDefault="00D16CCA" w:rsidP="00D16CCA">
            <w:pPr>
              <w:rPr>
                <w:rFonts w:ascii="Arial Narrow" w:hAnsi="Arial Narrow"/>
                <w:sz w:val="20"/>
              </w:rPr>
            </w:pPr>
            <w:r w:rsidRPr="00D16CCA">
              <w:rPr>
                <w:rFonts w:ascii="Arial Narrow" w:hAnsi="Arial Narrow"/>
                <w:sz w:val="20"/>
              </w:rPr>
              <w:lastRenderedPageBreak/>
              <w:t>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course of treatment to ensure uninterrupted bDMARD supply.</w:t>
            </w:r>
          </w:p>
          <w:p w:rsidR="00D16CCA" w:rsidRPr="00D16CCA" w:rsidRDefault="00D16CCA" w:rsidP="00D16CCA">
            <w:pPr>
              <w:rPr>
                <w:rFonts w:ascii="Arial Narrow" w:hAnsi="Arial Narrow"/>
                <w:sz w:val="20"/>
              </w:rPr>
            </w:pPr>
          </w:p>
          <w:p w:rsidR="00D16CCA" w:rsidRPr="009C45FD" w:rsidRDefault="00D16CCA" w:rsidP="00D16CCA">
            <w:pPr>
              <w:rPr>
                <w:rFonts w:ascii="Arial Narrow" w:hAnsi="Arial Narrow"/>
                <w:strike/>
                <w:sz w:val="20"/>
              </w:rPr>
            </w:pPr>
            <w:r w:rsidRPr="009C45FD">
              <w:rPr>
                <w:rFonts w:ascii="Arial Narrow" w:hAnsi="Arial Narrow"/>
                <w:b/>
                <w:i/>
                <w:strike/>
                <w:sz w:val="20"/>
              </w:rPr>
              <w:t xml:space="preserve">Where required, </w:t>
            </w:r>
            <w:r w:rsidRPr="009C45FD">
              <w:rPr>
                <w:rFonts w:ascii="Arial Narrow" w:hAnsi="Arial Narrow"/>
                <w:strike/>
                <w:sz w:val="20"/>
              </w:rPr>
              <w:t>Aassessments of response to a course of PBS-subsidised therapy must be submitted to the Department of Human Services no later than 4 weeks from the date that course was ceased.</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Rituximab patients: </w:t>
            </w:r>
          </w:p>
          <w:p w:rsidR="00D16CCA" w:rsidRPr="00D16CCA" w:rsidRDefault="00D16CCA" w:rsidP="00D16CCA">
            <w:pPr>
              <w:rPr>
                <w:rFonts w:ascii="Arial Narrow" w:hAnsi="Arial Narrow"/>
                <w:sz w:val="20"/>
              </w:rPr>
            </w:pPr>
            <w:r w:rsidRPr="00D16CCA">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(2) Swapping therapy</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Patients who are not able to complete a minimum of 12 weeks of an initial treatment course will be deemed to have failed treatment with that agent.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Abatacept </w:t>
            </w:r>
            <w:r w:rsidRPr="00D16CCA">
              <w:rPr>
                <w:rFonts w:ascii="Arial Narrow" w:hAnsi="Arial Narrow"/>
                <w:strike/>
                <w:sz w:val="20"/>
              </w:rPr>
              <w:t>patients</w:t>
            </w:r>
            <w:r w:rsidRPr="00D16CCA">
              <w:rPr>
                <w:rFonts w:ascii="Arial Narrow" w:hAnsi="Arial Narrow"/>
                <w:sz w:val="20"/>
              </w:rPr>
              <w:t xml:space="preserve">: </w:t>
            </w:r>
          </w:p>
          <w:p w:rsidR="00D16CCA" w:rsidRPr="00D16CCA" w:rsidRDefault="00D16CCA" w:rsidP="00D16CCA">
            <w:pPr>
              <w:rPr>
                <w:rFonts w:ascii="Arial Narrow" w:hAnsi="Arial Narrow"/>
                <w:sz w:val="20"/>
              </w:rPr>
            </w:pPr>
            <w:r w:rsidRPr="00D16CCA">
              <w:rPr>
                <w:rFonts w:ascii="Arial Narrow" w:hAnsi="Arial Narrow"/>
                <w:sz w:val="20"/>
              </w:rPr>
              <w:t xml:space="preserve">Patients swapping from I.V. abatacept to subcutaneous abatacept will not be eligible for an I.V. loading dose when commencing treatment with the subcutaneous formulation.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b/>
                <w:i/>
                <w:sz w:val="20"/>
              </w:rPr>
            </w:pPr>
            <w:r w:rsidRPr="00D16CCA">
              <w:rPr>
                <w:rFonts w:ascii="Arial Narrow" w:hAnsi="Arial Narrow"/>
                <w:b/>
                <w:i/>
                <w:sz w:val="20"/>
              </w:rPr>
              <w:t>Rituximab:</w:t>
            </w:r>
          </w:p>
          <w:p w:rsidR="00D16CCA" w:rsidRPr="00D16CCA" w:rsidRDefault="00D16CCA" w:rsidP="00D16CCA">
            <w:pPr>
              <w:rPr>
                <w:rFonts w:ascii="Arial Narrow" w:hAnsi="Arial Narrow"/>
                <w:sz w:val="20"/>
              </w:rPr>
            </w:pPr>
            <w:r w:rsidRPr="00D16CCA">
              <w:rPr>
                <w:rFonts w:ascii="Arial Narrow" w:hAnsi="Arial Narrow"/>
                <w:sz w:val="20"/>
              </w:rPr>
              <w:t xml:space="preserve">In order to trial rituximab, a patient must have trialled and failed to demonstrate a response to at least 1 PBS-subsidised TNF-alfa antagonist treatment.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D16CCA">
              <w:rPr>
                <w:rFonts w:ascii="Arial Narrow" w:hAnsi="Arial Narrow"/>
                <w:strike/>
                <w:sz w:val="20"/>
              </w:rPr>
              <w:t>approved</w:t>
            </w:r>
            <w:r w:rsidRPr="00D16CCA">
              <w:rPr>
                <w:rFonts w:ascii="Arial Narrow" w:hAnsi="Arial Narrow"/>
                <w:sz w:val="20"/>
              </w:rPr>
              <w:t xml:space="preserve">, within the timeframes specified in the relevant restriction.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PBS subsidy does not allow for patients to receive treatment with another PBS-subsidised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lastRenderedPageBreak/>
              <w:t xml:space="preserve">To avoid confusion, an application for a patient who wishes to swap to an alternate bDMARD should be accompanied by the </w:t>
            </w:r>
            <w:r w:rsidRPr="00D16CCA">
              <w:rPr>
                <w:rFonts w:ascii="Arial Narrow" w:hAnsi="Arial Narrow"/>
                <w:strike/>
                <w:sz w:val="20"/>
              </w:rPr>
              <w:t>approved authority</w:t>
            </w:r>
            <w:r w:rsidRPr="00D16CCA">
              <w:rPr>
                <w:rFonts w:ascii="Arial Narrow" w:hAnsi="Arial Narrow"/>
                <w:sz w:val="20"/>
              </w:rPr>
              <w:t xml:space="preserve"> prescription or remaining repeats for the bDMARD the patient is ceasing.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(3) Baseline measurements to determine response.</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according to these revised baseline measurements.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D16CCA">
              <w:rPr>
                <w:rFonts w:ascii="Arial Narrow" w:hAnsi="Arial Narrow"/>
                <w:strike/>
                <w:sz w:val="20"/>
              </w:rPr>
              <w:t>provided</w:t>
            </w:r>
            <w:r w:rsidRPr="00D16CCA">
              <w:rPr>
                <w:rFonts w:ascii="Arial Narrow" w:hAnsi="Arial Narrow"/>
                <w:sz w:val="20"/>
              </w:rPr>
              <w:t xml:space="preserve"> </w:t>
            </w:r>
            <w:r w:rsidRPr="00D16CCA">
              <w:rPr>
                <w:rFonts w:ascii="Arial Narrow" w:hAnsi="Arial Narrow"/>
                <w:b/>
                <w:i/>
                <w:sz w:val="20"/>
              </w:rPr>
              <w:t xml:space="preserve">used </w:t>
            </w:r>
            <w:r w:rsidRPr="00D16CCA">
              <w:rPr>
                <w:rFonts w:ascii="Arial Narrow" w:hAnsi="Arial Narrow"/>
                <w:sz w:val="20"/>
              </w:rPr>
              <w:t>for all subsequent</w:t>
            </w:r>
            <w:r w:rsidRPr="00D16CCA">
              <w:rPr>
                <w:rFonts w:ascii="Arial Narrow" w:hAnsi="Arial Narrow"/>
                <w:b/>
                <w:i/>
                <w:sz w:val="20"/>
              </w:rPr>
              <w:t xml:space="preserve"> </w:t>
            </w:r>
            <w:r w:rsidRPr="00D16CCA">
              <w:rPr>
                <w:rFonts w:ascii="Arial Narrow" w:hAnsi="Arial Narrow"/>
                <w:sz w:val="20"/>
              </w:rPr>
              <w:t xml:space="preserve">continuing treatment applications. Therefore, where only an ESR or CRP level is provided at baseline, an ESR or CRP level respectively must be </w:t>
            </w:r>
            <w:r w:rsidRPr="00D16CCA">
              <w:rPr>
                <w:rFonts w:ascii="Arial Narrow" w:hAnsi="Arial Narrow"/>
                <w:strike/>
                <w:sz w:val="20"/>
              </w:rPr>
              <w:t>provided</w:t>
            </w:r>
            <w:r w:rsidRPr="00D16CCA">
              <w:rPr>
                <w:rFonts w:ascii="Arial Narrow" w:hAnsi="Arial Narrow"/>
                <w:sz w:val="20"/>
              </w:rPr>
              <w:t xml:space="preserve"> </w:t>
            </w:r>
            <w:r w:rsidRPr="00D16CCA">
              <w:rPr>
                <w:rFonts w:ascii="Arial Narrow" w:hAnsi="Arial Narrow"/>
                <w:b/>
                <w:i/>
                <w:sz w:val="20"/>
              </w:rPr>
              <w:t xml:space="preserve">used </w:t>
            </w:r>
            <w:r w:rsidRPr="00D16CCA">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D16CCA" w:rsidRPr="00D16CCA" w:rsidRDefault="00D16CCA" w:rsidP="00D16CCA">
            <w:pPr>
              <w:rPr>
                <w:rFonts w:ascii="Arial Narrow" w:hAnsi="Arial Narrow"/>
                <w:sz w:val="20"/>
              </w:rPr>
            </w:pPr>
          </w:p>
          <w:p w:rsidR="00D16CCA" w:rsidRPr="00D16CCA" w:rsidRDefault="00D16CCA" w:rsidP="00D16CCA">
            <w:pPr>
              <w:rPr>
                <w:rFonts w:ascii="Arial Narrow" w:hAnsi="Arial Narrow"/>
                <w:sz w:val="20"/>
              </w:rPr>
            </w:pPr>
            <w:r w:rsidRPr="00D16CCA">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130336" w:rsidRPr="0019754F" w:rsidRDefault="00130336" w:rsidP="00D3708E">
            <w:pPr>
              <w:rPr>
                <w:rFonts w:ascii="Arial Narrow" w:hAnsi="Arial Narrow"/>
                <w:sz w:val="20"/>
              </w:rPr>
            </w:pPr>
          </w:p>
        </w:tc>
      </w:tr>
    </w:tbl>
    <w:p w:rsidR="006231AF" w:rsidRDefault="006231AF" w:rsidP="00EE274F">
      <w:pPr>
        <w:rPr>
          <w:rFonts w:asciiTheme="minorHAnsi" w:hAnsiTheme="minorHAnsi"/>
          <w:i/>
          <w:sz w:val="24"/>
          <w:szCs w:val="24"/>
        </w:rPr>
      </w:pPr>
    </w:p>
    <w:p w:rsidR="002C1928" w:rsidRDefault="002C1928" w:rsidP="00EE274F">
      <w:pPr>
        <w:rPr>
          <w:rFonts w:asciiTheme="minorHAnsi" w:hAnsiTheme="minorHAnsi"/>
          <w:i/>
          <w:sz w:val="24"/>
          <w:szCs w:val="24"/>
        </w:rPr>
      </w:pPr>
    </w:p>
    <w:tbl>
      <w:tblPr>
        <w:tblW w:w="9498" w:type="dxa"/>
        <w:tblInd w:w="108" w:type="dxa"/>
        <w:tblLayout w:type="fixed"/>
        <w:tblLook w:val="0000" w:firstRow="0" w:lastRow="0" w:firstColumn="0" w:lastColumn="0" w:noHBand="0" w:noVBand="0"/>
      </w:tblPr>
      <w:tblGrid>
        <w:gridCol w:w="2835"/>
        <w:gridCol w:w="709"/>
        <w:gridCol w:w="567"/>
        <w:gridCol w:w="567"/>
        <w:gridCol w:w="284"/>
        <w:gridCol w:w="2976"/>
        <w:gridCol w:w="1560"/>
      </w:tblGrid>
      <w:tr w:rsidR="002C1928" w:rsidRPr="003B1D7B" w:rsidTr="002C1928">
        <w:trPr>
          <w:cantSplit/>
          <w:trHeight w:val="471"/>
        </w:trPr>
        <w:tc>
          <w:tcPr>
            <w:tcW w:w="3544" w:type="dxa"/>
            <w:gridSpan w:val="2"/>
            <w:tcBorders>
              <w:bottom w:val="single" w:sz="4" w:space="0" w:color="auto"/>
            </w:tcBorders>
          </w:tcPr>
          <w:p w:rsidR="002C1928" w:rsidRPr="003B1D7B" w:rsidRDefault="002C1928" w:rsidP="00C87359">
            <w:pPr>
              <w:keepNext/>
              <w:ind w:left="-108"/>
              <w:rPr>
                <w:rFonts w:ascii="Arial Narrow" w:hAnsi="Arial Narrow"/>
                <w:sz w:val="20"/>
              </w:rPr>
            </w:pPr>
            <w:r w:rsidRPr="003B1D7B">
              <w:rPr>
                <w:rFonts w:ascii="Arial Narrow" w:hAnsi="Arial Narrow"/>
                <w:sz w:val="20"/>
              </w:rPr>
              <w:t>Name, Restriction,</w:t>
            </w:r>
          </w:p>
          <w:p w:rsidR="002C1928" w:rsidRPr="003B1D7B" w:rsidRDefault="002C1928"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2C1928" w:rsidRPr="003B1D7B" w:rsidRDefault="002C1928" w:rsidP="00C87359">
            <w:pPr>
              <w:keepNext/>
              <w:ind w:left="-108"/>
              <w:rPr>
                <w:rFonts w:ascii="Arial Narrow" w:hAnsi="Arial Narrow"/>
                <w:sz w:val="20"/>
              </w:rPr>
            </w:pPr>
            <w:r w:rsidRPr="003B1D7B">
              <w:rPr>
                <w:rFonts w:ascii="Arial Narrow" w:hAnsi="Arial Narrow"/>
                <w:sz w:val="20"/>
              </w:rPr>
              <w:t>Max.</w:t>
            </w:r>
          </w:p>
          <w:p w:rsidR="002C1928" w:rsidRPr="003B1D7B" w:rsidRDefault="002C1928"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2C1928" w:rsidRPr="003B1D7B" w:rsidRDefault="002C1928" w:rsidP="00C87359">
            <w:pPr>
              <w:keepNext/>
              <w:ind w:left="-108"/>
              <w:rPr>
                <w:rFonts w:ascii="Arial Narrow" w:hAnsi="Arial Narrow"/>
                <w:sz w:val="20"/>
              </w:rPr>
            </w:pPr>
            <w:r w:rsidRPr="003B1D7B">
              <w:rPr>
                <w:rFonts w:ascii="Arial Narrow" w:hAnsi="Arial Narrow"/>
                <w:sz w:val="20"/>
              </w:rPr>
              <w:t>№.of</w:t>
            </w:r>
          </w:p>
          <w:p w:rsidR="002C1928" w:rsidRPr="003B1D7B" w:rsidRDefault="002C1928"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2C1928" w:rsidRPr="003B1D7B" w:rsidRDefault="002C1928" w:rsidP="00C87359">
            <w:pPr>
              <w:keepNext/>
              <w:ind w:left="-108"/>
              <w:rPr>
                <w:rFonts w:ascii="Arial Narrow" w:hAnsi="Arial Narrow"/>
                <w:sz w:val="20"/>
              </w:rPr>
            </w:pPr>
          </w:p>
        </w:tc>
        <w:tc>
          <w:tcPr>
            <w:tcW w:w="4536" w:type="dxa"/>
            <w:gridSpan w:val="2"/>
            <w:tcBorders>
              <w:bottom w:val="single" w:sz="4" w:space="0" w:color="auto"/>
            </w:tcBorders>
          </w:tcPr>
          <w:p w:rsidR="002C1928" w:rsidRPr="003B1D7B" w:rsidRDefault="002C1928" w:rsidP="00C87359">
            <w:pPr>
              <w:keepNext/>
              <w:rPr>
                <w:rFonts w:ascii="Arial Narrow" w:hAnsi="Arial Narrow"/>
                <w:sz w:val="20"/>
                <w:lang w:val="fr-FR"/>
              </w:rPr>
            </w:pPr>
            <w:r w:rsidRPr="003B1D7B">
              <w:rPr>
                <w:rFonts w:ascii="Arial Narrow" w:hAnsi="Arial Narrow"/>
                <w:sz w:val="20"/>
              </w:rPr>
              <w:t>Proprietary Name and Manufacturer</w:t>
            </w:r>
          </w:p>
        </w:tc>
      </w:tr>
      <w:tr w:rsidR="002C1928" w:rsidRPr="003B1D7B" w:rsidTr="002C1928">
        <w:trPr>
          <w:cantSplit/>
          <w:trHeight w:val="577"/>
        </w:trPr>
        <w:tc>
          <w:tcPr>
            <w:tcW w:w="3544" w:type="dxa"/>
            <w:gridSpan w:val="2"/>
          </w:tcPr>
          <w:p w:rsidR="002C1928" w:rsidRPr="003B1D7B" w:rsidRDefault="002C1928" w:rsidP="00C87359">
            <w:pPr>
              <w:keepNext/>
              <w:ind w:left="-108"/>
              <w:rPr>
                <w:rFonts w:ascii="Arial Narrow" w:hAnsi="Arial Narrow"/>
                <w:sz w:val="20"/>
              </w:rPr>
            </w:pPr>
            <w:r w:rsidRPr="003B1D7B">
              <w:rPr>
                <w:rFonts w:ascii="Arial Narrow" w:hAnsi="Arial Narrow"/>
                <w:sz w:val="20"/>
              </w:rPr>
              <w:t xml:space="preserve">ETANERCEPT </w:t>
            </w:r>
          </w:p>
          <w:p w:rsidR="002C1928" w:rsidRPr="003B1D7B" w:rsidRDefault="002C1928"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2C1928" w:rsidRPr="003B1D7B" w:rsidRDefault="002C1928"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2C1928" w:rsidRPr="003B1D7B" w:rsidRDefault="002C1928" w:rsidP="00C87359">
            <w:pPr>
              <w:keepNext/>
              <w:ind w:left="-108"/>
              <w:jc w:val="center"/>
              <w:rPr>
                <w:rFonts w:ascii="Arial Narrow" w:hAnsi="Arial Narrow"/>
                <w:sz w:val="20"/>
              </w:rPr>
            </w:pPr>
            <w:r>
              <w:rPr>
                <w:rFonts w:ascii="Arial Narrow" w:hAnsi="Arial Narrow"/>
                <w:sz w:val="20"/>
              </w:rPr>
              <w:t>5</w:t>
            </w:r>
          </w:p>
        </w:tc>
        <w:tc>
          <w:tcPr>
            <w:tcW w:w="284" w:type="dxa"/>
          </w:tcPr>
          <w:p w:rsidR="002C1928" w:rsidRPr="003B1D7B" w:rsidRDefault="002C1928" w:rsidP="00C87359">
            <w:pPr>
              <w:keepNext/>
              <w:ind w:left="-108"/>
              <w:rPr>
                <w:rFonts w:ascii="Arial Narrow" w:hAnsi="Arial Narrow"/>
                <w:sz w:val="20"/>
              </w:rPr>
            </w:pPr>
          </w:p>
        </w:tc>
        <w:tc>
          <w:tcPr>
            <w:tcW w:w="2976" w:type="dxa"/>
          </w:tcPr>
          <w:p w:rsidR="002C1928" w:rsidRPr="003B1D7B" w:rsidRDefault="002C1928" w:rsidP="00C87359">
            <w:pPr>
              <w:keepNext/>
              <w:rPr>
                <w:rFonts w:ascii="Arial Narrow" w:hAnsi="Arial Narrow"/>
                <w:sz w:val="20"/>
              </w:rPr>
            </w:pPr>
            <w:r w:rsidRPr="003B1D7B">
              <w:rPr>
                <w:rFonts w:ascii="Arial Narrow" w:hAnsi="Arial Narrow"/>
                <w:sz w:val="20"/>
              </w:rPr>
              <w:t>Brenzys</w:t>
            </w:r>
          </w:p>
          <w:p w:rsidR="002C1928" w:rsidRPr="003B1D7B" w:rsidRDefault="002C1928" w:rsidP="00C87359">
            <w:pPr>
              <w:keepNext/>
              <w:rPr>
                <w:rFonts w:ascii="Arial Narrow" w:hAnsi="Arial Narrow"/>
                <w:sz w:val="20"/>
              </w:rPr>
            </w:pPr>
            <w:r w:rsidRPr="003B1D7B">
              <w:rPr>
                <w:rFonts w:ascii="Arial Narrow" w:hAnsi="Arial Narrow"/>
                <w:sz w:val="20"/>
              </w:rPr>
              <w:t>Enbrel</w:t>
            </w:r>
          </w:p>
        </w:tc>
        <w:tc>
          <w:tcPr>
            <w:tcW w:w="1560" w:type="dxa"/>
          </w:tcPr>
          <w:p w:rsidR="002C1928" w:rsidRPr="003B1D7B" w:rsidRDefault="002C1928" w:rsidP="00C87359">
            <w:pPr>
              <w:keepNext/>
              <w:rPr>
                <w:rFonts w:ascii="Arial Narrow" w:hAnsi="Arial Narrow"/>
                <w:sz w:val="20"/>
              </w:rPr>
            </w:pPr>
            <w:r w:rsidRPr="003B1D7B">
              <w:rPr>
                <w:rFonts w:ascii="Arial Narrow" w:hAnsi="Arial Narrow"/>
                <w:sz w:val="20"/>
              </w:rPr>
              <w:t>MK</w:t>
            </w:r>
          </w:p>
          <w:p w:rsidR="002C1928" w:rsidRPr="003B1D7B" w:rsidRDefault="002C1928" w:rsidP="00C87359">
            <w:pPr>
              <w:keepNext/>
              <w:rPr>
                <w:rFonts w:ascii="Arial Narrow" w:hAnsi="Arial Narrow"/>
                <w:sz w:val="20"/>
              </w:rPr>
            </w:pPr>
            <w:r w:rsidRPr="003B1D7B">
              <w:rPr>
                <w:rFonts w:ascii="Arial Narrow" w:hAnsi="Arial Narrow"/>
                <w:sz w:val="20"/>
              </w:rPr>
              <w:t>PF</w:t>
            </w:r>
          </w:p>
        </w:tc>
      </w:tr>
      <w:tr w:rsidR="002C1928" w:rsidRPr="003B1D7B" w:rsidTr="002C1928">
        <w:trPr>
          <w:cantSplit/>
          <w:trHeight w:val="577"/>
        </w:trPr>
        <w:tc>
          <w:tcPr>
            <w:tcW w:w="3544" w:type="dxa"/>
            <w:gridSpan w:val="2"/>
          </w:tcPr>
          <w:p w:rsidR="002C1928" w:rsidRDefault="002C1928" w:rsidP="00C87359">
            <w:pPr>
              <w:keepNext/>
              <w:ind w:left="-108"/>
              <w:rPr>
                <w:rFonts w:ascii="Arial Narrow" w:hAnsi="Arial Narrow"/>
                <w:sz w:val="20"/>
              </w:rPr>
            </w:pPr>
            <w:r>
              <w:rPr>
                <w:rFonts w:ascii="Arial Narrow" w:hAnsi="Arial Narrow"/>
                <w:sz w:val="20"/>
              </w:rPr>
              <w:t xml:space="preserve">ETANERCEPT </w:t>
            </w:r>
          </w:p>
          <w:p w:rsidR="002C1928" w:rsidRPr="00260CE3" w:rsidRDefault="002C1928"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2C1928" w:rsidRPr="00260CE3" w:rsidRDefault="002C1928"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2C1928" w:rsidRPr="00260CE3" w:rsidRDefault="002C1928" w:rsidP="00C87359">
            <w:pPr>
              <w:keepNext/>
              <w:ind w:left="-108"/>
              <w:jc w:val="center"/>
              <w:rPr>
                <w:rFonts w:ascii="Arial Narrow" w:hAnsi="Arial Narrow"/>
                <w:sz w:val="20"/>
              </w:rPr>
            </w:pPr>
            <w:r>
              <w:rPr>
                <w:rFonts w:ascii="Arial Narrow" w:hAnsi="Arial Narrow"/>
                <w:sz w:val="20"/>
              </w:rPr>
              <w:t>5</w:t>
            </w:r>
          </w:p>
        </w:tc>
        <w:tc>
          <w:tcPr>
            <w:tcW w:w="284" w:type="dxa"/>
          </w:tcPr>
          <w:p w:rsidR="002C1928" w:rsidRPr="00260CE3" w:rsidRDefault="002C1928" w:rsidP="00C87359">
            <w:pPr>
              <w:keepNext/>
              <w:ind w:left="-108"/>
              <w:rPr>
                <w:rFonts w:ascii="Arial Narrow" w:hAnsi="Arial Narrow"/>
                <w:sz w:val="20"/>
              </w:rPr>
            </w:pPr>
          </w:p>
        </w:tc>
        <w:tc>
          <w:tcPr>
            <w:tcW w:w="2976" w:type="dxa"/>
          </w:tcPr>
          <w:p w:rsidR="002C1928" w:rsidRDefault="002C1928" w:rsidP="00C87359">
            <w:pPr>
              <w:keepNext/>
              <w:rPr>
                <w:rFonts w:ascii="Arial Narrow" w:hAnsi="Arial Narrow"/>
                <w:sz w:val="20"/>
              </w:rPr>
            </w:pPr>
            <w:r>
              <w:rPr>
                <w:rFonts w:ascii="Arial Narrow" w:hAnsi="Arial Narrow"/>
                <w:sz w:val="20"/>
              </w:rPr>
              <w:t>Brenzys</w:t>
            </w:r>
          </w:p>
          <w:p w:rsidR="002C1928" w:rsidRPr="00260CE3" w:rsidRDefault="002C1928" w:rsidP="00C87359">
            <w:pPr>
              <w:keepNext/>
              <w:rPr>
                <w:rFonts w:ascii="Arial Narrow" w:hAnsi="Arial Narrow"/>
                <w:sz w:val="20"/>
              </w:rPr>
            </w:pPr>
            <w:r>
              <w:rPr>
                <w:rFonts w:ascii="Arial Narrow" w:hAnsi="Arial Narrow"/>
                <w:sz w:val="20"/>
              </w:rPr>
              <w:t>Enbrel</w:t>
            </w:r>
          </w:p>
        </w:tc>
        <w:tc>
          <w:tcPr>
            <w:tcW w:w="1560" w:type="dxa"/>
          </w:tcPr>
          <w:p w:rsidR="002C1928" w:rsidRDefault="002C1928" w:rsidP="00C87359">
            <w:pPr>
              <w:keepNext/>
              <w:rPr>
                <w:rFonts w:ascii="Arial Narrow" w:hAnsi="Arial Narrow"/>
                <w:sz w:val="20"/>
              </w:rPr>
            </w:pPr>
            <w:r>
              <w:rPr>
                <w:rFonts w:ascii="Arial Narrow" w:hAnsi="Arial Narrow"/>
                <w:sz w:val="20"/>
              </w:rPr>
              <w:t>MK</w:t>
            </w:r>
          </w:p>
          <w:p w:rsidR="002C1928" w:rsidRPr="00260CE3" w:rsidRDefault="002C1928" w:rsidP="00C87359">
            <w:pPr>
              <w:keepNext/>
              <w:rPr>
                <w:rFonts w:ascii="Arial Narrow" w:hAnsi="Arial Narrow"/>
                <w:sz w:val="20"/>
              </w:rPr>
            </w:pPr>
            <w:r>
              <w:rPr>
                <w:rFonts w:ascii="Arial Narrow" w:hAnsi="Arial Narrow"/>
                <w:sz w:val="20"/>
              </w:rPr>
              <w:t>PF</w:t>
            </w:r>
          </w:p>
        </w:tc>
      </w:tr>
      <w:tr w:rsidR="007B59AB" w:rsidRPr="003B1D7B" w:rsidTr="002C1928">
        <w:trPr>
          <w:cantSplit/>
          <w:trHeight w:val="577"/>
        </w:trPr>
        <w:tc>
          <w:tcPr>
            <w:tcW w:w="3544" w:type="dxa"/>
            <w:gridSpan w:val="2"/>
          </w:tcPr>
          <w:p w:rsidR="007B59AB" w:rsidRPr="003B1D7B" w:rsidRDefault="007B59AB" w:rsidP="005A0839">
            <w:pPr>
              <w:keepNext/>
              <w:ind w:left="-108"/>
              <w:rPr>
                <w:rFonts w:ascii="Arial Narrow" w:hAnsi="Arial Narrow"/>
                <w:sz w:val="20"/>
              </w:rPr>
            </w:pPr>
            <w:r w:rsidRPr="003B1D7B">
              <w:rPr>
                <w:rFonts w:ascii="Arial Narrow" w:hAnsi="Arial Narrow"/>
                <w:sz w:val="20"/>
              </w:rPr>
              <w:t xml:space="preserve">ETANERCEPT </w:t>
            </w:r>
          </w:p>
          <w:p w:rsidR="007B59AB" w:rsidRDefault="007B59AB"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7B59AB" w:rsidRDefault="007B59AB"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7B59AB" w:rsidRDefault="007B59AB" w:rsidP="005A0839">
            <w:pPr>
              <w:keepNext/>
              <w:ind w:left="-108"/>
              <w:jc w:val="center"/>
              <w:rPr>
                <w:rFonts w:ascii="Arial Narrow" w:hAnsi="Arial Narrow"/>
                <w:sz w:val="20"/>
              </w:rPr>
            </w:pPr>
            <w:r>
              <w:rPr>
                <w:rFonts w:ascii="Arial Narrow" w:hAnsi="Arial Narrow"/>
                <w:sz w:val="20"/>
              </w:rPr>
              <w:t>5</w:t>
            </w:r>
          </w:p>
        </w:tc>
        <w:tc>
          <w:tcPr>
            <w:tcW w:w="284" w:type="dxa"/>
          </w:tcPr>
          <w:p w:rsidR="007B59AB" w:rsidRPr="00260CE3" w:rsidRDefault="007B59AB" w:rsidP="005A0839">
            <w:pPr>
              <w:keepNext/>
              <w:ind w:left="-108"/>
              <w:rPr>
                <w:rFonts w:ascii="Arial Narrow" w:hAnsi="Arial Narrow"/>
                <w:sz w:val="20"/>
              </w:rPr>
            </w:pPr>
          </w:p>
        </w:tc>
        <w:tc>
          <w:tcPr>
            <w:tcW w:w="2976" w:type="dxa"/>
          </w:tcPr>
          <w:p w:rsidR="007B59AB" w:rsidRDefault="007B59AB" w:rsidP="005A0839">
            <w:pPr>
              <w:keepNext/>
              <w:rPr>
                <w:rFonts w:ascii="Arial Narrow" w:hAnsi="Arial Narrow"/>
                <w:sz w:val="20"/>
              </w:rPr>
            </w:pPr>
            <w:r w:rsidRPr="003B1D7B">
              <w:rPr>
                <w:rFonts w:ascii="Arial Narrow" w:hAnsi="Arial Narrow"/>
                <w:sz w:val="20"/>
              </w:rPr>
              <w:t>Enbrel</w:t>
            </w:r>
          </w:p>
        </w:tc>
        <w:tc>
          <w:tcPr>
            <w:tcW w:w="1560" w:type="dxa"/>
          </w:tcPr>
          <w:p w:rsidR="007B59AB" w:rsidRDefault="007B59AB" w:rsidP="005A0839">
            <w:pPr>
              <w:keepNext/>
              <w:rPr>
                <w:rFonts w:ascii="Arial Narrow" w:hAnsi="Arial Narrow"/>
                <w:sz w:val="20"/>
              </w:rPr>
            </w:pPr>
            <w:r>
              <w:rPr>
                <w:rFonts w:ascii="Arial Narrow" w:hAnsi="Arial Narrow"/>
                <w:sz w:val="20"/>
              </w:rPr>
              <w:t>PF</w:t>
            </w:r>
          </w:p>
        </w:tc>
      </w:tr>
      <w:tr w:rsidR="002C1928" w:rsidRPr="003B1D7B" w:rsidTr="002C1928">
        <w:trPr>
          <w:cantSplit/>
          <w:trHeight w:val="360"/>
        </w:trPr>
        <w:tc>
          <w:tcPr>
            <w:tcW w:w="9498" w:type="dxa"/>
            <w:gridSpan w:val="7"/>
            <w:tcBorders>
              <w:bottom w:val="single" w:sz="4" w:space="0" w:color="auto"/>
            </w:tcBorders>
          </w:tcPr>
          <w:p w:rsidR="002C1928" w:rsidRPr="003B1D7B" w:rsidRDefault="002C1928" w:rsidP="00C87359">
            <w:pPr>
              <w:rPr>
                <w:rFonts w:ascii="Arial Narrow" w:hAnsi="Arial Narrow"/>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 xml:space="preserve">Category / </w:t>
            </w:r>
          </w:p>
          <w:p w:rsidR="002C1928" w:rsidRPr="003B1D7B" w:rsidRDefault="002C1928" w:rsidP="00C87359">
            <w:pPr>
              <w:rPr>
                <w:rFonts w:ascii="Arial Narrow" w:hAnsi="Arial Narrow"/>
                <w:b/>
                <w:sz w:val="20"/>
              </w:rPr>
            </w:pPr>
            <w:r w:rsidRPr="003B1D7B">
              <w:rPr>
                <w:rFonts w:ascii="Arial Narrow" w:hAnsi="Arial Narrow"/>
                <w:b/>
                <w:sz w:val="20"/>
              </w:rPr>
              <w:t>Program</w:t>
            </w:r>
          </w:p>
        </w:tc>
        <w:tc>
          <w:tcPr>
            <w:tcW w:w="6663" w:type="dxa"/>
            <w:gridSpan w:val="6"/>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sz w:val="20"/>
              </w:rPr>
            </w:pPr>
            <w:r w:rsidRPr="003B1D7B">
              <w:rPr>
                <w:rFonts w:ascii="Arial Narrow" w:hAnsi="Arial Narrow"/>
                <w:sz w:val="20"/>
              </w:rPr>
              <w:t>GENERAL – General Schedule (Code GE)</w:t>
            </w:r>
          </w:p>
          <w:p w:rsidR="002C1928" w:rsidRPr="003B1D7B" w:rsidRDefault="002C1928" w:rsidP="00C87359">
            <w:pPr>
              <w:rPr>
                <w:rFonts w:ascii="Arial Narrow" w:hAnsi="Arial Narrow"/>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Prescriber type:</w:t>
            </w:r>
          </w:p>
          <w:p w:rsidR="002C1928" w:rsidRPr="003B1D7B" w:rsidRDefault="002C1928" w:rsidP="00C87359">
            <w:pPr>
              <w:rPr>
                <w:rFonts w:ascii="Arial Narrow" w:hAnsi="Arial Narrow"/>
                <w:b/>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2C1928" w:rsidRPr="003B1D7B" w:rsidRDefault="002C1928" w:rsidP="00C87359">
            <w:pPr>
              <w:rPr>
                <w:rFonts w:ascii="Arial Narrow" w:hAnsi="Arial Narrow"/>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Condition:</w:t>
            </w:r>
          </w:p>
        </w:tc>
        <w:tc>
          <w:tcPr>
            <w:tcW w:w="6663" w:type="dxa"/>
            <w:gridSpan w:val="6"/>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sz w:val="20"/>
              </w:rPr>
            </w:pPr>
            <w:r w:rsidRPr="006D3C87">
              <w:rPr>
                <w:rFonts w:ascii="Arial Narrow" w:hAnsi="Arial Narrow"/>
                <w:sz w:val="20"/>
              </w:rPr>
              <w:t>Severe active rheumatoid arthritis</w:t>
            </w: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PBS Indication:</w:t>
            </w:r>
          </w:p>
          <w:p w:rsidR="002C1928" w:rsidRPr="003B1D7B" w:rsidRDefault="002C192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sz w:val="20"/>
              </w:rPr>
            </w:pPr>
            <w:r w:rsidRPr="006D3C87">
              <w:rPr>
                <w:rFonts w:ascii="Arial Narrow" w:hAnsi="Arial Narrow"/>
                <w:sz w:val="20"/>
              </w:rPr>
              <w:t>Severe active rheumatoid arthritis</w:t>
            </w: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Treatment phase:</w:t>
            </w:r>
          </w:p>
          <w:p w:rsidR="002C1928" w:rsidRPr="003B1D7B" w:rsidRDefault="002C192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2C1928" w:rsidRPr="003B1D7B" w:rsidRDefault="00A81108" w:rsidP="00C87359">
            <w:pPr>
              <w:rPr>
                <w:rFonts w:ascii="Arial Narrow" w:hAnsi="Arial Narrow"/>
                <w:sz w:val="20"/>
              </w:rPr>
            </w:pPr>
            <w:r>
              <w:rPr>
                <w:rFonts w:ascii="Arial Narrow" w:hAnsi="Arial Narrow"/>
                <w:sz w:val="20"/>
              </w:rPr>
              <w:t>Continuing treatment – balance of supply</w:t>
            </w: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i/>
                <w:sz w:val="20"/>
              </w:rPr>
            </w:pPr>
            <w:r w:rsidRPr="003B1D7B">
              <w:rPr>
                <w:rFonts w:ascii="Arial Narrow" w:hAnsi="Arial Narrow"/>
                <w:b/>
                <w:sz w:val="20"/>
              </w:rPr>
              <w:t>Restriction Level / Method:</w:t>
            </w:r>
          </w:p>
          <w:p w:rsidR="002C1928" w:rsidRPr="003B1D7B" w:rsidRDefault="002C192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2C1928" w:rsidRDefault="002C1928"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334F38" w:rsidRDefault="00334F38"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Pr>
                <w:rFonts w:ascii="Arial Narrow" w:hAnsi="Arial Narrow"/>
                <w:sz w:val="20"/>
              </w:rPr>
              <w:t>Authority Required - Telephone</w:t>
            </w:r>
          </w:p>
          <w:p w:rsidR="00334F38" w:rsidRPr="003B1D7B" w:rsidRDefault="00334F38" w:rsidP="00C87359">
            <w:pPr>
              <w:rPr>
                <w:rFonts w:ascii="Arial Narrow" w:hAnsi="Arial Narrow"/>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lastRenderedPageBreak/>
              <w:t>Treatment criteria:</w:t>
            </w:r>
          </w:p>
        </w:tc>
        <w:tc>
          <w:tcPr>
            <w:tcW w:w="6663" w:type="dxa"/>
            <w:gridSpan w:val="6"/>
            <w:tcBorders>
              <w:top w:val="single" w:sz="4" w:space="0" w:color="auto"/>
              <w:left w:val="single" w:sz="4" w:space="0" w:color="auto"/>
              <w:bottom w:val="single" w:sz="4" w:space="0" w:color="auto"/>
              <w:right w:val="single" w:sz="4" w:space="0" w:color="auto"/>
            </w:tcBorders>
          </w:tcPr>
          <w:p w:rsidR="002C1928" w:rsidRPr="00261113" w:rsidRDefault="002C1928" w:rsidP="00C87359">
            <w:pPr>
              <w:rPr>
                <w:rFonts w:ascii="Arial Narrow" w:hAnsi="Arial Narrow"/>
                <w:sz w:val="20"/>
              </w:rPr>
            </w:pPr>
            <w:r w:rsidRPr="00261113">
              <w:rPr>
                <w:rFonts w:ascii="Arial Narrow" w:hAnsi="Arial Narrow"/>
                <w:sz w:val="20"/>
              </w:rPr>
              <w:t xml:space="preserve">Must be treated by a rheumatologist; </w:t>
            </w:r>
          </w:p>
          <w:p w:rsidR="002C1928" w:rsidRPr="00261113" w:rsidRDefault="002C1928" w:rsidP="00C87359">
            <w:pPr>
              <w:rPr>
                <w:rFonts w:ascii="Arial Narrow" w:hAnsi="Arial Narrow"/>
                <w:sz w:val="20"/>
              </w:rPr>
            </w:pPr>
          </w:p>
          <w:p w:rsidR="002C1928" w:rsidRPr="00261113" w:rsidRDefault="002C1928" w:rsidP="00C87359">
            <w:pPr>
              <w:rPr>
                <w:rFonts w:ascii="Arial Narrow" w:hAnsi="Arial Narrow"/>
                <w:sz w:val="20"/>
              </w:rPr>
            </w:pPr>
            <w:r w:rsidRPr="00261113">
              <w:rPr>
                <w:rFonts w:ascii="Arial Narrow" w:hAnsi="Arial Narrow"/>
                <w:sz w:val="20"/>
              </w:rPr>
              <w:t>OR</w:t>
            </w:r>
          </w:p>
          <w:p w:rsidR="002C1928" w:rsidRPr="00261113" w:rsidRDefault="002C1928" w:rsidP="00C87359">
            <w:pPr>
              <w:rPr>
                <w:rFonts w:ascii="Arial Narrow" w:hAnsi="Arial Narrow"/>
                <w:sz w:val="20"/>
              </w:rPr>
            </w:pPr>
          </w:p>
          <w:p w:rsidR="002C1928" w:rsidRPr="003B1D7B" w:rsidRDefault="002C1928" w:rsidP="00C87359">
            <w:pPr>
              <w:rPr>
                <w:rFonts w:ascii="Arial Narrow" w:hAnsi="Arial Narrow"/>
                <w:sz w:val="20"/>
              </w:rPr>
            </w:pPr>
            <w:r w:rsidRPr="00261113">
              <w:rPr>
                <w:rFonts w:ascii="Arial Narrow" w:hAnsi="Arial Narrow"/>
                <w:sz w:val="20"/>
              </w:rPr>
              <w:t>Must be treated by a clinical immunologist with expertise in the management of rheumatoid arthritis</w:t>
            </w:r>
            <w:r>
              <w:rPr>
                <w:rFonts w:ascii="Arial Narrow" w:hAnsi="Arial Narrow"/>
                <w:sz w:val="20"/>
              </w:rPr>
              <w:t>.</w:t>
            </w:r>
          </w:p>
          <w:p w:rsidR="002C1928" w:rsidRPr="003B1D7B" w:rsidRDefault="002C1928" w:rsidP="00C87359">
            <w:pPr>
              <w:rPr>
                <w:rFonts w:ascii="Arial Narrow" w:hAnsi="Arial Narrow"/>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Clinical criteria:</w:t>
            </w:r>
          </w:p>
          <w:p w:rsidR="002C1928" w:rsidRPr="003B1D7B" w:rsidRDefault="002C1928"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F84BFF" w:rsidRDefault="00F84BFF" w:rsidP="00F84BFF">
            <w:pPr>
              <w:rPr>
                <w:rFonts w:ascii="Arial Narrow" w:hAnsi="Arial Narrow"/>
                <w:sz w:val="20"/>
              </w:rPr>
            </w:pPr>
            <w:r w:rsidRPr="00F84BFF">
              <w:rPr>
                <w:rFonts w:ascii="Arial Narrow" w:hAnsi="Arial Narrow"/>
                <w:sz w:val="20"/>
              </w:rPr>
              <w:t xml:space="preserve">Patient must have received insufficient therapy with this drug </w:t>
            </w:r>
            <w:r w:rsidR="002B7A0D" w:rsidRPr="002B7A0D">
              <w:rPr>
                <w:rFonts w:ascii="Arial Narrow" w:hAnsi="Arial Narrow"/>
                <w:b/>
                <w:i/>
                <w:sz w:val="20"/>
              </w:rPr>
              <w:t>for this condition</w:t>
            </w:r>
            <w:r w:rsidR="002B7A0D">
              <w:rPr>
                <w:rFonts w:ascii="Arial Narrow" w:hAnsi="Arial Narrow"/>
                <w:b/>
                <w:sz w:val="20"/>
              </w:rPr>
              <w:t xml:space="preserve"> </w:t>
            </w:r>
            <w:r w:rsidRPr="00F84BFF">
              <w:rPr>
                <w:rFonts w:ascii="Arial Narrow" w:hAnsi="Arial Narrow"/>
                <w:sz w:val="20"/>
              </w:rPr>
              <w:t xml:space="preserve">under the </w:t>
            </w:r>
            <w:r w:rsidR="003A7937" w:rsidRPr="003A7937">
              <w:rPr>
                <w:rFonts w:ascii="Arial Narrow" w:hAnsi="Arial Narrow"/>
                <w:b/>
                <w:i/>
                <w:sz w:val="20"/>
              </w:rPr>
              <w:t>first</w:t>
            </w:r>
            <w:r w:rsidR="003A7937">
              <w:rPr>
                <w:rFonts w:ascii="Arial Narrow" w:hAnsi="Arial Narrow"/>
                <w:b/>
                <w:sz w:val="20"/>
              </w:rPr>
              <w:t xml:space="preserve"> </w:t>
            </w:r>
            <w:r w:rsidR="006D04A2">
              <w:rPr>
                <w:rFonts w:ascii="Arial Narrow" w:hAnsi="Arial Narrow"/>
                <w:b/>
                <w:sz w:val="20"/>
              </w:rPr>
              <w:t>c</w:t>
            </w:r>
            <w:r w:rsidRPr="00F84BFF">
              <w:rPr>
                <w:rFonts w:ascii="Arial Narrow" w:hAnsi="Arial Narrow"/>
                <w:sz w:val="20"/>
              </w:rPr>
              <w:t>ontinuing treatment restriction to com</w:t>
            </w:r>
            <w:r>
              <w:rPr>
                <w:rFonts w:ascii="Arial Narrow" w:hAnsi="Arial Narrow"/>
                <w:sz w:val="20"/>
              </w:rPr>
              <w:t>plete 24 weeks treatment;</w:t>
            </w:r>
          </w:p>
          <w:p w:rsidR="006D04A2" w:rsidRDefault="006D04A2" w:rsidP="00F84BFF">
            <w:pPr>
              <w:rPr>
                <w:rFonts w:ascii="Arial Narrow" w:hAnsi="Arial Narrow"/>
                <w:sz w:val="20"/>
              </w:rPr>
            </w:pPr>
          </w:p>
          <w:p w:rsidR="006D04A2" w:rsidRDefault="006D04A2" w:rsidP="00F84BFF">
            <w:pPr>
              <w:rPr>
                <w:rFonts w:ascii="Arial Narrow" w:hAnsi="Arial Narrow"/>
                <w:b/>
                <w:i/>
                <w:sz w:val="20"/>
              </w:rPr>
            </w:pPr>
            <w:r>
              <w:rPr>
                <w:rFonts w:ascii="Arial Narrow" w:hAnsi="Arial Narrow"/>
                <w:b/>
                <w:i/>
                <w:sz w:val="20"/>
              </w:rPr>
              <w:t>OR</w:t>
            </w:r>
          </w:p>
          <w:p w:rsidR="006D04A2" w:rsidRDefault="006D04A2" w:rsidP="00F84BFF">
            <w:pPr>
              <w:rPr>
                <w:rFonts w:ascii="Arial Narrow" w:hAnsi="Arial Narrow"/>
                <w:b/>
                <w:i/>
                <w:sz w:val="20"/>
              </w:rPr>
            </w:pPr>
          </w:p>
          <w:p w:rsidR="006D04A2" w:rsidRPr="006D04A2" w:rsidRDefault="006D04A2" w:rsidP="006D04A2">
            <w:pPr>
              <w:rPr>
                <w:rFonts w:ascii="Arial Narrow" w:hAnsi="Arial Narrow"/>
                <w:b/>
                <w:i/>
                <w:sz w:val="20"/>
              </w:rPr>
            </w:pPr>
            <w:r w:rsidRPr="006D04A2">
              <w:rPr>
                <w:rFonts w:ascii="Arial Narrow" w:hAnsi="Arial Narrow"/>
                <w:b/>
                <w:i/>
                <w:sz w:val="20"/>
              </w:rPr>
              <w:t xml:space="preserve">Patient must have received insufficient therapy with this drug </w:t>
            </w:r>
            <w:r w:rsidR="002B7A0D">
              <w:rPr>
                <w:rFonts w:ascii="Arial Narrow" w:hAnsi="Arial Narrow"/>
                <w:b/>
                <w:i/>
                <w:sz w:val="20"/>
              </w:rPr>
              <w:t xml:space="preserve">for this condition </w:t>
            </w:r>
            <w:r w:rsidRPr="006D04A2">
              <w:rPr>
                <w:rFonts w:ascii="Arial Narrow" w:hAnsi="Arial Narrow"/>
                <w:b/>
                <w:i/>
                <w:sz w:val="20"/>
              </w:rPr>
              <w:t xml:space="preserve">under the </w:t>
            </w:r>
            <w:r>
              <w:rPr>
                <w:rFonts w:ascii="Arial Narrow" w:hAnsi="Arial Narrow"/>
                <w:b/>
                <w:i/>
                <w:sz w:val="20"/>
              </w:rPr>
              <w:t>subsequent</w:t>
            </w:r>
            <w:r w:rsidRPr="006D04A2">
              <w:rPr>
                <w:rFonts w:ascii="Arial Narrow" w:hAnsi="Arial Narrow"/>
                <w:b/>
                <w:i/>
                <w:sz w:val="20"/>
              </w:rPr>
              <w:t xml:space="preserve"> </w:t>
            </w:r>
            <w:r>
              <w:rPr>
                <w:rFonts w:ascii="Arial Narrow" w:hAnsi="Arial Narrow"/>
                <w:b/>
                <w:i/>
                <w:sz w:val="20"/>
              </w:rPr>
              <w:t>c</w:t>
            </w:r>
            <w:r w:rsidRPr="006D04A2">
              <w:rPr>
                <w:rFonts w:ascii="Arial Narrow" w:hAnsi="Arial Narrow"/>
                <w:b/>
                <w:i/>
                <w:sz w:val="20"/>
              </w:rPr>
              <w:t xml:space="preserve">ontinuing </w:t>
            </w:r>
            <w:r w:rsidR="00772DCA">
              <w:rPr>
                <w:rFonts w:ascii="Arial Narrow" w:hAnsi="Arial Narrow"/>
                <w:b/>
                <w:i/>
                <w:sz w:val="20"/>
              </w:rPr>
              <w:t xml:space="preserve">Authority Required (in writing) </w:t>
            </w:r>
            <w:r w:rsidRPr="006D04A2">
              <w:rPr>
                <w:rFonts w:ascii="Arial Narrow" w:hAnsi="Arial Narrow"/>
                <w:b/>
                <w:i/>
                <w:sz w:val="20"/>
              </w:rPr>
              <w:t>treatment restriction to complete 24 weeks treatment;</w:t>
            </w:r>
          </w:p>
          <w:p w:rsidR="00F84BFF" w:rsidRDefault="00F84BFF" w:rsidP="00F84BFF">
            <w:pPr>
              <w:rPr>
                <w:rFonts w:ascii="Arial Narrow" w:hAnsi="Arial Narrow"/>
                <w:sz w:val="20"/>
              </w:rPr>
            </w:pPr>
          </w:p>
          <w:p w:rsidR="00F84BFF" w:rsidRPr="00F84BFF" w:rsidRDefault="00F84BFF" w:rsidP="00F84BFF">
            <w:pPr>
              <w:rPr>
                <w:rFonts w:ascii="Arial Narrow" w:hAnsi="Arial Narrow"/>
                <w:sz w:val="20"/>
              </w:rPr>
            </w:pPr>
            <w:r w:rsidRPr="00F84BFF">
              <w:rPr>
                <w:rFonts w:ascii="Arial Narrow" w:hAnsi="Arial Narrow"/>
                <w:sz w:val="20"/>
              </w:rPr>
              <w:t>AND</w:t>
            </w:r>
          </w:p>
          <w:p w:rsidR="00F84BFF" w:rsidRDefault="00F84BFF" w:rsidP="00F84BFF">
            <w:pPr>
              <w:rPr>
                <w:rFonts w:ascii="Arial Narrow" w:hAnsi="Arial Narrow"/>
                <w:sz w:val="20"/>
              </w:rPr>
            </w:pPr>
          </w:p>
          <w:p w:rsidR="002C1928" w:rsidRPr="003B1D7B" w:rsidRDefault="00F84BFF" w:rsidP="00F84BFF">
            <w:pPr>
              <w:rPr>
                <w:rFonts w:ascii="Arial Narrow" w:hAnsi="Arial Narrow"/>
                <w:sz w:val="20"/>
              </w:rPr>
            </w:pPr>
            <w:r w:rsidRPr="00F84BFF">
              <w:rPr>
                <w:rFonts w:ascii="Arial Narrow" w:hAnsi="Arial Narrow"/>
                <w:sz w:val="20"/>
              </w:rPr>
              <w:t>The treatment must provide no more than the balance of up to 24 weeks treatment available under the above restriction</w:t>
            </w:r>
            <w:r w:rsidR="00DB02B1" w:rsidRPr="00747C93">
              <w:rPr>
                <w:rFonts w:ascii="Arial Narrow" w:hAnsi="Arial Narrow"/>
                <w:b/>
                <w:i/>
                <w:sz w:val="20"/>
              </w:rPr>
              <w:t>s</w:t>
            </w:r>
            <w:r w:rsidRPr="00F84BFF">
              <w:rPr>
                <w:rFonts w:ascii="Arial Narrow" w:hAnsi="Arial Narrow"/>
                <w:sz w:val="20"/>
              </w:rPr>
              <w:t>.</w:t>
            </w:r>
          </w:p>
          <w:p w:rsidR="002C1928" w:rsidRPr="003B1D7B" w:rsidRDefault="002C1928" w:rsidP="00C87359">
            <w:pPr>
              <w:rPr>
                <w:rFonts w:ascii="Arial Narrow" w:hAnsi="Arial Narrow"/>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Population criteria:</w:t>
            </w:r>
          </w:p>
          <w:p w:rsidR="002C1928" w:rsidRPr="003B1D7B" w:rsidRDefault="002C1928" w:rsidP="00C87359">
            <w:pPr>
              <w:rPr>
                <w:rFonts w:ascii="Arial Narrow" w:hAnsi="Arial Narrow"/>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sz w:val="20"/>
              </w:rPr>
            </w:pPr>
            <w:r w:rsidRPr="009B380B">
              <w:rPr>
                <w:rFonts w:ascii="Arial Narrow" w:hAnsi="Arial Narrow"/>
                <w:sz w:val="20"/>
              </w:rPr>
              <w:t>Patient must be aged 18 years or older.</w:t>
            </w:r>
          </w:p>
          <w:p w:rsidR="002C1928" w:rsidRPr="003B1D7B" w:rsidRDefault="002C1928" w:rsidP="00C87359">
            <w:pPr>
              <w:rPr>
                <w:rFonts w:ascii="Arial Narrow" w:hAnsi="Arial Narrow"/>
                <w:sz w:val="20"/>
              </w:rPr>
            </w:pPr>
          </w:p>
        </w:tc>
      </w:tr>
      <w:tr w:rsidR="00C110A6"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10A6" w:rsidRPr="00B45A56" w:rsidRDefault="00C110A6" w:rsidP="005A0839">
            <w:pPr>
              <w:rPr>
                <w:rFonts w:ascii="Arial Narrow" w:hAnsi="Arial Narrow"/>
                <w:b/>
                <w:i/>
                <w:sz w:val="20"/>
              </w:rPr>
            </w:pPr>
            <w:r w:rsidRPr="00B45A56">
              <w:rPr>
                <w:rFonts w:ascii="Arial Narrow" w:hAnsi="Arial Narrow"/>
                <w:b/>
                <w:i/>
                <w:sz w:val="20"/>
              </w:rPr>
              <w:t>Administrative Advice:</w:t>
            </w:r>
          </w:p>
          <w:p w:rsidR="00C110A6" w:rsidRPr="00B45A56" w:rsidRDefault="00C110A6" w:rsidP="005A0839">
            <w:pPr>
              <w:rPr>
                <w:rFonts w:ascii="Arial Narrow" w:hAnsi="Arial Narrow"/>
                <w:b/>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C110A6" w:rsidRPr="00B45A56" w:rsidRDefault="00C110A6" w:rsidP="005A0839">
            <w:pPr>
              <w:rPr>
                <w:rFonts w:ascii="Arial Narrow" w:hAnsi="Arial Narrow"/>
                <w:i/>
                <w:sz w:val="20"/>
              </w:rPr>
            </w:pPr>
            <w:r w:rsidRPr="00B45A56">
              <w:rPr>
                <w:rFonts w:ascii="Arial Narrow" w:hAnsi="Arial Narrow"/>
                <w:i/>
                <w:sz w:val="20"/>
              </w:rPr>
              <w:t>Note No increase in the maximum quantity or number of units may be authorised.</w:t>
            </w:r>
          </w:p>
          <w:p w:rsidR="00C110A6" w:rsidRPr="00B45A56" w:rsidRDefault="00C110A6" w:rsidP="005A0839">
            <w:pPr>
              <w:rPr>
                <w:rFonts w:ascii="Arial Narrow" w:hAnsi="Arial Narrow"/>
                <w:i/>
                <w:sz w:val="20"/>
              </w:rPr>
            </w:pPr>
            <w:r w:rsidRPr="00B45A56">
              <w:rPr>
                <w:rFonts w:ascii="Arial Narrow" w:hAnsi="Arial Narrow"/>
                <w:i/>
                <w:sz w:val="20"/>
              </w:rPr>
              <w:t>Note No increase in the maximum number of repeats may be authorised.</w:t>
            </w:r>
          </w:p>
          <w:p w:rsidR="00C110A6" w:rsidRPr="00B45A56" w:rsidRDefault="00C110A6" w:rsidP="005A0839">
            <w:pPr>
              <w:rPr>
                <w:rFonts w:ascii="Arial Narrow" w:hAnsi="Arial Narrow"/>
                <w:i/>
                <w:sz w:val="20"/>
              </w:rPr>
            </w:pPr>
          </w:p>
        </w:tc>
      </w:tr>
      <w:tr w:rsidR="002C1928" w:rsidRPr="003B1D7B" w:rsidTr="002C1928">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1928" w:rsidRPr="003B1D7B" w:rsidRDefault="002C1928" w:rsidP="00C8735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C1928" w:rsidRPr="003B1D7B" w:rsidRDefault="002C1928" w:rsidP="00C87359">
            <w:pPr>
              <w:rPr>
                <w:rFonts w:ascii="Arial Narrow" w:hAnsi="Arial Narrow"/>
                <w:i/>
                <w:sz w:val="20"/>
              </w:rPr>
            </w:pPr>
          </w:p>
        </w:tc>
        <w:tc>
          <w:tcPr>
            <w:tcW w:w="6663" w:type="dxa"/>
            <w:gridSpan w:val="6"/>
            <w:tcBorders>
              <w:top w:val="single" w:sz="4" w:space="0" w:color="auto"/>
              <w:left w:val="single" w:sz="4" w:space="0" w:color="auto"/>
              <w:bottom w:val="single" w:sz="4" w:space="0" w:color="auto"/>
              <w:right w:val="single" w:sz="4" w:space="0" w:color="auto"/>
            </w:tcBorders>
          </w:tcPr>
          <w:p w:rsidR="000908C5" w:rsidRDefault="005D3A4B" w:rsidP="00C87359">
            <w:pPr>
              <w:rPr>
                <w:rFonts w:ascii="Arial Narrow" w:hAnsi="Arial Narrow"/>
                <w:sz w:val="20"/>
              </w:rPr>
            </w:pPr>
            <w:r w:rsidRPr="005D3A4B">
              <w:rPr>
                <w:rFonts w:ascii="Arial Narrow" w:hAnsi="Arial Narrow"/>
                <w:sz w:val="20"/>
              </w:rPr>
              <w:t>Authority approval for sufficient therapy to complete a maximum of 24 weeks of treatment may be requested by telephone by contacting the Department of Human Services on 1800 700 270 (hours of operation 8 a.m. to 5 p.m. EST Monday to Friday).</w:t>
            </w:r>
          </w:p>
          <w:p w:rsidR="000908C5" w:rsidRDefault="000908C5" w:rsidP="00C87359">
            <w:pPr>
              <w:rPr>
                <w:rFonts w:ascii="Arial Narrow" w:hAnsi="Arial Narrow"/>
                <w:sz w:val="20"/>
              </w:rPr>
            </w:pPr>
          </w:p>
          <w:p w:rsidR="000908C5" w:rsidRDefault="005D3A4B" w:rsidP="00C87359">
            <w:pPr>
              <w:rPr>
                <w:rFonts w:ascii="Arial Narrow" w:hAnsi="Arial Narrow"/>
                <w:sz w:val="20"/>
              </w:rPr>
            </w:pPr>
            <w:r w:rsidRPr="005D3A4B">
              <w:rPr>
                <w:rFonts w:ascii="Arial Narrow" w:hAnsi="Arial Narrow"/>
                <w:sz w:val="20"/>
              </w:rPr>
              <w:t xml:space="preserve">Written application for authority approval for sufficient therapy to complete a maximum of 24 weeks of treatment should be forwarded to: </w:t>
            </w:r>
          </w:p>
          <w:p w:rsidR="000908C5" w:rsidRDefault="005D3A4B" w:rsidP="00C87359">
            <w:pPr>
              <w:rPr>
                <w:rFonts w:ascii="Arial Narrow" w:hAnsi="Arial Narrow"/>
                <w:sz w:val="20"/>
              </w:rPr>
            </w:pPr>
            <w:r w:rsidRPr="005D3A4B">
              <w:rPr>
                <w:rFonts w:ascii="Arial Narrow" w:hAnsi="Arial Narrow"/>
                <w:sz w:val="20"/>
              </w:rPr>
              <w:t xml:space="preserve">Department of Human Services </w:t>
            </w:r>
          </w:p>
          <w:p w:rsidR="000908C5" w:rsidRDefault="005D3A4B" w:rsidP="00C87359">
            <w:pPr>
              <w:rPr>
                <w:rFonts w:ascii="Arial Narrow" w:hAnsi="Arial Narrow"/>
                <w:sz w:val="20"/>
              </w:rPr>
            </w:pPr>
            <w:r w:rsidRPr="005D3A4B">
              <w:rPr>
                <w:rFonts w:ascii="Arial Narrow" w:hAnsi="Arial Narrow"/>
                <w:sz w:val="20"/>
              </w:rPr>
              <w:t xml:space="preserve">Complex Drugs </w:t>
            </w:r>
          </w:p>
          <w:p w:rsidR="000908C5" w:rsidRDefault="005D3A4B" w:rsidP="00C87359">
            <w:pPr>
              <w:rPr>
                <w:rFonts w:ascii="Arial Narrow" w:hAnsi="Arial Narrow"/>
                <w:sz w:val="20"/>
              </w:rPr>
            </w:pPr>
            <w:r w:rsidRPr="005D3A4B">
              <w:rPr>
                <w:rFonts w:ascii="Arial Narrow" w:hAnsi="Arial Narrow"/>
                <w:sz w:val="20"/>
              </w:rPr>
              <w:t xml:space="preserve">Reply Paid 9826 </w:t>
            </w:r>
          </w:p>
          <w:p w:rsidR="002C1928" w:rsidRDefault="005D3A4B" w:rsidP="00C87359">
            <w:pPr>
              <w:rPr>
                <w:rFonts w:ascii="Arial Narrow" w:hAnsi="Arial Narrow"/>
                <w:sz w:val="20"/>
              </w:rPr>
            </w:pPr>
            <w:r w:rsidRPr="005D3A4B">
              <w:rPr>
                <w:rFonts w:ascii="Arial Narrow" w:hAnsi="Arial Narrow"/>
                <w:sz w:val="20"/>
              </w:rPr>
              <w:t>HOBART TAS 7001</w:t>
            </w:r>
          </w:p>
          <w:p w:rsidR="000908C5" w:rsidRPr="003B1D7B" w:rsidRDefault="000908C5" w:rsidP="00C87359">
            <w:pPr>
              <w:rPr>
                <w:rFonts w:ascii="Arial Narrow" w:hAnsi="Arial Narrow"/>
                <w:sz w:val="20"/>
              </w:rPr>
            </w:pPr>
          </w:p>
        </w:tc>
      </w:tr>
      <w:tr w:rsidR="00696E6D" w:rsidRPr="003B1D7B" w:rsidTr="00696E6D">
        <w:trPr>
          <w:trHeight w:val="360"/>
        </w:trPr>
        <w:tc>
          <w:tcPr>
            <w:tcW w:w="2835" w:type="dxa"/>
            <w:tcBorders>
              <w:top w:val="single" w:sz="4" w:space="0" w:color="auto"/>
              <w:left w:val="single" w:sz="4" w:space="0" w:color="auto"/>
              <w:bottom w:val="single" w:sz="4" w:space="0" w:color="auto"/>
              <w:right w:val="single" w:sz="4" w:space="0" w:color="auto"/>
            </w:tcBorders>
          </w:tcPr>
          <w:p w:rsidR="00696E6D" w:rsidRPr="003B1D7B" w:rsidRDefault="00696E6D" w:rsidP="00C87359">
            <w:pPr>
              <w:rPr>
                <w:rFonts w:ascii="Arial Narrow" w:hAnsi="Arial Narrow"/>
                <w:b/>
                <w:sz w:val="20"/>
              </w:rPr>
            </w:pPr>
            <w:r>
              <w:rPr>
                <w:rFonts w:ascii="Arial Narrow" w:hAnsi="Arial Narrow"/>
                <w:b/>
                <w:sz w:val="20"/>
              </w:rPr>
              <w:t>Administrative advice:</w:t>
            </w:r>
          </w:p>
        </w:tc>
        <w:tc>
          <w:tcPr>
            <w:tcW w:w="6663" w:type="dxa"/>
            <w:gridSpan w:val="6"/>
            <w:tcBorders>
              <w:top w:val="single" w:sz="4" w:space="0" w:color="auto"/>
              <w:left w:val="single" w:sz="4" w:space="0" w:color="auto"/>
              <w:bottom w:val="single" w:sz="4" w:space="0" w:color="auto"/>
              <w:right w:val="single" w:sz="4" w:space="0" w:color="auto"/>
            </w:tcBorders>
          </w:tcPr>
          <w:p w:rsidR="00C632AB" w:rsidRPr="00C632AB" w:rsidRDefault="00C632AB" w:rsidP="00C632AB">
            <w:pPr>
              <w:rPr>
                <w:rFonts w:ascii="Arial Narrow" w:hAnsi="Arial Narrow"/>
                <w:sz w:val="20"/>
              </w:rPr>
            </w:pPr>
            <w:r w:rsidRPr="00C632AB">
              <w:rPr>
                <w:rFonts w:ascii="Arial Narrow" w:hAnsi="Arial Narrow"/>
                <w:sz w:val="20"/>
              </w:rPr>
              <w:t>TREATMENT OF ADULT PATIENTS WITH SEVERE ACTIVE RHEUMATOID ARTHRITIS</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The following information applies to the prescribing under the Pharmaceutical Benefits Scheme (PBS) of the </w:t>
            </w:r>
            <w:r w:rsidR="004414A6">
              <w:rPr>
                <w:rFonts w:ascii="Arial Narrow" w:hAnsi="Arial Narrow"/>
                <w:sz w:val="20"/>
              </w:rPr>
              <w:t>biologic</w:t>
            </w:r>
            <w:r w:rsidRPr="00C632AB">
              <w:rPr>
                <w:rFonts w:ascii="Arial Narrow" w:hAnsi="Arial Narrow"/>
                <w:sz w:val="20"/>
              </w:rPr>
              <w:t xml:space="preserve">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C632AB">
              <w:rPr>
                <w:rFonts w:ascii="Arial Narrow" w:hAnsi="Arial Narrow"/>
                <w:sz w:val="20"/>
              </w:rPr>
              <w:t>infliximab</w:t>
            </w:r>
            <w:proofErr w:type="gramEnd"/>
            <w:r w:rsidRPr="00C632AB">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C632AB" w:rsidRPr="00C632AB" w:rsidRDefault="00C632AB" w:rsidP="00C632AB">
            <w:pPr>
              <w:rPr>
                <w:rFonts w:ascii="Arial Narrow" w:hAnsi="Arial Narrow"/>
                <w:sz w:val="20"/>
              </w:rPr>
            </w:pPr>
            <w:r w:rsidRPr="00C632AB">
              <w:rPr>
                <w:rFonts w:ascii="Arial Narrow" w:hAnsi="Arial Narrow"/>
                <w:sz w:val="20"/>
              </w:rPr>
              <w:t xml:space="preserve"> </w:t>
            </w:r>
          </w:p>
          <w:p w:rsidR="00C632AB" w:rsidRPr="00C632AB" w:rsidRDefault="00C632AB" w:rsidP="00C632AB">
            <w:pPr>
              <w:rPr>
                <w:rFonts w:ascii="Arial Narrow" w:hAnsi="Arial Narrow"/>
                <w:sz w:val="20"/>
              </w:rPr>
            </w:pPr>
            <w:r w:rsidRPr="00C632AB">
              <w:rPr>
                <w:rFonts w:ascii="Arial Narrow" w:hAnsi="Arial Narrow"/>
                <w:sz w:val="20"/>
              </w:rPr>
              <w:t xml:space="preserve">Patients are eligible for PBS-subsidised treatment with only 1 of the above disease modifying anti-rheumatic drugs at any 1 time.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A patient receiving PBS-subsidised bDMARD therapy may swap to an alternate bDMARD without having to experience a disease flare. Under these interchangeability arrangements: </w:t>
            </w:r>
          </w:p>
          <w:p w:rsidR="00C632AB" w:rsidRPr="00C632AB" w:rsidRDefault="00C632AB" w:rsidP="00C632AB">
            <w:pPr>
              <w:rPr>
                <w:rFonts w:ascii="Arial Narrow" w:hAnsi="Arial Narrow"/>
                <w:sz w:val="20"/>
              </w:rPr>
            </w:pPr>
            <w:r w:rsidRPr="00C632AB">
              <w:rPr>
                <w:rFonts w:ascii="Arial Narrow" w:hAnsi="Arial Narrow"/>
                <w:sz w:val="20"/>
              </w:rPr>
              <w:t>- a patient may continue to receive long-term treatment with a PBS-subsidised bDMARD while they continue to show a response to therapy,</w:t>
            </w:r>
          </w:p>
          <w:p w:rsidR="00C632AB" w:rsidRPr="00C632AB" w:rsidRDefault="00C632AB" w:rsidP="00C632AB">
            <w:pPr>
              <w:rPr>
                <w:rFonts w:ascii="Arial Narrow" w:hAnsi="Arial Narrow"/>
                <w:sz w:val="20"/>
              </w:rPr>
            </w:pPr>
            <w:r w:rsidRPr="00C632AB">
              <w:rPr>
                <w:rFonts w:ascii="Arial Narrow" w:hAnsi="Arial Narrow"/>
                <w:sz w:val="20"/>
              </w:rPr>
              <w:t xml:space="preserve">- a patient cannot trial and fail, or cease to respond to, the same PBS-subsidised </w:t>
            </w:r>
            <w:r w:rsidRPr="00C632AB">
              <w:rPr>
                <w:rFonts w:ascii="Arial Narrow" w:hAnsi="Arial Narrow"/>
                <w:sz w:val="20"/>
              </w:rPr>
              <w:lastRenderedPageBreak/>
              <w:t xml:space="preserve">bDMARD more than once, and </w:t>
            </w:r>
          </w:p>
          <w:p w:rsidR="00C632AB" w:rsidRPr="00C632AB" w:rsidRDefault="00C632AB" w:rsidP="00C632AB">
            <w:pPr>
              <w:rPr>
                <w:rFonts w:ascii="Arial Narrow" w:hAnsi="Arial Narrow"/>
                <w:sz w:val="20"/>
              </w:rPr>
            </w:pPr>
            <w:r w:rsidRPr="00C632AB">
              <w:rPr>
                <w:rFonts w:ascii="Arial Narrow" w:hAnsi="Arial Narrow"/>
                <w:sz w:val="20"/>
              </w:rPr>
              <w:t>- once a patient has either failed or ceased to respond to treatment 5 times, they will not be eligible to receive further PBS-subsidised bDMARDs for the treatment of rheumatoid arthritis.</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for treatment under the Initial 1 treatment restriction. The length of a treatment break is measured from the date the most recent treatment with PBS-subsidised bDMARD treatment is stopped to the date of the new application for treatment with a bDMARD.</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(1) How to prescribe PBS-subsidised bDMARD therapy after 1 August 2010.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(a) Initial treatment. </w:t>
            </w:r>
          </w:p>
          <w:p w:rsidR="00C632AB" w:rsidRPr="00C632AB" w:rsidRDefault="00C632AB" w:rsidP="00C632AB">
            <w:pPr>
              <w:rPr>
                <w:rFonts w:ascii="Arial Narrow" w:hAnsi="Arial Narrow"/>
                <w:sz w:val="20"/>
              </w:rPr>
            </w:pPr>
            <w:r w:rsidRPr="00C632AB">
              <w:rPr>
                <w:rFonts w:ascii="Arial Narrow" w:hAnsi="Arial Narrow"/>
                <w:sz w:val="20"/>
              </w:rPr>
              <w:t xml:space="preserve">Applications for initial treatment should be made where: </w:t>
            </w:r>
          </w:p>
          <w:p w:rsidR="00C632AB" w:rsidRPr="00C632AB" w:rsidRDefault="00C632AB" w:rsidP="00C632AB">
            <w:pPr>
              <w:rPr>
                <w:rFonts w:ascii="Arial Narrow" w:hAnsi="Arial Narrow"/>
                <w:sz w:val="20"/>
              </w:rPr>
            </w:pPr>
            <w:r w:rsidRPr="00C632AB">
              <w:rPr>
                <w:rFonts w:ascii="Arial Narrow" w:hAnsi="Arial Narrow"/>
                <w:sz w:val="20"/>
              </w:rPr>
              <w:t xml:space="preserve">(i) a patient has received no prior PBS-subsidised bDMARD treatment and wishes to commence such therapy, excluding rituximab (Initial 1); or </w:t>
            </w:r>
          </w:p>
          <w:p w:rsidR="00C632AB" w:rsidRPr="00C632AB" w:rsidRDefault="00C632AB" w:rsidP="00C632AB">
            <w:pPr>
              <w:rPr>
                <w:rFonts w:ascii="Arial Narrow" w:hAnsi="Arial Narrow"/>
                <w:sz w:val="20"/>
              </w:rPr>
            </w:pPr>
            <w:r w:rsidRPr="00C632AB">
              <w:rPr>
                <w:rFonts w:ascii="Arial Narrow" w:hAnsi="Arial Narrow"/>
                <w:sz w:val="20"/>
              </w:rPr>
              <w:t xml:space="preserve">(ii) a patient wishes to re-commence treatment with a bDMARD following a break in PBS-subsidised therapy of more than 24 months (Initial 1); or </w:t>
            </w:r>
          </w:p>
          <w:p w:rsidR="00C632AB" w:rsidRPr="00C632AB" w:rsidRDefault="00C632AB" w:rsidP="00C632AB">
            <w:pPr>
              <w:rPr>
                <w:rFonts w:ascii="Arial Narrow" w:hAnsi="Arial Narrow"/>
                <w:sz w:val="20"/>
              </w:rPr>
            </w:pPr>
            <w:r w:rsidRPr="00C632AB">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C632AB" w:rsidRPr="00C632AB" w:rsidRDefault="00C632AB" w:rsidP="00C632AB">
            <w:pPr>
              <w:rPr>
                <w:rFonts w:ascii="Arial Narrow" w:hAnsi="Arial Narrow"/>
                <w:sz w:val="20"/>
              </w:rPr>
            </w:pPr>
            <w:r w:rsidRPr="00C632AB">
              <w:rPr>
                <w:rFonts w:ascii="Arial Narrow" w:hAnsi="Arial Narrow"/>
                <w:sz w:val="20"/>
              </w:rPr>
              <w:t xml:space="preserve">(iv) </w:t>
            </w:r>
            <w:proofErr w:type="gramStart"/>
            <w:r w:rsidRPr="00C632AB">
              <w:rPr>
                <w:rFonts w:ascii="Arial Narrow" w:hAnsi="Arial Narrow"/>
                <w:sz w:val="20"/>
              </w:rPr>
              <w:t>a</w:t>
            </w:r>
            <w:proofErr w:type="gramEnd"/>
            <w:r w:rsidRPr="00C632AB">
              <w:rPr>
                <w:rFonts w:ascii="Arial Narrow" w:hAnsi="Arial Narrow"/>
                <w:sz w:val="20"/>
              </w:rPr>
              <w:t xml:space="preserve"> patient wishes to re-commence treatment with a specific bDMARD following a break of less than 24 months in PBS-subsidised therapy with that agent (Initial 2).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C632AB">
              <w:rPr>
                <w:rFonts w:ascii="Arial Narrow" w:hAnsi="Arial Narrow"/>
                <w:b/>
                <w:i/>
                <w:sz w:val="20"/>
              </w:rPr>
              <w:t xml:space="preserve">where required </w:t>
            </w:r>
            <w:r w:rsidRPr="00C632AB">
              <w:rPr>
                <w:rFonts w:ascii="Arial Narrow" w:hAnsi="Arial Narrow"/>
                <w:sz w:val="20"/>
              </w:rPr>
              <w:t xml:space="preserve">an application is submitted to the Department of Human Services no later than 2 weeks prior to the patient completing their current treatment course.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Abatacept patients: </w:t>
            </w:r>
          </w:p>
          <w:p w:rsidR="00C632AB" w:rsidRPr="00C632AB" w:rsidRDefault="00C632AB" w:rsidP="00C632AB">
            <w:pPr>
              <w:rPr>
                <w:rFonts w:ascii="Arial Narrow" w:hAnsi="Arial Narrow"/>
                <w:sz w:val="20"/>
              </w:rPr>
            </w:pPr>
            <w:r w:rsidRPr="00C632AB">
              <w:rPr>
                <w:rFonts w:ascii="Arial Narrow" w:hAnsi="Arial Narrow"/>
                <w:sz w:val="20"/>
              </w:rPr>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w:t>
            </w:r>
            <w:r w:rsidR="0027498D">
              <w:rPr>
                <w:rFonts w:ascii="Arial Narrow" w:hAnsi="Arial Narrow"/>
                <w:sz w:val="20"/>
              </w:rPr>
              <w:t xml:space="preserve"> </w:t>
            </w:r>
            <w:r w:rsidRPr="00F1509D">
              <w:rPr>
                <w:rFonts w:ascii="Arial Narrow" w:hAnsi="Arial Narrow"/>
                <w:strike/>
                <w:sz w:val="20"/>
              </w:rPr>
              <w:t>for the</w:t>
            </w:r>
            <w:r w:rsidRPr="00C632AB">
              <w:rPr>
                <w:rFonts w:ascii="Arial Narrow" w:hAnsi="Arial Narrow"/>
                <w:sz w:val="20"/>
              </w:rPr>
              <w:t xml:space="preserve"> </w:t>
            </w:r>
            <w:r w:rsidRPr="00C632AB">
              <w:rPr>
                <w:rFonts w:ascii="Arial Narrow" w:hAnsi="Arial Narrow"/>
                <w:strike/>
                <w:sz w:val="20"/>
              </w:rPr>
              <w:t>pre-filled syringes</w:t>
            </w:r>
            <w:r w:rsidRPr="00C632AB">
              <w:rPr>
                <w:rFonts w:ascii="Arial Narrow" w:hAnsi="Arial Narrow"/>
                <w:sz w:val="20"/>
              </w:rPr>
              <w:t xml:space="preserve">, with a maximum quantity of 4 and up to 3 repeats, must be submitted with the initial </w:t>
            </w:r>
            <w:r w:rsidRPr="00C632AB">
              <w:rPr>
                <w:rFonts w:ascii="Arial Narrow" w:hAnsi="Arial Narrow"/>
                <w:sz w:val="20"/>
              </w:rPr>
              <w:lastRenderedPageBreak/>
              <w:t xml:space="preserve">application.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Rituximab patients: </w:t>
            </w:r>
          </w:p>
          <w:p w:rsidR="00C632AB" w:rsidRPr="00C632AB" w:rsidRDefault="00C632AB" w:rsidP="00C632AB">
            <w:pPr>
              <w:rPr>
                <w:rFonts w:ascii="Arial Narrow" w:hAnsi="Arial Narrow"/>
                <w:sz w:val="20"/>
              </w:rPr>
            </w:pPr>
            <w:r w:rsidRPr="00C632AB">
              <w:rPr>
                <w:rFonts w:ascii="Arial Narrow" w:hAnsi="Arial Narrow"/>
                <w:sz w:val="20"/>
              </w:rPr>
              <w:t>A further application may be submitted to the Department of Human Services 24 weeks after the first infusion. New baselines may be submitted with this application if appropriate.</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(b) Continuing treatment. </w:t>
            </w:r>
          </w:p>
          <w:p w:rsidR="00C632AB" w:rsidRPr="00C632AB" w:rsidRDefault="00C632AB" w:rsidP="00C632AB">
            <w:pPr>
              <w:rPr>
                <w:rFonts w:ascii="Arial Narrow" w:hAnsi="Arial Narrow"/>
                <w:sz w:val="20"/>
              </w:rPr>
            </w:pPr>
            <w:r w:rsidRPr="00C632AB">
              <w:rPr>
                <w:rFonts w:ascii="Arial Narrow" w:hAnsi="Arial Narrow"/>
                <w:sz w:val="20"/>
              </w:rPr>
              <w:t>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course of treatment to ensure uninterrupted bDMARD supply.</w:t>
            </w:r>
          </w:p>
          <w:p w:rsidR="00C632AB" w:rsidRPr="00C632AB" w:rsidRDefault="00C632AB" w:rsidP="00C632AB">
            <w:pPr>
              <w:rPr>
                <w:rFonts w:ascii="Arial Narrow" w:hAnsi="Arial Narrow"/>
                <w:sz w:val="20"/>
              </w:rPr>
            </w:pPr>
          </w:p>
          <w:p w:rsidR="00C632AB" w:rsidRPr="009C45FD" w:rsidRDefault="00C632AB" w:rsidP="00C632AB">
            <w:pPr>
              <w:rPr>
                <w:rFonts w:ascii="Arial Narrow" w:hAnsi="Arial Narrow"/>
                <w:strike/>
                <w:sz w:val="20"/>
              </w:rPr>
            </w:pPr>
            <w:r w:rsidRPr="009C45FD">
              <w:rPr>
                <w:rFonts w:ascii="Arial Narrow" w:hAnsi="Arial Narrow"/>
                <w:b/>
                <w:i/>
                <w:strike/>
                <w:sz w:val="20"/>
              </w:rPr>
              <w:t xml:space="preserve">Where required, </w:t>
            </w:r>
            <w:r w:rsidRPr="009C45FD">
              <w:rPr>
                <w:rFonts w:ascii="Arial Narrow" w:hAnsi="Arial Narrow"/>
                <w:strike/>
                <w:sz w:val="20"/>
              </w:rPr>
              <w:t>Aassessments of response to a course of PBS-subsidised therapy must be submitted to the Department of Human Services no later than 4 weeks from the date that course was ceased.</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Rituximab patients: </w:t>
            </w:r>
          </w:p>
          <w:p w:rsidR="00C632AB" w:rsidRPr="00C632AB" w:rsidRDefault="00C632AB" w:rsidP="00C632AB">
            <w:pPr>
              <w:rPr>
                <w:rFonts w:ascii="Arial Narrow" w:hAnsi="Arial Narrow"/>
                <w:sz w:val="20"/>
              </w:rPr>
            </w:pPr>
            <w:r w:rsidRPr="00C632AB">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(2) Swapping therapy</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Patients who are not able to complete a minimum of 12 weeks of an initial treatment course will be deemed to have failed treatment with that agent.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Abatacept </w:t>
            </w:r>
            <w:r w:rsidRPr="00C632AB">
              <w:rPr>
                <w:rFonts w:ascii="Arial Narrow" w:hAnsi="Arial Narrow"/>
                <w:strike/>
                <w:sz w:val="20"/>
              </w:rPr>
              <w:t>patients</w:t>
            </w:r>
            <w:r w:rsidRPr="00C632AB">
              <w:rPr>
                <w:rFonts w:ascii="Arial Narrow" w:hAnsi="Arial Narrow"/>
                <w:sz w:val="20"/>
              </w:rPr>
              <w:t xml:space="preserve">: </w:t>
            </w:r>
          </w:p>
          <w:p w:rsidR="00C632AB" w:rsidRPr="00C632AB" w:rsidRDefault="00C632AB" w:rsidP="00C632AB">
            <w:pPr>
              <w:rPr>
                <w:rFonts w:ascii="Arial Narrow" w:hAnsi="Arial Narrow"/>
                <w:sz w:val="20"/>
              </w:rPr>
            </w:pPr>
            <w:r w:rsidRPr="00C632AB">
              <w:rPr>
                <w:rFonts w:ascii="Arial Narrow" w:hAnsi="Arial Narrow"/>
                <w:sz w:val="20"/>
              </w:rPr>
              <w:t xml:space="preserve">Patients swapping from I.V. abatacept to subcutaneous abatacept will not be eligible for an I.V. loading dose when commencing treatment with the subcutaneous formulation.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b/>
                <w:i/>
                <w:sz w:val="20"/>
              </w:rPr>
            </w:pPr>
            <w:r w:rsidRPr="00C632AB">
              <w:rPr>
                <w:rFonts w:ascii="Arial Narrow" w:hAnsi="Arial Narrow"/>
                <w:b/>
                <w:i/>
                <w:sz w:val="20"/>
              </w:rPr>
              <w:t>Rituximab:</w:t>
            </w:r>
          </w:p>
          <w:p w:rsidR="00C632AB" w:rsidRPr="00C632AB" w:rsidRDefault="00C632AB" w:rsidP="00C632AB">
            <w:pPr>
              <w:rPr>
                <w:rFonts w:ascii="Arial Narrow" w:hAnsi="Arial Narrow"/>
                <w:sz w:val="20"/>
              </w:rPr>
            </w:pPr>
            <w:r w:rsidRPr="00C632AB">
              <w:rPr>
                <w:rFonts w:ascii="Arial Narrow" w:hAnsi="Arial Narrow"/>
                <w:sz w:val="20"/>
              </w:rPr>
              <w:t xml:space="preserve">In order to trial rituximab, a patient must have trialled and failed to demonstrate a response to at least 1 PBS-subsidised TNF-alfa antagonist treatment.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C632AB">
              <w:rPr>
                <w:rFonts w:ascii="Arial Narrow" w:hAnsi="Arial Narrow"/>
                <w:strike/>
                <w:sz w:val="20"/>
              </w:rPr>
              <w:t>approved</w:t>
            </w:r>
            <w:r w:rsidRPr="00C632AB">
              <w:rPr>
                <w:rFonts w:ascii="Arial Narrow" w:hAnsi="Arial Narrow"/>
                <w:sz w:val="20"/>
              </w:rPr>
              <w:t xml:space="preserve">, within the timeframes specified in the relevant restriction.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PBS subsidy does not allow for patients to receive treatment with another PBS-</w:t>
            </w:r>
            <w:r w:rsidRPr="00C632AB">
              <w:rPr>
                <w:rFonts w:ascii="Arial Narrow" w:hAnsi="Arial Narrow"/>
                <w:sz w:val="20"/>
              </w:rPr>
              <w:lastRenderedPageBreak/>
              <w:t xml:space="preserve">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To avoid confusion, an application for a patient who wishes to swap to an alternate bDMARD should be accompanied by the </w:t>
            </w:r>
            <w:r w:rsidRPr="00C632AB">
              <w:rPr>
                <w:rFonts w:ascii="Arial Narrow" w:hAnsi="Arial Narrow"/>
                <w:strike/>
                <w:sz w:val="20"/>
              </w:rPr>
              <w:t>approved authority</w:t>
            </w:r>
            <w:r w:rsidRPr="00C632AB">
              <w:rPr>
                <w:rFonts w:ascii="Arial Narrow" w:hAnsi="Arial Narrow"/>
                <w:sz w:val="20"/>
              </w:rPr>
              <w:t xml:space="preserve"> prescription or remaining repeats for the bDMARD the patient is ceasing.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(3) Baseline measurements to determine response.</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according to these revised baseline measurements.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C632AB">
              <w:rPr>
                <w:rFonts w:ascii="Arial Narrow" w:hAnsi="Arial Narrow"/>
                <w:strike/>
                <w:sz w:val="20"/>
              </w:rPr>
              <w:t>provided</w:t>
            </w:r>
            <w:r w:rsidRPr="00C632AB">
              <w:rPr>
                <w:rFonts w:ascii="Arial Narrow" w:hAnsi="Arial Narrow"/>
                <w:sz w:val="20"/>
              </w:rPr>
              <w:t xml:space="preserve"> </w:t>
            </w:r>
            <w:r w:rsidRPr="00C632AB">
              <w:rPr>
                <w:rFonts w:ascii="Arial Narrow" w:hAnsi="Arial Narrow"/>
                <w:b/>
                <w:i/>
                <w:sz w:val="20"/>
              </w:rPr>
              <w:t xml:space="preserve">used </w:t>
            </w:r>
            <w:r w:rsidRPr="00C632AB">
              <w:rPr>
                <w:rFonts w:ascii="Arial Narrow" w:hAnsi="Arial Narrow"/>
                <w:sz w:val="20"/>
              </w:rPr>
              <w:t>for all subsequent</w:t>
            </w:r>
            <w:r w:rsidRPr="00C632AB">
              <w:rPr>
                <w:rFonts w:ascii="Arial Narrow" w:hAnsi="Arial Narrow"/>
                <w:b/>
                <w:i/>
                <w:sz w:val="20"/>
              </w:rPr>
              <w:t xml:space="preserve"> </w:t>
            </w:r>
            <w:r w:rsidRPr="00C632AB">
              <w:rPr>
                <w:rFonts w:ascii="Arial Narrow" w:hAnsi="Arial Narrow"/>
                <w:sz w:val="20"/>
              </w:rPr>
              <w:t xml:space="preserve">continuing treatment applications. Therefore, where only an ESR or CRP level is provided at baseline, an ESR or CRP level respectively must be </w:t>
            </w:r>
            <w:r w:rsidRPr="00C632AB">
              <w:rPr>
                <w:rFonts w:ascii="Arial Narrow" w:hAnsi="Arial Narrow"/>
                <w:strike/>
                <w:sz w:val="20"/>
              </w:rPr>
              <w:t>provided</w:t>
            </w:r>
            <w:r w:rsidRPr="00C632AB">
              <w:rPr>
                <w:rFonts w:ascii="Arial Narrow" w:hAnsi="Arial Narrow"/>
                <w:sz w:val="20"/>
              </w:rPr>
              <w:t xml:space="preserve"> </w:t>
            </w:r>
            <w:r w:rsidRPr="00C632AB">
              <w:rPr>
                <w:rFonts w:ascii="Arial Narrow" w:hAnsi="Arial Narrow"/>
                <w:b/>
                <w:i/>
                <w:sz w:val="20"/>
              </w:rPr>
              <w:t xml:space="preserve">used </w:t>
            </w:r>
            <w:r w:rsidRPr="00C632AB">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C632AB" w:rsidRPr="00C632AB" w:rsidRDefault="00C632AB" w:rsidP="00C632AB">
            <w:pPr>
              <w:rPr>
                <w:rFonts w:ascii="Arial Narrow" w:hAnsi="Arial Narrow"/>
                <w:sz w:val="20"/>
              </w:rPr>
            </w:pPr>
          </w:p>
          <w:p w:rsidR="00C632AB" w:rsidRPr="00C632AB" w:rsidRDefault="00C632AB" w:rsidP="00C632AB">
            <w:pPr>
              <w:rPr>
                <w:rFonts w:ascii="Arial Narrow" w:hAnsi="Arial Narrow"/>
                <w:sz w:val="20"/>
              </w:rPr>
            </w:pPr>
            <w:r w:rsidRPr="00C632AB">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696E6D" w:rsidRPr="005D3A4B" w:rsidRDefault="00696E6D" w:rsidP="0032128A">
            <w:pPr>
              <w:rPr>
                <w:rFonts w:ascii="Arial Narrow" w:hAnsi="Arial Narrow"/>
                <w:sz w:val="20"/>
              </w:rPr>
            </w:pPr>
          </w:p>
        </w:tc>
      </w:tr>
    </w:tbl>
    <w:p w:rsidR="006A3061" w:rsidRDefault="006A3061" w:rsidP="00553D53">
      <w:pPr>
        <w:rPr>
          <w:rFonts w:asciiTheme="minorHAnsi" w:hAnsiTheme="minorHAnsi"/>
          <w:b/>
          <w:sz w:val="24"/>
          <w:szCs w:val="24"/>
        </w:rPr>
      </w:pPr>
    </w:p>
    <w:p w:rsidR="003D4CAA" w:rsidRDefault="00FD6F67" w:rsidP="00A56C8C">
      <w:pPr>
        <w:pStyle w:val="Heading2"/>
      </w:pPr>
      <w:r>
        <w:t>Flow-on changes to restrictions</w:t>
      </w:r>
    </w:p>
    <w:p w:rsidR="00FD6F67" w:rsidRDefault="00FD6F67" w:rsidP="00553D53">
      <w:pPr>
        <w:rPr>
          <w:rFonts w:asciiTheme="minorHAnsi" w:hAnsiTheme="minorHAnsi"/>
          <w:i/>
          <w:sz w:val="24"/>
          <w:szCs w:val="24"/>
        </w:rPr>
      </w:pPr>
    </w:p>
    <w:p w:rsidR="00FD6F67" w:rsidRDefault="00FD6F67" w:rsidP="00553D53">
      <w:pPr>
        <w:rPr>
          <w:rFonts w:asciiTheme="minorHAnsi" w:hAnsiTheme="minorHAnsi"/>
          <w:i/>
          <w:sz w:val="24"/>
          <w:szCs w:val="24"/>
        </w:rPr>
      </w:pPr>
      <w:r>
        <w:rPr>
          <w:rFonts w:asciiTheme="minorHAnsi" w:hAnsiTheme="minorHAnsi"/>
          <w:i/>
          <w:sz w:val="24"/>
          <w:szCs w:val="24"/>
        </w:rPr>
        <w:t xml:space="preserve">The changes to the note associated with the PBS listings for the medicines for the treatment of severe active rheumatoid arthritis in adults (as below) apply to all </w:t>
      </w:r>
      <w:r w:rsidR="00F467BE">
        <w:rPr>
          <w:rFonts w:asciiTheme="minorHAnsi" w:hAnsiTheme="minorHAnsi"/>
          <w:i/>
          <w:sz w:val="24"/>
          <w:szCs w:val="24"/>
        </w:rPr>
        <w:t xml:space="preserve">other </w:t>
      </w:r>
      <w:r>
        <w:rPr>
          <w:rFonts w:asciiTheme="minorHAnsi" w:hAnsiTheme="minorHAnsi"/>
          <w:i/>
          <w:sz w:val="24"/>
          <w:szCs w:val="24"/>
        </w:rPr>
        <w:t xml:space="preserve">medicines listed for this indication.  At the time of the August 2017 PBAC Special meeting this included </w:t>
      </w:r>
      <w:r w:rsidR="00F467BE">
        <w:rPr>
          <w:rFonts w:asciiTheme="minorHAnsi" w:hAnsiTheme="minorHAnsi"/>
          <w:i/>
          <w:sz w:val="24"/>
          <w:szCs w:val="24"/>
        </w:rPr>
        <w:t xml:space="preserve">abatacept, adalimumab, certolizumab, </w:t>
      </w:r>
      <w:r w:rsidR="00785ED5">
        <w:rPr>
          <w:rFonts w:asciiTheme="minorHAnsi" w:hAnsiTheme="minorHAnsi"/>
          <w:i/>
          <w:sz w:val="24"/>
          <w:szCs w:val="24"/>
        </w:rPr>
        <w:t>golim</w:t>
      </w:r>
      <w:r w:rsidR="00B72DB8">
        <w:rPr>
          <w:rFonts w:asciiTheme="minorHAnsi" w:hAnsiTheme="minorHAnsi"/>
          <w:i/>
          <w:sz w:val="24"/>
          <w:szCs w:val="24"/>
        </w:rPr>
        <w:t xml:space="preserve">umab, infliximab, rituximab, </w:t>
      </w:r>
      <w:r w:rsidR="00785ED5">
        <w:rPr>
          <w:rFonts w:asciiTheme="minorHAnsi" w:hAnsiTheme="minorHAnsi"/>
          <w:i/>
          <w:sz w:val="24"/>
          <w:szCs w:val="24"/>
        </w:rPr>
        <w:t>tocilizumab</w:t>
      </w:r>
      <w:r w:rsidR="00B72DB8">
        <w:rPr>
          <w:rFonts w:asciiTheme="minorHAnsi" w:hAnsiTheme="minorHAnsi"/>
          <w:i/>
          <w:sz w:val="24"/>
          <w:szCs w:val="24"/>
        </w:rPr>
        <w:t xml:space="preserve"> and tofacitinib</w:t>
      </w:r>
      <w:r w:rsidR="00785ED5">
        <w:rPr>
          <w:rFonts w:asciiTheme="minorHAnsi" w:hAnsiTheme="minorHAnsi"/>
          <w:i/>
          <w:sz w:val="24"/>
          <w:szCs w:val="24"/>
        </w:rPr>
        <w:t>.</w:t>
      </w:r>
    </w:p>
    <w:p w:rsidR="00E32548" w:rsidRDefault="00E32548" w:rsidP="00553D53">
      <w:pPr>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6521"/>
      </w:tblGrid>
      <w:tr w:rsidR="00E67422" w:rsidRPr="003B1D7B" w:rsidTr="00E35BDF">
        <w:trPr>
          <w:trHeight w:val="360"/>
        </w:trPr>
        <w:tc>
          <w:tcPr>
            <w:tcW w:w="2835" w:type="dxa"/>
            <w:tcBorders>
              <w:top w:val="single" w:sz="4" w:space="0" w:color="auto"/>
              <w:left w:val="single" w:sz="4" w:space="0" w:color="auto"/>
              <w:bottom w:val="single" w:sz="4" w:space="0" w:color="auto"/>
              <w:right w:val="single" w:sz="4" w:space="0" w:color="auto"/>
            </w:tcBorders>
          </w:tcPr>
          <w:p w:rsidR="00E67422" w:rsidRPr="003B1D7B" w:rsidRDefault="00E67422" w:rsidP="00C8735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67422" w:rsidRPr="003B1D7B" w:rsidRDefault="00E67422" w:rsidP="00C87359">
            <w:pPr>
              <w:rPr>
                <w:rFonts w:ascii="Arial Narrow" w:hAnsi="Arial Narrow"/>
                <w:i/>
                <w:sz w:val="20"/>
              </w:rPr>
            </w:pPr>
          </w:p>
        </w:tc>
        <w:tc>
          <w:tcPr>
            <w:tcW w:w="6521" w:type="dxa"/>
            <w:tcBorders>
              <w:top w:val="single" w:sz="4" w:space="0" w:color="auto"/>
              <w:left w:val="single" w:sz="4" w:space="0" w:color="auto"/>
              <w:bottom w:val="single" w:sz="4" w:space="0" w:color="auto"/>
              <w:right w:val="single" w:sz="4" w:space="0" w:color="auto"/>
            </w:tcBorders>
          </w:tcPr>
          <w:p w:rsidR="00B27972" w:rsidRPr="00B27972" w:rsidRDefault="00B27972" w:rsidP="00B27972">
            <w:pPr>
              <w:rPr>
                <w:rFonts w:ascii="Arial Narrow" w:hAnsi="Arial Narrow"/>
                <w:sz w:val="20"/>
              </w:rPr>
            </w:pPr>
            <w:r w:rsidRPr="00B27972">
              <w:rPr>
                <w:rFonts w:ascii="Arial Narrow" w:hAnsi="Arial Narrow"/>
                <w:sz w:val="20"/>
              </w:rPr>
              <w:t>TREATMENT OF ADULT PATIENTS WITH SEVERE ACTIVE RHEUMATOID ARTHRITIS</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The following information applies to the prescribing under the Pharmaceutical Benefits </w:t>
            </w:r>
            <w:r w:rsidRPr="00B27972">
              <w:rPr>
                <w:rFonts w:ascii="Arial Narrow" w:hAnsi="Arial Narrow"/>
                <w:sz w:val="20"/>
              </w:rPr>
              <w:lastRenderedPageBreak/>
              <w:t xml:space="preserve">Scheme (PBS) of the </w:t>
            </w:r>
            <w:r w:rsidR="00D85F22">
              <w:rPr>
                <w:rFonts w:ascii="Arial Narrow" w:hAnsi="Arial Narrow"/>
                <w:sz w:val="20"/>
              </w:rPr>
              <w:t>biologic</w:t>
            </w:r>
            <w:r w:rsidRPr="00B27972">
              <w:rPr>
                <w:rFonts w:ascii="Arial Narrow" w:hAnsi="Arial Narrow"/>
                <w:sz w:val="20"/>
              </w:rPr>
              <w:t xml:space="preserve">al disease modifying antirheumatic drugs (bDMARDs) for adults with severe active rheumatoid arthritis. Where the term bDMARD appears in the following notes and restrictions it refers to the tumour necrosis factor (TNF) alfa antagonists (adalimumab, certolizumab pegol, etanercept, golimumab, </w:t>
            </w:r>
            <w:proofErr w:type="gramStart"/>
            <w:r w:rsidRPr="00B27972">
              <w:rPr>
                <w:rFonts w:ascii="Arial Narrow" w:hAnsi="Arial Narrow"/>
                <w:sz w:val="20"/>
              </w:rPr>
              <w:t>infliximab</w:t>
            </w:r>
            <w:proofErr w:type="gramEnd"/>
            <w:r w:rsidRPr="00B27972">
              <w:rPr>
                <w:rFonts w:ascii="Arial Narrow" w:hAnsi="Arial Narrow"/>
                <w:sz w:val="20"/>
              </w:rPr>
              <w:t>), the chimeric anti-CD20 monoclonal antibody (rituximab), the interleukin-6 inhibitor (tocilizumab), the T-cell co-stimulation modulator (abatacept) and the Janus-associated kinase (JAK) inhibitor (tofacitinib).</w:t>
            </w:r>
          </w:p>
          <w:p w:rsidR="00B27972" w:rsidRPr="00B27972" w:rsidRDefault="00B27972" w:rsidP="00B27972">
            <w:pPr>
              <w:rPr>
                <w:rFonts w:ascii="Arial Narrow" w:hAnsi="Arial Narrow"/>
                <w:sz w:val="20"/>
              </w:rPr>
            </w:pPr>
            <w:r w:rsidRPr="00B27972">
              <w:rPr>
                <w:rFonts w:ascii="Arial Narrow" w:hAnsi="Arial Narrow"/>
                <w:sz w:val="20"/>
              </w:rPr>
              <w:t xml:space="preserve"> </w:t>
            </w:r>
          </w:p>
          <w:p w:rsidR="00B27972" w:rsidRPr="00B27972" w:rsidRDefault="00B27972" w:rsidP="00B27972">
            <w:pPr>
              <w:rPr>
                <w:rFonts w:ascii="Arial Narrow" w:hAnsi="Arial Narrow"/>
                <w:sz w:val="20"/>
              </w:rPr>
            </w:pPr>
            <w:r w:rsidRPr="00B27972">
              <w:rPr>
                <w:rFonts w:ascii="Arial Narrow" w:hAnsi="Arial Narrow"/>
                <w:sz w:val="20"/>
              </w:rPr>
              <w:t xml:space="preserve">Patients are eligible for PBS-subsidised treatment with only 1 of the above disease modifying anti-rheumatic drugs at any 1 time.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In order to be eligible to receive PBS-subsidised treatment with rituximab, a patient must have already failed to demonstrate a response to at least 1 course of treatment with a PBS-subsidised TNF-alfa antagonist.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A patient receiving PBS-subsidised bDMARD therapy may swap to an alternate bDMARD without having to experience a disease flare. Under these interchangeability arrangements: </w:t>
            </w:r>
          </w:p>
          <w:p w:rsidR="00B27972" w:rsidRPr="00B27972" w:rsidRDefault="00B27972" w:rsidP="00B27972">
            <w:pPr>
              <w:rPr>
                <w:rFonts w:ascii="Arial Narrow" w:hAnsi="Arial Narrow"/>
                <w:sz w:val="20"/>
              </w:rPr>
            </w:pPr>
            <w:r w:rsidRPr="00B27972">
              <w:rPr>
                <w:rFonts w:ascii="Arial Narrow" w:hAnsi="Arial Narrow"/>
                <w:sz w:val="20"/>
              </w:rPr>
              <w:t>- a patient may continue to receive long-term treatment with a PBS-subsidised bDMARD while they continue to show a response to therapy,</w:t>
            </w:r>
          </w:p>
          <w:p w:rsidR="00B27972" w:rsidRPr="00B27972" w:rsidRDefault="00B27972" w:rsidP="00B27972">
            <w:pPr>
              <w:rPr>
                <w:rFonts w:ascii="Arial Narrow" w:hAnsi="Arial Narrow"/>
                <w:sz w:val="20"/>
              </w:rPr>
            </w:pPr>
            <w:r w:rsidRPr="00B27972">
              <w:rPr>
                <w:rFonts w:ascii="Arial Narrow" w:hAnsi="Arial Narrow"/>
                <w:sz w:val="20"/>
              </w:rPr>
              <w:t xml:space="preserve">- a patient cannot trial and fail, or cease to respond to, the same PBS-subsidised bDMARD more than once, and </w:t>
            </w:r>
          </w:p>
          <w:p w:rsidR="00B27972" w:rsidRPr="00B27972" w:rsidRDefault="00B27972" w:rsidP="00B27972">
            <w:pPr>
              <w:rPr>
                <w:rFonts w:ascii="Arial Narrow" w:hAnsi="Arial Narrow"/>
                <w:sz w:val="20"/>
              </w:rPr>
            </w:pPr>
            <w:r w:rsidRPr="00B27972">
              <w:rPr>
                <w:rFonts w:ascii="Arial Narrow" w:hAnsi="Arial Narrow"/>
                <w:sz w:val="20"/>
              </w:rPr>
              <w:t>- once a patient has either failed or ceased to respond to treatment 5 times, they will not be eligible to receive further PBS-subsidised bDMARDs for the treatment of rheumatoid arthritis.</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For patients who have failed PBS-subsidised treatment with 2 or 3 TNF-alfa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bDMARDs and who has a break in therapy of less than 24 months may commence a further course of treatment with a bDMARD without having to requalify under the Initial 1 treatment restriction. A patient who has failed fewer than 5 bDMARDs and who has had a break in therapy of longer than 24 months must requalify for treatment under the Initial 1 treatment restriction. The length of a treatment break is measured from the date the most recent treatment with PBS-subsidised bDMARD treatment is stopped to the date of the new application for treatment with a bDMARD.</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(1) How to prescribe PBS-subsidised bDMARD therapy after 1 August 2010.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(a) Initial treatment. </w:t>
            </w:r>
          </w:p>
          <w:p w:rsidR="00B27972" w:rsidRPr="00B27972" w:rsidRDefault="00B27972" w:rsidP="00B27972">
            <w:pPr>
              <w:rPr>
                <w:rFonts w:ascii="Arial Narrow" w:hAnsi="Arial Narrow"/>
                <w:sz w:val="20"/>
              </w:rPr>
            </w:pPr>
            <w:r w:rsidRPr="00B27972">
              <w:rPr>
                <w:rFonts w:ascii="Arial Narrow" w:hAnsi="Arial Narrow"/>
                <w:sz w:val="20"/>
              </w:rPr>
              <w:t xml:space="preserve">Applications for initial treatment should be made where: </w:t>
            </w:r>
          </w:p>
          <w:p w:rsidR="00B27972" w:rsidRPr="00B27972" w:rsidRDefault="00B27972" w:rsidP="00B27972">
            <w:pPr>
              <w:rPr>
                <w:rFonts w:ascii="Arial Narrow" w:hAnsi="Arial Narrow"/>
                <w:sz w:val="20"/>
              </w:rPr>
            </w:pPr>
            <w:r w:rsidRPr="00B27972">
              <w:rPr>
                <w:rFonts w:ascii="Arial Narrow" w:hAnsi="Arial Narrow"/>
                <w:sz w:val="20"/>
              </w:rPr>
              <w:t xml:space="preserve">(i) a patient has received no prior PBS-subsidised bDMARD treatment and wishes to commence such therapy, excluding rituximab (Initial 1); or </w:t>
            </w:r>
          </w:p>
          <w:p w:rsidR="00B27972" w:rsidRPr="00B27972" w:rsidRDefault="00B27972" w:rsidP="00B27972">
            <w:pPr>
              <w:rPr>
                <w:rFonts w:ascii="Arial Narrow" w:hAnsi="Arial Narrow"/>
                <w:sz w:val="20"/>
              </w:rPr>
            </w:pPr>
            <w:r w:rsidRPr="00B27972">
              <w:rPr>
                <w:rFonts w:ascii="Arial Narrow" w:hAnsi="Arial Narrow"/>
                <w:sz w:val="20"/>
              </w:rPr>
              <w:t xml:space="preserve">(ii) a patient wishes to re-commence treatment with a bDMARD following a break in PBS-subsidised therapy of more than 24 months (Initial 1); or </w:t>
            </w:r>
          </w:p>
          <w:p w:rsidR="00B27972" w:rsidRPr="00B27972" w:rsidRDefault="00B27972" w:rsidP="00B27972">
            <w:pPr>
              <w:rPr>
                <w:rFonts w:ascii="Arial Narrow" w:hAnsi="Arial Narrow"/>
                <w:sz w:val="20"/>
              </w:rPr>
            </w:pPr>
            <w:r w:rsidRPr="00B27972">
              <w:rPr>
                <w:rFonts w:ascii="Arial Narrow" w:hAnsi="Arial Narrow"/>
                <w:sz w:val="20"/>
              </w:rPr>
              <w:t xml:space="preserve">(iii) a patient has received prior PBS-subsidised (initial or continuing) bDMARD therapy and wishes to trial an alternate agent (Initial 2) [further details are under 'Swapping therapy' below]; or </w:t>
            </w:r>
          </w:p>
          <w:p w:rsidR="00B27972" w:rsidRPr="00B27972" w:rsidRDefault="00B27972" w:rsidP="00B27972">
            <w:pPr>
              <w:rPr>
                <w:rFonts w:ascii="Arial Narrow" w:hAnsi="Arial Narrow"/>
                <w:sz w:val="20"/>
              </w:rPr>
            </w:pPr>
            <w:r w:rsidRPr="00B27972">
              <w:rPr>
                <w:rFonts w:ascii="Arial Narrow" w:hAnsi="Arial Narrow"/>
                <w:sz w:val="20"/>
              </w:rPr>
              <w:t xml:space="preserve">(iv) </w:t>
            </w:r>
            <w:proofErr w:type="gramStart"/>
            <w:r w:rsidRPr="00B27972">
              <w:rPr>
                <w:rFonts w:ascii="Arial Narrow" w:hAnsi="Arial Narrow"/>
                <w:sz w:val="20"/>
              </w:rPr>
              <w:t>a</w:t>
            </w:r>
            <w:proofErr w:type="gramEnd"/>
            <w:r w:rsidRPr="00B27972">
              <w:rPr>
                <w:rFonts w:ascii="Arial Narrow" w:hAnsi="Arial Narrow"/>
                <w:sz w:val="20"/>
              </w:rPr>
              <w:t xml:space="preserve"> patient wishes to re-commence treatment with a specific bDMARD following a break of less than 24 months in PBS-subsidised therapy with that agent (Initial 2).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Initial applications for new or re-commencing patients (Initial 1) must include a joint count and ESR and/or CRP measured at the completion of the 6-month intensive DMARD trial, but prior to ceasing DMARD therapy.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Initial treatment authorisations will be limited to provide a maximum of 16 weeks of therapy for abatacept, adalimumab, etanercept, golimumab, tocilizumab and tofacitinib, 18 to 20 weeks of therapy with certolizumab pegol (depending upon the dosing regimen), 22 weeks of therapy for infliximab and 2 infusions of rituximab.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A patient must be assessed for response to any course of initial PBS-subsidised treatment (excluding rituximab) following a minimum of 12 weeks of therapy and this assessment must be submitted to the Department of Human Services no later than 4 weeks from the date that course was ceased. Rituximab patients must be assessed following a minimum of 12 weeks after the first infusion, and this assessment must be submitted to the Department of Human Services within 4 weeks.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Where a response assessment is not submitted to the Department of Human Services within these timeframes, the patient will be deemed to have failed to respond to treatment with that bDMARD. For second and subsequent courses of PBS-subsidised bDMARD (excluding rituximab) treatment it is recommended that a patient is reviewed in the month prior to completing their current course of treatment and that </w:t>
            </w:r>
            <w:r w:rsidRPr="00B27972">
              <w:rPr>
                <w:rFonts w:ascii="Arial Narrow" w:hAnsi="Arial Narrow"/>
                <w:b/>
                <w:i/>
                <w:sz w:val="20"/>
              </w:rPr>
              <w:t xml:space="preserve">where required </w:t>
            </w:r>
            <w:r w:rsidRPr="00B27972">
              <w:rPr>
                <w:rFonts w:ascii="Arial Narrow" w:hAnsi="Arial Narrow"/>
                <w:sz w:val="20"/>
              </w:rPr>
              <w:t xml:space="preserve">an application is submitted to the Department of Human Services no later than 2 weeks prior to the patient completing their current treatment course.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Abatacept patients: </w:t>
            </w:r>
          </w:p>
          <w:p w:rsidR="00B27972" w:rsidRPr="00B27972" w:rsidRDefault="00B27972" w:rsidP="00B27972">
            <w:pPr>
              <w:rPr>
                <w:rFonts w:ascii="Arial Narrow" w:hAnsi="Arial Narrow"/>
                <w:sz w:val="20"/>
              </w:rPr>
            </w:pPr>
            <w:r w:rsidRPr="00B27972">
              <w:rPr>
                <w:rFonts w:ascii="Arial Narrow" w:hAnsi="Arial Narrow"/>
                <w:sz w:val="20"/>
              </w:rPr>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w:t>
            </w:r>
            <w:r w:rsidR="0027498D">
              <w:rPr>
                <w:rFonts w:ascii="Arial Narrow" w:hAnsi="Arial Narrow"/>
                <w:sz w:val="20"/>
              </w:rPr>
              <w:t xml:space="preserve"> </w:t>
            </w:r>
            <w:r w:rsidRPr="00F1509D">
              <w:rPr>
                <w:rFonts w:ascii="Arial Narrow" w:hAnsi="Arial Narrow"/>
                <w:strike/>
                <w:sz w:val="20"/>
              </w:rPr>
              <w:t xml:space="preserve">for the </w:t>
            </w:r>
            <w:r w:rsidRPr="00B27972">
              <w:rPr>
                <w:rFonts w:ascii="Arial Narrow" w:hAnsi="Arial Narrow"/>
                <w:strike/>
                <w:sz w:val="20"/>
              </w:rPr>
              <w:t>pre-filled syringes</w:t>
            </w:r>
            <w:r w:rsidRPr="00B27972">
              <w:rPr>
                <w:rFonts w:ascii="Arial Narrow" w:hAnsi="Arial Narrow"/>
                <w:sz w:val="20"/>
              </w:rPr>
              <w:t xml:space="preserve">, with a maximum quantity of 4 and up to 3 repeats, must be submitted with the initial application.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Rituximab patients: </w:t>
            </w:r>
          </w:p>
          <w:p w:rsidR="00B27972" w:rsidRPr="00B27972" w:rsidRDefault="00B27972" w:rsidP="00B27972">
            <w:pPr>
              <w:rPr>
                <w:rFonts w:ascii="Arial Narrow" w:hAnsi="Arial Narrow"/>
                <w:sz w:val="20"/>
              </w:rPr>
            </w:pPr>
            <w:r w:rsidRPr="00B27972">
              <w:rPr>
                <w:rFonts w:ascii="Arial Narrow" w:hAnsi="Arial Narrow"/>
                <w:sz w:val="20"/>
              </w:rPr>
              <w:t>A further application may be submitted to the Department of Human Services 24 weeks after the first infusion. New baselines may be submitted with this application if appropriate.</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(b) Continuing treatment. </w:t>
            </w:r>
          </w:p>
          <w:p w:rsidR="00B27972" w:rsidRPr="00B27972" w:rsidRDefault="00B27972" w:rsidP="00B27972">
            <w:pPr>
              <w:rPr>
                <w:rFonts w:ascii="Arial Narrow" w:hAnsi="Arial Narrow"/>
                <w:sz w:val="20"/>
              </w:rPr>
            </w:pPr>
            <w:r w:rsidRPr="00B27972">
              <w:rPr>
                <w:rFonts w:ascii="Arial Narrow" w:hAnsi="Arial Narrow"/>
                <w:sz w:val="20"/>
              </w:rPr>
              <w:t>Following the completion of an initial treatment course with a specific bDMARD (excluding rituximab),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It is recommended that a patient be reviewed the month prior to completing their current course of treatment to ensure uninterrupted bDMARD supply.</w:t>
            </w:r>
          </w:p>
          <w:p w:rsidR="00B27972" w:rsidRPr="00B27972" w:rsidRDefault="00B27972" w:rsidP="00B27972">
            <w:pPr>
              <w:rPr>
                <w:rFonts w:ascii="Arial Narrow" w:hAnsi="Arial Narrow"/>
                <w:sz w:val="20"/>
              </w:rPr>
            </w:pPr>
          </w:p>
          <w:p w:rsidR="00B27972" w:rsidRPr="009C45FD" w:rsidRDefault="00B27972" w:rsidP="00B27972">
            <w:pPr>
              <w:rPr>
                <w:rFonts w:ascii="Arial Narrow" w:hAnsi="Arial Narrow"/>
                <w:strike/>
                <w:sz w:val="20"/>
              </w:rPr>
            </w:pPr>
            <w:r w:rsidRPr="009C45FD">
              <w:rPr>
                <w:rFonts w:ascii="Arial Narrow" w:hAnsi="Arial Narrow"/>
                <w:b/>
                <w:i/>
                <w:strike/>
                <w:sz w:val="20"/>
              </w:rPr>
              <w:t xml:space="preserve">Where required, </w:t>
            </w:r>
            <w:r w:rsidRPr="009C45FD">
              <w:rPr>
                <w:rFonts w:ascii="Arial Narrow" w:hAnsi="Arial Narrow"/>
                <w:strike/>
                <w:sz w:val="20"/>
              </w:rPr>
              <w:t>Aassessments of response to a course of PBS-subsidised therapy must be submitted to the Department of Human Services no later than 4 weeks from the date that course was ceased.</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Rituximab patients: </w:t>
            </w:r>
          </w:p>
          <w:p w:rsidR="00B27972" w:rsidRPr="00B27972" w:rsidRDefault="00B27972" w:rsidP="00B27972">
            <w:pPr>
              <w:rPr>
                <w:rFonts w:ascii="Arial Narrow" w:hAnsi="Arial Narrow"/>
                <w:sz w:val="20"/>
              </w:rPr>
            </w:pPr>
            <w:r w:rsidRPr="00B27972">
              <w:rPr>
                <w:rFonts w:ascii="Arial Narrow" w:hAnsi="Arial Narrow"/>
                <w:sz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bDMARD.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(2) Swapping therapy</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Once initial treatment with the first PBS-subsidised bDMARD is approved, a patient may swap to an alternate bDMARD without having to requalify with respect to the indices of disease severity (i.e. the erythrocyte sedimentation rate (ESR), the C-reactive protein (CRP) levels and the joint count) or the prior non-bDMARD therapy requirements, except if the patient has had a break in therapy of more than 24 months. However the requirement for concomitant treatment with methotrexate, where it applies, must be met for each bDMARD trialled.</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lastRenderedPageBreak/>
              <w:t xml:space="preserve">Patients who are not able to complete a minimum of 12 weeks of an initial treatment course will be deemed to have failed treatment with that agent.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Abatacept </w:t>
            </w:r>
            <w:r w:rsidRPr="00B27972">
              <w:rPr>
                <w:rFonts w:ascii="Arial Narrow" w:hAnsi="Arial Narrow"/>
                <w:strike/>
                <w:sz w:val="20"/>
              </w:rPr>
              <w:t>patients</w:t>
            </w:r>
            <w:r w:rsidRPr="00B27972">
              <w:rPr>
                <w:rFonts w:ascii="Arial Narrow" w:hAnsi="Arial Narrow"/>
                <w:sz w:val="20"/>
              </w:rPr>
              <w:t xml:space="preserve">: </w:t>
            </w:r>
          </w:p>
          <w:p w:rsidR="00B27972" w:rsidRPr="00B27972" w:rsidRDefault="00B27972" w:rsidP="00B27972">
            <w:pPr>
              <w:rPr>
                <w:rFonts w:ascii="Arial Narrow" w:hAnsi="Arial Narrow"/>
                <w:sz w:val="20"/>
              </w:rPr>
            </w:pPr>
            <w:r w:rsidRPr="00B27972">
              <w:rPr>
                <w:rFonts w:ascii="Arial Narrow" w:hAnsi="Arial Narrow"/>
                <w:sz w:val="20"/>
              </w:rPr>
              <w:t xml:space="preserve">Patients swapping from I.V. abatacept to subcutaneous abatacept will not be eligible for an I.V. loading dose when commencing treatment with the subcutaneous formulation.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b/>
                <w:i/>
                <w:sz w:val="20"/>
              </w:rPr>
            </w:pPr>
            <w:r w:rsidRPr="00B27972">
              <w:rPr>
                <w:rFonts w:ascii="Arial Narrow" w:hAnsi="Arial Narrow"/>
                <w:b/>
                <w:i/>
                <w:sz w:val="20"/>
              </w:rPr>
              <w:t>Rituximab:</w:t>
            </w:r>
          </w:p>
          <w:p w:rsidR="00B27972" w:rsidRPr="00B27972" w:rsidRDefault="00B27972" w:rsidP="00B27972">
            <w:pPr>
              <w:rPr>
                <w:rFonts w:ascii="Arial Narrow" w:hAnsi="Arial Narrow"/>
                <w:sz w:val="20"/>
              </w:rPr>
            </w:pPr>
            <w:r w:rsidRPr="00B27972">
              <w:rPr>
                <w:rFonts w:ascii="Arial Narrow" w:hAnsi="Arial Narrow"/>
                <w:sz w:val="20"/>
              </w:rPr>
              <w:t xml:space="preserve">In order to trial rituximab, a patient must have trialled and failed to demonstrate a response to at least 1 PBS-subsidised TNF-alfa antagonist treatment.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To ensure a patient receives the maximum treatment opportunities allowed under the interchangeability arrangements, it is important that they are assessed for response to every course of treatment </w:t>
            </w:r>
            <w:r w:rsidRPr="00B27972">
              <w:rPr>
                <w:rFonts w:ascii="Arial Narrow" w:hAnsi="Arial Narrow"/>
                <w:strike/>
                <w:sz w:val="20"/>
              </w:rPr>
              <w:t>approved</w:t>
            </w:r>
            <w:r w:rsidRPr="00B27972">
              <w:rPr>
                <w:rFonts w:ascii="Arial Narrow" w:hAnsi="Arial Narrow"/>
                <w:sz w:val="20"/>
              </w:rPr>
              <w:t xml:space="preserve">, within the timeframes specified in the relevant restriction.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PBS subsidy does not allow for patients to receive treatment with another PBS-subsidised biological agent during the required treatment-free period applying to patients who have demonstrated a response to their most recent course of rituximab. This means that patients who have demonstrated a response to a course of rituximab must have a PBS-subsidised biological agent therapy treatment-free period of at least 22 weeks, immediately following the second infusion, before swapping to an alternate bDMARD. Patients who fail to respond to rituximab and who qualify and wish to trial a course of an alternate bDMARD may do so without having to have any treatment-free period.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To avoid confusion, an application for a patient who wishes to swap to an alternate bDMARD should be accompanied by the </w:t>
            </w:r>
            <w:r w:rsidRPr="00B27972">
              <w:rPr>
                <w:rFonts w:ascii="Arial Narrow" w:hAnsi="Arial Narrow"/>
                <w:strike/>
                <w:sz w:val="20"/>
              </w:rPr>
              <w:t>approved authority</w:t>
            </w:r>
            <w:r w:rsidRPr="00B27972">
              <w:rPr>
                <w:rFonts w:ascii="Arial Narrow" w:hAnsi="Arial Narrow"/>
                <w:sz w:val="20"/>
              </w:rPr>
              <w:t xml:space="preserve"> prescription or remaining repeats for the bDMARD the patient is ceasing.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(3) Baseline measurements to determine response.</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The Department of Human Services will determine whether a response to treatment has been demonstrated based on the baseline measurements of the joint count, ESR and/or CRP submitted with the first authority application for a bDMARD. However, prescribers may provide new baseline measurements any time that an initial treatment authority application is submitted and the Department of Human Services will assess response according to these revised baseline measurements.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B27972">
              <w:rPr>
                <w:rFonts w:ascii="Arial Narrow" w:hAnsi="Arial Narrow"/>
                <w:strike/>
                <w:sz w:val="20"/>
              </w:rPr>
              <w:t>provided</w:t>
            </w:r>
            <w:r w:rsidRPr="00B27972">
              <w:rPr>
                <w:rFonts w:ascii="Arial Narrow" w:hAnsi="Arial Narrow"/>
                <w:sz w:val="20"/>
              </w:rPr>
              <w:t xml:space="preserve"> </w:t>
            </w:r>
            <w:r w:rsidRPr="00B27972">
              <w:rPr>
                <w:rFonts w:ascii="Arial Narrow" w:hAnsi="Arial Narrow"/>
                <w:b/>
                <w:i/>
                <w:sz w:val="20"/>
              </w:rPr>
              <w:t xml:space="preserve">used </w:t>
            </w:r>
            <w:r w:rsidRPr="00B27972">
              <w:rPr>
                <w:rFonts w:ascii="Arial Narrow" w:hAnsi="Arial Narrow"/>
                <w:sz w:val="20"/>
              </w:rPr>
              <w:t>for all subsequent</w:t>
            </w:r>
            <w:r w:rsidRPr="00B27972">
              <w:rPr>
                <w:rFonts w:ascii="Arial Narrow" w:hAnsi="Arial Narrow"/>
                <w:b/>
                <w:i/>
                <w:sz w:val="20"/>
              </w:rPr>
              <w:t xml:space="preserve"> </w:t>
            </w:r>
            <w:r w:rsidRPr="00B27972">
              <w:rPr>
                <w:rFonts w:ascii="Arial Narrow" w:hAnsi="Arial Narrow"/>
                <w:sz w:val="20"/>
              </w:rPr>
              <w:t xml:space="preserve">continuing treatment applications. Therefore, where only an ESR or CRP level is provided at baseline, an ESR or CRP level respectively must be </w:t>
            </w:r>
            <w:r w:rsidRPr="00B27972">
              <w:rPr>
                <w:rFonts w:ascii="Arial Narrow" w:hAnsi="Arial Narrow"/>
                <w:strike/>
                <w:sz w:val="20"/>
              </w:rPr>
              <w:t>provided</w:t>
            </w:r>
            <w:r w:rsidRPr="00B27972">
              <w:rPr>
                <w:rFonts w:ascii="Arial Narrow" w:hAnsi="Arial Narrow"/>
                <w:sz w:val="20"/>
              </w:rPr>
              <w:t xml:space="preserve"> </w:t>
            </w:r>
            <w:r w:rsidRPr="00B27972">
              <w:rPr>
                <w:rFonts w:ascii="Arial Narrow" w:hAnsi="Arial Narrow"/>
                <w:b/>
                <w:i/>
                <w:sz w:val="20"/>
              </w:rPr>
              <w:t xml:space="preserve">used </w:t>
            </w:r>
            <w:r w:rsidRPr="00B27972">
              <w:rPr>
                <w:rFonts w:ascii="Arial Narrow" w:hAnsi="Arial Narrow"/>
                <w:sz w:val="20"/>
              </w:rPr>
              <w:t xml:space="preserve">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w:t>
            </w:r>
          </w:p>
          <w:p w:rsidR="00B27972" w:rsidRPr="00B27972" w:rsidRDefault="00B27972" w:rsidP="00B27972">
            <w:pPr>
              <w:rPr>
                <w:rFonts w:ascii="Arial Narrow" w:hAnsi="Arial Narrow"/>
                <w:sz w:val="20"/>
              </w:rPr>
            </w:pPr>
          </w:p>
          <w:p w:rsidR="00B27972" w:rsidRPr="00B27972" w:rsidRDefault="00B27972" w:rsidP="00B27972">
            <w:pPr>
              <w:rPr>
                <w:rFonts w:ascii="Arial Narrow" w:hAnsi="Arial Narrow"/>
                <w:sz w:val="20"/>
              </w:rPr>
            </w:pPr>
            <w:r w:rsidRPr="00B27972">
              <w:rPr>
                <w:rFonts w:ascii="Arial Narrow" w:hAnsi="Arial Narrow"/>
                <w:sz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p w:rsidR="00E67422" w:rsidRPr="003B1D7B" w:rsidRDefault="00E67422" w:rsidP="00AD5E7A">
            <w:pPr>
              <w:rPr>
                <w:rFonts w:ascii="Arial Narrow" w:hAnsi="Arial Narrow"/>
                <w:sz w:val="20"/>
              </w:rPr>
            </w:pPr>
          </w:p>
        </w:tc>
      </w:tr>
    </w:tbl>
    <w:p w:rsidR="00B6180A" w:rsidRDefault="00B6180A" w:rsidP="00553D53">
      <w:pPr>
        <w:rPr>
          <w:rFonts w:asciiTheme="minorHAnsi" w:hAnsiTheme="minorHAnsi"/>
          <w:i/>
          <w:sz w:val="24"/>
          <w:szCs w:val="24"/>
        </w:rPr>
      </w:pPr>
    </w:p>
    <w:p w:rsidR="006A2F28" w:rsidRPr="00EA13E7" w:rsidRDefault="006A2F28">
      <w:pPr>
        <w:widowControl/>
        <w:spacing w:after="200" w:line="276" w:lineRule="auto"/>
        <w:jc w:val="left"/>
        <w:rPr>
          <w:rFonts w:asciiTheme="minorHAnsi" w:hAnsiTheme="minorHAnsi"/>
          <w:sz w:val="24"/>
          <w:szCs w:val="24"/>
        </w:rPr>
      </w:pPr>
      <w:r>
        <w:rPr>
          <w:rFonts w:asciiTheme="minorHAnsi" w:hAnsiTheme="minorHAnsi"/>
          <w:i/>
          <w:sz w:val="24"/>
          <w:szCs w:val="24"/>
        </w:rPr>
        <w:br w:type="page"/>
      </w:r>
    </w:p>
    <w:p w:rsidR="008534BE" w:rsidRDefault="006A2F28" w:rsidP="00A56C8C">
      <w:pPr>
        <w:pStyle w:val="Heading3"/>
      </w:pPr>
      <w:r>
        <w:lastRenderedPageBreak/>
        <w:t>Active ankylosing spondylitis</w:t>
      </w: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0F65B7" w:rsidRPr="003B1D7B" w:rsidTr="000F65B7">
        <w:trPr>
          <w:cantSplit/>
          <w:trHeight w:val="471"/>
        </w:trPr>
        <w:tc>
          <w:tcPr>
            <w:tcW w:w="3544" w:type="dxa"/>
            <w:gridSpan w:val="2"/>
            <w:tcBorders>
              <w:bottom w:val="single" w:sz="4" w:space="0" w:color="auto"/>
            </w:tcBorders>
          </w:tcPr>
          <w:p w:rsidR="000F65B7" w:rsidRPr="003B1D7B" w:rsidRDefault="000F65B7" w:rsidP="00C87359">
            <w:pPr>
              <w:keepNext/>
              <w:ind w:left="-108"/>
              <w:rPr>
                <w:rFonts w:ascii="Arial Narrow" w:hAnsi="Arial Narrow"/>
                <w:sz w:val="20"/>
              </w:rPr>
            </w:pPr>
            <w:r w:rsidRPr="003B1D7B">
              <w:rPr>
                <w:rFonts w:ascii="Arial Narrow" w:hAnsi="Arial Narrow"/>
                <w:sz w:val="20"/>
              </w:rPr>
              <w:t>Name, Restriction,</w:t>
            </w:r>
          </w:p>
          <w:p w:rsidR="000F65B7" w:rsidRPr="003B1D7B" w:rsidRDefault="000F65B7"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0F65B7" w:rsidRPr="003B1D7B" w:rsidRDefault="000F65B7" w:rsidP="00C87359">
            <w:pPr>
              <w:keepNext/>
              <w:ind w:left="-108"/>
              <w:rPr>
                <w:rFonts w:ascii="Arial Narrow" w:hAnsi="Arial Narrow"/>
                <w:sz w:val="20"/>
              </w:rPr>
            </w:pPr>
            <w:r w:rsidRPr="003B1D7B">
              <w:rPr>
                <w:rFonts w:ascii="Arial Narrow" w:hAnsi="Arial Narrow"/>
                <w:sz w:val="20"/>
              </w:rPr>
              <w:t>Max.</w:t>
            </w:r>
          </w:p>
          <w:p w:rsidR="000F65B7" w:rsidRPr="003B1D7B" w:rsidRDefault="000F65B7"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0F65B7" w:rsidRPr="003B1D7B" w:rsidRDefault="000F65B7" w:rsidP="00C87359">
            <w:pPr>
              <w:keepNext/>
              <w:ind w:left="-108"/>
              <w:rPr>
                <w:rFonts w:ascii="Arial Narrow" w:hAnsi="Arial Narrow"/>
                <w:sz w:val="20"/>
              </w:rPr>
            </w:pPr>
            <w:r w:rsidRPr="003B1D7B">
              <w:rPr>
                <w:rFonts w:ascii="Arial Narrow" w:hAnsi="Arial Narrow"/>
                <w:sz w:val="20"/>
              </w:rPr>
              <w:t>№.of</w:t>
            </w:r>
          </w:p>
          <w:p w:rsidR="000F65B7" w:rsidRPr="003B1D7B" w:rsidRDefault="000F65B7"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0F65B7" w:rsidRPr="003B1D7B" w:rsidRDefault="000F65B7" w:rsidP="00C87359">
            <w:pPr>
              <w:keepNext/>
              <w:ind w:left="-108"/>
              <w:rPr>
                <w:rFonts w:ascii="Arial Narrow" w:hAnsi="Arial Narrow"/>
                <w:sz w:val="20"/>
              </w:rPr>
            </w:pPr>
          </w:p>
        </w:tc>
        <w:tc>
          <w:tcPr>
            <w:tcW w:w="4394" w:type="dxa"/>
            <w:gridSpan w:val="2"/>
            <w:tcBorders>
              <w:bottom w:val="single" w:sz="4" w:space="0" w:color="auto"/>
            </w:tcBorders>
          </w:tcPr>
          <w:p w:rsidR="000F65B7" w:rsidRDefault="000F65B7" w:rsidP="00C87359">
            <w:pPr>
              <w:keepNext/>
              <w:rPr>
                <w:rFonts w:ascii="Arial Narrow" w:hAnsi="Arial Narrow"/>
                <w:sz w:val="20"/>
              </w:rPr>
            </w:pPr>
            <w:r w:rsidRPr="003B1D7B">
              <w:rPr>
                <w:rFonts w:ascii="Arial Narrow" w:hAnsi="Arial Narrow"/>
                <w:sz w:val="20"/>
              </w:rPr>
              <w:t>Proprietary Name and Manufacturer</w:t>
            </w:r>
          </w:p>
          <w:p w:rsidR="002D3A84" w:rsidRPr="002D3A84" w:rsidRDefault="002D3A84" w:rsidP="00C87359">
            <w:pPr>
              <w:keepNext/>
              <w:rPr>
                <w:rFonts w:ascii="Arial Narrow" w:hAnsi="Arial Narrow"/>
                <w:i/>
                <w:sz w:val="20"/>
                <w:lang w:val="fr-FR"/>
              </w:rPr>
            </w:pPr>
            <w:r>
              <w:rPr>
                <w:rFonts w:ascii="Arial Narrow" w:hAnsi="Arial Narrow"/>
                <w:i/>
                <w:sz w:val="20"/>
              </w:rPr>
              <w:t>Item code</w:t>
            </w:r>
          </w:p>
        </w:tc>
      </w:tr>
      <w:tr w:rsidR="000F65B7" w:rsidRPr="003B1D7B" w:rsidTr="000F65B7">
        <w:trPr>
          <w:cantSplit/>
          <w:trHeight w:val="577"/>
        </w:trPr>
        <w:tc>
          <w:tcPr>
            <w:tcW w:w="3544" w:type="dxa"/>
            <w:gridSpan w:val="2"/>
          </w:tcPr>
          <w:p w:rsidR="000F65B7" w:rsidRPr="003B1D7B" w:rsidRDefault="000F65B7" w:rsidP="00C87359">
            <w:pPr>
              <w:keepNext/>
              <w:ind w:left="-108"/>
              <w:rPr>
                <w:rFonts w:ascii="Arial Narrow" w:hAnsi="Arial Narrow"/>
                <w:sz w:val="20"/>
              </w:rPr>
            </w:pPr>
            <w:r w:rsidRPr="003B1D7B">
              <w:rPr>
                <w:rFonts w:ascii="Arial Narrow" w:hAnsi="Arial Narrow"/>
                <w:sz w:val="20"/>
              </w:rPr>
              <w:t xml:space="preserve">ETANERCEPT </w:t>
            </w:r>
          </w:p>
          <w:p w:rsidR="000F65B7" w:rsidRPr="003B1D7B" w:rsidRDefault="000F65B7"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0F65B7" w:rsidRPr="003B1D7B" w:rsidRDefault="000F65B7"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0F65B7" w:rsidRPr="003B1D7B" w:rsidRDefault="000F65B7" w:rsidP="00C87359">
            <w:pPr>
              <w:keepNext/>
              <w:ind w:left="-108"/>
              <w:jc w:val="center"/>
              <w:rPr>
                <w:rFonts w:ascii="Arial Narrow" w:hAnsi="Arial Narrow"/>
                <w:sz w:val="20"/>
              </w:rPr>
            </w:pPr>
            <w:r w:rsidRPr="003B1D7B">
              <w:rPr>
                <w:rFonts w:ascii="Arial Narrow" w:hAnsi="Arial Narrow"/>
                <w:sz w:val="20"/>
              </w:rPr>
              <w:t>3</w:t>
            </w:r>
          </w:p>
        </w:tc>
        <w:tc>
          <w:tcPr>
            <w:tcW w:w="284" w:type="dxa"/>
          </w:tcPr>
          <w:p w:rsidR="000F65B7" w:rsidRPr="003B1D7B" w:rsidRDefault="000F65B7" w:rsidP="00C87359">
            <w:pPr>
              <w:keepNext/>
              <w:ind w:left="-108"/>
              <w:rPr>
                <w:rFonts w:ascii="Arial Narrow" w:hAnsi="Arial Narrow"/>
                <w:sz w:val="20"/>
              </w:rPr>
            </w:pPr>
          </w:p>
        </w:tc>
        <w:tc>
          <w:tcPr>
            <w:tcW w:w="2976" w:type="dxa"/>
          </w:tcPr>
          <w:p w:rsidR="000F65B7" w:rsidRPr="003B1D7B" w:rsidRDefault="000F65B7" w:rsidP="00C87359">
            <w:pPr>
              <w:keepNext/>
              <w:rPr>
                <w:rFonts w:ascii="Arial Narrow" w:hAnsi="Arial Narrow"/>
                <w:sz w:val="20"/>
              </w:rPr>
            </w:pPr>
            <w:r w:rsidRPr="003B1D7B">
              <w:rPr>
                <w:rFonts w:ascii="Arial Narrow" w:hAnsi="Arial Narrow"/>
                <w:sz w:val="20"/>
              </w:rPr>
              <w:t>Brenzys</w:t>
            </w:r>
          </w:p>
          <w:p w:rsidR="000F65B7" w:rsidRDefault="000F65B7" w:rsidP="00C87359">
            <w:pPr>
              <w:keepNext/>
              <w:rPr>
                <w:rFonts w:ascii="Arial Narrow" w:hAnsi="Arial Narrow"/>
                <w:sz w:val="20"/>
              </w:rPr>
            </w:pPr>
            <w:r w:rsidRPr="003B1D7B">
              <w:rPr>
                <w:rFonts w:ascii="Arial Narrow" w:hAnsi="Arial Narrow"/>
                <w:sz w:val="20"/>
              </w:rPr>
              <w:t>Enbrel</w:t>
            </w:r>
          </w:p>
          <w:p w:rsidR="00A446EF" w:rsidRPr="00A446EF" w:rsidRDefault="00A446EF" w:rsidP="00C87359">
            <w:pPr>
              <w:keepNext/>
              <w:rPr>
                <w:rFonts w:ascii="Arial Narrow" w:hAnsi="Arial Narrow"/>
                <w:i/>
                <w:sz w:val="20"/>
              </w:rPr>
            </w:pPr>
            <w:r>
              <w:rPr>
                <w:rFonts w:ascii="Arial Narrow" w:hAnsi="Arial Narrow"/>
                <w:i/>
                <w:sz w:val="20"/>
              </w:rPr>
              <w:t>9455P</w:t>
            </w:r>
          </w:p>
        </w:tc>
        <w:tc>
          <w:tcPr>
            <w:tcW w:w="1418" w:type="dxa"/>
          </w:tcPr>
          <w:p w:rsidR="000F65B7" w:rsidRPr="003B1D7B" w:rsidRDefault="000F65B7" w:rsidP="00C87359">
            <w:pPr>
              <w:keepNext/>
              <w:rPr>
                <w:rFonts w:ascii="Arial Narrow" w:hAnsi="Arial Narrow"/>
                <w:sz w:val="20"/>
              </w:rPr>
            </w:pPr>
            <w:r w:rsidRPr="003B1D7B">
              <w:rPr>
                <w:rFonts w:ascii="Arial Narrow" w:hAnsi="Arial Narrow"/>
                <w:sz w:val="20"/>
              </w:rPr>
              <w:t>MK</w:t>
            </w:r>
          </w:p>
          <w:p w:rsidR="000F65B7" w:rsidRPr="003B1D7B" w:rsidRDefault="000F65B7" w:rsidP="00C87359">
            <w:pPr>
              <w:keepNext/>
              <w:rPr>
                <w:rFonts w:ascii="Arial Narrow" w:hAnsi="Arial Narrow"/>
                <w:sz w:val="20"/>
              </w:rPr>
            </w:pPr>
            <w:r w:rsidRPr="003B1D7B">
              <w:rPr>
                <w:rFonts w:ascii="Arial Narrow" w:hAnsi="Arial Narrow"/>
                <w:sz w:val="20"/>
              </w:rPr>
              <w:t>PF</w:t>
            </w:r>
          </w:p>
        </w:tc>
      </w:tr>
      <w:tr w:rsidR="000F65B7" w:rsidRPr="003B1D7B" w:rsidTr="000F65B7">
        <w:trPr>
          <w:cantSplit/>
          <w:trHeight w:val="577"/>
        </w:trPr>
        <w:tc>
          <w:tcPr>
            <w:tcW w:w="3544" w:type="dxa"/>
            <w:gridSpan w:val="2"/>
          </w:tcPr>
          <w:p w:rsidR="000F65B7" w:rsidRDefault="000F65B7" w:rsidP="00C87359">
            <w:pPr>
              <w:keepNext/>
              <w:ind w:left="-108"/>
              <w:rPr>
                <w:rFonts w:ascii="Arial Narrow" w:hAnsi="Arial Narrow"/>
                <w:sz w:val="20"/>
              </w:rPr>
            </w:pPr>
            <w:r>
              <w:rPr>
                <w:rFonts w:ascii="Arial Narrow" w:hAnsi="Arial Narrow"/>
                <w:sz w:val="20"/>
              </w:rPr>
              <w:t xml:space="preserve">ETANERCEPT </w:t>
            </w:r>
          </w:p>
          <w:p w:rsidR="000F65B7" w:rsidRPr="00260CE3" w:rsidRDefault="000F65B7"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0F65B7" w:rsidRPr="00260CE3" w:rsidRDefault="000F65B7"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0F65B7" w:rsidRPr="00260CE3" w:rsidRDefault="000F65B7" w:rsidP="00C87359">
            <w:pPr>
              <w:keepNext/>
              <w:ind w:left="-108"/>
              <w:jc w:val="center"/>
              <w:rPr>
                <w:rFonts w:ascii="Arial Narrow" w:hAnsi="Arial Narrow"/>
                <w:sz w:val="20"/>
              </w:rPr>
            </w:pPr>
            <w:r>
              <w:rPr>
                <w:rFonts w:ascii="Arial Narrow" w:hAnsi="Arial Narrow"/>
                <w:sz w:val="20"/>
              </w:rPr>
              <w:t>3</w:t>
            </w:r>
          </w:p>
        </w:tc>
        <w:tc>
          <w:tcPr>
            <w:tcW w:w="284" w:type="dxa"/>
          </w:tcPr>
          <w:p w:rsidR="000F65B7" w:rsidRPr="00260CE3" w:rsidRDefault="000F65B7" w:rsidP="00C87359">
            <w:pPr>
              <w:keepNext/>
              <w:ind w:left="-108"/>
              <w:rPr>
                <w:rFonts w:ascii="Arial Narrow" w:hAnsi="Arial Narrow"/>
                <w:sz w:val="20"/>
              </w:rPr>
            </w:pPr>
          </w:p>
        </w:tc>
        <w:tc>
          <w:tcPr>
            <w:tcW w:w="2976" w:type="dxa"/>
          </w:tcPr>
          <w:p w:rsidR="000F65B7" w:rsidRDefault="000F65B7" w:rsidP="00C87359">
            <w:pPr>
              <w:keepNext/>
              <w:rPr>
                <w:rFonts w:ascii="Arial Narrow" w:hAnsi="Arial Narrow"/>
                <w:sz w:val="20"/>
              </w:rPr>
            </w:pPr>
            <w:r>
              <w:rPr>
                <w:rFonts w:ascii="Arial Narrow" w:hAnsi="Arial Narrow"/>
                <w:sz w:val="20"/>
              </w:rPr>
              <w:t>Brenzys</w:t>
            </w:r>
          </w:p>
          <w:p w:rsidR="000F65B7" w:rsidRDefault="000F65B7" w:rsidP="00C87359">
            <w:pPr>
              <w:keepNext/>
              <w:rPr>
                <w:rFonts w:ascii="Arial Narrow" w:hAnsi="Arial Narrow"/>
                <w:sz w:val="20"/>
              </w:rPr>
            </w:pPr>
            <w:r>
              <w:rPr>
                <w:rFonts w:ascii="Arial Narrow" w:hAnsi="Arial Narrow"/>
                <w:sz w:val="20"/>
              </w:rPr>
              <w:t>Enbrel</w:t>
            </w:r>
          </w:p>
          <w:p w:rsidR="007C65BE" w:rsidRPr="007C65BE" w:rsidRDefault="007C65BE" w:rsidP="00C87359">
            <w:pPr>
              <w:keepNext/>
              <w:rPr>
                <w:rFonts w:ascii="Arial Narrow" w:hAnsi="Arial Narrow"/>
                <w:i/>
                <w:sz w:val="20"/>
              </w:rPr>
            </w:pPr>
            <w:r>
              <w:rPr>
                <w:rFonts w:ascii="Arial Narrow" w:hAnsi="Arial Narrow"/>
                <w:i/>
                <w:sz w:val="20"/>
              </w:rPr>
              <w:t>9085E</w:t>
            </w:r>
          </w:p>
        </w:tc>
        <w:tc>
          <w:tcPr>
            <w:tcW w:w="1418" w:type="dxa"/>
          </w:tcPr>
          <w:p w:rsidR="000F65B7" w:rsidRDefault="000F65B7" w:rsidP="00C87359">
            <w:pPr>
              <w:keepNext/>
              <w:rPr>
                <w:rFonts w:ascii="Arial Narrow" w:hAnsi="Arial Narrow"/>
                <w:sz w:val="20"/>
              </w:rPr>
            </w:pPr>
            <w:r>
              <w:rPr>
                <w:rFonts w:ascii="Arial Narrow" w:hAnsi="Arial Narrow"/>
                <w:sz w:val="20"/>
              </w:rPr>
              <w:t>MK</w:t>
            </w:r>
          </w:p>
          <w:p w:rsidR="000F65B7" w:rsidRPr="00260CE3" w:rsidRDefault="000F65B7" w:rsidP="00C87359">
            <w:pPr>
              <w:keepNext/>
              <w:rPr>
                <w:rFonts w:ascii="Arial Narrow" w:hAnsi="Arial Narrow"/>
                <w:sz w:val="20"/>
              </w:rPr>
            </w:pPr>
            <w:r>
              <w:rPr>
                <w:rFonts w:ascii="Arial Narrow" w:hAnsi="Arial Narrow"/>
                <w:sz w:val="20"/>
              </w:rPr>
              <w:t>PF</w:t>
            </w:r>
          </w:p>
        </w:tc>
      </w:tr>
      <w:tr w:rsidR="000F65B7" w:rsidRPr="003B1D7B" w:rsidTr="000F65B7">
        <w:trPr>
          <w:cantSplit/>
          <w:trHeight w:val="577"/>
        </w:trPr>
        <w:tc>
          <w:tcPr>
            <w:tcW w:w="3544" w:type="dxa"/>
            <w:gridSpan w:val="2"/>
          </w:tcPr>
          <w:p w:rsidR="000F65B7" w:rsidRPr="003B1D7B" w:rsidRDefault="000F65B7" w:rsidP="00C87359">
            <w:pPr>
              <w:keepNext/>
              <w:ind w:left="-108"/>
              <w:rPr>
                <w:rFonts w:ascii="Arial Narrow" w:hAnsi="Arial Narrow"/>
                <w:sz w:val="20"/>
              </w:rPr>
            </w:pPr>
            <w:r w:rsidRPr="003B1D7B">
              <w:rPr>
                <w:rFonts w:ascii="Arial Narrow" w:hAnsi="Arial Narrow"/>
                <w:sz w:val="20"/>
              </w:rPr>
              <w:t xml:space="preserve">ETANERCEPT </w:t>
            </w:r>
          </w:p>
          <w:p w:rsidR="000F65B7" w:rsidRDefault="000F65B7" w:rsidP="001E4826">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w:t>
            </w:r>
            <w:r w:rsidR="001E4826">
              <w:rPr>
                <w:rFonts w:ascii="Arial Narrow" w:hAnsi="Arial Narrow"/>
                <w:sz w:val="20"/>
              </w:rPr>
              <w:t>&amp;</w:t>
            </w:r>
            <w:r>
              <w:rPr>
                <w:rFonts w:ascii="Arial Narrow" w:hAnsi="Arial Narrow"/>
                <w:sz w:val="20"/>
              </w:rPr>
              <w:t>) inert substance diluent [4 x 1 mL syringes], 1 pack</w:t>
            </w:r>
          </w:p>
        </w:tc>
        <w:tc>
          <w:tcPr>
            <w:tcW w:w="567" w:type="dxa"/>
            <w:vAlign w:val="center"/>
          </w:tcPr>
          <w:p w:rsidR="000F65B7" w:rsidRDefault="000F65B7" w:rsidP="00C87359">
            <w:pPr>
              <w:keepNext/>
              <w:ind w:left="-108"/>
              <w:jc w:val="center"/>
              <w:rPr>
                <w:rFonts w:ascii="Arial Narrow" w:hAnsi="Arial Narrow"/>
                <w:sz w:val="20"/>
              </w:rPr>
            </w:pPr>
            <w:r>
              <w:rPr>
                <w:rFonts w:ascii="Arial Narrow" w:hAnsi="Arial Narrow"/>
                <w:sz w:val="20"/>
              </w:rPr>
              <w:t>2</w:t>
            </w:r>
          </w:p>
        </w:tc>
        <w:tc>
          <w:tcPr>
            <w:tcW w:w="567" w:type="dxa"/>
            <w:vAlign w:val="center"/>
          </w:tcPr>
          <w:p w:rsidR="000F65B7" w:rsidRDefault="000F65B7" w:rsidP="00C87359">
            <w:pPr>
              <w:keepNext/>
              <w:ind w:left="-108"/>
              <w:jc w:val="center"/>
              <w:rPr>
                <w:rFonts w:ascii="Arial Narrow" w:hAnsi="Arial Narrow"/>
                <w:sz w:val="20"/>
              </w:rPr>
            </w:pPr>
            <w:r>
              <w:rPr>
                <w:rFonts w:ascii="Arial Narrow" w:hAnsi="Arial Narrow"/>
                <w:sz w:val="20"/>
              </w:rPr>
              <w:t>3</w:t>
            </w:r>
          </w:p>
        </w:tc>
        <w:tc>
          <w:tcPr>
            <w:tcW w:w="284" w:type="dxa"/>
          </w:tcPr>
          <w:p w:rsidR="000F65B7" w:rsidRPr="00260CE3" w:rsidRDefault="000F65B7" w:rsidP="00C87359">
            <w:pPr>
              <w:keepNext/>
              <w:ind w:left="-108"/>
              <w:rPr>
                <w:rFonts w:ascii="Arial Narrow" w:hAnsi="Arial Narrow"/>
                <w:sz w:val="20"/>
              </w:rPr>
            </w:pPr>
          </w:p>
        </w:tc>
        <w:tc>
          <w:tcPr>
            <w:tcW w:w="2976" w:type="dxa"/>
          </w:tcPr>
          <w:p w:rsidR="000F65B7" w:rsidRDefault="000F65B7" w:rsidP="00C87359">
            <w:pPr>
              <w:keepNext/>
              <w:rPr>
                <w:rFonts w:ascii="Arial Narrow" w:hAnsi="Arial Narrow"/>
                <w:sz w:val="20"/>
              </w:rPr>
            </w:pPr>
            <w:r w:rsidRPr="003B1D7B">
              <w:rPr>
                <w:rFonts w:ascii="Arial Narrow" w:hAnsi="Arial Narrow"/>
                <w:sz w:val="20"/>
              </w:rPr>
              <w:t>Enbrel</w:t>
            </w:r>
          </w:p>
          <w:p w:rsidR="001E4826" w:rsidRPr="00A446EF" w:rsidRDefault="00A446EF" w:rsidP="00C87359">
            <w:pPr>
              <w:keepNext/>
              <w:rPr>
                <w:rFonts w:ascii="Arial Narrow" w:hAnsi="Arial Narrow"/>
                <w:i/>
                <w:sz w:val="20"/>
              </w:rPr>
            </w:pPr>
            <w:r>
              <w:rPr>
                <w:rFonts w:ascii="Arial Narrow" w:hAnsi="Arial Narrow"/>
                <w:i/>
                <w:sz w:val="20"/>
              </w:rPr>
              <w:t>8778B</w:t>
            </w:r>
          </w:p>
        </w:tc>
        <w:tc>
          <w:tcPr>
            <w:tcW w:w="1418" w:type="dxa"/>
          </w:tcPr>
          <w:p w:rsidR="000F65B7" w:rsidRDefault="000F65B7" w:rsidP="00C87359">
            <w:pPr>
              <w:keepNext/>
              <w:rPr>
                <w:rFonts w:ascii="Arial Narrow" w:hAnsi="Arial Narrow"/>
                <w:sz w:val="20"/>
              </w:rPr>
            </w:pPr>
            <w:r>
              <w:rPr>
                <w:rFonts w:ascii="Arial Narrow" w:hAnsi="Arial Narrow"/>
                <w:sz w:val="20"/>
              </w:rPr>
              <w:t>PF</w:t>
            </w:r>
          </w:p>
        </w:tc>
      </w:tr>
      <w:tr w:rsidR="000F65B7" w:rsidRPr="003B1D7B" w:rsidTr="000F65B7">
        <w:trPr>
          <w:cantSplit/>
          <w:trHeight w:val="360"/>
        </w:trPr>
        <w:tc>
          <w:tcPr>
            <w:tcW w:w="9356" w:type="dxa"/>
            <w:gridSpan w:val="7"/>
            <w:tcBorders>
              <w:bottom w:val="single" w:sz="4" w:space="0" w:color="auto"/>
            </w:tcBorders>
          </w:tcPr>
          <w:p w:rsidR="000F65B7" w:rsidRPr="003B1D7B" w:rsidRDefault="000F65B7" w:rsidP="00C87359">
            <w:pPr>
              <w:rPr>
                <w:rFonts w:ascii="Arial Narrow" w:hAnsi="Arial Narrow"/>
                <w:sz w:val="20"/>
              </w:rPr>
            </w:pP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 xml:space="preserve">Category / </w:t>
            </w:r>
          </w:p>
          <w:p w:rsidR="000F65B7" w:rsidRPr="003B1D7B" w:rsidRDefault="000F65B7" w:rsidP="00C8735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sz w:val="20"/>
              </w:rPr>
            </w:pPr>
            <w:r w:rsidRPr="003B1D7B">
              <w:rPr>
                <w:rFonts w:ascii="Arial Narrow" w:hAnsi="Arial Narrow"/>
                <w:sz w:val="20"/>
              </w:rPr>
              <w:t>GENERAL – General Schedule (Code GE)</w:t>
            </w:r>
          </w:p>
          <w:p w:rsidR="000F65B7" w:rsidRPr="003B1D7B" w:rsidRDefault="000F65B7" w:rsidP="00C87359">
            <w:pPr>
              <w:rPr>
                <w:rFonts w:ascii="Arial Narrow" w:hAnsi="Arial Narrow"/>
                <w:sz w:val="20"/>
              </w:rPr>
            </w:pP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Prescriber type:</w:t>
            </w:r>
          </w:p>
          <w:p w:rsidR="000F65B7" w:rsidRPr="003B1D7B" w:rsidRDefault="000F65B7"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0F65B7" w:rsidRPr="003B1D7B" w:rsidRDefault="000F65B7" w:rsidP="00C87359">
            <w:pPr>
              <w:rPr>
                <w:rFonts w:ascii="Arial Narrow" w:hAnsi="Arial Narrow"/>
                <w:sz w:val="20"/>
              </w:rPr>
            </w:pP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sz w:val="20"/>
              </w:rPr>
            </w:pPr>
            <w:r>
              <w:rPr>
                <w:rFonts w:ascii="Arial Narrow" w:hAnsi="Arial Narrow"/>
                <w:sz w:val="20"/>
              </w:rPr>
              <w:t>Active ankylosing spondylitis</w:t>
            </w: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PBS Indication:</w:t>
            </w:r>
          </w:p>
          <w:p w:rsidR="000F65B7" w:rsidRPr="003B1D7B" w:rsidRDefault="000F65B7"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sz w:val="20"/>
              </w:rPr>
            </w:pPr>
            <w:r>
              <w:rPr>
                <w:rFonts w:ascii="Arial Narrow" w:hAnsi="Arial Narrow"/>
                <w:sz w:val="20"/>
              </w:rPr>
              <w:t>Active ankylosing spondylitis</w:t>
            </w: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Treatment phase:</w:t>
            </w:r>
          </w:p>
          <w:p w:rsidR="000F65B7" w:rsidRPr="003B1D7B" w:rsidRDefault="000F65B7"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903281" w:rsidP="00244D0B">
            <w:pPr>
              <w:rPr>
                <w:rFonts w:ascii="Arial Narrow" w:hAnsi="Arial Narrow"/>
                <w:sz w:val="20"/>
              </w:rPr>
            </w:pPr>
            <w:r>
              <w:rPr>
                <w:rFonts w:ascii="Arial Narrow" w:hAnsi="Arial Narrow"/>
                <w:sz w:val="20"/>
              </w:rPr>
              <w:t xml:space="preserve">Initial 1 (new patients </w:t>
            </w:r>
            <w:r w:rsidRPr="00903281">
              <w:rPr>
                <w:rFonts w:ascii="Arial Narrow" w:hAnsi="Arial Narrow"/>
                <w:i/>
                <w:sz w:val="20"/>
              </w:rPr>
              <w:t>or recommencement</w:t>
            </w:r>
            <w:r w:rsidR="00244D0B">
              <w:rPr>
                <w:rFonts w:ascii="Arial Narrow" w:hAnsi="Arial Narrow"/>
                <w:i/>
                <w:sz w:val="20"/>
              </w:rPr>
              <w:t xml:space="preserve"> of treatment</w:t>
            </w:r>
            <w:r w:rsidRPr="00903281">
              <w:rPr>
                <w:rFonts w:ascii="Arial Narrow" w:hAnsi="Arial Narrow"/>
                <w:i/>
                <w:sz w:val="20"/>
              </w:rPr>
              <w:t xml:space="preserve"> after </w:t>
            </w:r>
            <w:r w:rsidR="005D095E">
              <w:rPr>
                <w:rFonts w:ascii="Arial Narrow" w:hAnsi="Arial Narrow"/>
                <w:i/>
                <w:sz w:val="20"/>
              </w:rPr>
              <w:t xml:space="preserve">a break of </w:t>
            </w:r>
            <w:r w:rsidRPr="00903281">
              <w:rPr>
                <w:rFonts w:ascii="Arial Narrow" w:hAnsi="Arial Narrow"/>
                <w:i/>
                <w:sz w:val="20"/>
              </w:rPr>
              <w:t>5 years or more</w:t>
            </w:r>
            <w:r>
              <w:rPr>
                <w:rFonts w:ascii="Arial Narrow" w:hAnsi="Arial Narrow"/>
                <w:sz w:val="20"/>
              </w:rPr>
              <w:t>)</w:t>
            </w: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i/>
                <w:sz w:val="20"/>
              </w:rPr>
            </w:pPr>
            <w:r w:rsidRPr="003B1D7B">
              <w:rPr>
                <w:rFonts w:ascii="Arial Narrow" w:hAnsi="Arial Narrow"/>
                <w:b/>
                <w:sz w:val="20"/>
              </w:rPr>
              <w:t>Restriction Level / Method:</w:t>
            </w:r>
          </w:p>
          <w:p w:rsidR="000F65B7" w:rsidRPr="003B1D7B" w:rsidRDefault="000F65B7"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0F65B7" w:rsidRPr="00261113" w:rsidRDefault="000F65B7" w:rsidP="00C87359">
            <w:pPr>
              <w:rPr>
                <w:rFonts w:ascii="Arial Narrow" w:hAnsi="Arial Narrow"/>
                <w:sz w:val="20"/>
              </w:rPr>
            </w:pPr>
            <w:r w:rsidRPr="00261113">
              <w:rPr>
                <w:rFonts w:ascii="Arial Narrow" w:hAnsi="Arial Narrow"/>
                <w:sz w:val="20"/>
              </w:rPr>
              <w:t xml:space="preserve">Must be treated by a rheumatologist; </w:t>
            </w:r>
          </w:p>
          <w:p w:rsidR="000F65B7" w:rsidRPr="003B1D7B" w:rsidRDefault="000F65B7" w:rsidP="00C87359">
            <w:pPr>
              <w:rPr>
                <w:rFonts w:ascii="Arial Narrow" w:hAnsi="Arial Narrow"/>
                <w:sz w:val="20"/>
              </w:rPr>
            </w:pP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Clinical criteria:</w:t>
            </w:r>
          </w:p>
          <w:p w:rsidR="000F65B7" w:rsidRPr="003B1D7B" w:rsidRDefault="000F65B7"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F204D" w:rsidRDefault="006F204D" w:rsidP="006F204D">
            <w:pPr>
              <w:rPr>
                <w:rFonts w:ascii="Arial Narrow" w:hAnsi="Arial Narrow"/>
                <w:sz w:val="20"/>
              </w:rPr>
            </w:pPr>
            <w:r w:rsidRPr="006F204D">
              <w:rPr>
                <w:rFonts w:ascii="Arial Narrow" w:hAnsi="Arial Narrow"/>
                <w:sz w:val="20"/>
              </w:rPr>
              <w:t>The condition must be radiographically (plain X-ray) confirmed Grade II bilateral sacroiliitis or Gra</w:t>
            </w:r>
            <w:r>
              <w:rPr>
                <w:rFonts w:ascii="Arial Narrow" w:hAnsi="Arial Narrow"/>
                <w:sz w:val="20"/>
              </w:rPr>
              <w:t xml:space="preserve">de III unilateral sacroiliitis; </w:t>
            </w:r>
          </w:p>
          <w:p w:rsidR="006F204D" w:rsidRDefault="006F204D" w:rsidP="006F204D">
            <w:pPr>
              <w:rPr>
                <w:rFonts w:ascii="Arial Narrow" w:hAnsi="Arial Narrow"/>
                <w:sz w:val="20"/>
              </w:rPr>
            </w:pPr>
          </w:p>
          <w:p w:rsidR="006F204D" w:rsidRPr="006F204D" w:rsidRDefault="006F204D" w:rsidP="006F204D">
            <w:pPr>
              <w:rPr>
                <w:rFonts w:ascii="Arial Narrow" w:hAnsi="Arial Narrow"/>
                <w:sz w:val="20"/>
              </w:rPr>
            </w:pPr>
            <w:r w:rsidRPr="006F204D">
              <w:rPr>
                <w:rFonts w:ascii="Arial Narrow" w:hAnsi="Arial Narrow"/>
                <w:sz w:val="20"/>
              </w:rPr>
              <w:t>AND</w:t>
            </w:r>
          </w:p>
          <w:p w:rsidR="006F204D" w:rsidRDefault="006F204D" w:rsidP="006F204D">
            <w:pPr>
              <w:rPr>
                <w:rFonts w:ascii="Arial Narrow" w:hAnsi="Arial Narrow"/>
                <w:sz w:val="20"/>
              </w:rPr>
            </w:pPr>
          </w:p>
          <w:p w:rsidR="006F204D" w:rsidRPr="00D12DD8" w:rsidRDefault="006F204D" w:rsidP="006F204D">
            <w:pPr>
              <w:rPr>
                <w:rFonts w:ascii="Arial Narrow" w:hAnsi="Arial Narrow"/>
                <w:sz w:val="20"/>
              </w:rPr>
            </w:pPr>
            <w:r w:rsidRPr="006F204D">
              <w:rPr>
                <w:rFonts w:ascii="Arial Narrow" w:hAnsi="Arial Narrow"/>
                <w:sz w:val="20"/>
              </w:rPr>
              <w:t xml:space="preserve">Patient must not have received any PBS-subsidised treatment </w:t>
            </w:r>
            <w:r w:rsidR="0034324C">
              <w:rPr>
                <w:rFonts w:ascii="Arial Narrow" w:hAnsi="Arial Narrow"/>
                <w:i/>
                <w:sz w:val="20"/>
              </w:rPr>
              <w:t xml:space="preserve">for this condition </w:t>
            </w:r>
            <w:r w:rsidRPr="00D12DD8">
              <w:rPr>
                <w:rFonts w:ascii="Arial Narrow" w:hAnsi="Arial Narrow"/>
                <w:sz w:val="20"/>
              </w:rPr>
              <w:t>with either adalimumab, certolizumab pegol, etanercept, golimumab, infliximab or secukinumab in this treatment cycle;</w:t>
            </w:r>
          </w:p>
          <w:p w:rsidR="006F204D" w:rsidRDefault="006F204D" w:rsidP="006F204D">
            <w:pPr>
              <w:rPr>
                <w:rFonts w:ascii="Arial Narrow" w:hAnsi="Arial Narrow"/>
                <w:sz w:val="20"/>
              </w:rPr>
            </w:pPr>
          </w:p>
          <w:p w:rsidR="006F204D" w:rsidRPr="006F204D" w:rsidRDefault="006F204D" w:rsidP="006F204D">
            <w:pPr>
              <w:rPr>
                <w:rFonts w:ascii="Arial Narrow" w:hAnsi="Arial Narrow"/>
                <w:sz w:val="20"/>
              </w:rPr>
            </w:pPr>
            <w:r w:rsidRPr="006F204D">
              <w:rPr>
                <w:rFonts w:ascii="Arial Narrow" w:hAnsi="Arial Narrow"/>
                <w:sz w:val="20"/>
              </w:rPr>
              <w:t>AND</w:t>
            </w:r>
          </w:p>
          <w:p w:rsidR="006F204D" w:rsidRDefault="006F204D" w:rsidP="006F204D">
            <w:pPr>
              <w:rPr>
                <w:rFonts w:ascii="Arial Narrow" w:hAnsi="Arial Narrow"/>
                <w:sz w:val="20"/>
              </w:rPr>
            </w:pPr>
          </w:p>
          <w:p w:rsidR="006F204D" w:rsidRDefault="006F204D" w:rsidP="006F204D">
            <w:pPr>
              <w:rPr>
                <w:rFonts w:ascii="Arial Narrow" w:hAnsi="Arial Narrow"/>
                <w:sz w:val="20"/>
              </w:rPr>
            </w:pPr>
            <w:r w:rsidRPr="006F204D">
              <w:rPr>
                <w:rFonts w:ascii="Arial Narrow" w:hAnsi="Arial Narrow"/>
                <w:sz w:val="20"/>
              </w:rP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w:t>
            </w:r>
            <w:r>
              <w:rPr>
                <w:rFonts w:ascii="Arial Narrow" w:hAnsi="Arial Narrow"/>
                <w:sz w:val="20"/>
              </w:rPr>
              <w:t>rmal values for age and gender;</w:t>
            </w:r>
          </w:p>
          <w:p w:rsidR="006F204D" w:rsidRDefault="006F204D" w:rsidP="006F204D">
            <w:pPr>
              <w:rPr>
                <w:rFonts w:ascii="Arial Narrow" w:hAnsi="Arial Narrow"/>
                <w:sz w:val="20"/>
              </w:rPr>
            </w:pPr>
          </w:p>
          <w:p w:rsidR="006F204D" w:rsidRPr="006F204D" w:rsidRDefault="006F204D" w:rsidP="006F204D">
            <w:pPr>
              <w:rPr>
                <w:rFonts w:ascii="Arial Narrow" w:hAnsi="Arial Narrow"/>
                <w:sz w:val="20"/>
              </w:rPr>
            </w:pPr>
            <w:r w:rsidRPr="006F204D">
              <w:rPr>
                <w:rFonts w:ascii="Arial Narrow" w:hAnsi="Arial Narrow"/>
                <w:sz w:val="20"/>
              </w:rPr>
              <w:t>AND</w:t>
            </w:r>
          </w:p>
          <w:p w:rsidR="006F204D" w:rsidRDefault="006F204D" w:rsidP="006F204D">
            <w:pPr>
              <w:rPr>
                <w:rFonts w:ascii="Arial Narrow" w:hAnsi="Arial Narrow"/>
                <w:sz w:val="20"/>
              </w:rPr>
            </w:pPr>
          </w:p>
          <w:p w:rsidR="000F65B7" w:rsidRPr="003B1D7B" w:rsidRDefault="006F204D" w:rsidP="006F204D">
            <w:pPr>
              <w:rPr>
                <w:rFonts w:ascii="Arial Narrow" w:hAnsi="Arial Narrow"/>
                <w:sz w:val="20"/>
              </w:rPr>
            </w:pPr>
            <w:r w:rsidRPr="006F204D">
              <w:rPr>
                <w:rFonts w:ascii="Arial Narrow" w:hAnsi="Arial Narrow"/>
                <w:sz w:val="20"/>
              </w:rPr>
              <w:t>Patient must have failed to achieve an adequate response following treatment with at least 2 non-steroidal anti-inflammatory drugs (NSAIDs), whilst completing an appropriate exercise program, for a total period of 3 months.</w:t>
            </w:r>
          </w:p>
          <w:p w:rsidR="000F65B7" w:rsidRPr="003B1D7B" w:rsidRDefault="000F65B7" w:rsidP="00C87359">
            <w:pPr>
              <w:rPr>
                <w:rFonts w:ascii="Arial Narrow" w:hAnsi="Arial Narrow"/>
                <w:sz w:val="20"/>
              </w:rPr>
            </w:pP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Population criteria:</w:t>
            </w:r>
          </w:p>
          <w:p w:rsidR="000F65B7" w:rsidRPr="003B1D7B" w:rsidRDefault="000F65B7"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0F65B7" w:rsidRPr="003B1D7B" w:rsidRDefault="000F65B7" w:rsidP="00C87359">
            <w:pPr>
              <w:rPr>
                <w:rFonts w:ascii="Arial Narrow" w:hAnsi="Arial Narrow"/>
                <w:sz w:val="20"/>
              </w:rPr>
            </w:pPr>
          </w:p>
        </w:tc>
      </w:tr>
      <w:tr w:rsidR="000F65B7" w:rsidRPr="003B1D7B" w:rsidTr="00263458">
        <w:trPr>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0F65B7" w:rsidRPr="003B1D7B" w:rsidRDefault="000F65B7"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8773E" w:rsidRDefault="00D8773E" w:rsidP="00D8773E">
            <w:pPr>
              <w:rPr>
                <w:rFonts w:ascii="Arial Narrow" w:hAnsi="Arial Narrow"/>
                <w:sz w:val="20"/>
              </w:rPr>
            </w:pPr>
            <w:r w:rsidRPr="00D8773E">
              <w:rPr>
                <w:rFonts w:ascii="Arial Narrow" w:hAnsi="Arial Narrow"/>
                <w:sz w:val="20"/>
              </w:rPr>
              <w:t>The application must include details of the NSAIDs trialled, their doses and duration of treatment.</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t>If the NSAID dose is less than the maximum recommended dose in the relevant TGA-approved Product Information, the application must include the reason a higher dose cannot be used.</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lastRenderedPageBreak/>
              <w:t>If treatment with NSAIDs is contraindicated according to the relevant TGA-approved Product Information, the application must provide details of the contraindication.</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t>If intolerance to NSAID treatment develops during the relevant period of use which is of a severity to necessitate permanent treatment withdrawal, the application must provide details of the nature and severity of this intolerance.</w:t>
            </w:r>
          </w:p>
          <w:p w:rsidR="00BE137E" w:rsidRPr="00D8773E" w:rsidRDefault="00BE137E" w:rsidP="00D8773E">
            <w:pPr>
              <w:rPr>
                <w:rFonts w:ascii="Arial Narrow" w:hAnsi="Arial Narrow"/>
                <w:sz w:val="20"/>
              </w:rPr>
            </w:pPr>
          </w:p>
          <w:p w:rsidR="00D8773E" w:rsidRPr="00D8773E" w:rsidRDefault="00D8773E" w:rsidP="00D8773E">
            <w:pPr>
              <w:rPr>
                <w:rFonts w:ascii="Arial Narrow" w:hAnsi="Arial Narrow"/>
                <w:sz w:val="20"/>
              </w:rPr>
            </w:pPr>
            <w:r w:rsidRPr="00D8773E">
              <w:rPr>
                <w:rFonts w:ascii="Arial Narrow" w:hAnsi="Arial Narrow"/>
                <w:sz w:val="20"/>
              </w:rPr>
              <w:t>The following criteria indicate failure to achieve an adequate response and must be demonstrated at the time of the initial application:</w:t>
            </w:r>
          </w:p>
          <w:p w:rsidR="00D8773E" w:rsidRPr="00D8773E" w:rsidRDefault="00D8773E" w:rsidP="00D8773E">
            <w:pPr>
              <w:rPr>
                <w:rFonts w:ascii="Arial Narrow" w:hAnsi="Arial Narrow"/>
                <w:sz w:val="20"/>
              </w:rPr>
            </w:pPr>
            <w:r w:rsidRPr="00D8773E">
              <w:rPr>
                <w:rFonts w:ascii="Arial Narrow" w:hAnsi="Arial Narrow"/>
                <w:sz w:val="20"/>
              </w:rPr>
              <w:t>(a) a Bath Ankylosing Spondylitis Disease Activity Index (BASDAI) of at least 4 on a 0-10 scale; AND</w:t>
            </w:r>
          </w:p>
          <w:p w:rsidR="00D8773E" w:rsidRDefault="00D8773E" w:rsidP="00D8773E">
            <w:pPr>
              <w:rPr>
                <w:rFonts w:ascii="Arial Narrow" w:hAnsi="Arial Narrow"/>
                <w:sz w:val="20"/>
              </w:rPr>
            </w:pPr>
            <w:r w:rsidRPr="00D8773E">
              <w:rPr>
                <w:rFonts w:ascii="Arial Narrow" w:hAnsi="Arial Narrow"/>
                <w:sz w:val="20"/>
              </w:rPr>
              <w:t xml:space="preserve">(b) </w:t>
            </w:r>
            <w:proofErr w:type="gramStart"/>
            <w:r w:rsidRPr="00D8773E">
              <w:rPr>
                <w:rFonts w:ascii="Arial Narrow" w:hAnsi="Arial Narrow"/>
                <w:sz w:val="20"/>
              </w:rPr>
              <w:t>an</w:t>
            </w:r>
            <w:proofErr w:type="gramEnd"/>
            <w:r w:rsidRPr="00D8773E">
              <w:rPr>
                <w:rFonts w:ascii="Arial Narrow" w:hAnsi="Arial Narrow"/>
                <w:sz w:val="20"/>
              </w:rPr>
              <w:t xml:space="preserve"> elevated erythrocyte sedimentation rate (ESR) greater than 25 mm per hour or a C-reactive protein (CRP) level greater than 10 mg per L.</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t>The BASDAI must be determined at the completion of the 3 month NSAID and exercise trial, but prior to ceasing NSAID treatment. The BASDAI must be no more than 1 month old at the time of initial application.</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p>
          <w:p w:rsidR="00BE137E" w:rsidRPr="00D8773E" w:rsidRDefault="00BE137E" w:rsidP="00D8773E">
            <w:pPr>
              <w:rPr>
                <w:rFonts w:ascii="Arial Narrow" w:hAnsi="Arial Narrow"/>
                <w:sz w:val="20"/>
              </w:rPr>
            </w:pPr>
          </w:p>
          <w:p w:rsidR="00D8773E" w:rsidRPr="00D8773E" w:rsidRDefault="00D8773E" w:rsidP="00D8773E">
            <w:pPr>
              <w:rPr>
                <w:rFonts w:ascii="Arial Narrow" w:hAnsi="Arial Narrow"/>
                <w:sz w:val="20"/>
              </w:rPr>
            </w:pPr>
            <w:r w:rsidRPr="00D8773E">
              <w:rPr>
                <w:rFonts w:ascii="Arial Narrow" w:hAnsi="Arial Narrow"/>
                <w:sz w:val="20"/>
              </w:rPr>
              <w:t>The authority application must be made in writing and must include:</w:t>
            </w:r>
          </w:p>
          <w:p w:rsidR="00D8773E" w:rsidRPr="00D8773E" w:rsidRDefault="00D8773E" w:rsidP="00D8773E">
            <w:pPr>
              <w:rPr>
                <w:rFonts w:ascii="Arial Narrow" w:hAnsi="Arial Narrow"/>
                <w:sz w:val="20"/>
              </w:rPr>
            </w:pPr>
            <w:r w:rsidRPr="00D8773E">
              <w:rPr>
                <w:rFonts w:ascii="Arial Narrow" w:hAnsi="Arial Narrow"/>
                <w:sz w:val="20"/>
              </w:rPr>
              <w:t>(a) a completed authority prescription form; and</w:t>
            </w:r>
          </w:p>
          <w:p w:rsidR="00D8773E" w:rsidRPr="00D8773E" w:rsidRDefault="00D8773E" w:rsidP="00D8773E">
            <w:pPr>
              <w:rPr>
                <w:rFonts w:ascii="Arial Narrow" w:hAnsi="Arial Narrow"/>
                <w:sz w:val="20"/>
              </w:rPr>
            </w:pPr>
            <w:r w:rsidRPr="00D8773E">
              <w:rPr>
                <w:rFonts w:ascii="Arial Narrow" w:hAnsi="Arial Narrow"/>
                <w:sz w:val="20"/>
              </w:rPr>
              <w:t>(b) a completed Ankylosing Spondylitis PBS Authority Application - Supporting Information Form which must include the following:</w:t>
            </w:r>
          </w:p>
          <w:p w:rsidR="00D8773E" w:rsidRPr="00D8773E" w:rsidRDefault="00D8773E" w:rsidP="00D8773E">
            <w:pPr>
              <w:rPr>
                <w:rFonts w:ascii="Arial Narrow" w:hAnsi="Arial Narrow"/>
                <w:sz w:val="20"/>
              </w:rPr>
            </w:pPr>
            <w:r w:rsidRPr="00D8773E">
              <w:rPr>
                <w:rFonts w:ascii="Arial Narrow" w:hAnsi="Arial Narrow"/>
                <w:sz w:val="20"/>
              </w:rPr>
              <w:t>(i) a copy of the radiological report confirming Grade II bilateral sacroiliitis or Grade III unilateral sacroiliitis; and</w:t>
            </w:r>
          </w:p>
          <w:p w:rsidR="00D8773E" w:rsidRPr="00D8773E" w:rsidRDefault="00D8773E" w:rsidP="00D8773E">
            <w:pPr>
              <w:rPr>
                <w:rFonts w:ascii="Arial Narrow" w:hAnsi="Arial Narrow"/>
                <w:sz w:val="20"/>
              </w:rPr>
            </w:pPr>
            <w:r w:rsidRPr="00D8773E">
              <w:rPr>
                <w:rFonts w:ascii="Arial Narrow" w:hAnsi="Arial Narrow"/>
                <w:sz w:val="20"/>
              </w:rPr>
              <w:t>(ii) a completed BASDAI Assessment Form; and</w:t>
            </w:r>
          </w:p>
          <w:p w:rsidR="00D8773E" w:rsidRPr="00D8773E" w:rsidRDefault="00D8773E" w:rsidP="00D8773E">
            <w:pPr>
              <w:rPr>
                <w:rFonts w:ascii="Arial Narrow" w:hAnsi="Arial Narrow"/>
                <w:sz w:val="20"/>
              </w:rPr>
            </w:pPr>
            <w:r w:rsidRPr="00D8773E">
              <w:rPr>
                <w:rFonts w:ascii="Arial Narrow" w:hAnsi="Arial Narrow"/>
                <w:sz w:val="20"/>
              </w:rPr>
              <w:t>(iii) a completed Exercise Program Self Certification Form included in the supporting information form; and</w:t>
            </w:r>
          </w:p>
          <w:p w:rsidR="00D8773E" w:rsidRDefault="00D8773E" w:rsidP="00D8773E">
            <w:pPr>
              <w:rPr>
                <w:rFonts w:ascii="Arial Narrow" w:hAnsi="Arial Narrow"/>
                <w:sz w:val="20"/>
              </w:rPr>
            </w:pPr>
            <w:r w:rsidRPr="00D8773E">
              <w:rPr>
                <w:rFonts w:ascii="Arial Narrow" w:hAnsi="Arial Narrow"/>
                <w:sz w:val="20"/>
              </w:rPr>
              <w:t xml:space="preserve">(iv) </w:t>
            </w:r>
            <w:proofErr w:type="gramStart"/>
            <w:r w:rsidRPr="00D8773E">
              <w:rPr>
                <w:rFonts w:ascii="Arial Narrow" w:hAnsi="Arial Narrow"/>
                <w:sz w:val="20"/>
              </w:rPr>
              <w:t>a</w:t>
            </w:r>
            <w:proofErr w:type="gramEnd"/>
            <w:r w:rsidRPr="00D8773E">
              <w:rPr>
                <w:rFonts w:ascii="Arial Narrow" w:hAnsi="Arial Narrow"/>
                <w:sz w:val="20"/>
              </w:rPr>
              <w:t xml:space="preserve"> signed patient acknowledgment.</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t>The assessment of the patient's response to the initial course of treatment must be made following a minimum of 12 weeks of treatment and submitted no later than 4 weeks from the cessation of that treatment course. If the response assessment is not submitted within these timeframes, the patient will be deemed to have failed this course of treatment.</w:t>
            </w:r>
          </w:p>
          <w:p w:rsidR="00BE137E" w:rsidRPr="00D8773E" w:rsidRDefault="00BE137E" w:rsidP="00D8773E">
            <w:pPr>
              <w:rPr>
                <w:rFonts w:ascii="Arial Narrow" w:hAnsi="Arial Narrow"/>
                <w:sz w:val="20"/>
              </w:rPr>
            </w:pPr>
          </w:p>
          <w:p w:rsidR="00D8773E" w:rsidRDefault="00D8773E" w:rsidP="00D8773E">
            <w:pPr>
              <w:rPr>
                <w:rFonts w:ascii="Arial Narrow" w:hAnsi="Arial Narrow"/>
                <w:sz w:val="20"/>
              </w:rPr>
            </w:pPr>
            <w:r w:rsidRPr="00D8773E">
              <w:rPr>
                <w:rFonts w:ascii="Arial Narrow" w:hAnsi="Arial Narrow"/>
                <w:sz w:val="20"/>
              </w:rPr>
              <w:t>A maximum of 16 weeks of treatment with this drug will be approved under this criterion.</w:t>
            </w:r>
          </w:p>
          <w:p w:rsidR="00BE137E" w:rsidRPr="00D8773E" w:rsidRDefault="00BE137E" w:rsidP="00D8773E">
            <w:pPr>
              <w:rPr>
                <w:rFonts w:ascii="Arial Narrow" w:hAnsi="Arial Narrow"/>
                <w:sz w:val="20"/>
              </w:rPr>
            </w:pPr>
          </w:p>
          <w:p w:rsidR="000F65B7" w:rsidRDefault="00D8773E" w:rsidP="00D8773E">
            <w:pPr>
              <w:rPr>
                <w:rFonts w:ascii="Arial Narrow" w:hAnsi="Arial Narrow"/>
                <w:sz w:val="20"/>
              </w:rPr>
            </w:pPr>
            <w:r w:rsidRPr="00D8773E">
              <w:rPr>
                <w:rFonts w:ascii="Arial Narrow" w:hAnsi="Arial Narrow"/>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w:t>
            </w:r>
            <w:r w:rsidR="005A085E">
              <w:rPr>
                <w:rFonts w:ascii="Arial Narrow" w:hAnsi="Arial Narrow"/>
                <w:sz w:val="20"/>
              </w:rPr>
              <w:t xml:space="preserve">biological </w:t>
            </w:r>
            <w:r w:rsidRPr="005A085E">
              <w:rPr>
                <w:rFonts w:ascii="Arial Narrow" w:hAnsi="Arial Narrow"/>
                <w:sz w:val="20"/>
              </w:rPr>
              <w:t>disease modifying anti-rheumatic drug (</w:t>
            </w:r>
            <w:r w:rsidR="007D6F5C" w:rsidRPr="005A085E">
              <w:rPr>
                <w:rFonts w:ascii="Arial Narrow" w:hAnsi="Arial Narrow"/>
                <w:sz w:val="20"/>
              </w:rPr>
              <w:t>bDMARD</w:t>
            </w:r>
            <w:r w:rsidRPr="005A085E">
              <w:rPr>
                <w:rFonts w:ascii="Arial Narrow" w:hAnsi="Arial Narrow"/>
                <w:sz w:val="20"/>
              </w:rPr>
              <w:t>)</w:t>
            </w:r>
            <w:r w:rsidRPr="00D8773E">
              <w:rPr>
                <w:rFonts w:ascii="Arial Narrow" w:hAnsi="Arial Narrow"/>
                <w:sz w:val="20"/>
              </w:rPr>
              <w:t xml:space="preserve"> was approved in this cycle and the date of the first application under a new cycle.</w:t>
            </w:r>
          </w:p>
          <w:p w:rsidR="00BE137E" w:rsidRPr="003B1D7B" w:rsidRDefault="00BE137E" w:rsidP="00D8773E">
            <w:pPr>
              <w:rPr>
                <w:rFonts w:ascii="Arial Narrow" w:hAnsi="Arial Narrow"/>
                <w:sz w:val="20"/>
              </w:rPr>
            </w:pPr>
          </w:p>
        </w:tc>
      </w:tr>
      <w:tr w:rsidR="00CA1B9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1B97" w:rsidRPr="00710AC3" w:rsidRDefault="00CA1B97" w:rsidP="00CA1B97">
            <w:pPr>
              <w:rPr>
                <w:rFonts w:ascii="Arial Narrow" w:hAnsi="Arial Narrow"/>
                <w:b/>
                <w:i/>
                <w:sz w:val="20"/>
              </w:rPr>
            </w:pPr>
            <w:r w:rsidRPr="00710AC3">
              <w:rPr>
                <w:rFonts w:ascii="Arial Narrow" w:hAnsi="Arial Narrow"/>
                <w:b/>
                <w:i/>
                <w:sz w:val="20"/>
              </w:rPr>
              <w:lastRenderedPageBreak/>
              <w:t>Administrative Advice:</w:t>
            </w:r>
          </w:p>
          <w:p w:rsidR="00CA1B97" w:rsidRPr="00710AC3" w:rsidRDefault="00CA1B97" w:rsidP="00C87359">
            <w:pPr>
              <w:rPr>
                <w:rFonts w:ascii="Arial Narrow" w:hAnsi="Arial Narrow"/>
                <w:b/>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CA1B97" w:rsidRPr="00710AC3" w:rsidRDefault="00CA1B97" w:rsidP="00CA1B97">
            <w:pPr>
              <w:rPr>
                <w:rFonts w:ascii="Arial Narrow" w:hAnsi="Arial Narrow"/>
                <w:b/>
                <w:i/>
                <w:sz w:val="20"/>
              </w:rPr>
            </w:pPr>
            <w:r w:rsidRPr="00710AC3">
              <w:rPr>
                <w:rFonts w:ascii="Arial Narrow" w:hAnsi="Arial Narrow"/>
                <w:b/>
                <w:i/>
                <w:sz w:val="20"/>
              </w:rPr>
              <w:t>Biosimilar prescribing policy</w:t>
            </w:r>
          </w:p>
          <w:p w:rsidR="00CA1B97" w:rsidRPr="00710AC3" w:rsidRDefault="00CA1B97" w:rsidP="00CA1B97">
            <w:pPr>
              <w:rPr>
                <w:rFonts w:ascii="Arial Narrow" w:hAnsi="Arial Narrow"/>
                <w:i/>
                <w:sz w:val="20"/>
              </w:rPr>
            </w:pPr>
            <w:r w:rsidRPr="00710AC3">
              <w:rPr>
                <w:rFonts w:ascii="Arial Narrow" w:hAnsi="Arial Narrow"/>
                <w:i/>
                <w:sz w:val="20"/>
              </w:rPr>
              <w:t>Prescribing of the biosi</w:t>
            </w:r>
            <w:r w:rsidR="009705C7">
              <w:rPr>
                <w:rFonts w:ascii="Arial Narrow" w:hAnsi="Arial Narrow"/>
                <w:i/>
                <w:sz w:val="20"/>
              </w:rPr>
              <w:t>milar brand Brenzys is encouraged</w:t>
            </w:r>
            <w:r w:rsidRPr="00710AC3">
              <w:rPr>
                <w:rFonts w:ascii="Arial Narrow" w:hAnsi="Arial Narrow"/>
                <w:i/>
                <w:sz w:val="20"/>
              </w:rPr>
              <w:t xml:space="preserve"> for treatment naïve patients. </w:t>
            </w:r>
          </w:p>
          <w:p w:rsidR="00CA1B97" w:rsidRPr="00710AC3" w:rsidRDefault="00CA1B97" w:rsidP="00CA1B97">
            <w:pPr>
              <w:rPr>
                <w:rFonts w:ascii="Arial Narrow" w:hAnsi="Arial Narrow"/>
                <w:i/>
                <w:sz w:val="20"/>
              </w:rPr>
            </w:pPr>
          </w:p>
          <w:p w:rsidR="00CA1B97" w:rsidRPr="00710AC3" w:rsidRDefault="00CA1B97" w:rsidP="00CA1B97">
            <w:pPr>
              <w:rPr>
                <w:rFonts w:ascii="Arial Narrow" w:hAnsi="Arial Narrow"/>
                <w:i/>
                <w:sz w:val="20"/>
              </w:rPr>
            </w:pPr>
            <w:r w:rsidRPr="00710AC3">
              <w:rPr>
                <w:rFonts w:ascii="Arial Narrow" w:hAnsi="Arial Narrow"/>
                <w:i/>
                <w:sz w:val="20"/>
              </w:rPr>
              <w:t xml:space="preserve">Encouraging biosimilar prescribing for treatment naïve patients is Government policy.  A viable biosimilar market is expected to result in reduced costs for </w:t>
            </w:r>
            <w:r w:rsidR="00B137D6">
              <w:rPr>
                <w:rFonts w:ascii="Arial Narrow" w:hAnsi="Arial Narrow"/>
                <w:i/>
                <w:sz w:val="20"/>
              </w:rPr>
              <w:t>biologic</w:t>
            </w:r>
            <w:r w:rsidRPr="00710AC3">
              <w:rPr>
                <w:rFonts w:ascii="Arial Narrow" w:hAnsi="Arial Narrow"/>
                <w:i/>
                <w:sz w:val="20"/>
              </w:rPr>
              <w:t>al medicines, allowing the Government to reinvest in new treatments.  Further information can be found on the Biosimilar Awareness Initiative webpage (</w:t>
            </w:r>
            <w:hyperlink r:id="rId16" w:history="1">
              <w:r w:rsidRPr="00710AC3">
                <w:rPr>
                  <w:rStyle w:val="Hyperlink"/>
                  <w:rFonts w:ascii="Arial Narrow" w:hAnsi="Arial Narrow"/>
                  <w:i/>
                  <w:sz w:val="20"/>
                </w:rPr>
                <w:t>www.health.gov.au/biosimilars</w:t>
              </w:r>
            </w:hyperlink>
            <w:r w:rsidRPr="00710AC3">
              <w:rPr>
                <w:rFonts w:ascii="Arial Narrow" w:hAnsi="Arial Narrow"/>
                <w:i/>
                <w:sz w:val="20"/>
              </w:rPr>
              <w:t>).</w:t>
            </w:r>
          </w:p>
          <w:p w:rsidR="00CA1B97" w:rsidRPr="00710AC3" w:rsidRDefault="00CA1B97" w:rsidP="00342882">
            <w:pPr>
              <w:rPr>
                <w:rFonts w:ascii="Arial Narrow" w:hAnsi="Arial Narrow"/>
                <w:i/>
                <w:sz w:val="20"/>
              </w:rPr>
            </w:pPr>
          </w:p>
        </w:tc>
      </w:tr>
      <w:tr w:rsidR="00A94CCD"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94CCD" w:rsidRPr="00450A61" w:rsidRDefault="00A94CCD" w:rsidP="00A94CCD">
            <w:pPr>
              <w:rPr>
                <w:rFonts w:ascii="Arial Narrow" w:hAnsi="Arial Narrow"/>
                <w:b/>
                <w:sz w:val="20"/>
              </w:rPr>
            </w:pPr>
            <w:r w:rsidRPr="00450A61">
              <w:rPr>
                <w:rFonts w:ascii="Arial Narrow" w:hAnsi="Arial Narrow"/>
                <w:b/>
                <w:sz w:val="20"/>
              </w:rPr>
              <w:t>Administrative Advice:</w:t>
            </w:r>
          </w:p>
          <w:p w:rsidR="00A94CCD" w:rsidRPr="00450A61" w:rsidRDefault="00A94CCD" w:rsidP="00CA1B97">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B10329" w:rsidRPr="00450A61" w:rsidRDefault="00B10329" w:rsidP="00B10329">
            <w:pPr>
              <w:pStyle w:val="Default"/>
              <w:rPr>
                <w:rFonts w:ascii="Arial Narrow" w:hAnsi="Arial Narrow"/>
                <w:sz w:val="20"/>
                <w:szCs w:val="20"/>
              </w:rPr>
            </w:pPr>
            <w:r w:rsidRPr="00450A61">
              <w:rPr>
                <w:rFonts w:ascii="Arial Narrow" w:hAnsi="Arial Narrow"/>
                <w:sz w:val="20"/>
                <w:szCs w:val="20"/>
              </w:rPr>
              <w:t xml:space="preserve">No increase in the maximum quantity or number of units may be authorised. </w:t>
            </w:r>
          </w:p>
          <w:p w:rsidR="00A94CCD" w:rsidRPr="00450A61" w:rsidRDefault="00B10329" w:rsidP="00B10329">
            <w:pPr>
              <w:rPr>
                <w:rFonts w:ascii="Arial Narrow" w:hAnsi="Arial Narrow"/>
                <w:sz w:val="20"/>
              </w:rPr>
            </w:pPr>
            <w:r w:rsidRPr="00450A61">
              <w:rPr>
                <w:rFonts w:ascii="Arial Narrow" w:hAnsi="Arial Narrow"/>
                <w:sz w:val="20"/>
              </w:rPr>
              <w:t>No increase in the maximum number of repeats may be authorised.</w:t>
            </w:r>
          </w:p>
          <w:p w:rsidR="00B10329" w:rsidRPr="00450A61" w:rsidRDefault="00B10329" w:rsidP="00B10329">
            <w:pPr>
              <w:rPr>
                <w:rFonts w:ascii="Arial Narrow" w:hAnsi="Arial Narrow"/>
                <w:b/>
                <w:sz w:val="20"/>
              </w:rPr>
            </w:pPr>
          </w:p>
        </w:tc>
      </w:tr>
      <w:tr w:rsidR="000F65B7" w:rsidRPr="003B1D7B" w:rsidTr="000F65B7">
        <w:trPr>
          <w:cantSplit/>
          <w:trHeight w:val="360"/>
        </w:trPr>
        <w:tc>
          <w:tcPr>
            <w:tcW w:w="2835" w:type="dxa"/>
            <w:tcBorders>
              <w:top w:val="single" w:sz="4" w:space="0" w:color="auto"/>
              <w:left w:val="single" w:sz="4" w:space="0" w:color="auto"/>
              <w:bottom w:val="single" w:sz="4" w:space="0" w:color="auto"/>
              <w:right w:val="single" w:sz="4" w:space="0" w:color="auto"/>
            </w:tcBorders>
          </w:tcPr>
          <w:p w:rsidR="000F65B7" w:rsidRPr="003B1D7B" w:rsidRDefault="000F65B7" w:rsidP="00C87359">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0F65B7" w:rsidRPr="003B1D7B" w:rsidRDefault="000F65B7"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42882" w:rsidRDefault="00342882" w:rsidP="00342882">
            <w:pPr>
              <w:rPr>
                <w:rFonts w:ascii="Arial Narrow" w:hAnsi="Arial Narrow"/>
                <w:sz w:val="20"/>
              </w:rPr>
            </w:pPr>
            <w:r w:rsidRPr="00342882">
              <w:rPr>
                <w:rFonts w:ascii="Arial Narrow" w:hAnsi="Arial Narrow"/>
                <w:sz w:val="20"/>
              </w:rPr>
              <w:t xml:space="preserve">Details of the toxicities, including severity, which will be accepted for the purposes of administering this </w:t>
            </w:r>
            <w:proofErr w:type="gramStart"/>
            <w:r w:rsidRPr="00342882">
              <w:rPr>
                <w:rFonts w:ascii="Arial Narrow" w:hAnsi="Arial Narrow"/>
                <w:sz w:val="20"/>
              </w:rPr>
              <w:t>restriction</w:t>
            </w:r>
            <w:proofErr w:type="gramEnd"/>
            <w:r w:rsidRPr="00342882">
              <w:rPr>
                <w:rFonts w:ascii="Arial Narrow" w:hAnsi="Arial Narrow"/>
                <w:sz w:val="20"/>
              </w:rPr>
              <w:t xml:space="preserve"> can be found on the Department of Human Services website at </w:t>
            </w:r>
            <w:hyperlink r:id="rId17" w:history="1">
              <w:r w:rsidRPr="00560BEB">
                <w:rPr>
                  <w:rStyle w:val="Hyperlink"/>
                  <w:rFonts w:ascii="Arial Narrow" w:hAnsi="Arial Narrow"/>
                  <w:sz w:val="20"/>
                </w:rPr>
                <w:t>www.humanservices.gov.au</w:t>
              </w:r>
            </w:hyperlink>
            <w:r>
              <w:rPr>
                <w:rFonts w:ascii="Arial Narrow" w:hAnsi="Arial Narrow"/>
                <w:sz w:val="20"/>
              </w:rPr>
              <w:t>.</w:t>
            </w:r>
          </w:p>
          <w:p w:rsidR="00342882" w:rsidRPr="00342882" w:rsidRDefault="00342882" w:rsidP="00342882">
            <w:pPr>
              <w:rPr>
                <w:rFonts w:ascii="Arial Narrow" w:hAnsi="Arial Narrow"/>
                <w:sz w:val="20"/>
              </w:rPr>
            </w:pPr>
          </w:p>
          <w:p w:rsidR="000F65B7" w:rsidRDefault="00342882" w:rsidP="00342882">
            <w:pPr>
              <w:rPr>
                <w:rFonts w:ascii="Arial Narrow" w:hAnsi="Arial Narrow"/>
                <w:sz w:val="20"/>
              </w:rPr>
            </w:pPr>
            <w:r w:rsidRPr="00342882">
              <w:rPr>
                <w:rFonts w:ascii="Arial Narrow" w:hAnsi="Arial Narrow"/>
                <w:sz w:val="20"/>
              </w:rPr>
              <w:t xml:space="preserve">For details on the appropriate minimum exercise program that will be accepted for the purposes of administering this restriction, please refer to the Department of Human Services website at </w:t>
            </w:r>
            <w:hyperlink r:id="rId18" w:history="1">
              <w:r w:rsidR="0021465F" w:rsidRPr="00560BEB">
                <w:rPr>
                  <w:rStyle w:val="Hyperlink"/>
                  <w:rFonts w:ascii="Arial Narrow" w:hAnsi="Arial Narrow"/>
                  <w:sz w:val="20"/>
                </w:rPr>
                <w:t>www.humanservices.gov.au</w:t>
              </w:r>
            </w:hyperlink>
            <w:r w:rsidR="0021465F">
              <w:rPr>
                <w:rFonts w:ascii="Arial Narrow" w:hAnsi="Arial Narrow"/>
                <w:sz w:val="20"/>
              </w:rPr>
              <w:t>.</w:t>
            </w:r>
          </w:p>
          <w:p w:rsidR="0021465F" w:rsidRPr="003B1D7B" w:rsidRDefault="0021465F" w:rsidP="00342882">
            <w:pPr>
              <w:rPr>
                <w:rFonts w:ascii="Arial Narrow" w:hAnsi="Arial Narrow"/>
                <w:sz w:val="20"/>
              </w:rPr>
            </w:pPr>
          </w:p>
        </w:tc>
      </w:tr>
      <w:tr w:rsidR="00F02B5D" w:rsidRPr="003B1D7B" w:rsidTr="00955FF7">
        <w:trPr>
          <w:trHeight w:val="360"/>
        </w:trPr>
        <w:tc>
          <w:tcPr>
            <w:tcW w:w="2835" w:type="dxa"/>
            <w:tcBorders>
              <w:top w:val="single" w:sz="4" w:space="0" w:color="auto"/>
              <w:left w:val="single" w:sz="4" w:space="0" w:color="auto"/>
              <w:bottom w:val="single" w:sz="4" w:space="0" w:color="auto"/>
              <w:right w:val="single" w:sz="4" w:space="0" w:color="auto"/>
            </w:tcBorders>
          </w:tcPr>
          <w:p w:rsidR="00F02B5D" w:rsidRPr="003B1D7B" w:rsidRDefault="00F02B5D" w:rsidP="00F02B5D">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F02B5D" w:rsidRPr="003B1D7B" w:rsidRDefault="00F02B5D"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8E1F1A" w:rsidRPr="00145705" w:rsidRDefault="00955FF7" w:rsidP="00955FF7">
            <w:pPr>
              <w:rPr>
                <w:rFonts w:ascii="Arial Narrow" w:hAnsi="Arial Narrow"/>
                <w:sz w:val="20"/>
              </w:rPr>
            </w:pPr>
            <w:r w:rsidRPr="00145705">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E1F1A" w:rsidRPr="00145705" w:rsidRDefault="008E1F1A" w:rsidP="00955FF7">
            <w:pPr>
              <w:rPr>
                <w:rFonts w:ascii="Arial Narrow" w:hAnsi="Arial Narrow"/>
                <w:sz w:val="20"/>
              </w:rPr>
            </w:pPr>
          </w:p>
          <w:p w:rsidR="008E1F1A" w:rsidRPr="00145705" w:rsidRDefault="00955FF7" w:rsidP="00955FF7">
            <w:pPr>
              <w:rPr>
                <w:rFonts w:ascii="Arial Narrow" w:hAnsi="Arial Narrow"/>
                <w:sz w:val="20"/>
              </w:rPr>
            </w:pPr>
            <w:r w:rsidRPr="00145705">
              <w:rPr>
                <w:rFonts w:ascii="Arial Narrow" w:hAnsi="Arial Narrow"/>
                <w:sz w:val="20"/>
              </w:rPr>
              <w:t xml:space="preserve">Prescribing information (including Authority Application forms and other relevant documentation as applicable) is available on the Department of Human Services website at </w:t>
            </w:r>
            <w:hyperlink r:id="rId19" w:history="1">
              <w:r w:rsidR="008E1F1A" w:rsidRPr="00145705">
                <w:rPr>
                  <w:rStyle w:val="Hyperlink"/>
                  <w:rFonts w:ascii="Arial Narrow" w:hAnsi="Arial Narrow"/>
                  <w:sz w:val="20"/>
                </w:rPr>
                <w:t>www.humanservices.gov.au</w:t>
              </w:r>
            </w:hyperlink>
            <w:r w:rsidR="008E1F1A" w:rsidRPr="00145705">
              <w:rPr>
                <w:rFonts w:ascii="Arial Narrow" w:hAnsi="Arial Narrow"/>
                <w:sz w:val="20"/>
              </w:rPr>
              <w:t>.</w:t>
            </w:r>
          </w:p>
          <w:p w:rsidR="008E1F1A" w:rsidRPr="00145705" w:rsidRDefault="008E1F1A" w:rsidP="00955FF7">
            <w:pPr>
              <w:rPr>
                <w:rFonts w:ascii="Arial Narrow" w:hAnsi="Arial Narrow"/>
                <w:sz w:val="20"/>
              </w:rPr>
            </w:pPr>
          </w:p>
          <w:p w:rsidR="008E1F1A" w:rsidRPr="00145705" w:rsidRDefault="00955FF7" w:rsidP="00955FF7">
            <w:pPr>
              <w:rPr>
                <w:rFonts w:ascii="Arial Narrow" w:hAnsi="Arial Narrow"/>
                <w:sz w:val="20"/>
              </w:rPr>
            </w:pPr>
            <w:r w:rsidRPr="00145705">
              <w:rPr>
                <w:rFonts w:ascii="Arial Narrow" w:hAnsi="Arial Narrow"/>
                <w:sz w:val="20"/>
              </w:rPr>
              <w:t xml:space="preserve">Applications for authority to prescribe should be forwarded to: </w:t>
            </w:r>
          </w:p>
          <w:p w:rsidR="008E1F1A" w:rsidRPr="00145705" w:rsidRDefault="00955FF7" w:rsidP="00955FF7">
            <w:pPr>
              <w:rPr>
                <w:rFonts w:ascii="Arial Narrow" w:hAnsi="Arial Narrow"/>
                <w:sz w:val="20"/>
              </w:rPr>
            </w:pPr>
            <w:r w:rsidRPr="00145705">
              <w:rPr>
                <w:rFonts w:ascii="Arial Narrow" w:hAnsi="Arial Narrow"/>
                <w:sz w:val="20"/>
              </w:rPr>
              <w:t xml:space="preserve">Department of Human Services </w:t>
            </w:r>
          </w:p>
          <w:p w:rsidR="008E1F1A" w:rsidRPr="00145705" w:rsidRDefault="00955FF7" w:rsidP="00955FF7">
            <w:pPr>
              <w:rPr>
                <w:rFonts w:ascii="Arial Narrow" w:hAnsi="Arial Narrow"/>
                <w:sz w:val="20"/>
              </w:rPr>
            </w:pPr>
            <w:r w:rsidRPr="00145705">
              <w:rPr>
                <w:rFonts w:ascii="Arial Narrow" w:hAnsi="Arial Narrow"/>
                <w:sz w:val="20"/>
              </w:rPr>
              <w:t xml:space="preserve">Complex Drugs </w:t>
            </w:r>
          </w:p>
          <w:p w:rsidR="008E1F1A" w:rsidRPr="00145705" w:rsidRDefault="00955FF7" w:rsidP="00955FF7">
            <w:pPr>
              <w:rPr>
                <w:rFonts w:ascii="Arial Narrow" w:hAnsi="Arial Narrow"/>
                <w:sz w:val="20"/>
              </w:rPr>
            </w:pPr>
            <w:r w:rsidRPr="00145705">
              <w:rPr>
                <w:rFonts w:ascii="Arial Narrow" w:hAnsi="Arial Narrow"/>
                <w:sz w:val="20"/>
              </w:rPr>
              <w:t xml:space="preserve">Reply Paid 9826 </w:t>
            </w:r>
          </w:p>
          <w:p w:rsidR="00955FF7" w:rsidRPr="00145705" w:rsidRDefault="00955FF7" w:rsidP="00955FF7">
            <w:pPr>
              <w:rPr>
                <w:rFonts w:ascii="Arial Narrow" w:hAnsi="Arial Narrow"/>
                <w:sz w:val="20"/>
              </w:rPr>
            </w:pPr>
            <w:r w:rsidRPr="00145705">
              <w:rPr>
                <w:rFonts w:ascii="Arial Narrow" w:hAnsi="Arial Narrow"/>
                <w:sz w:val="20"/>
              </w:rPr>
              <w:t>HOBART TAS 7001</w:t>
            </w:r>
          </w:p>
          <w:p w:rsidR="00F02B5D" w:rsidRPr="00145705" w:rsidRDefault="00F02B5D" w:rsidP="00955FF7">
            <w:pPr>
              <w:rPr>
                <w:rFonts w:ascii="Arial Narrow" w:hAnsi="Arial Narrow"/>
                <w:sz w:val="20"/>
              </w:rPr>
            </w:pPr>
          </w:p>
        </w:tc>
      </w:tr>
      <w:tr w:rsidR="0053603A" w:rsidRPr="003B1D7B" w:rsidTr="00955FF7">
        <w:trPr>
          <w:trHeight w:val="360"/>
        </w:trPr>
        <w:tc>
          <w:tcPr>
            <w:tcW w:w="2835" w:type="dxa"/>
            <w:tcBorders>
              <w:top w:val="single" w:sz="4" w:space="0" w:color="auto"/>
              <w:left w:val="single" w:sz="4" w:space="0" w:color="auto"/>
              <w:bottom w:val="single" w:sz="4" w:space="0" w:color="auto"/>
              <w:right w:val="single" w:sz="4" w:space="0" w:color="auto"/>
            </w:tcBorders>
          </w:tcPr>
          <w:p w:rsidR="0053603A" w:rsidRPr="003B1D7B" w:rsidRDefault="0053603A" w:rsidP="0053603A">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53603A" w:rsidRPr="003B1D7B" w:rsidRDefault="0053603A" w:rsidP="00F02B5D">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145705" w:rsidRDefault="0053603A" w:rsidP="0053603A">
            <w:pPr>
              <w:rPr>
                <w:rFonts w:ascii="Arial Narrow" w:hAnsi="Arial Narrow"/>
                <w:sz w:val="20"/>
              </w:rPr>
            </w:pPr>
            <w:r w:rsidRPr="00145705">
              <w:rPr>
                <w:rFonts w:ascii="Arial Narrow" w:hAnsi="Arial Narrow"/>
                <w:sz w:val="20"/>
              </w:rPr>
              <w:t xml:space="preserve">TREATMENT OF ADULT PATIENTS WITH ACTIVE ANKYLOSING SPONDYLITIS </w:t>
            </w:r>
          </w:p>
          <w:p w:rsidR="00145705" w:rsidRDefault="00145705" w:rsidP="0053603A">
            <w:pPr>
              <w:rPr>
                <w:rFonts w:ascii="Arial Narrow" w:hAnsi="Arial Narrow"/>
                <w:sz w:val="20"/>
              </w:rPr>
            </w:pPr>
          </w:p>
          <w:p w:rsidR="00185C74" w:rsidRDefault="0053603A" w:rsidP="0053603A">
            <w:pPr>
              <w:rPr>
                <w:rFonts w:ascii="Arial Narrow" w:hAnsi="Arial Narrow"/>
                <w:sz w:val="20"/>
              </w:rPr>
            </w:pPr>
            <w:r w:rsidRPr="00145705">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185C74" w:rsidRDefault="00185C74" w:rsidP="0053603A">
            <w:pPr>
              <w:rPr>
                <w:rFonts w:ascii="Arial Narrow" w:hAnsi="Arial Narrow"/>
                <w:sz w:val="20"/>
              </w:rPr>
            </w:pPr>
          </w:p>
          <w:p w:rsidR="00EF305C" w:rsidRDefault="0053603A" w:rsidP="0053603A">
            <w:pPr>
              <w:rPr>
                <w:rFonts w:ascii="Arial Narrow" w:hAnsi="Arial Narrow"/>
                <w:sz w:val="20"/>
              </w:rPr>
            </w:pPr>
            <w:r w:rsidRPr="00145705">
              <w:rPr>
                <w:rFonts w:ascii="Arial Narrow" w:hAnsi="Arial Narrow"/>
                <w:sz w:val="20"/>
              </w:rPr>
              <w:t>Where the term '</w:t>
            </w:r>
            <w:r w:rsidR="007D6F5C" w:rsidRPr="008B56E4">
              <w:rPr>
                <w:rFonts w:ascii="Arial Narrow" w:hAnsi="Arial Narrow"/>
                <w:sz w:val="20"/>
              </w:rPr>
              <w:t>bDMARD</w:t>
            </w:r>
            <w:r w:rsidRPr="00145705">
              <w:rPr>
                <w:rFonts w:ascii="Arial Narrow" w:hAnsi="Arial Narrow"/>
                <w:sz w:val="20"/>
              </w:rPr>
              <w:t xml:space="preserve">' appears in notes and restrictions, it refers to adalimumab, certolizumab pegol, etanercept, golimumab, infliximab and secukinumab only. </w:t>
            </w:r>
          </w:p>
          <w:p w:rsidR="00EF305C" w:rsidRDefault="00EF305C" w:rsidP="0053603A">
            <w:pPr>
              <w:rPr>
                <w:rFonts w:ascii="Arial Narrow" w:hAnsi="Arial Narrow"/>
                <w:sz w:val="20"/>
              </w:rPr>
            </w:pPr>
          </w:p>
          <w:p w:rsidR="00024B95" w:rsidRDefault="0053603A" w:rsidP="0053603A">
            <w:pPr>
              <w:rPr>
                <w:rFonts w:ascii="Arial Narrow" w:hAnsi="Arial Narrow"/>
                <w:sz w:val="20"/>
              </w:rPr>
            </w:pPr>
            <w:r w:rsidRPr="00145705">
              <w:rPr>
                <w:rFonts w:ascii="Arial Narrow" w:hAnsi="Arial Narrow"/>
                <w:sz w:val="20"/>
              </w:rPr>
              <w:t xml:space="preserve">A patient is eligible for PBS-subsidised treatment with only 1 of the 6 </w:t>
            </w:r>
            <w:r w:rsidR="007D6F5C" w:rsidRPr="00037793">
              <w:rPr>
                <w:rFonts w:ascii="Arial Narrow" w:hAnsi="Arial Narrow"/>
                <w:sz w:val="20"/>
              </w:rPr>
              <w:t>bDMARD</w:t>
            </w:r>
            <w:r w:rsidRPr="00037793">
              <w:rPr>
                <w:rFonts w:ascii="Arial Narrow" w:hAnsi="Arial Narrow"/>
                <w:sz w:val="20"/>
              </w:rPr>
              <w:t>s</w:t>
            </w:r>
            <w:r w:rsidRPr="00145705">
              <w:rPr>
                <w:rFonts w:ascii="Arial Narrow" w:hAnsi="Arial Narrow"/>
                <w:sz w:val="20"/>
              </w:rPr>
              <w:t xml:space="preserve"> at any 1 time. </w:t>
            </w:r>
          </w:p>
          <w:p w:rsidR="00024B95" w:rsidRDefault="00024B95" w:rsidP="0053603A">
            <w:pPr>
              <w:rPr>
                <w:rFonts w:ascii="Arial Narrow" w:hAnsi="Arial Narrow"/>
                <w:sz w:val="20"/>
              </w:rPr>
            </w:pPr>
          </w:p>
          <w:p w:rsidR="00A222B8" w:rsidRDefault="0053603A" w:rsidP="0053603A">
            <w:pPr>
              <w:rPr>
                <w:rFonts w:ascii="Arial Narrow" w:hAnsi="Arial Narrow"/>
                <w:sz w:val="20"/>
              </w:rPr>
            </w:pPr>
            <w:r w:rsidRPr="00145705">
              <w:rPr>
                <w:rFonts w:ascii="Arial Narrow" w:hAnsi="Arial Narrow"/>
                <w:sz w:val="20"/>
              </w:rPr>
              <w:t xml:space="preserve">Under these interchangeability arrangements, within a single treatment cycle, a patient may continue to receive long-term treatment with a </w:t>
            </w:r>
            <w:r w:rsidR="007D6F5C" w:rsidRPr="008D764F">
              <w:rPr>
                <w:rFonts w:ascii="Arial Narrow" w:hAnsi="Arial Narrow"/>
                <w:sz w:val="20"/>
              </w:rPr>
              <w:t>bDMARD</w:t>
            </w:r>
            <w:r w:rsidRPr="00145705">
              <w:rPr>
                <w:rFonts w:ascii="Arial Narrow" w:hAnsi="Arial Narrow"/>
                <w:sz w:val="20"/>
              </w:rPr>
              <w:t xml:space="preserve"> while they continue to show a response to therapy. </w:t>
            </w:r>
          </w:p>
          <w:p w:rsidR="00A222B8" w:rsidRDefault="00A222B8" w:rsidP="0053603A">
            <w:pPr>
              <w:rPr>
                <w:rFonts w:ascii="Arial Narrow" w:hAnsi="Arial Narrow"/>
                <w:sz w:val="20"/>
              </w:rPr>
            </w:pPr>
          </w:p>
          <w:p w:rsidR="00CD1EEF" w:rsidRDefault="0053603A" w:rsidP="0053603A">
            <w:pPr>
              <w:rPr>
                <w:rFonts w:ascii="Arial Narrow" w:hAnsi="Arial Narrow"/>
                <w:sz w:val="20"/>
              </w:rPr>
            </w:pPr>
            <w:r w:rsidRPr="00145705">
              <w:rPr>
                <w:rFonts w:ascii="Arial Narrow" w:hAnsi="Arial Narrow"/>
                <w:sz w:val="20"/>
              </w:rPr>
              <w:t xml:space="preserve">Within the same treatment cycle, a patient cannot trial and fail, or cease to respond to, the same PBS-subsidised </w:t>
            </w:r>
            <w:r w:rsidR="007D6F5C" w:rsidRPr="008D764F">
              <w:rPr>
                <w:rFonts w:ascii="Arial Narrow" w:hAnsi="Arial Narrow"/>
                <w:sz w:val="20"/>
              </w:rPr>
              <w:t>bDMARD</w:t>
            </w:r>
            <w:r w:rsidRPr="00145705">
              <w:rPr>
                <w:rFonts w:ascii="Arial Narrow" w:hAnsi="Arial Narrow"/>
                <w:sz w:val="20"/>
              </w:rPr>
              <w:t xml:space="preserve"> more than once. </w:t>
            </w:r>
          </w:p>
          <w:p w:rsidR="00CD1EEF" w:rsidRDefault="00CD1EEF" w:rsidP="0053603A">
            <w:pPr>
              <w:rPr>
                <w:rFonts w:ascii="Arial Narrow" w:hAnsi="Arial Narrow"/>
                <w:sz w:val="20"/>
              </w:rPr>
            </w:pPr>
          </w:p>
          <w:p w:rsidR="00A3000B" w:rsidRDefault="0053603A" w:rsidP="0053603A">
            <w:pPr>
              <w:rPr>
                <w:rFonts w:ascii="Arial Narrow" w:hAnsi="Arial Narrow"/>
                <w:sz w:val="20"/>
              </w:rPr>
            </w:pPr>
            <w:r w:rsidRPr="00145705">
              <w:rPr>
                <w:rFonts w:ascii="Arial Narrow" w:hAnsi="Arial Narrow"/>
                <w:sz w:val="20"/>
              </w:rPr>
              <w:t xml:space="preserve">Once a patient has either failed or ceased to respond to treatment 3 times, they are deemed to have completed a treatment cycle and they must have, at a minimum, a 5-year break in PBS-subsidised </w:t>
            </w:r>
            <w:r w:rsidR="007D6F5C" w:rsidRPr="008D764F">
              <w:rPr>
                <w:rFonts w:ascii="Arial Narrow" w:hAnsi="Arial Narrow"/>
                <w:sz w:val="20"/>
              </w:rPr>
              <w:t>bDMARD</w:t>
            </w:r>
            <w:r w:rsidRPr="00145705">
              <w:rPr>
                <w:rFonts w:ascii="Arial Narrow" w:hAnsi="Arial Narrow"/>
                <w:sz w:val="20"/>
              </w:rPr>
              <w:t xml:space="preserve"> therapy before they are eligible to commence the next cycle. The 5-year break is measured from the date of the last approval for PBS-subsidised </w:t>
            </w:r>
            <w:r w:rsidR="007D6F5C" w:rsidRPr="008D764F">
              <w:rPr>
                <w:rFonts w:ascii="Arial Narrow" w:hAnsi="Arial Narrow"/>
                <w:sz w:val="20"/>
              </w:rPr>
              <w:t>bDMARD</w:t>
            </w:r>
            <w:r w:rsidRPr="00145705">
              <w:rPr>
                <w:rFonts w:ascii="Arial Narrow" w:hAnsi="Arial Narrow"/>
                <w:sz w:val="20"/>
              </w:rPr>
              <w:t xml:space="preserve"> treatment in the most recent cycle to the date of the first application for initial treatment with a </w:t>
            </w:r>
            <w:r w:rsidR="007D6F5C" w:rsidRPr="008D764F">
              <w:rPr>
                <w:rFonts w:ascii="Arial Narrow" w:hAnsi="Arial Narrow"/>
                <w:sz w:val="20"/>
              </w:rPr>
              <w:t>bDMARD</w:t>
            </w:r>
            <w:r w:rsidRPr="00145705">
              <w:rPr>
                <w:rFonts w:ascii="Arial Narrow" w:hAnsi="Arial Narrow"/>
                <w:sz w:val="20"/>
              </w:rPr>
              <w:t xml:space="preserve"> under the new treatment cycle. </w:t>
            </w:r>
          </w:p>
          <w:p w:rsidR="00A3000B" w:rsidRDefault="00A3000B" w:rsidP="0053603A">
            <w:pPr>
              <w:rPr>
                <w:rFonts w:ascii="Arial Narrow" w:hAnsi="Arial Narrow"/>
                <w:sz w:val="20"/>
              </w:rPr>
            </w:pPr>
          </w:p>
          <w:p w:rsidR="002E461E" w:rsidRDefault="0053603A" w:rsidP="0053603A">
            <w:pPr>
              <w:rPr>
                <w:rFonts w:ascii="Arial Narrow" w:hAnsi="Arial Narrow"/>
                <w:sz w:val="20"/>
              </w:rPr>
            </w:pPr>
            <w:r w:rsidRPr="00145705">
              <w:rPr>
                <w:rFonts w:ascii="Arial Narrow" w:hAnsi="Arial Narrow"/>
                <w:sz w:val="20"/>
              </w:rPr>
              <w:t xml:space="preserve">A patient who has failed fewer than 3 </w:t>
            </w:r>
            <w:r w:rsidR="007D6F5C" w:rsidRPr="008D764F">
              <w:rPr>
                <w:rFonts w:ascii="Arial Narrow" w:hAnsi="Arial Narrow"/>
                <w:sz w:val="20"/>
              </w:rPr>
              <w:t>bDMARDs</w:t>
            </w:r>
            <w:r w:rsidRPr="00145705">
              <w:rPr>
                <w:rFonts w:ascii="Arial Narrow" w:hAnsi="Arial Narrow"/>
                <w:sz w:val="20"/>
              </w:rPr>
              <w:t xml:space="preserve"> in a treatment cycle and who has a break in therapy of less than 5 years may commence a further course of treatment within the same treatment cycle. </w:t>
            </w:r>
          </w:p>
          <w:p w:rsidR="002E461E" w:rsidRDefault="002E461E" w:rsidP="0053603A">
            <w:pPr>
              <w:rPr>
                <w:rFonts w:ascii="Arial Narrow" w:hAnsi="Arial Narrow"/>
                <w:sz w:val="20"/>
              </w:rPr>
            </w:pPr>
          </w:p>
          <w:p w:rsidR="0023156D" w:rsidRDefault="0053603A" w:rsidP="0053603A">
            <w:pPr>
              <w:rPr>
                <w:rFonts w:ascii="Arial Narrow" w:hAnsi="Arial Narrow"/>
                <w:sz w:val="20"/>
              </w:rPr>
            </w:pPr>
            <w:r w:rsidRPr="00145705">
              <w:rPr>
                <w:rFonts w:ascii="Arial Narrow" w:hAnsi="Arial Narrow"/>
                <w:sz w:val="20"/>
              </w:rPr>
              <w:t xml:space="preserve">A patient who has failed fewer than 3 </w:t>
            </w:r>
            <w:r w:rsidR="007D6F5C" w:rsidRPr="008D764F">
              <w:rPr>
                <w:rFonts w:ascii="Arial Narrow" w:hAnsi="Arial Narrow"/>
                <w:sz w:val="20"/>
              </w:rPr>
              <w:t>bDMARDs</w:t>
            </w:r>
            <w:r w:rsidRPr="00145705">
              <w:rPr>
                <w:rFonts w:ascii="Arial Narrow" w:hAnsi="Arial Narrow"/>
                <w:sz w:val="20"/>
              </w:rPr>
              <w:t xml:space="preserve"> in a treatment cycle and who has a break in therapy of more than 5 years may commence a new treatment cycle. </w:t>
            </w:r>
          </w:p>
          <w:p w:rsidR="0023156D" w:rsidRDefault="0023156D" w:rsidP="0053603A">
            <w:pPr>
              <w:rPr>
                <w:rFonts w:ascii="Arial Narrow" w:hAnsi="Arial Narrow"/>
                <w:sz w:val="20"/>
              </w:rPr>
            </w:pPr>
          </w:p>
          <w:p w:rsidR="0023156D" w:rsidRDefault="0053603A" w:rsidP="0053603A">
            <w:pPr>
              <w:rPr>
                <w:rFonts w:ascii="Arial Narrow" w:hAnsi="Arial Narrow"/>
                <w:sz w:val="20"/>
              </w:rPr>
            </w:pPr>
            <w:r w:rsidRPr="00145705">
              <w:rPr>
                <w:rFonts w:ascii="Arial Narrow" w:hAnsi="Arial Narrow"/>
                <w:sz w:val="20"/>
              </w:rPr>
              <w:t xml:space="preserve">There is no limit to the number of treatment cycles a patient may undertake in their lifetime. </w:t>
            </w:r>
          </w:p>
          <w:p w:rsidR="0023156D" w:rsidRDefault="0023156D" w:rsidP="0053603A">
            <w:pPr>
              <w:rPr>
                <w:rFonts w:ascii="Arial Narrow" w:hAnsi="Arial Narrow"/>
                <w:sz w:val="20"/>
              </w:rPr>
            </w:pPr>
          </w:p>
          <w:p w:rsidR="00512BF3" w:rsidRDefault="0053603A" w:rsidP="0053603A">
            <w:pPr>
              <w:rPr>
                <w:rFonts w:ascii="Arial Narrow" w:hAnsi="Arial Narrow"/>
                <w:sz w:val="20"/>
              </w:rPr>
            </w:pPr>
            <w:r w:rsidRPr="00145705">
              <w:rPr>
                <w:rFonts w:ascii="Arial Narrow" w:hAnsi="Arial Narrow"/>
                <w:sz w:val="20"/>
              </w:rPr>
              <w:t xml:space="preserve">(1) How to prescribe PBS-subsidised </w:t>
            </w:r>
            <w:r w:rsidR="007D6F5C" w:rsidRPr="008D764F">
              <w:rPr>
                <w:rFonts w:ascii="Arial Narrow" w:hAnsi="Arial Narrow"/>
                <w:sz w:val="20"/>
              </w:rPr>
              <w:t>bDMARD</w:t>
            </w:r>
            <w:r w:rsidRPr="00145705">
              <w:rPr>
                <w:rFonts w:ascii="Arial Narrow" w:hAnsi="Arial Narrow"/>
                <w:sz w:val="20"/>
              </w:rPr>
              <w:t xml:space="preserve"> therapy </w:t>
            </w:r>
          </w:p>
          <w:p w:rsidR="00D2540A" w:rsidRDefault="0053603A" w:rsidP="0053603A">
            <w:pPr>
              <w:rPr>
                <w:rFonts w:ascii="Arial Narrow" w:hAnsi="Arial Narrow"/>
                <w:sz w:val="20"/>
              </w:rPr>
            </w:pPr>
            <w:r w:rsidRPr="00145705">
              <w:rPr>
                <w:rFonts w:ascii="Arial Narrow" w:hAnsi="Arial Narrow"/>
                <w:sz w:val="20"/>
              </w:rPr>
              <w:t xml:space="preserve">(a) Initial treatment. </w:t>
            </w:r>
          </w:p>
          <w:p w:rsidR="00D2540A" w:rsidRDefault="0053603A" w:rsidP="0053603A">
            <w:pPr>
              <w:rPr>
                <w:rFonts w:ascii="Arial Narrow" w:hAnsi="Arial Narrow"/>
                <w:sz w:val="20"/>
              </w:rPr>
            </w:pPr>
            <w:r w:rsidRPr="00145705">
              <w:rPr>
                <w:rFonts w:ascii="Arial Narrow" w:hAnsi="Arial Narrow"/>
                <w:sz w:val="20"/>
              </w:rPr>
              <w:t xml:space="preserve">Applications for initial treatment should be made where: </w:t>
            </w:r>
          </w:p>
          <w:p w:rsidR="00343C88" w:rsidRDefault="0053603A" w:rsidP="0053603A">
            <w:pPr>
              <w:rPr>
                <w:rFonts w:ascii="Arial Narrow" w:hAnsi="Arial Narrow"/>
                <w:sz w:val="20"/>
              </w:rPr>
            </w:pPr>
            <w:r w:rsidRPr="00145705">
              <w:rPr>
                <w:rFonts w:ascii="Arial Narrow" w:hAnsi="Arial Narrow"/>
                <w:sz w:val="20"/>
              </w:rPr>
              <w:t xml:space="preserve">(i) a patient has received no prior PBS-subsidised </w:t>
            </w:r>
            <w:r w:rsidR="007D6F5C" w:rsidRPr="00CE14D5">
              <w:rPr>
                <w:rFonts w:ascii="Arial Narrow" w:hAnsi="Arial Narrow"/>
                <w:sz w:val="20"/>
              </w:rPr>
              <w:t>bDMARD</w:t>
            </w:r>
            <w:r w:rsidRPr="00145705">
              <w:rPr>
                <w:rFonts w:ascii="Arial Narrow" w:hAnsi="Arial Narrow"/>
                <w:sz w:val="20"/>
              </w:rPr>
              <w:t xml:space="preserve"> treatment in this treatment </w:t>
            </w:r>
            <w:r w:rsidRPr="00145705">
              <w:rPr>
                <w:rFonts w:ascii="Arial Narrow" w:hAnsi="Arial Narrow"/>
                <w:sz w:val="20"/>
              </w:rPr>
              <w:lastRenderedPageBreak/>
              <w:t>cycle and wishes to commence such therapy (Initial 1); or</w:t>
            </w:r>
          </w:p>
          <w:p w:rsidR="00343C88" w:rsidRDefault="0053603A" w:rsidP="0053603A">
            <w:pPr>
              <w:rPr>
                <w:rFonts w:ascii="Arial Narrow" w:hAnsi="Arial Narrow"/>
                <w:sz w:val="20"/>
              </w:rPr>
            </w:pPr>
            <w:r w:rsidRPr="00145705">
              <w:rPr>
                <w:rFonts w:ascii="Arial Narrow" w:hAnsi="Arial Narrow"/>
                <w:sz w:val="20"/>
              </w:rPr>
              <w:t xml:space="preserve">(ii) a patient has received prior PBS-subsidised (initial or continuing) </w:t>
            </w:r>
            <w:r w:rsidR="007D6F5C" w:rsidRPr="00CE14D5">
              <w:rPr>
                <w:rFonts w:ascii="Arial Narrow" w:hAnsi="Arial Narrow"/>
                <w:sz w:val="20"/>
              </w:rPr>
              <w:t>bDMARD</w:t>
            </w:r>
            <w:r w:rsidRPr="00145705">
              <w:rPr>
                <w:rFonts w:ascii="Arial Narrow" w:hAnsi="Arial Narrow"/>
                <w:sz w:val="20"/>
              </w:rPr>
              <w:t xml:space="preserve"> therapy and wishes to trial an alternate agent (Initial 2) [further details are under 'Swapping therapy' below]; or </w:t>
            </w:r>
          </w:p>
          <w:p w:rsidR="002208C9" w:rsidRDefault="0053603A" w:rsidP="0053603A">
            <w:pPr>
              <w:rPr>
                <w:rFonts w:ascii="Arial Narrow" w:hAnsi="Arial Narrow"/>
                <w:sz w:val="20"/>
              </w:rPr>
            </w:pPr>
            <w:r w:rsidRPr="00145705">
              <w:rPr>
                <w:rFonts w:ascii="Arial Narrow" w:hAnsi="Arial Narrow"/>
                <w:sz w:val="20"/>
              </w:rPr>
              <w:t xml:space="preserve">(iii) </w:t>
            </w:r>
            <w:proofErr w:type="gramStart"/>
            <w:r w:rsidRPr="00145705">
              <w:rPr>
                <w:rFonts w:ascii="Arial Narrow" w:hAnsi="Arial Narrow"/>
                <w:sz w:val="20"/>
              </w:rPr>
              <w:t>a</w:t>
            </w:r>
            <w:proofErr w:type="gramEnd"/>
            <w:r w:rsidRPr="00145705">
              <w:rPr>
                <w:rFonts w:ascii="Arial Narrow" w:hAnsi="Arial Narrow"/>
                <w:sz w:val="20"/>
              </w:rPr>
              <w:t xml:space="preserve"> patient wishes to re-commence treatment with a specific </w:t>
            </w:r>
            <w:r w:rsidR="007D6F5C" w:rsidRPr="00CE14D5">
              <w:rPr>
                <w:rFonts w:ascii="Arial Narrow" w:hAnsi="Arial Narrow"/>
                <w:sz w:val="20"/>
              </w:rPr>
              <w:t>bDMARD</w:t>
            </w:r>
            <w:r w:rsidRPr="00145705">
              <w:rPr>
                <w:rFonts w:ascii="Arial Narrow" w:hAnsi="Arial Narrow"/>
                <w:sz w:val="20"/>
              </w:rPr>
              <w:t xml:space="preserve"> following a break in PBS-subsidised therapy with that agent (Initial 1 for recommencement after 5 years or more and initial 2 for recommencement after a break of less than 5 years). </w:t>
            </w:r>
          </w:p>
          <w:p w:rsidR="002208C9" w:rsidRDefault="002208C9" w:rsidP="0053603A">
            <w:pPr>
              <w:rPr>
                <w:rFonts w:ascii="Arial Narrow" w:hAnsi="Arial Narrow"/>
                <w:sz w:val="20"/>
              </w:rPr>
            </w:pPr>
          </w:p>
          <w:p w:rsidR="00A70016" w:rsidRDefault="0053603A" w:rsidP="0053603A">
            <w:pPr>
              <w:rPr>
                <w:rFonts w:ascii="Arial Narrow" w:hAnsi="Arial Narrow"/>
                <w:sz w:val="20"/>
              </w:rPr>
            </w:pPr>
            <w:r w:rsidRPr="00145705">
              <w:rPr>
                <w:rFonts w:ascii="Arial Narrow" w:hAnsi="Arial Narrow"/>
                <w:sz w:val="20"/>
              </w:rPr>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A70016" w:rsidRDefault="00A70016" w:rsidP="0053603A">
            <w:pPr>
              <w:rPr>
                <w:rFonts w:ascii="Arial Narrow" w:hAnsi="Arial Narrow"/>
                <w:sz w:val="20"/>
              </w:rPr>
            </w:pPr>
          </w:p>
          <w:p w:rsidR="00E539D1" w:rsidRDefault="0053603A" w:rsidP="0053603A">
            <w:pPr>
              <w:rPr>
                <w:rFonts w:ascii="Arial Narrow" w:hAnsi="Arial Narrow"/>
                <w:sz w:val="20"/>
              </w:rPr>
            </w:pPr>
            <w:r w:rsidRPr="00145705">
              <w:rPr>
                <w:rFonts w:ascii="Arial Narrow" w:hAnsi="Arial Narrow"/>
                <w:sz w:val="20"/>
              </w:rPr>
              <w:t xml:space="preserve">Where a response assessment is not submitted to the Department of Human Services within these timeframes, the patient will be deemed to have failed to respond to treatment with that </w:t>
            </w:r>
            <w:r w:rsidR="007D6F5C" w:rsidRPr="00CE14D5">
              <w:rPr>
                <w:rFonts w:ascii="Arial Narrow" w:hAnsi="Arial Narrow"/>
                <w:sz w:val="20"/>
              </w:rPr>
              <w:t>bDMARD</w:t>
            </w:r>
            <w:r w:rsidRPr="00145705">
              <w:rPr>
                <w:rFonts w:ascii="Arial Narrow" w:hAnsi="Arial Narrow"/>
                <w:sz w:val="20"/>
              </w:rPr>
              <w:t xml:space="preserve">. </w:t>
            </w:r>
          </w:p>
          <w:p w:rsidR="00E539D1" w:rsidRDefault="00E539D1" w:rsidP="0053603A">
            <w:pPr>
              <w:rPr>
                <w:rFonts w:ascii="Arial Narrow" w:hAnsi="Arial Narrow"/>
                <w:sz w:val="20"/>
              </w:rPr>
            </w:pPr>
          </w:p>
          <w:p w:rsidR="00107F78" w:rsidRDefault="0053603A" w:rsidP="0053603A">
            <w:pPr>
              <w:rPr>
                <w:rFonts w:ascii="Arial Narrow" w:hAnsi="Arial Narrow"/>
                <w:sz w:val="20"/>
              </w:rPr>
            </w:pPr>
            <w:r w:rsidRPr="00145705">
              <w:rPr>
                <w:rFonts w:ascii="Arial Narrow" w:hAnsi="Arial Narrow"/>
                <w:sz w:val="20"/>
              </w:rPr>
              <w:t xml:space="preserve">For second and subsequent courses of PBS-subsidised </w:t>
            </w:r>
            <w:r w:rsidR="007D6F5C" w:rsidRPr="005E7DB8">
              <w:rPr>
                <w:rFonts w:ascii="Arial Narrow" w:hAnsi="Arial Narrow"/>
                <w:sz w:val="20"/>
              </w:rPr>
              <w:t>bDMARD</w:t>
            </w:r>
            <w:r w:rsidRPr="00145705">
              <w:rPr>
                <w:rFonts w:ascii="Arial Narrow" w:hAnsi="Arial Narrow"/>
                <w:sz w:val="20"/>
              </w:rPr>
              <w:t xml:space="preserve"> treatment, it is recommended that a patient is reviewed in the month prior to completing their current course of treatment</w:t>
            </w:r>
            <w:r w:rsidRPr="00501F66">
              <w:rPr>
                <w:rFonts w:ascii="Arial Narrow" w:hAnsi="Arial Narrow"/>
                <w:strike/>
                <w:sz w:val="20"/>
              </w:rPr>
              <w:t xml:space="preserve"> and that </w:t>
            </w:r>
            <w:r w:rsidR="00EE4DDB" w:rsidRPr="00501F66">
              <w:rPr>
                <w:rFonts w:ascii="Arial Narrow" w:hAnsi="Arial Narrow"/>
                <w:b/>
                <w:i/>
                <w:strike/>
                <w:sz w:val="20"/>
              </w:rPr>
              <w:t xml:space="preserve">where required </w:t>
            </w:r>
            <w:r w:rsidRPr="00501F66">
              <w:rPr>
                <w:rFonts w:ascii="Arial Narrow" w:hAnsi="Arial Narrow"/>
                <w:strike/>
                <w:sz w:val="20"/>
              </w:rPr>
              <w:t xml:space="preserve">an application is posted </w:t>
            </w:r>
            <w:r w:rsidR="00BC08C4" w:rsidRPr="00501F66">
              <w:rPr>
                <w:rFonts w:ascii="Arial Narrow" w:hAnsi="Arial Narrow"/>
                <w:i/>
                <w:strike/>
                <w:sz w:val="20"/>
              </w:rPr>
              <w:t xml:space="preserve">submitted </w:t>
            </w:r>
            <w:r w:rsidRPr="00501F66">
              <w:rPr>
                <w:rFonts w:ascii="Arial Narrow" w:hAnsi="Arial Narrow"/>
                <w:strike/>
                <w:sz w:val="20"/>
              </w:rPr>
              <w:t>to the Department of Human</w:t>
            </w:r>
            <w:r w:rsidR="00B96A41" w:rsidRPr="00501F66">
              <w:rPr>
                <w:rFonts w:ascii="Arial Narrow" w:hAnsi="Arial Narrow"/>
                <w:strike/>
                <w:sz w:val="20"/>
              </w:rPr>
              <w:t xml:space="preserve"> </w:t>
            </w:r>
            <w:r w:rsidRPr="00501F66">
              <w:rPr>
                <w:rFonts w:ascii="Arial Narrow" w:hAnsi="Arial Narrow"/>
                <w:strike/>
                <w:sz w:val="20"/>
              </w:rPr>
              <w:t>Services no later than 2 weeks prior to the patient completing their current treatment course</w:t>
            </w:r>
            <w:r w:rsidRPr="00145705">
              <w:rPr>
                <w:rFonts w:ascii="Arial Narrow" w:hAnsi="Arial Narrow"/>
                <w:sz w:val="20"/>
              </w:rPr>
              <w:t xml:space="preserve">. </w:t>
            </w:r>
          </w:p>
          <w:p w:rsidR="00107F78" w:rsidRDefault="00107F78" w:rsidP="0053603A">
            <w:pPr>
              <w:rPr>
                <w:rFonts w:ascii="Arial Narrow" w:hAnsi="Arial Narrow"/>
                <w:sz w:val="20"/>
              </w:rPr>
            </w:pPr>
          </w:p>
          <w:p w:rsidR="00107F78" w:rsidRPr="00AB3EF5" w:rsidRDefault="0053603A" w:rsidP="0053603A">
            <w:pPr>
              <w:rPr>
                <w:rFonts w:ascii="Arial Narrow" w:hAnsi="Arial Narrow"/>
                <w:strike/>
                <w:sz w:val="20"/>
              </w:rPr>
            </w:pPr>
            <w:r w:rsidRPr="00AB3EF5">
              <w:rPr>
                <w:rFonts w:ascii="Arial Narrow" w:hAnsi="Arial Narrow"/>
                <w:strike/>
                <w:sz w:val="20"/>
              </w:rPr>
              <w:t xml:space="preserve">(b) Grandfather patients - secukinumab only. </w:t>
            </w:r>
          </w:p>
          <w:p w:rsidR="00AB3EF5" w:rsidRDefault="0053603A" w:rsidP="0053603A">
            <w:pPr>
              <w:rPr>
                <w:rFonts w:ascii="Arial Narrow" w:hAnsi="Arial Narrow"/>
                <w:strike/>
                <w:sz w:val="20"/>
              </w:rPr>
            </w:pPr>
            <w:r w:rsidRPr="00AB3EF5">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w:t>
            </w:r>
            <w:r w:rsidR="00AA7728">
              <w:rPr>
                <w:rFonts w:ascii="Arial Narrow" w:hAnsi="Arial Narrow"/>
                <w:strike/>
                <w:sz w:val="20"/>
              </w:rPr>
              <w:t>biologic</w:t>
            </w:r>
            <w:r w:rsidRPr="00AB3EF5">
              <w:rPr>
                <w:rFonts w:ascii="Arial Narrow" w:hAnsi="Arial Narrow"/>
                <w:strike/>
                <w:sz w:val="20"/>
              </w:rPr>
              <w:t xml:space="preserve">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AB3EF5" w:rsidRDefault="00AB3EF5" w:rsidP="0053603A">
            <w:pPr>
              <w:rPr>
                <w:rFonts w:ascii="Arial Narrow" w:hAnsi="Arial Narrow"/>
                <w:strike/>
                <w:sz w:val="20"/>
              </w:rPr>
            </w:pPr>
          </w:p>
          <w:p w:rsidR="00503D3F" w:rsidRDefault="0053603A" w:rsidP="0053603A">
            <w:pPr>
              <w:rPr>
                <w:rFonts w:ascii="Arial Narrow" w:hAnsi="Arial Narrow"/>
                <w:sz w:val="20"/>
              </w:rPr>
            </w:pPr>
            <w:r w:rsidRPr="00145705">
              <w:rPr>
                <w:rFonts w:ascii="Arial Narrow" w:hAnsi="Arial Narrow"/>
                <w:sz w:val="20"/>
              </w:rPr>
              <w:t>(</w:t>
            </w:r>
            <w:r w:rsidRPr="006E7729">
              <w:rPr>
                <w:rFonts w:ascii="Arial Narrow" w:hAnsi="Arial Narrow"/>
                <w:strike/>
                <w:sz w:val="20"/>
              </w:rPr>
              <w:t>c</w:t>
            </w:r>
            <w:r w:rsidR="006E7729" w:rsidRPr="00305B87">
              <w:rPr>
                <w:rFonts w:ascii="Arial Narrow" w:hAnsi="Arial Narrow"/>
                <w:i/>
                <w:sz w:val="20"/>
              </w:rPr>
              <w:t>b</w:t>
            </w:r>
            <w:r w:rsidRPr="00145705">
              <w:rPr>
                <w:rFonts w:ascii="Arial Narrow" w:hAnsi="Arial Narrow"/>
                <w:sz w:val="20"/>
              </w:rPr>
              <w:t xml:space="preserve">) Continuing treatment. </w:t>
            </w:r>
          </w:p>
          <w:p w:rsidR="00AD1A58" w:rsidRDefault="0053603A" w:rsidP="0053603A">
            <w:pPr>
              <w:rPr>
                <w:rFonts w:ascii="Arial Narrow" w:hAnsi="Arial Narrow"/>
                <w:sz w:val="20"/>
              </w:rPr>
            </w:pPr>
            <w:r w:rsidRPr="00145705">
              <w:rPr>
                <w:rFonts w:ascii="Arial Narrow" w:hAnsi="Arial Narrow"/>
                <w:sz w:val="20"/>
              </w:rPr>
              <w:t xml:space="preserve">Following the completion of an initial treatment course with a specific </w:t>
            </w:r>
            <w:r w:rsidR="007D6F5C" w:rsidRPr="00382554">
              <w:rPr>
                <w:rFonts w:ascii="Arial Narrow" w:hAnsi="Arial Narrow"/>
                <w:sz w:val="20"/>
              </w:rPr>
              <w:t>bDMARD</w:t>
            </w:r>
            <w:r w:rsidRPr="00145705">
              <w:rPr>
                <w:rFonts w:ascii="Arial Narrow" w:hAnsi="Arial Narrow"/>
                <w:sz w:val="20"/>
              </w:rPr>
              <w:t xml:space="preserve">, a patient may qualify to receive up to 24 weeks of continuing treatment with that drug providing they have demonstrated an adequate response to treatment. The patient remains eligible to receive continuing </w:t>
            </w:r>
            <w:r w:rsidR="007D6F5C" w:rsidRPr="00E17EB7">
              <w:rPr>
                <w:rFonts w:ascii="Arial Narrow" w:hAnsi="Arial Narrow"/>
                <w:sz w:val="20"/>
              </w:rPr>
              <w:t>bDMARD</w:t>
            </w:r>
            <w:r w:rsidRPr="00145705">
              <w:rPr>
                <w:rFonts w:ascii="Arial Narrow" w:hAnsi="Arial Narrow"/>
                <w:sz w:val="20"/>
              </w:rPr>
              <w:t xml:space="preserve"> treatment with the same drug in courses of up to 24 weeks providing they continue to sustain the response. </w:t>
            </w:r>
          </w:p>
          <w:p w:rsidR="00AD1A58" w:rsidRDefault="00AD1A58" w:rsidP="0053603A">
            <w:pPr>
              <w:rPr>
                <w:rFonts w:ascii="Arial Narrow" w:hAnsi="Arial Narrow"/>
                <w:sz w:val="20"/>
              </w:rPr>
            </w:pPr>
          </w:p>
          <w:p w:rsidR="0053603A" w:rsidRPr="00145705" w:rsidRDefault="0053603A" w:rsidP="0053603A">
            <w:pPr>
              <w:rPr>
                <w:rFonts w:ascii="Arial Narrow" w:hAnsi="Arial Narrow"/>
                <w:sz w:val="20"/>
              </w:rPr>
            </w:pPr>
            <w:r w:rsidRPr="00145705">
              <w:rPr>
                <w:rFonts w:ascii="Arial Narrow" w:hAnsi="Arial Narrow"/>
                <w:sz w:val="20"/>
              </w:rPr>
              <w:t xml:space="preserve">It is recommended that a patient be reviewed in the month prior to completing their current course of treatment to ensure uninterrupted </w:t>
            </w:r>
            <w:r w:rsidR="007D6F5C" w:rsidRPr="00E17EB7">
              <w:rPr>
                <w:rFonts w:ascii="Arial Narrow" w:hAnsi="Arial Narrow"/>
                <w:sz w:val="20"/>
              </w:rPr>
              <w:t>bDMARD</w:t>
            </w:r>
            <w:r w:rsidRPr="00145705">
              <w:rPr>
                <w:rFonts w:ascii="Arial Narrow" w:hAnsi="Arial Narrow"/>
                <w:sz w:val="20"/>
              </w:rPr>
              <w:t xml:space="preserve"> supply. </w:t>
            </w:r>
          </w:p>
          <w:p w:rsidR="0053603A" w:rsidRPr="00145705" w:rsidRDefault="0053603A" w:rsidP="0053603A">
            <w:pPr>
              <w:rPr>
                <w:rFonts w:ascii="Arial Narrow" w:hAnsi="Arial Narrow"/>
                <w:sz w:val="20"/>
              </w:rPr>
            </w:pPr>
          </w:p>
          <w:p w:rsidR="0053603A" w:rsidRPr="00145705" w:rsidRDefault="0053603A" w:rsidP="0053603A">
            <w:pPr>
              <w:rPr>
                <w:rFonts w:ascii="Arial Narrow" w:hAnsi="Arial Narrow"/>
                <w:sz w:val="20"/>
              </w:rPr>
            </w:pPr>
            <w:r w:rsidRPr="00145705">
              <w:rPr>
                <w:rFonts w:ascii="Arial Narrow" w:hAnsi="Arial Narrow"/>
                <w:sz w:val="20"/>
              </w:rPr>
              <w:t>(2) Swapping therapy.</w:t>
            </w:r>
          </w:p>
          <w:p w:rsidR="0023280B" w:rsidRDefault="0053603A" w:rsidP="0035136D">
            <w:pPr>
              <w:rPr>
                <w:rFonts w:ascii="Arial Narrow" w:hAnsi="Arial Narrow"/>
                <w:sz w:val="20"/>
              </w:rPr>
            </w:pPr>
            <w:r w:rsidRPr="00145705">
              <w:rPr>
                <w:rFonts w:ascii="Arial Narrow" w:hAnsi="Arial Narrow"/>
                <w:sz w:val="20"/>
              </w:rPr>
              <w:t xml:space="preserve">Once initial treatment with the first PBS-subsidised </w:t>
            </w:r>
            <w:r w:rsidR="007D6F5C" w:rsidRPr="00E17EB7">
              <w:rPr>
                <w:rFonts w:ascii="Arial Narrow" w:hAnsi="Arial Narrow"/>
                <w:sz w:val="20"/>
              </w:rPr>
              <w:t>bDMARD</w:t>
            </w:r>
            <w:r w:rsidRPr="00145705">
              <w:rPr>
                <w:rFonts w:ascii="Arial Narrow" w:hAnsi="Arial Narrow"/>
                <w:sz w:val="20"/>
              </w:rPr>
              <w:t xml:space="preserve"> is approved, a patient may swap to an alternate </w:t>
            </w:r>
            <w:r w:rsidR="007D6F5C" w:rsidRPr="00E17EB7">
              <w:rPr>
                <w:rFonts w:ascii="Arial Narrow" w:hAnsi="Arial Narrow"/>
                <w:sz w:val="20"/>
              </w:rPr>
              <w:t>bDMARD</w:t>
            </w:r>
            <w:r w:rsidRPr="00E17EB7">
              <w:rPr>
                <w:rFonts w:ascii="Arial Narrow" w:hAnsi="Arial Narrow"/>
                <w:sz w:val="20"/>
              </w:rPr>
              <w:t xml:space="preserve"> </w:t>
            </w:r>
            <w:r w:rsidRPr="00145705">
              <w:rPr>
                <w:rFonts w:ascii="Arial Narrow" w:hAnsi="Arial Narrow"/>
                <w:sz w:val="20"/>
              </w:rPr>
              <w:t xml:space="preserve">within the same treatment cycle without having to requalify with respect to the indices of disease severity (i.e. the erythrocyte sedimentation rate (ESR), the C-reactive protein (CRP) levels and the BASDAI), or the prior NSAID therapy and exercise program requirements. </w:t>
            </w:r>
          </w:p>
          <w:p w:rsidR="0023280B" w:rsidRDefault="0023280B" w:rsidP="0035136D">
            <w:pPr>
              <w:rPr>
                <w:rFonts w:ascii="Arial Narrow" w:hAnsi="Arial Narrow"/>
                <w:sz w:val="20"/>
              </w:rPr>
            </w:pPr>
          </w:p>
          <w:p w:rsidR="00F87587" w:rsidRDefault="0053603A" w:rsidP="00CE5CF7">
            <w:pPr>
              <w:rPr>
                <w:rFonts w:ascii="Arial Narrow" w:hAnsi="Arial Narrow"/>
                <w:sz w:val="20"/>
              </w:rPr>
            </w:pPr>
            <w:r w:rsidRPr="00145705">
              <w:rPr>
                <w:rFonts w:ascii="Arial Narrow" w:hAnsi="Arial Narrow"/>
                <w:sz w:val="20"/>
              </w:rPr>
              <w:t xml:space="preserve">A patient may trial an alternate </w:t>
            </w:r>
            <w:r w:rsidR="007D6F5C" w:rsidRPr="00A50BA5">
              <w:rPr>
                <w:rFonts w:ascii="Arial Narrow" w:hAnsi="Arial Narrow"/>
                <w:sz w:val="20"/>
              </w:rPr>
              <w:t>bDMARD</w:t>
            </w:r>
            <w:r w:rsidRPr="00145705">
              <w:rPr>
                <w:rFonts w:ascii="Arial Narrow" w:hAnsi="Arial Narrow"/>
                <w:sz w:val="20"/>
              </w:rPr>
              <w:t xml:space="preserve"> at any time, regardless of whether they are receiving therapy (initial or continuing) with a </w:t>
            </w:r>
            <w:r w:rsidR="007D6F5C" w:rsidRPr="00A50BA5">
              <w:rPr>
                <w:rFonts w:ascii="Arial Narrow" w:hAnsi="Arial Narrow"/>
                <w:sz w:val="20"/>
              </w:rPr>
              <w:t>bDMARD</w:t>
            </w:r>
            <w:r w:rsidRPr="00145705">
              <w:rPr>
                <w:rFonts w:ascii="Arial Narrow" w:hAnsi="Arial Narrow"/>
                <w:sz w:val="20"/>
              </w:rPr>
              <w:t xml:space="preserve"> at the time of the application. However, they cannot swap to a particular </w:t>
            </w:r>
            <w:r w:rsidR="007D6F5C" w:rsidRPr="00A50BA5">
              <w:rPr>
                <w:rFonts w:ascii="Arial Narrow" w:hAnsi="Arial Narrow"/>
                <w:sz w:val="20"/>
              </w:rPr>
              <w:t>bDMARD</w:t>
            </w:r>
            <w:r w:rsidRPr="00145705">
              <w:rPr>
                <w:rFonts w:ascii="Arial Narrow" w:hAnsi="Arial Narrow"/>
                <w:sz w:val="20"/>
              </w:rPr>
              <w:t xml:space="preserve"> if they have failed to respond to prior treatment with that drug within the same treatment cycle. </w:t>
            </w:r>
          </w:p>
          <w:p w:rsidR="00F87587" w:rsidRDefault="00F87587" w:rsidP="00CE5CF7">
            <w:pPr>
              <w:rPr>
                <w:rFonts w:ascii="Arial Narrow" w:hAnsi="Arial Narrow"/>
                <w:sz w:val="20"/>
              </w:rPr>
            </w:pPr>
          </w:p>
          <w:p w:rsidR="005062B3" w:rsidRPr="00501F66" w:rsidRDefault="0053603A" w:rsidP="00CE5CF7">
            <w:pPr>
              <w:rPr>
                <w:rFonts w:ascii="Arial Narrow" w:hAnsi="Arial Narrow"/>
                <w:strike/>
                <w:sz w:val="20"/>
              </w:rPr>
            </w:pPr>
            <w:r w:rsidRPr="00145705">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741214">
              <w:rPr>
                <w:rFonts w:ascii="Arial Narrow" w:hAnsi="Arial Narrow"/>
                <w:strike/>
                <w:sz w:val="20"/>
              </w:rPr>
              <w:t xml:space="preserve"> approved</w:t>
            </w:r>
            <w:r w:rsidRPr="00145705">
              <w:rPr>
                <w:rFonts w:ascii="Arial Narrow" w:hAnsi="Arial Narrow"/>
                <w:sz w:val="20"/>
              </w:rPr>
              <w:t xml:space="preserve">, </w:t>
            </w:r>
            <w:r w:rsidRPr="00501F66">
              <w:rPr>
                <w:rFonts w:ascii="Arial Narrow" w:hAnsi="Arial Narrow"/>
                <w:strike/>
                <w:sz w:val="20"/>
              </w:rPr>
              <w:t xml:space="preserve">within the timeframes specified in the relevant restriction. </w:t>
            </w:r>
          </w:p>
          <w:p w:rsidR="005062B3" w:rsidRDefault="005062B3" w:rsidP="00CE5CF7">
            <w:pPr>
              <w:rPr>
                <w:rFonts w:ascii="Arial Narrow" w:hAnsi="Arial Narrow"/>
                <w:sz w:val="20"/>
              </w:rPr>
            </w:pPr>
          </w:p>
          <w:p w:rsidR="00EE628A" w:rsidRDefault="0053603A" w:rsidP="00453F79">
            <w:pPr>
              <w:rPr>
                <w:rFonts w:ascii="Arial Narrow" w:hAnsi="Arial Narrow"/>
                <w:sz w:val="20"/>
              </w:rPr>
            </w:pPr>
            <w:r w:rsidRPr="00145705">
              <w:rPr>
                <w:rFonts w:ascii="Arial Narrow" w:hAnsi="Arial Narrow"/>
                <w:sz w:val="20"/>
              </w:rPr>
              <w:t xml:space="preserve">To avoid confusion, an application for a patient who wishes to swap to an alternate </w:t>
            </w:r>
            <w:r w:rsidR="007D6F5C" w:rsidRPr="00A50BA5">
              <w:rPr>
                <w:rFonts w:ascii="Arial Narrow" w:hAnsi="Arial Narrow"/>
                <w:sz w:val="20"/>
              </w:rPr>
              <w:t>bDMARD</w:t>
            </w:r>
            <w:r w:rsidRPr="00145705">
              <w:rPr>
                <w:rFonts w:ascii="Arial Narrow" w:hAnsi="Arial Narrow"/>
                <w:sz w:val="20"/>
              </w:rPr>
              <w:t xml:space="preserve"> should be accompanied by the </w:t>
            </w:r>
            <w:r w:rsidRPr="00947B21">
              <w:rPr>
                <w:rFonts w:ascii="Arial Narrow" w:hAnsi="Arial Narrow"/>
                <w:strike/>
                <w:sz w:val="20"/>
              </w:rPr>
              <w:t>approved</w:t>
            </w:r>
            <w:r w:rsidRPr="00AC6EE5">
              <w:rPr>
                <w:rFonts w:ascii="Arial Narrow" w:hAnsi="Arial Narrow"/>
                <w:strike/>
                <w:sz w:val="20"/>
              </w:rPr>
              <w:t xml:space="preserve"> authority</w:t>
            </w:r>
            <w:r w:rsidRPr="00145705">
              <w:rPr>
                <w:rFonts w:ascii="Arial Narrow" w:hAnsi="Arial Narrow"/>
                <w:sz w:val="20"/>
              </w:rPr>
              <w:t xml:space="preserve"> prescription or remaining </w:t>
            </w:r>
            <w:r w:rsidRPr="00145705">
              <w:rPr>
                <w:rFonts w:ascii="Arial Narrow" w:hAnsi="Arial Narrow"/>
                <w:sz w:val="20"/>
              </w:rPr>
              <w:lastRenderedPageBreak/>
              <w:t xml:space="preserve">repeats for the </w:t>
            </w:r>
            <w:r w:rsidR="007D6F5C" w:rsidRPr="00A50BA5">
              <w:rPr>
                <w:rFonts w:ascii="Arial Narrow" w:hAnsi="Arial Narrow"/>
                <w:sz w:val="20"/>
              </w:rPr>
              <w:t>bDMARD</w:t>
            </w:r>
            <w:r w:rsidRPr="00145705">
              <w:rPr>
                <w:rFonts w:ascii="Arial Narrow" w:hAnsi="Arial Narrow"/>
                <w:sz w:val="20"/>
              </w:rPr>
              <w:t xml:space="preserve"> the patient is ceasing. </w:t>
            </w:r>
          </w:p>
          <w:p w:rsidR="00EE628A" w:rsidRDefault="00EE628A" w:rsidP="00453F79">
            <w:pPr>
              <w:rPr>
                <w:rFonts w:ascii="Arial Narrow" w:hAnsi="Arial Narrow"/>
                <w:sz w:val="20"/>
              </w:rPr>
            </w:pPr>
          </w:p>
          <w:p w:rsidR="00EE628A" w:rsidRDefault="0053603A" w:rsidP="00EE628A">
            <w:pPr>
              <w:rPr>
                <w:rFonts w:ascii="Arial Narrow" w:hAnsi="Arial Narrow"/>
                <w:sz w:val="20"/>
              </w:rPr>
            </w:pPr>
            <w:r w:rsidRPr="00145705">
              <w:rPr>
                <w:rFonts w:ascii="Arial Narrow" w:hAnsi="Arial Narrow"/>
                <w:sz w:val="20"/>
              </w:rPr>
              <w:t xml:space="preserve">(3) Baseline measurements to determine response. </w:t>
            </w:r>
          </w:p>
          <w:p w:rsidR="00B17C04" w:rsidRDefault="00EE628A" w:rsidP="002F46DE">
            <w:pPr>
              <w:rPr>
                <w:rFonts w:ascii="Arial Narrow" w:hAnsi="Arial Narrow"/>
                <w:sz w:val="20"/>
              </w:rPr>
            </w:pPr>
            <w:r>
              <w:rPr>
                <w:rFonts w:ascii="Arial Narrow" w:hAnsi="Arial Narrow"/>
                <w:sz w:val="20"/>
              </w:rPr>
              <w:t>T</w:t>
            </w:r>
            <w:r w:rsidR="0053603A" w:rsidRPr="00145705">
              <w:rPr>
                <w:rFonts w:ascii="Arial Narrow" w:hAnsi="Arial Narrow"/>
                <w:sz w:val="20"/>
              </w:rPr>
              <w:t xml:space="preserve">he Department of Human Services will determine whether a response to treatment has been demonstrated based on the baseline measurements of the BASDAI, ESR and/or CRP submitted with the first authority application for a </w:t>
            </w:r>
            <w:r w:rsidR="007D6F5C" w:rsidRPr="00F00114">
              <w:rPr>
                <w:rFonts w:ascii="Arial Narrow" w:hAnsi="Arial Narrow"/>
                <w:sz w:val="20"/>
              </w:rPr>
              <w:t>bDMARD</w:t>
            </w:r>
            <w:r w:rsidR="0053603A" w:rsidRPr="00145705">
              <w:rPr>
                <w:rFonts w:ascii="Arial Narrow" w:hAnsi="Arial Narrow"/>
                <w:sz w:val="20"/>
              </w:rPr>
              <w:t xml:space="preserve">. </w:t>
            </w:r>
          </w:p>
          <w:p w:rsidR="00B17C04" w:rsidRDefault="00B17C04" w:rsidP="002F46DE">
            <w:pPr>
              <w:rPr>
                <w:rFonts w:ascii="Arial Narrow" w:hAnsi="Arial Narrow"/>
                <w:sz w:val="20"/>
              </w:rPr>
            </w:pPr>
          </w:p>
          <w:p w:rsidR="007C353F" w:rsidRDefault="0053603A" w:rsidP="002F46DE">
            <w:pPr>
              <w:rPr>
                <w:rFonts w:ascii="Arial Narrow" w:hAnsi="Arial Narrow"/>
                <w:sz w:val="20"/>
              </w:rPr>
            </w:pPr>
            <w:r w:rsidRPr="00145705">
              <w:rPr>
                <w:rFonts w:ascii="Arial Narrow" w:hAnsi="Arial Narrow"/>
                <w:sz w:val="20"/>
              </w:rPr>
              <w:t xml:space="preserve">However, prescribers may provide new baseline measurements any time that an initial treatment authority application is submitted within a treatment cycle and the Department of Human Services will assess response according to these revised baseline measurements. </w:t>
            </w:r>
          </w:p>
          <w:p w:rsidR="007C353F" w:rsidRDefault="007C353F" w:rsidP="002F46DE">
            <w:pPr>
              <w:rPr>
                <w:rFonts w:ascii="Arial Narrow" w:hAnsi="Arial Narrow"/>
                <w:sz w:val="20"/>
              </w:rPr>
            </w:pPr>
          </w:p>
          <w:p w:rsidR="004877CC" w:rsidRDefault="0053603A" w:rsidP="002F46DE">
            <w:pPr>
              <w:rPr>
                <w:rFonts w:ascii="Arial Narrow" w:hAnsi="Arial Narrow"/>
                <w:sz w:val="20"/>
              </w:rPr>
            </w:pPr>
            <w:r w:rsidRPr="00145705">
              <w:rPr>
                <w:rFonts w:ascii="Arial Narrow" w:hAnsi="Arial Narrow"/>
                <w:sz w:val="20"/>
              </w:rPr>
              <w:t xml:space="preserve">For a new patient, the BASDAI used to determine the baseline must be measured while the patient is receiving NSAID therapy and completing their exercise program. </w:t>
            </w:r>
          </w:p>
          <w:p w:rsidR="004877CC" w:rsidRDefault="004877CC" w:rsidP="002F46DE">
            <w:pPr>
              <w:rPr>
                <w:rFonts w:ascii="Arial Narrow" w:hAnsi="Arial Narrow"/>
                <w:sz w:val="20"/>
              </w:rPr>
            </w:pPr>
          </w:p>
          <w:p w:rsidR="00C4259A" w:rsidRDefault="0053603A" w:rsidP="002F46DE">
            <w:pPr>
              <w:rPr>
                <w:rFonts w:ascii="Arial Narrow" w:hAnsi="Arial Narrow"/>
                <w:sz w:val="20"/>
              </w:rPr>
            </w:pPr>
            <w:r w:rsidRPr="00145705">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302438">
              <w:rPr>
                <w:rFonts w:ascii="Arial Narrow" w:hAnsi="Arial Narrow"/>
                <w:strike/>
                <w:sz w:val="20"/>
              </w:rPr>
              <w:t>provided</w:t>
            </w:r>
            <w:r w:rsidRPr="00145705">
              <w:rPr>
                <w:rFonts w:ascii="Arial Narrow" w:hAnsi="Arial Narrow"/>
                <w:sz w:val="20"/>
              </w:rPr>
              <w:t xml:space="preserve"> </w:t>
            </w:r>
            <w:r w:rsidR="00302438">
              <w:rPr>
                <w:rFonts w:ascii="Arial Narrow" w:hAnsi="Arial Narrow"/>
                <w:b/>
                <w:i/>
                <w:sz w:val="20"/>
              </w:rPr>
              <w:t xml:space="preserve">used </w:t>
            </w:r>
            <w:r w:rsidRPr="00145705">
              <w:rPr>
                <w:rFonts w:ascii="Arial Narrow" w:hAnsi="Arial Narrow"/>
                <w:sz w:val="20"/>
              </w:rPr>
              <w:t xml:space="preserve">for all subsequent continuing treatment applications. Therefore, where only an ESR or CRP level is provided at baseline, an ESR or CRP level respectively must be </w:t>
            </w:r>
            <w:r w:rsidRPr="003563F9">
              <w:rPr>
                <w:rFonts w:ascii="Arial Narrow" w:hAnsi="Arial Narrow"/>
                <w:strike/>
                <w:sz w:val="20"/>
              </w:rPr>
              <w:t>provided</w:t>
            </w:r>
            <w:r w:rsidRPr="00145705">
              <w:rPr>
                <w:rFonts w:ascii="Arial Narrow" w:hAnsi="Arial Narrow"/>
                <w:sz w:val="20"/>
              </w:rPr>
              <w:t xml:space="preserve"> </w:t>
            </w:r>
            <w:r w:rsidR="003563F9">
              <w:rPr>
                <w:rFonts w:ascii="Arial Narrow" w:hAnsi="Arial Narrow"/>
                <w:b/>
                <w:i/>
                <w:sz w:val="20"/>
              </w:rPr>
              <w:t xml:space="preserve">used </w:t>
            </w:r>
            <w:r w:rsidRPr="00145705">
              <w:rPr>
                <w:rFonts w:ascii="Arial Narrow" w:hAnsi="Arial Narrow"/>
                <w:sz w:val="20"/>
              </w:rPr>
              <w:t xml:space="preserve">to determine response. </w:t>
            </w:r>
          </w:p>
          <w:p w:rsidR="00C4259A" w:rsidRDefault="00C4259A" w:rsidP="002F46DE">
            <w:pPr>
              <w:rPr>
                <w:rFonts w:ascii="Arial Narrow" w:hAnsi="Arial Narrow"/>
                <w:sz w:val="20"/>
              </w:rPr>
            </w:pPr>
          </w:p>
          <w:p w:rsidR="007143B8" w:rsidRDefault="0053603A" w:rsidP="002F46DE">
            <w:pPr>
              <w:rPr>
                <w:rFonts w:ascii="Arial Narrow" w:hAnsi="Arial Narrow"/>
                <w:sz w:val="20"/>
              </w:rPr>
            </w:pPr>
            <w:r w:rsidRPr="00145705">
              <w:rPr>
                <w:rFonts w:ascii="Arial Narrow" w:hAnsi="Arial Narrow"/>
                <w:sz w:val="20"/>
              </w:rPr>
              <w:t xml:space="preserve">(4) Re-commencement of treatment after a 5-year break in PBS-subsidised therapy. </w:t>
            </w:r>
          </w:p>
          <w:p w:rsidR="0053603A" w:rsidRDefault="0053603A" w:rsidP="002F46DE">
            <w:pPr>
              <w:rPr>
                <w:rFonts w:ascii="Arial Narrow" w:hAnsi="Arial Narrow"/>
                <w:sz w:val="20"/>
              </w:rPr>
            </w:pPr>
            <w:r w:rsidRPr="00145705">
              <w:rPr>
                <w:rFonts w:ascii="Arial Narrow" w:hAnsi="Arial Narrow"/>
                <w:sz w:val="20"/>
              </w:rPr>
              <w:t xml:space="preserve">A patient who wishes to trial a second or subsequent treatment cycle following a break in PBS-subsidised </w:t>
            </w:r>
            <w:r w:rsidR="007D6F5C" w:rsidRPr="00F00114">
              <w:rPr>
                <w:rFonts w:ascii="Arial Narrow" w:hAnsi="Arial Narrow"/>
                <w:sz w:val="20"/>
              </w:rPr>
              <w:t>bDMARD</w:t>
            </w:r>
            <w:r w:rsidR="0072209B" w:rsidRPr="00145705">
              <w:rPr>
                <w:rFonts w:ascii="Arial Narrow" w:hAnsi="Arial Narrow"/>
                <w:sz w:val="20"/>
              </w:rPr>
              <w:t xml:space="preserve"> </w:t>
            </w:r>
            <w:r w:rsidRPr="00145705">
              <w:rPr>
                <w:rFonts w:ascii="Arial Narrow" w:hAnsi="Arial Narrow"/>
                <w:sz w:val="20"/>
              </w:rPr>
              <w:t>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9B6B4F" w:rsidRPr="00145705" w:rsidRDefault="009B6B4F" w:rsidP="002F46DE">
            <w:pPr>
              <w:rPr>
                <w:rFonts w:ascii="Arial Narrow" w:hAnsi="Arial Narrow"/>
                <w:sz w:val="20"/>
              </w:rPr>
            </w:pPr>
          </w:p>
        </w:tc>
      </w:tr>
    </w:tbl>
    <w:p w:rsidR="006A2F28" w:rsidRDefault="006A2F28">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EA2554" w:rsidRPr="003B1D7B" w:rsidTr="00EA2554">
        <w:trPr>
          <w:cantSplit/>
          <w:trHeight w:val="471"/>
        </w:trPr>
        <w:tc>
          <w:tcPr>
            <w:tcW w:w="3544" w:type="dxa"/>
            <w:gridSpan w:val="2"/>
            <w:tcBorders>
              <w:bottom w:val="single" w:sz="4" w:space="0" w:color="auto"/>
            </w:tcBorders>
          </w:tcPr>
          <w:p w:rsidR="00EA2554" w:rsidRPr="003B1D7B" w:rsidRDefault="00EA2554" w:rsidP="00C87359">
            <w:pPr>
              <w:keepNext/>
              <w:ind w:left="-108"/>
              <w:rPr>
                <w:rFonts w:ascii="Arial Narrow" w:hAnsi="Arial Narrow"/>
                <w:sz w:val="20"/>
              </w:rPr>
            </w:pPr>
            <w:r w:rsidRPr="003B1D7B">
              <w:rPr>
                <w:rFonts w:ascii="Arial Narrow" w:hAnsi="Arial Narrow"/>
                <w:sz w:val="20"/>
              </w:rPr>
              <w:t>Name, Restriction,</w:t>
            </w:r>
          </w:p>
          <w:p w:rsidR="00EA2554" w:rsidRPr="003B1D7B" w:rsidRDefault="00EA2554"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EA2554" w:rsidRPr="003B1D7B" w:rsidRDefault="00EA2554" w:rsidP="00C87359">
            <w:pPr>
              <w:keepNext/>
              <w:ind w:left="-108"/>
              <w:rPr>
                <w:rFonts w:ascii="Arial Narrow" w:hAnsi="Arial Narrow"/>
                <w:sz w:val="20"/>
              </w:rPr>
            </w:pPr>
            <w:r w:rsidRPr="003B1D7B">
              <w:rPr>
                <w:rFonts w:ascii="Arial Narrow" w:hAnsi="Arial Narrow"/>
                <w:sz w:val="20"/>
              </w:rPr>
              <w:t>Max.</w:t>
            </w:r>
          </w:p>
          <w:p w:rsidR="00EA2554" w:rsidRPr="003B1D7B" w:rsidRDefault="00EA2554"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EA2554" w:rsidRPr="003B1D7B" w:rsidRDefault="00EA2554" w:rsidP="00C87359">
            <w:pPr>
              <w:keepNext/>
              <w:ind w:left="-108"/>
              <w:rPr>
                <w:rFonts w:ascii="Arial Narrow" w:hAnsi="Arial Narrow"/>
                <w:sz w:val="20"/>
              </w:rPr>
            </w:pPr>
            <w:r w:rsidRPr="003B1D7B">
              <w:rPr>
                <w:rFonts w:ascii="Arial Narrow" w:hAnsi="Arial Narrow"/>
                <w:sz w:val="20"/>
              </w:rPr>
              <w:t>№.of</w:t>
            </w:r>
          </w:p>
          <w:p w:rsidR="00EA2554" w:rsidRPr="003B1D7B" w:rsidRDefault="00EA2554"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EA2554" w:rsidRPr="003B1D7B" w:rsidRDefault="00EA2554" w:rsidP="00C87359">
            <w:pPr>
              <w:keepNext/>
              <w:ind w:left="-108"/>
              <w:rPr>
                <w:rFonts w:ascii="Arial Narrow" w:hAnsi="Arial Narrow"/>
                <w:sz w:val="20"/>
              </w:rPr>
            </w:pPr>
          </w:p>
        </w:tc>
        <w:tc>
          <w:tcPr>
            <w:tcW w:w="4394" w:type="dxa"/>
            <w:gridSpan w:val="2"/>
            <w:tcBorders>
              <w:bottom w:val="single" w:sz="4" w:space="0" w:color="auto"/>
            </w:tcBorders>
          </w:tcPr>
          <w:p w:rsidR="00EA2554" w:rsidRPr="003B1D7B" w:rsidRDefault="00EA2554" w:rsidP="00C87359">
            <w:pPr>
              <w:keepNext/>
              <w:rPr>
                <w:rFonts w:ascii="Arial Narrow" w:hAnsi="Arial Narrow"/>
                <w:sz w:val="20"/>
                <w:lang w:val="fr-FR"/>
              </w:rPr>
            </w:pPr>
            <w:r w:rsidRPr="003B1D7B">
              <w:rPr>
                <w:rFonts w:ascii="Arial Narrow" w:hAnsi="Arial Narrow"/>
                <w:sz w:val="20"/>
              </w:rPr>
              <w:t>Proprietary Name and Manufacturer</w:t>
            </w:r>
          </w:p>
        </w:tc>
      </w:tr>
      <w:tr w:rsidR="00EA2554" w:rsidRPr="003B1D7B" w:rsidTr="00EA2554">
        <w:trPr>
          <w:cantSplit/>
          <w:trHeight w:val="577"/>
        </w:trPr>
        <w:tc>
          <w:tcPr>
            <w:tcW w:w="3544" w:type="dxa"/>
            <w:gridSpan w:val="2"/>
          </w:tcPr>
          <w:p w:rsidR="00EA2554" w:rsidRPr="003B1D7B" w:rsidRDefault="00EA2554" w:rsidP="00C87359">
            <w:pPr>
              <w:keepNext/>
              <w:ind w:left="-108"/>
              <w:rPr>
                <w:rFonts w:ascii="Arial Narrow" w:hAnsi="Arial Narrow"/>
                <w:sz w:val="20"/>
              </w:rPr>
            </w:pPr>
            <w:r w:rsidRPr="003B1D7B">
              <w:rPr>
                <w:rFonts w:ascii="Arial Narrow" w:hAnsi="Arial Narrow"/>
                <w:sz w:val="20"/>
              </w:rPr>
              <w:t xml:space="preserve">ETANERCEPT </w:t>
            </w:r>
          </w:p>
          <w:p w:rsidR="00EA2554" w:rsidRPr="003B1D7B" w:rsidRDefault="00EA2554"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EA2554" w:rsidRPr="003B1D7B" w:rsidRDefault="00EA2554"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EA2554" w:rsidRPr="003B1D7B" w:rsidRDefault="00EA2554" w:rsidP="00C87359">
            <w:pPr>
              <w:keepNext/>
              <w:ind w:left="-108"/>
              <w:jc w:val="center"/>
              <w:rPr>
                <w:rFonts w:ascii="Arial Narrow" w:hAnsi="Arial Narrow"/>
                <w:sz w:val="20"/>
              </w:rPr>
            </w:pPr>
            <w:r w:rsidRPr="003B1D7B">
              <w:rPr>
                <w:rFonts w:ascii="Arial Narrow" w:hAnsi="Arial Narrow"/>
                <w:sz w:val="20"/>
              </w:rPr>
              <w:t>3</w:t>
            </w:r>
          </w:p>
        </w:tc>
        <w:tc>
          <w:tcPr>
            <w:tcW w:w="284" w:type="dxa"/>
          </w:tcPr>
          <w:p w:rsidR="00EA2554" w:rsidRPr="003B1D7B" w:rsidRDefault="00EA2554" w:rsidP="00C87359">
            <w:pPr>
              <w:keepNext/>
              <w:ind w:left="-108"/>
              <w:rPr>
                <w:rFonts w:ascii="Arial Narrow" w:hAnsi="Arial Narrow"/>
                <w:sz w:val="20"/>
              </w:rPr>
            </w:pPr>
          </w:p>
        </w:tc>
        <w:tc>
          <w:tcPr>
            <w:tcW w:w="2976" w:type="dxa"/>
          </w:tcPr>
          <w:p w:rsidR="00EA2554" w:rsidRPr="003B1D7B" w:rsidRDefault="00EA2554" w:rsidP="00C87359">
            <w:pPr>
              <w:keepNext/>
              <w:rPr>
                <w:rFonts w:ascii="Arial Narrow" w:hAnsi="Arial Narrow"/>
                <w:sz w:val="20"/>
              </w:rPr>
            </w:pPr>
            <w:r w:rsidRPr="003B1D7B">
              <w:rPr>
                <w:rFonts w:ascii="Arial Narrow" w:hAnsi="Arial Narrow"/>
                <w:sz w:val="20"/>
              </w:rPr>
              <w:t>Brenzys</w:t>
            </w:r>
          </w:p>
          <w:p w:rsidR="00EA2554" w:rsidRPr="003B1D7B" w:rsidRDefault="00EA2554" w:rsidP="00C87359">
            <w:pPr>
              <w:keepNext/>
              <w:rPr>
                <w:rFonts w:ascii="Arial Narrow" w:hAnsi="Arial Narrow"/>
                <w:sz w:val="20"/>
              </w:rPr>
            </w:pPr>
            <w:r w:rsidRPr="003B1D7B">
              <w:rPr>
                <w:rFonts w:ascii="Arial Narrow" w:hAnsi="Arial Narrow"/>
                <w:sz w:val="20"/>
              </w:rPr>
              <w:t>Enbrel</w:t>
            </w:r>
          </w:p>
        </w:tc>
        <w:tc>
          <w:tcPr>
            <w:tcW w:w="1418" w:type="dxa"/>
          </w:tcPr>
          <w:p w:rsidR="00EA2554" w:rsidRPr="003B1D7B" w:rsidRDefault="00EA2554" w:rsidP="00C87359">
            <w:pPr>
              <w:keepNext/>
              <w:rPr>
                <w:rFonts w:ascii="Arial Narrow" w:hAnsi="Arial Narrow"/>
                <w:sz w:val="20"/>
              </w:rPr>
            </w:pPr>
            <w:r w:rsidRPr="003B1D7B">
              <w:rPr>
                <w:rFonts w:ascii="Arial Narrow" w:hAnsi="Arial Narrow"/>
                <w:sz w:val="20"/>
              </w:rPr>
              <w:t>MK</w:t>
            </w:r>
          </w:p>
          <w:p w:rsidR="00EA2554" w:rsidRPr="003B1D7B" w:rsidRDefault="00EA2554" w:rsidP="00C87359">
            <w:pPr>
              <w:keepNext/>
              <w:rPr>
                <w:rFonts w:ascii="Arial Narrow" w:hAnsi="Arial Narrow"/>
                <w:sz w:val="20"/>
              </w:rPr>
            </w:pPr>
            <w:r w:rsidRPr="003B1D7B">
              <w:rPr>
                <w:rFonts w:ascii="Arial Narrow" w:hAnsi="Arial Narrow"/>
                <w:sz w:val="20"/>
              </w:rPr>
              <w:t>PF</w:t>
            </w:r>
          </w:p>
        </w:tc>
      </w:tr>
      <w:tr w:rsidR="00EA2554" w:rsidRPr="003B1D7B" w:rsidTr="00EA2554">
        <w:trPr>
          <w:cantSplit/>
          <w:trHeight w:val="577"/>
        </w:trPr>
        <w:tc>
          <w:tcPr>
            <w:tcW w:w="3544" w:type="dxa"/>
            <w:gridSpan w:val="2"/>
          </w:tcPr>
          <w:p w:rsidR="00EA2554" w:rsidRDefault="00EA2554" w:rsidP="00C87359">
            <w:pPr>
              <w:keepNext/>
              <w:ind w:left="-108"/>
              <w:rPr>
                <w:rFonts w:ascii="Arial Narrow" w:hAnsi="Arial Narrow"/>
                <w:sz w:val="20"/>
              </w:rPr>
            </w:pPr>
            <w:r>
              <w:rPr>
                <w:rFonts w:ascii="Arial Narrow" w:hAnsi="Arial Narrow"/>
                <w:sz w:val="20"/>
              </w:rPr>
              <w:t xml:space="preserve">ETANERCEPT </w:t>
            </w:r>
          </w:p>
          <w:p w:rsidR="00EA2554" w:rsidRPr="00260CE3" w:rsidRDefault="00EA2554"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EA2554" w:rsidRPr="00260CE3" w:rsidRDefault="00EA2554"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EA2554" w:rsidRPr="00260CE3" w:rsidRDefault="00EA2554" w:rsidP="00C87359">
            <w:pPr>
              <w:keepNext/>
              <w:ind w:left="-108"/>
              <w:jc w:val="center"/>
              <w:rPr>
                <w:rFonts w:ascii="Arial Narrow" w:hAnsi="Arial Narrow"/>
                <w:sz w:val="20"/>
              </w:rPr>
            </w:pPr>
            <w:r>
              <w:rPr>
                <w:rFonts w:ascii="Arial Narrow" w:hAnsi="Arial Narrow"/>
                <w:sz w:val="20"/>
              </w:rPr>
              <w:t>3</w:t>
            </w:r>
          </w:p>
        </w:tc>
        <w:tc>
          <w:tcPr>
            <w:tcW w:w="284" w:type="dxa"/>
          </w:tcPr>
          <w:p w:rsidR="00EA2554" w:rsidRPr="00260CE3" w:rsidRDefault="00EA2554" w:rsidP="00C87359">
            <w:pPr>
              <w:keepNext/>
              <w:ind w:left="-108"/>
              <w:rPr>
                <w:rFonts w:ascii="Arial Narrow" w:hAnsi="Arial Narrow"/>
                <w:sz w:val="20"/>
              </w:rPr>
            </w:pPr>
          </w:p>
        </w:tc>
        <w:tc>
          <w:tcPr>
            <w:tcW w:w="2976" w:type="dxa"/>
          </w:tcPr>
          <w:p w:rsidR="00EA2554" w:rsidRDefault="00EA2554" w:rsidP="00C87359">
            <w:pPr>
              <w:keepNext/>
              <w:rPr>
                <w:rFonts w:ascii="Arial Narrow" w:hAnsi="Arial Narrow"/>
                <w:sz w:val="20"/>
              </w:rPr>
            </w:pPr>
            <w:r>
              <w:rPr>
                <w:rFonts w:ascii="Arial Narrow" w:hAnsi="Arial Narrow"/>
                <w:sz w:val="20"/>
              </w:rPr>
              <w:t>Brenzys</w:t>
            </w:r>
          </w:p>
          <w:p w:rsidR="00EA2554" w:rsidRPr="00260CE3" w:rsidRDefault="00EA2554" w:rsidP="00C87359">
            <w:pPr>
              <w:keepNext/>
              <w:rPr>
                <w:rFonts w:ascii="Arial Narrow" w:hAnsi="Arial Narrow"/>
                <w:sz w:val="20"/>
              </w:rPr>
            </w:pPr>
            <w:r>
              <w:rPr>
                <w:rFonts w:ascii="Arial Narrow" w:hAnsi="Arial Narrow"/>
                <w:sz w:val="20"/>
              </w:rPr>
              <w:t>Enbrel</w:t>
            </w:r>
          </w:p>
        </w:tc>
        <w:tc>
          <w:tcPr>
            <w:tcW w:w="1418" w:type="dxa"/>
          </w:tcPr>
          <w:p w:rsidR="00EA2554" w:rsidRDefault="00EA2554" w:rsidP="00C87359">
            <w:pPr>
              <w:keepNext/>
              <w:rPr>
                <w:rFonts w:ascii="Arial Narrow" w:hAnsi="Arial Narrow"/>
                <w:sz w:val="20"/>
              </w:rPr>
            </w:pPr>
            <w:r>
              <w:rPr>
                <w:rFonts w:ascii="Arial Narrow" w:hAnsi="Arial Narrow"/>
                <w:sz w:val="20"/>
              </w:rPr>
              <w:t>MK</w:t>
            </w:r>
          </w:p>
          <w:p w:rsidR="00EA2554" w:rsidRPr="00260CE3" w:rsidRDefault="00EA2554" w:rsidP="00C87359">
            <w:pPr>
              <w:keepNext/>
              <w:rPr>
                <w:rFonts w:ascii="Arial Narrow" w:hAnsi="Arial Narrow"/>
                <w:sz w:val="20"/>
              </w:rPr>
            </w:pPr>
            <w:r>
              <w:rPr>
                <w:rFonts w:ascii="Arial Narrow" w:hAnsi="Arial Narrow"/>
                <w:sz w:val="20"/>
              </w:rPr>
              <w:t>PF</w:t>
            </w:r>
          </w:p>
        </w:tc>
      </w:tr>
      <w:tr w:rsidR="00EA2554" w:rsidRPr="003B1D7B" w:rsidTr="00EA2554">
        <w:trPr>
          <w:cantSplit/>
          <w:trHeight w:val="577"/>
        </w:trPr>
        <w:tc>
          <w:tcPr>
            <w:tcW w:w="3544" w:type="dxa"/>
            <w:gridSpan w:val="2"/>
          </w:tcPr>
          <w:p w:rsidR="00EA2554" w:rsidRPr="003B1D7B" w:rsidRDefault="00EA2554" w:rsidP="00C87359">
            <w:pPr>
              <w:keepNext/>
              <w:ind w:left="-108"/>
              <w:rPr>
                <w:rFonts w:ascii="Arial Narrow" w:hAnsi="Arial Narrow"/>
                <w:sz w:val="20"/>
              </w:rPr>
            </w:pPr>
            <w:r w:rsidRPr="003B1D7B">
              <w:rPr>
                <w:rFonts w:ascii="Arial Narrow" w:hAnsi="Arial Narrow"/>
                <w:sz w:val="20"/>
              </w:rPr>
              <w:t xml:space="preserve">ETANERCEPT </w:t>
            </w:r>
          </w:p>
          <w:p w:rsidR="00EA2554" w:rsidRDefault="00EA2554" w:rsidP="00C8735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sidR="00AB24EE">
              <w:rPr>
                <w:rFonts w:ascii="Arial Narrow" w:hAnsi="Arial Narrow"/>
                <w:sz w:val="20"/>
              </w:rPr>
              <w:t>jection [4 vials] (&amp;</w:t>
            </w:r>
            <w:r>
              <w:rPr>
                <w:rFonts w:ascii="Arial Narrow" w:hAnsi="Arial Narrow"/>
                <w:sz w:val="20"/>
              </w:rPr>
              <w:t>) inert substance diluent [4 x 1 mL syringes], 1 pack</w:t>
            </w:r>
          </w:p>
        </w:tc>
        <w:tc>
          <w:tcPr>
            <w:tcW w:w="567" w:type="dxa"/>
            <w:vAlign w:val="center"/>
          </w:tcPr>
          <w:p w:rsidR="00EA2554" w:rsidRDefault="00EA2554" w:rsidP="00C87359">
            <w:pPr>
              <w:keepNext/>
              <w:ind w:left="-108"/>
              <w:jc w:val="center"/>
              <w:rPr>
                <w:rFonts w:ascii="Arial Narrow" w:hAnsi="Arial Narrow"/>
                <w:sz w:val="20"/>
              </w:rPr>
            </w:pPr>
            <w:r>
              <w:rPr>
                <w:rFonts w:ascii="Arial Narrow" w:hAnsi="Arial Narrow"/>
                <w:sz w:val="20"/>
              </w:rPr>
              <w:t>2</w:t>
            </w:r>
          </w:p>
        </w:tc>
        <w:tc>
          <w:tcPr>
            <w:tcW w:w="567" w:type="dxa"/>
            <w:vAlign w:val="center"/>
          </w:tcPr>
          <w:p w:rsidR="00EA2554" w:rsidRDefault="00EA2554" w:rsidP="00C87359">
            <w:pPr>
              <w:keepNext/>
              <w:ind w:left="-108"/>
              <w:jc w:val="center"/>
              <w:rPr>
                <w:rFonts w:ascii="Arial Narrow" w:hAnsi="Arial Narrow"/>
                <w:sz w:val="20"/>
              </w:rPr>
            </w:pPr>
            <w:r>
              <w:rPr>
                <w:rFonts w:ascii="Arial Narrow" w:hAnsi="Arial Narrow"/>
                <w:sz w:val="20"/>
              </w:rPr>
              <w:t>3</w:t>
            </w:r>
          </w:p>
        </w:tc>
        <w:tc>
          <w:tcPr>
            <w:tcW w:w="284" w:type="dxa"/>
          </w:tcPr>
          <w:p w:rsidR="00EA2554" w:rsidRPr="00260CE3" w:rsidRDefault="00EA2554" w:rsidP="00C87359">
            <w:pPr>
              <w:keepNext/>
              <w:ind w:left="-108"/>
              <w:rPr>
                <w:rFonts w:ascii="Arial Narrow" w:hAnsi="Arial Narrow"/>
                <w:sz w:val="20"/>
              </w:rPr>
            </w:pPr>
          </w:p>
        </w:tc>
        <w:tc>
          <w:tcPr>
            <w:tcW w:w="2976" w:type="dxa"/>
          </w:tcPr>
          <w:p w:rsidR="00EA2554" w:rsidRDefault="00EA2554" w:rsidP="00C87359">
            <w:pPr>
              <w:keepNext/>
              <w:rPr>
                <w:rFonts w:ascii="Arial Narrow" w:hAnsi="Arial Narrow"/>
                <w:sz w:val="20"/>
              </w:rPr>
            </w:pPr>
            <w:r w:rsidRPr="003B1D7B">
              <w:rPr>
                <w:rFonts w:ascii="Arial Narrow" w:hAnsi="Arial Narrow"/>
                <w:sz w:val="20"/>
              </w:rPr>
              <w:t>Enbrel</w:t>
            </w:r>
          </w:p>
        </w:tc>
        <w:tc>
          <w:tcPr>
            <w:tcW w:w="1418" w:type="dxa"/>
          </w:tcPr>
          <w:p w:rsidR="00EA2554" w:rsidRDefault="00EA2554" w:rsidP="00C87359">
            <w:pPr>
              <w:keepNext/>
              <w:rPr>
                <w:rFonts w:ascii="Arial Narrow" w:hAnsi="Arial Narrow"/>
                <w:sz w:val="20"/>
              </w:rPr>
            </w:pPr>
            <w:r>
              <w:rPr>
                <w:rFonts w:ascii="Arial Narrow" w:hAnsi="Arial Narrow"/>
                <w:sz w:val="20"/>
              </w:rPr>
              <w:t>PF</w:t>
            </w:r>
          </w:p>
        </w:tc>
      </w:tr>
      <w:tr w:rsidR="00EA2554" w:rsidRPr="003B1D7B" w:rsidTr="00EA2554">
        <w:trPr>
          <w:cantSplit/>
          <w:trHeight w:val="360"/>
        </w:trPr>
        <w:tc>
          <w:tcPr>
            <w:tcW w:w="9356" w:type="dxa"/>
            <w:gridSpan w:val="7"/>
            <w:tcBorders>
              <w:bottom w:val="single" w:sz="4" w:space="0" w:color="auto"/>
            </w:tcBorders>
          </w:tcPr>
          <w:p w:rsidR="00EA2554" w:rsidRPr="003B1D7B" w:rsidRDefault="00EA2554" w:rsidP="00C87359">
            <w:pPr>
              <w:rPr>
                <w:rFonts w:ascii="Arial Narrow" w:hAnsi="Arial Narrow"/>
                <w:sz w:val="20"/>
              </w:rPr>
            </w:pP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 xml:space="preserve">Category / </w:t>
            </w:r>
          </w:p>
          <w:p w:rsidR="00EA2554" w:rsidRPr="003B1D7B" w:rsidRDefault="00EA2554" w:rsidP="00C8735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sz w:val="20"/>
              </w:rPr>
            </w:pPr>
            <w:r w:rsidRPr="003B1D7B">
              <w:rPr>
                <w:rFonts w:ascii="Arial Narrow" w:hAnsi="Arial Narrow"/>
                <w:sz w:val="20"/>
              </w:rPr>
              <w:t>GENERAL – General Schedule (Code GE)</w:t>
            </w:r>
          </w:p>
          <w:p w:rsidR="00EA2554" w:rsidRPr="003B1D7B" w:rsidRDefault="00EA2554" w:rsidP="00C87359">
            <w:pPr>
              <w:rPr>
                <w:rFonts w:ascii="Arial Narrow" w:hAnsi="Arial Narrow"/>
                <w:sz w:val="20"/>
              </w:rPr>
            </w:pP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Prescriber type:</w:t>
            </w:r>
          </w:p>
          <w:p w:rsidR="00EA2554" w:rsidRPr="003B1D7B" w:rsidRDefault="00EA2554"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EA2554" w:rsidRPr="003B1D7B" w:rsidRDefault="00EA2554" w:rsidP="00C87359">
            <w:pPr>
              <w:rPr>
                <w:rFonts w:ascii="Arial Narrow" w:hAnsi="Arial Narrow"/>
                <w:sz w:val="20"/>
              </w:rPr>
            </w:pP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sz w:val="20"/>
              </w:rPr>
            </w:pPr>
            <w:r>
              <w:rPr>
                <w:rFonts w:ascii="Arial Narrow" w:hAnsi="Arial Narrow"/>
                <w:sz w:val="20"/>
              </w:rPr>
              <w:t>Active ankylosing spondylitis</w:t>
            </w: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PBS Indication:</w:t>
            </w:r>
          </w:p>
          <w:p w:rsidR="00EA2554" w:rsidRPr="003B1D7B" w:rsidRDefault="00EA2554"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sz w:val="20"/>
              </w:rPr>
            </w:pPr>
            <w:r>
              <w:rPr>
                <w:rFonts w:ascii="Arial Narrow" w:hAnsi="Arial Narrow"/>
                <w:sz w:val="20"/>
              </w:rPr>
              <w:t>Active ankylosing spondylitis</w:t>
            </w: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Treatment phase:</w:t>
            </w:r>
          </w:p>
          <w:p w:rsidR="00EA2554" w:rsidRPr="003B1D7B" w:rsidRDefault="00EA2554"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95A2A" w:rsidRDefault="005A3B6C" w:rsidP="00795A2A">
            <w:pPr>
              <w:rPr>
                <w:rFonts w:ascii="Arial Narrow" w:hAnsi="Arial Narrow"/>
                <w:sz w:val="20"/>
              </w:rPr>
            </w:pPr>
            <w:r>
              <w:rPr>
                <w:rFonts w:ascii="Arial Narrow" w:hAnsi="Arial Narrow"/>
                <w:sz w:val="20"/>
              </w:rPr>
              <w:t>Initial</w:t>
            </w:r>
            <w:r w:rsidR="00795A2A">
              <w:rPr>
                <w:rFonts w:ascii="Arial Narrow" w:hAnsi="Arial Narrow"/>
                <w:sz w:val="20"/>
              </w:rPr>
              <w:t xml:space="preserve"> 2 (change </w:t>
            </w:r>
            <w:r w:rsidR="00DF211D">
              <w:rPr>
                <w:rFonts w:ascii="Arial Narrow" w:hAnsi="Arial Narrow"/>
                <w:sz w:val="20"/>
              </w:rPr>
              <w:t xml:space="preserve">or </w:t>
            </w:r>
            <w:r w:rsidR="00795A2A" w:rsidRPr="00145705">
              <w:rPr>
                <w:rFonts w:ascii="Arial Narrow" w:hAnsi="Arial Narrow"/>
                <w:sz w:val="20"/>
              </w:rPr>
              <w:t xml:space="preserve">recommencement </w:t>
            </w:r>
            <w:r w:rsidR="00F35367" w:rsidRPr="00F35367">
              <w:rPr>
                <w:rFonts w:ascii="Arial Narrow" w:hAnsi="Arial Narrow"/>
                <w:i/>
                <w:sz w:val="20"/>
              </w:rPr>
              <w:t>of treatment</w:t>
            </w:r>
            <w:r w:rsidR="00F35367">
              <w:rPr>
                <w:rFonts w:ascii="Arial Narrow" w:hAnsi="Arial Narrow"/>
                <w:i/>
                <w:sz w:val="20"/>
              </w:rPr>
              <w:t xml:space="preserve"> </w:t>
            </w:r>
            <w:r w:rsidR="00795A2A" w:rsidRPr="00795A2A">
              <w:rPr>
                <w:rFonts w:ascii="Arial Narrow" w:hAnsi="Arial Narrow"/>
                <w:i/>
                <w:sz w:val="20"/>
              </w:rPr>
              <w:t xml:space="preserve">after a </w:t>
            </w:r>
            <w:r w:rsidR="00F35367">
              <w:rPr>
                <w:rFonts w:ascii="Arial Narrow" w:hAnsi="Arial Narrow"/>
                <w:i/>
                <w:sz w:val="20"/>
              </w:rPr>
              <w:t>b</w:t>
            </w:r>
            <w:r w:rsidR="00795A2A" w:rsidRPr="00795A2A">
              <w:rPr>
                <w:rFonts w:ascii="Arial Narrow" w:hAnsi="Arial Narrow"/>
                <w:i/>
                <w:sz w:val="20"/>
              </w:rPr>
              <w:t>reak of less than 5 years</w:t>
            </w:r>
            <w:r w:rsidR="00795A2A" w:rsidRPr="00145705">
              <w:rPr>
                <w:rFonts w:ascii="Arial Narrow" w:hAnsi="Arial Narrow"/>
                <w:sz w:val="20"/>
              </w:rPr>
              <w:t xml:space="preserve">). </w:t>
            </w:r>
          </w:p>
          <w:p w:rsidR="00EA2554" w:rsidRPr="003B1D7B" w:rsidRDefault="005A3B6C" w:rsidP="00C87359">
            <w:pPr>
              <w:rPr>
                <w:rFonts w:ascii="Arial Narrow" w:hAnsi="Arial Narrow"/>
                <w:sz w:val="20"/>
              </w:rPr>
            </w:pPr>
            <w:r>
              <w:rPr>
                <w:rFonts w:ascii="Arial Narrow" w:hAnsi="Arial Narrow"/>
                <w:strike/>
                <w:sz w:val="20"/>
              </w:rPr>
              <w:t>for all patients</w:t>
            </w:r>
            <w:r w:rsidRPr="003E11DB">
              <w:rPr>
                <w:rFonts w:ascii="Arial Narrow" w:hAnsi="Arial Narrow"/>
                <w:strike/>
                <w:sz w:val="20"/>
              </w:rPr>
              <w:t xml:space="preserve"> treatment</w:t>
            </w:r>
            <w:r>
              <w:rPr>
                <w:rFonts w:ascii="Arial Narrow" w:hAnsi="Arial Narrow"/>
                <w:sz w:val="20"/>
              </w:rPr>
              <w:t>)</w:t>
            </w: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i/>
                <w:sz w:val="20"/>
              </w:rPr>
            </w:pPr>
            <w:r w:rsidRPr="003B1D7B">
              <w:rPr>
                <w:rFonts w:ascii="Arial Narrow" w:hAnsi="Arial Narrow"/>
                <w:b/>
                <w:sz w:val="20"/>
              </w:rPr>
              <w:t>Restriction Level / Method:</w:t>
            </w:r>
          </w:p>
          <w:p w:rsidR="00EA2554" w:rsidRPr="003B1D7B" w:rsidRDefault="00EA2554"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EA2554" w:rsidRPr="00261113" w:rsidRDefault="00EA2554" w:rsidP="00C87359">
            <w:pPr>
              <w:rPr>
                <w:rFonts w:ascii="Arial Narrow" w:hAnsi="Arial Narrow"/>
                <w:sz w:val="20"/>
              </w:rPr>
            </w:pPr>
            <w:r w:rsidRPr="00261113">
              <w:rPr>
                <w:rFonts w:ascii="Arial Narrow" w:hAnsi="Arial Narrow"/>
                <w:sz w:val="20"/>
              </w:rPr>
              <w:t xml:space="preserve">Must be treated by a rheumatologist; </w:t>
            </w:r>
          </w:p>
          <w:p w:rsidR="00EA2554" w:rsidRPr="003B1D7B" w:rsidRDefault="00EA2554" w:rsidP="00C87359">
            <w:pPr>
              <w:rPr>
                <w:rFonts w:ascii="Arial Narrow" w:hAnsi="Arial Narrow"/>
                <w:sz w:val="20"/>
              </w:rPr>
            </w:pP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lastRenderedPageBreak/>
              <w:t>Clinical criteria:</w:t>
            </w:r>
          </w:p>
          <w:p w:rsidR="00EA2554" w:rsidRPr="003B1D7B" w:rsidRDefault="00EA2554"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13069" w:rsidRPr="00F13069" w:rsidRDefault="00717BA1" w:rsidP="00717BA1">
            <w:pPr>
              <w:rPr>
                <w:rFonts w:ascii="Arial Narrow" w:hAnsi="Arial Narrow"/>
                <w:strike/>
                <w:sz w:val="20"/>
              </w:rPr>
            </w:pPr>
            <w:r w:rsidRPr="00F13069">
              <w:rPr>
                <w:rFonts w:ascii="Arial Narrow" w:hAnsi="Arial Narrow"/>
                <w:strike/>
                <w:sz w:val="20"/>
              </w:rPr>
              <w:t>Patient must have a documented history of active ankylosing spondylitis,</w:t>
            </w:r>
          </w:p>
          <w:p w:rsidR="00F13069" w:rsidRPr="00F13069" w:rsidRDefault="00F13069" w:rsidP="00717BA1">
            <w:pPr>
              <w:rPr>
                <w:rFonts w:ascii="Arial Narrow" w:hAnsi="Arial Narrow"/>
                <w:strike/>
                <w:sz w:val="20"/>
              </w:rPr>
            </w:pPr>
          </w:p>
          <w:p w:rsidR="00717BA1" w:rsidRPr="00F13069" w:rsidRDefault="00717BA1" w:rsidP="00717BA1">
            <w:pPr>
              <w:rPr>
                <w:rFonts w:ascii="Arial Narrow" w:hAnsi="Arial Narrow"/>
                <w:strike/>
                <w:sz w:val="20"/>
              </w:rPr>
            </w:pPr>
            <w:r w:rsidRPr="00F13069">
              <w:rPr>
                <w:rFonts w:ascii="Arial Narrow" w:hAnsi="Arial Narrow"/>
                <w:strike/>
                <w:sz w:val="20"/>
              </w:rPr>
              <w:t>AND</w:t>
            </w:r>
          </w:p>
          <w:p w:rsidR="00F13069" w:rsidRDefault="00F13069" w:rsidP="00717BA1">
            <w:pPr>
              <w:rPr>
                <w:rFonts w:ascii="Arial Narrow" w:hAnsi="Arial Narrow"/>
                <w:sz w:val="20"/>
              </w:rPr>
            </w:pPr>
          </w:p>
          <w:p w:rsidR="00895F3A" w:rsidRDefault="00717BA1" w:rsidP="00717BA1">
            <w:pPr>
              <w:rPr>
                <w:rFonts w:ascii="Arial Narrow" w:hAnsi="Arial Narrow"/>
                <w:sz w:val="20"/>
              </w:rPr>
            </w:pPr>
            <w:r w:rsidRPr="00717BA1">
              <w:rPr>
                <w:rFonts w:ascii="Arial Narrow" w:hAnsi="Arial Narrow"/>
                <w:sz w:val="20"/>
              </w:rPr>
              <w:t xml:space="preserve">Patient must have received prior PBS-subsidised </w:t>
            </w:r>
            <w:r w:rsidR="00FB28FC">
              <w:rPr>
                <w:rFonts w:ascii="Arial Narrow" w:hAnsi="Arial Narrow"/>
                <w:sz w:val="20"/>
              </w:rPr>
              <w:t>biologica</w:t>
            </w:r>
            <w:r w:rsidRPr="00FB28FC">
              <w:rPr>
                <w:rFonts w:ascii="Arial Narrow" w:hAnsi="Arial Narrow"/>
                <w:sz w:val="20"/>
              </w:rPr>
              <w:t>l disease modifying anti-rheumatic drug (bDMARD)</w:t>
            </w:r>
            <w:r w:rsidRPr="00717BA1">
              <w:rPr>
                <w:rFonts w:ascii="Arial Narrow" w:hAnsi="Arial Narrow"/>
                <w:sz w:val="20"/>
              </w:rPr>
              <w:t xml:space="preserve"> treatment for this con</w:t>
            </w:r>
            <w:r w:rsidR="00895F3A">
              <w:rPr>
                <w:rFonts w:ascii="Arial Narrow" w:hAnsi="Arial Narrow"/>
                <w:sz w:val="20"/>
              </w:rPr>
              <w:t>dition in this treatment cycle;</w:t>
            </w:r>
          </w:p>
          <w:p w:rsidR="00895F3A" w:rsidRDefault="00895F3A" w:rsidP="00717BA1">
            <w:pPr>
              <w:rPr>
                <w:rFonts w:ascii="Arial Narrow" w:hAnsi="Arial Narrow"/>
                <w:sz w:val="20"/>
              </w:rPr>
            </w:pPr>
          </w:p>
          <w:p w:rsidR="00717BA1" w:rsidRPr="00717BA1" w:rsidRDefault="00717BA1" w:rsidP="00717BA1">
            <w:pPr>
              <w:rPr>
                <w:rFonts w:ascii="Arial Narrow" w:hAnsi="Arial Narrow"/>
                <w:sz w:val="20"/>
              </w:rPr>
            </w:pPr>
            <w:r w:rsidRPr="00717BA1">
              <w:rPr>
                <w:rFonts w:ascii="Arial Narrow" w:hAnsi="Arial Narrow"/>
                <w:sz w:val="20"/>
              </w:rPr>
              <w:t>AND</w:t>
            </w:r>
          </w:p>
          <w:p w:rsidR="00895F3A" w:rsidRDefault="00895F3A" w:rsidP="00717BA1">
            <w:pPr>
              <w:rPr>
                <w:rFonts w:ascii="Arial Narrow" w:hAnsi="Arial Narrow"/>
                <w:sz w:val="20"/>
              </w:rPr>
            </w:pPr>
          </w:p>
          <w:p w:rsidR="00895F3A" w:rsidRDefault="00717BA1" w:rsidP="00717BA1">
            <w:pPr>
              <w:rPr>
                <w:rFonts w:ascii="Arial Narrow" w:hAnsi="Arial Narrow"/>
                <w:sz w:val="20"/>
              </w:rPr>
            </w:pPr>
            <w:r w:rsidRPr="00717BA1">
              <w:rPr>
                <w:rFonts w:ascii="Arial Narrow" w:hAnsi="Arial Narrow"/>
                <w:sz w:val="20"/>
              </w:rPr>
              <w:t>Patient must not have failed PBS-subsidised therapy with this drug for this condition in the current treatment cycle</w:t>
            </w:r>
            <w:r w:rsidR="00895F3A">
              <w:rPr>
                <w:rFonts w:ascii="Arial Narrow" w:hAnsi="Arial Narrow"/>
                <w:sz w:val="20"/>
              </w:rPr>
              <w:t>;</w:t>
            </w:r>
          </w:p>
          <w:p w:rsidR="00895F3A" w:rsidRDefault="00895F3A" w:rsidP="00717BA1">
            <w:pPr>
              <w:rPr>
                <w:rFonts w:ascii="Arial Narrow" w:hAnsi="Arial Narrow"/>
                <w:sz w:val="20"/>
              </w:rPr>
            </w:pPr>
          </w:p>
          <w:p w:rsidR="00717BA1" w:rsidRPr="00717BA1" w:rsidRDefault="00717BA1" w:rsidP="00717BA1">
            <w:pPr>
              <w:rPr>
                <w:rFonts w:ascii="Arial Narrow" w:hAnsi="Arial Narrow"/>
                <w:sz w:val="20"/>
              </w:rPr>
            </w:pPr>
            <w:r w:rsidRPr="00717BA1">
              <w:rPr>
                <w:rFonts w:ascii="Arial Narrow" w:hAnsi="Arial Narrow"/>
                <w:sz w:val="20"/>
              </w:rPr>
              <w:t>AND</w:t>
            </w:r>
          </w:p>
          <w:p w:rsidR="00895F3A" w:rsidRDefault="00895F3A" w:rsidP="00717BA1">
            <w:pPr>
              <w:rPr>
                <w:rFonts w:ascii="Arial Narrow" w:hAnsi="Arial Narrow"/>
                <w:sz w:val="20"/>
              </w:rPr>
            </w:pPr>
          </w:p>
          <w:p w:rsidR="00EA2554" w:rsidRPr="003B1D7B" w:rsidRDefault="00717BA1" w:rsidP="00717BA1">
            <w:pPr>
              <w:rPr>
                <w:rFonts w:ascii="Arial Narrow" w:hAnsi="Arial Narrow"/>
                <w:sz w:val="20"/>
              </w:rPr>
            </w:pPr>
            <w:r w:rsidRPr="00717BA1">
              <w:rPr>
                <w:rFonts w:ascii="Arial Narrow" w:hAnsi="Arial Narrow"/>
                <w:sz w:val="20"/>
              </w:rPr>
              <w:t xml:space="preserve">Patient must be eligible to receive further </w:t>
            </w:r>
            <w:r w:rsidRPr="00804CA1">
              <w:rPr>
                <w:rFonts w:ascii="Arial Narrow" w:hAnsi="Arial Narrow"/>
                <w:sz w:val="20"/>
              </w:rPr>
              <w:t xml:space="preserve">bDMARD </w:t>
            </w:r>
            <w:r w:rsidRPr="00717BA1">
              <w:rPr>
                <w:rFonts w:ascii="Arial Narrow" w:hAnsi="Arial Narrow"/>
                <w:sz w:val="20"/>
              </w:rPr>
              <w:t>therapy.</w:t>
            </w:r>
          </w:p>
          <w:p w:rsidR="00EA2554" w:rsidRPr="003B1D7B" w:rsidRDefault="00EA2554" w:rsidP="00C87359">
            <w:pPr>
              <w:rPr>
                <w:rFonts w:ascii="Arial Narrow" w:hAnsi="Arial Narrow"/>
                <w:sz w:val="20"/>
              </w:rPr>
            </w:pP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Population criteria:</w:t>
            </w:r>
          </w:p>
          <w:p w:rsidR="00EA2554" w:rsidRPr="003B1D7B" w:rsidRDefault="00EA2554"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EA2554" w:rsidRPr="003B1D7B" w:rsidRDefault="00EA2554" w:rsidP="00C87359">
            <w:pPr>
              <w:rPr>
                <w:rFonts w:ascii="Arial Narrow" w:hAnsi="Arial Narrow"/>
                <w:sz w:val="20"/>
              </w:rPr>
            </w:pPr>
          </w:p>
        </w:tc>
      </w:tr>
      <w:tr w:rsidR="00EA2554" w:rsidRPr="003B1D7B" w:rsidTr="00EA2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EA2554" w:rsidRPr="003B1D7B" w:rsidRDefault="00EA2554"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AB70A9" w:rsidRDefault="00AB70A9" w:rsidP="00AB70A9">
            <w:pPr>
              <w:rPr>
                <w:rFonts w:ascii="Arial Narrow" w:hAnsi="Arial Narrow"/>
                <w:sz w:val="20"/>
              </w:rPr>
            </w:pPr>
            <w:r w:rsidRPr="00AB70A9">
              <w:rPr>
                <w:rFonts w:ascii="Arial Narrow" w:hAnsi="Arial Narrow"/>
                <w:sz w:val="20"/>
              </w:rPr>
              <w:t xml:space="preserve">Where the most recent course of PBS-subsidised </w:t>
            </w:r>
            <w:r w:rsidRPr="00804CA1">
              <w:rPr>
                <w:rFonts w:ascii="Arial Narrow" w:hAnsi="Arial Narrow"/>
                <w:sz w:val="20"/>
              </w:rPr>
              <w:t>bDMARD</w:t>
            </w:r>
            <w:r w:rsidR="000C0149">
              <w:rPr>
                <w:rFonts w:ascii="Arial Narrow" w:hAnsi="Arial Narrow"/>
                <w:i/>
                <w:sz w:val="20"/>
              </w:rPr>
              <w:t xml:space="preserve"> </w:t>
            </w:r>
            <w:r w:rsidRPr="00AB70A9">
              <w:rPr>
                <w:rFonts w:ascii="Arial Narrow" w:hAnsi="Arial Narrow"/>
                <w:sz w:val="20"/>
              </w:rPr>
              <w:t xml:space="preserve">treatment was approved under either of the initial treatment restrictions (i.e. for patients with no prior PBS-subsidised </w:t>
            </w:r>
            <w:r w:rsidRPr="00804CA1">
              <w:rPr>
                <w:rFonts w:ascii="Arial Narrow" w:hAnsi="Arial Narrow"/>
                <w:sz w:val="20"/>
              </w:rPr>
              <w:t>bDMARD</w:t>
            </w:r>
            <w:r w:rsidRPr="00AB70A9">
              <w:rPr>
                <w:rFonts w:ascii="Arial Narrow" w:hAnsi="Arial Narrow"/>
                <w:sz w:val="20"/>
              </w:rPr>
              <w:t xml:space="preserve"> therapy or, under this restriction, for patients who have received previous PBS-subsidised </w:t>
            </w:r>
            <w:r w:rsidRPr="00804CA1">
              <w:rPr>
                <w:rFonts w:ascii="Arial Narrow" w:hAnsi="Arial Narrow"/>
                <w:sz w:val="20"/>
              </w:rPr>
              <w:t>bDMARD</w:t>
            </w:r>
            <w:r w:rsidRPr="00AB70A9">
              <w:rPr>
                <w:rFonts w:ascii="Arial Narrow" w:hAnsi="Arial Narrow"/>
                <w:sz w:val="20"/>
              </w:rPr>
              <w:t xml:space="preserve"> therapy) the patient must have been assessed for response to that course following a minimum of 12 weeks of treatment. These assessments must be provided to the Department of Human Services no later than 4 weeks from the date the course was ceased. If the response assessment is not submitted within these timeframes, the patient will be deemed to have failed this course of treatment.</w:t>
            </w:r>
          </w:p>
          <w:p w:rsidR="0098053A" w:rsidRPr="00AB70A9" w:rsidRDefault="0098053A" w:rsidP="00AB70A9">
            <w:pPr>
              <w:rPr>
                <w:rFonts w:ascii="Arial Narrow" w:hAnsi="Arial Narrow"/>
                <w:sz w:val="20"/>
              </w:rPr>
            </w:pPr>
          </w:p>
          <w:p w:rsidR="00AB70A9" w:rsidRPr="005E6517" w:rsidRDefault="00AB70A9" w:rsidP="00AB70A9">
            <w:pPr>
              <w:rPr>
                <w:rFonts w:ascii="Arial Narrow" w:hAnsi="Arial Narrow"/>
                <w:strike/>
                <w:sz w:val="20"/>
              </w:rPr>
            </w:pPr>
            <w:r w:rsidRPr="00AB70A9">
              <w:rPr>
                <w:rFonts w:ascii="Arial Narrow" w:hAnsi="Arial Narrow"/>
                <w:sz w:val="20"/>
              </w:rPr>
              <w:t xml:space="preserve">Where the most recent course of PBS-subsidised treatment with this drug was approved under the </w:t>
            </w:r>
            <w:r w:rsidR="00CD6C99">
              <w:rPr>
                <w:rFonts w:ascii="Arial Narrow" w:hAnsi="Arial Narrow"/>
                <w:b/>
                <w:i/>
                <w:sz w:val="20"/>
              </w:rPr>
              <w:t xml:space="preserve">first </w:t>
            </w:r>
            <w:r w:rsidR="00CD6C99" w:rsidRPr="007C761F">
              <w:rPr>
                <w:rFonts w:ascii="Arial Narrow" w:hAnsi="Arial Narrow"/>
                <w:sz w:val="20"/>
              </w:rPr>
              <w:t xml:space="preserve">continuing </w:t>
            </w:r>
            <w:r w:rsidR="00CD6C99">
              <w:rPr>
                <w:rFonts w:ascii="Arial Narrow" w:hAnsi="Arial Narrow"/>
                <w:b/>
                <w:i/>
                <w:sz w:val="20"/>
              </w:rPr>
              <w:t xml:space="preserve">or subsequent continuing </w:t>
            </w:r>
            <w:r w:rsidRPr="00AB70A9">
              <w:rPr>
                <w:rFonts w:ascii="Arial Narrow" w:hAnsi="Arial Narrow"/>
                <w:sz w:val="20"/>
              </w:rPr>
              <w:t xml:space="preserve">treatment criteria, patients must have been assessed for </w:t>
            </w:r>
            <w:proofErr w:type="gramStart"/>
            <w:r w:rsidRPr="00AB70A9">
              <w:rPr>
                <w:rFonts w:ascii="Arial Narrow" w:hAnsi="Arial Narrow"/>
                <w:sz w:val="20"/>
              </w:rPr>
              <w:t>response</w:t>
            </w:r>
            <w:r w:rsidRPr="005E6517">
              <w:rPr>
                <w:rFonts w:ascii="Arial Narrow" w:hAnsi="Arial Narrow"/>
                <w:strike/>
                <w:sz w:val="20"/>
              </w:rPr>
              <w:t>,</w:t>
            </w:r>
            <w:proofErr w:type="gramEnd"/>
            <w:r w:rsidRPr="005E6517">
              <w:rPr>
                <w:rFonts w:ascii="Arial Narrow" w:hAnsi="Arial Narrow"/>
                <w:strike/>
                <w:sz w:val="20"/>
              </w:rPr>
              <w:t xml:space="preserve"> and the assessment must be submitted to the Department of Human Services no later than 4 weeks from the date that course was ceased.</w:t>
            </w:r>
          </w:p>
          <w:p w:rsidR="0059191C" w:rsidRPr="00AB70A9" w:rsidRDefault="0059191C" w:rsidP="00AB70A9">
            <w:pPr>
              <w:rPr>
                <w:rFonts w:ascii="Arial Narrow" w:hAnsi="Arial Narrow"/>
                <w:sz w:val="20"/>
              </w:rPr>
            </w:pPr>
          </w:p>
          <w:p w:rsidR="00AB70A9" w:rsidRPr="00AB70A9" w:rsidRDefault="00AB70A9" w:rsidP="00AB70A9">
            <w:pPr>
              <w:rPr>
                <w:rFonts w:ascii="Arial Narrow" w:hAnsi="Arial Narrow"/>
                <w:sz w:val="20"/>
              </w:rPr>
            </w:pPr>
            <w:r w:rsidRPr="00AB70A9">
              <w:rPr>
                <w:rFonts w:ascii="Arial Narrow" w:hAnsi="Arial Narrow"/>
                <w:sz w:val="20"/>
              </w:rPr>
              <w:t>The authority application must be made in writing and must include:</w:t>
            </w:r>
          </w:p>
          <w:p w:rsidR="00AB70A9" w:rsidRPr="00AB70A9" w:rsidRDefault="00AB70A9" w:rsidP="00AB70A9">
            <w:pPr>
              <w:rPr>
                <w:rFonts w:ascii="Arial Narrow" w:hAnsi="Arial Narrow"/>
                <w:sz w:val="20"/>
              </w:rPr>
            </w:pPr>
            <w:r w:rsidRPr="00AB70A9">
              <w:rPr>
                <w:rFonts w:ascii="Arial Narrow" w:hAnsi="Arial Narrow"/>
                <w:sz w:val="20"/>
              </w:rPr>
              <w:t>(a) a completed authority prescription form; and</w:t>
            </w:r>
          </w:p>
          <w:p w:rsidR="00AB70A9" w:rsidRDefault="00AB70A9" w:rsidP="00AB70A9">
            <w:pPr>
              <w:rPr>
                <w:rFonts w:ascii="Arial Narrow" w:hAnsi="Arial Narrow"/>
                <w:sz w:val="20"/>
              </w:rPr>
            </w:pPr>
            <w:r w:rsidRPr="00AB70A9">
              <w:rPr>
                <w:rFonts w:ascii="Arial Narrow" w:hAnsi="Arial Narrow"/>
                <w:sz w:val="20"/>
              </w:rPr>
              <w:t xml:space="preserve">(b) </w:t>
            </w:r>
            <w:proofErr w:type="gramStart"/>
            <w:r w:rsidRPr="00AB70A9">
              <w:rPr>
                <w:rFonts w:ascii="Arial Narrow" w:hAnsi="Arial Narrow"/>
                <w:sz w:val="20"/>
              </w:rPr>
              <w:t>a</w:t>
            </w:r>
            <w:proofErr w:type="gramEnd"/>
            <w:r w:rsidRPr="00AB70A9">
              <w:rPr>
                <w:rFonts w:ascii="Arial Narrow" w:hAnsi="Arial Narrow"/>
                <w:sz w:val="20"/>
              </w:rPr>
              <w:t xml:space="preserve"> completed Ankylosing Spondylitis PBS Authority Application - Supporting Information Form.</w:t>
            </w:r>
          </w:p>
          <w:p w:rsidR="009E1364" w:rsidRPr="00AB70A9" w:rsidRDefault="009E1364" w:rsidP="00AB70A9">
            <w:pPr>
              <w:rPr>
                <w:rFonts w:ascii="Arial Narrow" w:hAnsi="Arial Narrow"/>
                <w:sz w:val="20"/>
              </w:rPr>
            </w:pPr>
          </w:p>
          <w:p w:rsidR="00AB70A9" w:rsidRDefault="00AB70A9" w:rsidP="00AB70A9">
            <w:pPr>
              <w:rPr>
                <w:rFonts w:ascii="Arial Narrow" w:hAnsi="Arial Narrow"/>
                <w:sz w:val="20"/>
              </w:rPr>
            </w:pPr>
            <w:r w:rsidRPr="00AB70A9">
              <w:rPr>
                <w:rFonts w:ascii="Arial Narrow" w:hAnsi="Arial Narrow"/>
                <w:sz w:val="20"/>
              </w:rPr>
              <w:t>A maximum of 16 weeks of treatment with this drug will be approved under this criterion.</w:t>
            </w:r>
          </w:p>
          <w:p w:rsidR="009E1364" w:rsidRPr="00AB70A9" w:rsidRDefault="009E1364" w:rsidP="00AB70A9">
            <w:pPr>
              <w:rPr>
                <w:rFonts w:ascii="Arial Narrow" w:hAnsi="Arial Narrow"/>
                <w:sz w:val="20"/>
              </w:rPr>
            </w:pPr>
          </w:p>
          <w:p w:rsidR="00AB70A9" w:rsidRPr="003B52B2" w:rsidRDefault="00AB70A9" w:rsidP="00AB70A9">
            <w:pPr>
              <w:rPr>
                <w:rFonts w:ascii="Arial Narrow" w:hAnsi="Arial Narrow"/>
                <w:b/>
                <w:i/>
                <w:sz w:val="20"/>
              </w:rPr>
            </w:pPr>
            <w:r w:rsidRPr="00AB70A9">
              <w:rPr>
                <w:rFonts w:ascii="Arial Narrow" w:hAnsi="Arial Narrow"/>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w:t>
            </w:r>
            <w:r w:rsidR="00804CA1" w:rsidRPr="00804CA1">
              <w:rPr>
                <w:rFonts w:ascii="Arial Narrow" w:hAnsi="Arial Narrow"/>
                <w:sz w:val="20"/>
              </w:rPr>
              <w:t>b</w:t>
            </w:r>
            <w:r w:rsidRPr="00804CA1">
              <w:rPr>
                <w:rFonts w:ascii="Arial Narrow" w:hAnsi="Arial Narrow"/>
                <w:sz w:val="20"/>
              </w:rPr>
              <w:t>DMARD</w:t>
            </w:r>
            <w:r w:rsidRPr="00AB70A9">
              <w:rPr>
                <w:rFonts w:ascii="Arial Narrow" w:hAnsi="Arial Narrow"/>
                <w:sz w:val="20"/>
              </w:rPr>
              <w:t xml:space="preserve"> was </w:t>
            </w:r>
            <w:r w:rsidRPr="00B17DFF">
              <w:rPr>
                <w:rFonts w:ascii="Arial Narrow" w:hAnsi="Arial Narrow"/>
                <w:strike/>
                <w:sz w:val="20"/>
              </w:rPr>
              <w:t>approved</w:t>
            </w:r>
            <w:r w:rsidRPr="00AB70A9">
              <w:rPr>
                <w:rFonts w:ascii="Arial Narrow" w:hAnsi="Arial Narrow"/>
                <w:sz w:val="20"/>
              </w:rPr>
              <w:t xml:space="preserve"> </w:t>
            </w:r>
            <w:r w:rsidR="00B17DFF">
              <w:rPr>
                <w:rFonts w:ascii="Arial Narrow" w:hAnsi="Arial Narrow"/>
                <w:b/>
                <w:i/>
                <w:sz w:val="20"/>
              </w:rPr>
              <w:t>issued</w:t>
            </w:r>
            <w:r w:rsidR="003B52B2">
              <w:rPr>
                <w:rFonts w:ascii="Arial Narrow" w:hAnsi="Arial Narrow"/>
                <w:b/>
                <w:i/>
                <w:sz w:val="20"/>
              </w:rPr>
              <w:t xml:space="preserve"> </w:t>
            </w:r>
            <w:r w:rsidRPr="00AB70A9">
              <w:rPr>
                <w:rFonts w:ascii="Arial Narrow" w:hAnsi="Arial Narrow"/>
                <w:sz w:val="20"/>
              </w:rPr>
              <w:t>in this cycle and the date of the first application under a new cycle.</w:t>
            </w:r>
          </w:p>
          <w:p w:rsidR="00EA2554" w:rsidRPr="003B1D7B" w:rsidRDefault="00EA2554" w:rsidP="00AB70A9">
            <w:pPr>
              <w:rPr>
                <w:rFonts w:ascii="Arial Narrow" w:hAnsi="Arial Narrow"/>
                <w:sz w:val="20"/>
              </w:rPr>
            </w:pPr>
          </w:p>
        </w:tc>
      </w:tr>
      <w:tr w:rsidR="0082360A" w:rsidRPr="003B1D7B" w:rsidTr="00337318">
        <w:trPr>
          <w:trHeight w:val="360"/>
        </w:trPr>
        <w:tc>
          <w:tcPr>
            <w:tcW w:w="2835" w:type="dxa"/>
            <w:tcBorders>
              <w:top w:val="single" w:sz="4" w:space="0" w:color="auto"/>
              <w:left w:val="single" w:sz="4" w:space="0" w:color="auto"/>
              <w:bottom w:val="single" w:sz="4" w:space="0" w:color="auto"/>
              <w:right w:val="single" w:sz="4" w:space="0" w:color="auto"/>
            </w:tcBorders>
          </w:tcPr>
          <w:p w:rsidR="0082360A" w:rsidRPr="005B3994" w:rsidRDefault="0082360A" w:rsidP="005A0839">
            <w:pPr>
              <w:pStyle w:val="Default"/>
              <w:rPr>
                <w:rFonts w:ascii="Arial Narrow" w:hAnsi="Arial Narrow"/>
                <w:b/>
                <w:sz w:val="20"/>
                <w:szCs w:val="20"/>
              </w:rPr>
            </w:pPr>
            <w:r w:rsidRPr="005B3994">
              <w:rPr>
                <w:rFonts w:ascii="Arial Narrow" w:hAnsi="Arial Narrow"/>
                <w:b/>
                <w:sz w:val="20"/>
                <w:szCs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82360A" w:rsidRPr="005B3994" w:rsidRDefault="0082360A" w:rsidP="005A0839">
            <w:pPr>
              <w:pStyle w:val="Default"/>
              <w:rPr>
                <w:rFonts w:ascii="Arial Narrow" w:hAnsi="Arial Narrow"/>
                <w:sz w:val="20"/>
                <w:szCs w:val="20"/>
              </w:rPr>
            </w:pPr>
            <w:r w:rsidRPr="005B3994">
              <w:rPr>
                <w:rFonts w:ascii="Arial Narrow" w:hAnsi="Arial Narrow"/>
                <w:sz w:val="20"/>
                <w:szCs w:val="20"/>
              </w:rPr>
              <w:t xml:space="preserve">No increase in the maximum quantity or number of units may be authorised. </w:t>
            </w:r>
          </w:p>
          <w:p w:rsidR="0082360A" w:rsidRPr="005B3994" w:rsidRDefault="0082360A" w:rsidP="0082360A">
            <w:pPr>
              <w:pStyle w:val="Default"/>
              <w:rPr>
                <w:rFonts w:ascii="Arial Narrow" w:hAnsi="Arial Narrow"/>
                <w:sz w:val="20"/>
                <w:szCs w:val="20"/>
              </w:rPr>
            </w:pPr>
            <w:r w:rsidRPr="005B3994">
              <w:rPr>
                <w:rFonts w:ascii="Arial Narrow" w:hAnsi="Arial Narrow"/>
                <w:sz w:val="20"/>
                <w:szCs w:val="20"/>
              </w:rPr>
              <w:t>No increase in the maximum number of repeats may be authorised.</w:t>
            </w:r>
          </w:p>
          <w:p w:rsidR="0082360A" w:rsidRPr="005B3994" w:rsidRDefault="0082360A" w:rsidP="0082360A">
            <w:pPr>
              <w:pStyle w:val="Default"/>
              <w:rPr>
                <w:rFonts w:ascii="Arial Narrow" w:hAnsi="Arial Narrow"/>
                <w:sz w:val="20"/>
                <w:szCs w:val="20"/>
              </w:rPr>
            </w:pPr>
          </w:p>
        </w:tc>
      </w:tr>
      <w:tr w:rsidR="00EA2554" w:rsidRPr="003B1D7B" w:rsidTr="00337318">
        <w:trPr>
          <w:trHeight w:val="360"/>
        </w:trPr>
        <w:tc>
          <w:tcPr>
            <w:tcW w:w="2835" w:type="dxa"/>
            <w:tcBorders>
              <w:top w:val="single" w:sz="4" w:space="0" w:color="auto"/>
              <w:left w:val="single" w:sz="4" w:space="0" w:color="auto"/>
              <w:bottom w:val="single" w:sz="4" w:space="0" w:color="auto"/>
              <w:right w:val="single" w:sz="4" w:space="0" w:color="auto"/>
            </w:tcBorders>
          </w:tcPr>
          <w:p w:rsidR="00EA2554" w:rsidRPr="003B1D7B" w:rsidRDefault="00EA2554" w:rsidP="00C8735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A2554" w:rsidRPr="003B1D7B" w:rsidRDefault="00EA2554"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B36D7" w:rsidRDefault="002B36D7" w:rsidP="002B36D7">
            <w:pPr>
              <w:rPr>
                <w:rFonts w:ascii="Arial Narrow" w:hAnsi="Arial Narrow"/>
                <w:sz w:val="20"/>
              </w:rPr>
            </w:pPr>
            <w:r w:rsidRPr="002B36D7">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2B36D7" w:rsidRDefault="002B36D7" w:rsidP="002B36D7">
            <w:pPr>
              <w:rPr>
                <w:rFonts w:ascii="Arial Narrow" w:hAnsi="Arial Narrow"/>
                <w:sz w:val="20"/>
              </w:rPr>
            </w:pPr>
          </w:p>
          <w:p w:rsidR="00CA5E27" w:rsidRDefault="002B36D7" w:rsidP="002B36D7">
            <w:pPr>
              <w:rPr>
                <w:rFonts w:ascii="Arial Narrow" w:hAnsi="Arial Narrow"/>
                <w:sz w:val="20"/>
              </w:rPr>
            </w:pPr>
            <w:r w:rsidRPr="002B36D7">
              <w:rPr>
                <w:rFonts w:ascii="Arial Narrow" w:hAnsi="Arial Narrow"/>
                <w:sz w:val="20"/>
              </w:rPr>
              <w:t xml:space="preserve">Prescribing information (including Authority Application forms and other relevant documentation as applicable) is available on the Department of Human Services website at </w:t>
            </w:r>
            <w:hyperlink r:id="rId20" w:history="1">
              <w:r w:rsidR="00CA5E27" w:rsidRPr="00560BEB">
                <w:rPr>
                  <w:rStyle w:val="Hyperlink"/>
                  <w:rFonts w:ascii="Arial Narrow" w:hAnsi="Arial Narrow"/>
                  <w:sz w:val="20"/>
                </w:rPr>
                <w:t>www.humanservices.gov.au</w:t>
              </w:r>
            </w:hyperlink>
            <w:r w:rsidR="00CA5E27">
              <w:rPr>
                <w:rFonts w:ascii="Arial Narrow" w:hAnsi="Arial Narrow"/>
                <w:sz w:val="20"/>
              </w:rPr>
              <w:t>.</w:t>
            </w:r>
          </w:p>
          <w:p w:rsidR="00CA5E27" w:rsidRDefault="00CA5E27" w:rsidP="002B36D7">
            <w:pPr>
              <w:rPr>
                <w:rFonts w:ascii="Arial Narrow" w:hAnsi="Arial Narrow"/>
                <w:sz w:val="20"/>
              </w:rPr>
            </w:pPr>
          </w:p>
          <w:p w:rsidR="00CA5E27" w:rsidRDefault="002B36D7" w:rsidP="002B36D7">
            <w:pPr>
              <w:rPr>
                <w:rFonts w:ascii="Arial Narrow" w:hAnsi="Arial Narrow"/>
                <w:sz w:val="20"/>
              </w:rPr>
            </w:pPr>
            <w:r w:rsidRPr="002B36D7">
              <w:rPr>
                <w:rFonts w:ascii="Arial Narrow" w:hAnsi="Arial Narrow"/>
                <w:sz w:val="20"/>
              </w:rPr>
              <w:t xml:space="preserve">Applications for authority to prescribe should be forwarded to: </w:t>
            </w:r>
          </w:p>
          <w:p w:rsidR="00CA5E27" w:rsidRDefault="002B36D7" w:rsidP="002B36D7">
            <w:pPr>
              <w:rPr>
                <w:rFonts w:ascii="Arial Narrow" w:hAnsi="Arial Narrow"/>
                <w:sz w:val="20"/>
              </w:rPr>
            </w:pPr>
            <w:r w:rsidRPr="002B36D7">
              <w:rPr>
                <w:rFonts w:ascii="Arial Narrow" w:hAnsi="Arial Narrow"/>
                <w:sz w:val="20"/>
              </w:rPr>
              <w:t xml:space="preserve">Department of Human Services </w:t>
            </w:r>
          </w:p>
          <w:p w:rsidR="00CA5E27" w:rsidRDefault="002B36D7" w:rsidP="002B36D7">
            <w:pPr>
              <w:rPr>
                <w:rFonts w:ascii="Arial Narrow" w:hAnsi="Arial Narrow"/>
                <w:sz w:val="20"/>
              </w:rPr>
            </w:pPr>
            <w:r w:rsidRPr="002B36D7">
              <w:rPr>
                <w:rFonts w:ascii="Arial Narrow" w:hAnsi="Arial Narrow"/>
                <w:sz w:val="20"/>
              </w:rPr>
              <w:t>Complex Drugs</w:t>
            </w:r>
          </w:p>
          <w:p w:rsidR="00CA5E27" w:rsidRDefault="002B36D7" w:rsidP="002B36D7">
            <w:pPr>
              <w:rPr>
                <w:rFonts w:ascii="Arial Narrow" w:hAnsi="Arial Narrow"/>
                <w:sz w:val="20"/>
              </w:rPr>
            </w:pPr>
            <w:r w:rsidRPr="002B36D7">
              <w:rPr>
                <w:rFonts w:ascii="Arial Narrow" w:hAnsi="Arial Narrow"/>
                <w:sz w:val="20"/>
              </w:rPr>
              <w:lastRenderedPageBreak/>
              <w:t xml:space="preserve">Reply Paid 9826 </w:t>
            </w:r>
          </w:p>
          <w:p w:rsidR="00EA2554" w:rsidRDefault="00CA5E27" w:rsidP="002B36D7">
            <w:pPr>
              <w:rPr>
                <w:rFonts w:ascii="Arial Narrow" w:hAnsi="Arial Narrow"/>
                <w:sz w:val="20"/>
              </w:rPr>
            </w:pPr>
            <w:r>
              <w:rPr>
                <w:rFonts w:ascii="Arial Narrow" w:hAnsi="Arial Narrow"/>
                <w:sz w:val="20"/>
              </w:rPr>
              <w:t>HOBART TAS 7001</w:t>
            </w:r>
          </w:p>
          <w:p w:rsidR="00CA5E27" w:rsidRPr="003B1D7B" w:rsidRDefault="00CA5E27" w:rsidP="002B36D7">
            <w:pPr>
              <w:rPr>
                <w:rFonts w:ascii="Arial Narrow" w:hAnsi="Arial Narrow"/>
                <w:sz w:val="20"/>
              </w:rPr>
            </w:pPr>
          </w:p>
        </w:tc>
      </w:tr>
      <w:tr w:rsidR="00F632C6" w:rsidRPr="003B1D7B" w:rsidTr="00997722">
        <w:trPr>
          <w:trHeight w:val="360"/>
        </w:trPr>
        <w:tc>
          <w:tcPr>
            <w:tcW w:w="2835" w:type="dxa"/>
            <w:tcBorders>
              <w:top w:val="single" w:sz="4" w:space="0" w:color="auto"/>
              <w:left w:val="single" w:sz="4" w:space="0" w:color="auto"/>
              <w:bottom w:val="single" w:sz="4" w:space="0" w:color="auto"/>
              <w:right w:val="single" w:sz="4" w:space="0" w:color="auto"/>
            </w:tcBorders>
          </w:tcPr>
          <w:p w:rsidR="00F632C6" w:rsidRPr="003B1D7B" w:rsidRDefault="00F632C6" w:rsidP="00F632C6">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F632C6" w:rsidRPr="003B1D7B" w:rsidRDefault="00F632C6"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507962" w:rsidRPr="00507962" w:rsidRDefault="00507962" w:rsidP="00507962">
            <w:pPr>
              <w:rPr>
                <w:rFonts w:ascii="Arial Narrow" w:hAnsi="Arial Narrow"/>
                <w:sz w:val="20"/>
              </w:rPr>
            </w:pPr>
            <w:r w:rsidRPr="00507962">
              <w:rPr>
                <w:rFonts w:ascii="Arial Narrow" w:hAnsi="Arial Narrow"/>
                <w:sz w:val="20"/>
              </w:rPr>
              <w:t xml:space="preserve">TREATMENT OF ADULT PATIENTS WITH ACTIVE ANKYLOSING SPONDYLITIS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Where the term 'bDMARD' appears in notes and restrictions, it refers to adalimumab, certolizumab pegol, etanercept, golimumab, infliximab and secukinumab only.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A patient is eligible for PBS-subsidised treatment with only 1 of the 6 bDMARDs at any 1 time.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Within the same treatment cycle, a patient cannot trial and fail, or cease to respond to, the same PBS-subsidised bDMARD more than once.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A patient who has failed fewer than 3 bDMARDs in a treatment cycle and who has a break in therapy of more than 5 years may commence a new treatment cycle.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There is no limit to the number of treatment cycles a patient may undertake in their lifetime.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(1) How to prescribe PBS-subsidised bDMARD therapy </w:t>
            </w:r>
          </w:p>
          <w:p w:rsidR="00507962" w:rsidRPr="00507962" w:rsidRDefault="00507962" w:rsidP="00507962">
            <w:pPr>
              <w:rPr>
                <w:rFonts w:ascii="Arial Narrow" w:hAnsi="Arial Narrow"/>
                <w:sz w:val="20"/>
              </w:rPr>
            </w:pPr>
            <w:r w:rsidRPr="00507962">
              <w:rPr>
                <w:rFonts w:ascii="Arial Narrow" w:hAnsi="Arial Narrow"/>
                <w:sz w:val="20"/>
              </w:rPr>
              <w:t xml:space="preserve">(a) Initial treatment. </w:t>
            </w:r>
          </w:p>
          <w:p w:rsidR="00507962" w:rsidRPr="00507962" w:rsidRDefault="00507962" w:rsidP="00507962">
            <w:pPr>
              <w:rPr>
                <w:rFonts w:ascii="Arial Narrow" w:hAnsi="Arial Narrow"/>
                <w:sz w:val="20"/>
              </w:rPr>
            </w:pPr>
            <w:r w:rsidRPr="00507962">
              <w:rPr>
                <w:rFonts w:ascii="Arial Narrow" w:hAnsi="Arial Narrow"/>
                <w:sz w:val="20"/>
              </w:rPr>
              <w:t xml:space="preserve">Applications for initial treatment should be made where: </w:t>
            </w:r>
          </w:p>
          <w:p w:rsidR="00507962" w:rsidRPr="00507962" w:rsidRDefault="00507962" w:rsidP="00507962">
            <w:pPr>
              <w:rPr>
                <w:rFonts w:ascii="Arial Narrow" w:hAnsi="Arial Narrow"/>
                <w:sz w:val="20"/>
              </w:rPr>
            </w:pPr>
            <w:r w:rsidRPr="00507962">
              <w:rPr>
                <w:rFonts w:ascii="Arial Narrow" w:hAnsi="Arial Narrow"/>
                <w:sz w:val="20"/>
              </w:rPr>
              <w:t>(i) a patient has received no prior PBS-subsidised bDMARD treatment in this treatment cycle and wishes to commence such therapy (Initial 1); or</w:t>
            </w:r>
          </w:p>
          <w:p w:rsidR="00507962" w:rsidRPr="00507962" w:rsidRDefault="00507962" w:rsidP="00507962">
            <w:pPr>
              <w:rPr>
                <w:rFonts w:ascii="Arial Narrow" w:hAnsi="Arial Narrow"/>
                <w:sz w:val="20"/>
              </w:rPr>
            </w:pPr>
            <w:r w:rsidRPr="00507962">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507962" w:rsidRPr="00507962" w:rsidRDefault="00507962" w:rsidP="00507962">
            <w:pPr>
              <w:rPr>
                <w:rFonts w:ascii="Arial Narrow" w:hAnsi="Arial Narrow"/>
                <w:sz w:val="20"/>
              </w:rPr>
            </w:pPr>
            <w:r w:rsidRPr="00507962">
              <w:rPr>
                <w:rFonts w:ascii="Arial Narrow" w:hAnsi="Arial Narrow"/>
                <w:sz w:val="20"/>
              </w:rPr>
              <w:t xml:space="preserve">(iii) </w:t>
            </w:r>
            <w:proofErr w:type="gramStart"/>
            <w:r w:rsidRPr="00507962">
              <w:rPr>
                <w:rFonts w:ascii="Arial Narrow" w:hAnsi="Arial Narrow"/>
                <w:sz w:val="20"/>
              </w:rPr>
              <w:t>a</w:t>
            </w:r>
            <w:proofErr w:type="gramEnd"/>
            <w:r w:rsidRPr="00507962">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For second and subsequent courses of PBS-subsidised bDMARD treatment, it is recommended that a patient is reviewed in the month prior to completing their current </w:t>
            </w:r>
            <w:r w:rsidRPr="00507962">
              <w:rPr>
                <w:rFonts w:ascii="Arial Narrow" w:hAnsi="Arial Narrow"/>
                <w:sz w:val="20"/>
              </w:rPr>
              <w:lastRenderedPageBreak/>
              <w:t>course of treatment</w:t>
            </w:r>
            <w:r w:rsidRPr="005E6517">
              <w:rPr>
                <w:rFonts w:ascii="Arial Narrow" w:hAnsi="Arial Narrow"/>
                <w:strike/>
                <w:sz w:val="20"/>
              </w:rPr>
              <w:t xml:space="preserve"> and that </w:t>
            </w:r>
            <w:r w:rsidRPr="005E6517">
              <w:rPr>
                <w:rFonts w:ascii="Arial Narrow" w:hAnsi="Arial Narrow"/>
                <w:b/>
                <w:i/>
                <w:strike/>
                <w:sz w:val="20"/>
              </w:rPr>
              <w:t xml:space="preserve">where required </w:t>
            </w:r>
            <w:r w:rsidRPr="005E6517">
              <w:rPr>
                <w:rFonts w:ascii="Arial Narrow" w:hAnsi="Arial Narrow"/>
                <w:strike/>
                <w:sz w:val="20"/>
              </w:rPr>
              <w:t xml:space="preserve">an application is posted </w:t>
            </w:r>
            <w:r w:rsidRPr="005E6517">
              <w:rPr>
                <w:rFonts w:ascii="Arial Narrow" w:hAnsi="Arial Narrow"/>
                <w:i/>
                <w:strike/>
                <w:sz w:val="20"/>
              </w:rPr>
              <w:t xml:space="preserve">submitted </w:t>
            </w:r>
            <w:r w:rsidRPr="005E6517">
              <w:rPr>
                <w:rFonts w:ascii="Arial Narrow" w:hAnsi="Arial Narrow"/>
                <w:strike/>
                <w:sz w:val="20"/>
              </w:rPr>
              <w:t>to the Department of Human Services no later than 2 weeks prior to the patient completing their current treatment course</w:t>
            </w:r>
            <w:r w:rsidRPr="00507962">
              <w:rPr>
                <w:rFonts w:ascii="Arial Narrow" w:hAnsi="Arial Narrow"/>
                <w:sz w:val="20"/>
              </w:rPr>
              <w:t xml:space="preserv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trike/>
                <w:sz w:val="20"/>
              </w:rPr>
            </w:pPr>
            <w:r w:rsidRPr="00507962">
              <w:rPr>
                <w:rFonts w:ascii="Arial Narrow" w:hAnsi="Arial Narrow"/>
                <w:strike/>
                <w:sz w:val="20"/>
              </w:rPr>
              <w:t xml:space="preserve">(b) Grandfather patients - secukinumab only. </w:t>
            </w:r>
          </w:p>
          <w:p w:rsidR="00507962" w:rsidRPr="00507962" w:rsidRDefault="00507962" w:rsidP="00507962">
            <w:pPr>
              <w:rPr>
                <w:rFonts w:ascii="Arial Narrow" w:hAnsi="Arial Narrow"/>
                <w:strike/>
                <w:sz w:val="20"/>
              </w:rPr>
            </w:pPr>
            <w:r w:rsidRPr="00507962">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507962" w:rsidRPr="00507962" w:rsidRDefault="00507962" w:rsidP="00507962">
            <w:pPr>
              <w:rPr>
                <w:rFonts w:ascii="Arial Narrow" w:hAnsi="Arial Narrow"/>
                <w:strike/>
                <w:sz w:val="20"/>
              </w:rPr>
            </w:pPr>
          </w:p>
          <w:p w:rsidR="00507962" w:rsidRPr="00507962" w:rsidRDefault="00507962" w:rsidP="00507962">
            <w:pPr>
              <w:rPr>
                <w:rFonts w:ascii="Arial Narrow" w:hAnsi="Arial Narrow"/>
                <w:sz w:val="20"/>
              </w:rPr>
            </w:pPr>
            <w:r w:rsidRPr="00507962">
              <w:rPr>
                <w:rFonts w:ascii="Arial Narrow" w:hAnsi="Arial Narrow"/>
                <w:sz w:val="20"/>
              </w:rPr>
              <w:t>(</w:t>
            </w:r>
            <w:r w:rsidRPr="00507962">
              <w:rPr>
                <w:rFonts w:ascii="Arial Narrow" w:hAnsi="Arial Narrow"/>
                <w:strike/>
                <w:sz w:val="20"/>
              </w:rPr>
              <w:t>c</w:t>
            </w:r>
            <w:r w:rsidRPr="00507962">
              <w:rPr>
                <w:rFonts w:ascii="Arial Narrow" w:hAnsi="Arial Narrow"/>
                <w:i/>
                <w:sz w:val="20"/>
              </w:rPr>
              <w:t>b</w:t>
            </w:r>
            <w:r w:rsidRPr="00507962">
              <w:rPr>
                <w:rFonts w:ascii="Arial Narrow" w:hAnsi="Arial Narrow"/>
                <w:sz w:val="20"/>
              </w:rPr>
              <w:t xml:space="preserve">) Continuing treatment. </w:t>
            </w:r>
          </w:p>
          <w:p w:rsidR="00507962" w:rsidRPr="00507962" w:rsidRDefault="00507962" w:rsidP="00507962">
            <w:pPr>
              <w:rPr>
                <w:rFonts w:ascii="Arial Narrow" w:hAnsi="Arial Narrow"/>
                <w:sz w:val="20"/>
              </w:rPr>
            </w:pPr>
            <w:r w:rsidRPr="00507962">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It is recommended that a patient be reviewed in the month prior to completing their current course of treatment to ensure uninterrupted bDMARD supply.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(2) Swapping therapy.</w:t>
            </w:r>
          </w:p>
          <w:p w:rsidR="00507962" w:rsidRPr="00507962" w:rsidRDefault="00507962" w:rsidP="00507962">
            <w:pPr>
              <w:rPr>
                <w:rFonts w:ascii="Arial Narrow" w:hAnsi="Arial Narrow"/>
                <w:sz w:val="20"/>
              </w:rPr>
            </w:pPr>
            <w:r w:rsidRPr="00507962">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507962" w:rsidRPr="00507962" w:rsidRDefault="00507962" w:rsidP="00507962">
            <w:pPr>
              <w:rPr>
                <w:rFonts w:ascii="Arial Narrow" w:hAnsi="Arial Narrow"/>
                <w:sz w:val="20"/>
              </w:rPr>
            </w:pPr>
          </w:p>
          <w:p w:rsidR="00507962" w:rsidRPr="005E6517" w:rsidRDefault="00507962" w:rsidP="00507962">
            <w:pPr>
              <w:rPr>
                <w:rFonts w:ascii="Arial Narrow" w:hAnsi="Arial Narrow"/>
                <w:strike/>
                <w:sz w:val="20"/>
              </w:rPr>
            </w:pPr>
            <w:r w:rsidRPr="00507962">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507962">
              <w:rPr>
                <w:rFonts w:ascii="Arial Narrow" w:hAnsi="Arial Narrow"/>
                <w:strike/>
                <w:sz w:val="20"/>
              </w:rPr>
              <w:t xml:space="preserve"> approved</w:t>
            </w:r>
            <w:r w:rsidRPr="005E6517">
              <w:rPr>
                <w:rFonts w:ascii="Arial Narrow" w:hAnsi="Arial Narrow"/>
                <w:strike/>
                <w:sz w:val="20"/>
              </w:rPr>
              <w:t xml:space="preserve">, within the timeframes specified in the relevant restriction.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To avoid confusion, an application for a patient who wishes to swap to an alternate bDMARD should be accompanied by the </w:t>
            </w:r>
            <w:r w:rsidRPr="00507962">
              <w:rPr>
                <w:rFonts w:ascii="Arial Narrow" w:hAnsi="Arial Narrow"/>
                <w:strike/>
                <w:sz w:val="20"/>
              </w:rPr>
              <w:t>approved authority</w:t>
            </w:r>
            <w:r w:rsidRPr="00507962">
              <w:rPr>
                <w:rFonts w:ascii="Arial Narrow" w:hAnsi="Arial Narrow"/>
                <w:sz w:val="20"/>
              </w:rPr>
              <w:t xml:space="preserve"> prescription or remaining repeats for the bDMARD the patient is ceasing.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(3) Baseline measurements to determine response. </w:t>
            </w:r>
          </w:p>
          <w:p w:rsidR="00507962" w:rsidRPr="00507962" w:rsidRDefault="00507962" w:rsidP="00507962">
            <w:pPr>
              <w:rPr>
                <w:rFonts w:ascii="Arial Narrow" w:hAnsi="Arial Narrow"/>
                <w:sz w:val="20"/>
              </w:rPr>
            </w:pPr>
            <w:r w:rsidRPr="00507962">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However, prescribers may provide new baseline measurements any time that an initial treatment authority application is submitted within a treatment cycle and the Department of Human Services will assess response according to these revised baseline measurements.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For a new patient, the BASDAI used to determine the baseline must be measured while the patient is receiving NSAID therapy and completing their exercise program.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507962">
              <w:rPr>
                <w:rFonts w:ascii="Arial Narrow" w:hAnsi="Arial Narrow"/>
                <w:strike/>
                <w:sz w:val="20"/>
              </w:rPr>
              <w:t>provided</w:t>
            </w:r>
            <w:r w:rsidRPr="00507962">
              <w:rPr>
                <w:rFonts w:ascii="Arial Narrow" w:hAnsi="Arial Narrow"/>
                <w:sz w:val="20"/>
              </w:rPr>
              <w:t xml:space="preserve"> </w:t>
            </w:r>
            <w:r w:rsidRPr="00507962">
              <w:rPr>
                <w:rFonts w:ascii="Arial Narrow" w:hAnsi="Arial Narrow"/>
                <w:b/>
                <w:i/>
                <w:sz w:val="20"/>
              </w:rPr>
              <w:t xml:space="preserve">used </w:t>
            </w:r>
            <w:r w:rsidRPr="00507962">
              <w:rPr>
                <w:rFonts w:ascii="Arial Narrow" w:hAnsi="Arial Narrow"/>
                <w:sz w:val="20"/>
              </w:rPr>
              <w:t xml:space="preserve">for all subsequent continuing treatment applications. Therefore, where only an ESR or CRP level is provided at baseline, an </w:t>
            </w:r>
            <w:r w:rsidRPr="00507962">
              <w:rPr>
                <w:rFonts w:ascii="Arial Narrow" w:hAnsi="Arial Narrow"/>
                <w:sz w:val="20"/>
              </w:rPr>
              <w:lastRenderedPageBreak/>
              <w:t xml:space="preserve">ESR or CRP level respectively must be provided to determine response. </w:t>
            </w:r>
          </w:p>
          <w:p w:rsidR="00507962" w:rsidRPr="00507962" w:rsidRDefault="00507962" w:rsidP="00507962">
            <w:pPr>
              <w:rPr>
                <w:rFonts w:ascii="Arial Narrow" w:hAnsi="Arial Narrow"/>
                <w:sz w:val="20"/>
              </w:rPr>
            </w:pPr>
          </w:p>
          <w:p w:rsidR="00507962" w:rsidRPr="00507962" w:rsidRDefault="00507962" w:rsidP="00507962">
            <w:pPr>
              <w:rPr>
                <w:rFonts w:ascii="Arial Narrow" w:hAnsi="Arial Narrow"/>
                <w:sz w:val="20"/>
              </w:rPr>
            </w:pPr>
            <w:r w:rsidRPr="00507962">
              <w:rPr>
                <w:rFonts w:ascii="Arial Narrow" w:hAnsi="Arial Narrow"/>
                <w:sz w:val="20"/>
              </w:rPr>
              <w:t xml:space="preserve">(4) Re-commencement of treatment after a 5-year break in PBS-subsidised therapy. </w:t>
            </w:r>
          </w:p>
          <w:p w:rsidR="00507962" w:rsidRPr="00507962" w:rsidRDefault="00507962" w:rsidP="00507962">
            <w:pPr>
              <w:rPr>
                <w:rFonts w:ascii="Arial Narrow" w:hAnsi="Arial Narrow"/>
                <w:sz w:val="20"/>
              </w:rPr>
            </w:pPr>
            <w:r w:rsidRPr="00507962">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F632C6" w:rsidRPr="002B36D7" w:rsidRDefault="00F632C6" w:rsidP="006C4F00">
            <w:pPr>
              <w:rPr>
                <w:rFonts w:ascii="Arial Narrow" w:hAnsi="Arial Narrow"/>
                <w:sz w:val="20"/>
              </w:rPr>
            </w:pPr>
          </w:p>
        </w:tc>
      </w:tr>
    </w:tbl>
    <w:p w:rsidR="00EA2554" w:rsidRDefault="00EA2554">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702CE8" w:rsidRPr="003B1D7B" w:rsidTr="00D67382">
        <w:trPr>
          <w:cantSplit/>
          <w:trHeight w:val="471"/>
        </w:trPr>
        <w:tc>
          <w:tcPr>
            <w:tcW w:w="3544" w:type="dxa"/>
            <w:gridSpan w:val="2"/>
            <w:tcBorders>
              <w:bottom w:val="single" w:sz="4" w:space="0" w:color="auto"/>
            </w:tcBorders>
          </w:tcPr>
          <w:p w:rsidR="00702CE8" w:rsidRPr="003B1D7B" w:rsidRDefault="00702CE8" w:rsidP="00C87359">
            <w:pPr>
              <w:keepNext/>
              <w:ind w:left="-108"/>
              <w:rPr>
                <w:rFonts w:ascii="Arial Narrow" w:hAnsi="Arial Narrow"/>
                <w:sz w:val="20"/>
              </w:rPr>
            </w:pPr>
            <w:r w:rsidRPr="003B1D7B">
              <w:rPr>
                <w:rFonts w:ascii="Arial Narrow" w:hAnsi="Arial Narrow"/>
                <w:sz w:val="20"/>
              </w:rPr>
              <w:t>Name, Restriction,</w:t>
            </w:r>
          </w:p>
          <w:p w:rsidR="00702CE8" w:rsidRPr="003B1D7B" w:rsidRDefault="00702CE8"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702CE8" w:rsidRPr="003B1D7B" w:rsidRDefault="00702CE8" w:rsidP="00C87359">
            <w:pPr>
              <w:keepNext/>
              <w:ind w:left="-108"/>
              <w:rPr>
                <w:rFonts w:ascii="Arial Narrow" w:hAnsi="Arial Narrow"/>
                <w:sz w:val="20"/>
              </w:rPr>
            </w:pPr>
            <w:r w:rsidRPr="003B1D7B">
              <w:rPr>
                <w:rFonts w:ascii="Arial Narrow" w:hAnsi="Arial Narrow"/>
                <w:sz w:val="20"/>
              </w:rPr>
              <w:t>Max.</w:t>
            </w:r>
          </w:p>
          <w:p w:rsidR="00702CE8" w:rsidRPr="003B1D7B" w:rsidRDefault="00702CE8"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702CE8" w:rsidRPr="003B1D7B" w:rsidRDefault="00702CE8" w:rsidP="00C87359">
            <w:pPr>
              <w:keepNext/>
              <w:ind w:left="-108"/>
              <w:rPr>
                <w:rFonts w:ascii="Arial Narrow" w:hAnsi="Arial Narrow"/>
                <w:sz w:val="20"/>
              </w:rPr>
            </w:pPr>
            <w:r w:rsidRPr="003B1D7B">
              <w:rPr>
                <w:rFonts w:ascii="Arial Narrow" w:hAnsi="Arial Narrow"/>
                <w:sz w:val="20"/>
              </w:rPr>
              <w:t>№.of</w:t>
            </w:r>
          </w:p>
          <w:p w:rsidR="00702CE8" w:rsidRPr="003B1D7B" w:rsidRDefault="00702CE8"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702CE8" w:rsidRPr="003B1D7B" w:rsidRDefault="00702CE8" w:rsidP="00C87359">
            <w:pPr>
              <w:keepNext/>
              <w:ind w:left="-108"/>
              <w:rPr>
                <w:rFonts w:ascii="Arial Narrow" w:hAnsi="Arial Narrow"/>
                <w:sz w:val="20"/>
              </w:rPr>
            </w:pPr>
          </w:p>
        </w:tc>
        <w:tc>
          <w:tcPr>
            <w:tcW w:w="4394" w:type="dxa"/>
            <w:gridSpan w:val="2"/>
            <w:tcBorders>
              <w:bottom w:val="single" w:sz="4" w:space="0" w:color="auto"/>
            </w:tcBorders>
          </w:tcPr>
          <w:p w:rsidR="00702CE8" w:rsidRPr="003B1D7B" w:rsidRDefault="00702CE8" w:rsidP="00C87359">
            <w:pPr>
              <w:keepNext/>
              <w:rPr>
                <w:rFonts w:ascii="Arial Narrow" w:hAnsi="Arial Narrow"/>
                <w:sz w:val="20"/>
                <w:lang w:val="fr-FR"/>
              </w:rPr>
            </w:pPr>
            <w:r w:rsidRPr="003B1D7B">
              <w:rPr>
                <w:rFonts w:ascii="Arial Narrow" w:hAnsi="Arial Narrow"/>
                <w:sz w:val="20"/>
              </w:rPr>
              <w:t>Proprietary Name and Manufacturer</w:t>
            </w:r>
          </w:p>
        </w:tc>
      </w:tr>
      <w:tr w:rsidR="00702CE8" w:rsidRPr="003B1D7B" w:rsidTr="00D67382">
        <w:trPr>
          <w:cantSplit/>
          <w:trHeight w:val="577"/>
        </w:trPr>
        <w:tc>
          <w:tcPr>
            <w:tcW w:w="3544" w:type="dxa"/>
            <w:gridSpan w:val="2"/>
          </w:tcPr>
          <w:p w:rsidR="00702CE8" w:rsidRPr="003B1D7B" w:rsidRDefault="00702CE8" w:rsidP="00C87359">
            <w:pPr>
              <w:keepNext/>
              <w:ind w:left="-108"/>
              <w:rPr>
                <w:rFonts w:ascii="Arial Narrow" w:hAnsi="Arial Narrow"/>
                <w:sz w:val="20"/>
              </w:rPr>
            </w:pPr>
            <w:r w:rsidRPr="003B1D7B">
              <w:rPr>
                <w:rFonts w:ascii="Arial Narrow" w:hAnsi="Arial Narrow"/>
                <w:sz w:val="20"/>
              </w:rPr>
              <w:t xml:space="preserve">ETANERCEPT </w:t>
            </w:r>
          </w:p>
          <w:p w:rsidR="00702CE8" w:rsidRPr="003B1D7B" w:rsidRDefault="00702CE8"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702CE8" w:rsidRPr="003B1D7B" w:rsidRDefault="00702CE8"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702CE8" w:rsidRPr="003B1D7B" w:rsidRDefault="00702CE8" w:rsidP="00C87359">
            <w:pPr>
              <w:keepNext/>
              <w:ind w:left="-108"/>
              <w:jc w:val="center"/>
              <w:rPr>
                <w:rFonts w:ascii="Arial Narrow" w:hAnsi="Arial Narrow"/>
                <w:sz w:val="20"/>
              </w:rPr>
            </w:pPr>
            <w:r w:rsidRPr="003B1D7B">
              <w:rPr>
                <w:rFonts w:ascii="Arial Narrow" w:hAnsi="Arial Narrow"/>
                <w:sz w:val="20"/>
              </w:rPr>
              <w:t>3</w:t>
            </w:r>
          </w:p>
        </w:tc>
        <w:tc>
          <w:tcPr>
            <w:tcW w:w="284" w:type="dxa"/>
          </w:tcPr>
          <w:p w:rsidR="00702CE8" w:rsidRPr="003B1D7B" w:rsidRDefault="00702CE8" w:rsidP="00C87359">
            <w:pPr>
              <w:keepNext/>
              <w:ind w:left="-108"/>
              <w:rPr>
                <w:rFonts w:ascii="Arial Narrow" w:hAnsi="Arial Narrow"/>
                <w:sz w:val="20"/>
              </w:rPr>
            </w:pPr>
          </w:p>
        </w:tc>
        <w:tc>
          <w:tcPr>
            <w:tcW w:w="2976" w:type="dxa"/>
          </w:tcPr>
          <w:p w:rsidR="00702CE8" w:rsidRPr="003B1D7B" w:rsidRDefault="00702CE8" w:rsidP="00C87359">
            <w:pPr>
              <w:keepNext/>
              <w:rPr>
                <w:rFonts w:ascii="Arial Narrow" w:hAnsi="Arial Narrow"/>
                <w:sz w:val="20"/>
              </w:rPr>
            </w:pPr>
            <w:r w:rsidRPr="003B1D7B">
              <w:rPr>
                <w:rFonts w:ascii="Arial Narrow" w:hAnsi="Arial Narrow"/>
                <w:sz w:val="20"/>
              </w:rPr>
              <w:t>Brenzys</w:t>
            </w:r>
          </w:p>
          <w:p w:rsidR="00702CE8" w:rsidRPr="003B1D7B" w:rsidRDefault="00702CE8" w:rsidP="00C87359">
            <w:pPr>
              <w:keepNext/>
              <w:rPr>
                <w:rFonts w:ascii="Arial Narrow" w:hAnsi="Arial Narrow"/>
                <w:sz w:val="20"/>
              </w:rPr>
            </w:pPr>
            <w:r w:rsidRPr="003B1D7B">
              <w:rPr>
                <w:rFonts w:ascii="Arial Narrow" w:hAnsi="Arial Narrow"/>
                <w:sz w:val="20"/>
              </w:rPr>
              <w:t>Enbrel</w:t>
            </w:r>
          </w:p>
        </w:tc>
        <w:tc>
          <w:tcPr>
            <w:tcW w:w="1418" w:type="dxa"/>
          </w:tcPr>
          <w:p w:rsidR="00702CE8" w:rsidRPr="003B1D7B" w:rsidRDefault="00702CE8" w:rsidP="00C87359">
            <w:pPr>
              <w:keepNext/>
              <w:rPr>
                <w:rFonts w:ascii="Arial Narrow" w:hAnsi="Arial Narrow"/>
                <w:sz w:val="20"/>
              </w:rPr>
            </w:pPr>
            <w:r w:rsidRPr="003B1D7B">
              <w:rPr>
                <w:rFonts w:ascii="Arial Narrow" w:hAnsi="Arial Narrow"/>
                <w:sz w:val="20"/>
              </w:rPr>
              <w:t>MK</w:t>
            </w:r>
          </w:p>
          <w:p w:rsidR="00702CE8" w:rsidRPr="003B1D7B" w:rsidRDefault="00702CE8" w:rsidP="00C87359">
            <w:pPr>
              <w:keepNext/>
              <w:rPr>
                <w:rFonts w:ascii="Arial Narrow" w:hAnsi="Arial Narrow"/>
                <w:sz w:val="20"/>
              </w:rPr>
            </w:pPr>
            <w:r w:rsidRPr="003B1D7B">
              <w:rPr>
                <w:rFonts w:ascii="Arial Narrow" w:hAnsi="Arial Narrow"/>
                <w:sz w:val="20"/>
              </w:rPr>
              <w:t>PF</w:t>
            </w:r>
          </w:p>
        </w:tc>
      </w:tr>
      <w:tr w:rsidR="00702CE8" w:rsidRPr="003B1D7B" w:rsidTr="00D67382">
        <w:trPr>
          <w:cantSplit/>
          <w:trHeight w:val="577"/>
        </w:trPr>
        <w:tc>
          <w:tcPr>
            <w:tcW w:w="3544" w:type="dxa"/>
            <w:gridSpan w:val="2"/>
          </w:tcPr>
          <w:p w:rsidR="00702CE8" w:rsidRDefault="00702CE8" w:rsidP="00C87359">
            <w:pPr>
              <w:keepNext/>
              <w:ind w:left="-108"/>
              <w:rPr>
                <w:rFonts w:ascii="Arial Narrow" w:hAnsi="Arial Narrow"/>
                <w:sz w:val="20"/>
              </w:rPr>
            </w:pPr>
            <w:r>
              <w:rPr>
                <w:rFonts w:ascii="Arial Narrow" w:hAnsi="Arial Narrow"/>
                <w:sz w:val="20"/>
              </w:rPr>
              <w:t xml:space="preserve">ETANERCEPT </w:t>
            </w:r>
          </w:p>
          <w:p w:rsidR="00702CE8" w:rsidRPr="00260CE3" w:rsidRDefault="00702CE8"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702CE8" w:rsidRPr="00260CE3" w:rsidRDefault="00702CE8"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702CE8" w:rsidRPr="00260CE3" w:rsidRDefault="00702CE8" w:rsidP="00C87359">
            <w:pPr>
              <w:keepNext/>
              <w:ind w:left="-108"/>
              <w:jc w:val="center"/>
              <w:rPr>
                <w:rFonts w:ascii="Arial Narrow" w:hAnsi="Arial Narrow"/>
                <w:sz w:val="20"/>
              </w:rPr>
            </w:pPr>
            <w:r>
              <w:rPr>
                <w:rFonts w:ascii="Arial Narrow" w:hAnsi="Arial Narrow"/>
                <w:sz w:val="20"/>
              </w:rPr>
              <w:t>3</w:t>
            </w:r>
          </w:p>
        </w:tc>
        <w:tc>
          <w:tcPr>
            <w:tcW w:w="284" w:type="dxa"/>
          </w:tcPr>
          <w:p w:rsidR="00702CE8" w:rsidRPr="00260CE3" w:rsidRDefault="00702CE8" w:rsidP="00C87359">
            <w:pPr>
              <w:keepNext/>
              <w:ind w:left="-108"/>
              <w:rPr>
                <w:rFonts w:ascii="Arial Narrow" w:hAnsi="Arial Narrow"/>
                <w:sz w:val="20"/>
              </w:rPr>
            </w:pPr>
          </w:p>
        </w:tc>
        <w:tc>
          <w:tcPr>
            <w:tcW w:w="2976" w:type="dxa"/>
          </w:tcPr>
          <w:p w:rsidR="00702CE8" w:rsidRDefault="00702CE8" w:rsidP="00C87359">
            <w:pPr>
              <w:keepNext/>
              <w:rPr>
                <w:rFonts w:ascii="Arial Narrow" w:hAnsi="Arial Narrow"/>
                <w:sz w:val="20"/>
              </w:rPr>
            </w:pPr>
            <w:r>
              <w:rPr>
                <w:rFonts w:ascii="Arial Narrow" w:hAnsi="Arial Narrow"/>
                <w:sz w:val="20"/>
              </w:rPr>
              <w:t>Brenzys</w:t>
            </w:r>
          </w:p>
          <w:p w:rsidR="00702CE8" w:rsidRPr="00260CE3" w:rsidRDefault="00702CE8" w:rsidP="00C87359">
            <w:pPr>
              <w:keepNext/>
              <w:rPr>
                <w:rFonts w:ascii="Arial Narrow" w:hAnsi="Arial Narrow"/>
                <w:sz w:val="20"/>
              </w:rPr>
            </w:pPr>
            <w:r>
              <w:rPr>
                <w:rFonts w:ascii="Arial Narrow" w:hAnsi="Arial Narrow"/>
                <w:sz w:val="20"/>
              </w:rPr>
              <w:t>Enbrel</w:t>
            </w:r>
          </w:p>
        </w:tc>
        <w:tc>
          <w:tcPr>
            <w:tcW w:w="1418" w:type="dxa"/>
          </w:tcPr>
          <w:p w:rsidR="00702CE8" w:rsidRDefault="00702CE8" w:rsidP="00C87359">
            <w:pPr>
              <w:keepNext/>
              <w:rPr>
                <w:rFonts w:ascii="Arial Narrow" w:hAnsi="Arial Narrow"/>
                <w:sz w:val="20"/>
              </w:rPr>
            </w:pPr>
            <w:r>
              <w:rPr>
                <w:rFonts w:ascii="Arial Narrow" w:hAnsi="Arial Narrow"/>
                <w:sz w:val="20"/>
              </w:rPr>
              <w:t>MK</w:t>
            </w:r>
          </w:p>
          <w:p w:rsidR="00702CE8" w:rsidRPr="00260CE3" w:rsidRDefault="00702CE8" w:rsidP="00C87359">
            <w:pPr>
              <w:keepNext/>
              <w:rPr>
                <w:rFonts w:ascii="Arial Narrow" w:hAnsi="Arial Narrow"/>
                <w:sz w:val="20"/>
              </w:rPr>
            </w:pPr>
            <w:r>
              <w:rPr>
                <w:rFonts w:ascii="Arial Narrow" w:hAnsi="Arial Narrow"/>
                <w:sz w:val="20"/>
              </w:rPr>
              <w:t>PF</w:t>
            </w:r>
          </w:p>
        </w:tc>
      </w:tr>
      <w:tr w:rsidR="00702CE8" w:rsidRPr="003B1D7B" w:rsidTr="00D67382">
        <w:trPr>
          <w:cantSplit/>
          <w:trHeight w:val="577"/>
        </w:trPr>
        <w:tc>
          <w:tcPr>
            <w:tcW w:w="3544" w:type="dxa"/>
            <w:gridSpan w:val="2"/>
          </w:tcPr>
          <w:p w:rsidR="00702CE8" w:rsidRPr="003B1D7B" w:rsidRDefault="00702CE8" w:rsidP="00C87359">
            <w:pPr>
              <w:keepNext/>
              <w:ind w:left="-108"/>
              <w:rPr>
                <w:rFonts w:ascii="Arial Narrow" w:hAnsi="Arial Narrow"/>
                <w:sz w:val="20"/>
              </w:rPr>
            </w:pPr>
            <w:r w:rsidRPr="003B1D7B">
              <w:rPr>
                <w:rFonts w:ascii="Arial Narrow" w:hAnsi="Arial Narrow"/>
                <w:sz w:val="20"/>
              </w:rPr>
              <w:t xml:space="preserve">ETANERCEPT </w:t>
            </w:r>
          </w:p>
          <w:p w:rsidR="00702CE8" w:rsidRDefault="00702CE8" w:rsidP="005B0FF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w:t>
            </w:r>
            <w:r w:rsidR="005B0FF9">
              <w:rPr>
                <w:rFonts w:ascii="Arial Narrow" w:hAnsi="Arial Narrow"/>
                <w:sz w:val="20"/>
              </w:rPr>
              <w:t>&amp;</w:t>
            </w:r>
            <w:r>
              <w:rPr>
                <w:rFonts w:ascii="Arial Narrow" w:hAnsi="Arial Narrow"/>
                <w:sz w:val="20"/>
              </w:rPr>
              <w:t>) inert substance diluent [4 x 1 mL syringes], 1 pack</w:t>
            </w:r>
          </w:p>
        </w:tc>
        <w:tc>
          <w:tcPr>
            <w:tcW w:w="567" w:type="dxa"/>
            <w:vAlign w:val="center"/>
          </w:tcPr>
          <w:p w:rsidR="00702CE8" w:rsidRDefault="00702CE8" w:rsidP="00C87359">
            <w:pPr>
              <w:keepNext/>
              <w:ind w:left="-108"/>
              <w:jc w:val="center"/>
              <w:rPr>
                <w:rFonts w:ascii="Arial Narrow" w:hAnsi="Arial Narrow"/>
                <w:sz w:val="20"/>
              </w:rPr>
            </w:pPr>
            <w:r>
              <w:rPr>
                <w:rFonts w:ascii="Arial Narrow" w:hAnsi="Arial Narrow"/>
                <w:sz w:val="20"/>
              </w:rPr>
              <w:t>2</w:t>
            </w:r>
          </w:p>
        </w:tc>
        <w:tc>
          <w:tcPr>
            <w:tcW w:w="567" w:type="dxa"/>
            <w:vAlign w:val="center"/>
          </w:tcPr>
          <w:p w:rsidR="00702CE8" w:rsidRDefault="00702CE8" w:rsidP="00C87359">
            <w:pPr>
              <w:keepNext/>
              <w:ind w:left="-108"/>
              <w:jc w:val="center"/>
              <w:rPr>
                <w:rFonts w:ascii="Arial Narrow" w:hAnsi="Arial Narrow"/>
                <w:sz w:val="20"/>
              </w:rPr>
            </w:pPr>
            <w:r>
              <w:rPr>
                <w:rFonts w:ascii="Arial Narrow" w:hAnsi="Arial Narrow"/>
                <w:sz w:val="20"/>
              </w:rPr>
              <w:t>3</w:t>
            </w:r>
          </w:p>
        </w:tc>
        <w:tc>
          <w:tcPr>
            <w:tcW w:w="284" w:type="dxa"/>
          </w:tcPr>
          <w:p w:rsidR="00702CE8" w:rsidRPr="00260CE3" w:rsidRDefault="00702CE8" w:rsidP="00C87359">
            <w:pPr>
              <w:keepNext/>
              <w:ind w:left="-108"/>
              <w:rPr>
                <w:rFonts w:ascii="Arial Narrow" w:hAnsi="Arial Narrow"/>
                <w:sz w:val="20"/>
              </w:rPr>
            </w:pPr>
          </w:p>
        </w:tc>
        <w:tc>
          <w:tcPr>
            <w:tcW w:w="2976" w:type="dxa"/>
          </w:tcPr>
          <w:p w:rsidR="00702CE8" w:rsidRDefault="00702CE8" w:rsidP="00C87359">
            <w:pPr>
              <w:keepNext/>
              <w:rPr>
                <w:rFonts w:ascii="Arial Narrow" w:hAnsi="Arial Narrow"/>
                <w:sz w:val="20"/>
              </w:rPr>
            </w:pPr>
            <w:r w:rsidRPr="003B1D7B">
              <w:rPr>
                <w:rFonts w:ascii="Arial Narrow" w:hAnsi="Arial Narrow"/>
                <w:sz w:val="20"/>
              </w:rPr>
              <w:t>Enbrel</w:t>
            </w:r>
          </w:p>
        </w:tc>
        <w:tc>
          <w:tcPr>
            <w:tcW w:w="1418" w:type="dxa"/>
          </w:tcPr>
          <w:p w:rsidR="00702CE8" w:rsidRDefault="00702CE8" w:rsidP="00C87359">
            <w:pPr>
              <w:keepNext/>
              <w:rPr>
                <w:rFonts w:ascii="Arial Narrow" w:hAnsi="Arial Narrow"/>
                <w:sz w:val="20"/>
              </w:rPr>
            </w:pPr>
            <w:r>
              <w:rPr>
                <w:rFonts w:ascii="Arial Narrow" w:hAnsi="Arial Narrow"/>
                <w:sz w:val="20"/>
              </w:rPr>
              <w:t>PF</w:t>
            </w:r>
          </w:p>
        </w:tc>
      </w:tr>
      <w:tr w:rsidR="00702CE8" w:rsidRPr="003B1D7B" w:rsidTr="00D67382">
        <w:trPr>
          <w:cantSplit/>
          <w:trHeight w:val="360"/>
        </w:trPr>
        <w:tc>
          <w:tcPr>
            <w:tcW w:w="9356" w:type="dxa"/>
            <w:gridSpan w:val="7"/>
            <w:tcBorders>
              <w:bottom w:val="single" w:sz="4" w:space="0" w:color="auto"/>
            </w:tcBorders>
          </w:tcPr>
          <w:p w:rsidR="00702CE8" w:rsidRPr="003B1D7B" w:rsidRDefault="00702CE8" w:rsidP="00C87359">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 xml:space="preserve">Category / </w:t>
            </w:r>
          </w:p>
          <w:p w:rsidR="00702CE8" w:rsidRPr="003B1D7B" w:rsidRDefault="00702CE8" w:rsidP="00C8735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sz w:val="20"/>
              </w:rPr>
            </w:pPr>
            <w:r w:rsidRPr="003B1D7B">
              <w:rPr>
                <w:rFonts w:ascii="Arial Narrow" w:hAnsi="Arial Narrow"/>
                <w:sz w:val="20"/>
              </w:rPr>
              <w:t>GENERAL – General Schedule (Code GE)</w:t>
            </w:r>
          </w:p>
          <w:p w:rsidR="00702CE8" w:rsidRPr="003B1D7B" w:rsidRDefault="00702CE8" w:rsidP="00C87359">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Prescriber type:</w:t>
            </w:r>
          </w:p>
          <w:p w:rsidR="00702CE8" w:rsidRPr="003B1D7B" w:rsidRDefault="00702CE8"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702CE8" w:rsidRPr="003B1D7B" w:rsidRDefault="00702CE8" w:rsidP="00C87359">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sz w:val="20"/>
              </w:rPr>
            </w:pPr>
            <w:r>
              <w:rPr>
                <w:rFonts w:ascii="Arial Narrow" w:hAnsi="Arial Narrow"/>
                <w:sz w:val="20"/>
              </w:rPr>
              <w:t>Active ankylosing spondylitis</w:t>
            </w: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PBS Indication:</w:t>
            </w:r>
          </w:p>
          <w:p w:rsidR="00702CE8" w:rsidRPr="003B1D7B" w:rsidRDefault="00702CE8"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sz w:val="20"/>
              </w:rPr>
            </w:pPr>
            <w:r>
              <w:rPr>
                <w:rFonts w:ascii="Arial Narrow" w:hAnsi="Arial Narrow"/>
                <w:sz w:val="20"/>
              </w:rPr>
              <w:t>Active ankylosing spondylitis</w:t>
            </w: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Treatment phase:</w:t>
            </w:r>
          </w:p>
          <w:p w:rsidR="00702CE8" w:rsidRPr="003B1D7B" w:rsidRDefault="00702CE8"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02CE8" w:rsidRDefault="00D67382" w:rsidP="00C87359">
            <w:pPr>
              <w:rPr>
                <w:rFonts w:ascii="Arial Narrow" w:hAnsi="Arial Narrow"/>
                <w:sz w:val="20"/>
              </w:rPr>
            </w:pPr>
            <w:r w:rsidRPr="00D67382">
              <w:rPr>
                <w:rFonts w:ascii="Arial Narrow" w:hAnsi="Arial Narrow"/>
                <w:sz w:val="20"/>
              </w:rPr>
              <w:t>Initial treatment – Initial 1 (new patients</w:t>
            </w:r>
            <w:r w:rsidR="00ED0617" w:rsidRPr="00903281">
              <w:rPr>
                <w:rFonts w:ascii="Arial Narrow" w:hAnsi="Arial Narrow"/>
                <w:i/>
                <w:sz w:val="20"/>
              </w:rPr>
              <w:t xml:space="preserve"> </w:t>
            </w:r>
            <w:r w:rsidR="00ED0617" w:rsidRPr="00AC43F4">
              <w:rPr>
                <w:rFonts w:ascii="Arial Narrow" w:hAnsi="Arial Narrow"/>
                <w:b/>
                <w:i/>
                <w:sz w:val="20"/>
              </w:rPr>
              <w:t>or recommencement of treatment after a break of 5 years or more</w:t>
            </w:r>
            <w:r w:rsidR="00ED0617">
              <w:rPr>
                <w:rFonts w:ascii="Arial Narrow" w:hAnsi="Arial Narrow"/>
                <w:sz w:val="20"/>
              </w:rPr>
              <w:t>)</w:t>
            </w:r>
            <w:r w:rsidRPr="00D67382">
              <w:rPr>
                <w:rFonts w:ascii="Arial Narrow" w:hAnsi="Arial Narrow"/>
                <w:sz w:val="20"/>
              </w:rPr>
              <w:t xml:space="preserve"> or Initial 2 (change or recommencement</w:t>
            </w:r>
            <w:r w:rsidR="00EB131D">
              <w:rPr>
                <w:rFonts w:ascii="Arial Narrow" w:hAnsi="Arial Narrow"/>
                <w:sz w:val="20"/>
              </w:rPr>
              <w:t xml:space="preserve"> </w:t>
            </w:r>
            <w:r w:rsidR="00EB131D" w:rsidRPr="00AC43F4">
              <w:rPr>
                <w:rFonts w:ascii="Arial Narrow" w:hAnsi="Arial Narrow"/>
                <w:b/>
                <w:i/>
                <w:sz w:val="20"/>
              </w:rPr>
              <w:t>of treatment after a break of less than 5 years</w:t>
            </w:r>
            <w:r w:rsidRPr="008471A4">
              <w:rPr>
                <w:rFonts w:ascii="Arial Narrow" w:hAnsi="Arial Narrow"/>
                <w:strike/>
                <w:sz w:val="20"/>
              </w:rPr>
              <w:t xml:space="preserve"> for all patients</w:t>
            </w:r>
            <w:r w:rsidRPr="00D67382">
              <w:rPr>
                <w:rFonts w:ascii="Arial Narrow" w:hAnsi="Arial Narrow"/>
                <w:sz w:val="20"/>
              </w:rPr>
              <w:t>) – balance of supply</w:t>
            </w:r>
          </w:p>
          <w:p w:rsidR="00D67382" w:rsidRPr="003B1D7B" w:rsidRDefault="00D67382" w:rsidP="00C87359">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i/>
                <w:sz w:val="20"/>
              </w:rPr>
            </w:pPr>
            <w:r w:rsidRPr="003B1D7B">
              <w:rPr>
                <w:rFonts w:ascii="Arial Narrow" w:hAnsi="Arial Narrow"/>
                <w:b/>
                <w:sz w:val="20"/>
              </w:rPr>
              <w:t>Restriction Level / Method:</w:t>
            </w:r>
          </w:p>
          <w:p w:rsidR="00702CE8" w:rsidRPr="003B1D7B" w:rsidRDefault="00702CE8"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02CE8" w:rsidRDefault="00702CE8"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BF1C1C" w:rsidRDefault="00BF1C1C"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Pr>
                <w:rFonts w:ascii="Arial Narrow" w:hAnsi="Arial Narrow"/>
                <w:sz w:val="20"/>
              </w:rPr>
              <w:t>Authority Required – Telephone</w:t>
            </w:r>
          </w:p>
          <w:p w:rsidR="00BF1C1C" w:rsidRPr="003B1D7B" w:rsidRDefault="00BF1C1C" w:rsidP="00C87359">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702CE8" w:rsidRPr="00261113" w:rsidRDefault="00702CE8" w:rsidP="00C87359">
            <w:pPr>
              <w:rPr>
                <w:rFonts w:ascii="Arial Narrow" w:hAnsi="Arial Narrow"/>
                <w:sz w:val="20"/>
              </w:rPr>
            </w:pPr>
            <w:r w:rsidRPr="00261113">
              <w:rPr>
                <w:rFonts w:ascii="Arial Narrow" w:hAnsi="Arial Narrow"/>
                <w:sz w:val="20"/>
              </w:rPr>
              <w:t xml:space="preserve">Must be treated by a rheumatologist; </w:t>
            </w:r>
          </w:p>
          <w:p w:rsidR="00702CE8" w:rsidRPr="003B1D7B" w:rsidRDefault="00702CE8" w:rsidP="00C87359">
            <w:pPr>
              <w:rPr>
                <w:rFonts w:ascii="Arial Narrow" w:hAnsi="Arial Narrow"/>
                <w:sz w:val="20"/>
              </w:rPr>
            </w:pPr>
          </w:p>
        </w:tc>
      </w:tr>
      <w:tr w:rsidR="00702CE8" w:rsidRPr="003B1D7B" w:rsidTr="00D13F6D">
        <w:trPr>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Clinical criteria:</w:t>
            </w:r>
          </w:p>
          <w:p w:rsidR="00702CE8" w:rsidRPr="003B1D7B" w:rsidRDefault="00702CE8"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75D31" w:rsidRPr="007836D3" w:rsidRDefault="00475D31" w:rsidP="00475D31">
            <w:pPr>
              <w:rPr>
                <w:rFonts w:ascii="Arial Narrow" w:hAnsi="Arial Narrow"/>
                <w:strike/>
                <w:sz w:val="20"/>
              </w:rPr>
            </w:pPr>
            <w:r w:rsidRPr="007836D3">
              <w:rPr>
                <w:rFonts w:ascii="Arial Narrow" w:hAnsi="Arial Narrow"/>
                <w:strike/>
                <w:sz w:val="20"/>
              </w:rPr>
              <w:t>Patient must have active, or a documented history of active, ankylosing spondylitis, AND</w:t>
            </w:r>
          </w:p>
          <w:p w:rsidR="007836D3" w:rsidRDefault="007836D3" w:rsidP="00475D31">
            <w:pPr>
              <w:rPr>
                <w:rFonts w:ascii="Arial Narrow" w:hAnsi="Arial Narrow"/>
                <w:sz w:val="20"/>
              </w:rPr>
            </w:pPr>
          </w:p>
          <w:p w:rsidR="007836D3" w:rsidRDefault="00475D31" w:rsidP="00475D31">
            <w:pPr>
              <w:rPr>
                <w:rFonts w:ascii="Arial Narrow" w:hAnsi="Arial Narrow"/>
                <w:sz w:val="20"/>
              </w:rPr>
            </w:pPr>
            <w:r w:rsidRPr="00475D31">
              <w:rPr>
                <w:rFonts w:ascii="Arial Narrow" w:hAnsi="Arial Narrow"/>
                <w:sz w:val="20"/>
              </w:rPr>
              <w:t xml:space="preserve">Patient must have received insufficient therapy with this drug </w:t>
            </w:r>
            <w:r w:rsidR="00C67C93">
              <w:rPr>
                <w:rFonts w:ascii="Arial Narrow" w:hAnsi="Arial Narrow"/>
                <w:b/>
                <w:i/>
                <w:sz w:val="20"/>
              </w:rPr>
              <w:t xml:space="preserve">for this condition </w:t>
            </w:r>
            <w:r w:rsidRPr="00475D31">
              <w:rPr>
                <w:rFonts w:ascii="Arial Narrow" w:hAnsi="Arial Narrow"/>
                <w:sz w:val="20"/>
              </w:rPr>
              <w:t>u</w:t>
            </w:r>
            <w:r w:rsidR="006D1C99">
              <w:rPr>
                <w:rFonts w:ascii="Arial Narrow" w:hAnsi="Arial Narrow"/>
                <w:sz w:val="20"/>
              </w:rPr>
              <w:t>nder the Initial 1 (new patient</w:t>
            </w:r>
            <w:r w:rsidR="006D1C99" w:rsidRPr="00903281">
              <w:rPr>
                <w:rFonts w:ascii="Arial Narrow" w:hAnsi="Arial Narrow"/>
                <w:i/>
                <w:sz w:val="20"/>
              </w:rPr>
              <w:t xml:space="preserve"> </w:t>
            </w:r>
            <w:r w:rsidR="006D1C99" w:rsidRPr="00AC43F4">
              <w:rPr>
                <w:rFonts w:ascii="Arial Narrow" w:hAnsi="Arial Narrow"/>
                <w:b/>
                <w:i/>
                <w:sz w:val="20"/>
              </w:rPr>
              <w:t>or recommencement of treatment after a break of 5 years or more</w:t>
            </w:r>
            <w:r w:rsidRPr="00475D31">
              <w:rPr>
                <w:rFonts w:ascii="Arial Narrow" w:hAnsi="Arial Narrow"/>
                <w:sz w:val="20"/>
              </w:rPr>
              <w:t xml:space="preserve">) restriction to complete 16 weeks treatment; </w:t>
            </w:r>
          </w:p>
          <w:p w:rsidR="007836D3" w:rsidRDefault="007836D3" w:rsidP="00475D31">
            <w:pPr>
              <w:rPr>
                <w:rFonts w:ascii="Arial Narrow" w:hAnsi="Arial Narrow"/>
                <w:sz w:val="20"/>
              </w:rPr>
            </w:pPr>
          </w:p>
          <w:p w:rsidR="00475D31" w:rsidRPr="00475D31" w:rsidRDefault="00475D31" w:rsidP="00475D31">
            <w:pPr>
              <w:rPr>
                <w:rFonts w:ascii="Arial Narrow" w:hAnsi="Arial Narrow"/>
                <w:sz w:val="20"/>
              </w:rPr>
            </w:pPr>
            <w:r w:rsidRPr="00475D31">
              <w:rPr>
                <w:rFonts w:ascii="Arial Narrow" w:hAnsi="Arial Narrow"/>
                <w:sz w:val="20"/>
              </w:rPr>
              <w:t>OR</w:t>
            </w:r>
          </w:p>
          <w:p w:rsidR="007836D3" w:rsidRDefault="007836D3" w:rsidP="00475D31">
            <w:pPr>
              <w:rPr>
                <w:rFonts w:ascii="Arial Narrow" w:hAnsi="Arial Narrow"/>
                <w:sz w:val="20"/>
              </w:rPr>
            </w:pPr>
          </w:p>
          <w:p w:rsidR="007836D3" w:rsidRDefault="00475D31" w:rsidP="00475D31">
            <w:pPr>
              <w:rPr>
                <w:rFonts w:ascii="Arial Narrow" w:hAnsi="Arial Narrow"/>
                <w:sz w:val="20"/>
              </w:rPr>
            </w:pPr>
            <w:r w:rsidRPr="00475D31">
              <w:rPr>
                <w:rFonts w:ascii="Arial Narrow" w:hAnsi="Arial Narrow"/>
                <w:sz w:val="20"/>
              </w:rPr>
              <w:t xml:space="preserve">Patient must have received insufficient therapy with this drug </w:t>
            </w:r>
            <w:r w:rsidR="005D4200">
              <w:rPr>
                <w:rFonts w:ascii="Arial Narrow" w:hAnsi="Arial Narrow"/>
                <w:b/>
                <w:i/>
                <w:sz w:val="20"/>
              </w:rPr>
              <w:t xml:space="preserve">for this condition </w:t>
            </w:r>
            <w:r w:rsidRPr="00475D31">
              <w:rPr>
                <w:rFonts w:ascii="Arial Narrow" w:hAnsi="Arial Narrow"/>
                <w:sz w:val="20"/>
              </w:rPr>
              <w:t xml:space="preserve">under the Initial 2 (change or </w:t>
            </w:r>
            <w:r w:rsidRPr="00526541">
              <w:rPr>
                <w:rFonts w:ascii="Arial Narrow" w:hAnsi="Arial Narrow"/>
                <w:sz w:val="20"/>
              </w:rPr>
              <w:t>recommencement</w:t>
            </w:r>
            <w:r w:rsidRPr="00AC43F4">
              <w:rPr>
                <w:rFonts w:ascii="Arial Narrow" w:hAnsi="Arial Narrow"/>
                <w:b/>
                <w:sz w:val="20"/>
              </w:rPr>
              <w:t xml:space="preserve"> </w:t>
            </w:r>
            <w:r w:rsidR="004A720F" w:rsidRPr="00AC43F4">
              <w:rPr>
                <w:rFonts w:ascii="Arial Narrow" w:hAnsi="Arial Narrow"/>
                <w:b/>
                <w:i/>
                <w:sz w:val="20"/>
              </w:rPr>
              <w:t>of treatment after a break of less than 5 years</w:t>
            </w:r>
            <w:r w:rsidR="004A720F" w:rsidRPr="00AC43F4">
              <w:rPr>
                <w:rFonts w:ascii="Arial Narrow" w:hAnsi="Arial Narrow"/>
                <w:b/>
                <w:sz w:val="20"/>
              </w:rPr>
              <w:t xml:space="preserve"> </w:t>
            </w:r>
            <w:r w:rsidRPr="004A720F">
              <w:rPr>
                <w:rFonts w:ascii="Arial Narrow" w:hAnsi="Arial Narrow"/>
                <w:strike/>
                <w:sz w:val="20"/>
              </w:rPr>
              <w:t>for all patients</w:t>
            </w:r>
            <w:r w:rsidRPr="00475D31">
              <w:rPr>
                <w:rFonts w:ascii="Arial Narrow" w:hAnsi="Arial Narrow"/>
                <w:sz w:val="20"/>
              </w:rPr>
              <w:t xml:space="preserve">) restriction </w:t>
            </w:r>
            <w:r w:rsidR="0078441F">
              <w:rPr>
                <w:rFonts w:ascii="Arial Narrow" w:hAnsi="Arial Narrow"/>
                <w:sz w:val="20"/>
              </w:rPr>
              <w:t>to complete 16 weeks treatment;</w:t>
            </w:r>
          </w:p>
          <w:p w:rsidR="007836D3" w:rsidRDefault="007836D3" w:rsidP="00475D31">
            <w:pPr>
              <w:rPr>
                <w:rFonts w:ascii="Arial Narrow" w:hAnsi="Arial Narrow"/>
                <w:sz w:val="20"/>
              </w:rPr>
            </w:pPr>
          </w:p>
          <w:p w:rsidR="00475D31" w:rsidRPr="00475D31" w:rsidRDefault="00475D31" w:rsidP="00475D31">
            <w:pPr>
              <w:rPr>
                <w:rFonts w:ascii="Arial Narrow" w:hAnsi="Arial Narrow"/>
                <w:sz w:val="20"/>
              </w:rPr>
            </w:pPr>
            <w:r w:rsidRPr="00475D31">
              <w:rPr>
                <w:rFonts w:ascii="Arial Narrow" w:hAnsi="Arial Narrow"/>
                <w:sz w:val="20"/>
              </w:rPr>
              <w:t>AND</w:t>
            </w:r>
          </w:p>
          <w:p w:rsidR="007836D3" w:rsidRDefault="007836D3" w:rsidP="00475D31">
            <w:pPr>
              <w:rPr>
                <w:rFonts w:ascii="Arial Narrow" w:hAnsi="Arial Narrow"/>
                <w:sz w:val="20"/>
              </w:rPr>
            </w:pPr>
          </w:p>
          <w:p w:rsidR="00702CE8" w:rsidRPr="003B1D7B" w:rsidRDefault="00475D31" w:rsidP="00475D31">
            <w:pPr>
              <w:rPr>
                <w:rFonts w:ascii="Arial Narrow" w:hAnsi="Arial Narrow"/>
                <w:sz w:val="20"/>
              </w:rPr>
            </w:pPr>
            <w:r w:rsidRPr="00475D31">
              <w:rPr>
                <w:rFonts w:ascii="Arial Narrow" w:hAnsi="Arial Narrow"/>
                <w:sz w:val="20"/>
              </w:rPr>
              <w:t>The treatment must provide no more than the balance of up to 16 weeks treatment available under the above restrictio</w:t>
            </w:r>
            <w:r>
              <w:rPr>
                <w:rFonts w:ascii="Arial Narrow" w:hAnsi="Arial Narrow"/>
                <w:sz w:val="20"/>
              </w:rPr>
              <w:t>ns</w:t>
            </w:r>
            <w:r w:rsidR="00F90A1B">
              <w:rPr>
                <w:rFonts w:ascii="Arial Narrow" w:hAnsi="Arial Narrow"/>
                <w:sz w:val="20"/>
              </w:rPr>
              <w:t>.</w:t>
            </w:r>
          </w:p>
          <w:p w:rsidR="00702CE8" w:rsidRPr="003B1D7B" w:rsidRDefault="00702CE8" w:rsidP="00C87359">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Population criteria:</w:t>
            </w:r>
          </w:p>
          <w:p w:rsidR="00702CE8" w:rsidRPr="003B1D7B" w:rsidRDefault="00702CE8"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702CE8" w:rsidRPr="003B1D7B" w:rsidRDefault="00702CE8" w:rsidP="00C87359">
            <w:pPr>
              <w:rPr>
                <w:rFonts w:ascii="Arial Narrow" w:hAnsi="Arial Narrow"/>
                <w:sz w:val="20"/>
              </w:rPr>
            </w:pPr>
          </w:p>
        </w:tc>
      </w:tr>
      <w:tr w:rsidR="0038329C"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329C" w:rsidRPr="003B1D7B" w:rsidRDefault="0038329C" w:rsidP="00C87359">
            <w:pPr>
              <w:rPr>
                <w:rFonts w:ascii="Arial Narrow" w:hAnsi="Arial Narrow"/>
                <w:b/>
                <w:sz w:val="20"/>
              </w:rPr>
            </w:pPr>
            <w:r>
              <w:rPr>
                <w:rFonts w:ascii="Arial Narrow" w:hAnsi="Arial Narrow"/>
                <w:b/>
                <w:sz w:val="20"/>
              </w:rPr>
              <w:lastRenderedPageBreak/>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38329C" w:rsidRPr="0038329C" w:rsidRDefault="0038329C" w:rsidP="0038329C">
            <w:pPr>
              <w:rPr>
                <w:rFonts w:ascii="Arial Narrow" w:hAnsi="Arial Narrow"/>
                <w:sz w:val="20"/>
              </w:rPr>
            </w:pPr>
            <w:r w:rsidRPr="0038329C">
              <w:rPr>
                <w:rFonts w:ascii="Arial Narrow" w:hAnsi="Arial Narrow"/>
                <w:sz w:val="20"/>
              </w:rPr>
              <w:t>No increase in the maximum quantity or number of units may be authorised.</w:t>
            </w:r>
          </w:p>
          <w:p w:rsidR="0038329C" w:rsidRDefault="0038329C" w:rsidP="0038329C">
            <w:pPr>
              <w:rPr>
                <w:rFonts w:ascii="Arial Narrow" w:hAnsi="Arial Narrow"/>
                <w:sz w:val="20"/>
              </w:rPr>
            </w:pPr>
            <w:r w:rsidRPr="0038329C">
              <w:rPr>
                <w:rFonts w:ascii="Arial Narrow" w:hAnsi="Arial Narrow"/>
                <w:sz w:val="20"/>
              </w:rPr>
              <w:t>No increase in the maximum number of repeats may be authorised.</w:t>
            </w:r>
          </w:p>
          <w:p w:rsidR="0038329C" w:rsidRPr="00F76F10" w:rsidRDefault="0038329C" w:rsidP="0038329C">
            <w:pPr>
              <w:rPr>
                <w:rFonts w:ascii="Arial Narrow" w:hAnsi="Arial Narrow"/>
                <w:sz w:val="20"/>
              </w:rPr>
            </w:pPr>
          </w:p>
        </w:tc>
      </w:tr>
      <w:tr w:rsidR="00702CE8" w:rsidRPr="003B1D7B" w:rsidTr="00D6738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2CE8" w:rsidRPr="003B1D7B" w:rsidRDefault="00702CE8" w:rsidP="00C8735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702CE8" w:rsidRPr="003B1D7B" w:rsidRDefault="00702CE8"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C67C93" w:rsidRDefault="00F76F10" w:rsidP="00C87359">
            <w:pPr>
              <w:rPr>
                <w:rFonts w:ascii="Arial Narrow" w:hAnsi="Arial Narrow"/>
                <w:sz w:val="20"/>
              </w:rPr>
            </w:pPr>
            <w:r w:rsidRPr="00F76F10">
              <w:rPr>
                <w:rFonts w:ascii="Arial Narrow" w:hAnsi="Arial Narrow"/>
                <w:sz w:val="20"/>
              </w:rPr>
              <w:t xml:space="preserve">Authority approval for sufficient therapy to complete a maximum of 16 weeks of treatment may be requested by telephone by contacting the Department of Human Services on 1800 700 270 (hours of operation 8 a.m. to 5 p.m. EST Monday to Friday). </w:t>
            </w:r>
          </w:p>
          <w:p w:rsidR="00C67C93" w:rsidRDefault="00C67C93" w:rsidP="00C87359">
            <w:pPr>
              <w:rPr>
                <w:rFonts w:ascii="Arial Narrow" w:hAnsi="Arial Narrow"/>
                <w:sz w:val="20"/>
              </w:rPr>
            </w:pPr>
          </w:p>
          <w:p w:rsidR="00C05751" w:rsidRDefault="00F76F10" w:rsidP="00C87359">
            <w:pPr>
              <w:rPr>
                <w:rFonts w:ascii="Arial Narrow" w:hAnsi="Arial Narrow"/>
                <w:sz w:val="20"/>
              </w:rPr>
            </w:pPr>
            <w:r w:rsidRPr="00F76F10">
              <w:rPr>
                <w:rFonts w:ascii="Arial Narrow" w:hAnsi="Arial Narrow"/>
                <w:sz w:val="20"/>
              </w:rPr>
              <w:t xml:space="preserve">Written application for authority approval for sufficient therapy to complete a maximum of 16 weeks of treatment should be forwarded to: </w:t>
            </w:r>
          </w:p>
          <w:p w:rsidR="00C05751" w:rsidRDefault="00F76F10" w:rsidP="00C87359">
            <w:pPr>
              <w:rPr>
                <w:rFonts w:ascii="Arial Narrow" w:hAnsi="Arial Narrow"/>
                <w:sz w:val="20"/>
              </w:rPr>
            </w:pPr>
            <w:r w:rsidRPr="00F76F10">
              <w:rPr>
                <w:rFonts w:ascii="Arial Narrow" w:hAnsi="Arial Narrow"/>
                <w:sz w:val="20"/>
              </w:rPr>
              <w:t xml:space="preserve">Department of Human Services </w:t>
            </w:r>
          </w:p>
          <w:p w:rsidR="00C05751" w:rsidRDefault="00F76F10" w:rsidP="00C87359">
            <w:pPr>
              <w:rPr>
                <w:rFonts w:ascii="Arial Narrow" w:hAnsi="Arial Narrow"/>
                <w:sz w:val="20"/>
              </w:rPr>
            </w:pPr>
            <w:r w:rsidRPr="00F76F10">
              <w:rPr>
                <w:rFonts w:ascii="Arial Narrow" w:hAnsi="Arial Narrow"/>
                <w:sz w:val="20"/>
              </w:rPr>
              <w:t xml:space="preserve">Complex Drugs </w:t>
            </w:r>
          </w:p>
          <w:p w:rsidR="00C05751" w:rsidRDefault="00F76F10" w:rsidP="00C87359">
            <w:pPr>
              <w:rPr>
                <w:rFonts w:ascii="Arial Narrow" w:hAnsi="Arial Narrow"/>
                <w:sz w:val="20"/>
              </w:rPr>
            </w:pPr>
            <w:r w:rsidRPr="00F76F10">
              <w:rPr>
                <w:rFonts w:ascii="Arial Narrow" w:hAnsi="Arial Narrow"/>
                <w:sz w:val="20"/>
              </w:rPr>
              <w:t xml:space="preserve">Reply Paid 9826 </w:t>
            </w:r>
          </w:p>
          <w:p w:rsidR="00702CE8" w:rsidRDefault="00F76F10" w:rsidP="00C87359">
            <w:pPr>
              <w:rPr>
                <w:rFonts w:ascii="Arial Narrow" w:hAnsi="Arial Narrow"/>
                <w:sz w:val="20"/>
              </w:rPr>
            </w:pPr>
            <w:r w:rsidRPr="00F76F10">
              <w:rPr>
                <w:rFonts w:ascii="Arial Narrow" w:hAnsi="Arial Narrow"/>
                <w:sz w:val="20"/>
              </w:rPr>
              <w:t>HOBART TAS 7001</w:t>
            </w:r>
          </w:p>
          <w:p w:rsidR="0019009B" w:rsidRPr="003B1D7B" w:rsidRDefault="0019009B" w:rsidP="00C87359">
            <w:pPr>
              <w:rPr>
                <w:rFonts w:ascii="Arial Narrow" w:hAnsi="Arial Narrow"/>
                <w:sz w:val="20"/>
              </w:rPr>
            </w:pPr>
          </w:p>
        </w:tc>
      </w:tr>
      <w:tr w:rsidR="006D7951" w:rsidRPr="003B1D7B" w:rsidTr="006D7951">
        <w:trPr>
          <w:trHeight w:val="360"/>
        </w:trPr>
        <w:tc>
          <w:tcPr>
            <w:tcW w:w="2835" w:type="dxa"/>
            <w:tcBorders>
              <w:top w:val="single" w:sz="4" w:space="0" w:color="auto"/>
              <w:left w:val="single" w:sz="4" w:space="0" w:color="auto"/>
              <w:bottom w:val="single" w:sz="4" w:space="0" w:color="auto"/>
              <w:right w:val="single" w:sz="4" w:space="0" w:color="auto"/>
            </w:tcBorders>
          </w:tcPr>
          <w:p w:rsidR="006D7951" w:rsidRPr="003B1D7B" w:rsidRDefault="006D7951" w:rsidP="00C8735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4744AF" w:rsidRPr="004744AF" w:rsidRDefault="004744AF" w:rsidP="004744AF">
            <w:pPr>
              <w:rPr>
                <w:rFonts w:ascii="Arial Narrow" w:hAnsi="Arial Narrow"/>
                <w:sz w:val="20"/>
              </w:rPr>
            </w:pPr>
            <w:r w:rsidRPr="004744AF">
              <w:rPr>
                <w:rFonts w:ascii="Arial Narrow" w:hAnsi="Arial Narrow"/>
                <w:sz w:val="20"/>
              </w:rPr>
              <w:t xml:space="preserve">TREATMENT OF ADULT PATIENTS WITH ACTIVE ANKYLOSING SPONDYLITIS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Where the term 'bDMARD' appears in notes and restrictions, it refers to adalimumab, certolizumab pegol, etanercept, golimumab, infliximab and secukinumab only.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A patient is eligible for PBS-subsidised treatment with only 1 of the 6 bDMARDs at any 1 time.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Within the same treatment cycle, a patient cannot trial and fail, or cease to respond to, the same PBS-subsidised bDMARD more than once.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A patient who has failed fewer than 3 bDMARDs in a treatment cycle and who has a break in therapy of more than 5 years may commence a new treatment cycle.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There is no limit to the number of treatment cycles a patient may undertake in their lifetime.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(1) How to prescribe PBS-subsidised bDMARD therapy </w:t>
            </w:r>
          </w:p>
          <w:p w:rsidR="004744AF" w:rsidRPr="004744AF" w:rsidRDefault="004744AF" w:rsidP="004744AF">
            <w:pPr>
              <w:rPr>
                <w:rFonts w:ascii="Arial Narrow" w:hAnsi="Arial Narrow"/>
                <w:sz w:val="20"/>
              </w:rPr>
            </w:pPr>
            <w:r w:rsidRPr="004744AF">
              <w:rPr>
                <w:rFonts w:ascii="Arial Narrow" w:hAnsi="Arial Narrow"/>
                <w:sz w:val="20"/>
              </w:rPr>
              <w:t xml:space="preserve">(a) Initial treatment. </w:t>
            </w:r>
          </w:p>
          <w:p w:rsidR="004744AF" w:rsidRPr="004744AF" w:rsidRDefault="004744AF" w:rsidP="004744AF">
            <w:pPr>
              <w:rPr>
                <w:rFonts w:ascii="Arial Narrow" w:hAnsi="Arial Narrow"/>
                <w:sz w:val="20"/>
              </w:rPr>
            </w:pPr>
            <w:r w:rsidRPr="004744AF">
              <w:rPr>
                <w:rFonts w:ascii="Arial Narrow" w:hAnsi="Arial Narrow"/>
                <w:sz w:val="20"/>
              </w:rPr>
              <w:t xml:space="preserve">Applications for initial treatment should be made where: </w:t>
            </w:r>
          </w:p>
          <w:p w:rsidR="004744AF" w:rsidRPr="004744AF" w:rsidRDefault="004744AF" w:rsidP="004744AF">
            <w:pPr>
              <w:rPr>
                <w:rFonts w:ascii="Arial Narrow" w:hAnsi="Arial Narrow"/>
                <w:sz w:val="20"/>
              </w:rPr>
            </w:pPr>
            <w:r w:rsidRPr="004744AF">
              <w:rPr>
                <w:rFonts w:ascii="Arial Narrow" w:hAnsi="Arial Narrow"/>
                <w:sz w:val="20"/>
              </w:rPr>
              <w:t>(i) a patient has received no prior PBS-subsidised bDMARD treatment in this treatment cycle and wishes to commence such therapy (Initial 1); or</w:t>
            </w:r>
          </w:p>
          <w:p w:rsidR="004744AF" w:rsidRPr="004744AF" w:rsidRDefault="004744AF" w:rsidP="004744AF">
            <w:pPr>
              <w:rPr>
                <w:rFonts w:ascii="Arial Narrow" w:hAnsi="Arial Narrow"/>
                <w:sz w:val="20"/>
              </w:rPr>
            </w:pPr>
            <w:r w:rsidRPr="004744AF">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4744AF" w:rsidRPr="004744AF" w:rsidRDefault="004744AF" w:rsidP="004744AF">
            <w:pPr>
              <w:rPr>
                <w:rFonts w:ascii="Arial Narrow" w:hAnsi="Arial Narrow"/>
                <w:sz w:val="20"/>
              </w:rPr>
            </w:pPr>
            <w:r w:rsidRPr="004744AF">
              <w:rPr>
                <w:rFonts w:ascii="Arial Narrow" w:hAnsi="Arial Narrow"/>
                <w:sz w:val="20"/>
              </w:rPr>
              <w:t xml:space="preserve">(iii) </w:t>
            </w:r>
            <w:proofErr w:type="gramStart"/>
            <w:r w:rsidRPr="004744AF">
              <w:rPr>
                <w:rFonts w:ascii="Arial Narrow" w:hAnsi="Arial Narrow"/>
                <w:sz w:val="20"/>
              </w:rPr>
              <w:t>a</w:t>
            </w:r>
            <w:proofErr w:type="gramEnd"/>
            <w:r w:rsidRPr="004744AF">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lastRenderedPageBreak/>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For second and subsequent courses of PBS-subsidised bDMARD treatment, it is recommended that a patient is reviewed in the month prior to completing their current course of treatment</w:t>
            </w:r>
            <w:r w:rsidRPr="00030E98">
              <w:rPr>
                <w:rFonts w:ascii="Arial Narrow" w:hAnsi="Arial Narrow"/>
                <w:strike/>
                <w:sz w:val="20"/>
              </w:rPr>
              <w:t xml:space="preserve"> and that </w:t>
            </w:r>
            <w:r w:rsidRPr="00030E98">
              <w:rPr>
                <w:rFonts w:ascii="Arial Narrow" w:hAnsi="Arial Narrow"/>
                <w:b/>
                <w:i/>
                <w:strike/>
                <w:sz w:val="20"/>
              </w:rPr>
              <w:t xml:space="preserve">where required </w:t>
            </w:r>
            <w:r w:rsidRPr="00030E98">
              <w:rPr>
                <w:rFonts w:ascii="Arial Narrow" w:hAnsi="Arial Narrow"/>
                <w:strike/>
                <w:sz w:val="20"/>
              </w:rPr>
              <w:t xml:space="preserve">an application is posted </w:t>
            </w:r>
            <w:r w:rsidRPr="00030E98">
              <w:rPr>
                <w:rFonts w:ascii="Arial Narrow" w:hAnsi="Arial Narrow"/>
                <w:i/>
                <w:strike/>
                <w:sz w:val="20"/>
              </w:rPr>
              <w:t xml:space="preserve">submitted </w:t>
            </w:r>
            <w:r w:rsidRPr="00030E98">
              <w:rPr>
                <w:rFonts w:ascii="Arial Narrow" w:hAnsi="Arial Narrow"/>
                <w:strike/>
                <w:sz w:val="20"/>
              </w:rPr>
              <w:t>to the Department of Human Services no later than 2 weeks prior to the patient completing their current treatment course</w:t>
            </w:r>
            <w:r w:rsidRPr="004744AF">
              <w:rPr>
                <w:rFonts w:ascii="Arial Narrow" w:hAnsi="Arial Narrow"/>
                <w:sz w:val="20"/>
              </w:rPr>
              <w:t xml:space="preserv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trike/>
                <w:sz w:val="20"/>
              </w:rPr>
            </w:pPr>
            <w:r w:rsidRPr="004744AF">
              <w:rPr>
                <w:rFonts w:ascii="Arial Narrow" w:hAnsi="Arial Narrow"/>
                <w:strike/>
                <w:sz w:val="20"/>
              </w:rPr>
              <w:t xml:space="preserve">(b) Grandfather patients - secukinumab only. </w:t>
            </w:r>
          </w:p>
          <w:p w:rsidR="004744AF" w:rsidRPr="004744AF" w:rsidRDefault="004744AF" w:rsidP="004744AF">
            <w:pPr>
              <w:rPr>
                <w:rFonts w:ascii="Arial Narrow" w:hAnsi="Arial Narrow"/>
                <w:strike/>
                <w:sz w:val="20"/>
              </w:rPr>
            </w:pPr>
            <w:r w:rsidRPr="004744AF">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w:t>
            </w:r>
            <w:r w:rsidR="0004638A">
              <w:rPr>
                <w:rFonts w:ascii="Arial Narrow" w:hAnsi="Arial Narrow"/>
                <w:strike/>
                <w:sz w:val="20"/>
              </w:rPr>
              <w:t>biologic</w:t>
            </w:r>
            <w:r w:rsidRPr="004744AF">
              <w:rPr>
                <w:rFonts w:ascii="Arial Narrow" w:hAnsi="Arial Narrow"/>
                <w:strike/>
                <w:sz w:val="20"/>
              </w:rPr>
              <w:t xml:space="preserve">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4744AF" w:rsidRPr="004744AF" w:rsidRDefault="004744AF" w:rsidP="004744AF">
            <w:pPr>
              <w:rPr>
                <w:rFonts w:ascii="Arial Narrow" w:hAnsi="Arial Narrow"/>
                <w:strike/>
                <w:sz w:val="20"/>
              </w:rPr>
            </w:pPr>
          </w:p>
          <w:p w:rsidR="004744AF" w:rsidRPr="004744AF" w:rsidRDefault="004744AF" w:rsidP="004744AF">
            <w:pPr>
              <w:rPr>
                <w:rFonts w:ascii="Arial Narrow" w:hAnsi="Arial Narrow"/>
                <w:sz w:val="20"/>
              </w:rPr>
            </w:pPr>
            <w:r w:rsidRPr="004744AF">
              <w:rPr>
                <w:rFonts w:ascii="Arial Narrow" w:hAnsi="Arial Narrow"/>
                <w:sz w:val="20"/>
              </w:rPr>
              <w:t>(</w:t>
            </w:r>
            <w:r w:rsidRPr="004744AF">
              <w:rPr>
                <w:rFonts w:ascii="Arial Narrow" w:hAnsi="Arial Narrow"/>
                <w:strike/>
                <w:sz w:val="20"/>
              </w:rPr>
              <w:t>c</w:t>
            </w:r>
            <w:r w:rsidRPr="004744AF">
              <w:rPr>
                <w:rFonts w:ascii="Arial Narrow" w:hAnsi="Arial Narrow"/>
                <w:i/>
                <w:sz w:val="20"/>
              </w:rPr>
              <w:t>b</w:t>
            </w:r>
            <w:r w:rsidRPr="004744AF">
              <w:rPr>
                <w:rFonts w:ascii="Arial Narrow" w:hAnsi="Arial Narrow"/>
                <w:sz w:val="20"/>
              </w:rPr>
              <w:t xml:space="preserve">) Continuing treatment. </w:t>
            </w:r>
          </w:p>
          <w:p w:rsidR="004744AF" w:rsidRPr="004744AF" w:rsidRDefault="004744AF" w:rsidP="004744AF">
            <w:pPr>
              <w:rPr>
                <w:rFonts w:ascii="Arial Narrow" w:hAnsi="Arial Narrow"/>
                <w:sz w:val="20"/>
              </w:rPr>
            </w:pPr>
            <w:r w:rsidRPr="004744AF">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It is recommended that a patient be reviewed in the month prior to completing their current course of treatment to ensure uninterrupted bDMARD supply.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(2) Swapping therapy.</w:t>
            </w:r>
          </w:p>
          <w:p w:rsidR="004744AF" w:rsidRPr="004744AF" w:rsidRDefault="004744AF" w:rsidP="004744AF">
            <w:pPr>
              <w:rPr>
                <w:rFonts w:ascii="Arial Narrow" w:hAnsi="Arial Narrow"/>
                <w:sz w:val="20"/>
              </w:rPr>
            </w:pPr>
            <w:r w:rsidRPr="004744AF">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4744AF" w:rsidRPr="004744AF" w:rsidRDefault="004744AF" w:rsidP="004744AF">
            <w:pPr>
              <w:rPr>
                <w:rFonts w:ascii="Arial Narrow" w:hAnsi="Arial Narrow"/>
                <w:sz w:val="20"/>
              </w:rPr>
            </w:pPr>
          </w:p>
          <w:p w:rsidR="004744AF" w:rsidRPr="00030E98" w:rsidRDefault="004744AF" w:rsidP="004744AF">
            <w:pPr>
              <w:rPr>
                <w:rFonts w:ascii="Arial Narrow" w:hAnsi="Arial Narrow"/>
                <w:strike/>
                <w:sz w:val="20"/>
              </w:rPr>
            </w:pPr>
            <w:r w:rsidRPr="004744AF">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4744AF">
              <w:rPr>
                <w:rFonts w:ascii="Arial Narrow" w:hAnsi="Arial Narrow"/>
                <w:strike/>
                <w:sz w:val="20"/>
              </w:rPr>
              <w:t xml:space="preserve"> approved</w:t>
            </w:r>
            <w:r w:rsidRPr="00030E98">
              <w:rPr>
                <w:rFonts w:ascii="Arial Narrow" w:hAnsi="Arial Narrow"/>
                <w:strike/>
                <w:sz w:val="20"/>
              </w:rPr>
              <w:t xml:space="preserve">, within the timeframes specified in the relevant restriction.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To avoid confusion, an application for a patient who wishes to swap to an alternate bDMARD should be accompanied by the </w:t>
            </w:r>
            <w:r w:rsidRPr="004744AF">
              <w:rPr>
                <w:rFonts w:ascii="Arial Narrow" w:hAnsi="Arial Narrow"/>
                <w:strike/>
                <w:sz w:val="20"/>
              </w:rPr>
              <w:t>approved authority</w:t>
            </w:r>
            <w:r w:rsidRPr="004744AF">
              <w:rPr>
                <w:rFonts w:ascii="Arial Narrow" w:hAnsi="Arial Narrow"/>
                <w:sz w:val="20"/>
              </w:rPr>
              <w:t xml:space="preserve"> prescription or remaining repeats for the bDMARD the patient is ceasing.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(3) Baseline measurements to determine response. </w:t>
            </w:r>
          </w:p>
          <w:p w:rsidR="004744AF" w:rsidRPr="004744AF" w:rsidRDefault="004744AF" w:rsidP="004744AF">
            <w:pPr>
              <w:rPr>
                <w:rFonts w:ascii="Arial Narrow" w:hAnsi="Arial Narrow"/>
                <w:sz w:val="20"/>
              </w:rPr>
            </w:pPr>
            <w:r w:rsidRPr="004744AF">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However, prescribers may provide new baseline measurements any time that an initial </w:t>
            </w:r>
            <w:r w:rsidRPr="004744AF">
              <w:rPr>
                <w:rFonts w:ascii="Arial Narrow" w:hAnsi="Arial Narrow"/>
                <w:sz w:val="20"/>
              </w:rPr>
              <w:lastRenderedPageBreak/>
              <w:t xml:space="preserve">treatment authority application is submitted within a treatment cycle and the Department of Human Services will assess response according to these revised baseline measurements.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For a new patient, the BASDAI used to determine the baseline must be measured while the patient is receiving NSAID therapy and completing their exercise program.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4744AF">
              <w:rPr>
                <w:rFonts w:ascii="Arial Narrow" w:hAnsi="Arial Narrow"/>
                <w:strike/>
                <w:sz w:val="20"/>
              </w:rPr>
              <w:t>provided</w:t>
            </w:r>
            <w:r w:rsidRPr="004744AF">
              <w:rPr>
                <w:rFonts w:ascii="Arial Narrow" w:hAnsi="Arial Narrow"/>
                <w:sz w:val="20"/>
              </w:rPr>
              <w:t xml:space="preserve"> </w:t>
            </w:r>
            <w:r w:rsidRPr="004744AF">
              <w:rPr>
                <w:rFonts w:ascii="Arial Narrow" w:hAnsi="Arial Narrow"/>
                <w:b/>
                <w:i/>
                <w:sz w:val="20"/>
              </w:rPr>
              <w:t xml:space="preserve">used </w:t>
            </w:r>
            <w:r w:rsidRPr="004744AF">
              <w:rPr>
                <w:rFonts w:ascii="Arial Narrow" w:hAnsi="Arial Narrow"/>
                <w:sz w:val="20"/>
              </w:rPr>
              <w:t xml:space="preserve">for all subsequent continuing treatment applications. Therefore, where only an ESR or CRP level is provided at baseline, an ESR or CRP level respectively must be provided to determine response. </w:t>
            </w:r>
          </w:p>
          <w:p w:rsidR="004744AF" w:rsidRPr="004744AF" w:rsidRDefault="004744AF" w:rsidP="004744AF">
            <w:pPr>
              <w:rPr>
                <w:rFonts w:ascii="Arial Narrow" w:hAnsi="Arial Narrow"/>
                <w:sz w:val="20"/>
              </w:rPr>
            </w:pPr>
          </w:p>
          <w:p w:rsidR="004744AF" w:rsidRPr="004744AF" w:rsidRDefault="004744AF" w:rsidP="004744AF">
            <w:pPr>
              <w:rPr>
                <w:rFonts w:ascii="Arial Narrow" w:hAnsi="Arial Narrow"/>
                <w:sz w:val="20"/>
              </w:rPr>
            </w:pPr>
            <w:r w:rsidRPr="004744AF">
              <w:rPr>
                <w:rFonts w:ascii="Arial Narrow" w:hAnsi="Arial Narrow"/>
                <w:sz w:val="20"/>
              </w:rPr>
              <w:t xml:space="preserve">(4) Re-commencement of treatment after a 5-year break in PBS-subsidised therapy. </w:t>
            </w:r>
          </w:p>
          <w:p w:rsidR="004744AF" w:rsidRPr="004744AF" w:rsidRDefault="004744AF" w:rsidP="004744AF">
            <w:pPr>
              <w:rPr>
                <w:rFonts w:ascii="Arial Narrow" w:hAnsi="Arial Narrow"/>
                <w:sz w:val="20"/>
              </w:rPr>
            </w:pPr>
            <w:r w:rsidRPr="004744AF">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6D7951" w:rsidRPr="00F76F10" w:rsidRDefault="006D7951" w:rsidP="000423D6">
            <w:pPr>
              <w:rPr>
                <w:rFonts w:ascii="Arial Narrow" w:hAnsi="Arial Narrow"/>
                <w:sz w:val="20"/>
              </w:rPr>
            </w:pPr>
          </w:p>
        </w:tc>
      </w:tr>
    </w:tbl>
    <w:p w:rsidR="00702CE8" w:rsidRPr="00EA2554" w:rsidRDefault="00702CE8">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F90D3E" w:rsidRPr="003B1D7B" w:rsidTr="00F90D3E">
        <w:trPr>
          <w:cantSplit/>
          <w:trHeight w:val="471"/>
        </w:trPr>
        <w:tc>
          <w:tcPr>
            <w:tcW w:w="3544" w:type="dxa"/>
            <w:gridSpan w:val="2"/>
            <w:tcBorders>
              <w:bottom w:val="single" w:sz="4" w:space="0" w:color="auto"/>
            </w:tcBorders>
          </w:tcPr>
          <w:p w:rsidR="00F90D3E" w:rsidRPr="003B1D7B" w:rsidRDefault="00F90D3E" w:rsidP="00C87359">
            <w:pPr>
              <w:keepNext/>
              <w:ind w:left="-108"/>
              <w:rPr>
                <w:rFonts w:ascii="Arial Narrow" w:hAnsi="Arial Narrow"/>
                <w:sz w:val="20"/>
              </w:rPr>
            </w:pPr>
            <w:r w:rsidRPr="003B1D7B">
              <w:rPr>
                <w:rFonts w:ascii="Arial Narrow" w:hAnsi="Arial Narrow"/>
                <w:sz w:val="20"/>
              </w:rPr>
              <w:t>Name, Restriction,</w:t>
            </w:r>
          </w:p>
          <w:p w:rsidR="00F90D3E" w:rsidRPr="003B1D7B" w:rsidRDefault="00F90D3E"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F90D3E" w:rsidRPr="003B1D7B" w:rsidRDefault="00F90D3E" w:rsidP="00C87359">
            <w:pPr>
              <w:keepNext/>
              <w:ind w:left="-108"/>
              <w:rPr>
                <w:rFonts w:ascii="Arial Narrow" w:hAnsi="Arial Narrow"/>
                <w:sz w:val="20"/>
              </w:rPr>
            </w:pPr>
            <w:r w:rsidRPr="003B1D7B">
              <w:rPr>
                <w:rFonts w:ascii="Arial Narrow" w:hAnsi="Arial Narrow"/>
                <w:sz w:val="20"/>
              </w:rPr>
              <w:t>Max.</w:t>
            </w:r>
          </w:p>
          <w:p w:rsidR="00F90D3E" w:rsidRPr="003B1D7B" w:rsidRDefault="00F90D3E"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F90D3E" w:rsidRPr="003B1D7B" w:rsidRDefault="00F90D3E" w:rsidP="00C87359">
            <w:pPr>
              <w:keepNext/>
              <w:ind w:left="-108"/>
              <w:rPr>
                <w:rFonts w:ascii="Arial Narrow" w:hAnsi="Arial Narrow"/>
                <w:sz w:val="20"/>
              </w:rPr>
            </w:pPr>
            <w:r w:rsidRPr="003B1D7B">
              <w:rPr>
                <w:rFonts w:ascii="Arial Narrow" w:hAnsi="Arial Narrow"/>
                <w:sz w:val="20"/>
              </w:rPr>
              <w:t>№.of</w:t>
            </w:r>
          </w:p>
          <w:p w:rsidR="00F90D3E" w:rsidRPr="003B1D7B" w:rsidRDefault="00F90D3E"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F90D3E" w:rsidRPr="003B1D7B" w:rsidRDefault="00F90D3E" w:rsidP="00C87359">
            <w:pPr>
              <w:keepNext/>
              <w:ind w:left="-108"/>
              <w:rPr>
                <w:rFonts w:ascii="Arial Narrow" w:hAnsi="Arial Narrow"/>
                <w:sz w:val="20"/>
              </w:rPr>
            </w:pPr>
          </w:p>
        </w:tc>
        <w:tc>
          <w:tcPr>
            <w:tcW w:w="4394" w:type="dxa"/>
            <w:gridSpan w:val="2"/>
            <w:tcBorders>
              <w:bottom w:val="single" w:sz="4" w:space="0" w:color="auto"/>
            </w:tcBorders>
          </w:tcPr>
          <w:p w:rsidR="00F90D3E" w:rsidRDefault="00F90D3E" w:rsidP="00C87359">
            <w:pPr>
              <w:keepNext/>
              <w:rPr>
                <w:rFonts w:ascii="Arial Narrow" w:hAnsi="Arial Narrow"/>
                <w:sz w:val="20"/>
              </w:rPr>
            </w:pPr>
            <w:r w:rsidRPr="003B1D7B">
              <w:rPr>
                <w:rFonts w:ascii="Arial Narrow" w:hAnsi="Arial Narrow"/>
                <w:sz w:val="20"/>
              </w:rPr>
              <w:t>Proprietary Name and Manufacturer</w:t>
            </w:r>
          </w:p>
          <w:p w:rsidR="0082131E" w:rsidRPr="0082131E" w:rsidRDefault="0082131E" w:rsidP="00C87359">
            <w:pPr>
              <w:keepNext/>
              <w:rPr>
                <w:rFonts w:ascii="Arial Narrow" w:hAnsi="Arial Narrow"/>
                <w:i/>
                <w:sz w:val="20"/>
                <w:lang w:val="fr-FR"/>
              </w:rPr>
            </w:pPr>
            <w:r>
              <w:rPr>
                <w:rFonts w:ascii="Arial Narrow" w:hAnsi="Arial Narrow"/>
                <w:i/>
                <w:sz w:val="20"/>
              </w:rPr>
              <w:t>Item code</w:t>
            </w:r>
          </w:p>
        </w:tc>
      </w:tr>
      <w:tr w:rsidR="00F90D3E" w:rsidRPr="003B1D7B" w:rsidTr="00F90D3E">
        <w:trPr>
          <w:cantSplit/>
          <w:trHeight w:val="577"/>
        </w:trPr>
        <w:tc>
          <w:tcPr>
            <w:tcW w:w="3544" w:type="dxa"/>
            <w:gridSpan w:val="2"/>
          </w:tcPr>
          <w:p w:rsidR="00F90D3E" w:rsidRPr="003B1D7B" w:rsidRDefault="00F90D3E" w:rsidP="00C87359">
            <w:pPr>
              <w:keepNext/>
              <w:ind w:left="-108"/>
              <w:rPr>
                <w:rFonts w:ascii="Arial Narrow" w:hAnsi="Arial Narrow"/>
                <w:sz w:val="20"/>
              </w:rPr>
            </w:pPr>
            <w:r w:rsidRPr="003B1D7B">
              <w:rPr>
                <w:rFonts w:ascii="Arial Narrow" w:hAnsi="Arial Narrow"/>
                <w:sz w:val="20"/>
              </w:rPr>
              <w:t xml:space="preserve">ETANERCEPT </w:t>
            </w:r>
          </w:p>
          <w:p w:rsidR="00F90D3E" w:rsidRPr="003B1D7B" w:rsidRDefault="00F90D3E"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F90D3E" w:rsidRPr="003B1D7B" w:rsidRDefault="00F90D3E"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F90D3E" w:rsidRPr="003B1D7B" w:rsidRDefault="00E53C75" w:rsidP="00C87359">
            <w:pPr>
              <w:keepNext/>
              <w:ind w:left="-108"/>
              <w:jc w:val="center"/>
              <w:rPr>
                <w:rFonts w:ascii="Arial Narrow" w:hAnsi="Arial Narrow"/>
                <w:sz w:val="20"/>
              </w:rPr>
            </w:pPr>
            <w:r>
              <w:rPr>
                <w:rFonts w:ascii="Arial Narrow" w:hAnsi="Arial Narrow"/>
                <w:sz w:val="20"/>
              </w:rPr>
              <w:t>5</w:t>
            </w:r>
          </w:p>
        </w:tc>
        <w:tc>
          <w:tcPr>
            <w:tcW w:w="284" w:type="dxa"/>
          </w:tcPr>
          <w:p w:rsidR="00F90D3E" w:rsidRPr="003B1D7B" w:rsidRDefault="00F90D3E" w:rsidP="00C87359">
            <w:pPr>
              <w:keepNext/>
              <w:ind w:left="-108"/>
              <w:rPr>
                <w:rFonts w:ascii="Arial Narrow" w:hAnsi="Arial Narrow"/>
                <w:sz w:val="20"/>
              </w:rPr>
            </w:pPr>
          </w:p>
        </w:tc>
        <w:tc>
          <w:tcPr>
            <w:tcW w:w="2976" w:type="dxa"/>
          </w:tcPr>
          <w:p w:rsidR="00F90D3E" w:rsidRPr="003B1D7B" w:rsidRDefault="00F90D3E" w:rsidP="00C87359">
            <w:pPr>
              <w:keepNext/>
              <w:rPr>
                <w:rFonts w:ascii="Arial Narrow" w:hAnsi="Arial Narrow"/>
                <w:sz w:val="20"/>
              </w:rPr>
            </w:pPr>
            <w:r w:rsidRPr="003B1D7B">
              <w:rPr>
                <w:rFonts w:ascii="Arial Narrow" w:hAnsi="Arial Narrow"/>
                <w:sz w:val="20"/>
              </w:rPr>
              <w:t>Brenzys</w:t>
            </w:r>
          </w:p>
          <w:p w:rsidR="00F90D3E" w:rsidRDefault="00F90D3E" w:rsidP="00C87359">
            <w:pPr>
              <w:keepNext/>
              <w:rPr>
                <w:rFonts w:ascii="Arial Narrow" w:hAnsi="Arial Narrow"/>
                <w:sz w:val="20"/>
              </w:rPr>
            </w:pPr>
            <w:r w:rsidRPr="003B1D7B">
              <w:rPr>
                <w:rFonts w:ascii="Arial Narrow" w:hAnsi="Arial Narrow"/>
                <w:sz w:val="20"/>
              </w:rPr>
              <w:t>Enbrel</w:t>
            </w:r>
          </w:p>
          <w:p w:rsidR="00233660" w:rsidRPr="00233660" w:rsidRDefault="00233660" w:rsidP="00C87359">
            <w:pPr>
              <w:keepNext/>
              <w:rPr>
                <w:rFonts w:ascii="Arial Narrow" w:hAnsi="Arial Narrow"/>
                <w:i/>
                <w:sz w:val="20"/>
              </w:rPr>
            </w:pPr>
            <w:r>
              <w:rPr>
                <w:rFonts w:ascii="Arial Narrow" w:hAnsi="Arial Narrow"/>
                <w:i/>
                <w:sz w:val="20"/>
              </w:rPr>
              <w:t>9450Q</w:t>
            </w:r>
          </w:p>
        </w:tc>
        <w:tc>
          <w:tcPr>
            <w:tcW w:w="1418" w:type="dxa"/>
          </w:tcPr>
          <w:p w:rsidR="00F90D3E" w:rsidRPr="003B1D7B" w:rsidRDefault="00F90D3E" w:rsidP="00C87359">
            <w:pPr>
              <w:keepNext/>
              <w:rPr>
                <w:rFonts w:ascii="Arial Narrow" w:hAnsi="Arial Narrow"/>
                <w:sz w:val="20"/>
              </w:rPr>
            </w:pPr>
            <w:r w:rsidRPr="003B1D7B">
              <w:rPr>
                <w:rFonts w:ascii="Arial Narrow" w:hAnsi="Arial Narrow"/>
                <w:sz w:val="20"/>
              </w:rPr>
              <w:t>MK</w:t>
            </w:r>
          </w:p>
          <w:p w:rsidR="00F90D3E" w:rsidRPr="003B1D7B" w:rsidRDefault="00F90D3E" w:rsidP="00C87359">
            <w:pPr>
              <w:keepNext/>
              <w:rPr>
                <w:rFonts w:ascii="Arial Narrow" w:hAnsi="Arial Narrow"/>
                <w:sz w:val="20"/>
              </w:rPr>
            </w:pPr>
            <w:r w:rsidRPr="003B1D7B">
              <w:rPr>
                <w:rFonts w:ascii="Arial Narrow" w:hAnsi="Arial Narrow"/>
                <w:sz w:val="20"/>
              </w:rPr>
              <w:t>PF</w:t>
            </w:r>
          </w:p>
        </w:tc>
      </w:tr>
      <w:tr w:rsidR="00F90D3E" w:rsidRPr="003B1D7B" w:rsidTr="00F90D3E">
        <w:trPr>
          <w:cantSplit/>
          <w:trHeight w:val="577"/>
        </w:trPr>
        <w:tc>
          <w:tcPr>
            <w:tcW w:w="3544" w:type="dxa"/>
            <w:gridSpan w:val="2"/>
          </w:tcPr>
          <w:p w:rsidR="00F90D3E" w:rsidRDefault="00F90D3E" w:rsidP="00C87359">
            <w:pPr>
              <w:keepNext/>
              <w:ind w:left="-108"/>
              <w:rPr>
                <w:rFonts w:ascii="Arial Narrow" w:hAnsi="Arial Narrow"/>
                <w:sz w:val="20"/>
              </w:rPr>
            </w:pPr>
            <w:r>
              <w:rPr>
                <w:rFonts w:ascii="Arial Narrow" w:hAnsi="Arial Narrow"/>
                <w:sz w:val="20"/>
              </w:rPr>
              <w:t xml:space="preserve">ETANERCEPT </w:t>
            </w:r>
          </w:p>
          <w:p w:rsidR="00F90D3E" w:rsidRPr="00260CE3" w:rsidRDefault="00F90D3E"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F90D3E" w:rsidRPr="00260CE3" w:rsidRDefault="00F90D3E"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F90D3E" w:rsidRPr="00260CE3" w:rsidRDefault="00E53C75" w:rsidP="00C87359">
            <w:pPr>
              <w:keepNext/>
              <w:ind w:left="-108"/>
              <w:jc w:val="center"/>
              <w:rPr>
                <w:rFonts w:ascii="Arial Narrow" w:hAnsi="Arial Narrow"/>
                <w:sz w:val="20"/>
              </w:rPr>
            </w:pPr>
            <w:r>
              <w:rPr>
                <w:rFonts w:ascii="Arial Narrow" w:hAnsi="Arial Narrow"/>
                <w:sz w:val="20"/>
              </w:rPr>
              <w:t>5</w:t>
            </w:r>
          </w:p>
        </w:tc>
        <w:tc>
          <w:tcPr>
            <w:tcW w:w="284" w:type="dxa"/>
          </w:tcPr>
          <w:p w:rsidR="00F90D3E" w:rsidRPr="00260CE3" w:rsidRDefault="00F90D3E" w:rsidP="00C87359">
            <w:pPr>
              <w:keepNext/>
              <w:ind w:left="-108"/>
              <w:rPr>
                <w:rFonts w:ascii="Arial Narrow" w:hAnsi="Arial Narrow"/>
                <w:sz w:val="20"/>
              </w:rPr>
            </w:pPr>
          </w:p>
        </w:tc>
        <w:tc>
          <w:tcPr>
            <w:tcW w:w="2976" w:type="dxa"/>
          </w:tcPr>
          <w:p w:rsidR="00F90D3E" w:rsidRDefault="00F90D3E" w:rsidP="00C87359">
            <w:pPr>
              <w:keepNext/>
              <w:rPr>
                <w:rFonts w:ascii="Arial Narrow" w:hAnsi="Arial Narrow"/>
                <w:sz w:val="20"/>
              </w:rPr>
            </w:pPr>
            <w:r>
              <w:rPr>
                <w:rFonts w:ascii="Arial Narrow" w:hAnsi="Arial Narrow"/>
                <w:sz w:val="20"/>
              </w:rPr>
              <w:t>Brenzys</w:t>
            </w:r>
          </w:p>
          <w:p w:rsidR="00F90D3E" w:rsidRDefault="00F90D3E" w:rsidP="00C87359">
            <w:pPr>
              <w:keepNext/>
              <w:rPr>
                <w:rFonts w:ascii="Arial Narrow" w:hAnsi="Arial Narrow"/>
                <w:sz w:val="20"/>
              </w:rPr>
            </w:pPr>
            <w:r>
              <w:rPr>
                <w:rFonts w:ascii="Arial Narrow" w:hAnsi="Arial Narrow"/>
                <w:sz w:val="20"/>
              </w:rPr>
              <w:t>Enbrel</w:t>
            </w:r>
          </w:p>
          <w:p w:rsidR="00F240AC" w:rsidRPr="00F240AC" w:rsidRDefault="00F240AC" w:rsidP="00C87359">
            <w:pPr>
              <w:keepNext/>
              <w:rPr>
                <w:rFonts w:ascii="Arial Narrow" w:hAnsi="Arial Narrow"/>
                <w:i/>
                <w:sz w:val="20"/>
              </w:rPr>
            </w:pPr>
            <w:r>
              <w:rPr>
                <w:rFonts w:ascii="Arial Narrow" w:hAnsi="Arial Narrow"/>
                <w:i/>
                <w:sz w:val="20"/>
              </w:rPr>
              <w:t>9086F</w:t>
            </w:r>
          </w:p>
        </w:tc>
        <w:tc>
          <w:tcPr>
            <w:tcW w:w="1418" w:type="dxa"/>
          </w:tcPr>
          <w:p w:rsidR="00F90D3E" w:rsidRDefault="00F90D3E" w:rsidP="00C87359">
            <w:pPr>
              <w:keepNext/>
              <w:rPr>
                <w:rFonts w:ascii="Arial Narrow" w:hAnsi="Arial Narrow"/>
                <w:sz w:val="20"/>
              </w:rPr>
            </w:pPr>
            <w:r>
              <w:rPr>
                <w:rFonts w:ascii="Arial Narrow" w:hAnsi="Arial Narrow"/>
                <w:sz w:val="20"/>
              </w:rPr>
              <w:t>MK</w:t>
            </w:r>
          </w:p>
          <w:p w:rsidR="00F90D3E" w:rsidRPr="00260CE3" w:rsidRDefault="00F90D3E" w:rsidP="00C87359">
            <w:pPr>
              <w:keepNext/>
              <w:rPr>
                <w:rFonts w:ascii="Arial Narrow" w:hAnsi="Arial Narrow"/>
                <w:sz w:val="20"/>
              </w:rPr>
            </w:pPr>
            <w:r>
              <w:rPr>
                <w:rFonts w:ascii="Arial Narrow" w:hAnsi="Arial Narrow"/>
                <w:sz w:val="20"/>
              </w:rPr>
              <w:t>PF</w:t>
            </w:r>
          </w:p>
        </w:tc>
      </w:tr>
      <w:tr w:rsidR="00F90D3E" w:rsidRPr="003B1D7B" w:rsidTr="00F90D3E">
        <w:trPr>
          <w:cantSplit/>
          <w:trHeight w:val="577"/>
        </w:trPr>
        <w:tc>
          <w:tcPr>
            <w:tcW w:w="3544" w:type="dxa"/>
            <w:gridSpan w:val="2"/>
          </w:tcPr>
          <w:p w:rsidR="00F90D3E" w:rsidRPr="003B1D7B" w:rsidRDefault="00F90D3E" w:rsidP="00C87359">
            <w:pPr>
              <w:keepNext/>
              <w:ind w:left="-108"/>
              <w:rPr>
                <w:rFonts w:ascii="Arial Narrow" w:hAnsi="Arial Narrow"/>
                <w:sz w:val="20"/>
              </w:rPr>
            </w:pPr>
            <w:r w:rsidRPr="003B1D7B">
              <w:rPr>
                <w:rFonts w:ascii="Arial Narrow" w:hAnsi="Arial Narrow"/>
                <w:sz w:val="20"/>
              </w:rPr>
              <w:t xml:space="preserve">ETANERCEPT </w:t>
            </w:r>
          </w:p>
          <w:p w:rsidR="00F90D3E" w:rsidRDefault="00F90D3E" w:rsidP="00C8735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sidR="00F33C0A">
              <w:rPr>
                <w:rFonts w:ascii="Arial Narrow" w:hAnsi="Arial Narrow"/>
                <w:sz w:val="20"/>
              </w:rPr>
              <w:t>jection [4 vials] (&amp;</w:t>
            </w:r>
            <w:r>
              <w:rPr>
                <w:rFonts w:ascii="Arial Narrow" w:hAnsi="Arial Narrow"/>
                <w:sz w:val="20"/>
              </w:rPr>
              <w:t>) inert substance diluent [4 x 1 mL syringes], 1 pack</w:t>
            </w:r>
          </w:p>
        </w:tc>
        <w:tc>
          <w:tcPr>
            <w:tcW w:w="567" w:type="dxa"/>
            <w:vAlign w:val="center"/>
          </w:tcPr>
          <w:p w:rsidR="00F90D3E" w:rsidRDefault="00F90D3E" w:rsidP="00C87359">
            <w:pPr>
              <w:keepNext/>
              <w:ind w:left="-108"/>
              <w:jc w:val="center"/>
              <w:rPr>
                <w:rFonts w:ascii="Arial Narrow" w:hAnsi="Arial Narrow"/>
                <w:sz w:val="20"/>
              </w:rPr>
            </w:pPr>
            <w:r>
              <w:rPr>
                <w:rFonts w:ascii="Arial Narrow" w:hAnsi="Arial Narrow"/>
                <w:sz w:val="20"/>
              </w:rPr>
              <w:t>2</w:t>
            </w:r>
          </w:p>
        </w:tc>
        <w:tc>
          <w:tcPr>
            <w:tcW w:w="567" w:type="dxa"/>
            <w:vAlign w:val="center"/>
          </w:tcPr>
          <w:p w:rsidR="00F90D3E" w:rsidRDefault="00E53C75" w:rsidP="00C87359">
            <w:pPr>
              <w:keepNext/>
              <w:ind w:left="-108"/>
              <w:jc w:val="center"/>
              <w:rPr>
                <w:rFonts w:ascii="Arial Narrow" w:hAnsi="Arial Narrow"/>
                <w:sz w:val="20"/>
              </w:rPr>
            </w:pPr>
            <w:r>
              <w:rPr>
                <w:rFonts w:ascii="Arial Narrow" w:hAnsi="Arial Narrow"/>
                <w:sz w:val="20"/>
              </w:rPr>
              <w:t>5</w:t>
            </w:r>
          </w:p>
        </w:tc>
        <w:tc>
          <w:tcPr>
            <w:tcW w:w="284" w:type="dxa"/>
          </w:tcPr>
          <w:p w:rsidR="00F90D3E" w:rsidRPr="00260CE3" w:rsidRDefault="00F90D3E" w:rsidP="00C87359">
            <w:pPr>
              <w:keepNext/>
              <w:ind w:left="-108"/>
              <w:rPr>
                <w:rFonts w:ascii="Arial Narrow" w:hAnsi="Arial Narrow"/>
                <w:sz w:val="20"/>
              </w:rPr>
            </w:pPr>
          </w:p>
        </w:tc>
        <w:tc>
          <w:tcPr>
            <w:tcW w:w="2976" w:type="dxa"/>
          </w:tcPr>
          <w:p w:rsidR="00F90D3E" w:rsidRDefault="00F90D3E" w:rsidP="00C87359">
            <w:pPr>
              <w:keepNext/>
              <w:rPr>
                <w:rFonts w:ascii="Arial Narrow" w:hAnsi="Arial Narrow"/>
                <w:sz w:val="20"/>
              </w:rPr>
            </w:pPr>
            <w:r w:rsidRPr="003B1D7B">
              <w:rPr>
                <w:rFonts w:ascii="Arial Narrow" w:hAnsi="Arial Narrow"/>
                <w:sz w:val="20"/>
              </w:rPr>
              <w:t>Enbrel</w:t>
            </w:r>
          </w:p>
          <w:p w:rsidR="00F240AC" w:rsidRPr="00F240AC" w:rsidRDefault="00F240AC" w:rsidP="00C87359">
            <w:pPr>
              <w:keepNext/>
              <w:rPr>
                <w:rFonts w:ascii="Arial Narrow" w:hAnsi="Arial Narrow"/>
                <w:i/>
                <w:sz w:val="20"/>
              </w:rPr>
            </w:pPr>
            <w:r>
              <w:rPr>
                <w:rFonts w:ascii="Arial Narrow" w:hAnsi="Arial Narrow"/>
                <w:i/>
                <w:sz w:val="20"/>
              </w:rPr>
              <w:t>8779C</w:t>
            </w:r>
          </w:p>
        </w:tc>
        <w:tc>
          <w:tcPr>
            <w:tcW w:w="1418" w:type="dxa"/>
          </w:tcPr>
          <w:p w:rsidR="00F90D3E" w:rsidRDefault="00F90D3E" w:rsidP="00C87359">
            <w:pPr>
              <w:keepNext/>
              <w:rPr>
                <w:rFonts w:ascii="Arial Narrow" w:hAnsi="Arial Narrow"/>
                <w:sz w:val="20"/>
              </w:rPr>
            </w:pPr>
            <w:r>
              <w:rPr>
                <w:rFonts w:ascii="Arial Narrow" w:hAnsi="Arial Narrow"/>
                <w:sz w:val="20"/>
              </w:rPr>
              <w:t>PF</w:t>
            </w:r>
          </w:p>
        </w:tc>
      </w:tr>
      <w:tr w:rsidR="00F90D3E" w:rsidRPr="003B1D7B" w:rsidTr="00F90D3E">
        <w:trPr>
          <w:cantSplit/>
          <w:trHeight w:val="360"/>
        </w:trPr>
        <w:tc>
          <w:tcPr>
            <w:tcW w:w="9356" w:type="dxa"/>
            <w:gridSpan w:val="7"/>
            <w:tcBorders>
              <w:bottom w:val="single" w:sz="4" w:space="0" w:color="auto"/>
            </w:tcBorders>
          </w:tcPr>
          <w:p w:rsidR="00F90D3E" w:rsidRPr="003B1D7B" w:rsidRDefault="00F90D3E" w:rsidP="00C87359">
            <w:pPr>
              <w:rPr>
                <w:rFonts w:ascii="Arial Narrow" w:hAnsi="Arial Narrow"/>
                <w:sz w:val="20"/>
              </w:rPr>
            </w:pP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 xml:space="preserve">Category / </w:t>
            </w:r>
          </w:p>
          <w:p w:rsidR="00F90D3E" w:rsidRPr="003B1D7B" w:rsidRDefault="00F90D3E" w:rsidP="00C8735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sz w:val="20"/>
              </w:rPr>
            </w:pPr>
            <w:r w:rsidRPr="003B1D7B">
              <w:rPr>
                <w:rFonts w:ascii="Arial Narrow" w:hAnsi="Arial Narrow"/>
                <w:sz w:val="20"/>
              </w:rPr>
              <w:t>GENERAL – General Schedule (Code GE)</w:t>
            </w:r>
          </w:p>
          <w:p w:rsidR="00F90D3E" w:rsidRPr="003B1D7B" w:rsidRDefault="00F90D3E" w:rsidP="00C87359">
            <w:pPr>
              <w:rPr>
                <w:rFonts w:ascii="Arial Narrow" w:hAnsi="Arial Narrow"/>
                <w:sz w:val="20"/>
              </w:rPr>
            </w:pP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Prescriber type:</w:t>
            </w:r>
          </w:p>
          <w:p w:rsidR="00F90D3E" w:rsidRPr="003B1D7B" w:rsidRDefault="00F90D3E"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F90D3E" w:rsidRPr="003B1D7B" w:rsidRDefault="00F90D3E" w:rsidP="00C87359">
            <w:pPr>
              <w:rPr>
                <w:rFonts w:ascii="Arial Narrow" w:hAnsi="Arial Narrow"/>
                <w:sz w:val="20"/>
              </w:rPr>
            </w:pP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sz w:val="20"/>
              </w:rPr>
            </w:pPr>
            <w:r>
              <w:rPr>
                <w:rFonts w:ascii="Arial Narrow" w:hAnsi="Arial Narrow"/>
                <w:sz w:val="20"/>
              </w:rPr>
              <w:t>Active ankylosing spondylitis</w:t>
            </w: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PBS Indication:</w:t>
            </w:r>
          </w:p>
          <w:p w:rsidR="00F90D3E" w:rsidRPr="003B1D7B" w:rsidRDefault="00F90D3E"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sz w:val="20"/>
              </w:rPr>
            </w:pPr>
            <w:r>
              <w:rPr>
                <w:rFonts w:ascii="Arial Narrow" w:hAnsi="Arial Narrow"/>
                <w:sz w:val="20"/>
              </w:rPr>
              <w:t>Active ankylosing spondylitis</w:t>
            </w: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Treatment phase:</w:t>
            </w:r>
          </w:p>
          <w:p w:rsidR="00F90D3E" w:rsidRPr="003B1D7B" w:rsidRDefault="00F90D3E"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90D3E" w:rsidRPr="00C503F1" w:rsidRDefault="00C503F1" w:rsidP="00C87359">
            <w:pPr>
              <w:rPr>
                <w:rFonts w:ascii="Arial Narrow" w:hAnsi="Arial Narrow"/>
                <w:sz w:val="20"/>
              </w:rPr>
            </w:pPr>
            <w:r>
              <w:rPr>
                <w:rFonts w:ascii="Arial Narrow" w:hAnsi="Arial Narrow"/>
                <w:b/>
                <w:i/>
                <w:sz w:val="20"/>
              </w:rPr>
              <w:t xml:space="preserve">First </w:t>
            </w:r>
            <w:r>
              <w:rPr>
                <w:rFonts w:ascii="Arial Narrow" w:hAnsi="Arial Narrow"/>
                <w:sz w:val="20"/>
              </w:rPr>
              <w:t>continuing treatment</w:t>
            </w: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i/>
                <w:sz w:val="20"/>
              </w:rPr>
            </w:pPr>
            <w:r w:rsidRPr="003B1D7B">
              <w:rPr>
                <w:rFonts w:ascii="Arial Narrow" w:hAnsi="Arial Narrow"/>
                <w:b/>
                <w:sz w:val="20"/>
              </w:rPr>
              <w:t>Restriction Level / Method:</w:t>
            </w:r>
          </w:p>
          <w:p w:rsidR="00F90D3E" w:rsidRPr="003B1D7B" w:rsidRDefault="00F90D3E"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F90D3E" w:rsidRPr="00261113" w:rsidRDefault="00F90D3E" w:rsidP="00C87359">
            <w:pPr>
              <w:rPr>
                <w:rFonts w:ascii="Arial Narrow" w:hAnsi="Arial Narrow"/>
                <w:sz w:val="20"/>
              </w:rPr>
            </w:pPr>
            <w:r w:rsidRPr="00261113">
              <w:rPr>
                <w:rFonts w:ascii="Arial Narrow" w:hAnsi="Arial Narrow"/>
                <w:sz w:val="20"/>
              </w:rPr>
              <w:t xml:space="preserve">Must be treated by a rheumatologist; </w:t>
            </w:r>
          </w:p>
          <w:p w:rsidR="00F90D3E" w:rsidRPr="003B1D7B" w:rsidRDefault="00F90D3E" w:rsidP="00C87359">
            <w:pPr>
              <w:rPr>
                <w:rFonts w:ascii="Arial Narrow" w:hAnsi="Arial Narrow"/>
                <w:sz w:val="20"/>
              </w:rPr>
            </w:pP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Clinical criteria:</w:t>
            </w:r>
          </w:p>
          <w:p w:rsidR="00F90D3E" w:rsidRPr="003B1D7B" w:rsidRDefault="00F90D3E"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801B43" w:rsidRPr="00801B43" w:rsidRDefault="004F43D6" w:rsidP="004F43D6">
            <w:pPr>
              <w:rPr>
                <w:rFonts w:ascii="Arial Narrow" w:hAnsi="Arial Narrow"/>
                <w:strike/>
                <w:sz w:val="20"/>
              </w:rPr>
            </w:pPr>
            <w:r w:rsidRPr="00801B43">
              <w:rPr>
                <w:rFonts w:ascii="Arial Narrow" w:hAnsi="Arial Narrow"/>
                <w:strike/>
                <w:sz w:val="20"/>
              </w:rPr>
              <w:t xml:space="preserve">Patient must have a documented history of active ankylosing spondylitis, </w:t>
            </w:r>
          </w:p>
          <w:p w:rsidR="00801B43" w:rsidRPr="00801B43" w:rsidRDefault="00801B43" w:rsidP="004F43D6">
            <w:pPr>
              <w:rPr>
                <w:rFonts w:ascii="Arial Narrow" w:hAnsi="Arial Narrow"/>
                <w:strike/>
                <w:sz w:val="20"/>
              </w:rPr>
            </w:pPr>
          </w:p>
          <w:p w:rsidR="004F43D6" w:rsidRPr="00801B43" w:rsidRDefault="004F43D6" w:rsidP="004F43D6">
            <w:pPr>
              <w:rPr>
                <w:rFonts w:ascii="Arial Narrow" w:hAnsi="Arial Narrow"/>
                <w:strike/>
                <w:sz w:val="20"/>
              </w:rPr>
            </w:pPr>
            <w:r w:rsidRPr="00801B43">
              <w:rPr>
                <w:rFonts w:ascii="Arial Narrow" w:hAnsi="Arial Narrow"/>
                <w:strike/>
                <w:sz w:val="20"/>
              </w:rPr>
              <w:t>AND</w:t>
            </w:r>
          </w:p>
          <w:p w:rsidR="00801B43" w:rsidRDefault="00801B43" w:rsidP="004F43D6">
            <w:pPr>
              <w:rPr>
                <w:rFonts w:ascii="Arial Narrow" w:hAnsi="Arial Narrow"/>
                <w:sz w:val="20"/>
              </w:rPr>
            </w:pPr>
          </w:p>
          <w:p w:rsidR="00801B43" w:rsidRDefault="004F43D6" w:rsidP="004F43D6">
            <w:pPr>
              <w:rPr>
                <w:rFonts w:ascii="Arial Narrow" w:hAnsi="Arial Narrow"/>
                <w:sz w:val="20"/>
              </w:rPr>
            </w:pPr>
            <w:r w:rsidRPr="004F43D6">
              <w:rPr>
                <w:rFonts w:ascii="Arial Narrow" w:hAnsi="Arial Narrow"/>
                <w:sz w:val="20"/>
              </w:rPr>
              <w:t xml:space="preserve">Patient must have received this drug as their most recent course of PBS-subsidised </w:t>
            </w:r>
            <w:r w:rsidR="00240F77" w:rsidRPr="00684EF1">
              <w:rPr>
                <w:rFonts w:ascii="Arial Narrow" w:hAnsi="Arial Narrow"/>
                <w:sz w:val="20"/>
              </w:rPr>
              <w:t>biologic</w:t>
            </w:r>
            <w:r w:rsidR="00684EF1">
              <w:rPr>
                <w:rFonts w:ascii="Arial Narrow" w:hAnsi="Arial Narrow"/>
                <w:sz w:val="20"/>
              </w:rPr>
              <w:t xml:space="preserve">al </w:t>
            </w:r>
            <w:r w:rsidRPr="00684EF1">
              <w:rPr>
                <w:rFonts w:ascii="Arial Narrow" w:hAnsi="Arial Narrow"/>
                <w:sz w:val="20"/>
              </w:rPr>
              <w:t>disease modifying anti-rheumatic drug (bDMARD)</w:t>
            </w:r>
            <w:r w:rsidRPr="004F43D6">
              <w:rPr>
                <w:rFonts w:ascii="Arial Narrow" w:hAnsi="Arial Narrow"/>
                <w:sz w:val="20"/>
              </w:rPr>
              <w:t xml:space="preserve"> treatment </w:t>
            </w:r>
            <w:r w:rsidR="00B53880">
              <w:rPr>
                <w:rFonts w:ascii="Arial Narrow" w:hAnsi="Arial Narrow"/>
                <w:i/>
                <w:sz w:val="20"/>
              </w:rPr>
              <w:t xml:space="preserve">for this condition </w:t>
            </w:r>
            <w:r w:rsidRPr="004F43D6">
              <w:rPr>
                <w:rFonts w:ascii="Arial Narrow" w:hAnsi="Arial Narrow"/>
                <w:sz w:val="20"/>
              </w:rPr>
              <w:t xml:space="preserve">in this treatment cycle, </w:t>
            </w:r>
          </w:p>
          <w:p w:rsidR="00801B43" w:rsidRDefault="00801B43" w:rsidP="004F43D6">
            <w:pPr>
              <w:rPr>
                <w:rFonts w:ascii="Arial Narrow" w:hAnsi="Arial Narrow"/>
                <w:sz w:val="20"/>
              </w:rPr>
            </w:pPr>
          </w:p>
          <w:p w:rsidR="004F43D6" w:rsidRPr="004F43D6" w:rsidRDefault="004F43D6" w:rsidP="004F43D6">
            <w:pPr>
              <w:rPr>
                <w:rFonts w:ascii="Arial Narrow" w:hAnsi="Arial Narrow"/>
                <w:sz w:val="20"/>
              </w:rPr>
            </w:pPr>
            <w:r w:rsidRPr="004F43D6">
              <w:rPr>
                <w:rFonts w:ascii="Arial Narrow" w:hAnsi="Arial Narrow"/>
                <w:sz w:val="20"/>
              </w:rPr>
              <w:t>AND</w:t>
            </w:r>
          </w:p>
          <w:p w:rsidR="00801B43" w:rsidRDefault="00801B43" w:rsidP="004F43D6">
            <w:pPr>
              <w:rPr>
                <w:rFonts w:ascii="Arial Narrow" w:hAnsi="Arial Narrow"/>
                <w:sz w:val="20"/>
              </w:rPr>
            </w:pPr>
          </w:p>
          <w:p w:rsidR="00F90D3E" w:rsidRPr="003B1D7B" w:rsidRDefault="004F43D6" w:rsidP="004F43D6">
            <w:pPr>
              <w:rPr>
                <w:rFonts w:ascii="Arial Narrow" w:hAnsi="Arial Narrow"/>
                <w:sz w:val="20"/>
              </w:rPr>
            </w:pPr>
            <w:r w:rsidRPr="004F43D6">
              <w:rPr>
                <w:rFonts w:ascii="Arial Narrow" w:hAnsi="Arial Narrow"/>
                <w:sz w:val="20"/>
              </w:rPr>
              <w:t>Patient must have demonstrated an adequate response to treatment with this drug.</w:t>
            </w:r>
          </w:p>
          <w:p w:rsidR="00F90D3E" w:rsidRPr="003B1D7B" w:rsidRDefault="00F90D3E" w:rsidP="00C87359">
            <w:pPr>
              <w:rPr>
                <w:rFonts w:ascii="Arial Narrow" w:hAnsi="Arial Narrow"/>
                <w:sz w:val="20"/>
              </w:rPr>
            </w:pPr>
          </w:p>
        </w:tc>
      </w:tr>
      <w:tr w:rsidR="00F90D3E" w:rsidRPr="003B1D7B" w:rsidTr="00F90D3E">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lastRenderedPageBreak/>
              <w:t>Population criteria:</w:t>
            </w:r>
          </w:p>
          <w:p w:rsidR="00F90D3E" w:rsidRPr="003B1D7B" w:rsidRDefault="00F90D3E"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F90D3E" w:rsidRPr="003B1D7B" w:rsidRDefault="00F90D3E" w:rsidP="00C87359">
            <w:pPr>
              <w:rPr>
                <w:rFonts w:ascii="Arial Narrow" w:hAnsi="Arial Narrow"/>
                <w:sz w:val="20"/>
              </w:rPr>
            </w:pPr>
          </w:p>
        </w:tc>
      </w:tr>
      <w:tr w:rsidR="00F90D3E" w:rsidRPr="003B1D7B" w:rsidTr="006D7951">
        <w:trPr>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F90D3E" w:rsidRPr="003B1D7B" w:rsidRDefault="00F90D3E" w:rsidP="00C8735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2F72" w:rsidRPr="00E92F72" w:rsidRDefault="00E92F72" w:rsidP="00E92F72">
            <w:pPr>
              <w:rPr>
                <w:rFonts w:ascii="Arial Narrow" w:hAnsi="Arial Narrow"/>
                <w:sz w:val="20"/>
              </w:rPr>
            </w:pPr>
            <w:r w:rsidRPr="00E92F72">
              <w:rPr>
                <w:rFonts w:ascii="Arial Narrow" w:hAnsi="Arial Narrow"/>
                <w:sz w:val="20"/>
              </w:rPr>
              <w:t>An adequate response is defined as an improvement from baseline of at least 2 of the BASDAI and 1 of the following:</w:t>
            </w:r>
          </w:p>
          <w:p w:rsidR="00E92F72" w:rsidRPr="00E92F72" w:rsidRDefault="00E92F72" w:rsidP="00E92F72">
            <w:pPr>
              <w:rPr>
                <w:rFonts w:ascii="Arial Narrow" w:hAnsi="Arial Narrow"/>
                <w:sz w:val="20"/>
              </w:rPr>
            </w:pPr>
            <w:r w:rsidRPr="00E92F72">
              <w:rPr>
                <w:rFonts w:ascii="Arial Narrow" w:hAnsi="Arial Narrow"/>
                <w:sz w:val="20"/>
              </w:rPr>
              <w:t>(a) an ESR measurement no greater than 25 mm per hour; or</w:t>
            </w:r>
          </w:p>
          <w:p w:rsidR="00E92F72" w:rsidRPr="00E92F72" w:rsidRDefault="00E92F72" w:rsidP="00E92F72">
            <w:pPr>
              <w:rPr>
                <w:rFonts w:ascii="Arial Narrow" w:hAnsi="Arial Narrow"/>
                <w:sz w:val="20"/>
              </w:rPr>
            </w:pPr>
            <w:r w:rsidRPr="00E92F72">
              <w:rPr>
                <w:rFonts w:ascii="Arial Narrow" w:hAnsi="Arial Narrow"/>
                <w:sz w:val="20"/>
              </w:rPr>
              <w:t>(b) a CRP measurement no greater than 10 mg per L; or</w:t>
            </w:r>
          </w:p>
          <w:p w:rsidR="00E92F72" w:rsidRPr="00E92F72" w:rsidRDefault="00E92F72" w:rsidP="00E92F72">
            <w:pPr>
              <w:rPr>
                <w:rFonts w:ascii="Arial Narrow" w:hAnsi="Arial Narrow"/>
                <w:sz w:val="20"/>
              </w:rPr>
            </w:pPr>
            <w:r w:rsidRPr="00E92F72">
              <w:rPr>
                <w:rFonts w:ascii="Arial Narrow" w:hAnsi="Arial Narrow"/>
                <w:sz w:val="20"/>
              </w:rPr>
              <w:t xml:space="preserve">(c) </w:t>
            </w:r>
            <w:proofErr w:type="gramStart"/>
            <w:r w:rsidRPr="00E92F72">
              <w:rPr>
                <w:rFonts w:ascii="Arial Narrow" w:hAnsi="Arial Narrow"/>
                <w:sz w:val="20"/>
              </w:rPr>
              <w:t>an</w:t>
            </w:r>
            <w:proofErr w:type="gramEnd"/>
            <w:r w:rsidRPr="00E92F72">
              <w:rPr>
                <w:rFonts w:ascii="Arial Narrow" w:hAnsi="Arial Narrow"/>
                <w:sz w:val="20"/>
              </w:rPr>
              <w:t xml:space="preserve"> ESR or CRP measurement reduced by at least 20% from baseline.</w:t>
            </w:r>
          </w:p>
          <w:p w:rsidR="005D0C1C" w:rsidRDefault="005D0C1C" w:rsidP="00E92F72">
            <w:pPr>
              <w:rPr>
                <w:rFonts w:ascii="Arial Narrow" w:hAnsi="Arial Narrow"/>
                <w:sz w:val="20"/>
              </w:rPr>
            </w:pPr>
          </w:p>
          <w:p w:rsidR="00E92F72" w:rsidRDefault="00E92F72" w:rsidP="00E92F72">
            <w:pPr>
              <w:rPr>
                <w:rFonts w:ascii="Arial Narrow" w:hAnsi="Arial Narrow"/>
                <w:sz w:val="20"/>
              </w:rPr>
            </w:pPr>
            <w:r w:rsidRPr="00E92F72">
              <w:rPr>
                <w:rFonts w:ascii="Arial Narrow" w:hAnsi="Arial Narrow"/>
                <w:sz w:val="20"/>
              </w:rPr>
              <w:t xml:space="preserve">Where only 1 acute phase reactant measurement is supplied in the first application for PBS-subsidised treatment, that same marker must be </w:t>
            </w:r>
            <w:r w:rsidRPr="00920E0B">
              <w:rPr>
                <w:rFonts w:ascii="Arial Narrow" w:hAnsi="Arial Narrow"/>
                <w:strike/>
                <w:sz w:val="20"/>
              </w:rPr>
              <w:t>measured and supplied in</w:t>
            </w:r>
            <w:r w:rsidRPr="00E92F72">
              <w:rPr>
                <w:rFonts w:ascii="Arial Narrow" w:hAnsi="Arial Narrow"/>
                <w:sz w:val="20"/>
              </w:rPr>
              <w:t xml:space="preserve"> </w:t>
            </w:r>
            <w:r w:rsidR="000665BF">
              <w:rPr>
                <w:rFonts w:ascii="Arial Narrow" w:hAnsi="Arial Narrow"/>
                <w:b/>
                <w:i/>
                <w:sz w:val="20"/>
              </w:rPr>
              <w:t xml:space="preserve">used to determine response for </w:t>
            </w:r>
            <w:r w:rsidRPr="00E92F72">
              <w:rPr>
                <w:rFonts w:ascii="Arial Narrow" w:hAnsi="Arial Narrow"/>
                <w:sz w:val="20"/>
              </w:rPr>
              <w:t>all subsequent continuing treatment</w:t>
            </w:r>
            <w:r w:rsidR="008614F6">
              <w:rPr>
                <w:rFonts w:ascii="Arial Narrow" w:hAnsi="Arial Narrow"/>
                <w:b/>
                <w:i/>
                <w:sz w:val="20"/>
              </w:rPr>
              <w:t>s</w:t>
            </w:r>
            <w:r w:rsidRPr="00E92F72">
              <w:rPr>
                <w:rFonts w:ascii="Arial Narrow" w:hAnsi="Arial Narrow"/>
                <w:sz w:val="20"/>
              </w:rPr>
              <w:t xml:space="preserve"> </w:t>
            </w:r>
            <w:r w:rsidRPr="008614F6">
              <w:rPr>
                <w:rFonts w:ascii="Arial Narrow" w:hAnsi="Arial Narrow"/>
                <w:strike/>
                <w:sz w:val="20"/>
              </w:rPr>
              <w:t>applications</w:t>
            </w:r>
            <w:r w:rsidRPr="00E92F72">
              <w:rPr>
                <w:rFonts w:ascii="Arial Narrow" w:hAnsi="Arial Narrow"/>
                <w:sz w:val="20"/>
              </w:rPr>
              <w:t>.</w:t>
            </w:r>
          </w:p>
          <w:p w:rsidR="00974FE5" w:rsidRPr="00E92F72" w:rsidRDefault="00974FE5" w:rsidP="00E92F72">
            <w:pPr>
              <w:rPr>
                <w:rFonts w:ascii="Arial Narrow" w:hAnsi="Arial Narrow"/>
                <w:sz w:val="20"/>
              </w:rPr>
            </w:pPr>
          </w:p>
          <w:p w:rsidR="00E92F72" w:rsidRPr="00E92F72" w:rsidRDefault="00E92F72" w:rsidP="00E92F72">
            <w:pPr>
              <w:rPr>
                <w:rFonts w:ascii="Arial Narrow" w:hAnsi="Arial Narrow"/>
                <w:sz w:val="20"/>
              </w:rPr>
            </w:pPr>
            <w:r w:rsidRPr="00E92F72">
              <w:rPr>
                <w:rFonts w:ascii="Arial Narrow" w:hAnsi="Arial Narrow"/>
                <w:sz w:val="20"/>
              </w:rPr>
              <w:t>The authority application must be made in writing and must include:</w:t>
            </w:r>
          </w:p>
          <w:p w:rsidR="00E92F72" w:rsidRPr="00E92F72" w:rsidRDefault="00E92F72" w:rsidP="00E92F72">
            <w:pPr>
              <w:rPr>
                <w:rFonts w:ascii="Arial Narrow" w:hAnsi="Arial Narrow"/>
                <w:sz w:val="20"/>
              </w:rPr>
            </w:pPr>
            <w:r w:rsidRPr="00E92F72">
              <w:rPr>
                <w:rFonts w:ascii="Arial Narrow" w:hAnsi="Arial Narrow"/>
                <w:sz w:val="20"/>
              </w:rPr>
              <w:t>(a) a completed authority prescription form; and</w:t>
            </w:r>
          </w:p>
          <w:p w:rsidR="00E92F72" w:rsidRPr="00E92F72" w:rsidRDefault="00E92F72" w:rsidP="00E92F72">
            <w:pPr>
              <w:rPr>
                <w:rFonts w:ascii="Arial Narrow" w:hAnsi="Arial Narrow"/>
                <w:sz w:val="20"/>
              </w:rPr>
            </w:pPr>
            <w:r w:rsidRPr="00E92F72">
              <w:rPr>
                <w:rFonts w:ascii="Arial Narrow" w:hAnsi="Arial Narrow"/>
                <w:sz w:val="20"/>
              </w:rPr>
              <w:t xml:space="preserve">(b) </w:t>
            </w:r>
            <w:proofErr w:type="gramStart"/>
            <w:r w:rsidRPr="00E92F72">
              <w:rPr>
                <w:rFonts w:ascii="Arial Narrow" w:hAnsi="Arial Narrow"/>
                <w:sz w:val="20"/>
              </w:rPr>
              <w:t>a</w:t>
            </w:r>
            <w:proofErr w:type="gramEnd"/>
            <w:r w:rsidRPr="00E92F72">
              <w:rPr>
                <w:rFonts w:ascii="Arial Narrow" w:hAnsi="Arial Narrow"/>
                <w:sz w:val="20"/>
              </w:rPr>
              <w:t xml:space="preserve"> completed Ankylosing Spondylitis PBS Authority Application - Supporting Information Form.</w:t>
            </w:r>
          </w:p>
          <w:p w:rsidR="00FE6CC5" w:rsidRDefault="00FE6CC5" w:rsidP="00E92F72">
            <w:pPr>
              <w:rPr>
                <w:rFonts w:ascii="Arial Narrow" w:hAnsi="Arial Narrow"/>
                <w:sz w:val="20"/>
              </w:rPr>
            </w:pPr>
          </w:p>
          <w:p w:rsidR="00E92F72" w:rsidRPr="007F65B4" w:rsidRDefault="00E92F72" w:rsidP="00E92F72">
            <w:pPr>
              <w:rPr>
                <w:rFonts w:ascii="Arial Narrow" w:hAnsi="Arial Narrow"/>
                <w:sz w:val="20"/>
              </w:rPr>
            </w:pPr>
            <w:r w:rsidRPr="00E92F72">
              <w:rPr>
                <w:rFonts w:ascii="Arial Narrow" w:hAnsi="Arial Narrow"/>
                <w:sz w:val="20"/>
              </w:rPr>
              <w:t xml:space="preserve">All measurements </w:t>
            </w:r>
            <w:r w:rsidRPr="007F65B4">
              <w:rPr>
                <w:rFonts w:ascii="Arial Narrow" w:hAnsi="Arial Narrow"/>
                <w:sz w:val="20"/>
              </w:rPr>
              <w:t>provided must be no more than 1 month old at the time of application</w:t>
            </w:r>
            <w:r w:rsidR="007F65B4">
              <w:rPr>
                <w:rFonts w:ascii="Arial Narrow" w:hAnsi="Arial Narrow"/>
                <w:sz w:val="20"/>
              </w:rPr>
              <w:t>.</w:t>
            </w:r>
            <w:r w:rsidR="008A51E2" w:rsidRPr="007F65B4">
              <w:rPr>
                <w:rFonts w:ascii="Arial Narrow" w:hAnsi="Arial Narrow"/>
                <w:sz w:val="20"/>
              </w:rPr>
              <w:t xml:space="preserve"> </w:t>
            </w:r>
          </w:p>
          <w:p w:rsidR="00F778D7" w:rsidRDefault="00F778D7" w:rsidP="00E92F72">
            <w:pPr>
              <w:rPr>
                <w:rFonts w:ascii="Arial Narrow" w:hAnsi="Arial Narrow"/>
                <w:sz w:val="20"/>
              </w:rPr>
            </w:pPr>
          </w:p>
          <w:p w:rsidR="00E92F72" w:rsidRPr="00E92F72" w:rsidRDefault="00E92F72" w:rsidP="00E92F72">
            <w:pPr>
              <w:rPr>
                <w:rFonts w:ascii="Arial Narrow" w:hAnsi="Arial Narrow"/>
                <w:sz w:val="20"/>
              </w:rPr>
            </w:pPr>
            <w:r w:rsidRPr="00E92F72">
              <w:rPr>
                <w:rFonts w:ascii="Arial Narrow" w:hAnsi="Arial Narrow"/>
                <w:sz w:val="20"/>
              </w:rPr>
              <w:t>A maximum of 24 weeks of treatment with this drug will be authorised under this criterion.</w:t>
            </w:r>
          </w:p>
          <w:p w:rsidR="00F778D7" w:rsidRDefault="00F778D7" w:rsidP="00E92F72">
            <w:pPr>
              <w:rPr>
                <w:rFonts w:ascii="Arial Narrow" w:hAnsi="Arial Narrow"/>
                <w:sz w:val="20"/>
              </w:rPr>
            </w:pPr>
          </w:p>
          <w:p w:rsidR="00E92F72" w:rsidRDefault="00E92F72" w:rsidP="00E92F72">
            <w:pPr>
              <w:rPr>
                <w:rFonts w:ascii="Arial Narrow" w:hAnsi="Arial Narrow"/>
                <w:b/>
                <w:i/>
                <w:sz w:val="20"/>
              </w:rPr>
            </w:pPr>
            <w:r w:rsidRPr="00733576">
              <w:rPr>
                <w:rFonts w:ascii="Arial Narrow" w:hAnsi="Arial Narrow"/>
                <w:strike/>
                <w:sz w:val="20"/>
              </w:rPr>
              <w:t>All applications for continuing treatment with this drug must include a measurement of response to the prior course of therapy. This assessment must be submitted no later than 4 weeks from the cessation of that treatment course</w:t>
            </w:r>
            <w:r w:rsidRPr="00E92F72">
              <w:rPr>
                <w:rFonts w:ascii="Arial Narrow" w:hAnsi="Arial Narrow"/>
                <w:sz w:val="20"/>
              </w:rPr>
              <w:t xml:space="preserve">. </w:t>
            </w:r>
            <w:r w:rsidRPr="002278F1">
              <w:rPr>
                <w:rFonts w:ascii="Arial Narrow" w:hAnsi="Arial Narrow"/>
                <w:strike/>
                <w:sz w:val="20"/>
              </w:rPr>
              <w:t xml:space="preserve">If the application is </w:t>
            </w:r>
            <w:r w:rsidR="002278F1">
              <w:rPr>
                <w:rFonts w:ascii="Arial Narrow" w:hAnsi="Arial Narrow"/>
                <w:b/>
                <w:i/>
                <w:strike/>
                <w:sz w:val="20"/>
              </w:rPr>
              <w:t>T</w:t>
            </w:r>
            <w:r w:rsidRPr="002278F1">
              <w:rPr>
                <w:rFonts w:ascii="Arial Narrow" w:hAnsi="Arial Narrow"/>
                <w:b/>
                <w:i/>
                <w:sz w:val="20"/>
              </w:rPr>
              <w:t>he</w:t>
            </w:r>
            <w:r w:rsidRPr="00E92F72">
              <w:rPr>
                <w:rFonts w:ascii="Arial Narrow" w:hAnsi="Arial Narrow"/>
                <w:sz w:val="20"/>
              </w:rPr>
              <w:t xml:space="preserve"> </w:t>
            </w:r>
            <w:r w:rsidRPr="00730F83">
              <w:rPr>
                <w:rFonts w:ascii="Arial Narrow" w:hAnsi="Arial Narrow"/>
                <w:strike/>
                <w:sz w:val="20"/>
              </w:rPr>
              <w:t>first</w:t>
            </w:r>
            <w:r w:rsidRPr="00E92F72">
              <w:rPr>
                <w:rFonts w:ascii="Arial Narrow" w:hAnsi="Arial Narrow"/>
                <w:sz w:val="20"/>
              </w:rPr>
              <w:t xml:space="preserve"> application for </w:t>
            </w:r>
            <w:r w:rsidR="00730F83">
              <w:rPr>
                <w:rFonts w:ascii="Arial Narrow" w:hAnsi="Arial Narrow"/>
                <w:b/>
                <w:i/>
                <w:sz w:val="20"/>
              </w:rPr>
              <w:t xml:space="preserve">first </w:t>
            </w:r>
            <w:r w:rsidRPr="00E92F72">
              <w:rPr>
                <w:rFonts w:ascii="Arial Narrow" w:hAnsi="Arial Narrow"/>
                <w:sz w:val="20"/>
              </w:rPr>
              <w:t xml:space="preserve">continuing treatment following an initial treatment course </w:t>
            </w:r>
            <w:r w:rsidRPr="00A016BA">
              <w:rPr>
                <w:rFonts w:ascii="Arial Narrow" w:hAnsi="Arial Narrow"/>
                <w:strike/>
                <w:sz w:val="20"/>
              </w:rPr>
              <w:t>it</w:t>
            </w:r>
            <w:r w:rsidRPr="00E92F72">
              <w:rPr>
                <w:rFonts w:ascii="Arial Narrow" w:hAnsi="Arial Narrow"/>
                <w:sz w:val="20"/>
              </w:rPr>
              <w:t xml:space="preserve"> must be made following a minimum of 12 weeks of treatment with this drug. </w:t>
            </w:r>
            <w:r w:rsidR="00552AF5" w:rsidRPr="001511BB">
              <w:rPr>
                <w:rFonts w:ascii="Arial Narrow" w:hAnsi="Arial Narrow"/>
                <w:b/>
                <w:i/>
                <w:sz w:val="20"/>
              </w:rPr>
              <w:t>This assessment must be submitted no later than 4 weeks from the cessation of that treatment course.</w:t>
            </w:r>
          </w:p>
          <w:p w:rsidR="00772474" w:rsidRDefault="00772474" w:rsidP="00E92F72">
            <w:pPr>
              <w:rPr>
                <w:rFonts w:ascii="Arial Narrow" w:hAnsi="Arial Narrow"/>
                <w:b/>
                <w:i/>
                <w:sz w:val="20"/>
              </w:rPr>
            </w:pPr>
          </w:p>
          <w:p w:rsidR="00772474" w:rsidRDefault="00772474" w:rsidP="00E92F72">
            <w:pPr>
              <w:rPr>
                <w:rFonts w:ascii="Arial Narrow" w:hAnsi="Arial Narrow"/>
                <w:sz w:val="20"/>
              </w:rPr>
            </w:pPr>
            <w:r w:rsidRPr="00E92F72">
              <w:rPr>
                <w:rFonts w:ascii="Arial Narrow" w:hAnsi="Arial Narrow"/>
                <w:sz w:val="20"/>
              </w:rPr>
              <w:t>If the response assessment is not submitted within these timeframes, the patient will be deemed to have failed this course of treatment.</w:t>
            </w:r>
            <w:r>
              <w:rPr>
                <w:rFonts w:ascii="Arial Narrow" w:hAnsi="Arial Narrow"/>
                <w:sz w:val="20"/>
              </w:rPr>
              <w:t xml:space="preserve">  </w:t>
            </w:r>
          </w:p>
          <w:p w:rsidR="00733576" w:rsidRDefault="00733576" w:rsidP="00E92F72">
            <w:pPr>
              <w:rPr>
                <w:rFonts w:ascii="Arial Narrow" w:hAnsi="Arial Narrow"/>
                <w:sz w:val="20"/>
              </w:rPr>
            </w:pPr>
          </w:p>
          <w:p w:rsidR="00F90D3E" w:rsidRDefault="00E92F72" w:rsidP="00E92F72">
            <w:pPr>
              <w:rPr>
                <w:rFonts w:ascii="Arial Narrow" w:hAnsi="Arial Narrow"/>
                <w:sz w:val="20"/>
              </w:rPr>
            </w:pPr>
            <w:r w:rsidRPr="00E92F72">
              <w:rPr>
                <w:rFonts w:ascii="Arial Narrow" w:hAnsi="Arial Narrow"/>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w:t>
            </w:r>
            <w:r w:rsidRPr="008647C3">
              <w:rPr>
                <w:rFonts w:ascii="Arial Narrow" w:hAnsi="Arial Narrow"/>
                <w:sz w:val="20"/>
              </w:rPr>
              <w:t>bDMARD</w:t>
            </w:r>
            <w:r w:rsidR="008647C3">
              <w:rPr>
                <w:rFonts w:ascii="Arial Narrow" w:hAnsi="Arial Narrow"/>
                <w:sz w:val="20"/>
              </w:rPr>
              <w:t xml:space="preserve"> </w:t>
            </w:r>
            <w:r w:rsidRPr="00E92F72">
              <w:rPr>
                <w:rFonts w:ascii="Arial Narrow" w:hAnsi="Arial Narrow"/>
                <w:sz w:val="20"/>
              </w:rPr>
              <w:t xml:space="preserve">was </w:t>
            </w:r>
            <w:r w:rsidRPr="00EE374C">
              <w:rPr>
                <w:rFonts w:ascii="Arial Narrow" w:hAnsi="Arial Narrow"/>
                <w:strike/>
                <w:sz w:val="20"/>
              </w:rPr>
              <w:t>approved</w:t>
            </w:r>
            <w:r w:rsidRPr="006F3EBE">
              <w:rPr>
                <w:rFonts w:ascii="Arial Narrow" w:hAnsi="Arial Narrow"/>
                <w:sz w:val="20"/>
              </w:rPr>
              <w:t xml:space="preserve"> </w:t>
            </w:r>
            <w:r w:rsidR="00EE374C">
              <w:rPr>
                <w:rFonts w:ascii="Arial Narrow" w:hAnsi="Arial Narrow"/>
                <w:b/>
                <w:i/>
                <w:sz w:val="20"/>
              </w:rPr>
              <w:t xml:space="preserve">issued </w:t>
            </w:r>
            <w:r w:rsidRPr="00E92F72">
              <w:rPr>
                <w:rFonts w:ascii="Arial Narrow" w:hAnsi="Arial Narrow"/>
                <w:sz w:val="20"/>
              </w:rPr>
              <w:t>in this cycle and the date of the first application under a new cycle.</w:t>
            </w:r>
          </w:p>
          <w:p w:rsidR="00384ABB" w:rsidRPr="003B1D7B" w:rsidRDefault="00384ABB" w:rsidP="00E92F72">
            <w:pPr>
              <w:rPr>
                <w:rFonts w:ascii="Arial Narrow" w:hAnsi="Arial Narrow"/>
                <w:sz w:val="20"/>
              </w:rPr>
            </w:pPr>
          </w:p>
        </w:tc>
      </w:tr>
      <w:tr w:rsidR="000239F2" w:rsidRPr="003B1D7B" w:rsidTr="00AE512B">
        <w:trPr>
          <w:trHeight w:val="360"/>
        </w:trPr>
        <w:tc>
          <w:tcPr>
            <w:tcW w:w="2835" w:type="dxa"/>
            <w:tcBorders>
              <w:top w:val="single" w:sz="4" w:space="0" w:color="auto"/>
              <w:left w:val="single" w:sz="4" w:space="0" w:color="auto"/>
              <w:bottom w:val="single" w:sz="4" w:space="0" w:color="auto"/>
              <w:right w:val="single" w:sz="4" w:space="0" w:color="auto"/>
            </w:tcBorders>
          </w:tcPr>
          <w:p w:rsidR="000239F2" w:rsidRPr="003B1D7B" w:rsidRDefault="000239F2" w:rsidP="00972715">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38237D" w:rsidRPr="0038237D" w:rsidRDefault="0038237D" w:rsidP="0038237D">
            <w:pPr>
              <w:rPr>
                <w:rFonts w:ascii="Arial Narrow" w:hAnsi="Arial Narrow"/>
                <w:sz w:val="20"/>
              </w:rPr>
            </w:pPr>
            <w:r w:rsidRPr="0038237D">
              <w:rPr>
                <w:rFonts w:ascii="Arial Narrow" w:hAnsi="Arial Narrow"/>
                <w:sz w:val="20"/>
              </w:rPr>
              <w:t>No increase in the maximum quantity or number of units may be authorised.</w:t>
            </w:r>
          </w:p>
          <w:p w:rsidR="000239F2" w:rsidRDefault="0038237D" w:rsidP="0038237D">
            <w:pPr>
              <w:rPr>
                <w:rFonts w:ascii="Arial Narrow" w:hAnsi="Arial Narrow"/>
                <w:sz w:val="20"/>
              </w:rPr>
            </w:pPr>
            <w:r w:rsidRPr="0038237D">
              <w:rPr>
                <w:rFonts w:ascii="Arial Narrow" w:hAnsi="Arial Narrow"/>
                <w:sz w:val="20"/>
              </w:rPr>
              <w:t>No increase in the maximum number of repeats may be authorised.</w:t>
            </w:r>
          </w:p>
          <w:p w:rsidR="0038237D" w:rsidRPr="009C3D0A" w:rsidRDefault="0038237D" w:rsidP="0038237D">
            <w:pPr>
              <w:rPr>
                <w:rFonts w:ascii="Arial Narrow" w:hAnsi="Arial Narrow"/>
                <w:sz w:val="20"/>
              </w:rPr>
            </w:pPr>
          </w:p>
        </w:tc>
      </w:tr>
      <w:tr w:rsidR="00972715" w:rsidRPr="003B1D7B" w:rsidTr="00AE512B">
        <w:trPr>
          <w:trHeight w:val="360"/>
        </w:trPr>
        <w:tc>
          <w:tcPr>
            <w:tcW w:w="2835" w:type="dxa"/>
            <w:tcBorders>
              <w:top w:val="single" w:sz="4" w:space="0" w:color="auto"/>
              <w:left w:val="single" w:sz="4" w:space="0" w:color="auto"/>
              <w:bottom w:val="single" w:sz="4" w:space="0" w:color="auto"/>
              <w:right w:val="single" w:sz="4" w:space="0" w:color="auto"/>
            </w:tcBorders>
          </w:tcPr>
          <w:p w:rsidR="00972715" w:rsidRPr="003B1D7B" w:rsidRDefault="00972715" w:rsidP="00972715">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972715" w:rsidRPr="003B1D7B" w:rsidRDefault="00972715" w:rsidP="00C8735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C3D0A" w:rsidRDefault="009C3D0A" w:rsidP="00AE512B">
            <w:pPr>
              <w:rPr>
                <w:rFonts w:ascii="Arial Narrow" w:hAnsi="Arial Narrow"/>
                <w:sz w:val="20"/>
              </w:rPr>
            </w:pPr>
            <w:r w:rsidRPr="009C3D0A">
              <w:rPr>
                <w:rFonts w:ascii="Arial Narrow" w:hAnsi="Arial Narrow"/>
                <w:sz w:val="20"/>
              </w:rPr>
              <w:t>Any queries concerning the arrangements to prescribe may be directed to the Department of Human Services on 1800 700</w:t>
            </w:r>
            <w:r>
              <w:rPr>
                <w:rFonts w:ascii="Arial Narrow" w:hAnsi="Arial Narrow"/>
                <w:sz w:val="20"/>
              </w:rPr>
              <w:t xml:space="preserve"> </w:t>
            </w:r>
            <w:r w:rsidRPr="009C3D0A">
              <w:rPr>
                <w:rFonts w:ascii="Arial Narrow" w:hAnsi="Arial Narrow"/>
                <w:sz w:val="20"/>
              </w:rPr>
              <w:t xml:space="preserve">270 (hours of operation 8 a.m. to 5 p.m. EST Monday to Friday). </w:t>
            </w:r>
          </w:p>
          <w:p w:rsidR="009C3D0A" w:rsidRDefault="009C3D0A" w:rsidP="00AE512B">
            <w:pPr>
              <w:rPr>
                <w:rFonts w:ascii="Arial Narrow" w:hAnsi="Arial Narrow"/>
                <w:sz w:val="20"/>
              </w:rPr>
            </w:pPr>
          </w:p>
          <w:p w:rsidR="009C3D0A" w:rsidRDefault="009C3D0A" w:rsidP="00AE512B">
            <w:pPr>
              <w:rPr>
                <w:rFonts w:ascii="Arial Narrow" w:hAnsi="Arial Narrow"/>
                <w:sz w:val="20"/>
              </w:rPr>
            </w:pPr>
            <w:r w:rsidRPr="009C3D0A">
              <w:rPr>
                <w:rFonts w:ascii="Arial Narrow" w:hAnsi="Arial Narrow"/>
                <w:sz w:val="20"/>
              </w:rPr>
              <w:t xml:space="preserve">Prescribing information (including Authority Application forms and other relevant documentation as applicable) is available on the Department of Human Services website at </w:t>
            </w:r>
            <w:hyperlink r:id="rId21" w:history="1">
              <w:r w:rsidRPr="007D2120">
                <w:rPr>
                  <w:rStyle w:val="Hyperlink"/>
                  <w:rFonts w:ascii="Arial Narrow" w:hAnsi="Arial Narrow"/>
                  <w:sz w:val="20"/>
                </w:rPr>
                <w:t>www.humanservices.gov.au</w:t>
              </w:r>
            </w:hyperlink>
            <w:r>
              <w:rPr>
                <w:rFonts w:ascii="Arial Narrow" w:hAnsi="Arial Narrow"/>
                <w:sz w:val="20"/>
              </w:rPr>
              <w:t>.</w:t>
            </w:r>
          </w:p>
          <w:p w:rsidR="009C3D0A" w:rsidRDefault="009C3D0A" w:rsidP="00AE512B">
            <w:pPr>
              <w:rPr>
                <w:rFonts w:ascii="Arial Narrow" w:hAnsi="Arial Narrow"/>
                <w:sz w:val="20"/>
              </w:rPr>
            </w:pPr>
          </w:p>
          <w:p w:rsidR="009C3D0A" w:rsidRDefault="009C3D0A" w:rsidP="00AE512B">
            <w:pPr>
              <w:rPr>
                <w:rFonts w:ascii="Arial Narrow" w:hAnsi="Arial Narrow"/>
                <w:sz w:val="20"/>
              </w:rPr>
            </w:pPr>
            <w:r w:rsidRPr="009C3D0A">
              <w:rPr>
                <w:rFonts w:ascii="Arial Narrow" w:hAnsi="Arial Narrow"/>
                <w:sz w:val="20"/>
              </w:rPr>
              <w:t xml:space="preserve">Applications for authority to prescribe should be forwarded to: </w:t>
            </w:r>
          </w:p>
          <w:p w:rsidR="009C3D0A" w:rsidRDefault="009C3D0A" w:rsidP="00AE512B">
            <w:pPr>
              <w:rPr>
                <w:rFonts w:ascii="Arial Narrow" w:hAnsi="Arial Narrow"/>
                <w:sz w:val="20"/>
              </w:rPr>
            </w:pPr>
            <w:r w:rsidRPr="009C3D0A">
              <w:rPr>
                <w:rFonts w:ascii="Arial Narrow" w:hAnsi="Arial Narrow"/>
                <w:sz w:val="20"/>
              </w:rPr>
              <w:t xml:space="preserve">Department of Human Services </w:t>
            </w:r>
          </w:p>
          <w:p w:rsidR="00972715" w:rsidRDefault="009C3D0A" w:rsidP="00AE512B">
            <w:pPr>
              <w:rPr>
                <w:rFonts w:ascii="Arial Narrow" w:hAnsi="Arial Narrow"/>
                <w:sz w:val="20"/>
              </w:rPr>
            </w:pPr>
            <w:r w:rsidRPr="009C3D0A">
              <w:rPr>
                <w:rFonts w:ascii="Arial Narrow" w:hAnsi="Arial Narrow"/>
                <w:sz w:val="20"/>
              </w:rPr>
              <w:t>Complex Drugs</w:t>
            </w:r>
          </w:p>
          <w:p w:rsidR="009C3D0A" w:rsidRDefault="009C3D0A" w:rsidP="00AE512B">
            <w:pPr>
              <w:rPr>
                <w:rFonts w:ascii="Arial Narrow" w:hAnsi="Arial Narrow"/>
                <w:sz w:val="20"/>
              </w:rPr>
            </w:pPr>
            <w:r w:rsidRPr="009C3D0A">
              <w:rPr>
                <w:rFonts w:ascii="Arial Narrow" w:hAnsi="Arial Narrow"/>
                <w:sz w:val="20"/>
              </w:rPr>
              <w:t>Reply Paid 9826 HOBART TAS 7001</w:t>
            </w:r>
          </w:p>
          <w:p w:rsidR="009C3D0A" w:rsidRPr="00145705" w:rsidRDefault="009C3D0A" w:rsidP="00AE512B">
            <w:pPr>
              <w:rPr>
                <w:rFonts w:ascii="Arial Narrow" w:hAnsi="Arial Narrow"/>
                <w:sz w:val="20"/>
              </w:rPr>
            </w:pPr>
          </w:p>
        </w:tc>
      </w:tr>
      <w:tr w:rsidR="00F90D3E" w:rsidRPr="003B1D7B" w:rsidTr="00AE512B">
        <w:trPr>
          <w:trHeight w:val="360"/>
        </w:trPr>
        <w:tc>
          <w:tcPr>
            <w:tcW w:w="2835" w:type="dxa"/>
            <w:tcBorders>
              <w:top w:val="single" w:sz="4" w:space="0" w:color="auto"/>
              <w:left w:val="single" w:sz="4" w:space="0" w:color="auto"/>
              <w:bottom w:val="single" w:sz="4" w:space="0" w:color="auto"/>
              <w:right w:val="single" w:sz="4" w:space="0" w:color="auto"/>
            </w:tcBorders>
          </w:tcPr>
          <w:p w:rsidR="00F90D3E" w:rsidRPr="003B1D7B" w:rsidRDefault="00F90D3E" w:rsidP="00C8735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F90D3E" w:rsidRPr="003B1D7B" w:rsidRDefault="00F90D3E"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863C49" w:rsidRPr="00863C49" w:rsidRDefault="00863C49" w:rsidP="00863C49">
            <w:pPr>
              <w:rPr>
                <w:rFonts w:ascii="Arial Narrow" w:hAnsi="Arial Narrow"/>
                <w:sz w:val="20"/>
              </w:rPr>
            </w:pPr>
            <w:r w:rsidRPr="00863C49">
              <w:rPr>
                <w:rFonts w:ascii="Arial Narrow" w:hAnsi="Arial Narrow"/>
                <w:sz w:val="20"/>
              </w:rPr>
              <w:t xml:space="preserve">TREATMENT OF ADULT PATIENTS WITH ACTIVE ANKYLOSING SPONDYLITIS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lastRenderedPageBreak/>
              <w:t xml:space="preserve">Where the term 'bDMARD' appears in notes and restrictions, it refers to adalimumab, certolizumab pegol, etanercept, golimumab, infliximab and secukinumab only.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A patient is eligible for PBS-subsidised treatment with only 1 of the 6 bDMARDs at any 1 time.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Within the same treatment cycle, a patient cannot trial and fail, or cease to respond to, the same PBS-subsidised bDMARD more than once.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A patient who has failed fewer than 3 bDMARDs in a treatment cycle and who has a break in therapy of more than 5 years may commence a new treatment cycle.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There is no limit to the number of treatment cycles a patient may undertake in their lifetime.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(1) How to prescribe PBS-subsidised bDMARD therapy </w:t>
            </w:r>
          </w:p>
          <w:p w:rsidR="00863C49" w:rsidRPr="00863C49" w:rsidRDefault="00863C49" w:rsidP="00863C49">
            <w:pPr>
              <w:rPr>
                <w:rFonts w:ascii="Arial Narrow" w:hAnsi="Arial Narrow"/>
                <w:sz w:val="20"/>
              </w:rPr>
            </w:pPr>
            <w:r w:rsidRPr="00863C49">
              <w:rPr>
                <w:rFonts w:ascii="Arial Narrow" w:hAnsi="Arial Narrow"/>
                <w:sz w:val="20"/>
              </w:rPr>
              <w:t xml:space="preserve">(a) Initial treatment. </w:t>
            </w:r>
          </w:p>
          <w:p w:rsidR="00863C49" w:rsidRPr="00863C49" w:rsidRDefault="00863C49" w:rsidP="00863C49">
            <w:pPr>
              <w:rPr>
                <w:rFonts w:ascii="Arial Narrow" w:hAnsi="Arial Narrow"/>
                <w:sz w:val="20"/>
              </w:rPr>
            </w:pPr>
            <w:r w:rsidRPr="00863C49">
              <w:rPr>
                <w:rFonts w:ascii="Arial Narrow" w:hAnsi="Arial Narrow"/>
                <w:sz w:val="20"/>
              </w:rPr>
              <w:t xml:space="preserve">Applications for initial treatment should be made where: </w:t>
            </w:r>
          </w:p>
          <w:p w:rsidR="00863C49" w:rsidRPr="00863C49" w:rsidRDefault="00863C49" w:rsidP="00863C49">
            <w:pPr>
              <w:rPr>
                <w:rFonts w:ascii="Arial Narrow" w:hAnsi="Arial Narrow"/>
                <w:sz w:val="20"/>
              </w:rPr>
            </w:pPr>
            <w:r w:rsidRPr="00863C49">
              <w:rPr>
                <w:rFonts w:ascii="Arial Narrow" w:hAnsi="Arial Narrow"/>
                <w:sz w:val="20"/>
              </w:rPr>
              <w:t>(i) a patient has received no prior PBS-subsidised bDMARD treatment in this treatment cycle and wishes to commence such therapy (Initial 1); or</w:t>
            </w:r>
          </w:p>
          <w:p w:rsidR="00863C49" w:rsidRPr="00863C49" w:rsidRDefault="00863C49" w:rsidP="00863C49">
            <w:pPr>
              <w:rPr>
                <w:rFonts w:ascii="Arial Narrow" w:hAnsi="Arial Narrow"/>
                <w:sz w:val="20"/>
              </w:rPr>
            </w:pPr>
            <w:r w:rsidRPr="00863C49">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863C49" w:rsidRPr="00863C49" w:rsidRDefault="00863C49" w:rsidP="00863C49">
            <w:pPr>
              <w:rPr>
                <w:rFonts w:ascii="Arial Narrow" w:hAnsi="Arial Narrow"/>
                <w:sz w:val="20"/>
              </w:rPr>
            </w:pPr>
            <w:r w:rsidRPr="00863C49">
              <w:rPr>
                <w:rFonts w:ascii="Arial Narrow" w:hAnsi="Arial Narrow"/>
                <w:sz w:val="20"/>
              </w:rPr>
              <w:t xml:space="preserve">(iii) </w:t>
            </w:r>
            <w:proofErr w:type="gramStart"/>
            <w:r w:rsidRPr="00863C49">
              <w:rPr>
                <w:rFonts w:ascii="Arial Narrow" w:hAnsi="Arial Narrow"/>
                <w:sz w:val="20"/>
              </w:rPr>
              <w:t>a</w:t>
            </w:r>
            <w:proofErr w:type="gramEnd"/>
            <w:r w:rsidRPr="00863C49">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For second and subsequent courses of PBS-subsidised bDMARD treatment, it is recommended that a patient is reviewed in the month prior to completing their current course of treatment</w:t>
            </w:r>
            <w:r w:rsidRPr="00030E98">
              <w:rPr>
                <w:rFonts w:ascii="Arial Narrow" w:hAnsi="Arial Narrow"/>
                <w:strike/>
                <w:sz w:val="20"/>
              </w:rPr>
              <w:t xml:space="preserve"> and that </w:t>
            </w:r>
            <w:r w:rsidRPr="00030E98">
              <w:rPr>
                <w:rFonts w:ascii="Arial Narrow" w:hAnsi="Arial Narrow"/>
                <w:b/>
                <w:i/>
                <w:strike/>
                <w:sz w:val="20"/>
              </w:rPr>
              <w:t xml:space="preserve">where required </w:t>
            </w:r>
            <w:r w:rsidRPr="00030E98">
              <w:rPr>
                <w:rFonts w:ascii="Arial Narrow" w:hAnsi="Arial Narrow"/>
                <w:strike/>
                <w:sz w:val="20"/>
              </w:rPr>
              <w:t xml:space="preserve">an application is posted </w:t>
            </w:r>
            <w:r w:rsidRPr="00030E98">
              <w:rPr>
                <w:rFonts w:ascii="Arial Narrow" w:hAnsi="Arial Narrow"/>
                <w:i/>
                <w:strike/>
                <w:sz w:val="20"/>
              </w:rPr>
              <w:t xml:space="preserve">submitted </w:t>
            </w:r>
            <w:r w:rsidRPr="00030E98">
              <w:rPr>
                <w:rFonts w:ascii="Arial Narrow" w:hAnsi="Arial Narrow"/>
                <w:strike/>
                <w:sz w:val="20"/>
              </w:rPr>
              <w:t>to the Department of Human Services no later than 2 weeks prior to the patient completing their current treatment course</w:t>
            </w:r>
            <w:r w:rsidRPr="00863C49">
              <w:rPr>
                <w:rFonts w:ascii="Arial Narrow" w:hAnsi="Arial Narrow"/>
                <w:sz w:val="20"/>
              </w:rPr>
              <w:t xml:space="preserv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trike/>
                <w:sz w:val="20"/>
              </w:rPr>
            </w:pPr>
            <w:r w:rsidRPr="00863C49">
              <w:rPr>
                <w:rFonts w:ascii="Arial Narrow" w:hAnsi="Arial Narrow"/>
                <w:strike/>
                <w:sz w:val="20"/>
              </w:rPr>
              <w:t xml:space="preserve">(b) Grandfather patients - secukinumab only. </w:t>
            </w:r>
          </w:p>
          <w:p w:rsidR="00863C49" w:rsidRPr="00863C49" w:rsidRDefault="00863C49" w:rsidP="00863C49">
            <w:pPr>
              <w:rPr>
                <w:rFonts w:ascii="Arial Narrow" w:hAnsi="Arial Narrow"/>
                <w:strike/>
                <w:sz w:val="20"/>
              </w:rPr>
            </w:pPr>
            <w:r w:rsidRPr="00863C49">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w:t>
            </w:r>
            <w:r w:rsidRPr="00863C49">
              <w:rPr>
                <w:rFonts w:ascii="Arial Narrow" w:hAnsi="Arial Narrow"/>
                <w:strike/>
                <w:sz w:val="20"/>
              </w:rPr>
              <w:lastRenderedPageBreak/>
              <w:t xml:space="preserve">patients who have not been treated with any </w:t>
            </w:r>
            <w:r w:rsidR="005A0062">
              <w:rPr>
                <w:rFonts w:ascii="Arial Narrow" w:hAnsi="Arial Narrow"/>
                <w:strike/>
                <w:sz w:val="20"/>
              </w:rPr>
              <w:t>biologic</w:t>
            </w:r>
            <w:r w:rsidRPr="00863C49">
              <w:rPr>
                <w:rFonts w:ascii="Arial Narrow" w:hAnsi="Arial Narrow"/>
                <w:strike/>
                <w:sz w:val="20"/>
              </w:rPr>
              <w:t xml:space="preserve">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863C49" w:rsidRPr="00863C49" w:rsidRDefault="00863C49" w:rsidP="00863C49">
            <w:pPr>
              <w:rPr>
                <w:rFonts w:ascii="Arial Narrow" w:hAnsi="Arial Narrow"/>
                <w:strike/>
                <w:sz w:val="20"/>
              </w:rPr>
            </w:pPr>
          </w:p>
          <w:p w:rsidR="00863C49" w:rsidRPr="00863C49" w:rsidRDefault="00863C49" w:rsidP="00863C49">
            <w:pPr>
              <w:rPr>
                <w:rFonts w:ascii="Arial Narrow" w:hAnsi="Arial Narrow"/>
                <w:sz w:val="20"/>
              </w:rPr>
            </w:pPr>
            <w:r w:rsidRPr="00863C49">
              <w:rPr>
                <w:rFonts w:ascii="Arial Narrow" w:hAnsi="Arial Narrow"/>
                <w:sz w:val="20"/>
              </w:rPr>
              <w:t>(</w:t>
            </w:r>
            <w:r w:rsidRPr="00863C49">
              <w:rPr>
                <w:rFonts w:ascii="Arial Narrow" w:hAnsi="Arial Narrow"/>
                <w:strike/>
                <w:sz w:val="20"/>
              </w:rPr>
              <w:t>c</w:t>
            </w:r>
            <w:r w:rsidRPr="00863C49">
              <w:rPr>
                <w:rFonts w:ascii="Arial Narrow" w:hAnsi="Arial Narrow"/>
                <w:i/>
                <w:sz w:val="20"/>
              </w:rPr>
              <w:t>b</w:t>
            </w:r>
            <w:r w:rsidRPr="00863C49">
              <w:rPr>
                <w:rFonts w:ascii="Arial Narrow" w:hAnsi="Arial Narrow"/>
                <w:sz w:val="20"/>
              </w:rPr>
              <w:t xml:space="preserve">) Continuing treatment. </w:t>
            </w:r>
          </w:p>
          <w:p w:rsidR="00863C49" w:rsidRPr="00863C49" w:rsidRDefault="00863C49" w:rsidP="00863C49">
            <w:pPr>
              <w:rPr>
                <w:rFonts w:ascii="Arial Narrow" w:hAnsi="Arial Narrow"/>
                <w:sz w:val="20"/>
              </w:rPr>
            </w:pPr>
            <w:r w:rsidRPr="00863C49">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It is recommended that a patient be reviewed in the month prior to completing their current course of treatment to ensure uninterrupted bDMARD supply.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(2) Swapping therapy.</w:t>
            </w:r>
          </w:p>
          <w:p w:rsidR="00863C49" w:rsidRPr="00863C49" w:rsidRDefault="00863C49" w:rsidP="00863C49">
            <w:pPr>
              <w:rPr>
                <w:rFonts w:ascii="Arial Narrow" w:hAnsi="Arial Narrow"/>
                <w:sz w:val="20"/>
              </w:rPr>
            </w:pPr>
            <w:r w:rsidRPr="00863C49">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863C49" w:rsidRPr="00863C49" w:rsidRDefault="00863C49" w:rsidP="00863C49">
            <w:pPr>
              <w:rPr>
                <w:rFonts w:ascii="Arial Narrow" w:hAnsi="Arial Narrow"/>
                <w:sz w:val="20"/>
              </w:rPr>
            </w:pPr>
          </w:p>
          <w:p w:rsidR="00863C49" w:rsidRPr="00030E98" w:rsidRDefault="00863C49" w:rsidP="00863C49">
            <w:pPr>
              <w:rPr>
                <w:rFonts w:ascii="Arial Narrow" w:hAnsi="Arial Narrow"/>
                <w:strike/>
                <w:sz w:val="20"/>
              </w:rPr>
            </w:pPr>
            <w:r w:rsidRPr="00863C49">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863C49">
              <w:rPr>
                <w:rFonts w:ascii="Arial Narrow" w:hAnsi="Arial Narrow"/>
                <w:strike/>
                <w:sz w:val="20"/>
              </w:rPr>
              <w:t xml:space="preserve"> approved</w:t>
            </w:r>
            <w:r w:rsidRPr="00030E98">
              <w:rPr>
                <w:rFonts w:ascii="Arial Narrow" w:hAnsi="Arial Narrow"/>
                <w:strike/>
                <w:sz w:val="20"/>
              </w:rPr>
              <w:t xml:space="preserve">, within the timeframes specified in the relevant restriction.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To avoid confusion, an application for a patient who wishes to swap to an alternate bDMARD should be accompanied by the </w:t>
            </w:r>
            <w:r w:rsidRPr="00863C49">
              <w:rPr>
                <w:rFonts w:ascii="Arial Narrow" w:hAnsi="Arial Narrow"/>
                <w:strike/>
                <w:sz w:val="20"/>
              </w:rPr>
              <w:t>approved authority</w:t>
            </w:r>
            <w:r w:rsidRPr="00863C49">
              <w:rPr>
                <w:rFonts w:ascii="Arial Narrow" w:hAnsi="Arial Narrow"/>
                <w:sz w:val="20"/>
              </w:rPr>
              <w:t xml:space="preserve"> prescription or remaining repeats for the bDMARD the patient is ceasing.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(3) Baseline measurements to determine response. </w:t>
            </w:r>
          </w:p>
          <w:p w:rsidR="00863C49" w:rsidRPr="00863C49" w:rsidRDefault="00863C49" w:rsidP="00863C49">
            <w:pPr>
              <w:rPr>
                <w:rFonts w:ascii="Arial Narrow" w:hAnsi="Arial Narrow"/>
                <w:sz w:val="20"/>
              </w:rPr>
            </w:pPr>
            <w:r w:rsidRPr="00863C49">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However, prescribers may provide new baseline measurements any time that an initial treatment authority application is submitted within a treatment cycle and the Department of Human Services will assess response according to these revised baseline measurements.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For a new patient, the BASDAI used to determine the baseline must be measured while the patient is receiving NSAID therapy and completing their exercise program.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863C49">
              <w:rPr>
                <w:rFonts w:ascii="Arial Narrow" w:hAnsi="Arial Narrow"/>
                <w:strike/>
                <w:sz w:val="20"/>
              </w:rPr>
              <w:t>provided</w:t>
            </w:r>
            <w:r w:rsidRPr="00863C49">
              <w:rPr>
                <w:rFonts w:ascii="Arial Narrow" w:hAnsi="Arial Narrow"/>
                <w:sz w:val="20"/>
              </w:rPr>
              <w:t xml:space="preserve"> </w:t>
            </w:r>
            <w:r w:rsidRPr="00863C49">
              <w:rPr>
                <w:rFonts w:ascii="Arial Narrow" w:hAnsi="Arial Narrow"/>
                <w:b/>
                <w:i/>
                <w:sz w:val="20"/>
              </w:rPr>
              <w:t xml:space="preserve">used </w:t>
            </w:r>
            <w:r w:rsidRPr="00863C49">
              <w:rPr>
                <w:rFonts w:ascii="Arial Narrow" w:hAnsi="Arial Narrow"/>
                <w:sz w:val="20"/>
              </w:rPr>
              <w:t xml:space="preserve">for all subsequent continuing treatment applications. Therefore, where only an ESR or CRP level is provided at baseline, an ESR or CRP level respectively must be provided to determine response. </w:t>
            </w:r>
          </w:p>
          <w:p w:rsidR="00863C49" w:rsidRPr="00863C49" w:rsidRDefault="00863C49" w:rsidP="00863C49">
            <w:pPr>
              <w:rPr>
                <w:rFonts w:ascii="Arial Narrow" w:hAnsi="Arial Narrow"/>
                <w:sz w:val="20"/>
              </w:rPr>
            </w:pPr>
          </w:p>
          <w:p w:rsidR="00863C49" w:rsidRPr="00863C49" w:rsidRDefault="00863C49" w:rsidP="00863C49">
            <w:pPr>
              <w:rPr>
                <w:rFonts w:ascii="Arial Narrow" w:hAnsi="Arial Narrow"/>
                <w:sz w:val="20"/>
              </w:rPr>
            </w:pPr>
            <w:r w:rsidRPr="00863C49">
              <w:rPr>
                <w:rFonts w:ascii="Arial Narrow" w:hAnsi="Arial Narrow"/>
                <w:sz w:val="20"/>
              </w:rPr>
              <w:t xml:space="preserve">(4) Re-commencement of treatment after a 5-year break in PBS-subsidised therapy. </w:t>
            </w:r>
          </w:p>
          <w:p w:rsidR="00F90D3E" w:rsidRPr="003B1D7B" w:rsidRDefault="00863C49" w:rsidP="00F5705B">
            <w:pPr>
              <w:rPr>
                <w:rFonts w:ascii="Arial Narrow" w:hAnsi="Arial Narrow"/>
                <w:sz w:val="20"/>
              </w:rPr>
            </w:pPr>
            <w:r w:rsidRPr="00863C49">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tc>
      </w:tr>
    </w:tbl>
    <w:p w:rsidR="00573DF5" w:rsidRDefault="00573DF5" w:rsidP="004B25DB">
      <w:pPr>
        <w:pStyle w:val="Heading4"/>
      </w:pPr>
      <w:proofErr w:type="gramStart"/>
      <w:r>
        <w:lastRenderedPageBreak/>
        <w:t>Subsequent continuing restriction – version one.</w:t>
      </w:r>
      <w:proofErr w:type="gramEnd"/>
      <w:r>
        <w:t xml:space="preserve">  This restriction is used where the subsequent continuing restriction is Authority </w:t>
      </w:r>
      <w:proofErr w:type="gramStart"/>
      <w:r>
        <w:t>Required</w:t>
      </w:r>
      <w:proofErr w:type="gramEnd"/>
      <w:r>
        <w:t xml:space="preserve"> (streamlined)</w:t>
      </w:r>
    </w:p>
    <w:p w:rsidR="0050499F" w:rsidRPr="001A73AE" w:rsidRDefault="0050499F" w:rsidP="00573DF5">
      <w:pPr>
        <w:rPr>
          <w:rFonts w:asciiTheme="minorHAnsi" w:hAnsiTheme="minorHAnsi"/>
          <w: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50499F" w:rsidRPr="003B1D7B" w:rsidTr="00552992">
        <w:trPr>
          <w:cantSplit/>
          <w:trHeight w:val="471"/>
        </w:trPr>
        <w:tc>
          <w:tcPr>
            <w:tcW w:w="3544" w:type="dxa"/>
            <w:gridSpan w:val="2"/>
            <w:tcBorders>
              <w:bottom w:val="single" w:sz="4" w:space="0" w:color="auto"/>
            </w:tcBorders>
          </w:tcPr>
          <w:p w:rsidR="0050499F" w:rsidRPr="003B1D7B" w:rsidRDefault="0050499F" w:rsidP="00C87359">
            <w:pPr>
              <w:keepNext/>
              <w:ind w:left="-108"/>
              <w:rPr>
                <w:rFonts w:ascii="Arial Narrow" w:hAnsi="Arial Narrow"/>
                <w:sz w:val="20"/>
              </w:rPr>
            </w:pPr>
            <w:r w:rsidRPr="003B1D7B">
              <w:rPr>
                <w:rFonts w:ascii="Arial Narrow" w:hAnsi="Arial Narrow"/>
                <w:sz w:val="20"/>
              </w:rPr>
              <w:t>Name, Restriction,</w:t>
            </w:r>
          </w:p>
          <w:p w:rsidR="0050499F" w:rsidRPr="003B1D7B" w:rsidRDefault="0050499F" w:rsidP="00C8735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50499F" w:rsidRPr="003B1D7B" w:rsidRDefault="0050499F" w:rsidP="00C87359">
            <w:pPr>
              <w:keepNext/>
              <w:ind w:left="-108"/>
              <w:rPr>
                <w:rFonts w:ascii="Arial Narrow" w:hAnsi="Arial Narrow"/>
                <w:sz w:val="20"/>
              </w:rPr>
            </w:pPr>
            <w:r w:rsidRPr="003B1D7B">
              <w:rPr>
                <w:rFonts w:ascii="Arial Narrow" w:hAnsi="Arial Narrow"/>
                <w:sz w:val="20"/>
              </w:rPr>
              <w:t>Max.</w:t>
            </w:r>
          </w:p>
          <w:p w:rsidR="0050499F" w:rsidRPr="003B1D7B" w:rsidRDefault="0050499F" w:rsidP="00C8735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50499F" w:rsidRPr="003B1D7B" w:rsidRDefault="0050499F" w:rsidP="00C87359">
            <w:pPr>
              <w:keepNext/>
              <w:ind w:left="-108"/>
              <w:rPr>
                <w:rFonts w:ascii="Arial Narrow" w:hAnsi="Arial Narrow"/>
                <w:sz w:val="20"/>
              </w:rPr>
            </w:pPr>
            <w:r w:rsidRPr="003B1D7B">
              <w:rPr>
                <w:rFonts w:ascii="Arial Narrow" w:hAnsi="Arial Narrow"/>
                <w:sz w:val="20"/>
              </w:rPr>
              <w:t>№.of</w:t>
            </w:r>
          </w:p>
          <w:p w:rsidR="0050499F" w:rsidRPr="003B1D7B" w:rsidRDefault="0050499F" w:rsidP="00C8735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50499F" w:rsidRPr="003B1D7B" w:rsidRDefault="0050499F" w:rsidP="00C87359">
            <w:pPr>
              <w:keepNext/>
              <w:ind w:left="-108"/>
              <w:rPr>
                <w:rFonts w:ascii="Arial Narrow" w:hAnsi="Arial Narrow"/>
                <w:sz w:val="20"/>
              </w:rPr>
            </w:pPr>
          </w:p>
        </w:tc>
        <w:tc>
          <w:tcPr>
            <w:tcW w:w="4394" w:type="dxa"/>
            <w:gridSpan w:val="2"/>
            <w:tcBorders>
              <w:bottom w:val="single" w:sz="4" w:space="0" w:color="auto"/>
            </w:tcBorders>
          </w:tcPr>
          <w:p w:rsidR="0050499F" w:rsidRPr="003B1D7B" w:rsidRDefault="0050499F" w:rsidP="00C87359">
            <w:pPr>
              <w:keepNext/>
              <w:rPr>
                <w:rFonts w:ascii="Arial Narrow" w:hAnsi="Arial Narrow"/>
                <w:sz w:val="20"/>
                <w:lang w:val="fr-FR"/>
              </w:rPr>
            </w:pPr>
            <w:r w:rsidRPr="003B1D7B">
              <w:rPr>
                <w:rFonts w:ascii="Arial Narrow" w:hAnsi="Arial Narrow"/>
                <w:sz w:val="20"/>
              </w:rPr>
              <w:t>Proprietary Name and Manufacturer</w:t>
            </w:r>
          </w:p>
        </w:tc>
      </w:tr>
      <w:tr w:rsidR="0050499F" w:rsidRPr="003B1D7B" w:rsidTr="00552992">
        <w:trPr>
          <w:cantSplit/>
          <w:trHeight w:val="577"/>
        </w:trPr>
        <w:tc>
          <w:tcPr>
            <w:tcW w:w="3544" w:type="dxa"/>
            <w:gridSpan w:val="2"/>
          </w:tcPr>
          <w:p w:rsidR="0050499F" w:rsidRPr="003B1D7B" w:rsidRDefault="0050499F" w:rsidP="00C87359">
            <w:pPr>
              <w:keepNext/>
              <w:ind w:left="-108"/>
              <w:rPr>
                <w:rFonts w:ascii="Arial Narrow" w:hAnsi="Arial Narrow"/>
                <w:sz w:val="20"/>
              </w:rPr>
            </w:pPr>
            <w:r w:rsidRPr="003B1D7B">
              <w:rPr>
                <w:rFonts w:ascii="Arial Narrow" w:hAnsi="Arial Narrow"/>
                <w:sz w:val="20"/>
              </w:rPr>
              <w:t xml:space="preserve">ETANERCEPT </w:t>
            </w:r>
          </w:p>
          <w:p w:rsidR="0050499F" w:rsidRPr="003B1D7B" w:rsidRDefault="0050499F" w:rsidP="00C8735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50499F" w:rsidRPr="003B1D7B" w:rsidRDefault="0050499F" w:rsidP="00C8735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50499F" w:rsidRPr="003B1D7B" w:rsidRDefault="0022446D" w:rsidP="00C87359">
            <w:pPr>
              <w:keepNext/>
              <w:ind w:left="-108"/>
              <w:jc w:val="center"/>
              <w:rPr>
                <w:rFonts w:ascii="Arial Narrow" w:hAnsi="Arial Narrow"/>
                <w:sz w:val="20"/>
              </w:rPr>
            </w:pPr>
            <w:r>
              <w:rPr>
                <w:rFonts w:ascii="Arial Narrow" w:hAnsi="Arial Narrow"/>
                <w:sz w:val="20"/>
              </w:rPr>
              <w:t>5</w:t>
            </w:r>
          </w:p>
        </w:tc>
        <w:tc>
          <w:tcPr>
            <w:tcW w:w="284" w:type="dxa"/>
          </w:tcPr>
          <w:p w:rsidR="0050499F" w:rsidRPr="003B1D7B" w:rsidRDefault="0050499F" w:rsidP="00C87359">
            <w:pPr>
              <w:keepNext/>
              <w:ind w:left="-108"/>
              <w:rPr>
                <w:rFonts w:ascii="Arial Narrow" w:hAnsi="Arial Narrow"/>
                <w:sz w:val="20"/>
              </w:rPr>
            </w:pPr>
          </w:p>
        </w:tc>
        <w:tc>
          <w:tcPr>
            <w:tcW w:w="2976" w:type="dxa"/>
          </w:tcPr>
          <w:p w:rsidR="0050499F" w:rsidRPr="003B1D7B" w:rsidRDefault="0050499F" w:rsidP="00C87359">
            <w:pPr>
              <w:keepNext/>
              <w:rPr>
                <w:rFonts w:ascii="Arial Narrow" w:hAnsi="Arial Narrow"/>
                <w:sz w:val="20"/>
              </w:rPr>
            </w:pPr>
            <w:r w:rsidRPr="003B1D7B">
              <w:rPr>
                <w:rFonts w:ascii="Arial Narrow" w:hAnsi="Arial Narrow"/>
                <w:sz w:val="20"/>
              </w:rPr>
              <w:t>Brenzys</w:t>
            </w:r>
          </w:p>
          <w:p w:rsidR="0050499F" w:rsidRPr="003B1D7B" w:rsidRDefault="0050499F" w:rsidP="00C87359">
            <w:pPr>
              <w:keepNext/>
              <w:rPr>
                <w:rFonts w:ascii="Arial Narrow" w:hAnsi="Arial Narrow"/>
                <w:sz w:val="20"/>
              </w:rPr>
            </w:pPr>
            <w:r w:rsidRPr="003B1D7B">
              <w:rPr>
                <w:rFonts w:ascii="Arial Narrow" w:hAnsi="Arial Narrow"/>
                <w:sz w:val="20"/>
              </w:rPr>
              <w:t>Enbrel</w:t>
            </w:r>
          </w:p>
        </w:tc>
        <w:tc>
          <w:tcPr>
            <w:tcW w:w="1418" w:type="dxa"/>
          </w:tcPr>
          <w:p w:rsidR="0050499F" w:rsidRPr="003B1D7B" w:rsidRDefault="0050499F" w:rsidP="00C87359">
            <w:pPr>
              <w:keepNext/>
              <w:rPr>
                <w:rFonts w:ascii="Arial Narrow" w:hAnsi="Arial Narrow"/>
                <w:sz w:val="20"/>
              </w:rPr>
            </w:pPr>
            <w:r w:rsidRPr="003B1D7B">
              <w:rPr>
                <w:rFonts w:ascii="Arial Narrow" w:hAnsi="Arial Narrow"/>
                <w:sz w:val="20"/>
              </w:rPr>
              <w:t>MK</w:t>
            </w:r>
          </w:p>
          <w:p w:rsidR="0050499F" w:rsidRPr="003B1D7B" w:rsidRDefault="0050499F" w:rsidP="00C87359">
            <w:pPr>
              <w:keepNext/>
              <w:rPr>
                <w:rFonts w:ascii="Arial Narrow" w:hAnsi="Arial Narrow"/>
                <w:sz w:val="20"/>
              </w:rPr>
            </w:pPr>
            <w:r w:rsidRPr="003B1D7B">
              <w:rPr>
                <w:rFonts w:ascii="Arial Narrow" w:hAnsi="Arial Narrow"/>
                <w:sz w:val="20"/>
              </w:rPr>
              <w:t>PF</w:t>
            </w:r>
          </w:p>
        </w:tc>
      </w:tr>
      <w:tr w:rsidR="0050499F" w:rsidRPr="003B1D7B" w:rsidTr="00552992">
        <w:trPr>
          <w:cantSplit/>
          <w:trHeight w:val="577"/>
        </w:trPr>
        <w:tc>
          <w:tcPr>
            <w:tcW w:w="3544" w:type="dxa"/>
            <w:gridSpan w:val="2"/>
          </w:tcPr>
          <w:p w:rsidR="0050499F" w:rsidRDefault="0050499F" w:rsidP="00C87359">
            <w:pPr>
              <w:keepNext/>
              <w:ind w:left="-108"/>
              <w:rPr>
                <w:rFonts w:ascii="Arial Narrow" w:hAnsi="Arial Narrow"/>
                <w:sz w:val="20"/>
              </w:rPr>
            </w:pPr>
            <w:r>
              <w:rPr>
                <w:rFonts w:ascii="Arial Narrow" w:hAnsi="Arial Narrow"/>
                <w:sz w:val="20"/>
              </w:rPr>
              <w:t xml:space="preserve">ETANERCEPT </w:t>
            </w:r>
          </w:p>
          <w:p w:rsidR="0050499F" w:rsidRPr="00260CE3" w:rsidRDefault="0050499F" w:rsidP="00C8735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50499F" w:rsidRPr="00260CE3" w:rsidRDefault="0050499F" w:rsidP="00C87359">
            <w:pPr>
              <w:keepNext/>
              <w:ind w:left="-108"/>
              <w:jc w:val="center"/>
              <w:rPr>
                <w:rFonts w:ascii="Arial Narrow" w:hAnsi="Arial Narrow"/>
                <w:sz w:val="20"/>
              </w:rPr>
            </w:pPr>
            <w:r>
              <w:rPr>
                <w:rFonts w:ascii="Arial Narrow" w:hAnsi="Arial Narrow"/>
                <w:sz w:val="20"/>
              </w:rPr>
              <w:t>1</w:t>
            </w:r>
          </w:p>
        </w:tc>
        <w:tc>
          <w:tcPr>
            <w:tcW w:w="567" w:type="dxa"/>
            <w:vAlign w:val="center"/>
          </w:tcPr>
          <w:p w:rsidR="0050499F" w:rsidRPr="00260CE3" w:rsidRDefault="0022446D" w:rsidP="00C87359">
            <w:pPr>
              <w:keepNext/>
              <w:ind w:left="-108"/>
              <w:jc w:val="center"/>
              <w:rPr>
                <w:rFonts w:ascii="Arial Narrow" w:hAnsi="Arial Narrow"/>
                <w:sz w:val="20"/>
              </w:rPr>
            </w:pPr>
            <w:r>
              <w:rPr>
                <w:rFonts w:ascii="Arial Narrow" w:hAnsi="Arial Narrow"/>
                <w:sz w:val="20"/>
              </w:rPr>
              <w:t>5</w:t>
            </w:r>
          </w:p>
        </w:tc>
        <w:tc>
          <w:tcPr>
            <w:tcW w:w="284" w:type="dxa"/>
          </w:tcPr>
          <w:p w:rsidR="0050499F" w:rsidRPr="00260CE3" w:rsidRDefault="0050499F" w:rsidP="00C87359">
            <w:pPr>
              <w:keepNext/>
              <w:ind w:left="-108"/>
              <w:rPr>
                <w:rFonts w:ascii="Arial Narrow" w:hAnsi="Arial Narrow"/>
                <w:sz w:val="20"/>
              </w:rPr>
            </w:pPr>
          </w:p>
        </w:tc>
        <w:tc>
          <w:tcPr>
            <w:tcW w:w="2976" w:type="dxa"/>
          </w:tcPr>
          <w:p w:rsidR="0050499F" w:rsidRDefault="0050499F" w:rsidP="00C87359">
            <w:pPr>
              <w:keepNext/>
              <w:rPr>
                <w:rFonts w:ascii="Arial Narrow" w:hAnsi="Arial Narrow"/>
                <w:sz w:val="20"/>
              </w:rPr>
            </w:pPr>
            <w:r>
              <w:rPr>
                <w:rFonts w:ascii="Arial Narrow" w:hAnsi="Arial Narrow"/>
                <w:sz w:val="20"/>
              </w:rPr>
              <w:t>Brenzys</w:t>
            </w:r>
          </w:p>
          <w:p w:rsidR="0050499F" w:rsidRPr="00260CE3" w:rsidRDefault="0050499F" w:rsidP="00C87359">
            <w:pPr>
              <w:keepNext/>
              <w:rPr>
                <w:rFonts w:ascii="Arial Narrow" w:hAnsi="Arial Narrow"/>
                <w:sz w:val="20"/>
              </w:rPr>
            </w:pPr>
            <w:r>
              <w:rPr>
                <w:rFonts w:ascii="Arial Narrow" w:hAnsi="Arial Narrow"/>
                <w:sz w:val="20"/>
              </w:rPr>
              <w:t>Enbrel</w:t>
            </w:r>
          </w:p>
        </w:tc>
        <w:tc>
          <w:tcPr>
            <w:tcW w:w="1418" w:type="dxa"/>
          </w:tcPr>
          <w:p w:rsidR="0050499F" w:rsidRDefault="0050499F" w:rsidP="00C87359">
            <w:pPr>
              <w:keepNext/>
              <w:rPr>
                <w:rFonts w:ascii="Arial Narrow" w:hAnsi="Arial Narrow"/>
                <w:sz w:val="20"/>
              </w:rPr>
            </w:pPr>
            <w:r>
              <w:rPr>
                <w:rFonts w:ascii="Arial Narrow" w:hAnsi="Arial Narrow"/>
                <w:sz w:val="20"/>
              </w:rPr>
              <w:t>MK</w:t>
            </w:r>
          </w:p>
          <w:p w:rsidR="0050499F" w:rsidRPr="00260CE3" w:rsidRDefault="0050499F" w:rsidP="00C87359">
            <w:pPr>
              <w:keepNext/>
              <w:rPr>
                <w:rFonts w:ascii="Arial Narrow" w:hAnsi="Arial Narrow"/>
                <w:sz w:val="20"/>
              </w:rPr>
            </w:pPr>
            <w:r>
              <w:rPr>
                <w:rFonts w:ascii="Arial Narrow" w:hAnsi="Arial Narrow"/>
                <w:sz w:val="20"/>
              </w:rPr>
              <w:t>PF</w:t>
            </w:r>
          </w:p>
        </w:tc>
      </w:tr>
      <w:tr w:rsidR="0050499F" w:rsidRPr="003B1D7B" w:rsidTr="00552992">
        <w:trPr>
          <w:cantSplit/>
          <w:trHeight w:val="577"/>
        </w:trPr>
        <w:tc>
          <w:tcPr>
            <w:tcW w:w="3544" w:type="dxa"/>
            <w:gridSpan w:val="2"/>
          </w:tcPr>
          <w:p w:rsidR="0050499F" w:rsidRPr="003B1D7B" w:rsidRDefault="0050499F" w:rsidP="00C87359">
            <w:pPr>
              <w:keepNext/>
              <w:ind w:left="-108"/>
              <w:rPr>
                <w:rFonts w:ascii="Arial Narrow" w:hAnsi="Arial Narrow"/>
                <w:sz w:val="20"/>
              </w:rPr>
            </w:pPr>
            <w:r w:rsidRPr="003B1D7B">
              <w:rPr>
                <w:rFonts w:ascii="Arial Narrow" w:hAnsi="Arial Narrow"/>
                <w:sz w:val="20"/>
              </w:rPr>
              <w:t xml:space="preserve">ETANERCEPT </w:t>
            </w:r>
          </w:p>
          <w:p w:rsidR="0050499F" w:rsidRDefault="0050499F" w:rsidP="00CD3BBB">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w:t>
            </w:r>
            <w:r w:rsidR="00CD3BBB">
              <w:rPr>
                <w:rFonts w:ascii="Arial Narrow" w:hAnsi="Arial Narrow"/>
                <w:sz w:val="20"/>
              </w:rPr>
              <w:t>&amp;</w:t>
            </w:r>
            <w:r>
              <w:rPr>
                <w:rFonts w:ascii="Arial Narrow" w:hAnsi="Arial Narrow"/>
                <w:sz w:val="20"/>
              </w:rPr>
              <w:t>) inert substance diluent [4 x 1 mL syringes], 1 pack</w:t>
            </w:r>
          </w:p>
        </w:tc>
        <w:tc>
          <w:tcPr>
            <w:tcW w:w="567" w:type="dxa"/>
            <w:vAlign w:val="center"/>
          </w:tcPr>
          <w:p w:rsidR="0050499F" w:rsidRDefault="0050499F" w:rsidP="00C87359">
            <w:pPr>
              <w:keepNext/>
              <w:ind w:left="-108"/>
              <w:jc w:val="center"/>
              <w:rPr>
                <w:rFonts w:ascii="Arial Narrow" w:hAnsi="Arial Narrow"/>
                <w:sz w:val="20"/>
              </w:rPr>
            </w:pPr>
            <w:r>
              <w:rPr>
                <w:rFonts w:ascii="Arial Narrow" w:hAnsi="Arial Narrow"/>
                <w:sz w:val="20"/>
              </w:rPr>
              <w:t>2</w:t>
            </w:r>
          </w:p>
        </w:tc>
        <w:tc>
          <w:tcPr>
            <w:tcW w:w="567" w:type="dxa"/>
            <w:vAlign w:val="center"/>
          </w:tcPr>
          <w:p w:rsidR="0050499F" w:rsidRDefault="0022446D" w:rsidP="00C87359">
            <w:pPr>
              <w:keepNext/>
              <w:ind w:left="-108"/>
              <w:jc w:val="center"/>
              <w:rPr>
                <w:rFonts w:ascii="Arial Narrow" w:hAnsi="Arial Narrow"/>
                <w:sz w:val="20"/>
              </w:rPr>
            </w:pPr>
            <w:r>
              <w:rPr>
                <w:rFonts w:ascii="Arial Narrow" w:hAnsi="Arial Narrow"/>
                <w:sz w:val="20"/>
              </w:rPr>
              <w:t>5</w:t>
            </w:r>
          </w:p>
        </w:tc>
        <w:tc>
          <w:tcPr>
            <w:tcW w:w="284" w:type="dxa"/>
          </w:tcPr>
          <w:p w:rsidR="0050499F" w:rsidRPr="00260CE3" w:rsidRDefault="0050499F" w:rsidP="00C87359">
            <w:pPr>
              <w:keepNext/>
              <w:ind w:left="-108"/>
              <w:rPr>
                <w:rFonts w:ascii="Arial Narrow" w:hAnsi="Arial Narrow"/>
                <w:sz w:val="20"/>
              </w:rPr>
            </w:pPr>
          </w:p>
        </w:tc>
        <w:tc>
          <w:tcPr>
            <w:tcW w:w="2976" w:type="dxa"/>
          </w:tcPr>
          <w:p w:rsidR="0050499F" w:rsidRDefault="0050499F" w:rsidP="00C87359">
            <w:pPr>
              <w:keepNext/>
              <w:rPr>
                <w:rFonts w:ascii="Arial Narrow" w:hAnsi="Arial Narrow"/>
                <w:sz w:val="20"/>
              </w:rPr>
            </w:pPr>
            <w:r w:rsidRPr="003B1D7B">
              <w:rPr>
                <w:rFonts w:ascii="Arial Narrow" w:hAnsi="Arial Narrow"/>
                <w:sz w:val="20"/>
              </w:rPr>
              <w:t>Enbrel</w:t>
            </w:r>
          </w:p>
        </w:tc>
        <w:tc>
          <w:tcPr>
            <w:tcW w:w="1418" w:type="dxa"/>
          </w:tcPr>
          <w:p w:rsidR="0050499F" w:rsidRDefault="0050499F" w:rsidP="00C87359">
            <w:pPr>
              <w:keepNext/>
              <w:rPr>
                <w:rFonts w:ascii="Arial Narrow" w:hAnsi="Arial Narrow"/>
                <w:sz w:val="20"/>
              </w:rPr>
            </w:pPr>
            <w:r>
              <w:rPr>
                <w:rFonts w:ascii="Arial Narrow" w:hAnsi="Arial Narrow"/>
                <w:sz w:val="20"/>
              </w:rPr>
              <w:t>PF</w:t>
            </w:r>
          </w:p>
        </w:tc>
      </w:tr>
      <w:tr w:rsidR="0050499F" w:rsidRPr="003B1D7B" w:rsidTr="00552992">
        <w:trPr>
          <w:cantSplit/>
          <w:trHeight w:val="360"/>
        </w:trPr>
        <w:tc>
          <w:tcPr>
            <w:tcW w:w="9356" w:type="dxa"/>
            <w:gridSpan w:val="7"/>
            <w:tcBorders>
              <w:bottom w:val="single" w:sz="4" w:space="0" w:color="auto"/>
            </w:tcBorders>
          </w:tcPr>
          <w:p w:rsidR="0050499F" w:rsidRPr="003B1D7B" w:rsidRDefault="0050499F" w:rsidP="00C87359">
            <w:pPr>
              <w:rPr>
                <w:rFonts w:ascii="Arial Narrow" w:hAnsi="Arial Narrow"/>
                <w:sz w:val="20"/>
              </w:rPr>
            </w:pPr>
          </w:p>
        </w:tc>
      </w:tr>
      <w:tr w:rsidR="0050499F"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b/>
                <w:i/>
                <w:sz w:val="20"/>
              </w:rPr>
            </w:pPr>
            <w:r w:rsidRPr="00905210">
              <w:rPr>
                <w:rFonts w:ascii="Arial Narrow" w:hAnsi="Arial Narrow"/>
                <w:b/>
                <w:i/>
                <w:sz w:val="20"/>
              </w:rPr>
              <w:t xml:space="preserve">Category / </w:t>
            </w:r>
          </w:p>
          <w:p w:rsidR="0050499F" w:rsidRPr="00905210" w:rsidRDefault="0050499F" w:rsidP="00C87359">
            <w:pPr>
              <w:rPr>
                <w:rFonts w:ascii="Arial Narrow" w:hAnsi="Arial Narrow"/>
                <w:b/>
                <w:i/>
                <w:sz w:val="20"/>
              </w:rPr>
            </w:pPr>
            <w:r w:rsidRPr="00905210">
              <w:rPr>
                <w:rFonts w:ascii="Arial Narrow" w:hAnsi="Arial Narrow"/>
                <w:b/>
                <w:i/>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i/>
                <w:sz w:val="20"/>
              </w:rPr>
            </w:pPr>
            <w:r w:rsidRPr="00905210">
              <w:rPr>
                <w:rFonts w:ascii="Arial Narrow" w:hAnsi="Arial Narrow"/>
                <w:i/>
                <w:sz w:val="20"/>
              </w:rPr>
              <w:t>GENERAL – General Schedule (Code GE)</w:t>
            </w:r>
          </w:p>
          <w:p w:rsidR="0050499F" w:rsidRPr="00905210" w:rsidRDefault="0050499F" w:rsidP="00C87359">
            <w:pPr>
              <w:rPr>
                <w:rFonts w:ascii="Arial Narrow" w:hAnsi="Arial Narrow"/>
                <w:i/>
                <w:sz w:val="20"/>
              </w:rPr>
            </w:pPr>
          </w:p>
        </w:tc>
      </w:tr>
      <w:tr w:rsidR="0050499F"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b/>
                <w:i/>
                <w:sz w:val="20"/>
              </w:rPr>
            </w:pPr>
            <w:r w:rsidRPr="00905210">
              <w:rPr>
                <w:rFonts w:ascii="Arial Narrow" w:hAnsi="Arial Narrow"/>
                <w:b/>
                <w:i/>
                <w:sz w:val="20"/>
              </w:rPr>
              <w:t>Prescriber type:</w:t>
            </w:r>
          </w:p>
          <w:p w:rsidR="0050499F" w:rsidRPr="00905210" w:rsidRDefault="0050499F" w:rsidP="00C87359">
            <w:pPr>
              <w:rPr>
                <w:rFonts w:ascii="Arial Narrow" w:hAnsi="Arial Narrow"/>
                <w:b/>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i/>
                <w:sz w:val="20"/>
              </w:rPr>
            </w:pPr>
            <w:r w:rsidRPr="00905210">
              <w:rPr>
                <w:rFonts w:ascii="Arial Narrow" w:hAnsi="Arial Narrow"/>
                <w:i/>
                <w:sz w:val="20"/>
              </w:rPr>
              <w:fldChar w:fldCharType="begin">
                <w:ffData>
                  <w:name w:val=""/>
                  <w:enabled/>
                  <w:calcOnExit w:val="0"/>
                  <w:checkBox>
                    <w:sizeAuto/>
                    <w:default w:val="1"/>
                  </w:checkBox>
                </w:ffData>
              </w:fldChar>
            </w:r>
            <w:r w:rsidRPr="00905210">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905210">
              <w:rPr>
                <w:rFonts w:ascii="Arial Narrow" w:hAnsi="Arial Narrow"/>
                <w:i/>
                <w:sz w:val="20"/>
              </w:rPr>
              <w:fldChar w:fldCharType="end"/>
            </w:r>
            <w:r w:rsidRPr="00905210">
              <w:rPr>
                <w:rFonts w:ascii="Arial Narrow" w:hAnsi="Arial Narrow"/>
                <w:i/>
                <w:sz w:val="20"/>
              </w:rPr>
              <w:t xml:space="preserve">Medical Practitioners </w:t>
            </w:r>
          </w:p>
          <w:p w:rsidR="0050499F" w:rsidRPr="00905210" w:rsidRDefault="0050499F" w:rsidP="00C87359">
            <w:pPr>
              <w:rPr>
                <w:rFonts w:ascii="Arial Narrow" w:hAnsi="Arial Narrow"/>
                <w:i/>
                <w:sz w:val="20"/>
              </w:rPr>
            </w:pPr>
          </w:p>
        </w:tc>
      </w:tr>
      <w:tr w:rsidR="0050499F"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b/>
                <w:i/>
                <w:sz w:val="20"/>
              </w:rPr>
            </w:pPr>
            <w:r w:rsidRPr="00905210">
              <w:rPr>
                <w:rFonts w:ascii="Arial Narrow" w:hAnsi="Arial Narrow"/>
                <w:b/>
                <w:i/>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i/>
                <w:sz w:val="20"/>
              </w:rPr>
            </w:pPr>
            <w:r w:rsidRPr="00905210">
              <w:rPr>
                <w:rFonts w:ascii="Arial Narrow" w:hAnsi="Arial Narrow"/>
                <w:i/>
                <w:sz w:val="20"/>
              </w:rPr>
              <w:t>Active ankylosing spondylitis</w:t>
            </w:r>
          </w:p>
        </w:tc>
      </w:tr>
      <w:tr w:rsidR="0050499F"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b/>
                <w:i/>
                <w:sz w:val="20"/>
              </w:rPr>
            </w:pPr>
            <w:r w:rsidRPr="00905210">
              <w:rPr>
                <w:rFonts w:ascii="Arial Narrow" w:hAnsi="Arial Narrow"/>
                <w:b/>
                <w:i/>
                <w:sz w:val="20"/>
              </w:rPr>
              <w:t>PBS Indication:</w:t>
            </w:r>
          </w:p>
          <w:p w:rsidR="0050499F" w:rsidRPr="00905210" w:rsidRDefault="0050499F"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50499F" w:rsidRPr="00905210" w:rsidRDefault="0050499F" w:rsidP="00C87359">
            <w:pPr>
              <w:rPr>
                <w:rFonts w:ascii="Arial Narrow" w:hAnsi="Arial Narrow"/>
                <w:i/>
                <w:sz w:val="20"/>
              </w:rPr>
            </w:pPr>
            <w:r w:rsidRPr="00905210">
              <w:rPr>
                <w:rFonts w:ascii="Arial Narrow" w:hAnsi="Arial Narrow"/>
                <w:i/>
                <w:sz w:val="20"/>
              </w:rPr>
              <w:t>Active ankylosing spondylitis</w:t>
            </w:r>
          </w:p>
        </w:tc>
      </w:tr>
      <w:tr w:rsidR="00905210"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b/>
                <w:i/>
                <w:sz w:val="20"/>
              </w:rPr>
            </w:pPr>
            <w:r w:rsidRPr="00905210">
              <w:rPr>
                <w:rFonts w:ascii="Arial Narrow" w:hAnsi="Arial Narrow"/>
                <w:b/>
                <w:i/>
                <w:sz w:val="20"/>
              </w:rPr>
              <w:t>Treatment phase:</w:t>
            </w:r>
          </w:p>
          <w:p w:rsidR="00905210" w:rsidRPr="00905210" w:rsidRDefault="00905210"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i/>
                <w:sz w:val="20"/>
              </w:rPr>
            </w:pPr>
            <w:r w:rsidRPr="00905210">
              <w:rPr>
                <w:rFonts w:ascii="Arial Narrow" w:hAnsi="Arial Narrow"/>
                <w:i/>
                <w:sz w:val="20"/>
              </w:rPr>
              <w:t>Subsequent continuing treatment</w:t>
            </w:r>
          </w:p>
        </w:tc>
      </w:tr>
      <w:tr w:rsidR="00905210"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i/>
                <w:sz w:val="20"/>
              </w:rPr>
            </w:pPr>
            <w:r w:rsidRPr="00905210">
              <w:rPr>
                <w:rFonts w:ascii="Arial Narrow" w:hAnsi="Arial Narrow"/>
                <w:b/>
                <w:i/>
                <w:sz w:val="20"/>
              </w:rPr>
              <w:t>Restriction Level / Method:</w:t>
            </w:r>
          </w:p>
          <w:p w:rsidR="00905210" w:rsidRPr="00905210" w:rsidRDefault="00905210"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i/>
                <w:sz w:val="20"/>
              </w:rPr>
            </w:pPr>
            <w:r w:rsidRPr="00905210">
              <w:rPr>
                <w:rFonts w:ascii="Arial Narrow" w:hAnsi="Arial Narrow"/>
                <w:i/>
                <w:sz w:val="20"/>
              </w:rPr>
              <w:fldChar w:fldCharType="begin">
                <w:ffData>
                  <w:name w:val=""/>
                  <w:enabled/>
                  <w:calcOnExit w:val="0"/>
                  <w:checkBox>
                    <w:sizeAuto/>
                    <w:default w:val="1"/>
                  </w:checkBox>
                </w:ffData>
              </w:fldChar>
            </w:r>
            <w:r w:rsidRPr="00905210">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905210">
              <w:rPr>
                <w:rFonts w:ascii="Arial Narrow" w:hAnsi="Arial Narrow"/>
                <w:i/>
                <w:sz w:val="20"/>
              </w:rPr>
              <w:fldChar w:fldCharType="end"/>
            </w:r>
            <w:r w:rsidRPr="00905210">
              <w:rPr>
                <w:rFonts w:ascii="Arial Narrow" w:hAnsi="Arial Narrow"/>
                <w:i/>
                <w:sz w:val="20"/>
              </w:rPr>
              <w:t>Authority Required - Streamlined</w:t>
            </w:r>
          </w:p>
        </w:tc>
      </w:tr>
      <w:tr w:rsidR="00905210"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b/>
                <w:i/>
                <w:sz w:val="20"/>
              </w:rPr>
            </w:pPr>
            <w:r w:rsidRPr="00905210">
              <w:rPr>
                <w:rFonts w:ascii="Arial Narrow" w:hAnsi="Arial Narrow"/>
                <w:b/>
                <w:i/>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i/>
                <w:sz w:val="20"/>
              </w:rPr>
            </w:pPr>
            <w:r w:rsidRPr="00905210">
              <w:rPr>
                <w:rFonts w:ascii="Arial Narrow" w:hAnsi="Arial Narrow"/>
                <w:i/>
                <w:sz w:val="20"/>
              </w:rPr>
              <w:t xml:space="preserve">Must be treated by a rheumatologist; </w:t>
            </w:r>
          </w:p>
          <w:p w:rsidR="00905210" w:rsidRPr="00905210" w:rsidRDefault="00905210" w:rsidP="00C87359">
            <w:pPr>
              <w:rPr>
                <w:rFonts w:ascii="Arial Narrow" w:hAnsi="Arial Narrow"/>
                <w:i/>
                <w:sz w:val="20"/>
              </w:rPr>
            </w:pPr>
          </w:p>
        </w:tc>
      </w:tr>
      <w:tr w:rsidR="00905210"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b/>
                <w:i/>
                <w:sz w:val="20"/>
              </w:rPr>
            </w:pPr>
            <w:r w:rsidRPr="00905210">
              <w:rPr>
                <w:rFonts w:ascii="Arial Narrow" w:hAnsi="Arial Narrow"/>
                <w:b/>
                <w:i/>
                <w:sz w:val="20"/>
              </w:rPr>
              <w:t>Clinical criteria:</w:t>
            </w:r>
          </w:p>
          <w:p w:rsidR="00905210" w:rsidRPr="00905210" w:rsidRDefault="00905210"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85677F" w:rsidRPr="0085677F" w:rsidRDefault="0085677F" w:rsidP="0085677F">
            <w:pPr>
              <w:rPr>
                <w:rFonts w:ascii="Arial Narrow" w:hAnsi="Arial Narrow"/>
                <w:i/>
                <w:sz w:val="20"/>
              </w:rPr>
            </w:pPr>
            <w:r w:rsidRPr="0085677F">
              <w:rPr>
                <w:rFonts w:ascii="Arial Narrow" w:hAnsi="Arial Narrow"/>
                <w:i/>
                <w:sz w:val="20"/>
              </w:rPr>
              <w:t xml:space="preserve">Patient must have received this drug as their most </w:t>
            </w:r>
            <w:r w:rsidR="00C359BC">
              <w:rPr>
                <w:rFonts w:ascii="Arial Narrow" w:hAnsi="Arial Narrow"/>
                <w:i/>
                <w:sz w:val="20"/>
              </w:rPr>
              <w:t xml:space="preserve">recent course of PBS-subsidised </w:t>
            </w:r>
            <w:r w:rsidR="00240F77">
              <w:rPr>
                <w:rFonts w:ascii="Arial Narrow" w:hAnsi="Arial Narrow"/>
                <w:i/>
                <w:sz w:val="20"/>
              </w:rPr>
              <w:t>biologic</w:t>
            </w:r>
            <w:r w:rsidR="001F444A">
              <w:rPr>
                <w:rFonts w:ascii="Arial Narrow" w:hAnsi="Arial Narrow"/>
                <w:i/>
                <w:sz w:val="20"/>
              </w:rPr>
              <w:t>al disease modifying anti-rheumatic</w:t>
            </w:r>
            <w:r w:rsidRPr="0085677F">
              <w:rPr>
                <w:rFonts w:ascii="Arial Narrow" w:hAnsi="Arial Narrow"/>
                <w:b/>
                <w:i/>
                <w:sz w:val="20"/>
              </w:rPr>
              <w:t xml:space="preserve"> </w:t>
            </w:r>
            <w:r w:rsidR="005221D5" w:rsidRPr="005221D5">
              <w:rPr>
                <w:rFonts w:ascii="Arial Narrow" w:hAnsi="Arial Narrow"/>
                <w:i/>
                <w:sz w:val="20"/>
              </w:rPr>
              <w:t xml:space="preserve">drug </w:t>
            </w:r>
            <w:r w:rsidRPr="0085677F">
              <w:rPr>
                <w:rFonts w:ascii="Arial Narrow" w:hAnsi="Arial Narrow"/>
                <w:i/>
                <w:sz w:val="20"/>
              </w:rPr>
              <w:t xml:space="preserve">treatment for this condition in this treatment cycle, </w:t>
            </w:r>
          </w:p>
          <w:p w:rsidR="0085677F" w:rsidRPr="0085677F" w:rsidRDefault="0085677F" w:rsidP="0085677F">
            <w:pPr>
              <w:rPr>
                <w:rFonts w:ascii="Arial Narrow" w:hAnsi="Arial Narrow"/>
                <w:i/>
                <w:sz w:val="20"/>
              </w:rPr>
            </w:pPr>
          </w:p>
          <w:p w:rsidR="0085677F" w:rsidRPr="0085677F" w:rsidRDefault="0085677F" w:rsidP="0085677F">
            <w:pPr>
              <w:rPr>
                <w:rFonts w:ascii="Arial Narrow" w:hAnsi="Arial Narrow"/>
                <w:i/>
                <w:sz w:val="20"/>
              </w:rPr>
            </w:pPr>
            <w:r w:rsidRPr="0085677F">
              <w:rPr>
                <w:rFonts w:ascii="Arial Narrow" w:hAnsi="Arial Narrow"/>
                <w:i/>
                <w:sz w:val="20"/>
              </w:rPr>
              <w:t>AND</w:t>
            </w:r>
          </w:p>
          <w:p w:rsidR="0085677F" w:rsidRPr="0085677F" w:rsidRDefault="0085677F" w:rsidP="0085677F">
            <w:pPr>
              <w:rPr>
                <w:rFonts w:ascii="Arial Narrow" w:hAnsi="Arial Narrow"/>
                <w:i/>
                <w:sz w:val="20"/>
              </w:rPr>
            </w:pPr>
          </w:p>
          <w:p w:rsidR="0085677F" w:rsidRPr="0085677F" w:rsidRDefault="0085677F" w:rsidP="0085677F">
            <w:pPr>
              <w:rPr>
                <w:rFonts w:ascii="Arial Narrow" w:hAnsi="Arial Narrow"/>
                <w:i/>
                <w:sz w:val="20"/>
              </w:rPr>
            </w:pPr>
            <w:r w:rsidRPr="0085677F">
              <w:rPr>
                <w:rFonts w:ascii="Arial Narrow" w:hAnsi="Arial Narrow"/>
                <w:i/>
                <w:sz w:val="20"/>
              </w:rPr>
              <w:t>Patient must have demonstrated an adequate response to treatment with this drug.</w:t>
            </w:r>
          </w:p>
          <w:p w:rsidR="00905210" w:rsidRPr="00905210" w:rsidRDefault="00905210" w:rsidP="00C87359">
            <w:pPr>
              <w:rPr>
                <w:rFonts w:ascii="Arial Narrow" w:hAnsi="Arial Narrow"/>
                <w:i/>
                <w:sz w:val="20"/>
              </w:rPr>
            </w:pPr>
          </w:p>
        </w:tc>
      </w:tr>
      <w:tr w:rsidR="00905210"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b/>
                <w:i/>
                <w:sz w:val="20"/>
              </w:rPr>
            </w:pPr>
            <w:r w:rsidRPr="00905210">
              <w:rPr>
                <w:rFonts w:ascii="Arial Narrow" w:hAnsi="Arial Narrow"/>
                <w:b/>
                <w:i/>
                <w:sz w:val="20"/>
              </w:rPr>
              <w:t>Population criteria:</w:t>
            </w:r>
          </w:p>
          <w:p w:rsidR="00905210" w:rsidRPr="00905210" w:rsidRDefault="00905210"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i/>
                <w:sz w:val="20"/>
              </w:rPr>
            </w:pPr>
            <w:r w:rsidRPr="00905210">
              <w:rPr>
                <w:rFonts w:ascii="Arial Narrow" w:hAnsi="Arial Narrow"/>
                <w:i/>
                <w:sz w:val="20"/>
              </w:rPr>
              <w:t>Patient must be aged 18 years or older.</w:t>
            </w:r>
          </w:p>
          <w:p w:rsidR="00905210" w:rsidRPr="00905210" w:rsidRDefault="00905210" w:rsidP="00C87359">
            <w:pPr>
              <w:rPr>
                <w:rFonts w:ascii="Arial Narrow" w:hAnsi="Arial Narrow"/>
                <w:i/>
                <w:sz w:val="20"/>
              </w:rPr>
            </w:pPr>
          </w:p>
        </w:tc>
      </w:tr>
      <w:tr w:rsidR="00905210" w:rsidRPr="003B1D7B" w:rsidTr="005529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b/>
                <w:i/>
                <w:sz w:val="20"/>
              </w:rPr>
            </w:pPr>
            <w:r w:rsidRPr="00905210">
              <w:rPr>
                <w:rFonts w:ascii="Arial Narrow" w:hAnsi="Arial Narrow"/>
                <w:b/>
                <w:i/>
                <w:sz w:val="20"/>
              </w:rPr>
              <w:lastRenderedPageBreak/>
              <w:t>Prescriber Instructions:</w:t>
            </w:r>
          </w:p>
          <w:p w:rsidR="00905210" w:rsidRPr="00905210" w:rsidRDefault="00905210"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A87448" w:rsidRPr="009B67B9" w:rsidRDefault="00A87448" w:rsidP="00A87448">
            <w:pPr>
              <w:rPr>
                <w:rFonts w:ascii="Arial Narrow" w:hAnsi="Arial Narrow"/>
                <w:i/>
                <w:sz w:val="20"/>
              </w:rPr>
            </w:pPr>
            <w:r w:rsidRPr="00A87448">
              <w:rPr>
                <w:rFonts w:ascii="Arial Narrow" w:hAnsi="Arial Narrow"/>
                <w:i/>
                <w:sz w:val="20"/>
              </w:rPr>
              <w:t xml:space="preserve">An adequate response is defined as an improvement from baseline of at least 2 of the </w:t>
            </w:r>
            <w:r w:rsidRPr="009B67B9">
              <w:rPr>
                <w:rFonts w:ascii="Arial Narrow" w:hAnsi="Arial Narrow"/>
                <w:i/>
                <w:sz w:val="20"/>
              </w:rPr>
              <w:t>BASDAI and 1 of the following:</w:t>
            </w:r>
          </w:p>
          <w:p w:rsidR="00A87448" w:rsidRPr="009B67B9" w:rsidRDefault="00A87448" w:rsidP="00A87448">
            <w:pPr>
              <w:rPr>
                <w:rFonts w:ascii="Arial Narrow" w:hAnsi="Arial Narrow"/>
                <w:i/>
                <w:sz w:val="20"/>
              </w:rPr>
            </w:pPr>
            <w:r w:rsidRPr="009B67B9">
              <w:rPr>
                <w:rFonts w:ascii="Arial Narrow" w:hAnsi="Arial Narrow"/>
                <w:i/>
                <w:sz w:val="20"/>
              </w:rPr>
              <w:t>(a) an ESR measurement no greater than 25 mm per hour; or</w:t>
            </w:r>
          </w:p>
          <w:p w:rsidR="00A87448" w:rsidRPr="009B67B9" w:rsidRDefault="00A87448" w:rsidP="00A87448">
            <w:pPr>
              <w:rPr>
                <w:rFonts w:ascii="Arial Narrow" w:hAnsi="Arial Narrow"/>
                <w:i/>
                <w:sz w:val="20"/>
              </w:rPr>
            </w:pPr>
            <w:r w:rsidRPr="009B67B9">
              <w:rPr>
                <w:rFonts w:ascii="Arial Narrow" w:hAnsi="Arial Narrow"/>
                <w:i/>
                <w:sz w:val="20"/>
              </w:rPr>
              <w:t>(b) a CRP measurement no greater than 10 mg per L; or</w:t>
            </w:r>
          </w:p>
          <w:p w:rsidR="00A87448" w:rsidRPr="009B67B9" w:rsidRDefault="00A87448" w:rsidP="00A87448">
            <w:pPr>
              <w:rPr>
                <w:rFonts w:ascii="Arial Narrow" w:hAnsi="Arial Narrow"/>
                <w:i/>
                <w:sz w:val="20"/>
              </w:rPr>
            </w:pPr>
            <w:r w:rsidRPr="009B67B9">
              <w:rPr>
                <w:rFonts w:ascii="Arial Narrow" w:hAnsi="Arial Narrow"/>
                <w:i/>
                <w:sz w:val="20"/>
              </w:rPr>
              <w:t xml:space="preserve">(c) </w:t>
            </w:r>
            <w:proofErr w:type="gramStart"/>
            <w:r w:rsidRPr="009B67B9">
              <w:rPr>
                <w:rFonts w:ascii="Arial Narrow" w:hAnsi="Arial Narrow"/>
                <w:i/>
                <w:sz w:val="20"/>
              </w:rPr>
              <w:t>an</w:t>
            </w:r>
            <w:proofErr w:type="gramEnd"/>
            <w:r w:rsidRPr="009B67B9">
              <w:rPr>
                <w:rFonts w:ascii="Arial Narrow" w:hAnsi="Arial Narrow"/>
                <w:i/>
                <w:sz w:val="20"/>
              </w:rPr>
              <w:t xml:space="preserve"> ESR or CRP measurement reduced by at least 20% from baseline.</w:t>
            </w:r>
          </w:p>
          <w:p w:rsidR="00A87448" w:rsidRPr="009B67B9" w:rsidRDefault="00A87448" w:rsidP="00A87448">
            <w:pPr>
              <w:rPr>
                <w:rFonts w:ascii="Arial Narrow" w:hAnsi="Arial Narrow"/>
                <w:i/>
                <w:sz w:val="20"/>
              </w:rPr>
            </w:pPr>
          </w:p>
          <w:p w:rsidR="00A87448" w:rsidRPr="009B67B9" w:rsidRDefault="00A87448" w:rsidP="00A87448">
            <w:pPr>
              <w:rPr>
                <w:rFonts w:ascii="Arial Narrow" w:hAnsi="Arial Narrow"/>
                <w:i/>
                <w:sz w:val="20"/>
              </w:rPr>
            </w:pPr>
            <w:r w:rsidRPr="009B67B9">
              <w:rPr>
                <w:rFonts w:ascii="Arial Narrow" w:hAnsi="Arial Narrow"/>
                <w:i/>
                <w:sz w:val="20"/>
              </w:rPr>
              <w:t xml:space="preserve">Where only 1 acute phase reactant measurement is supplied in the first application for PBS-subsidised treatment, that same marker must be </w:t>
            </w:r>
            <w:r w:rsidR="00DA3A15" w:rsidRPr="009B67B9">
              <w:rPr>
                <w:rFonts w:ascii="Arial Narrow" w:hAnsi="Arial Narrow"/>
                <w:i/>
                <w:sz w:val="20"/>
              </w:rPr>
              <w:t xml:space="preserve">used to determine response </w:t>
            </w:r>
            <w:r w:rsidR="00A41BAF">
              <w:rPr>
                <w:rFonts w:ascii="Arial Narrow" w:hAnsi="Arial Narrow"/>
                <w:i/>
                <w:sz w:val="20"/>
              </w:rPr>
              <w:t xml:space="preserve">for </w:t>
            </w:r>
            <w:r w:rsidRPr="009B67B9">
              <w:rPr>
                <w:rFonts w:ascii="Arial Narrow" w:hAnsi="Arial Narrow"/>
                <w:i/>
                <w:sz w:val="20"/>
              </w:rPr>
              <w:t>all subsequent continuing treatment</w:t>
            </w:r>
            <w:r w:rsidR="00FD3B92" w:rsidRPr="009B67B9">
              <w:rPr>
                <w:rFonts w:ascii="Arial Narrow" w:hAnsi="Arial Narrow"/>
                <w:i/>
                <w:sz w:val="20"/>
              </w:rPr>
              <w:t>s</w:t>
            </w:r>
            <w:r w:rsidR="002969CA">
              <w:rPr>
                <w:rFonts w:ascii="Arial Narrow" w:hAnsi="Arial Narrow"/>
                <w:i/>
                <w:sz w:val="20"/>
              </w:rPr>
              <w:t>.</w:t>
            </w:r>
          </w:p>
          <w:p w:rsidR="00A87448" w:rsidRPr="009B67B9" w:rsidRDefault="00A87448" w:rsidP="00A87448">
            <w:pPr>
              <w:rPr>
                <w:rFonts w:ascii="Arial Narrow" w:hAnsi="Arial Narrow"/>
                <w:i/>
                <w:sz w:val="20"/>
              </w:rPr>
            </w:pPr>
          </w:p>
          <w:p w:rsidR="00A87448" w:rsidRPr="00030E98" w:rsidRDefault="00A87448" w:rsidP="00A87448">
            <w:pPr>
              <w:rPr>
                <w:rFonts w:ascii="Arial Narrow" w:hAnsi="Arial Narrow"/>
                <w:i/>
                <w:strike/>
                <w:sz w:val="20"/>
              </w:rPr>
            </w:pPr>
            <w:r w:rsidRPr="00030E98">
              <w:rPr>
                <w:rFonts w:ascii="Arial Narrow" w:hAnsi="Arial Narrow"/>
                <w:i/>
                <w:strike/>
                <w:sz w:val="20"/>
              </w:rPr>
              <w:t xml:space="preserve">All measurements must be no more than 1 month old at the time </w:t>
            </w:r>
            <w:r w:rsidR="00CD7558" w:rsidRPr="00030E98">
              <w:rPr>
                <w:rFonts w:ascii="Arial Narrow" w:hAnsi="Arial Narrow"/>
                <w:i/>
                <w:strike/>
                <w:sz w:val="20"/>
              </w:rPr>
              <w:t xml:space="preserve">the prescription for each </w:t>
            </w:r>
            <w:r w:rsidR="00505E64" w:rsidRPr="00030E98">
              <w:rPr>
                <w:rFonts w:ascii="Arial Narrow" w:hAnsi="Arial Narrow"/>
                <w:i/>
                <w:strike/>
                <w:sz w:val="20"/>
              </w:rPr>
              <w:t>c</w:t>
            </w:r>
            <w:r w:rsidR="00F039EA" w:rsidRPr="00030E98">
              <w:rPr>
                <w:rFonts w:ascii="Arial Narrow" w:hAnsi="Arial Narrow"/>
                <w:i/>
                <w:strike/>
                <w:sz w:val="20"/>
              </w:rPr>
              <w:t>ontinuing treatmen</w:t>
            </w:r>
            <w:r w:rsidR="00F319EC" w:rsidRPr="00030E98">
              <w:rPr>
                <w:rFonts w:ascii="Arial Narrow" w:hAnsi="Arial Narrow"/>
                <w:i/>
                <w:strike/>
                <w:sz w:val="20"/>
              </w:rPr>
              <w:t>t</w:t>
            </w:r>
            <w:r w:rsidR="00CD7558" w:rsidRPr="00030E98">
              <w:rPr>
                <w:rFonts w:ascii="Arial Narrow" w:hAnsi="Arial Narrow"/>
                <w:i/>
                <w:strike/>
                <w:sz w:val="20"/>
              </w:rPr>
              <w:t xml:space="preserve"> is issued</w:t>
            </w:r>
            <w:r w:rsidR="00F039EA" w:rsidRPr="00030E98">
              <w:rPr>
                <w:rFonts w:ascii="Arial Narrow" w:hAnsi="Arial Narrow"/>
                <w:i/>
                <w:strike/>
                <w:sz w:val="20"/>
              </w:rPr>
              <w:t>.</w:t>
            </w:r>
          </w:p>
          <w:p w:rsidR="00A87448" w:rsidRPr="009B67B9" w:rsidRDefault="00A87448" w:rsidP="00A87448">
            <w:pPr>
              <w:rPr>
                <w:rFonts w:ascii="Arial Narrow" w:hAnsi="Arial Narrow"/>
                <w:i/>
                <w:sz w:val="20"/>
              </w:rPr>
            </w:pPr>
          </w:p>
          <w:p w:rsidR="00A87448" w:rsidRPr="009B67B9" w:rsidRDefault="00A87448" w:rsidP="00A87448">
            <w:pPr>
              <w:rPr>
                <w:rFonts w:ascii="Arial Narrow" w:hAnsi="Arial Narrow"/>
                <w:i/>
                <w:sz w:val="20"/>
              </w:rPr>
            </w:pPr>
            <w:r w:rsidRPr="009B67B9">
              <w:rPr>
                <w:rFonts w:ascii="Arial Narrow" w:hAnsi="Arial Narrow"/>
                <w:i/>
                <w:sz w:val="20"/>
              </w:rPr>
              <w:t xml:space="preserve">A maximum of 24 weeks of treatment with this drug </w:t>
            </w:r>
            <w:r w:rsidR="006864E3" w:rsidRPr="009B67B9">
              <w:rPr>
                <w:rFonts w:ascii="Arial Narrow" w:hAnsi="Arial Narrow"/>
                <w:i/>
                <w:sz w:val="20"/>
              </w:rPr>
              <w:t>may be prescribed</w:t>
            </w:r>
            <w:r w:rsidR="006864E3" w:rsidRPr="009B67B9">
              <w:rPr>
                <w:rFonts w:ascii="Arial Narrow" w:hAnsi="Arial Narrow"/>
                <w:sz w:val="20"/>
              </w:rPr>
              <w:t xml:space="preserve"> </w:t>
            </w:r>
            <w:r w:rsidRPr="009B67B9">
              <w:rPr>
                <w:rFonts w:ascii="Arial Narrow" w:hAnsi="Arial Narrow"/>
                <w:i/>
                <w:sz w:val="20"/>
              </w:rPr>
              <w:t>under this criterion.</w:t>
            </w:r>
          </w:p>
          <w:p w:rsidR="00A87448" w:rsidRPr="009B67B9" w:rsidRDefault="00A87448" w:rsidP="00A87448">
            <w:pPr>
              <w:rPr>
                <w:rFonts w:ascii="Arial Narrow" w:hAnsi="Arial Narrow"/>
                <w:i/>
                <w:sz w:val="20"/>
              </w:rPr>
            </w:pPr>
          </w:p>
          <w:p w:rsidR="00872F81" w:rsidRPr="009B67B9" w:rsidRDefault="00872F81" w:rsidP="00872F81">
            <w:pPr>
              <w:rPr>
                <w:rFonts w:ascii="Arial Narrow" w:hAnsi="Arial Narrow"/>
                <w:i/>
                <w:sz w:val="20"/>
              </w:rPr>
            </w:pPr>
            <w:r w:rsidRPr="009B67B9">
              <w:rPr>
                <w:rFonts w:ascii="Arial Narrow" w:hAnsi="Arial Narrow"/>
                <w:i/>
                <w:sz w:val="20"/>
              </w:rPr>
              <w:t>The measurement of response to the prior course of therapy must be documented in the patient’s medical notes.</w:t>
            </w:r>
          </w:p>
          <w:p w:rsidR="00A87448" w:rsidRPr="009B67B9" w:rsidRDefault="00A87448" w:rsidP="00A87448">
            <w:pPr>
              <w:rPr>
                <w:rFonts w:ascii="Arial Narrow" w:hAnsi="Arial Narrow"/>
                <w:i/>
                <w:sz w:val="20"/>
              </w:rPr>
            </w:pPr>
          </w:p>
          <w:p w:rsidR="00A87448" w:rsidRPr="009B67B9" w:rsidRDefault="00A87448" w:rsidP="00A87448">
            <w:pPr>
              <w:rPr>
                <w:rFonts w:ascii="Arial Narrow" w:hAnsi="Arial Narrow"/>
                <w:i/>
                <w:sz w:val="20"/>
              </w:rPr>
            </w:pPr>
            <w:r w:rsidRPr="009B67B9">
              <w:rPr>
                <w:rFonts w:ascii="Arial Narrow" w:hAnsi="Arial Narrow"/>
                <w:i/>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w:t>
            </w:r>
            <w:r w:rsidR="00E254FB">
              <w:rPr>
                <w:rFonts w:ascii="Arial Narrow" w:hAnsi="Arial Narrow"/>
                <w:i/>
                <w:sz w:val="20"/>
              </w:rPr>
              <w:t xml:space="preserve">bDMARD </w:t>
            </w:r>
            <w:r w:rsidRPr="009B67B9">
              <w:rPr>
                <w:rFonts w:ascii="Arial Narrow" w:hAnsi="Arial Narrow"/>
                <w:i/>
                <w:sz w:val="20"/>
              </w:rPr>
              <w:t>was issued in this cycle and the date of the first application under a new cycle.</w:t>
            </w:r>
          </w:p>
          <w:p w:rsidR="00905210" w:rsidRPr="00905210" w:rsidRDefault="00905210" w:rsidP="00C87359">
            <w:pPr>
              <w:rPr>
                <w:rFonts w:ascii="Arial Narrow" w:hAnsi="Arial Narrow"/>
                <w:i/>
                <w:sz w:val="20"/>
              </w:rPr>
            </w:pPr>
          </w:p>
        </w:tc>
      </w:tr>
      <w:tr w:rsidR="003E6A57" w:rsidRPr="003E6A57" w:rsidTr="00514B12">
        <w:trPr>
          <w:trHeight w:val="360"/>
        </w:trPr>
        <w:tc>
          <w:tcPr>
            <w:tcW w:w="2835" w:type="dxa"/>
            <w:tcBorders>
              <w:top w:val="single" w:sz="4" w:space="0" w:color="auto"/>
              <w:left w:val="single" w:sz="4" w:space="0" w:color="auto"/>
              <w:bottom w:val="single" w:sz="4" w:space="0" w:color="auto"/>
              <w:right w:val="single" w:sz="4" w:space="0" w:color="auto"/>
            </w:tcBorders>
          </w:tcPr>
          <w:p w:rsidR="003E6A57" w:rsidRPr="003E6A57" w:rsidRDefault="003E6A57" w:rsidP="005A0839">
            <w:pPr>
              <w:rPr>
                <w:rFonts w:ascii="Arial Narrow" w:hAnsi="Arial Narrow"/>
                <w:b/>
                <w:i/>
                <w:sz w:val="20"/>
              </w:rPr>
            </w:pPr>
            <w:r w:rsidRPr="003E6A57">
              <w:rPr>
                <w:rFonts w:ascii="Arial Narrow" w:hAnsi="Arial Narrow"/>
                <w:b/>
                <w:i/>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3E6A57" w:rsidRPr="003E6A57" w:rsidRDefault="003E6A57" w:rsidP="005A0839">
            <w:pPr>
              <w:rPr>
                <w:rFonts w:ascii="Arial Narrow" w:hAnsi="Arial Narrow"/>
                <w:i/>
                <w:sz w:val="20"/>
              </w:rPr>
            </w:pPr>
            <w:r w:rsidRPr="003E6A57">
              <w:rPr>
                <w:rFonts w:ascii="Arial Narrow" w:hAnsi="Arial Narrow"/>
                <w:i/>
                <w:sz w:val="20"/>
              </w:rPr>
              <w:t>No increase in the maximum quantity or number of units may be authorised.</w:t>
            </w:r>
          </w:p>
          <w:p w:rsidR="003E6A57" w:rsidRPr="003E6A57" w:rsidRDefault="003E6A57" w:rsidP="005A0839">
            <w:pPr>
              <w:rPr>
                <w:rFonts w:ascii="Arial Narrow" w:hAnsi="Arial Narrow"/>
                <w:i/>
                <w:sz w:val="20"/>
              </w:rPr>
            </w:pPr>
            <w:r w:rsidRPr="003E6A57">
              <w:rPr>
                <w:rFonts w:ascii="Arial Narrow" w:hAnsi="Arial Narrow"/>
                <w:i/>
                <w:sz w:val="20"/>
              </w:rPr>
              <w:t>No increase in the maximum number of repeats may be authorised.</w:t>
            </w:r>
          </w:p>
          <w:p w:rsidR="003E6A57" w:rsidRPr="003E6A57" w:rsidRDefault="003E6A57" w:rsidP="005A0839">
            <w:pPr>
              <w:rPr>
                <w:rFonts w:ascii="Arial Narrow" w:hAnsi="Arial Narrow"/>
                <w:i/>
                <w:sz w:val="20"/>
              </w:rPr>
            </w:pPr>
          </w:p>
        </w:tc>
      </w:tr>
      <w:tr w:rsidR="00905210" w:rsidRPr="003B1D7B" w:rsidTr="00514B12">
        <w:trPr>
          <w:trHeight w:val="360"/>
        </w:trPr>
        <w:tc>
          <w:tcPr>
            <w:tcW w:w="2835" w:type="dxa"/>
            <w:tcBorders>
              <w:top w:val="single" w:sz="4" w:space="0" w:color="auto"/>
              <w:left w:val="single" w:sz="4" w:space="0" w:color="auto"/>
              <w:bottom w:val="single" w:sz="4" w:space="0" w:color="auto"/>
              <w:right w:val="single" w:sz="4" w:space="0" w:color="auto"/>
            </w:tcBorders>
          </w:tcPr>
          <w:p w:rsidR="00905210" w:rsidRPr="00905210" w:rsidRDefault="00905210" w:rsidP="00C87359">
            <w:pPr>
              <w:rPr>
                <w:rFonts w:ascii="Arial Narrow" w:hAnsi="Arial Narrow"/>
                <w:b/>
                <w:i/>
                <w:sz w:val="20"/>
              </w:rPr>
            </w:pPr>
            <w:r w:rsidRPr="00905210">
              <w:rPr>
                <w:rFonts w:ascii="Arial Narrow" w:hAnsi="Arial Narrow"/>
                <w:b/>
                <w:i/>
                <w:sz w:val="20"/>
              </w:rPr>
              <w:t>Administrative Advice:</w:t>
            </w:r>
          </w:p>
          <w:p w:rsidR="00905210" w:rsidRPr="00905210" w:rsidRDefault="00905210" w:rsidP="00C8735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B1015C" w:rsidRPr="00B1015C" w:rsidRDefault="00B1015C" w:rsidP="00B1015C">
            <w:pPr>
              <w:rPr>
                <w:rFonts w:ascii="Arial Narrow" w:hAnsi="Arial Narrow"/>
                <w:sz w:val="20"/>
              </w:rPr>
            </w:pPr>
            <w:r w:rsidRPr="00B1015C">
              <w:rPr>
                <w:rFonts w:ascii="Arial Narrow" w:hAnsi="Arial Narrow"/>
                <w:sz w:val="20"/>
              </w:rPr>
              <w:t xml:space="preserve">TREATMENT OF ADULT PATIENTS WITH ACTIVE ANKYLOSING SPONDYLITIS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Where the term 'bDMARD' appears in notes and restrictions, it refers to adalimumab, certolizumab pegol, etanercept, golimumab, infliximab and secukinumab only.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A patient is eligible for PBS-subsidised treatment with only 1 of the 6 bDMARDs at any 1 time.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Within the same treatment cycle, a patient cannot trial and fail, or cease to respond to, the same PBS-subsidised bDMARD more than once.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A patient who has failed fewer than 3 bDMARDs in a treatment cycle and who has a break in therapy of more than 5 years may commence a new treatment cycle.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There is no limit to the number of treatment cycles a patient may undertake in their </w:t>
            </w:r>
            <w:r w:rsidRPr="00B1015C">
              <w:rPr>
                <w:rFonts w:ascii="Arial Narrow" w:hAnsi="Arial Narrow"/>
                <w:sz w:val="20"/>
              </w:rPr>
              <w:lastRenderedPageBreak/>
              <w:t xml:space="preserve">lifetime.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(1) How to prescribe PBS-subsidised bDMARD therapy </w:t>
            </w:r>
          </w:p>
          <w:p w:rsidR="00B1015C" w:rsidRPr="00B1015C" w:rsidRDefault="00B1015C" w:rsidP="00B1015C">
            <w:pPr>
              <w:rPr>
                <w:rFonts w:ascii="Arial Narrow" w:hAnsi="Arial Narrow"/>
                <w:sz w:val="20"/>
              </w:rPr>
            </w:pPr>
            <w:r w:rsidRPr="00B1015C">
              <w:rPr>
                <w:rFonts w:ascii="Arial Narrow" w:hAnsi="Arial Narrow"/>
                <w:sz w:val="20"/>
              </w:rPr>
              <w:t xml:space="preserve">(a) Initial treatment. </w:t>
            </w:r>
          </w:p>
          <w:p w:rsidR="00B1015C" w:rsidRPr="00B1015C" w:rsidRDefault="00B1015C" w:rsidP="00B1015C">
            <w:pPr>
              <w:rPr>
                <w:rFonts w:ascii="Arial Narrow" w:hAnsi="Arial Narrow"/>
                <w:sz w:val="20"/>
              </w:rPr>
            </w:pPr>
            <w:r w:rsidRPr="00B1015C">
              <w:rPr>
                <w:rFonts w:ascii="Arial Narrow" w:hAnsi="Arial Narrow"/>
                <w:sz w:val="20"/>
              </w:rPr>
              <w:t xml:space="preserve">Applications for initial treatment should be made where: </w:t>
            </w:r>
          </w:p>
          <w:p w:rsidR="00B1015C" w:rsidRPr="00B1015C" w:rsidRDefault="00B1015C" w:rsidP="00B1015C">
            <w:pPr>
              <w:rPr>
                <w:rFonts w:ascii="Arial Narrow" w:hAnsi="Arial Narrow"/>
                <w:sz w:val="20"/>
              </w:rPr>
            </w:pPr>
            <w:r w:rsidRPr="00B1015C">
              <w:rPr>
                <w:rFonts w:ascii="Arial Narrow" w:hAnsi="Arial Narrow"/>
                <w:sz w:val="20"/>
              </w:rPr>
              <w:t>(i) a patient has received no prior PBS-subsidised bDMARD treatment in this treatment cycle and wishes to commence such therapy (Initial 1); or</w:t>
            </w:r>
          </w:p>
          <w:p w:rsidR="00B1015C" w:rsidRPr="00B1015C" w:rsidRDefault="00B1015C" w:rsidP="00B1015C">
            <w:pPr>
              <w:rPr>
                <w:rFonts w:ascii="Arial Narrow" w:hAnsi="Arial Narrow"/>
                <w:sz w:val="20"/>
              </w:rPr>
            </w:pPr>
            <w:r w:rsidRPr="00B1015C">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B1015C" w:rsidRPr="00B1015C" w:rsidRDefault="00B1015C" w:rsidP="00B1015C">
            <w:pPr>
              <w:rPr>
                <w:rFonts w:ascii="Arial Narrow" w:hAnsi="Arial Narrow"/>
                <w:sz w:val="20"/>
              </w:rPr>
            </w:pPr>
            <w:r w:rsidRPr="00B1015C">
              <w:rPr>
                <w:rFonts w:ascii="Arial Narrow" w:hAnsi="Arial Narrow"/>
                <w:sz w:val="20"/>
              </w:rPr>
              <w:t xml:space="preserve">(iii) </w:t>
            </w:r>
            <w:proofErr w:type="gramStart"/>
            <w:r w:rsidRPr="00B1015C">
              <w:rPr>
                <w:rFonts w:ascii="Arial Narrow" w:hAnsi="Arial Narrow"/>
                <w:sz w:val="20"/>
              </w:rPr>
              <w:t>a</w:t>
            </w:r>
            <w:proofErr w:type="gramEnd"/>
            <w:r w:rsidRPr="00B1015C">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For second and subsequent courses of PBS-subsidised bDMARD treatment, it is recommended that a patient is reviewed in the month prior to completing their current course of treatment</w:t>
            </w:r>
            <w:r w:rsidRPr="00030E98">
              <w:rPr>
                <w:rFonts w:ascii="Arial Narrow" w:hAnsi="Arial Narrow"/>
                <w:strike/>
                <w:sz w:val="20"/>
              </w:rPr>
              <w:t xml:space="preserve"> and that </w:t>
            </w:r>
            <w:r w:rsidRPr="00030E98">
              <w:rPr>
                <w:rFonts w:ascii="Arial Narrow" w:hAnsi="Arial Narrow"/>
                <w:b/>
                <w:i/>
                <w:strike/>
                <w:sz w:val="20"/>
              </w:rPr>
              <w:t xml:space="preserve">where required </w:t>
            </w:r>
            <w:r w:rsidRPr="00030E98">
              <w:rPr>
                <w:rFonts w:ascii="Arial Narrow" w:hAnsi="Arial Narrow"/>
                <w:strike/>
                <w:sz w:val="20"/>
              </w:rPr>
              <w:t xml:space="preserve">an application is posted </w:t>
            </w:r>
            <w:r w:rsidRPr="00030E98">
              <w:rPr>
                <w:rFonts w:ascii="Arial Narrow" w:hAnsi="Arial Narrow"/>
                <w:i/>
                <w:strike/>
                <w:sz w:val="20"/>
              </w:rPr>
              <w:t xml:space="preserve">submitted </w:t>
            </w:r>
            <w:r w:rsidRPr="00030E98">
              <w:rPr>
                <w:rFonts w:ascii="Arial Narrow" w:hAnsi="Arial Narrow"/>
                <w:strike/>
                <w:sz w:val="20"/>
              </w:rPr>
              <w:t>to the Department of Human Services no later than 2 weeks prior to the patient completing their current treatment course</w:t>
            </w:r>
            <w:r w:rsidRPr="00B1015C">
              <w:rPr>
                <w:rFonts w:ascii="Arial Narrow" w:hAnsi="Arial Narrow"/>
                <w:sz w:val="20"/>
              </w:rPr>
              <w:t xml:space="preserv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trike/>
                <w:sz w:val="20"/>
              </w:rPr>
            </w:pPr>
            <w:r w:rsidRPr="00B1015C">
              <w:rPr>
                <w:rFonts w:ascii="Arial Narrow" w:hAnsi="Arial Narrow"/>
                <w:strike/>
                <w:sz w:val="20"/>
              </w:rPr>
              <w:t xml:space="preserve">(b) Grandfather patients - secukinumab only. </w:t>
            </w:r>
          </w:p>
          <w:p w:rsidR="00B1015C" w:rsidRPr="00B1015C" w:rsidRDefault="00B1015C" w:rsidP="00B1015C">
            <w:pPr>
              <w:rPr>
                <w:rFonts w:ascii="Arial Narrow" w:hAnsi="Arial Narrow"/>
                <w:strike/>
                <w:sz w:val="20"/>
              </w:rPr>
            </w:pPr>
            <w:r w:rsidRPr="00B1015C">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w:t>
            </w:r>
            <w:r w:rsidR="00D125C2">
              <w:rPr>
                <w:rFonts w:ascii="Arial Narrow" w:hAnsi="Arial Narrow"/>
                <w:strike/>
                <w:sz w:val="20"/>
              </w:rPr>
              <w:t>biologic</w:t>
            </w:r>
            <w:r w:rsidRPr="00B1015C">
              <w:rPr>
                <w:rFonts w:ascii="Arial Narrow" w:hAnsi="Arial Narrow"/>
                <w:strike/>
                <w:sz w:val="20"/>
              </w:rPr>
              <w:t xml:space="preserve">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B1015C" w:rsidRPr="00B1015C" w:rsidRDefault="00B1015C" w:rsidP="00B1015C">
            <w:pPr>
              <w:rPr>
                <w:rFonts w:ascii="Arial Narrow" w:hAnsi="Arial Narrow"/>
                <w:strike/>
                <w:sz w:val="20"/>
              </w:rPr>
            </w:pPr>
          </w:p>
          <w:p w:rsidR="00B1015C" w:rsidRPr="00B1015C" w:rsidRDefault="00B1015C" w:rsidP="00B1015C">
            <w:pPr>
              <w:rPr>
                <w:rFonts w:ascii="Arial Narrow" w:hAnsi="Arial Narrow"/>
                <w:sz w:val="20"/>
              </w:rPr>
            </w:pPr>
            <w:r w:rsidRPr="00B1015C">
              <w:rPr>
                <w:rFonts w:ascii="Arial Narrow" w:hAnsi="Arial Narrow"/>
                <w:sz w:val="20"/>
              </w:rPr>
              <w:t>(</w:t>
            </w:r>
            <w:r w:rsidRPr="00B1015C">
              <w:rPr>
                <w:rFonts w:ascii="Arial Narrow" w:hAnsi="Arial Narrow"/>
                <w:strike/>
                <w:sz w:val="20"/>
              </w:rPr>
              <w:t>c</w:t>
            </w:r>
            <w:r w:rsidRPr="00B1015C">
              <w:rPr>
                <w:rFonts w:ascii="Arial Narrow" w:hAnsi="Arial Narrow"/>
                <w:i/>
                <w:sz w:val="20"/>
              </w:rPr>
              <w:t>b</w:t>
            </w:r>
            <w:r w:rsidRPr="00B1015C">
              <w:rPr>
                <w:rFonts w:ascii="Arial Narrow" w:hAnsi="Arial Narrow"/>
                <w:sz w:val="20"/>
              </w:rPr>
              <w:t xml:space="preserve">) Continuing treatment. </w:t>
            </w:r>
          </w:p>
          <w:p w:rsidR="00B1015C" w:rsidRPr="00B1015C" w:rsidRDefault="00B1015C" w:rsidP="00B1015C">
            <w:pPr>
              <w:rPr>
                <w:rFonts w:ascii="Arial Narrow" w:hAnsi="Arial Narrow"/>
                <w:sz w:val="20"/>
              </w:rPr>
            </w:pPr>
            <w:r w:rsidRPr="00B1015C">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It is recommended that a patient be reviewed in the month prior to completing their current course of treatment to ensure uninterrupted bDMARD supply.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(2) Swapping therapy.</w:t>
            </w:r>
          </w:p>
          <w:p w:rsidR="00B1015C" w:rsidRPr="00B1015C" w:rsidRDefault="00B1015C" w:rsidP="00B1015C">
            <w:pPr>
              <w:rPr>
                <w:rFonts w:ascii="Arial Narrow" w:hAnsi="Arial Narrow"/>
                <w:sz w:val="20"/>
              </w:rPr>
            </w:pPr>
            <w:r w:rsidRPr="00B1015C">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To ensure a patient receives the maximum treatment opportunities allowed under the </w:t>
            </w:r>
            <w:r w:rsidRPr="00B1015C">
              <w:rPr>
                <w:rFonts w:ascii="Arial Narrow" w:hAnsi="Arial Narrow"/>
                <w:sz w:val="20"/>
              </w:rPr>
              <w:lastRenderedPageBreak/>
              <w:t>interchangeability arrangements, it is important that they are assessed for response to every course of treatment</w:t>
            </w:r>
            <w:r w:rsidRPr="00B1015C">
              <w:rPr>
                <w:rFonts w:ascii="Arial Narrow" w:hAnsi="Arial Narrow"/>
                <w:strike/>
                <w:sz w:val="20"/>
              </w:rPr>
              <w:t xml:space="preserve"> approved</w:t>
            </w:r>
            <w:r w:rsidRPr="00645735">
              <w:rPr>
                <w:rFonts w:ascii="Arial Narrow" w:hAnsi="Arial Narrow"/>
                <w:strike/>
                <w:sz w:val="20"/>
              </w:rPr>
              <w:t>, within the timeframes specified in the relevant restriction</w:t>
            </w:r>
            <w:r w:rsidRPr="00B1015C">
              <w:rPr>
                <w:rFonts w:ascii="Arial Narrow" w:hAnsi="Arial Narrow"/>
                <w:sz w:val="20"/>
              </w:rPr>
              <w:t xml:space="preserv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To avoid confusion, an application for a patient who wishes to swap to an alternate bDMARD should be accompanied by the </w:t>
            </w:r>
            <w:r w:rsidRPr="00B1015C">
              <w:rPr>
                <w:rFonts w:ascii="Arial Narrow" w:hAnsi="Arial Narrow"/>
                <w:strike/>
                <w:sz w:val="20"/>
              </w:rPr>
              <w:t>approved authority</w:t>
            </w:r>
            <w:r w:rsidRPr="00B1015C">
              <w:rPr>
                <w:rFonts w:ascii="Arial Narrow" w:hAnsi="Arial Narrow"/>
                <w:sz w:val="20"/>
              </w:rPr>
              <w:t xml:space="preserve"> prescription or remaining repeats for the bDMARD the patient is ceasing.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(3) Baseline measurements to determine response. </w:t>
            </w:r>
          </w:p>
          <w:p w:rsidR="00B1015C" w:rsidRPr="00B1015C" w:rsidRDefault="00B1015C" w:rsidP="00B1015C">
            <w:pPr>
              <w:rPr>
                <w:rFonts w:ascii="Arial Narrow" w:hAnsi="Arial Narrow"/>
                <w:sz w:val="20"/>
              </w:rPr>
            </w:pPr>
            <w:r w:rsidRPr="00B1015C">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However, prescribers may provide new baseline measurements any time that an initial treatment authority application is submitted within a treatment cycle and the Department of Human Services will assess response according to these revised baseline measurements.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For a new patient, the BASDAI used to determine the baseline must be measured while the patient is receiving NSAID therapy and completing their exercise program.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B1015C">
              <w:rPr>
                <w:rFonts w:ascii="Arial Narrow" w:hAnsi="Arial Narrow"/>
                <w:strike/>
                <w:sz w:val="20"/>
              </w:rPr>
              <w:t>provided</w:t>
            </w:r>
            <w:r w:rsidRPr="00B1015C">
              <w:rPr>
                <w:rFonts w:ascii="Arial Narrow" w:hAnsi="Arial Narrow"/>
                <w:sz w:val="20"/>
              </w:rPr>
              <w:t xml:space="preserve"> </w:t>
            </w:r>
            <w:r w:rsidRPr="00B1015C">
              <w:rPr>
                <w:rFonts w:ascii="Arial Narrow" w:hAnsi="Arial Narrow"/>
                <w:b/>
                <w:i/>
                <w:sz w:val="20"/>
              </w:rPr>
              <w:t xml:space="preserve">used </w:t>
            </w:r>
            <w:r w:rsidRPr="00B1015C">
              <w:rPr>
                <w:rFonts w:ascii="Arial Narrow" w:hAnsi="Arial Narrow"/>
                <w:sz w:val="20"/>
              </w:rPr>
              <w:t xml:space="preserve">for all subsequent continuing treatment applications. Therefore, where only an ESR or CRP level is provided at baseline, an ESR or CRP level respectively must be provided to determine response. </w:t>
            </w:r>
          </w:p>
          <w:p w:rsidR="00B1015C" w:rsidRPr="00B1015C" w:rsidRDefault="00B1015C" w:rsidP="00B1015C">
            <w:pPr>
              <w:rPr>
                <w:rFonts w:ascii="Arial Narrow" w:hAnsi="Arial Narrow"/>
                <w:sz w:val="20"/>
              </w:rPr>
            </w:pPr>
          </w:p>
          <w:p w:rsidR="00B1015C" w:rsidRPr="00B1015C" w:rsidRDefault="00B1015C" w:rsidP="00B1015C">
            <w:pPr>
              <w:rPr>
                <w:rFonts w:ascii="Arial Narrow" w:hAnsi="Arial Narrow"/>
                <w:sz w:val="20"/>
              </w:rPr>
            </w:pPr>
            <w:r w:rsidRPr="00B1015C">
              <w:rPr>
                <w:rFonts w:ascii="Arial Narrow" w:hAnsi="Arial Narrow"/>
                <w:sz w:val="20"/>
              </w:rPr>
              <w:t xml:space="preserve">(4) Re-commencement of treatment after a 5-year break in PBS-subsidised therapy. </w:t>
            </w:r>
          </w:p>
          <w:p w:rsidR="00B1015C" w:rsidRPr="00B1015C" w:rsidRDefault="00B1015C" w:rsidP="00B1015C">
            <w:pPr>
              <w:rPr>
                <w:rFonts w:ascii="Arial Narrow" w:hAnsi="Arial Narrow"/>
                <w:sz w:val="20"/>
              </w:rPr>
            </w:pPr>
            <w:r w:rsidRPr="00B1015C">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905210" w:rsidRPr="00514B12" w:rsidRDefault="00905210" w:rsidP="00514B12">
            <w:pPr>
              <w:rPr>
                <w:rFonts w:ascii="Arial Narrow" w:hAnsi="Arial Narrow"/>
                <w:sz w:val="20"/>
              </w:rPr>
            </w:pPr>
          </w:p>
        </w:tc>
      </w:tr>
    </w:tbl>
    <w:p w:rsidR="00573DF5" w:rsidRDefault="00573DF5">
      <w:pPr>
        <w:widowControl/>
        <w:spacing w:after="200" w:line="276" w:lineRule="auto"/>
        <w:jc w:val="left"/>
        <w:rPr>
          <w:rFonts w:asciiTheme="minorHAnsi" w:hAnsiTheme="minorHAnsi"/>
          <w:sz w:val="24"/>
          <w:szCs w:val="24"/>
        </w:rPr>
      </w:pPr>
    </w:p>
    <w:p w:rsidR="001111D9" w:rsidRDefault="001111D9" w:rsidP="004B25DB">
      <w:pPr>
        <w:pStyle w:val="Heading4"/>
      </w:pPr>
      <w:proofErr w:type="gramStart"/>
      <w:r>
        <w:t>Subsequent continuing restriction – version two.</w:t>
      </w:r>
      <w:proofErr w:type="gramEnd"/>
      <w:r>
        <w:t xml:space="preserve">  This restriction is used where the subsequent continuing restriction is Authority </w:t>
      </w:r>
      <w:proofErr w:type="gramStart"/>
      <w:r>
        <w:t>Required</w:t>
      </w:r>
      <w:proofErr w:type="gramEnd"/>
      <w:r>
        <w:t xml:space="preserve"> (in writing).</w:t>
      </w:r>
    </w:p>
    <w:p w:rsidR="001111D9" w:rsidRDefault="001111D9">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2E6F71" w:rsidRPr="003B1D7B" w:rsidTr="002E6F71">
        <w:trPr>
          <w:cantSplit/>
          <w:trHeight w:val="471"/>
        </w:trPr>
        <w:tc>
          <w:tcPr>
            <w:tcW w:w="3544" w:type="dxa"/>
            <w:gridSpan w:val="2"/>
            <w:tcBorders>
              <w:bottom w:val="single" w:sz="4" w:space="0" w:color="auto"/>
            </w:tcBorders>
          </w:tcPr>
          <w:p w:rsidR="002E6F71" w:rsidRPr="003B1D7B" w:rsidRDefault="002E6F71" w:rsidP="00010813">
            <w:pPr>
              <w:keepNext/>
              <w:ind w:left="-108"/>
              <w:rPr>
                <w:rFonts w:ascii="Arial Narrow" w:hAnsi="Arial Narrow"/>
                <w:sz w:val="20"/>
              </w:rPr>
            </w:pPr>
            <w:r w:rsidRPr="003B1D7B">
              <w:rPr>
                <w:rFonts w:ascii="Arial Narrow" w:hAnsi="Arial Narrow"/>
                <w:sz w:val="20"/>
              </w:rPr>
              <w:t>Name, Restriction,</w:t>
            </w:r>
          </w:p>
          <w:p w:rsidR="002E6F71" w:rsidRPr="003B1D7B" w:rsidRDefault="002E6F71" w:rsidP="00010813">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2E6F71" w:rsidRPr="003B1D7B" w:rsidRDefault="002E6F71" w:rsidP="00010813">
            <w:pPr>
              <w:keepNext/>
              <w:ind w:left="-108"/>
              <w:rPr>
                <w:rFonts w:ascii="Arial Narrow" w:hAnsi="Arial Narrow"/>
                <w:sz w:val="20"/>
              </w:rPr>
            </w:pPr>
            <w:r w:rsidRPr="003B1D7B">
              <w:rPr>
                <w:rFonts w:ascii="Arial Narrow" w:hAnsi="Arial Narrow"/>
                <w:sz w:val="20"/>
              </w:rPr>
              <w:t>Max.</w:t>
            </w:r>
          </w:p>
          <w:p w:rsidR="002E6F71" w:rsidRPr="003B1D7B" w:rsidRDefault="002E6F71" w:rsidP="00010813">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2E6F71" w:rsidRPr="003B1D7B" w:rsidRDefault="002E6F71" w:rsidP="00010813">
            <w:pPr>
              <w:keepNext/>
              <w:ind w:left="-108"/>
              <w:rPr>
                <w:rFonts w:ascii="Arial Narrow" w:hAnsi="Arial Narrow"/>
                <w:sz w:val="20"/>
              </w:rPr>
            </w:pPr>
            <w:r w:rsidRPr="003B1D7B">
              <w:rPr>
                <w:rFonts w:ascii="Arial Narrow" w:hAnsi="Arial Narrow"/>
                <w:sz w:val="20"/>
              </w:rPr>
              <w:t>№.of</w:t>
            </w:r>
          </w:p>
          <w:p w:rsidR="002E6F71" w:rsidRPr="003B1D7B" w:rsidRDefault="002E6F71" w:rsidP="00010813">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2E6F71" w:rsidRPr="003B1D7B" w:rsidRDefault="002E6F71" w:rsidP="00010813">
            <w:pPr>
              <w:keepNext/>
              <w:ind w:left="-108"/>
              <w:rPr>
                <w:rFonts w:ascii="Arial Narrow" w:hAnsi="Arial Narrow"/>
                <w:sz w:val="20"/>
              </w:rPr>
            </w:pPr>
          </w:p>
        </w:tc>
        <w:tc>
          <w:tcPr>
            <w:tcW w:w="4394" w:type="dxa"/>
            <w:gridSpan w:val="2"/>
            <w:tcBorders>
              <w:bottom w:val="single" w:sz="4" w:space="0" w:color="auto"/>
            </w:tcBorders>
          </w:tcPr>
          <w:p w:rsidR="002E6F71" w:rsidRPr="003B1D7B" w:rsidRDefault="002E6F71" w:rsidP="00010813">
            <w:pPr>
              <w:keepNext/>
              <w:rPr>
                <w:rFonts w:ascii="Arial Narrow" w:hAnsi="Arial Narrow"/>
                <w:sz w:val="20"/>
                <w:lang w:val="fr-FR"/>
              </w:rPr>
            </w:pPr>
            <w:r w:rsidRPr="003B1D7B">
              <w:rPr>
                <w:rFonts w:ascii="Arial Narrow" w:hAnsi="Arial Narrow"/>
                <w:sz w:val="20"/>
              </w:rPr>
              <w:t>Proprietary Name and Manufacturer</w:t>
            </w:r>
          </w:p>
        </w:tc>
      </w:tr>
      <w:tr w:rsidR="002E6F71" w:rsidRPr="003B1D7B" w:rsidTr="002E6F71">
        <w:trPr>
          <w:cantSplit/>
          <w:trHeight w:val="577"/>
        </w:trPr>
        <w:tc>
          <w:tcPr>
            <w:tcW w:w="3544" w:type="dxa"/>
            <w:gridSpan w:val="2"/>
          </w:tcPr>
          <w:p w:rsidR="002E6F71" w:rsidRPr="003B1D7B" w:rsidRDefault="002E6F71" w:rsidP="00010813">
            <w:pPr>
              <w:keepNext/>
              <w:ind w:left="-108"/>
              <w:rPr>
                <w:rFonts w:ascii="Arial Narrow" w:hAnsi="Arial Narrow"/>
                <w:sz w:val="20"/>
              </w:rPr>
            </w:pPr>
            <w:r w:rsidRPr="003B1D7B">
              <w:rPr>
                <w:rFonts w:ascii="Arial Narrow" w:hAnsi="Arial Narrow"/>
                <w:sz w:val="20"/>
              </w:rPr>
              <w:t xml:space="preserve">ETANERCEPT </w:t>
            </w:r>
          </w:p>
          <w:p w:rsidR="002E6F71" w:rsidRPr="003B1D7B" w:rsidRDefault="002E6F71" w:rsidP="00010813">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2E6F71" w:rsidRPr="003B1D7B" w:rsidRDefault="002E6F71" w:rsidP="00010813">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2E6F71" w:rsidRPr="003B1D7B" w:rsidRDefault="00192FE7" w:rsidP="00010813">
            <w:pPr>
              <w:keepNext/>
              <w:ind w:left="-108"/>
              <w:jc w:val="center"/>
              <w:rPr>
                <w:rFonts w:ascii="Arial Narrow" w:hAnsi="Arial Narrow"/>
                <w:sz w:val="20"/>
              </w:rPr>
            </w:pPr>
            <w:r>
              <w:rPr>
                <w:rFonts w:ascii="Arial Narrow" w:hAnsi="Arial Narrow"/>
                <w:sz w:val="20"/>
              </w:rPr>
              <w:t>5</w:t>
            </w:r>
          </w:p>
        </w:tc>
        <w:tc>
          <w:tcPr>
            <w:tcW w:w="284" w:type="dxa"/>
          </w:tcPr>
          <w:p w:rsidR="002E6F71" w:rsidRPr="003B1D7B" w:rsidRDefault="002E6F71" w:rsidP="00010813">
            <w:pPr>
              <w:keepNext/>
              <w:ind w:left="-108"/>
              <w:rPr>
                <w:rFonts w:ascii="Arial Narrow" w:hAnsi="Arial Narrow"/>
                <w:sz w:val="20"/>
              </w:rPr>
            </w:pPr>
          </w:p>
        </w:tc>
        <w:tc>
          <w:tcPr>
            <w:tcW w:w="2976" w:type="dxa"/>
          </w:tcPr>
          <w:p w:rsidR="002E6F71" w:rsidRPr="003B1D7B" w:rsidRDefault="002E6F71" w:rsidP="00010813">
            <w:pPr>
              <w:keepNext/>
              <w:rPr>
                <w:rFonts w:ascii="Arial Narrow" w:hAnsi="Arial Narrow"/>
                <w:sz w:val="20"/>
              </w:rPr>
            </w:pPr>
            <w:r w:rsidRPr="003B1D7B">
              <w:rPr>
                <w:rFonts w:ascii="Arial Narrow" w:hAnsi="Arial Narrow"/>
                <w:sz w:val="20"/>
              </w:rPr>
              <w:t>Brenzys</w:t>
            </w:r>
          </w:p>
          <w:p w:rsidR="002E6F71" w:rsidRPr="003B1D7B" w:rsidRDefault="002E6F71" w:rsidP="00010813">
            <w:pPr>
              <w:keepNext/>
              <w:rPr>
                <w:rFonts w:ascii="Arial Narrow" w:hAnsi="Arial Narrow"/>
                <w:sz w:val="20"/>
              </w:rPr>
            </w:pPr>
            <w:r w:rsidRPr="003B1D7B">
              <w:rPr>
                <w:rFonts w:ascii="Arial Narrow" w:hAnsi="Arial Narrow"/>
                <w:sz w:val="20"/>
              </w:rPr>
              <w:t>Enbrel</w:t>
            </w:r>
          </w:p>
        </w:tc>
        <w:tc>
          <w:tcPr>
            <w:tcW w:w="1418" w:type="dxa"/>
          </w:tcPr>
          <w:p w:rsidR="002E6F71" w:rsidRPr="003B1D7B" w:rsidRDefault="002E6F71" w:rsidP="00010813">
            <w:pPr>
              <w:keepNext/>
              <w:rPr>
                <w:rFonts w:ascii="Arial Narrow" w:hAnsi="Arial Narrow"/>
                <w:sz w:val="20"/>
              </w:rPr>
            </w:pPr>
            <w:r w:rsidRPr="003B1D7B">
              <w:rPr>
                <w:rFonts w:ascii="Arial Narrow" w:hAnsi="Arial Narrow"/>
                <w:sz w:val="20"/>
              </w:rPr>
              <w:t>MK</w:t>
            </w:r>
          </w:p>
          <w:p w:rsidR="002E6F71" w:rsidRPr="003B1D7B" w:rsidRDefault="002E6F71" w:rsidP="00010813">
            <w:pPr>
              <w:keepNext/>
              <w:rPr>
                <w:rFonts w:ascii="Arial Narrow" w:hAnsi="Arial Narrow"/>
                <w:sz w:val="20"/>
              </w:rPr>
            </w:pPr>
            <w:r w:rsidRPr="003B1D7B">
              <w:rPr>
                <w:rFonts w:ascii="Arial Narrow" w:hAnsi="Arial Narrow"/>
                <w:sz w:val="20"/>
              </w:rPr>
              <w:t>PF</w:t>
            </w:r>
          </w:p>
        </w:tc>
      </w:tr>
      <w:tr w:rsidR="002E6F71" w:rsidRPr="003B1D7B" w:rsidTr="002E6F71">
        <w:trPr>
          <w:cantSplit/>
          <w:trHeight w:val="577"/>
        </w:trPr>
        <w:tc>
          <w:tcPr>
            <w:tcW w:w="3544" w:type="dxa"/>
            <w:gridSpan w:val="2"/>
          </w:tcPr>
          <w:p w:rsidR="002E6F71" w:rsidRDefault="002E6F71" w:rsidP="00010813">
            <w:pPr>
              <w:keepNext/>
              <w:ind w:left="-108"/>
              <w:rPr>
                <w:rFonts w:ascii="Arial Narrow" w:hAnsi="Arial Narrow"/>
                <w:sz w:val="20"/>
              </w:rPr>
            </w:pPr>
            <w:r>
              <w:rPr>
                <w:rFonts w:ascii="Arial Narrow" w:hAnsi="Arial Narrow"/>
                <w:sz w:val="20"/>
              </w:rPr>
              <w:t xml:space="preserve">ETANERCEPT </w:t>
            </w:r>
          </w:p>
          <w:p w:rsidR="002E6F71" w:rsidRPr="00260CE3" w:rsidRDefault="002E6F71" w:rsidP="00010813">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2E6F71" w:rsidRPr="00260CE3" w:rsidRDefault="002E6F71" w:rsidP="00010813">
            <w:pPr>
              <w:keepNext/>
              <w:ind w:left="-108"/>
              <w:jc w:val="center"/>
              <w:rPr>
                <w:rFonts w:ascii="Arial Narrow" w:hAnsi="Arial Narrow"/>
                <w:sz w:val="20"/>
              </w:rPr>
            </w:pPr>
            <w:r>
              <w:rPr>
                <w:rFonts w:ascii="Arial Narrow" w:hAnsi="Arial Narrow"/>
                <w:sz w:val="20"/>
              </w:rPr>
              <w:t>1</w:t>
            </w:r>
          </w:p>
        </w:tc>
        <w:tc>
          <w:tcPr>
            <w:tcW w:w="567" w:type="dxa"/>
            <w:vAlign w:val="center"/>
          </w:tcPr>
          <w:p w:rsidR="002E6F71" w:rsidRPr="00260CE3" w:rsidRDefault="00192FE7" w:rsidP="00010813">
            <w:pPr>
              <w:keepNext/>
              <w:ind w:left="-108"/>
              <w:jc w:val="center"/>
              <w:rPr>
                <w:rFonts w:ascii="Arial Narrow" w:hAnsi="Arial Narrow"/>
                <w:sz w:val="20"/>
              </w:rPr>
            </w:pPr>
            <w:r>
              <w:rPr>
                <w:rFonts w:ascii="Arial Narrow" w:hAnsi="Arial Narrow"/>
                <w:sz w:val="20"/>
              </w:rPr>
              <w:t>5</w:t>
            </w:r>
          </w:p>
        </w:tc>
        <w:tc>
          <w:tcPr>
            <w:tcW w:w="284" w:type="dxa"/>
          </w:tcPr>
          <w:p w:rsidR="002E6F71" w:rsidRPr="00260CE3" w:rsidRDefault="002E6F71" w:rsidP="00010813">
            <w:pPr>
              <w:keepNext/>
              <w:ind w:left="-108"/>
              <w:rPr>
                <w:rFonts w:ascii="Arial Narrow" w:hAnsi="Arial Narrow"/>
                <w:sz w:val="20"/>
              </w:rPr>
            </w:pPr>
          </w:p>
        </w:tc>
        <w:tc>
          <w:tcPr>
            <w:tcW w:w="2976" w:type="dxa"/>
          </w:tcPr>
          <w:p w:rsidR="002E6F71" w:rsidRDefault="002E6F71" w:rsidP="00010813">
            <w:pPr>
              <w:keepNext/>
              <w:rPr>
                <w:rFonts w:ascii="Arial Narrow" w:hAnsi="Arial Narrow"/>
                <w:sz w:val="20"/>
              </w:rPr>
            </w:pPr>
            <w:r>
              <w:rPr>
                <w:rFonts w:ascii="Arial Narrow" w:hAnsi="Arial Narrow"/>
                <w:sz w:val="20"/>
              </w:rPr>
              <w:t>Brenzys</w:t>
            </w:r>
          </w:p>
          <w:p w:rsidR="002E6F71" w:rsidRPr="00260CE3" w:rsidRDefault="002E6F71" w:rsidP="00010813">
            <w:pPr>
              <w:keepNext/>
              <w:rPr>
                <w:rFonts w:ascii="Arial Narrow" w:hAnsi="Arial Narrow"/>
                <w:sz w:val="20"/>
              </w:rPr>
            </w:pPr>
            <w:r>
              <w:rPr>
                <w:rFonts w:ascii="Arial Narrow" w:hAnsi="Arial Narrow"/>
                <w:sz w:val="20"/>
              </w:rPr>
              <w:t>Enbrel</w:t>
            </w:r>
          </w:p>
        </w:tc>
        <w:tc>
          <w:tcPr>
            <w:tcW w:w="1418" w:type="dxa"/>
          </w:tcPr>
          <w:p w:rsidR="002E6F71" w:rsidRDefault="002E6F71" w:rsidP="00010813">
            <w:pPr>
              <w:keepNext/>
              <w:rPr>
                <w:rFonts w:ascii="Arial Narrow" w:hAnsi="Arial Narrow"/>
                <w:sz w:val="20"/>
              </w:rPr>
            </w:pPr>
            <w:r>
              <w:rPr>
                <w:rFonts w:ascii="Arial Narrow" w:hAnsi="Arial Narrow"/>
                <w:sz w:val="20"/>
              </w:rPr>
              <w:t>MK</w:t>
            </w:r>
          </w:p>
          <w:p w:rsidR="002E6F71" w:rsidRPr="00260CE3" w:rsidRDefault="002E6F71" w:rsidP="00010813">
            <w:pPr>
              <w:keepNext/>
              <w:rPr>
                <w:rFonts w:ascii="Arial Narrow" w:hAnsi="Arial Narrow"/>
                <w:sz w:val="20"/>
              </w:rPr>
            </w:pPr>
            <w:r>
              <w:rPr>
                <w:rFonts w:ascii="Arial Narrow" w:hAnsi="Arial Narrow"/>
                <w:sz w:val="20"/>
              </w:rPr>
              <w:t>PF</w:t>
            </w:r>
          </w:p>
        </w:tc>
      </w:tr>
      <w:tr w:rsidR="002E6F71" w:rsidRPr="003B1D7B" w:rsidTr="002E6F71">
        <w:trPr>
          <w:cantSplit/>
          <w:trHeight w:val="577"/>
        </w:trPr>
        <w:tc>
          <w:tcPr>
            <w:tcW w:w="3544" w:type="dxa"/>
            <w:gridSpan w:val="2"/>
          </w:tcPr>
          <w:p w:rsidR="002E6F71" w:rsidRPr="003B1D7B" w:rsidRDefault="002E6F71" w:rsidP="00010813">
            <w:pPr>
              <w:keepNext/>
              <w:ind w:left="-108"/>
              <w:rPr>
                <w:rFonts w:ascii="Arial Narrow" w:hAnsi="Arial Narrow"/>
                <w:sz w:val="20"/>
              </w:rPr>
            </w:pPr>
            <w:r w:rsidRPr="003B1D7B">
              <w:rPr>
                <w:rFonts w:ascii="Arial Narrow" w:hAnsi="Arial Narrow"/>
                <w:sz w:val="20"/>
              </w:rPr>
              <w:t xml:space="preserve">ETANERCEPT </w:t>
            </w:r>
          </w:p>
          <w:p w:rsidR="002E6F71" w:rsidRDefault="002E6F71" w:rsidP="00010813">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 xml:space="preserve">jection [4 vials] </w:t>
            </w:r>
            <w:r w:rsidR="008C2861">
              <w:rPr>
                <w:rFonts w:ascii="Arial Narrow" w:hAnsi="Arial Narrow"/>
                <w:sz w:val="20"/>
              </w:rPr>
              <w:t>(&amp;</w:t>
            </w:r>
            <w:r>
              <w:rPr>
                <w:rFonts w:ascii="Arial Narrow" w:hAnsi="Arial Narrow"/>
                <w:sz w:val="20"/>
              </w:rPr>
              <w:t>) inert substance diluent [4 x 1 mL syringes], 1 pack</w:t>
            </w:r>
          </w:p>
        </w:tc>
        <w:tc>
          <w:tcPr>
            <w:tcW w:w="567" w:type="dxa"/>
            <w:vAlign w:val="center"/>
          </w:tcPr>
          <w:p w:rsidR="002E6F71" w:rsidRDefault="002E6F71" w:rsidP="00010813">
            <w:pPr>
              <w:keepNext/>
              <w:ind w:left="-108"/>
              <w:jc w:val="center"/>
              <w:rPr>
                <w:rFonts w:ascii="Arial Narrow" w:hAnsi="Arial Narrow"/>
                <w:sz w:val="20"/>
              </w:rPr>
            </w:pPr>
            <w:r>
              <w:rPr>
                <w:rFonts w:ascii="Arial Narrow" w:hAnsi="Arial Narrow"/>
                <w:sz w:val="20"/>
              </w:rPr>
              <w:t>2</w:t>
            </w:r>
          </w:p>
        </w:tc>
        <w:tc>
          <w:tcPr>
            <w:tcW w:w="567" w:type="dxa"/>
            <w:vAlign w:val="center"/>
          </w:tcPr>
          <w:p w:rsidR="002E6F71" w:rsidRDefault="00192FE7" w:rsidP="00010813">
            <w:pPr>
              <w:keepNext/>
              <w:ind w:left="-108"/>
              <w:jc w:val="center"/>
              <w:rPr>
                <w:rFonts w:ascii="Arial Narrow" w:hAnsi="Arial Narrow"/>
                <w:sz w:val="20"/>
              </w:rPr>
            </w:pPr>
            <w:r>
              <w:rPr>
                <w:rFonts w:ascii="Arial Narrow" w:hAnsi="Arial Narrow"/>
                <w:sz w:val="20"/>
              </w:rPr>
              <w:t>5</w:t>
            </w:r>
          </w:p>
        </w:tc>
        <w:tc>
          <w:tcPr>
            <w:tcW w:w="284" w:type="dxa"/>
          </w:tcPr>
          <w:p w:rsidR="002E6F71" w:rsidRPr="00260CE3" w:rsidRDefault="002E6F71" w:rsidP="00010813">
            <w:pPr>
              <w:keepNext/>
              <w:ind w:left="-108"/>
              <w:rPr>
                <w:rFonts w:ascii="Arial Narrow" w:hAnsi="Arial Narrow"/>
                <w:sz w:val="20"/>
              </w:rPr>
            </w:pPr>
          </w:p>
        </w:tc>
        <w:tc>
          <w:tcPr>
            <w:tcW w:w="2976" w:type="dxa"/>
          </w:tcPr>
          <w:p w:rsidR="002E6F71" w:rsidRDefault="002E6F71" w:rsidP="00010813">
            <w:pPr>
              <w:keepNext/>
              <w:rPr>
                <w:rFonts w:ascii="Arial Narrow" w:hAnsi="Arial Narrow"/>
                <w:sz w:val="20"/>
              </w:rPr>
            </w:pPr>
            <w:r w:rsidRPr="003B1D7B">
              <w:rPr>
                <w:rFonts w:ascii="Arial Narrow" w:hAnsi="Arial Narrow"/>
                <w:sz w:val="20"/>
              </w:rPr>
              <w:t>Enbrel</w:t>
            </w:r>
          </w:p>
        </w:tc>
        <w:tc>
          <w:tcPr>
            <w:tcW w:w="1418" w:type="dxa"/>
          </w:tcPr>
          <w:p w:rsidR="002E6F71" w:rsidRDefault="002E6F71" w:rsidP="00010813">
            <w:pPr>
              <w:keepNext/>
              <w:rPr>
                <w:rFonts w:ascii="Arial Narrow" w:hAnsi="Arial Narrow"/>
                <w:sz w:val="20"/>
              </w:rPr>
            </w:pPr>
            <w:r>
              <w:rPr>
                <w:rFonts w:ascii="Arial Narrow" w:hAnsi="Arial Narrow"/>
                <w:sz w:val="20"/>
              </w:rPr>
              <w:t>PF</w:t>
            </w:r>
          </w:p>
        </w:tc>
      </w:tr>
      <w:tr w:rsidR="002E6F71" w:rsidRPr="003B1D7B" w:rsidTr="002E6F71">
        <w:trPr>
          <w:cantSplit/>
          <w:trHeight w:val="360"/>
        </w:trPr>
        <w:tc>
          <w:tcPr>
            <w:tcW w:w="9356" w:type="dxa"/>
            <w:gridSpan w:val="7"/>
            <w:tcBorders>
              <w:bottom w:val="single" w:sz="4" w:space="0" w:color="auto"/>
            </w:tcBorders>
          </w:tcPr>
          <w:p w:rsidR="002E6F71" w:rsidRPr="003B1D7B" w:rsidRDefault="002E6F71" w:rsidP="00010813">
            <w:pPr>
              <w:rPr>
                <w:rFonts w:ascii="Arial Narrow" w:hAnsi="Arial Narrow"/>
                <w:sz w:val="20"/>
              </w:rPr>
            </w:pP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 xml:space="preserve">Category / </w:t>
            </w:r>
          </w:p>
          <w:p w:rsidR="002E6F71" w:rsidRPr="003B1D7B" w:rsidRDefault="002E6F71" w:rsidP="00010813">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t>GENERAL – General Schedule (Code GE)</w:t>
            </w:r>
          </w:p>
          <w:p w:rsidR="002E6F71" w:rsidRPr="00694EE4" w:rsidRDefault="002E6F71" w:rsidP="00010813">
            <w:pPr>
              <w:rPr>
                <w:rFonts w:ascii="Arial Narrow" w:hAnsi="Arial Narrow"/>
                <w:i/>
                <w:sz w:val="20"/>
              </w:rPr>
            </w:pP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Prescriber type:</w:t>
            </w:r>
          </w:p>
          <w:p w:rsidR="002E6F71" w:rsidRPr="003B1D7B" w:rsidRDefault="002E6F71" w:rsidP="00010813">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fldChar w:fldCharType="begin">
                <w:ffData>
                  <w:name w:val=""/>
                  <w:enabled/>
                  <w:calcOnExit w:val="0"/>
                  <w:checkBox>
                    <w:sizeAuto/>
                    <w:default w:val="1"/>
                  </w:checkBox>
                </w:ffData>
              </w:fldChar>
            </w:r>
            <w:r w:rsidRPr="00694EE4">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694EE4">
              <w:rPr>
                <w:rFonts w:ascii="Arial Narrow" w:hAnsi="Arial Narrow"/>
                <w:i/>
                <w:sz w:val="20"/>
              </w:rPr>
              <w:fldChar w:fldCharType="end"/>
            </w:r>
            <w:r w:rsidRPr="00694EE4">
              <w:rPr>
                <w:rFonts w:ascii="Arial Narrow" w:hAnsi="Arial Narrow"/>
                <w:i/>
                <w:sz w:val="20"/>
              </w:rPr>
              <w:t xml:space="preserve">Medical Practitioners </w:t>
            </w:r>
          </w:p>
          <w:p w:rsidR="002E6F71" w:rsidRPr="00694EE4" w:rsidRDefault="002E6F71" w:rsidP="00010813">
            <w:pPr>
              <w:rPr>
                <w:rFonts w:ascii="Arial Narrow" w:hAnsi="Arial Narrow"/>
                <w:i/>
                <w:sz w:val="20"/>
              </w:rPr>
            </w:pP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t>Active ankylosing spondylitis</w:t>
            </w: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lastRenderedPageBreak/>
              <w:t>PBS Indication:</w:t>
            </w:r>
          </w:p>
          <w:p w:rsidR="002E6F71" w:rsidRPr="003B1D7B" w:rsidRDefault="002E6F71"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t>Active ankylosing spondylitis</w:t>
            </w: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Treatment phase:</w:t>
            </w:r>
          </w:p>
          <w:p w:rsidR="002E6F71" w:rsidRPr="003B1D7B" w:rsidRDefault="002E6F71"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B917CE" w:rsidP="00010813">
            <w:pPr>
              <w:rPr>
                <w:rFonts w:ascii="Arial Narrow" w:hAnsi="Arial Narrow"/>
                <w:i/>
                <w:sz w:val="20"/>
              </w:rPr>
            </w:pPr>
            <w:r>
              <w:rPr>
                <w:rFonts w:ascii="Arial Narrow" w:hAnsi="Arial Narrow"/>
                <w:i/>
                <w:sz w:val="20"/>
              </w:rPr>
              <w:t>Subsequent continuing treatment</w:t>
            </w: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i/>
                <w:sz w:val="20"/>
              </w:rPr>
            </w:pPr>
            <w:r w:rsidRPr="003B1D7B">
              <w:rPr>
                <w:rFonts w:ascii="Arial Narrow" w:hAnsi="Arial Narrow"/>
                <w:b/>
                <w:sz w:val="20"/>
              </w:rPr>
              <w:t>Restriction Level / Method:</w:t>
            </w:r>
          </w:p>
          <w:p w:rsidR="002E6F71" w:rsidRPr="003B1D7B" w:rsidRDefault="002E6F71"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fldChar w:fldCharType="begin">
                <w:ffData>
                  <w:name w:val=""/>
                  <w:enabled/>
                  <w:calcOnExit w:val="0"/>
                  <w:checkBox>
                    <w:sizeAuto/>
                    <w:default w:val="1"/>
                  </w:checkBox>
                </w:ffData>
              </w:fldChar>
            </w:r>
            <w:r w:rsidRPr="00694EE4">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694EE4">
              <w:rPr>
                <w:rFonts w:ascii="Arial Narrow" w:hAnsi="Arial Narrow"/>
                <w:i/>
                <w:sz w:val="20"/>
              </w:rPr>
              <w:fldChar w:fldCharType="end"/>
            </w:r>
            <w:r w:rsidRPr="00694EE4">
              <w:rPr>
                <w:rFonts w:ascii="Arial Narrow" w:hAnsi="Arial Narrow"/>
                <w:i/>
                <w:sz w:val="20"/>
              </w:rPr>
              <w:t>Authority Required - In Writing</w:t>
            </w: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t xml:space="preserve">Must be treated by a rheumatologist; </w:t>
            </w:r>
          </w:p>
          <w:p w:rsidR="002E6F71" w:rsidRPr="00694EE4" w:rsidRDefault="002E6F71" w:rsidP="00010813">
            <w:pPr>
              <w:rPr>
                <w:rFonts w:ascii="Arial Narrow" w:hAnsi="Arial Narrow"/>
                <w:i/>
                <w:sz w:val="20"/>
              </w:rPr>
            </w:pP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Clinical criteria:</w:t>
            </w:r>
          </w:p>
          <w:p w:rsidR="002E6F71" w:rsidRPr="003B1D7B" w:rsidRDefault="002E6F71" w:rsidP="00010813">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A6E03" w:rsidRPr="0085677F" w:rsidRDefault="009A6E03" w:rsidP="009A6E03">
            <w:pPr>
              <w:rPr>
                <w:rFonts w:ascii="Arial Narrow" w:hAnsi="Arial Narrow"/>
                <w:i/>
                <w:sz w:val="20"/>
              </w:rPr>
            </w:pPr>
            <w:r w:rsidRPr="0085677F">
              <w:rPr>
                <w:rFonts w:ascii="Arial Narrow" w:hAnsi="Arial Narrow"/>
                <w:i/>
                <w:sz w:val="20"/>
              </w:rPr>
              <w:t xml:space="preserve">Patient must have received this drug as their most </w:t>
            </w:r>
            <w:r>
              <w:rPr>
                <w:rFonts w:ascii="Arial Narrow" w:hAnsi="Arial Narrow"/>
                <w:i/>
                <w:sz w:val="20"/>
              </w:rPr>
              <w:t xml:space="preserve">recent course of PBS-subsidised </w:t>
            </w:r>
            <w:r w:rsidR="008B4F05">
              <w:rPr>
                <w:rFonts w:ascii="Arial Narrow" w:hAnsi="Arial Narrow"/>
                <w:i/>
                <w:sz w:val="20"/>
              </w:rPr>
              <w:t xml:space="preserve">biological disease modifying anti-rheumatic drug </w:t>
            </w:r>
            <w:r w:rsidRPr="0085677F">
              <w:rPr>
                <w:rFonts w:ascii="Arial Narrow" w:hAnsi="Arial Narrow"/>
                <w:i/>
                <w:sz w:val="20"/>
              </w:rPr>
              <w:t xml:space="preserve">treatment for this condition in this treatment cycle, </w:t>
            </w:r>
          </w:p>
          <w:p w:rsidR="009A6E03" w:rsidRPr="0085677F" w:rsidRDefault="009A6E03" w:rsidP="009A6E03">
            <w:pPr>
              <w:rPr>
                <w:rFonts w:ascii="Arial Narrow" w:hAnsi="Arial Narrow"/>
                <w:i/>
                <w:sz w:val="20"/>
              </w:rPr>
            </w:pPr>
          </w:p>
          <w:p w:rsidR="009A6E03" w:rsidRPr="0085677F" w:rsidRDefault="009A6E03" w:rsidP="009A6E03">
            <w:pPr>
              <w:rPr>
                <w:rFonts w:ascii="Arial Narrow" w:hAnsi="Arial Narrow"/>
                <w:i/>
                <w:sz w:val="20"/>
              </w:rPr>
            </w:pPr>
            <w:r w:rsidRPr="0085677F">
              <w:rPr>
                <w:rFonts w:ascii="Arial Narrow" w:hAnsi="Arial Narrow"/>
                <w:i/>
                <w:sz w:val="20"/>
              </w:rPr>
              <w:t>AND</w:t>
            </w:r>
          </w:p>
          <w:p w:rsidR="009A6E03" w:rsidRPr="0085677F" w:rsidRDefault="009A6E03" w:rsidP="009A6E03">
            <w:pPr>
              <w:rPr>
                <w:rFonts w:ascii="Arial Narrow" w:hAnsi="Arial Narrow"/>
                <w:i/>
                <w:sz w:val="20"/>
              </w:rPr>
            </w:pPr>
          </w:p>
          <w:p w:rsidR="002E6F71" w:rsidRPr="00694EE4" w:rsidRDefault="009A6E03" w:rsidP="00010813">
            <w:pPr>
              <w:rPr>
                <w:rFonts w:ascii="Arial Narrow" w:hAnsi="Arial Narrow"/>
                <w:i/>
                <w:sz w:val="20"/>
              </w:rPr>
            </w:pPr>
            <w:r w:rsidRPr="0085677F">
              <w:rPr>
                <w:rFonts w:ascii="Arial Narrow" w:hAnsi="Arial Narrow"/>
                <w:i/>
                <w:sz w:val="20"/>
              </w:rPr>
              <w:t>Patient must have demonstrated an adequate respon</w:t>
            </w:r>
            <w:r>
              <w:rPr>
                <w:rFonts w:ascii="Arial Narrow" w:hAnsi="Arial Narrow"/>
                <w:i/>
                <w:sz w:val="20"/>
              </w:rPr>
              <w:t>se to treatment with this drug.</w:t>
            </w:r>
          </w:p>
          <w:p w:rsidR="002E6F71" w:rsidRPr="00694EE4" w:rsidRDefault="002E6F71" w:rsidP="00010813">
            <w:pPr>
              <w:rPr>
                <w:rFonts w:ascii="Arial Narrow" w:hAnsi="Arial Narrow"/>
                <w:i/>
                <w:sz w:val="20"/>
              </w:rPr>
            </w:pP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Population criteria:</w:t>
            </w:r>
          </w:p>
          <w:p w:rsidR="002E6F71" w:rsidRPr="003B1D7B" w:rsidRDefault="002E6F71" w:rsidP="00010813">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E6F71" w:rsidRPr="00694EE4" w:rsidRDefault="002E6F71" w:rsidP="00010813">
            <w:pPr>
              <w:rPr>
                <w:rFonts w:ascii="Arial Narrow" w:hAnsi="Arial Narrow"/>
                <w:i/>
                <w:sz w:val="20"/>
              </w:rPr>
            </w:pPr>
            <w:r w:rsidRPr="00694EE4">
              <w:rPr>
                <w:rFonts w:ascii="Arial Narrow" w:hAnsi="Arial Narrow"/>
                <w:i/>
                <w:sz w:val="20"/>
              </w:rPr>
              <w:t>Patient must be aged 18 years or older.</w:t>
            </w:r>
          </w:p>
          <w:p w:rsidR="002E6F71" w:rsidRPr="00694EE4" w:rsidRDefault="002E6F71" w:rsidP="00010813">
            <w:pPr>
              <w:rPr>
                <w:rFonts w:ascii="Arial Narrow" w:hAnsi="Arial Narrow"/>
                <w:i/>
                <w:sz w:val="20"/>
              </w:rPr>
            </w:pPr>
          </w:p>
        </w:tc>
      </w:tr>
      <w:tr w:rsidR="002E6F71" w:rsidRPr="003B1D7B" w:rsidTr="002E2795">
        <w:trPr>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2E6F71" w:rsidRPr="003B1D7B" w:rsidRDefault="002E6F71" w:rsidP="00010813">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06E78" w:rsidRPr="00E06E78" w:rsidRDefault="00E06E78" w:rsidP="00E06E78">
            <w:pPr>
              <w:rPr>
                <w:rFonts w:ascii="Arial Narrow" w:hAnsi="Arial Narrow"/>
                <w:i/>
                <w:sz w:val="20"/>
              </w:rPr>
            </w:pPr>
            <w:r w:rsidRPr="00E06E78">
              <w:rPr>
                <w:rFonts w:ascii="Arial Narrow" w:hAnsi="Arial Narrow"/>
                <w:i/>
                <w:sz w:val="20"/>
              </w:rPr>
              <w:t>An adequate response is defined as an improvement from baseline of at least 2 of the BASDAI and 1 of the following:</w:t>
            </w:r>
          </w:p>
          <w:p w:rsidR="00E06E78" w:rsidRPr="00E06E78" w:rsidRDefault="00E06E78" w:rsidP="00E06E78">
            <w:pPr>
              <w:rPr>
                <w:rFonts w:ascii="Arial Narrow" w:hAnsi="Arial Narrow"/>
                <w:i/>
                <w:sz w:val="20"/>
              </w:rPr>
            </w:pPr>
            <w:r w:rsidRPr="00E06E78">
              <w:rPr>
                <w:rFonts w:ascii="Arial Narrow" w:hAnsi="Arial Narrow"/>
                <w:i/>
                <w:sz w:val="20"/>
              </w:rPr>
              <w:t>(a) an ESR measurement no greater than 25 mm per hour; or</w:t>
            </w:r>
          </w:p>
          <w:p w:rsidR="00E06E78" w:rsidRPr="00E06E78" w:rsidRDefault="00E06E78" w:rsidP="00E06E78">
            <w:pPr>
              <w:rPr>
                <w:rFonts w:ascii="Arial Narrow" w:hAnsi="Arial Narrow"/>
                <w:i/>
                <w:sz w:val="20"/>
              </w:rPr>
            </w:pPr>
            <w:r w:rsidRPr="00E06E78">
              <w:rPr>
                <w:rFonts w:ascii="Arial Narrow" w:hAnsi="Arial Narrow"/>
                <w:i/>
                <w:sz w:val="20"/>
              </w:rPr>
              <w:t>(b) a CRP measurement no greater than 10 mg per L; or</w:t>
            </w:r>
          </w:p>
          <w:p w:rsidR="00E06E78" w:rsidRDefault="00E06E78" w:rsidP="00E06E78">
            <w:pPr>
              <w:rPr>
                <w:rFonts w:ascii="Arial Narrow" w:hAnsi="Arial Narrow"/>
                <w:i/>
                <w:sz w:val="20"/>
              </w:rPr>
            </w:pPr>
            <w:r w:rsidRPr="00E06E78">
              <w:rPr>
                <w:rFonts w:ascii="Arial Narrow" w:hAnsi="Arial Narrow"/>
                <w:i/>
                <w:sz w:val="20"/>
              </w:rPr>
              <w:t xml:space="preserve">(c) </w:t>
            </w:r>
            <w:proofErr w:type="gramStart"/>
            <w:r w:rsidRPr="00E06E78">
              <w:rPr>
                <w:rFonts w:ascii="Arial Narrow" w:hAnsi="Arial Narrow"/>
                <w:i/>
                <w:sz w:val="20"/>
              </w:rPr>
              <w:t>an</w:t>
            </w:r>
            <w:proofErr w:type="gramEnd"/>
            <w:r w:rsidRPr="00E06E78">
              <w:rPr>
                <w:rFonts w:ascii="Arial Narrow" w:hAnsi="Arial Narrow"/>
                <w:i/>
                <w:sz w:val="20"/>
              </w:rPr>
              <w:t xml:space="preserve"> ESR or CRP measurement reduced by at least 20% from baseline.</w:t>
            </w:r>
          </w:p>
          <w:p w:rsidR="00051C6B" w:rsidRDefault="00051C6B" w:rsidP="00E06E78">
            <w:pPr>
              <w:rPr>
                <w:rFonts w:ascii="Arial Narrow" w:hAnsi="Arial Narrow"/>
                <w:i/>
                <w:sz w:val="20"/>
              </w:rPr>
            </w:pPr>
          </w:p>
          <w:p w:rsidR="00051C6B" w:rsidRPr="009B67B9" w:rsidRDefault="00051C6B" w:rsidP="00051C6B">
            <w:pPr>
              <w:rPr>
                <w:rFonts w:ascii="Arial Narrow" w:hAnsi="Arial Narrow"/>
                <w:i/>
                <w:sz w:val="20"/>
              </w:rPr>
            </w:pPr>
            <w:r w:rsidRPr="009B67B9">
              <w:rPr>
                <w:rFonts w:ascii="Arial Narrow" w:hAnsi="Arial Narrow"/>
                <w:i/>
                <w:sz w:val="20"/>
              </w:rPr>
              <w:t xml:space="preserve">Where only 1 acute phase reactant measurement is supplied in the first application for PBS-subsidised treatment, that same marker must be used to determine response </w:t>
            </w:r>
            <w:r>
              <w:rPr>
                <w:rFonts w:ascii="Arial Narrow" w:hAnsi="Arial Narrow"/>
                <w:i/>
                <w:sz w:val="20"/>
              </w:rPr>
              <w:t xml:space="preserve">for </w:t>
            </w:r>
            <w:r w:rsidRPr="009B67B9">
              <w:rPr>
                <w:rFonts w:ascii="Arial Narrow" w:hAnsi="Arial Narrow"/>
                <w:i/>
                <w:sz w:val="20"/>
              </w:rPr>
              <w:t>all subsequent continuing treatments</w:t>
            </w:r>
            <w:r>
              <w:rPr>
                <w:rFonts w:ascii="Arial Narrow" w:hAnsi="Arial Narrow"/>
                <w:i/>
                <w:sz w:val="20"/>
              </w:rPr>
              <w:t>.</w:t>
            </w:r>
          </w:p>
          <w:p w:rsidR="00051C6B" w:rsidRPr="00E06E78" w:rsidRDefault="00051C6B" w:rsidP="00E06E78">
            <w:pPr>
              <w:rPr>
                <w:rFonts w:ascii="Arial Narrow" w:hAnsi="Arial Narrow"/>
                <w:i/>
                <w:sz w:val="20"/>
              </w:rPr>
            </w:pPr>
          </w:p>
          <w:p w:rsidR="00E06E78" w:rsidRPr="00E06E78" w:rsidRDefault="00E06E78" w:rsidP="00E06E78">
            <w:pPr>
              <w:rPr>
                <w:rFonts w:ascii="Arial Narrow" w:hAnsi="Arial Narrow"/>
                <w:i/>
                <w:sz w:val="20"/>
              </w:rPr>
            </w:pPr>
            <w:r w:rsidRPr="00E06E78">
              <w:rPr>
                <w:rFonts w:ascii="Arial Narrow" w:hAnsi="Arial Narrow"/>
                <w:i/>
                <w:sz w:val="20"/>
              </w:rPr>
              <w:t>The authority application must be made in writing and must include:</w:t>
            </w:r>
          </w:p>
          <w:p w:rsidR="00E06E78" w:rsidRPr="00E06E78" w:rsidRDefault="00E06E78" w:rsidP="00E06E78">
            <w:pPr>
              <w:rPr>
                <w:rFonts w:ascii="Arial Narrow" w:hAnsi="Arial Narrow"/>
                <w:i/>
                <w:sz w:val="20"/>
              </w:rPr>
            </w:pPr>
            <w:r w:rsidRPr="00E06E78">
              <w:rPr>
                <w:rFonts w:ascii="Arial Narrow" w:hAnsi="Arial Narrow"/>
                <w:i/>
                <w:sz w:val="20"/>
              </w:rPr>
              <w:t>(a) a completed authority prescription form; and</w:t>
            </w:r>
          </w:p>
          <w:p w:rsidR="00E06E78" w:rsidRDefault="00E06E78" w:rsidP="00E06E78">
            <w:pPr>
              <w:rPr>
                <w:rFonts w:ascii="Arial Narrow" w:hAnsi="Arial Narrow"/>
                <w:i/>
                <w:sz w:val="20"/>
              </w:rPr>
            </w:pPr>
            <w:r w:rsidRPr="00E06E78">
              <w:rPr>
                <w:rFonts w:ascii="Arial Narrow" w:hAnsi="Arial Narrow"/>
                <w:i/>
                <w:sz w:val="20"/>
              </w:rPr>
              <w:t xml:space="preserve">(b) </w:t>
            </w:r>
            <w:proofErr w:type="gramStart"/>
            <w:r w:rsidRPr="00E06E78">
              <w:rPr>
                <w:rFonts w:ascii="Arial Narrow" w:hAnsi="Arial Narrow"/>
                <w:i/>
                <w:sz w:val="20"/>
              </w:rPr>
              <w:t>a</w:t>
            </w:r>
            <w:proofErr w:type="gramEnd"/>
            <w:r w:rsidRPr="00E06E78">
              <w:rPr>
                <w:rFonts w:ascii="Arial Narrow" w:hAnsi="Arial Narrow"/>
                <w:i/>
                <w:sz w:val="20"/>
              </w:rPr>
              <w:t xml:space="preserve"> completed Ankylosing Spondylitis PBS Authority Application - Supporting Information Form.</w:t>
            </w:r>
          </w:p>
          <w:p w:rsidR="003E0A3D" w:rsidRDefault="003E0A3D" w:rsidP="00E06E78">
            <w:pPr>
              <w:rPr>
                <w:rFonts w:ascii="Arial Narrow" w:hAnsi="Arial Narrow"/>
                <w:i/>
                <w:sz w:val="20"/>
              </w:rPr>
            </w:pPr>
          </w:p>
          <w:p w:rsidR="00E06E78" w:rsidRPr="00645735" w:rsidRDefault="00E06E78" w:rsidP="00E06E78">
            <w:pPr>
              <w:rPr>
                <w:rFonts w:ascii="Arial Narrow" w:hAnsi="Arial Narrow"/>
                <w:i/>
                <w:strike/>
                <w:sz w:val="20"/>
              </w:rPr>
            </w:pPr>
            <w:r w:rsidRPr="00645735">
              <w:rPr>
                <w:rFonts w:ascii="Arial Narrow" w:hAnsi="Arial Narrow"/>
                <w:i/>
                <w:strike/>
                <w:sz w:val="20"/>
              </w:rPr>
              <w:t>All measurements provided must be no more than 1 month old at the time of application.</w:t>
            </w:r>
          </w:p>
          <w:p w:rsidR="003E0A3D" w:rsidRPr="00E06E78" w:rsidRDefault="003E0A3D" w:rsidP="00E06E78">
            <w:pPr>
              <w:rPr>
                <w:rFonts w:ascii="Arial Narrow" w:hAnsi="Arial Narrow"/>
                <w:i/>
                <w:sz w:val="20"/>
              </w:rPr>
            </w:pPr>
          </w:p>
          <w:p w:rsidR="00E06E78" w:rsidRDefault="00E06E78" w:rsidP="00E06E78">
            <w:pPr>
              <w:rPr>
                <w:rFonts w:ascii="Arial Narrow" w:hAnsi="Arial Narrow"/>
                <w:i/>
                <w:sz w:val="20"/>
              </w:rPr>
            </w:pPr>
            <w:r w:rsidRPr="00E06E78">
              <w:rPr>
                <w:rFonts w:ascii="Arial Narrow" w:hAnsi="Arial Narrow"/>
                <w:i/>
                <w:sz w:val="20"/>
              </w:rPr>
              <w:t>A maximum of 24 weeks of treatment with this drug will be authorised under this criterion.</w:t>
            </w:r>
          </w:p>
          <w:p w:rsidR="003E0A3D" w:rsidRDefault="003E0A3D" w:rsidP="00E06E78">
            <w:pPr>
              <w:rPr>
                <w:rFonts w:ascii="Arial Narrow" w:hAnsi="Arial Narrow"/>
                <w:i/>
                <w:sz w:val="20"/>
              </w:rPr>
            </w:pPr>
          </w:p>
          <w:p w:rsidR="00E06E78" w:rsidRDefault="003E0A3D" w:rsidP="00E06E78">
            <w:pPr>
              <w:rPr>
                <w:rFonts w:ascii="Arial Narrow" w:hAnsi="Arial Narrow"/>
                <w:i/>
                <w:sz w:val="20"/>
              </w:rPr>
            </w:pPr>
            <w:r>
              <w:rPr>
                <w:rFonts w:ascii="Arial Narrow" w:hAnsi="Arial Narrow"/>
                <w:i/>
                <w:sz w:val="20"/>
              </w:rPr>
              <w:t xml:space="preserve">Each </w:t>
            </w:r>
            <w:r w:rsidR="00E06E78" w:rsidRPr="00E06E78">
              <w:rPr>
                <w:rFonts w:ascii="Arial Narrow" w:hAnsi="Arial Narrow"/>
                <w:i/>
                <w:sz w:val="20"/>
              </w:rPr>
              <w:t>application for continuing treatment with this drug must include a measurement of response to the prior course of therapy.</w:t>
            </w:r>
            <w:r w:rsidR="00E06E78" w:rsidRPr="00645735">
              <w:rPr>
                <w:rFonts w:ascii="Arial Narrow" w:hAnsi="Arial Narrow"/>
                <w:i/>
                <w:strike/>
                <w:sz w:val="20"/>
              </w:rPr>
              <w:t xml:space="preserve"> This assessment must be submitted no later than 4 weeks from the cess</w:t>
            </w:r>
            <w:r w:rsidR="00E6670C" w:rsidRPr="00645735">
              <w:rPr>
                <w:rFonts w:ascii="Arial Narrow" w:hAnsi="Arial Narrow"/>
                <w:i/>
                <w:strike/>
                <w:sz w:val="20"/>
              </w:rPr>
              <w:t>ation of that treatment course</w:t>
            </w:r>
            <w:r w:rsidR="00E6670C">
              <w:rPr>
                <w:rFonts w:ascii="Arial Narrow" w:hAnsi="Arial Narrow"/>
                <w:i/>
                <w:sz w:val="20"/>
              </w:rPr>
              <w:t xml:space="preserve">.  </w:t>
            </w:r>
            <w:r w:rsidR="00E06E78" w:rsidRPr="00E06E78">
              <w:rPr>
                <w:rFonts w:ascii="Arial Narrow" w:hAnsi="Arial Narrow"/>
                <w:i/>
                <w:sz w:val="20"/>
              </w:rPr>
              <w:t>If the response assessment is not submitted</w:t>
            </w:r>
            <w:r w:rsidR="00E06E78" w:rsidRPr="00645735">
              <w:rPr>
                <w:rFonts w:ascii="Arial Narrow" w:hAnsi="Arial Narrow"/>
                <w:i/>
                <w:strike/>
                <w:sz w:val="20"/>
              </w:rPr>
              <w:t xml:space="preserve"> within these timeframes</w:t>
            </w:r>
            <w:r w:rsidR="00E06E78" w:rsidRPr="00E06E78">
              <w:rPr>
                <w:rFonts w:ascii="Arial Narrow" w:hAnsi="Arial Narrow"/>
                <w:i/>
                <w:sz w:val="20"/>
              </w:rPr>
              <w:t>, the patient will be deemed to have failed this course of treatment.</w:t>
            </w:r>
          </w:p>
          <w:p w:rsidR="003E0A3D" w:rsidRDefault="003E0A3D" w:rsidP="00E06E78">
            <w:pPr>
              <w:rPr>
                <w:rFonts w:ascii="Arial Narrow" w:hAnsi="Arial Narrow"/>
                <w:i/>
                <w:sz w:val="20"/>
              </w:rPr>
            </w:pPr>
          </w:p>
          <w:p w:rsidR="00E06E78" w:rsidRPr="009B67B9" w:rsidRDefault="00E06E78" w:rsidP="00E06E78">
            <w:pPr>
              <w:rPr>
                <w:rFonts w:ascii="Arial Narrow" w:hAnsi="Arial Narrow"/>
                <w:i/>
                <w:sz w:val="20"/>
              </w:rPr>
            </w:pPr>
            <w:r w:rsidRPr="009B67B9">
              <w:rPr>
                <w:rFonts w:ascii="Arial Narrow" w:hAnsi="Arial Narrow"/>
                <w:i/>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w:t>
            </w:r>
            <w:r w:rsidR="00BF640F">
              <w:rPr>
                <w:rFonts w:ascii="Arial Narrow" w:hAnsi="Arial Narrow"/>
                <w:i/>
                <w:sz w:val="20"/>
              </w:rPr>
              <w:t>bDMARD</w:t>
            </w:r>
            <w:r w:rsidRPr="009B67B9">
              <w:rPr>
                <w:rFonts w:ascii="Arial Narrow" w:hAnsi="Arial Narrow"/>
                <w:i/>
                <w:sz w:val="20"/>
              </w:rPr>
              <w:t xml:space="preserve"> was issued in this cycle and the date of the first application under a new cycle.</w:t>
            </w:r>
          </w:p>
          <w:p w:rsidR="002E6F71" w:rsidRPr="003B1D7B" w:rsidRDefault="002E6F71" w:rsidP="00010813">
            <w:pPr>
              <w:rPr>
                <w:rFonts w:ascii="Arial Narrow" w:hAnsi="Arial Narrow"/>
                <w:sz w:val="20"/>
              </w:rPr>
            </w:pPr>
          </w:p>
        </w:tc>
      </w:tr>
      <w:tr w:rsidR="008E063E"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063E" w:rsidRPr="003B1D7B" w:rsidRDefault="008E063E"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8E063E" w:rsidRPr="0038237D" w:rsidRDefault="008E063E" w:rsidP="005A0839">
            <w:pPr>
              <w:rPr>
                <w:rFonts w:ascii="Arial Narrow" w:hAnsi="Arial Narrow"/>
                <w:sz w:val="20"/>
              </w:rPr>
            </w:pPr>
            <w:r w:rsidRPr="0038237D">
              <w:rPr>
                <w:rFonts w:ascii="Arial Narrow" w:hAnsi="Arial Narrow"/>
                <w:sz w:val="20"/>
              </w:rPr>
              <w:t>No increase in the maximum quantity or number of units may be authorised.</w:t>
            </w:r>
          </w:p>
          <w:p w:rsidR="008E063E" w:rsidRDefault="008E063E" w:rsidP="005A0839">
            <w:pPr>
              <w:rPr>
                <w:rFonts w:ascii="Arial Narrow" w:hAnsi="Arial Narrow"/>
                <w:sz w:val="20"/>
              </w:rPr>
            </w:pPr>
            <w:r w:rsidRPr="0038237D">
              <w:rPr>
                <w:rFonts w:ascii="Arial Narrow" w:hAnsi="Arial Narrow"/>
                <w:sz w:val="20"/>
              </w:rPr>
              <w:t>No increase in the maximum number of repeats may be authorised.</w:t>
            </w:r>
          </w:p>
          <w:p w:rsidR="008E063E" w:rsidRPr="009C3D0A" w:rsidRDefault="008E063E" w:rsidP="005A0839">
            <w:pPr>
              <w:rPr>
                <w:rFonts w:ascii="Arial Narrow" w:hAnsi="Arial Narrow"/>
                <w:sz w:val="20"/>
              </w:rPr>
            </w:pPr>
          </w:p>
        </w:tc>
      </w:tr>
      <w:tr w:rsidR="002E6F71" w:rsidRPr="003B1D7B" w:rsidTr="002E6F7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6F71" w:rsidRPr="003B1D7B" w:rsidRDefault="002E6F71" w:rsidP="00010813">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2E6F71" w:rsidRPr="003B1D7B" w:rsidRDefault="002E6F71"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000D2" w:rsidRDefault="009000D2" w:rsidP="009000D2">
            <w:pPr>
              <w:rPr>
                <w:rFonts w:ascii="Arial Narrow" w:hAnsi="Arial Narrow"/>
                <w:sz w:val="20"/>
              </w:rPr>
            </w:pPr>
            <w:r w:rsidRPr="009C3D0A">
              <w:rPr>
                <w:rFonts w:ascii="Arial Narrow" w:hAnsi="Arial Narrow"/>
                <w:sz w:val="20"/>
              </w:rPr>
              <w:t>Any queries concerning the arrangements to prescribe may be directed to the Department of Human Services on 1800 700</w:t>
            </w:r>
            <w:r>
              <w:rPr>
                <w:rFonts w:ascii="Arial Narrow" w:hAnsi="Arial Narrow"/>
                <w:sz w:val="20"/>
              </w:rPr>
              <w:t xml:space="preserve"> </w:t>
            </w:r>
            <w:r w:rsidRPr="009C3D0A">
              <w:rPr>
                <w:rFonts w:ascii="Arial Narrow" w:hAnsi="Arial Narrow"/>
                <w:sz w:val="20"/>
              </w:rPr>
              <w:t xml:space="preserve">270 (hours of operation 8 a.m. to 5 p.m. EST Monday to Friday). </w:t>
            </w:r>
          </w:p>
          <w:p w:rsidR="009000D2" w:rsidRDefault="009000D2" w:rsidP="009000D2">
            <w:pPr>
              <w:rPr>
                <w:rFonts w:ascii="Arial Narrow" w:hAnsi="Arial Narrow"/>
                <w:sz w:val="20"/>
              </w:rPr>
            </w:pPr>
          </w:p>
          <w:p w:rsidR="009000D2" w:rsidRDefault="009000D2" w:rsidP="009000D2">
            <w:pPr>
              <w:rPr>
                <w:rFonts w:ascii="Arial Narrow" w:hAnsi="Arial Narrow"/>
                <w:sz w:val="20"/>
              </w:rPr>
            </w:pPr>
            <w:r w:rsidRPr="009C3D0A">
              <w:rPr>
                <w:rFonts w:ascii="Arial Narrow" w:hAnsi="Arial Narrow"/>
                <w:sz w:val="20"/>
              </w:rPr>
              <w:t xml:space="preserve">Prescribing information (including Authority Application forms and other relevant documentation as applicable) is available on the Department of Human Services website at </w:t>
            </w:r>
            <w:hyperlink r:id="rId22" w:history="1">
              <w:r w:rsidRPr="007D2120">
                <w:rPr>
                  <w:rStyle w:val="Hyperlink"/>
                  <w:rFonts w:ascii="Arial Narrow" w:hAnsi="Arial Narrow"/>
                  <w:sz w:val="20"/>
                </w:rPr>
                <w:t>www.humanservices.gov.au</w:t>
              </w:r>
            </w:hyperlink>
            <w:r>
              <w:rPr>
                <w:rFonts w:ascii="Arial Narrow" w:hAnsi="Arial Narrow"/>
                <w:sz w:val="20"/>
              </w:rPr>
              <w:t>.</w:t>
            </w:r>
          </w:p>
          <w:p w:rsidR="009000D2" w:rsidRDefault="009000D2" w:rsidP="009000D2">
            <w:pPr>
              <w:rPr>
                <w:rFonts w:ascii="Arial Narrow" w:hAnsi="Arial Narrow"/>
                <w:sz w:val="20"/>
              </w:rPr>
            </w:pPr>
          </w:p>
          <w:p w:rsidR="009000D2" w:rsidRDefault="009000D2" w:rsidP="009000D2">
            <w:pPr>
              <w:rPr>
                <w:rFonts w:ascii="Arial Narrow" w:hAnsi="Arial Narrow"/>
                <w:sz w:val="20"/>
              </w:rPr>
            </w:pPr>
            <w:r w:rsidRPr="009C3D0A">
              <w:rPr>
                <w:rFonts w:ascii="Arial Narrow" w:hAnsi="Arial Narrow"/>
                <w:sz w:val="20"/>
              </w:rPr>
              <w:t xml:space="preserve">Applications for authority to prescribe should be forwarded to: </w:t>
            </w:r>
          </w:p>
          <w:p w:rsidR="009000D2" w:rsidRDefault="009000D2" w:rsidP="009000D2">
            <w:pPr>
              <w:rPr>
                <w:rFonts w:ascii="Arial Narrow" w:hAnsi="Arial Narrow"/>
                <w:sz w:val="20"/>
              </w:rPr>
            </w:pPr>
            <w:r w:rsidRPr="009C3D0A">
              <w:rPr>
                <w:rFonts w:ascii="Arial Narrow" w:hAnsi="Arial Narrow"/>
                <w:sz w:val="20"/>
              </w:rPr>
              <w:t xml:space="preserve">Department of Human Services </w:t>
            </w:r>
          </w:p>
          <w:p w:rsidR="009000D2" w:rsidRDefault="009000D2" w:rsidP="009000D2">
            <w:pPr>
              <w:rPr>
                <w:rFonts w:ascii="Arial Narrow" w:hAnsi="Arial Narrow"/>
                <w:sz w:val="20"/>
              </w:rPr>
            </w:pPr>
            <w:r w:rsidRPr="009C3D0A">
              <w:rPr>
                <w:rFonts w:ascii="Arial Narrow" w:hAnsi="Arial Narrow"/>
                <w:sz w:val="20"/>
              </w:rPr>
              <w:t>Complex Drugs</w:t>
            </w:r>
          </w:p>
          <w:p w:rsidR="009000D2" w:rsidRDefault="009000D2" w:rsidP="009000D2">
            <w:pPr>
              <w:rPr>
                <w:rFonts w:ascii="Arial Narrow" w:hAnsi="Arial Narrow"/>
                <w:sz w:val="20"/>
              </w:rPr>
            </w:pPr>
            <w:r w:rsidRPr="009C3D0A">
              <w:rPr>
                <w:rFonts w:ascii="Arial Narrow" w:hAnsi="Arial Narrow"/>
                <w:sz w:val="20"/>
              </w:rPr>
              <w:t>Reply Paid 9826 HOBART TAS 7001</w:t>
            </w:r>
          </w:p>
          <w:p w:rsidR="002E6F71" w:rsidRPr="009000D2" w:rsidRDefault="002E6F71" w:rsidP="00010813">
            <w:pPr>
              <w:rPr>
                <w:rFonts w:ascii="Arial Narrow" w:hAnsi="Arial Narrow"/>
                <w:i/>
                <w:sz w:val="20"/>
              </w:rPr>
            </w:pPr>
          </w:p>
        </w:tc>
      </w:tr>
      <w:tr w:rsidR="009000D2" w:rsidRPr="003B1D7B" w:rsidTr="00DE73AC">
        <w:trPr>
          <w:trHeight w:val="360"/>
        </w:trPr>
        <w:tc>
          <w:tcPr>
            <w:tcW w:w="2835" w:type="dxa"/>
            <w:tcBorders>
              <w:top w:val="single" w:sz="4" w:space="0" w:color="auto"/>
              <w:left w:val="single" w:sz="4" w:space="0" w:color="auto"/>
              <w:bottom w:val="single" w:sz="4" w:space="0" w:color="auto"/>
              <w:right w:val="single" w:sz="4" w:space="0" w:color="auto"/>
            </w:tcBorders>
          </w:tcPr>
          <w:p w:rsidR="009000D2" w:rsidRPr="003B1D7B" w:rsidRDefault="009000D2" w:rsidP="009000D2">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9000D2" w:rsidRPr="003B1D7B" w:rsidRDefault="009000D2" w:rsidP="00010813">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B723B" w:rsidRPr="003B723B" w:rsidRDefault="003B723B" w:rsidP="003B723B">
            <w:pPr>
              <w:rPr>
                <w:rFonts w:ascii="Arial Narrow" w:hAnsi="Arial Narrow"/>
                <w:sz w:val="20"/>
              </w:rPr>
            </w:pPr>
            <w:r w:rsidRPr="003B723B">
              <w:rPr>
                <w:rFonts w:ascii="Arial Narrow" w:hAnsi="Arial Narrow"/>
                <w:sz w:val="20"/>
              </w:rPr>
              <w:t xml:space="preserve">TREATMENT OF ADULT PATIENTS WITH ACTIVE ANKYLOSING SPONDYLITIS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Where the term 'bDMARD' appears in notes and restrictions, it refers to adalimumab, certolizumab pegol, etanercept, golimumab, infliximab and secukinumab only.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A patient is eligible for PBS-subsidised treatment with only 1 of the 6 bDMARDs at any 1 time.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Within the same treatment cycle, a patient cannot trial and fail, or cease to respond to, the same PBS-subsidised bDMARD more than once.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A patient who has failed fewer than 3 bDMARDs in a treatment cycle and who has a break in therapy of more than 5 years may commence a new treatment cycle.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There is no limit to the number of treatment cycles a patient may undertake in their lifetime.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(1) How to prescribe PBS-subsidised bDMARD therapy </w:t>
            </w:r>
          </w:p>
          <w:p w:rsidR="003B723B" w:rsidRPr="003B723B" w:rsidRDefault="003B723B" w:rsidP="003B723B">
            <w:pPr>
              <w:rPr>
                <w:rFonts w:ascii="Arial Narrow" w:hAnsi="Arial Narrow"/>
                <w:sz w:val="20"/>
              </w:rPr>
            </w:pPr>
            <w:r w:rsidRPr="003B723B">
              <w:rPr>
                <w:rFonts w:ascii="Arial Narrow" w:hAnsi="Arial Narrow"/>
                <w:sz w:val="20"/>
              </w:rPr>
              <w:t xml:space="preserve">(a) Initial treatment. </w:t>
            </w:r>
          </w:p>
          <w:p w:rsidR="003B723B" w:rsidRPr="003B723B" w:rsidRDefault="003B723B" w:rsidP="003B723B">
            <w:pPr>
              <w:rPr>
                <w:rFonts w:ascii="Arial Narrow" w:hAnsi="Arial Narrow"/>
                <w:sz w:val="20"/>
              </w:rPr>
            </w:pPr>
            <w:r w:rsidRPr="003B723B">
              <w:rPr>
                <w:rFonts w:ascii="Arial Narrow" w:hAnsi="Arial Narrow"/>
                <w:sz w:val="20"/>
              </w:rPr>
              <w:t xml:space="preserve">Applications for initial treatment should be made where: </w:t>
            </w:r>
          </w:p>
          <w:p w:rsidR="003B723B" w:rsidRPr="003B723B" w:rsidRDefault="003B723B" w:rsidP="003B723B">
            <w:pPr>
              <w:rPr>
                <w:rFonts w:ascii="Arial Narrow" w:hAnsi="Arial Narrow"/>
                <w:sz w:val="20"/>
              </w:rPr>
            </w:pPr>
            <w:r w:rsidRPr="003B723B">
              <w:rPr>
                <w:rFonts w:ascii="Arial Narrow" w:hAnsi="Arial Narrow"/>
                <w:sz w:val="20"/>
              </w:rPr>
              <w:t>(i) a patient has received no prior PBS-subsidised bDMARD treatment in this treatment cycle and wishes to commence such therapy (Initial 1); or</w:t>
            </w:r>
          </w:p>
          <w:p w:rsidR="003B723B" w:rsidRPr="003B723B" w:rsidRDefault="003B723B" w:rsidP="003B723B">
            <w:pPr>
              <w:rPr>
                <w:rFonts w:ascii="Arial Narrow" w:hAnsi="Arial Narrow"/>
                <w:sz w:val="20"/>
              </w:rPr>
            </w:pPr>
            <w:r w:rsidRPr="003B723B">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3B723B" w:rsidRPr="003B723B" w:rsidRDefault="003B723B" w:rsidP="003B723B">
            <w:pPr>
              <w:rPr>
                <w:rFonts w:ascii="Arial Narrow" w:hAnsi="Arial Narrow"/>
                <w:sz w:val="20"/>
              </w:rPr>
            </w:pPr>
            <w:r w:rsidRPr="003B723B">
              <w:rPr>
                <w:rFonts w:ascii="Arial Narrow" w:hAnsi="Arial Narrow"/>
                <w:sz w:val="20"/>
              </w:rPr>
              <w:t xml:space="preserve">(iii) </w:t>
            </w:r>
            <w:proofErr w:type="gramStart"/>
            <w:r w:rsidRPr="003B723B">
              <w:rPr>
                <w:rFonts w:ascii="Arial Narrow" w:hAnsi="Arial Narrow"/>
                <w:sz w:val="20"/>
              </w:rPr>
              <w:t>a</w:t>
            </w:r>
            <w:proofErr w:type="gramEnd"/>
            <w:r w:rsidRPr="003B723B">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A patient must be assessed for response to any course of initial PBS-subsidised </w:t>
            </w:r>
            <w:r w:rsidRPr="003B723B">
              <w:rPr>
                <w:rFonts w:ascii="Arial Narrow" w:hAnsi="Arial Narrow"/>
                <w:sz w:val="20"/>
              </w:rPr>
              <w:lastRenderedPageBreak/>
              <w:t xml:space="preserve">treatment following a minimum of 12 weeks of therapy and this assessment must be submitted to the Department of Human Services no later than 4 weeks from the date that course was ceased.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For second and subsequent courses of PBS-subsidised bDMARD treatment, it is recommended that a patient is reviewed in the month prior to completing their current course of treatment</w:t>
            </w:r>
            <w:r w:rsidRPr="00645735">
              <w:rPr>
                <w:rFonts w:ascii="Arial Narrow" w:hAnsi="Arial Narrow"/>
                <w:strike/>
                <w:sz w:val="20"/>
              </w:rPr>
              <w:t xml:space="preserve"> and that </w:t>
            </w:r>
            <w:r w:rsidRPr="00645735">
              <w:rPr>
                <w:rFonts w:ascii="Arial Narrow" w:hAnsi="Arial Narrow"/>
                <w:b/>
                <w:i/>
                <w:strike/>
                <w:sz w:val="20"/>
              </w:rPr>
              <w:t xml:space="preserve">where required </w:t>
            </w:r>
            <w:r w:rsidRPr="00645735">
              <w:rPr>
                <w:rFonts w:ascii="Arial Narrow" w:hAnsi="Arial Narrow"/>
                <w:strike/>
                <w:sz w:val="20"/>
              </w:rPr>
              <w:t xml:space="preserve">an application is posted </w:t>
            </w:r>
            <w:r w:rsidRPr="00645735">
              <w:rPr>
                <w:rFonts w:ascii="Arial Narrow" w:hAnsi="Arial Narrow"/>
                <w:i/>
                <w:strike/>
                <w:sz w:val="20"/>
              </w:rPr>
              <w:t xml:space="preserve">submitted </w:t>
            </w:r>
            <w:r w:rsidRPr="00645735">
              <w:rPr>
                <w:rFonts w:ascii="Arial Narrow" w:hAnsi="Arial Narrow"/>
                <w:strike/>
                <w:sz w:val="20"/>
              </w:rPr>
              <w:t>to the Department of Human Services no later than 2 weeks prior to the patient completing their current treatment course</w:t>
            </w:r>
            <w:r w:rsidRPr="003B723B">
              <w:rPr>
                <w:rFonts w:ascii="Arial Narrow" w:hAnsi="Arial Narrow"/>
                <w:sz w:val="20"/>
              </w:rPr>
              <w:t xml:space="preserv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trike/>
                <w:sz w:val="20"/>
              </w:rPr>
            </w:pPr>
            <w:r w:rsidRPr="003B723B">
              <w:rPr>
                <w:rFonts w:ascii="Arial Narrow" w:hAnsi="Arial Narrow"/>
                <w:strike/>
                <w:sz w:val="20"/>
              </w:rPr>
              <w:t xml:space="preserve">(b) Grandfather patients - secukinumab only. </w:t>
            </w:r>
          </w:p>
          <w:p w:rsidR="003B723B" w:rsidRPr="003B723B" w:rsidRDefault="003B723B" w:rsidP="003B723B">
            <w:pPr>
              <w:rPr>
                <w:rFonts w:ascii="Arial Narrow" w:hAnsi="Arial Narrow"/>
                <w:strike/>
                <w:sz w:val="20"/>
              </w:rPr>
            </w:pPr>
            <w:r w:rsidRPr="003B723B">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3B723B" w:rsidRPr="003B723B" w:rsidRDefault="003B723B" w:rsidP="003B723B">
            <w:pPr>
              <w:rPr>
                <w:rFonts w:ascii="Arial Narrow" w:hAnsi="Arial Narrow"/>
                <w:strike/>
                <w:sz w:val="20"/>
              </w:rPr>
            </w:pPr>
          </w:p>
          <w:p w:rsidR="003B723B" w:rsidRPr="003B723B" w:rsidRDefault="003B723B" w:rsidP="003B723B">
            <w:pPr>
              <w:rPr>
                <w:rFonts w:ascii="Arial Narrow" w:hAnsi="Arial Narrow"/>
                <w:sz w:val="20"/>
              </w:rPr>
            </w:pPr>
            <w:r w:rsidRPr="003B723B">
              <w:rPr>
                <w:rFonts w:ascii="Arial Narrow" w:hAnsi="Arial Narrow"/>
                <w:sz w:val="20"/>
              </w:rPr>
              <w:t>(</w:t>
            </w:r>
            <w:r w:rsidRPr="003B723B">
              <w:rPr>
                <w:rFonts w:ascii="Arial Narrow" w:hAnsi="Arial Narrow"/>
                <w:strike/>
                <w:sz w:val="20"/>
              </w:rPr>
              <w:t>c</w:t>
            </w:r>
            <w:r w:rsidRPr="003B723B">
              <w:rPr>
                <w:rFonts w:ascii="Arial Narrow" w:hAnsi="Arial Narrow"/>
                <w:i/>
                <w:sz w:val="20"/>
              </w:rPr>
              <w:t>b</w:t>
            </w:r>
            <w:r w:rsidRPr="003B723B">
              <w:rPr>
                <w:rFonts w:ascii="Arial Narrow" w:hAnsi="Arial Narrow"/>
                <w:sz w:val="20"/>
              </w:rPr>
              <w:t xml:space="preserve">) Continuing treatment. </w:t>
            </w:r>
          </w:p>
          <w:p w:rsidR="003B723B" w:rsidRPr="003B723B" w:rsidRDefault="003B723B" w:rsidP="003B723B">
            <w:pPr>
              <w:rPr>
                <w:rFonts w:ascii="Arial Narrow" w:hAnsi="Arial Narrow"/>
                <w:sz w:val="20"/>
              </w:rPr>
            </w:pPr>
            <w:r w:rsidRPr="003B723B">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It is recommended that a patient be reviewed in the month prior to completing their current course of treatment to ensure uninterrupted bDMARD supply.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(2) Swapping therapy.</w:t>
            </w:r>
          </w:p>
          <w:p w:rsidR="003B723B" w:rsidRPr="003B723B" w:rsidRDefault="003B723B" w:rsidP="003B723B">
            <w:pPr>
              <w:rPr>
                <w:rFonts w:ascii="Arial Narrow" w:hAnsi="Arial Narrow"/>
                <w:sz w:val="20"/>
              </w:rPr>
            </w:pPr>
            <w:r w:rsidRPr="003B723B">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3B723B" w:rsidRPr="003B723B" w:rsidRDefault="003B723B" w:rsidP="003B723B">
            <w:pPr>
              <w:rPr>
                <w:rFonts w:ascii="Arial Narrow" w:hAnsi="Arial Narrow"/>
                <w:sz w:val="20"/>
              </w:rPr>
            </w:pPr>
          </w:p>
          <w:p w:rsidR="003B723B" w:rsidRPr="00513FFF" w:rsidRDefault="003B723B" w:rsidP="003B723B">
            <w:pPr>
              <w:rPr>
                <w:rFonts w:ascii="Arial Narrow" w:hAnsi="Arial Narrow"/>
                <w:strike/>
                <w:sz w:val="20"/>
              </w:rPr>
            </w:pPr>
            <w:r w:rsidRPr="003B723B">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3B723B">
              <w:rPr>
                <w:rFonts w:ascii="Arial Narrow" w:hAnsi="Arial Narrow"/>
                <w:strike/>
                <w:sz w:val="20"/>
              </w:rPr>
              <w:t xml:space="preserve"> </w:t>
            </w:r>
            <w:r w:rsidRPr="00513FFF">
              <w:rPr>
                <w:rFonts w:ascii="Arial Narrow" w:hAnsi="Arial Narrow"/>
                <w:strike/>
                <w:sz w:val="20"/>
              </w:rPr>
              <w:t xml:space="preserve">approved, within the timeframes specified in the relevant restriction.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To avoid confusion, an application for a patient who wishes to swap to an alternate bDMARD should be accompanied by the </w:t>
            </w:r>
            <w:r w:rsidRPr="003B723B">
              <w:rPr>
                <w:rFonts w:ascii="Arial Narrow" w:hAnsi="Arial Narrow"/>
                <w:strike/>
                <w:sz w:val="20"/>
              </w:rPr>
              <w:t>approved authority</w:t>
            </w:r>
            <w:r w:rsidRPr="003B723B">
              <w:rPr>
                <w:rFonts w:ascii="Arial Narrow" w:hAnsi="Arial Narrow"/>
                <w:sz w:val="20"/>
              </w:rPr>
              <w:t xml:space="preserve"> prescription or remaining repeats for the bDMARD the patient is ceasing.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(3) Baseline measurements to determine response. </w:t>
            </w:r>
          </w:p>
          <w:p w:rsidR="003B723B" w:rsidRPr="003B723B" w:rsidRDefault="003B723B" w:rsidP="003B723B">
            <w:pPr>
              <w:rPr>
                <w:rFonts w:ascii="Arial Narrow" w:hAnsi="Arial Narrow"/>
                <w:sz w:val="20"/>
              </w:rPr>
            </w:pPr>
            <w:r w:rsidRPr="003B723B">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However, prescribers may provide new baseline measurements any time that an initial treatment authority application is submitted within a treatment cycle and the </w:t>
            </w:r>
            <w:r w:rsidRPr="003B723B">
              <w:rPr>
                <w:rFonts w:ascii="Arial Narrow" w:hAnsi="Arial Narrow"/>
                <w:sz w:val="20"/>
              </w:rPr>
              <w:lastRenderedPageBreak/>
              <w:t xml:space="preserve">Department of Human Services will assess response according to these revised baseline measurements.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For a new patient, the BASDAI used to determine the baseline must be measured while the patient is receiving NSAID therapy and completing their exercise program.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3B723B">
              <w:rPr>
                <w:rFonts w:ascii="Arial Narrow" w:hAnsi="Arial Narrow"/>
                <w:strike/>
                <w:sz w:val="20"/>
              </w:rPr>
              <w:t>provided</w:t>
            </w:r>
            <w:r w:rsidRPr="003B723B">
              <w:rPr>
                <w:rFonts w:ascii="Arial Narrow" w:hAnsi="Arial Narrow"/>
                <w:sz w:val="20"/>
              </w:rPr>
              <w:t xml:space="preserve"> </w:t>
            </w:r>
            <w:r w:rsidRPr="003B723B">
              <w:rPr>
                <w:rFonts w:ascii="Arial Narrow" w:hAnsi="Arial Narrow"/>
                <w:b/>
                <w:i/>
                <w:sz w:val="20"/>
              </w:rPr>
              <w:t xml:space="preserve">used </w:t>
            </w:r>
            <w:r w:rsidRPr="003B723B">
              <w:rPr>
                <w:rFonts w:ascii="Arial Narrow" w:hAnsi="Arial Narrow"/>
                <w:sz w:val="20"/>
              </w:rPr>
              <w:t xml:space="preserve">for all subsequent continuing treatment applications. Therefore, where only an ESR or CRP level is provided at baseline, an ESR or CRP level respectively must be provided to determine response. </w:t>
            </w:r>
          </w:p>
          <w:p w:rsidR="003B723B" w:rsidRPr="003B723B" w:rsidRDefault="003B723B" w:rsidP="003B723B">
            <w:pPr>
              <w:rPr>
                <w:rFonts w:ascii="Arial Narrow" w:hAnsi="Arial Narrow"/>
                <w:sz w:val="20"/>
              </w:rPr>
            </w:pPr>
          </w:p>
          <w:p w:rsidR="003B723B" w:rsidRPr="003B723B" w:rsidRDefault="003B723B" w:rsidP="003B723B">
            <w:pPr>
              <w:rPr>
                <w:rFonts w:ascii="Arial Narrow" w:hAnsi="Arial Narrow"/>
                <w:sz w:val="20"/>
              </w:rPr>
            </w:pPr>
            <w:r w:rsidRPr="003B723B">
              <w:rPr>
                <w:rFonts w:ascii="Arial Narrow" w:hAnsi="Arial Narrow"/>
                <w:sz w:val="20"/>
              </w:rPr>
              <w:t xml:space="preserve">(4) Re-commencement of treatment after a 5-year break in PBS-subsidised therapy. </w:t>
            </w:r>
          </w:p>
          <w:p w:rsidR="003B723B" w:rsidRPr="003B723B" w:rsidRDefault="003B723B" w:rsidP="003B723B">
            <w:pPr>
              <w:rPr>
                <w:rFonts w:ascii="Arial Narrow" w:hAnsi="Arial Narrow"/>
                <w:sz w:val="20"/>
              </w:rPr>
            </w:pPr>
            <w:r w:rsidRPr="003B723B">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9000D2" w:rsidRPr="009C3D0A" w:rsidRDefault="009000D2" w:rsidP="00F44294">
            <w:pPr>
              <w:rPr>
                <w:rFonts w:ascii="Arial Narrow" w:hAnsi="Arial Narrow"/>
                <w:sz w:val="20"/>
              </w:rPr>
            </w:pPr>
          </w:p>
        </w:tc>
      </w:tr>
    </w:tbl>
    <w:p w:rsidR="002E6F71" w:rsidRDefault="002E6F71">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40587D" w:rsidRPr="003B1D7B" w:rsidTr="0040587D">
        <w:trPr>
          <w:cantSplit/>
          <w:trHeight w:val="471"/>
        </w:trPr>
        <w:tc>
          <w:tcPr>
            <w:tcW w:w="3544" w:type="dxa"/>
            <w:gridSpan w:val="2"/>
            <w:tcBorders>
              <w:bottom w:val="single" w:sz="4" w:space="0" w:color="auto"/>
            </w:tcBorders>
          </w:tcPr>
          <w:p w:rsidR="0040587D" w:rsidRPr="003B1D7B" w:rsidRDefault="0040587D" w:rsidP="00010813">
            <w:pPr>
              <w:keepNext/>
              <w:ind w:left="-108"/>
              <w:rPr>
                <w:rFonts w:ascii="Arial Narrow" w:hAnsi="Arial Narrow"/>
                <w:sz w:val="20"/>
              </w:rPr>
            </w:pPr>
            <w:r w:rsidRPr="003B1D7B">
              <w:rPr>
                <w:rFonts w:ascii="Arial Narrow" w:hAnsi="Arial Narrow"/>
                <w:sz w:val="20"/>
              </w:rPr>
              <w:t>Name, Restriction,</w:t>
            </w:r>
          </w:p>
          <w:p w:rsidR="0040587D" w:rsidRPr="003B1D7B" w:rsidRDefault="0040587D" w:rsidP="00010813">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40587D" w:rsidRPr="003B1D7B" w:rsidRDefault="0040587D" w:rsidP="00010813">
            <w:pPr>
              <w:keepNext/>
              <w:ind w:left="-108"/>
              <w:rPr>
                <w:rFonts w:ascii="Arial Narrow" w:hAnsi="Arial Narrow"/>
                <w:sz w:val="20"/>
              </w:rPr>
            </w:pPr>
            <w:r w:rsidRPr="003B1D7B">
              <w:rPr>
                <w:rFonts w:ascii="Arial Narrow" w:hAnsi="Arial Narrow"/>
                <w:sz w:val="20"/>
              </w:rPr>
              <w:t>Max.</w:t>
            </w:r>
          </w:p>
          <w:p w:rsidR="0040587D" w:rsidRPr="003B1D7B" w:rsidRDefault="0040587D" w:rsidP="00010813">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40587D" w:rsidRPr="003B1D7B" w:rsidRDefault="0040587D" w:rsidP="00010813">
            <w:pPr>
              <w:keepNext/>
              <w:ind w:left="-108"/>
              <w:rPr>
                <w:rFonts w:ascii="Arial Narrow" w:hAnsi="Arial Narrow"/>
                <w:sz w:val="20"/>
              </w:rPr>
            </w:pPr>
            <w:r w:rsidRPr="003B1D7B">
              <w:rPr>
                <w:rFonts w:ascii="Arial Narrow" w:hAnsi="Arial Narrow"/>
                <w:sz w:val="20"/>
              </w:rPr>
              <w:t>№.of</w:t>
            </w:r>
          </w:p>
          <w:p w:rsidR="0040587D" w:rsidRPr="003B1D7B" w:rsidRDefault="0040587D" w:rsidP="00010813">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40587D" w:rsidRPr="003B1D7B" w:rsidRDefault="0040587D" w:rsidP="00010813">
            <w:pPr>
              <w:keepNext/>
              <w:ind w:left="-108"/>
              <w:rPr>
                <w:rFonts w:ascii="Arial Narrow" w:hAnsi="Arial Narrow"/>
                <w:sz w:val="20"/>
              </w:rPr>
            </w:pPr>
          </w:p>
        </w:tc>
        <w:tc>
          <w:tcPr>
            <w:tcW w:w="4394" w:type="dxa"/>
            <w:gridSpan w:val="2"/>
            <w:tcBorders>
              <w:bottom w:val="single" w:sz="4" w:space="0" w:color="auto"/>
            </w:tcBorders>
          </w:tcPr>
          <w:p w:rsidR="0040587D" w:rsidRPr="003B1D7B" w:rsidRDefault="0040587D" w:rsidP="00010813">
            <w:pPr>
              <w:keepNext/>
              <w:rPr>
                <w:rFonts w:ascii="Arial Narrow" w:hAnsi="Arial Narrow"/>
                <w:sz w:val="20"/>
                <w:lang w:val="fr-FR"/>
              </w:rPr>
            </w:pPr>
            <w:r w:rsidRPr="003B1D7B">
              <w:rPr>
                <w:rFonts w:ascii="Arial Narrow" w:hAnsi="Arial Narrow"/>
                <w:sz w:val="20"/>
              </w:rPr>
              <w:t>Proprietary Name and Manufacturer</w:t>
            </w:r>
          </w:p>
        </w:tc>
      </w:tr>
      <w:tr w:rsidR="0040587D" w:rsidRPr="003B1D7B" w:rsidTr="0040587D">
        <w:trPr>
          <w:cantSplit/>
          <w:trHeight w:val="577"/>
        </w:trPr>
        <w:tc>
          <w:tcPr>
            <w:tcW w:w="3544" w:type="dxa"/>
            <w:gridSpan w:val="2"/>
          </w:tcPr>
          <w:p w:rsidR="0040587D" w:rsidRPr="003B1D7B" w:rsidRDefault="0040587D" w:rsidP="00010813">
            <w:pPr>
              <w:keepNext/>
              <w:ind w:left="-108"/>
              <w:rPr>
                <w:rFonts w:ascii="Arial Narrow" w:hAnsi="Arial Narrow"/>
                <w:sz w:val="20"/>
              </w:rPr>
            </w:pPr>
            <w:r w:rsidRPr="003B1D7B">
              <w:rPr>
                <w:rFonts w:ascii="Arial Narrow" w:hAnsi="Arial Narrow"/>
                <w:sz w:val="20"/>
              </w:rPr>
              <w:t xml:space="preserve">ETANERCEPT </w:t>
            </w:r>
          </w:p>
          <w:p w:rsidR="0040587D" w:rsidRPr="003B1D7B" w:rsidRDefault="0040587D" w:rsidP="00010813">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40587D" w:rsidRPr="003B1D7B" w:rsidRDefault="0040587D" w:rsidP="00010813">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40587D" w:rsidRPr="003B1D7B" w:rsidRDefault="0093760C" w:rsidP="00010813">
            <w:pPr>
              <w:keepNext/>
              <w:ind w:left="-108"/>
              <w:jc w:val="center"/>
              <w:rPr>
                <w:rFonts w:ascii="Arial Narrow" w:hAnsi="Arial Narrow"/>
                <w:sz w:val="20"/>
              </w:rPr>
            </w:pPr>
            <w:r>
              <w:rPr>
                <w:rFonts w:ascii="Arial Narrow" w:hAnsi="Arial Narrow"/>
                <w:sz w:val="20"/>
              </w:rPr>
              <w:t>5</w:t>
            </w:r>
          </w:p>
        </w:tc>
        <w:tc>
          <w:tcPr>
            <w:tcW w:w="284" w:type="dxa"/>
          </w:tcPr>
          <w:p w:rsidR="0040587D" w:rsidRPr="003B1D7B" w:rsidRDefault="0040587D" w:rsidP="00010813">
            <w:pPr>
              <w:keepNext/>
              <w:ind w:left="-108"/>
              <w:rPr>
                <w:rFonts w:ascii="Arial Narrow" w:hAnsi="Arial Narrow"/>
                <w:sz w:val="20"/>
              </w:rPr>
            </w:pPr>
          </w:p>
        </w:tc>
        <w:tc>
          <w:tcPr>
            <w:tcW w:w="2976" w:type="dxa"/>
          </w:tcPr>
          <w:p w:rsidR="0040587D" w:rsidRPr="003B1D7B" w:rsidRDefault="0040587D" w:rsidP="00010813">
            <w:pPr>
              <w:keepNext/>
              <w:rPr>
                <w:rFonts w:ascii="Arial Narrow" w:hAnsi="Arial Narrow"/>
                <w:sz w:val="20"/>
              </w:rPr>
            </w:pPr>
            <w:r w:rsidRPr="003B1D7B">
              <w:rPr>
                <w:rFonts w:ascii="Arial Narrow" w:hAnsi="Arial Narrow"/>
                <w:sz w:val="20"/>
              </w:rPr>
              <w:t>Brenzys</w:t>
            </w:r>
          </w:p>
          <w:p w:rsidR="0040587D" w:rsidRPr="003B1D7B" w:rsidRDefault="0040587D" w:rsidP="00010813">
            <w:pPr>
              <w:keepNext/>
              <w:rPr>
                <w:rFonts w:ascii="Arial Narrow" w:hAnsi="Arial Narrow"/>
                <w:sz w:val="20"/>
              </w:rPr>
            </w:pPr>
            <w:r w:rsidRPr="003B1D7B">
              <w:rPr>
                <w:rFonts w:ascii="Arial Narrow" w:hAnsi="Arial Narrow"/>
                <w:sz w:val="20"/>
              </w:rPr>
              <w:t>Enbrel</w:t>
            </w:r>
          </w:p>
        </w:tc>
        <w:tc>
          <w:tcPr>
            <w:tcW w:w="1418" w:type="dxa"/>
          </w:tcPr>
          <w:p w:rsidR="0040587D" w:rsidRPr="003B1D7B" w:rsidRDefault="0040587D" w:rsidP="00010813">
            <w:pPr>
              <w:keepNext/>
              <w:rPr>
                <w:rFonts w:ascii="Arial Narrow" w:hAnsi="Arial Narrow"/>
                <w:sz w:val="20"/>
              </w:rPr>
            </w:pPr>
            <w:r w:rsidRPr="003B1D7B">
              <w:rPr>
                <w:rFonts w:ascii="Arial Narrow" w:hAnsi="Arial Narrow"/>
                <w:sz w:val="20"/>
              </w:rPr>
              <w:t>MK</w:t>
            </w:r>
          </w:p>
          <w:p w:rsidR="0040587D" w:rsidRPr="003B1D7B" w:rsidRDefault="0040587D" w:rsidP="00010813">
            <w:pPr>
              <w:keepNext/>
              <w:rPr>
                <w:rFonts w:ascii="Arial Narrow" w:hAnsi="Arial Narrow"/>
                <w:sz w:val="20"/>
              </w:rPr>
            </w:pPr>
            <w:r w:rsidRPr="003B1D7B">
              <w:rPr>
                <w:rFonts w:ascii="Arial Narrow" w:hAnsi="Arial Narrow"/>
                <w:sz w:val="20"/>
              </w:rPr>
              <w:t>PF</w:t>
            </w:r>
          </w:p>
        </w:tc>
      </w:tr>
      <w:tr w:rsidR="0040587D" w:rsidRPr="003B1D7B" w:rsidTr="0040587D">
        <w:trPr>
          <w:cantSplit/>
          <w:trHeight w:val="577"/>
        </w:trPr>
        <w:tc>
          <w:tcPr>
            <w:tcW w:w="3544" w:type="dxa"/>
            <w:gridSpan w:val="2"/>
          </w:tcPr>
          <w:p w:rsidR="0040587D" w:rsidRDefault="0040587D" w:rsidP="00010813">
            <w:pPr>
              <w:keepNext/>
              <w:ind w:left="-108"/>
              <w:rPr>
                <w:rFonts w:ascii="Arial Narrow" w:hAnsi="Arial Narrow"/>
                <w:sz w:val="20"/>
              </w:rPr>
            </w:pPr>
            <w:r>
              <w:rPr>
                <w:rFonts w:ascii="Arial Narrow" w:hAnsi="Arial Narrow"/>
                <w:sz w:val="20"/>
              </w:rPr>
              <w:t xml:space="preserve">ETANERCEPT </w:t>
            </w:r>
          </w:p>
          <w:p w:rsidR="0040587D" w:rsidRPr="00260CE3" w:rsidRDefault="0040587D" w:rsidP="00010813">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40587D" w:rsidRPr="00260CE3" w:rsidRDefault="0040587D" w:rsidP="00010813">
            <w:pPr>
              <w:keepNext/>
              <w:ind w:left="-108"/>
              <w:jc w:val="center"/>
              <w:rPr>
                <w:rFonts w:ascii="Arial Narrow" w:hAnsi="Arial Narrow"/>
                <w:sz w:val="20"/>
              </w:rPr>
            </w:pPr>
            <w:r>
              <w:rPr>
                <w:rFonts w:ascii="Arial Narrow" w:hAnsi="Arial Narrow"/>
                <w:sz w:val="20"/>
              </w:rPr>
              <w:t>1</w:t>
            </w:r>
          </w:p>
        </w:tc>
        <w:tc>
          <w:tcPr>
            <w:tcW w:w="567" w:type="dxa"/>
            <w:vAlign w:val="center"/>
          </w:tcPr>
          <w:p w:rsidR="0040587D" w:rsidRPr="00260CE3" w:rsidRDefault="0093760C" w:rsidP="00010813">
            <w:pPr>
              <w:keepNext/>
              <w:ind w:left="-108"/>
              <w:jc w:val="center"/>
              <w:rPr>
                <w:rFonts w:ascii="Arial Narrow" w:hAnsi="Arial Narrow"/>
                <w:sz w:val="20"/>
              </w:rPr>
            </w:pPr>
            <w:r>
              <w:rPr>
                <w:rFonts w:ascii="Arial Narrow" w:hAnsi="Arial Narrow"/>
                <w:sz w:val="20"/>
              </w:rPr>
              <w:t>5</w:t>
            </w:r>
          </w:p>
        </w:tc>
        <w:tc>
          <w:tcPr>
            <w:tcW w:w="284" w:type="dxa"/>
          </w:tcPr>
          <w:p w:rsidR="0040587D" w:rsidRPr="00260CE3" w:rsidRDefault="0040587D" w:rsidP="00010813">
            <w:pPr>
              <w:keepNext/>
              <w:ind w:left="-108"/>
              <w:rPr>
                <w:rFonts w:ascii="Arial Narrow" w:hAnsi="Arial Narrow"/>
                <w:sz w:val="20"/>
              </w:rPr>
            </w:pPr>
          </w:p>
        </w:tc>
        <w:tc>
          <w:tcPr>
            <w:tcW w:w="2976" w:type="dxa"/>
          </w:tcPr>
          <w:p w:rsidR="0040587D" w:rsidRDefault="0040587D" w:rsidP="00010813">
            <w:pPr>
              <w:keepNext/>
              <w:rPr>
                <w:rFonts w:ascii="Arial Narrow" w:hAnsi="Arial Narrow"/>
                <w:sz w:val="20"/>
              </w:rPr>
            </w:pPr>
            <w:r>
              <w:rPr>
                <w:rFonts w:ascii="Arial Narrow" w:hAnsi="Arial Narrow"/>
                <w:sz w:val="20"/>
              </w:rPr>
              <w:t>Brenzys</w:t>
            </w:r>
          </w:p>
          <w:p w:rsidR="0040587D" w:rsidRPr="00260CE3" w:rsidRDefault="0040587D" w:rsidP="00010813">
            <w:pPr>
              <w:keepNext/>
              <w:rPr>
                <w:rFonts w:ascii="Arial Narrow" w:hAnsi="Arial Narrow"/>
                <w:sz w:val="20"/>
              </w:rPr>
            </w:pPr>
            <w:r>
              <w:rPr>
                <w:rFonts w:ascii="Arial Narrow" w:hAnsi="Arial Narrow"/>
                <w:sz w:val="20"/>
              </w:rPr>
              <w:t>Enbrel</w:t>
            </w:r>
          </w:p>
        </w:tc>
        <w:tc>
          <w:tcPr>
            <w:tcW w:w="1418" w:type="dxa"/>
          </w:tcPr>
          <w:p w:rsidR="0040587D" w:rsidRDefault="0040587D" w:rsidP="00010813">
            <w:pPr>
              <w:keepNext/>
              <w:rPr>
                <w:rFonts w:ascii="Arial Narrow" w:hAnsi="Arial Narrow"/>
                <w:sz w:val="20"/>
              </w:rPr>
            </w:pPr>
            <w:r>
              <w:rPr>
                <w:rFonts w:ascii="Arial Narrow" w:hAnsi="Arial Narrow"/>
                <w:sz w:val="20"/>
              </w:rPr>
              <w:t>MK</w:t>
            </w:r>
          </w:p>
          <w:p w:rsidR="0040587D" w:rsidRPr="00260CE3" w:rsidRDefault="0040587D" w:rsidP="00010813">
            <w:pPr>
              <w:keepNext/>
              <w:rPr>
                <w:rFonts w:ascii="Arial Narrow" w:hAnsi="Arial Narrow"/>
                <w:sz w:val="20"/>
              </w:rPr>
            </w:pPr>
            <w:r>
              <w:rPr>
                <w:rFonts w:ascii="Arial Narrow" w:hAnsi="Arial Narrow"/>
                <w:sz w:val="20"/>
              </w:rPr>
              <w:t>PF</w:t>
            </w:r>
          </w:p>
        </w:tc>
      </w:tr>
      <w:tr w:rsidR="0040587D" w:rsidRPr="003B1D7B" w:rsidTr="0040587D">
        <w:trPr>
          <w:cantSplit/>
          <w:trHeight w:val="577"/>
        </w:trPr>
        <w:tc>
          <w:tcPr>
            <w:tcW w:w="3544" w:type="dxa"/>
            <w:gridSpan w:val="2"/>
          </w:tcPr>
          <w:p w:rsidR="0040587D" w:rsidRPr="003B1D7B" w:rsidRDefault="0040587D" w:rsidP="00010813">
            <w:pPr>
              <w:keepNext/>
              <w:ind w:left="-108"/>
              <w:rPr>
                <w:rFonts w:ascii="Arial Narrow" w:hAnsi="Arial Narrow"/>
                <w:sz w:val="20"/>
              </w:rPr>
            </w:pPr>
            <w:r w:rsidRPr="003B1D7B">
              <w:rPr>
                <w:rFonts w:ascii="Arial Narrow" w:hAnsi="Arial Narrow"/>
                <w:sz w:val="20"/>
              </w:rPr>
              <w:t xml:space="preserve">ETANERCEPT </w:t>
            </w:r>
          </w:p>
          <w:p w:rsidR="0040587D" w:rsidRDefault="0040587D" w:rsidP="00010813">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sidR="008B6B89">
              <w:rPr>
                <w:rFonts w:ascii="Arial Narrow" w:hAnsi="Arial Narrow"/>
                <w:sz w:val="20"/>
              </w:rPr>
              <w:t>jection [4 vials] (&amp;</w:t>
            </w:r>
            <w:r>
              <w:rPr>
                <w:rFonts w:ascii="Arial Narrow" w:hAnsi="Arial Narrow"/>
                <w:sz w:val="20"/>
              </w:rPr>
              <w:t>) inert substance diluent [4 x 1 mL syringes], 1 pack</w:t>
            </w:r>
          </w:p>
        </w:tc>
        <w:tc>
          <w:tcPr>
            <w:tcW w:w="567" w:type="dxa"/>
            <w:vAlign w:val="center"/>
          </w:tcPr>
          <w:p w:rsidR="0040587D" w:rsidRDefault="0040587D" w:rsidP="00010813">
            <w:pPr>
              <w:keepNext/>
              <w:ind w:left="-108"/>
              <w:jc w:val="center"/>
              <w:rPr>
                <w:rFonts w:ascii="Arial Narrow" w:hAnsi="Arial Narrow"/>
                <w:sz w:val="20"/>
              </w:rPr>
            </w:pPr>
            <w:r>
              <w:rPr>
                <w:rFonts w:ascii="Arial Narrow" w:hAnsi="Arial Narrow"/>
                <w:sz w:val="20"/>
              </w:rPr>
              <w:t>2</w:t>
            </w:r>
          </w:p>
        </w:tc>
        <w:tc>
          <w:tcPr>
            <w:tcW w:w="567" w:type="dxa"/>
            <w:vAlign w:val="center"/>
          </w:tcPr>
          <w:p w:rsidR="0040587D" w:rsidRDefault="0093760C" w:rsidP="00010813">
            <w:pPr>
              <w:keepNext/>
              <w:ind w:left="-108"/>
              <w:jc w:val="center"/>
              <w:rPr>
                <w:rFonts w:ascii="Arial Narrow" w:hAnsi="Arial Narrow"/>
                <w:sz w:val="20"/>
              </w:rPr>
            </w:pPr>
            <w:r>
              <w:rPr>
                <w:rFonts w:ascii="Arial Narrow" w:hAnsi="Arial Narrow"/>
                <w:sz w:val="20"/>
              </w:rPr>
              <w:t>5</w:t>
            </w:r>
          </w:p>
        </w:tc>
        <w:tc>
          <w:tcPr>
            <w:tcW w:w="284" w:type="dxa"/>
          </w:tcPr>
          <w:p w:rsidR="0040587D" w:rsidRPr="00260CE3" w:rsidRDefault="0040587D" w:rsidP="00010813">
            <w:pPr>
              <w:keepNext/>
              <w:ind w:left="-108"/>
              <w:rPr>
                <w:rFonts w:ascii="Arial Narrow" w:hAnsi="Arial Narrow"/>
                <w:sz w:val="20"/>
              </w:rPr>
            </w:pPr>
          </w:p>
        </w:tc>
        <w:tc>
          <w:tcPr>
            <w:tcW w:w="2976" w:type="dxa"/>
          </w:tcPr>
          <w:p w:rsidR="0040587D" w:rsidRDefault="0040587D" w:rsidP="00010813">
            <w:pPr>
              <w:keepNext/>
              <w:rPr>
                <w:rFonts w:ascii="Arial Narrow" w:hAnsi="Arial Narrow"/>
                <w:sz w:val="20"/>
              </w:rPr>
            </w:pPr>
            <w:r w:rsidRPr="003B1D7B">
              <w:rPr>
                <w:rFonts w:ascii="Arial Narrow" w:hAnsi="Arial Narrow"/>
                <w:sz w:val="20"/>
              </w:rPr>
              <w:t>Enbrel</w:t>
            </w:r>
          </w:p>
        </w:tc>
        <w:tc>
          <w:tcPr>
            <w:tcW w:w="1418" w:type="dxa"/>
          </w:tcPr>
          <w:p w:rsidR="0040587D" w:rsidRDefault="0040587D" w:rsidP="00010813">
            <w:pPr>
              <w:keepNext/>
              <w:rPr>
                <w:rFonts w:ascii="Arial Narrow" w:hAnsi="Arial Narrow"/>
                <w:sz w:val="20"/>
              </w:rPr>
            </w:pPr>
            <w:r>
              <w:rPr>
                <w:rFonts w:ascii="Arial Narrow" w:hAnsi="Arial Narrow"/>
                <w:sz w:val="20"/>
              </w:rPr>
              <w:t>PF</w:t>
            </w:r>
          </w:p>
        </w:tc>
      </w:tr>
      <w:tr w:rsidR="0040587D" w:rsidRPr="003B1D7B" w:rsidTr="0040587D">
        <w:trPr>
          <w:cantSplit/>
          <w:trHeight w:val="360"/>
        </w:trPr>
        <w:tc>
          <w:tcPr>
            <w:tcW w:w="9356" w:type="dxa"/>
            <w:gridSpan w:val="7"/>
            <w:tcBorders>
              <w:bottom w:val="single" w:sz="4" w:space="0" w:color="auto"/>
            </w:tcBorders>
          </w:tcPr>
          <w:p w:rsidR="0040587D" w:rsidRPr="003B1D7B" w:rsidRDefault="0040587D" w:rsidP="00010813">
            <w:pPr>
              <w:rPr>
                <w:rFonts w:ascii="Arial Narrow" w:hAnsi="Arial Narrow"/>
                <w:sz w:val="20"/>
              </w:rPr>
            </w:pP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 xml:space="preserve">Category / </w:t>
            </w:r>
          </w:p>
          <w:p w:rsidR="0040587D" w:rsidRPr="003B1D7B" w:rsidRDefault="0040587D" w:rsidP="00010813">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sz w:val="20"/>
              </w:rPr>
            </w:pPr>
            <w:r w:rsidRPr="003B1D7B">
              <w:rPr>
                <w:rFonts w:ascii="Arial Narrow" w:hAnsi="Arial Narrow"/>
                <w:sz w:val="20"/>
              </w:rPr>
              <w:t>GENERAL – General Schedule (Code GE)</w:t>
            </w:r>
          </w:p>
          <w:p w:rsidR="0040587D" w:rsidRPr="003B1D7B" w:rsidRDefault="0040587D" w:rsidP="00010813">
            <w:pPr>
              <w:rPr>
                <w:rFonts w:ascii="Arial Narrow" w:hAnsi="Arial Narrow"/>
                <w:sz w:val="20"/>
              </w:rPr>
            </w:pP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Prescriber type:</w:t>
            </w:r>
          </w:p>
          <w:p w:rsidR="0040587D" w:rsidRPr="003B1D7B" w:rsidRDefault="0040587D" w:rsidP="00010813">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40587D" w:rsidRPr="003B1D7B" w:rsidRDefault="0040587D" w:rsidP="00010813">
            <w:pPr>
              <w:rPr>
                <w:rFonts w:ascii="Arial Narrow" w:hAnsi="Arial Narrow"/>
                <w:sz w:val="20"/>
              </w:rPr>
            </w:pP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sz w:val="20"/>
              </w:rPr>
            </w:pPr>
            <w:r>
              <w:rPr>
                <w:rFonts w:ascii="Arial Narrow" w:hAnsi="Arial Narrow"/>
                <w:sz w:val="20"/>
              </w:rPr>
              <w:t>Active ankylosing spondylitis</w:t>
            </w: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PBS Indication:</w:t>
            </w:r>
          </w:p>
          <w:p w:rsidR="0040587D" w:rsidRPr="003B1D7B" w:rsidRDefault="0040587D"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sz w:val="20"/>
              </w:rPr>
            </w:pPr>
            <w:r>
              <w:rPr>
                <w:rFonts w:ascii="Arial Narrow" w:hAnsi="Arial Narrow"/>
                <w:sz w:val="20"/>
              </w:rPr>
              <w:t>Active ankylosing spondylitis</w:t>
            </w: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Treatment phase:</w:t>
            </w:r>
          </w:p>
          <w:p w:rsidR="0040587D" w:rsidRPr="003B1D7B" w:rsidRDefault="0040587D"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0587D" w:rsidRPr="003B1D7B" w:rsidRDefault="008B0281" w:rsidP="00010813">
            <w:pPr>
              <w:rPr>
                <w:rFonts w:ascii="Arial Narrow" w:hAnsi="Arial Narrow"/>
                <w:sz w:val="20"/>
              </w:rPr>
            </w:pPr>
            <w:r>
              <w:rPr>
                <w:rFonts w:ascii="Arial Narrow" w:hAnsi="Arial Narrow"/>
                <w:sz w:val="20"/>
              </w:rPr>
              <w:t>Continuing treatment – balance of supply</w:t>
            </w: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i/>
                <w:sz w:val="20"/>
              </w:rPr>
            </w:pPr>
            <w:r w:rsidRPr="003B1D7B">
              <w:rPr>
                <w:rFonts w:ascii="Arial Narrow" w:hAnsi="Arial Narrow"/>
                <w:b/>
                <w:sz w:val="20"/>
              </w:rPr>
              <w:t>Restriction Level / Method:</w:t>
            </w:r>
          </w:p>
          <w:p w:rsidR="0040587D" w:rsidRPr="003B1D7B" w:rsidRDefault="0040587D"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0587D" w:rsidRDefault="0040587D" w:rsidP="00010813">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93760C" w:rsidRDefault="0093760C" w:rsidP="0093760C">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Pr>
                <w:rFonts w:ascii="Arial Narrow" w:hAnsi="Arial Narrow"/>
                <w:sz w:val="20"/>
              </w:rPr>
              <w:t>Authority Required - Telephone</w:t>
            </w:r>
          </w:p>
          <w:p w:rsidR="0093760C" w:rsidRPr="003B1D7B" w:rsidRDefault="0093760C" w:rsidP="00010813">
            <w:pPr>
              <w:rPr>
                <w:rFonts w:ascii="Arial Narrow" w:hAnsi="Arial Narrow"/>
                <w:sz w:val="20"/>
              </w:rPr>
            </w:pP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40587D" w:rsidRPr="00261113" w:rsidRDefault="0040587D" w:rsidP="00010813">
            <w:pPr>
              <w:rPr>
                <w:rFonts w:ascii="Arial Narrow" w:hAnsi="Arial Narrow"/>
                <w:sz w:val="20"/>
              </w:rPr>
            </w:pPr>
            <w:r w:rsidRPr="00261113">
              <w:rPr>
                <w:rFonts w:ascii="Arial Narrow" w:hAnsi="Arial Narrow"/>
                <w:sz w:val="20"/>
              </w:rPr>
              <w:t xml:space="preserve">Must be treated by a rheumatologist; </w:t>
            </w:r>
          </w:p>
          <w:p w:rsidR="0040587D" w:rsidRPr="003B1D7B" w:rsidRDefault="0040587D" w:rsidP="00010813">
            <w:pPr>
              <w:rPr>
                <w:rFonts w:ascii="Arial Narrow" w:hAnsi="Arial Narrow"/>
                <w:sz w:val="20"/>
              </w:rPr>
            </w:pPr>
          </w:p>
        </w:tc>
      </w:tr>
      <w:tr w:rsidR="0040587D" w:rsidRPr="003B1D7B" w:rsidTr="008417DC">
        <w:trPr>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Clinical criteria:</w:t>
            </w:r>
          </w:p>
          <w:p w:rsidR="0040587D" w:rsidRPr="003B1D7B" w:rsidRDefault="0040587D" w:rsidP="00010813">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379AB" w:rsidRPr="007075B7" w:rsidRDefault="00207D01" w:rsidP="00207D01">
            <w:pPr>
              <w:rPr>
                <w:rFonts w:ascii="Arial Narrow" w:hAnsi="Arial Narrow"/>
                <w:strike/>
                <w:sz w:val="20"/>
              </w:rPr>
            </w:pPr>
            <w:r w:rsidRPr="007075B7">
              <w:rPr>
                <w:rFonts w:ascii="Arial Narrow" w:hAnsi="Arial Narrow"/>
                <w:strike/>
                <w:sz w:val="20"/>
              </w:rPr>
              <w:t xml:space="preserve">Patient must have a documented history of active ankylosing spondylitis, </w:t>
            </w:r>
          </w:p>
          <w:p w:rsidR="006379AB" w:rsidRPr="007075B7" w:rsidRDefault="006379AB" w:rsidP="00207D01">
            <w:pPr>
              <w:rPr>
                <w:rFonts w:ascii="Arial Narrow" w:hAnsi="Arial Narrow"/>
                <w:strike/>
                <w:sz w:val="20"/>
              </w:rPr>
            </w:pPr>
          </w:p>
          <w:p w:rsidR="00207D01" w:rsidRPr="007075B7" w:rsidRDefault="00207D01" w:rsidP="00207D01">
            <w:pPr>
              <w:rPr>
                <w:rFonts w:ascii="Arial Narrow" w:hAnsi="Arial Narrow"/>
                <w:strike/>
                <w:sz w:val="20"/>
              </w:rPr>
            </w:pPr>
            <w:r w:rsidRPr="007075B7">
              <w:rPr>
                <w:rFonts w:ascii="Arial Narrow" w:hAnsi="Arial Narrow"/>
                <w:strike/>
                <w:sz w:val="20"/>
              </w:rPr>
              <w:t>AND</w:t>
            </w:r>
          </w:p>
          <w:p w:rsidR="006379AB" w:rsidRDefault="006379AB" w:rsidP="00207D01">
            <w:pPr>
              <w:rPr>
                <w:rFonts w:ascii="Arial Narrow" w:hAnsi="Arial Narrow"/>
                <w:sz w:val="20"/>
              </w:rPr>
            </w:pPr>
          </w:p>
          <w:p w:rsidR="006379AB" w:rsidRDefault="00207D01" w:rsidP="00207D01">
            <w:pPr>
              <w:rPr>
                <w:rFonts w:ascii="Arial Narrow" w:hAnsi="Arial Narrow"/>
                <w:sz w:val="20"/>
              </w:rPr>
            </w:pPr>
            <w:r w:rsidRPr="00207D01">
              <w:rPr>
                <w:rFonts w:ascii="Arial Narrow" w:hAnsi="Arial Narrow"/>
                <w:sz w:val="20"/>
              </w:rPr>
              <w:t xml:space="preserve">Patient must have received insufficient therapy with this drug </w:t>
            </w:r>
            <w:r w:rsidR="002014A7" w:rsidRPr="002014A7">
              <w:rPr>
                <w:rFonts w:ascii="Arial Narrow" w:hAnsi="Arial Narrow"/>
                <w:b/>
                <w:i/>
                <w:sz w:val="20"/>
              </w:rPr>
              <w:t>for this condition</w:t>
            </w:r>
            <w:r w:rsidR="002014A7">
              <w:rPr>
                <w:rFonts w:ascii="Arial Narrow" w:hAnsi="Arial Narrow"/>
                <w:b/>
                <w:sz w:val="20"/>
              </w:rPr>
              <w:t xml:space="preserve"> </w:t>
            </w:r>
            <w:r w:rsidRPr="00207D01">
              <w:rPr>
                <w:rFonts w:ascii="Arial Narrow" w:hAnsi="Arial Narrow"/>
                <w:sz w:val="20"/>
              </w:rPr>
              <w:t xml:space="preserve">under the </w:t>
            </w:r>
            <w:r w:rsidR="008309FD" w:rsidRPr="008309FD">
              <w:rPr>
                <w:rFonts w:ascii="Arial Narrow" w:hAnsi="Arial Narrow"/>
                <w:b/>
                <w:i/>
                <w:sz w:val="20"/>
              </w:rPr>
              <w:t xml:space="preserve">first </w:t>
            </w:r>
            <w:r w:rsidR="008309FD">
              <w:rPr>
                <w:rFonts w:ascii="Arial Narrow" w:hAnsi="Arial Narrow"/>
                <w:b/>
                <w:i/>
                <w:sz w:val="20"/>
              </w:rPr>
              <w:t>c</w:t>
            </w:r>
            <w:r w:rsidRPr="00207D01">
              <w:rPr>
                <w:rFonts w:ascii="Arial Narrow" w:hAnsi="Arial Narrow"/>
                <w:sz w:val="20"/>
              </w:rPr>
              <w:t xml:space="preserve">ontinuing treatment restriction to complete 24 weeks treatment, </w:t>
            </w:r>
          </w:p>
          <w:p w:rsidR="0060256B" w:rsidRDefault="0060256B" w:rsidP="00207D01">
            <w:pPr>
              <w:rPr>
                <w:rFonts w:ascii="Arial Narrow" w:hAnsi="Arial Narrow"/>
                <w:sz w:val="20"/>
              </w:rPr>
            </w:pPr>
          </w:p>
          <w:p w:rsidR="0060256B" w:rsidRDefault="0060256B" w:rsidP="00207D01">
            <w:pPr>
              <w:rPr>
                <w:rFonts w:ascii="Arial Narrow" w:hAnsi="Arial Narrow"/>
                <w:b/>
                <w:i/>
                <w:sz w:val="20"/>
              </w:rPr>
            </w:pPr>
            <w:r>
              <w:rPr>
                <w:rFonts w:ascii="Arial Narrow" w:hAnsi="Arial Narrow"/>
                <w:b/>
                <w:i/>
                <w:sz w:val="20"/>
              </w:rPr>
              <w:t>OR</w:t>
            </w:r>
          </w:p>
          <w:p w:rsidR="0060256B" w:rsidRDefault="0060256B" w:rsidP="00207D01">
            <w:pPr>
              <w:rPr>
                <w:rFonts w:ascii="Arial Narrow" w:hAnsi="Arial Narrow"/>
                <w:b/>
                <w:i/>
                <w:sz w:val="20"/>
              </w:rPr>
            </w:pPr>
          </w:p>
          <w:p w:rsidR="00560C7F" w:rsidRPr="006D04A2" w:rsidRDefault="00560C7F" w:rsidP="00560C7F">
            <w:pPr>
              <w:rPr>
                <w:rFonts w:ascii="Arial Narrow" w:hAnsi="Arial Narrow"/>
                <w:b/>
                <w:i/>
                <w:sz w:val="20"/>
              </w:rPr>
            </w:pPr>
            <w:r w:rsidRPr="006D04A2">
              <w:rPr>
                <w:rFonts w:ascii="Arial Narrow" w:hAnsi="Arial Narrow"/>
                <w:b/>
                <w:i/>
                <w:sz w:val="20"/>
              </w:rPr>
              <w:t xml:space="preserve">Patient must have received insufficient therapy with this drug </w:t>
            </w:r>
            <w:r>
              <w:rPr>
                <w:rFonts w:ascii="Arial Narrow" w:hAnsi="Arial Narrow"/>
                <w:b/>
                <w:i/>
                <w:sz w:val="20"/>
              </w:rPr>
              <w:t xml:space="preserve">for this condition </w:t>
            </w:r>
            <w:r w:rsidRPr="006D04A2">
              <w:rPr>
                <w:rFonts w:ascii="Arial Narrow" w:hAnsi="Arial Narrow"/>
                <w:b/>
                <w:i/>
                <w:sz w:val="20"/>
              </w:rPr>
              <w:t xml:space="preserve">under the </w:t>
            </w:r>
            <w:r>
              <w:rPr>
                <w:rFonts w:ascii="Arial Narrow" w:hAnsi="Arial Narrow"/>
                <w:b/>
                <w:i/>
                <w:sz w:val="20"/>
              </w:rPr>
              <w:t>subsequent</w:t>
            </w:r>
            <w:r w:rsidRPr="006D04A2">
              <w:rPr>
                <w:rFonts w:ascii="Arial Narrow" w:hAnsi="Arial Narrow"/>
                <w:b/>
                <w:i/>
                <w:sz w:val="20"/>
              </w:rPr>
              <w:t xml:space="preserve"> </w:t>
            </w:r>
            <w:r>
              <w:rPr>
                <w:rFonts w:ascii="Arial Narrow" w:hAnsi="Arial Narrow"/>
                <w:b/>
                <w:i/>
                <w:sz w:val="20"/>
              </w:rPr>
              <w:t>c</w:t>
            </w:r>
            <w:r w:rsidRPr="006D04A2">
              <w:rPr>
                <w:rFonts w:ascii="Arial Narrow" w:hAnsi="Arial Narrow"/>
                <w:b/>
                <w:i/>
                <w:sz w:val="20"/>
              </w:rPr>
              <w:t xml:space="preserve">ontinuing </w:t>
            </w:r>
            <w:r>
              <w:rPr>
                <w:rFonts w:ascii="Arial Narrow" w:hAnsi="Arial Narrow"/>
                <w:b/>
                <w:i/>
                <w:sz w:val="20"/>
              </w:rPr>
              <w:t xml:space="preserve">Authority Required (in writing) </w:t>
            </w:r>
            <w:r w:rsidRPr="006D04A2">
              <w:rPr>
                <w:rFonts w:ascii="Arial Narrow" w:hAnsi="Arial Narrow"/>
                <w:b/>
                <w:i/>
                <w:sz w:val="20"/>
              </w:rPr>
              <w:t>treatment restriction to complete 24 weeks treatment;</w:t>
            </w:r>
          </w:p>
          <w:p w:rsidR="00560C7F" w:rsidRDefault="00560C7F" w:rsidP="00207D01">
            <w:pPr>
              <w:rPr>
                <w:rFonts w:ascii="Arial Narrow" w:hAnsi="Arial Narrow"/>
                <w:b/>
                <w:i/>
                <w:sz w:val="20"/>
              </w:rPr>
            </w:pPr>
          </w:p>
          <w:p w:rsidR="00207D01" w:rsidRPr="00207D01" w:rsidRDefault="00207D01" w:rsidP="00207D01">
            <w:pPr>
              <w:rPr>
                <w:rFonts w:ascii="Arial Narrow" w:hAnsi="Arial Narrow"/>
                <w:sz w:val="20"/>
              </w:rPr>
            </w:pPr>
            <w:r w:rsidRPr="00207D01">
              <w:rPr>
                <w:rFonts w:ascii="Arial Narrow" w:hAnsi="Arial Narrow"/>
                <w:sz w:val="20"/>
              </w:rPr>
              <w:t>AND</w:t>
            </w:r>
          </w:p>
          <w:p w:rsidR="006379AB" w:rsidRDefault="006379AB" w:rsidP="00207D01">
            <w:pPr>
              <w:rPr>
                <w:rFonts w:ascii="Arial Narrow" w:hAnsi="Arial Narrow"/>
                <w:sz w:val="20"/>
              </w:rPr>
            </w:pPr>
          </w:p>
          <w:p w:rsidR="0040587D" w:rsidRPr="00560C7F" w:rsidRDefault="00207D01" w:rsidP="00207D01">
            <w:pPr>
              <w:rPr>
                <w:rFonts w:ascii="Arial Narrow" w:hAnsi="Arial Narrow"/>
                <w:sz w:val="20"/>
              </w:rPr>
            </w:pPr>
            <w:r w:rsidRPr="00207D01">
              <w:rPr>
                <w:rFonts w:ascii="Arial Narrow" w:hAnsi="Arial Narrow"/>
                <w:sz w:val="20"/>
              </w:rPr>
              <w:t>The treatment must provide no more than the balance of up to 24 weeks treatment available under the above restriction</w:t>
            </w:r>
            <w:r w:rsidR="00560C7F">
              <w:rPr>
                <w:rFonts w:ascii="Arial Narrow" w:hAnsi="Arial Narrow"/>
                <w:b/>
                <w:i/>
                <w:sz w:val="20"/>
              </w:rPr>
              <w:t>s</w:t>
            </w:r>
            <w:r w:rsidR="00560C7F">
              <w:rPr>
                <w:rFonts w:ascii="Arial Narrow" w:hAnsi="Arial Narrow"/>
                <w:sz w:val="20"/>
              </w:rPr>
              <w:t>.</w:t>
            </w:r>
          </w:p>
          <w:p w:rsidR="0040587D" w:rsidRPr="003B1D7B" w:rsidRDefault="0040587D" w:rsidP="00010813">
            <w:pPr>
              <w:rPr>
                <w:rFonts w:ascii="Arial Narrow" w:hAnsi="Arial Narrow"/>
                <w:sz w:val="20"/>
              </w:rPr>
            </w:pP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lastRenderedPageBreak/>
              <w:t>Population criteria:</w:t>
            </w:r>
          </w:p>
          <w:p w:rsidR="0040587D" w:rsidRPr="003B1D7B" w:rsidRDefault="0040587D" w:rsidP="00010813">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40587D" w:rsidRPr="003B1D7B" w:rsidRDefault="0040587D" w:rsidP="00010813">
            <w:pPr>
              <w:rPr>
                <w:rFonts w:ascii="Arial Narrow" w:hAnsi="Arial Narrow"/>
                <w:sz w:val="20"/>
              </w:rPr>
            </w:pPr>
          </w:p>
        </w:tc>
      </w:tr>
      <w:tr w:rsidR="008A122F"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8A122F" w:rsidRPr="003B1D7B" w:rsidRDefault="008A122F"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8A122F" w:rsidRPr="0038237D" w:rsidRDefault="008A122F" w:rsidP="005A0839">
            <w:pPr>
              <w:rPr>
                <w:rFonts w:ascii="Arial Narrow" w:hAnsi="Arial Narrow"/>
                <w:sz w:val="20"/>
              </w:rPr>
            </w:pPr>
            <w:r w:rsidRPr="0038237D">
              <w:rPr>
                <w:rFonts w:ascii="Arial Narrow" w:hAnsi="Arial Narrow"/>
                <w:sz w:val="20"/>
              </w:rPr>
              <w:t>No increase in the maximum quantity or number of units may be authorised.</w:t>
            </w:r>
          </w:p>
          <w:p w:rsidR="008A122F" w:rsidRDefault="008A122F" w:rsidP="005A0839">
            <w:pPr>
              <w:rPr>
                <w:rFonts w:ascii="Arial Narrow" w:hAnsi="Arial Narrow"/>
                <w:sz w:val="20"/>
              </w:rPr>
            </w:pPr>
            <w:r w:rsidRPr="0038237D">
              <w:rPr>
                <w:rFonts w:ascii="Arial Narrow" w:hAnsi="Arial Narrow"/>
                <w:sz w:val="20"/>
              </w:rPr>
              <w:t>No increase in the maximum number of repeats may be authorised.</w:t>
            </w:r>
          </w:p>
          <w:p w:rsidR="008A122F" w:rsidRPr="009C3D0A" w:rsidRDefault="008A122F" w:rsidP="005A0839">
            <w:pPr>
              <w:rPr>
                <w:rFonts w:ascii="Arial Narrow" w:hAnsi="Arial Narrow"/>
                <w:sz w:val="20"/>
              </w:rPr>
            </w:pPr>
          </w:p>
        </w:tc>
      </w:tr>
      <w:tr w:rsidR="0040587D" w:rsidRPr="003B1D7B" w:rsidTr="0040587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0587D" w:rsidRPr="003B1D7B" w:rsidRDefault="0040587D" w:rsidP="00010813">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40587D" w:rsidRPr="003B1D7B" w:rsidRDefault="0040587D" w:rsidP="00010813">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5518D" w:rsidRDefault="0075518D" w:rsidP="00010813">
            <w:pPr>
              <w:rPr>
                <w:rFonts w:ascii="Arial Narrow" w:hAnsi="Arial Narrow"/>
                <w:sz w:val="20"/>
              </w:rPr>
            </w:pPr>
            <w:r w:rsidRPr="0075518D">
              <w:rPr>
                <w:rFonts w:ascii="Arial Narrow" w:hAnsi="Arial Narrow"/>
                <w:sz w:val="20"/>
              </w:rPr>
              <w:t>Authority approval for sufficient therapy to complete a maximum of 24 weeks of treatment may be requested by telephone by contacting the Department of Human Services on 1800 700 270 (hours of operation 8 a.m. to 5 p.m. EST Monday to Friday).</w:t>
            </w:r>
          </w:p>
          <w:p w:rsidR="0075518D" w:rsidRDefault="0075518D" w:rsidP="00010813">
            <w:pPr>
              <w:rPr>
                <w:rFonts w:ascii="Arial Narrow" w:hAnsi="Arial Narrow"/>
                <w:sz w:val="20"/>
              </w:rPr>
            </w:pPr>
          </w:p>
          <w:p w:rsidR="0075518D" w:rsidRDefault="0075518D" w:rsidP="00010813">
            <w:pPr>
              <w:rPr>
                <w:rFonts w:ascii="Arial Narrow" w:hAnsi="Arial Narrow"/>
                <w:sz w:val="20"/>
              </w:rPr>
            </w:pPr>
            <w:r w:rsidRPr="0075518D">
              <w:rPr>
                <w:rFonts w:ascii="Arial Narrow" w:hAnsi="Arial Narrow"/>
                <w:sz w:val="20"/>
              </w:rPr>
              <w:t xml:space="preserve">Written application for authority approval for sufficient therapy to complete a maximum of 24 weeks of treatment should be forwarded to: </w:t>
            </w:r>
          </w:p>
          <w:p w:rsidR="0075518D" w:rsidRDefault="0075518D" w:rsidP="00010813">
            <w:pPr>
              <w:rPr>
                <w:rFonts w:ascii="Arial Narrow" w:hAnsi="Arial Narrow"/>
                <w:sz w:val="20"/>
              </w:rPr>
            </w:pPr>
          </w:p>
          <w:p w:rsidR="0075518D" w:rsidRDefault="0075518D" w:rsidP="00010813">
            <w:pPr>
              <w:rPr>
                <w:rFonts w:ascii="Arial Narrow" w:hAnsi="Arial Narrow"/>
                <w:sz w:val="20"/>
              </w:rPr>
            </w:pPr>
            <w:r w:rsidRPr="0075518D">
              <w:rPr>
                <w:rFonts w:ascii="Arial Narrow" w:hAnsi="Arial Narrow"/>
                <w:sz w:val="20"/>
              </w:rPr>
              <w:t xml:space="preserve">Department of Human Services </w:t>
            </w:r>
          </w:p>
          <w:p w:rsidR="0075518D" w:rsidRDefault="0075518D" w:rsidP="00010813">
            <w:pPr>
              <w:rPr>
                <w:rFonts w:ascii="Arial Narrow" w:hAnsi="Arial Narrow"/>
                <w:sz w:val="20"/>
              </w:rPr>
            </w:pPr>
            <w:r w:rsidRPr="0075518D">
              <w:rPr>
                <w:rFonts w:ascii="Arial Narrow" w:hAnsi="Arial Narrow"/>
                <w:sz w:val="20"/>
              </w:rPr>
              <w:t xml:space="preserve">Complex Drugs </w:t>
            </w:r>
          </w:p>
          <w:p w:rsidR="0075518D" w:rsidRDefault="0075518D" w:rsidP="00010813">
            <w:pPr>
              <w:rPr>
                <w:rFonts w:ascii="Arial Narrow" w:hAnsi="Arial Narrow"/>
                <w:sz w:val="20"/>
              </w:rPr>
            </w:pPr>
            <w:r w:rsidRPr="0075518D">
              <w:rPr>
                <w:rFonts w:ascii="Arial Narrow" w:hAnsi="Arial Narrow"/>
                <w:sz w:val="20"/>
              </w:rPr>
              <w:t xml:space="preserve">Reply Paid 9826 </w:t>
            </w:r>
          </w:p>
          <w:p w:rsidR="0040587D" w:rsidRDefault="0075518D" w:rsidP="00010813">
            <w:pPr>
              <w:rPr>
                <w:rFonts w:ascii="Arial Narrow" w:hAnsi="Arial Narrow"/>
                <w:sz w:val="20"/>
              </w:rPr>
            </w:pPr>
            <w:r w:rsidRPr="0075518D">
              <w:rPr>
                <w:rFonts w:ascii="Arial Narrow" w:hAnsi="Arial Narrow"/>
                <w:sz w:val="20"/>
              </w:rPr>
              <w:t>HOBART TAS 7001</w:t>
            </w:r>
          </w:p>
          <w:p w:rsidR="00463E87" w:rsidRPr="003B1D7B" w:rsidRDefault="00463E87" w:rsidP="00010813">
            <w:pPr>
              <w:rPr>
                <w:rFonts w:ascii="Arial Narrow" w:hAnsi="Arial Narrow"/>
                <w:sz w:val="20"/>
              </w:rPr>
            </w:pPr>
          </w:p>
        </w:tc>
      </w:tr>
      <w:tr w:rsidR="00463E87" w:rsidRPr="003B1D7B" w:rsidTr="00463E87">
        <w:trPr>
          <w:trHeight w:val="360"/>
        </w:trPr>
        <w:tc>
          <w:tcPr>
            <w:tcW w:w="2835" w:type="dxa"/>
            <w:tcBorders>
              <w:top w:val="single" w:sz="4" w:space="0" w:color="auto"/>
              <w:left w:val="single" w:sz="4" w:space="0" w:color="auto"/>
              <w:bottom w:val="single" w:sz="4" w:space="0" w:color="auto"/>
              <w:right w:val="single" w:sz="4" w:space="0" w:color="auto"/>
            </w:tcBorders>
          </w:tcPr>
          <w:p w:rsidR="00463E87" w:rsidRPr="003B1D7B" w:rsidRDefault="00463E87" w:rsidP="00010813">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CE5C8A" w:rsidRPr="00CE5C8A" w:rsidRDefault="00CE5C8A" w:rsidP="00CE5C8A">
            <w:pPr>
              <w:rPr>
                <w:rFonts w:ascii="Arial Narrow" w:hAnsi="Arial Narrow"/>
                <w:sz w:val="20"/>
              </w:rPr>
            </w:pPr>
            <w:r w:rsidRPr="00CE5C8A">
              <w:rPr>
                <w:rFonts w:ascii="Arial Narrow" w:hAnsi="Arial Narrow"/>
                <w:sz w:val="20"/>
              </w:rPr>
              <w:t xml:space="preserve">TREATMENT OF ADULT PATIENTS WITH ACTIVE ANKYLOSING SPONDYLITIS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Where the term 'bDMARD' appears in notes and restrictions, it refers to adalimumab, certolizumab pegol, etanercept, golimumab, infliximab and secukinumab only.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A patient is eligible for PBS-subsidised treatment with only 1 of the 6 bDMARDs at any 1 time.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Within the same treatment cycle, a patient cannot trial and fail, or cease to respond to, the same PBS-subsidised bDMARD more than once.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A patient who has failed fewer than 3 bDMARDs in a treatment cycle and who has a break in therapy of more than 5 years may commence a new treatment cycle.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There is no limit to the number of treatment cycles a patient may undertake in their lifetime.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(1) How to prescribe PBS-subsidised bDMARD therapy </w:t>
            </w:r>
          </w:p>
          <w:p w:rsidR="00CE5C8A" w:rsidRPr="00CE5C8A" w:rsidRDefault="00CE5C8A" w:rsidP="00CE5C8A">
            <w:pPr>
              <w:rPr>
                <w:rFonts w:ascii="Arial Narrow" w:hAnsi="Arial Narrow"/>
                <w:sz w:val="20"/>
              </w:rPr>
            </w:pPr>
            <w:r w:rsidRPr="00CE5C8A">
              <w:rPr>
                <w:rFonts w:ascii="Arial Narrow" w:hAnsi="Arial Narrow"/>
                <w:sz w:val="20"/>
              </w:rPr>
              <w:t xml:space="preserve">(a) Initial treatment. </w:t>
            </w:r>
          </w:p>
          <w:p w:rsidR="00CE5C8A" w:rsidRPr="00CE5C8A" w:rsidRDefault="00CE5C8A" w:rsidP="00CE5C8A">
            <w:pPr>
              <w:rPr>
                <w:rFonts w:ascii="Arial Narrow" w:hAnsi="Arial Narrow"/>
                <w:sz w:val="20"/>
              </w:rPr>
            </w:pPr>
            <w:r w:rsidRPr="00CE5C8A">
              <w:rPr>
                <w:rFonts w:ascii="Arial Narrow" w:hAnsi="Arial Narrow"/>
                <w:sz w:val="20"/>
              </w:rPr>
              <w:t xml:space="preserve">Applications for initial treatment should be made where: </w:t>
            </w:r>
          </w:p>
          <w:p w:rsidR="00CE5C8A" w:rsidRPr="00CE5C8A" w:rsidRDefault="00CE5C8A" w:rsidP="00CE5C8A">
            <w:pPr>
              <w:rPr>
                <w:rFonts w:ascii="Arial Narrow" w:hAnsi="Arial Narrow"/>
                <w:sz w:val="20"/>
              </w:rPr>
            </w:pPr>
            <w:r w:rsidRPr="00CE5C8A">
              <w:rPr>
                <w:rFonts w:ascii="Arial Narrow" w:hAnsi="Arial Narrow"/>
                <w:sz w:val="20"/>
              </w:rPr>
              <w:lastRenderedPageBreak/>
              <w:t>(i) a patient has received no prior PBS-subsidised bDMARD treatment in this treatment cycle and wishes to commence such therapy (Initial 1); or</w:t>
            </w:r>
          </w:p>
          <w:p w:rsidR="00CE5C8A" w:rsidRPr="00CE5C8A" w:rsidRDefault="00CE5C8A" w:rsidP="00CE5C8A">
            <w:pPr>
              <w:rPr>
                <w:rFonts w:ascii="Arial Narrow" w:hAnsi="Arial Narrow"/>
                <w:sz w:val="20"/>
              </w:rPr>
            </w:pPr>
            <w:r w:rsidRPr="00CE5C8A">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CE5C8A" w:rsidRPr="00CE5C8A" w:rsidRDefault="00CE5C8A" w:rsidP="00CE5C8A">
            <w:pPr>
              <w:rPr>
                <w:rFonts w:ascii="Arial Narrow" w:hAnsi="Arial Narrow"/>
                <w:sz w:val="20"/>
              </w:rPr>
            </w:pPr>
            <w:r w:rsidRPr="00CE5C8A">
              <w:rPr>
                <w:rFonts w:ascii="Arial Narrow" w:hAnsi="Arial Narrow"/>
                <w:sz w:val="20"/>
              </w:rPr>
              <w:t xml:space="preserve">(iii) </w:t>
            </w:r>
            <w:proofErr w:type="gramStart"/>
            <w:r w:rsidRPr="00CE5C8A">
              <w:rPr>
                <w:rFonts w:ascii="Arial Narrow" w:hAnsi="Arial Narrow"/>
                <w:sz w:val="20"/>
              </w:rPr>
              <w:t>a</w:t>
            </w:r>
            <w:proofErr w:type="gramEnd"/>
            <w:r w:rsidRPr="00CE5C8A">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For second and subsequent courses of PBS-subsidised bDMARD treatment, it is recommended that a patient is reviewed in the month prior to completing their current course of treatment</w:t>
            </w:r>
            <w:r w:rsidRPr="004C1D4B">
              <w:rPr>
                <w:rFonts w:ascii="Arial Narrow" w:hAnsi="Arial Narrow"/>
                <w:strike/>
                <w:sz w:val="20"/>
              </w:rPr>
              <w:t xml:space="preserve"> and that </w:t>
            </w:r>
            <w:r w:rsidRPr="004C1D4B">
              <w:rPr>
                <w:rFonts w:ascii="Arial Narrow" w:hAnsi="Arial Narrow"/>
                <w:b/>
                <w:i/>
                <w:strike/>
                <w:sz w:val="20"/>
              </w:rPr>
              <w:t xml:space="preserve">where required </w:t>
            </w:r>
            <w:r w:rsidRPr="004C1D4B">
              <w:rPr>
                <w:rFonts w:ascii="Arial Narrow" w:hAnsi="Arial Narrow"/>
                <w:strike/>
                <w:sz w:val="20"/>
              </w:rPr>
              <w:t xml:space="preserve">an application is posted </w:t>
            </w:r>
            <w:r w:rsidRPr="004C1D4B">
              <w:rPr>
                <w:rFonts w:ascii="Arial Narrow" w:hAnsi="Arial Narrow"/>
                <w:i/>
                <w:strike/>
                <w:sz w:val="20"/>
              </w:rPr>
              <w:t xml:space="preserve">submitted </w:t>
            </w:r>
            <w:r w:rsidRPr="004C1D4B">
              <w:rPr>
                <w:rFonts w:ascii="Arial Narrow" w:hAnsi="Arial Narrow"/>
                <w:strike/>
                <w:sz w:val="20"/>
              </w:rPr>
              <w:t>to the Department of Human Services no later than 2 weeks prior to the patient completing their current treatment course</w:t>
            </w:r>
            <w:r w:rsidRPr="00CE5C8A">
              <w:rPr>
                <w:rFonts w:ascii="Arial Narrow" w:hAnsi="Arial Narrow"/>
                <w:sz w:val="20"/>
              </w:rPr>
              <w:t xml:space="preserv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trike/>
                <w:sz w:val="20"/>
              </w:rPr>
            </w:pPr>
            <w:r w:rsidRPr="00CE5C8A">
              <w:rPr>
                <w:rFonts w:ascii="Arial Narrow" w:hAnsi="Arial Narrow"/>
                <w:strike/>
                <w:sz w:val="20"/>
              </w:rPr>
              <w:t xml:space="preserve">(b) Grandfather patients - secukinumab only. </w:t>
            </w:r>
          </w:p>
          <w:p w:rsidR="00CE5C8A" w:rsidRPr="00CE5C8A" w:rsidRDefault="00CE5C8A" w:rsidP="00CE5C8A">
            <w:pPr>
              <w:rPr>
                <w:rFonts w:ascii="Arial Narrow" w:hAnsi="Arial Narrow"/>
                <w:strike/>
                <w:sz w:val="20"/>
              </w:rPr>
            </w:pPr>
            <w:r w:rsidRPr="00CE5C8A">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w:t>
            </w:r>
            <w:r w:rsidR="0054302C">
              <w:rPr>
                <w:rFonts w:ascii="Arial Narrow" w:hAnsi="Arial Narrow"/>
                <w:strike/>
                <w:sz w:val="20"/>
              </w:rPr>
              <w:t>biologic</w:t>
            </w:r>
            <w:r w:rsidRPr="00CE5C8A">
              <w:rPr>
                <w:rFonts w:ascii="Arial Narrow" w:hAnsi="Arial Narrow"/>
                <w:strike/>
                <w:sz w:val="20"/>
              </w:rPr>
              <w:t xml:space="preserve">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CE5C8A" w:rsidRPr="00CE5C8A" w:rsidRDefault="00CE5C8A" w:rsidP="00CE5C8A">
            <w:pPr>
              <w:rPr>
                <w:rFonts w:ascii="Arial Narrow" w:hAnsi="Arial Narrow"/>
                <w:strike/>
                <w:sz w:val="20"/>
              </w:rPr>
            </w:pPr>
          </w:p>
          <w:p w:rsidR="00CE5C8A" w:rsidRPr="00CE5C8A" w:rsidRDefault="00CE5C8A" w:rsidP="00CE5C8A">
            <w:pPr>
              <w:rPr>
                <w:rFonts w:ascii="Arial Narrow" w:hAnsi="Arial Narrow"/>
                <w:sz w:val="20"/>
              </w:rPr>
            </w:pPr>
            <w:r w:rsidRPr="00CE5C8A">
              <w:rPr>
                <w:rFonts w:ascii="Arial Narrow" w:hAnsi="Arial Narrow"/>
                <w:sz w:val="20"/>
              </w:rPr>
              <w:t>(</w:t>
            </w:r>
            <w:r w:rsidRPr="00CE5C8A">
              <w:rPr>
                <w:rFonts w:ascii="Arial Narrow" w:hAnsi="Arial Narrow"/>
                <w:strike/>
                <w:sz w:val="20"/>
              </w:rPr>
              <w:t>c</w:t>
            </w:r>
            <w:r w:rsidRPr="00CE5C8A">
              <w:rPr>
                <w:rFonts w:ascii="Arial Narrow" w:hAnsi="Arial Narrow"/>
                <w:i/>
                <w:sz w:val="20"/>
              </w:rPr>
              <w:t>b</w:t>
            </w:r>
            <w:r w:rsidRPr="00CE5C8A">
              <w:rPr>
                <w:rFonts w:ascii="Arial Narrow" w:hAnsi="Arial Narrow"/>
                <w:sz w:val="20"/>
              </w:rPr>
              <w:t xml:space="preserve">) Continuing treatment. </w:t>
            </w:r>
          </w:p>
          <w:p w:rsidR="00CE5C8A" w:rsidRPr="00CE5C8A" w:rsidRDefault="00CE5C8A" w:rsidP="00CE5C8A">
            <w:pPr>
              <w:rPr>
                <w:rFonts w:ascii="Arial Narrow" w:hAnsi="Arial Narrow"/>
                <w:sz w:val="20"/>
              </w:rPr>
            </w:pPr>
            <w:r w:rsidRPr="00CE5C8A">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It is recommended that a patient be reviewed in the month prior to completing their current course of treatment to ensure uninterrupted bDMARD supply.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(2) Swapping therapy.</w:t>
            </w:r>
          </w:p>
          <w:p w:rsidR="00CE5C8A" w:rsidRPr="00CE5C8A" w:rsidRDefault="00CE5C8A" w:rsidP="00CE5C8A">
            <w:pPr>
              <w:rPr>
                <w:rFonts w:ascii="Arial Narrow" w:hAnsi="Arial Narrow"/>
                <w:sz w:val="20"/>
              </w:rPr>
            </w:pPr>
            <w:r w:rsidRPr="00CE5C8A">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CE5C8A">
              <w:rPr>
                <w:rFonts w:ascii="Arial Narrow" w:hAnsi="Arial Narrow"/>
                <w:strike/>
                <w:sz w:val="20"/>
              </w:rPr>
              <w:t xml:space="preserve"> approved</w:t>
            </w:r>
            <w:r w:rsidRPr="004C1D4B">
              <w:rPr>
                <w:rFonts w:ascii="Arial Narrow" w:hAnsi="Arial Narrow"/>
                <w:strike/>
                <w:sz w:val="20"/>
              </w:rPr>
              <w:t>, within the timeframes specified in the relevant restriction</w:t>
            </w:r>
            <w:r w:rsidRPr="00CE5C8A">
              <w:rPr>
                <w:rFonts w:ascii="Arial Narrow" w:hAnsi="Arial Narrow"/>
                <w:sz w:val="20"/>
              </w:rPr>
              <w:t xml:space="preserv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To avoid confusion, an application for a patient who wishes to swap to an alternate </w:t>
            </w:r>
            <w:r w:rsidRPr="00CE5C8A">
              <w:rPr>
                <w:rFonts w:ascii="Arial Narrow" w:hAnsi="Arial Narrow"/>
                <w:sz w:val="20"/>
              </w:rPr>
              <w:lastRenderedPageBreak/>
              <w:t xml:space="preserve">bDMARD should be accompanied by the </w:t>
            </w:r>
            <w:r w:rsidRPr="00CE5C8A">
              <w:rPr>
                <w:rFonts w:ascii="Arial Narrow" w:hAnsi="Arial Narrow"/>
                <w:strike/>
                <w:sz w:val="20"/>
              </w:rPr>
              <w:t>approved authority</w:t>
            </w:r>
            <w:r w:rsidRPr="00CE5C8A">
              <w:rPr>
                <w:rFonts w:ascii="Arial Narrow" w:hAnsi="Arial Narrow"/>
                <w:sz w:val="20"/>
              </w:rPr>
              <w:t xml:space="preserve"> prescription or remaining repeats for the bDMARD the patient is ceasing.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(3) Baseline measurements to determine response. </w:t>
            </w:r>
          </w:p>
          <w:p w:rsidR="00CE5C8A" w:rsidRPr="00CE5C8A" w:rsidRDefault="00CE5C8A" w:rsidP="00CE5C8A">
            <w:pPr>
              <w:rPr>
                <w:rFonts w:ascii="Arial Narrow" w:hAnsi="Arial Narrow"/>
                <w:sz w:val="20"/>
              </w:rPr>
            </w:pPr>
            <w:r w:rsidRPr="00CE5C8A">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However, prescribers may provide new baseline measurements any time that an initial treatment authority application is submitted within a treatment cycle and the Department of Human Services will assess response according to these revised baseline measurements.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For a new patient, the BASDAI used to determine the baseline must be measured while the patient is receiving NSAID therapy and completing their exercise program.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CE5C8A">
              <w:rPr>
                <w:rFonts w:ascii="Arial Narrow" w:hAnsi="Arial Narrow"/>
                <w:strike/>
                <w:sz w:val="20"/>
              </w:rPr>
              <w:t>provided</w:t>
            </w:r>
            <w:r w:rsidRPr="00CE5C8A">
              <w:rPr>
                <w:rFonts w:ascii="Arial Narrow" w:hAnsi="Arial Narrow"/>
                <w:sz w:val="20"/>
              </w:rPr>
              <w:t xml:space="preserve"> </w:t>
            </w:r>
            <w:r w:rsidRPr="00CE5C8A">
              <w:rPr>
                <w:rFonts w:ascii="Arial Narrow" w:hAnsi="Arial Narrow"/>
                <w:b/>
                <w:i/>
                <w:sz w:val="20"/>
              </w:rPr>
              <w:t xml:space="preserve">used </w:t>
            </w:r>
            <w:r w:rsidRPr="00CE5C8A">
              <w:rPr>
                <w:rFonts w:ascii="Arial Narrow" w:hAnsi="Arial Narrow"/>
                <w:sz w:val="20"/>
              </w:rPr>
              <w:t xml:space="preserve">for all subsequent continuing treatment applications. Therefore, where only an ESR or CRP level is provided at baseline, an ESR or CRP level respectively must be provided to determine response. </w:t>
            </w:r>
          </w:p>
          <w:p w:rsidR="00CE5C8A" w:rsidRPr="00CE5C8A" w:rsidRDefault="00CE5C8A" w:rsidP="00CE5C8A">
            <w:pPr>
              <w:rPr>
                <w:rFonts w:ascii="Arial Narrow" w:hAnsi="Arial Narrow"/>
                <w:sz w:val="20"/>
              </w:rPr>
            </w:pPr>
          </w:p>
          <w:p w:rsidR="00CE5C8A" w:rsidRPr="00CE5C8A" w:rsidRDefault="00CE5C8A" w:rsidP="00CE5C8A">
            <w:pPr>
              <w:rPr>
                <w:rFonts w:ascii="Arial Narrow" w:hAnsi="Arial Narrow"/>
                <w:sz w:val="20"/>
              </w:rPr>
            </w:pPr>
            <w:r w:rsidRPr="00CE5C8A">
              <w:rPr>
                <w:rFonts w:ascii="Arial Narrow" w:hAnsi="Arial Narrow"/>
                <w:sz w:val="20"/>
              </w:rPr>
              <w:t xml:space="preserve">(4) Re-commencement of treatment after a 5-year break in PBS-subsidised therapy. </w:t>
            </w:r>
          </w:p>
          <w:p w:rsidR="00CE5C8A" w:rsidRPr="00CE5C8A" w:rsidRDefault="00CE5C8A" w:rsidP="00CE5C8A">
            <w:pPr>
              <w:rPr>
                <w:rFonts w:ascii="Arial Narrow" w:hAnsi="Arial Narrow"/>
                <w:sz w:val="20"/>
              </w:rPr>
            </w:pPr>
            <w:r w:rsidRPr="00CE5C8A">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463E87" w:rsidRPr="0075518D" w:rsidRDefault="00463E87" w:rsidP="00D73C58">
            <w:pPr>
              <w:rPr>
                <w:rFonts w:ascii="Arial Narrow" w:hAnsi="Arial Narrow"/>
                <w:sz w:val="20"/>
              </w:rPr>
            </w:pPr>
          </w:p>
        </w:tc>
      </w:tr>
    </w:tbl>
    <w:p w:rsidR="00BF7497" w:rsidRDefault="00BF7497">
      <w:pPr>
        <w:widowControl/>
        <w:spacing w:after="200" w:line="276" w:lineRule="auto"/>
        <w:jc w:val="left"/>
        <w:rPr>
          <w:rFonts w:asciiTheme="minorHAnsi" w:hAnsiTheme="minorHAnsi"/>
          <w:sz w:val="24"/>
          <w:szCs w:val="24"/>
        </w:rPr>
      </w:pPr>
    </w:p>
    <w:p w:rsidR="00256A26" w:rsidRDefault="00256A26" w:rsidP="004B25DB">
      <w:pPr>
        <w:pStyle w:val="Heading2"/>
      </w:pPr>
      <w:r>
        <w:t>Flow-on changes to restrictions</w:t>
      </w:r>
    </w:p>
    <w:p w:rsidR="00256A26" w:rsidRDefault="00256A26" w:rsidP="00256A26">
      <w:pPr>
        <w:rPr>
          <w:rFonts w:asciiTheme="minorHAnsi" w:hAnsiTheme="minorHAnsi"/>
          <w:i/>
          <w:sz w:val="24"/>
          <w:szCs w:val="24"/>
        </w:rPr>
      </w:pPr>
    </w:p>
    <w:p w:rsidR="00256A26" w:rsidRDefault="00256A26" w:rsidP="00256A26">
      <w:pPr>
        <w:rPr>
          <w:rFonts w:asciiTheme="minorHAnsi" w:hAnsiTheme="minorHAnsi"/>
          <w:i/>
          <w:sz w:val="24"/>
          <w:szCs w:val="24"/>
        </w:rPr>
      </w:pPr>
      <w:r>
        <w:rPr>
          <w:rFonts w:asciiTheme="minorHAnsi" w:hAnsiTheme="minorHAnsi"/>
          <w:i/>
          <w:sz w:val="24"/>
          <w:szCs w:val="24"/>
        </w:rPr>
        <w:t>The changes to the note associated with the PBS listings for the</w:t>
      </w:r>
      <w:r w:rsidR="00047705">
        <w:rPr>
          <w:rFonts w:asciiTheme="minorHAnsi" w:hAnsiTheme="minorHAnsi"/>
          <w:i/>
          <w:sz w:val="24"/>
          <w:szCs w:val="24"/>
        </w:rPr>
        <w:t xml:space="preserve"> medicines for the treatment of </w:t>
      </w:r>
      <w:r>
        <w:rPr>
          <w:rFonts w:asciiTheme="minorHAnsi" w:hAnsiTheme="minorHAnsi"/>
          <w:i/>
          <w:sz w:val="24"/>
          <w:szCs w:val="24"/>
        </w:rPr>
        <w:t xml:space="preserve">active </w:t>
      </w:r>
      <w:r w:rsidR="000750CC">
        <w:rPr>
          <w:rFonts w:asciiTheme="minorHAnsi" w:hAnsiTheme="minorHAnsi"/>
          <w:i/>
          <w:sz w:val="24"/>
          <w:szCs w:val="24"/>
        </w:rPr>
        <w:t>ankylosing spondylitis</w:t>
      </w:r>
      <w:r>
        <w:rPr>
          <w:rFonts w:asciiTheme="minorHAnsi" w:hAnsiTheme="minorHAnsi"/>
          <w:i/>
          <w:sz w:val="24"/>
          <w:szCs w:val="24"/>
        </w:rPr>
        <w:t xml:space="preserve"> in adults (as below) apply to all other medicines listed for this indication.  At the time of the August 2017 PBAC Special meeting this included adalimumab, certolizumab, golim</w:t>
      </w:r>
      <w:r w:rsidR="00A33B6C">
        <w:rPr>
          <w:rFonts w:asciiTheme="minorHAnsi" w:hAnsiTheme="minorHAnsi"/>
          <w:i/>
          <w:sz w:val="24"/>
          <w:szCs w:val="24"/>
        </w:rPr>
        <w:t>umab, infliximab and secukinumab.</w:t>
      </w:r>
    </w:p>
    <w:p w:rsidR="00391DB1" w:rsidRDefault="00391DB1" w:rsidP="00256A26">
      <w:pPr>
        <w:rPr>
          <w:rFonts w:asciiTheme="minorHAnsi" w:hAnsiTheme="minorHAnsi"/>
          <w:i/>
          <w:sz w:val="24"/>
          <w:szCs w:val="24"/>
        </w:rPr>
      </w:pPr>
    </w:p>
    <w:p w:rsidR="00391DB1" w:rsidRDefault="00391DB1" w:rsidP="00256A26">
      <w:pPr>
        <w:rPr>
          <w:rFonts w:asciiTheme="minorHAnsi" w:hAnsiTheme="minorHAnsi"/>
          <w:i/>
          <w:sz w:val="24"/>
          <w:szCs w:val="24"/>
        </w:rPr>
      </w:pPr>
      <w:r>
        <w:rPr>
          <w:rFonts w:asciiTheme="minorHAnsi" w:hAnsiTheme="minorHAnsi"/>
          <w:i/>
          <w:sz w:val="24"/>
          <w:szCs w:val="24"/>
        </w:rPr>
        <w:t xml:space="preserve">The grandfather restriction for secukinumab should be removed at the time the </w:t>
      </w:r>
      <w:r w:rsidR="0089493F">
        <w:rPr>
          <w:rFonts w:asciiTheme="minorHAnsi" w:hAnsiTheme="minorHAnsi"/>
          <w:i/>
          <w:sz w:val="24"/>
          <w:szCs w:val="24"/>
        </w:rPr>
        <w:t xml:space="preserve">revised </w:t>
      </w:r>
      <w:r>
        <w:rPr>
          <w:rFonts w:asciiTheme="minorHAnsi" w:hAnsiTheme="minorHAnsi"/>
          <w:i/>
          <w:sz w:val="24"/>
          <w:szCs w:val="24"/>
        </w:rPr>
        <w:t>note associated with the listings for active ankylosing spondylitis is implemented.</w:t>
      </w:r>
    </w:p>
    <w:p w:rsidR="00162013" w:rsidRDefault="00162013" w:rsidP="00256A26">
      <w:pPr>
        <w:rPr>
          <w:rFonts w:asciiTheme="minorHAnsi" w:hAnsiTheme="minorHAnsi"/>
          <w:i/>
          <w:sz w:val="24"/>
          <w:szCs w:val="24"/>
        </w:rPr>
      </w:pPr>
    </w:p>
    <w:tbl>
      <w:tblPr>
        <w:tblW w:w="9356" w:type="dxa"/>
        <w:tblInd w:w="108" w:type="dxa"/>
        <w:tblLayout w:type="fixed"/>
        <w:tblLook w:val="0000" w:firstRow="0" w:lastRow="0" w:firstColumn="0" w:lastColumn="0" w:noHBand="0" w:noVBand="0"/>
      </w:tblPr>
      <w:tblGrid>
        <w:gridCol w:w="2835"/>
        <w:gridCol w:w="6521"/>
      </w:tblGrid>
      <w:tr w:rsidR="00162013" w:rsidRPr="003B1D7B" w:rsidTr="00010813">
        <w:trPr>
          <w:trHeight w:val="360"/>
        </w:trPr>
        <w:tc>
          <w:tcPr>
            <w:tcW w:w="2835" w:type="dxa"/>
            <w:tcBorders>
              <w:top w:val="single" w:sz="4" w:space="0" w:color="auto"/>
              <w:left w:val="single" w:sz="4" w:space="0" w:color="auto"/>
              <w:bottom w:val="single" w:sz="4" w:space="0" w:color="auto"/>
              <w:right w:val="single" w:sz="4" w:space="0" w:color="auto"/>
            </w:tcBorders>
          </w:tcPr>
          <w:p w:rsidR="00162013" w:rsidRPr="003B1D7B" w:rsidRDefault="00162013" w:rsidP="00010813">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162013" w:rsidRPr="003B1D7B" w:rsidRDefault="00162013" w:rsidP="00010813">
            <w:pPr>
              <w:rPr>
                <w:rFonts w:ascii="Arial Narrow" w:hAnsi="Arial Narrow"/>
                <w:b/>
                <w:sz w:val="20"/>
              </w:rPr>
            </w:pPr>
          </w:p>
        </w:tc>
        <w:tc>
          <w:tcPr>
            <w:tcW w:w="6521" w:type="dxa"/>
            <w:tcBorders>
              <w:top w:val="single" w:sz="4" w:space="0" w:color="auto"/>
              <w:left w:val="single" w:sz="4" w:space="0" w:color="auto"/>
              <w:bottom w:val="single" w:sz="4" w:space="0" w:color="auto"/>
              <w:right w:val="single" w:sz="4" w:space="0" w:color="auto"/>
            </w:tcBorders>
          </w:tcPr>
          <w:p w:rsidR="006C0FE9" w:rsidRPr="006C0FE9" w:rsidRDefault="006C0FE9" w:rsidP="006C0FE9">
            <w:pPr>
              <w:rPr>
                <w:rFonts w:ascii="Arial Narrow" w:hAnsi="Arial Narrow"/>
                <w:sz w:val="20"/>
              </w:rPr>
            </w:pPr>
            <w:r w:rsidRPr="006C0FE9">
              <w:rPr>
                <w:rFonts w:ascii="Arial Narrow" w:hAnsi="Arial Narrow"/>
                <w:sz w:val="20"/>
              </w:rPr>
              <w:t xml:space="preserve">TREATMENT OF ADULT PATIENTS WITH ACTIVE ANKYLOSING SPONDYLITIS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The following information applies to the prescribing under the Pharmaceutical Benefits Scheme (PBS) of adalimumab, certolizumab pegol, etanercept, golimumab, infliximab and secukinumab for adult patients with active ankylosing spondylitis.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Where the term 'bDMARD' appears in notes and restrictions, it refers to adalimumab, certolizumab pegol, etanercept, golimumab, infliximab and secukinumab only.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A patient is eligible for PBS-subsidised treatment with only 1 of the 6 bDMARDs at any 1 time.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Under these interchangeability arrangements, within a single treatment cycle, a patient may continue to receive long-term treatment with a bDMARD while they continue to show a response to therapy.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Within the same treatment cycle, a patient cannot trial and fail, or cease to respond to, </w:t>
            </w:r>
            <w:r w:rsidRPr="006C0FE9">
              <w:rPr>
                <w:rFonts w:ascii="Arial Narrow" w:hAnsi="Arial Narrow"/>
                <w:sz w:val="20"/>
              </w:rPr>
              <w:lastRenderedPageBreak/>
              <w:t xml:space="preserve">the same PBS-subsidised bDMARD more than once.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A patient who has failed fewer than 3 bDMARDs in a treatment cycle and who has a break in therapy of less than 5 years may commence a further course of treatment within the same treatment cycle.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A patient who has failed fewer than 3 bDMARDs in a treatment cycle and who has a break in therapy of more than 5 years may commence a new treatment cycle.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There is no limit to the number of treatment cycles a patient may undertake in their lifetime.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(1) How to prescribe PBS-subsidised bDMARD therapy </w:t>
            </w:r>
          </w:p>
          <w:p w:rsidR="006C0FE9" w:rsidRPr="006C0FE9" w:rsidRDefault="006C0FE9" w:rsidP="006C0FE9">
            <w:pPr>
              <w:rPr>
                <w:rFonts w:ascii="Arial Narrow" w:hAnsi="Arial Narrow"/>
                <w:sz w:val="20"/>
              </w:rPr>
            </w:pPr>
            <w:r w:rsidRPr="006C0FE9">
              <w:rPr>
                <w:rFonts w:ascii="Arial Narrow" w:hAnsi="Arial Narrow"/>
                <w:sz w:val="20"/>
              </w:rPr>
              <w:t xml:space="preserve">(a) Initial treatment. </w:t>
            </w:r>
          </w:p>
          <w:p w:rsidR="006C0FE9" w:rsidRPr="006C0FE9" w:rsidRDefault="006C0FE9" w:rsidP="006C0FE9">
            <w:pPr>
              <w:rPr>
                <w:rFonts w:ascii="Arial Narrow" w:hAnsi="Arial Narrow"/>
                <w:sz w:val="20"/>
              </w:rPr>
            </w:pPr>
            <w:r w:rsidRPr="006C0FE9">
              <w:rPr>
                <w:rFonts w:ascii="Arial Narrow" w:hAnsi="Arial Narrow"/>
                <w:sz w:val="20"/>
              </w:rPr>
              <w:t xml:space="preserve">Applications for initial treatment should be made where: </w:t>
            </w:r>
          </w:p>
          <w:p w:rsidR="006C0FE9" w:rsidRPr="006C0FE9" w:rsidRDefault="006C0FE9" w:rsidP="006C0FE9">
            <w:pPr>
              <w:rPr>
                <w:rFonts w:ascii="Arial Narrow" w:hAnsi="Arial Narrow"/>
                <w:sz w:val="20"/>
              </w:rPr>
            </w:pPr>
            <w:r w:rsidRPr="006C0FE9">
              <w:rPr>
                <w:rFonts w:ascii="Arial Narrow" w:hAnsi="Arial Narrow"/>
                <w:sz w:val="20"/>
              </w:rPr>
              <w:t>(i) a patient has received no prior PBS-subsidised bDMARD treatment in this treatment cycle and wishes to commence such therapy (Initial 1); or</w:t>
            </w:r>
          </w:p>
          <w:p w:rsidR="006C0FE9" w:rsidRPr="006C0FE9" w:rsidRDefault="006C0FE9" w:rsidP="006C0FE9">
            <w:pPr>
              <w:rPr>
                <w:rFonts w:ascii="Arial Narrow" w:hAnsi="Arial Narrow"/>
                <w:sz w:val="20"/>
              </w:rPr>
            </w:pPr>
            <w:r w:rsidRPr="006C0FE9">
              <w:rPr>
                <w:rFonts w:ascii="Arial Narrow" w:hAnsi="Arial Narrow"/>
                <w:sz w:val="20"/>
              </w:rPr>
              <w:t xml:space="preserve">(ii) a patient has received prior PBS-subsidised (initial or continuing) bDMARD therapy and wishes to trial an alternate agent (Initial 2) [further details are under 'Swapping therapy' below]; or </w:t>
            </w:r>
          </w:p>
          <w:p w:rsidR="006C0FE9" w:rsidRPr="006C0FE9" w:rsidRDefault="006C0FE9" w:rsidP="006C0FE9">
            <w:pPr>
              <w:rPr>
                <w:rFonts w:ascii="Arial Narrow" w:hAnsi="Arial Narrow"/>
                <w:sz w:val="20"/>
              </w:rPr>
            </w:pPr>
            <w:r w:rsidRPr="006C0FE9">
              <w:rPr>
                <w:rFonts w:ascii="Arial Narrow" w:hAnsi="Arial Narrow"/>
                <w:sz w:val="20"/>
              </w:rPr>
              <w:t xml:space="preserve">(iii) </w:t>
            </w:r>
            <w:proofErr w:type="gramStart"/>
            <w:r w:rsidRPr="006C0FE9">
              <w:rPr>
                <w:rFonts w:ascii="Arial Narrow" w:hAnsi="Arial Narrow"/>
                <w:sz w:val="20"/>
              </w:rPr>
              <w:t>a</w:t>
            </w:r>
            <w:proofErr w:type="gramEnd"/>
            <w:r w:rsidRPr="006C0FE9">
              <w:rPr>
                <w:rFonts w:ascii="Arial Narrow" w:hAnsi="Arial Narrow"/>
                <w:sz w:val="20"/>
              </w:rPr>
              <w:t xml:space="preserve"> patient wishes to re-commence treatment with a specific bDMARD following a break in PBS-subsidised therapy with that agent (Initial 1 for recommencement after 5 years or more and initial 2 for recommencement after a break of less than 5 years).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A patient must be assessed for response to any course of initial PBS-subsidised treatment following a minimum of 12 weeks of therapy and this assessment must be submitted to the Department of Human Services no later than 4 weeks from the date that course was ceased.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Where a response assessment is not submitted to the Department of Human Services within these timeframes, the patient will be deemed to have failed to respond to treatment with that bDMARD.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For second and subsequent courses of PBS-subsidised bDMARD treatment, it is recommended that a patient is reviewed in the month prior to completing their current course of treatment</w:t>
            </w:r>
            <w:r w:rsidRPr="004C1D4B">
              <w:rPr>
                <w:rFonts w:ascii="Arial Narrow" w:hAnsi="Arial Narrow"/>
                <w:strike/>
                <w:sz w:val="20"/>
              </w:rPr>
              <w:t xml:space="preserve"> and that </w:t>
            </w:r>
            <w:r w:rsidRPr="004C1D4B">
              <w:rPr>
                <w:rFonts w:ascii="Arial Narrow" w:hAnsi="Arial Narrow"/>
                <w:b/>
                <w:i/>
                <w:strike/>
                <w:sz w:val="20"/>
              </w:rPr>
              <w:t xml:space="preserve">where required </w:t>
            </w:r>
            <w:r w:rsidRPr="004C1D4B">
              <w:rPr>
                <w:rFonts w:ascii="Arial Narrow" w:hAnsi="Arial Narrow"/>
                <w:strike/>
                <w:sz w:val="20"/>
              </w:rPr>
              <w:t xml:space="preserve">an application is posted </w:t>
            </w:r>
            <w:r w:rsidRPr="004C1D4B">
              <w:rPr>
                <w:rFonts w:ascii="Arial Narrow" w:hAnsi="Arial Narrow"/>
                <w:i/>
                <w:strike/>
                <w:sz w:val="20"/>
              </w:rPr>
              <w:t xml:space="preserve">submitted </w:t>
            </w:r>
            <w:r w:rsidRPr="004C1D4B">
              <w:rPr>
                <w:rFonts w:ascii="Arial Narrow" w:hAnsi="Arial Narrow"/>
                <w:strike/>
                <w:sz w:val="20"/>
              </w:rPr>
              <w:t>to the Department of Human Services no later than 2 weeks prior to the patient completing their current treatment course</w:t>
            </w:r>
            <w:r w:rsidRPr="006C0FE9">
              <w:rPr>
                <w:rFonts w:ascii="Arial Narrow" w:hAnsi="Arial Narrow"/>
                <w:sz w:val="20"/>
              </w:rPr>
              <w:t xml:space="preserv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trike/>
                <w:sz w:val="20"/>
              </w:rPr>
            </w:pPr>
            <w:r w:rsidRPr="006C0FE9">
              <w:rPr>
                <w:rFonts w:ascii="Arial Narrow" w:hAnsi="Arial Narrow"/>
                <w:strike/>
                <w:sz w:val="20"/>
              </w:rPr>
              <w:t xml:space="preserve">(b) Grandfather patients - secukinumab only. </w:t>
            </w:r>
          </w:p>
          <w:p w:rsidR="006C0FE9" w:rsidRPr="006C0FE9" w:rsidRDefault="006C0FE9" w:rsidP="006C0FE9">
            <w:pPr>
              <w:rPr>
                <w:rFonts w:ascii="Arial Narrow" w:hAnsi="Arial Narrow"/>
                <w:strike/>
                <w:sz w:val="20"/>
              </w:rPr>
            </w:pPr>
            <w:r w:rsidRPr="006C0FE9">
              <w:rPr>
                <w:rFonts w:ascii="Arial Narrow" w:hAnsi="Arial Narrow"/>
                <w:strike/>
                <w:sz w:val="20"/>
              </w:rPr>
              <w:t xml:space="preserve">For patients who commenced treatment with secukinumab for ankylosing spondylitis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Applications for initial PBS-subsidised treatment for grandfather patients will provide for a maximum of 24 weeks of treatment for all agents. Approval will be based on the criteria included in the relevant restriction </w:t>
            </w:r>
          </w:p>
          <w:p w:rsidR="006C0FE9" w:rsidRPr="006C0FE9" w:rsidRDefault="006C0FE9" w:rsidP="006C0FE9">
            <w:pPr>
              <w:rPr>
                <w:rFonts w:ascii="Arial Narrow" w:hAnsi="Arial Narrow"/>
                <w:strike/>
                <w:sz w:val="20"/>
              </w:rPr>
            </w:pPr>
          </w:p>
          <w:p w:rsidR="006C0FE9" w:rsidRPr="006C0FE9" w:rsidRDefault="006C0FE9" w:rsidP="006C0FE9">
            <w:pPr>
              <w:rPr>
                <w:rFonts w:ascii="Arial Narrow" w:hAnsi="Arial Narrow"/>
                <w:sz w:val="20"/>
              </w:rPr>
            </w:pPr>
            <w:r w:rsidRPr="006C0FE9">
              <w:rPr>
                <w:rFonts w:ascii="Arial Narrow" w:hAnsi="Arial Narrow"/>
                <w:sz w:val="20"/>
              </w:rPr>
              <w:t>(</w:t>
            </w:r>
            <w:r w:rsidRPr="006C0FE9">
              <w:rPr>
                <w:rFonts w:ascii="Arial Narrow" w:hAnsi="Arial Narrow"/>
                <w:strike/>
                <w:sz w:val="20"/>
              </w:rPr>
              <w:t>c</w:t>
            </w:r>
            <w:r w:rsidRPr="006C0FE9">
              <w:rPr>
                <w:rFonts w:ascii="Arial Narrow" w:hAnsi="Arial Narrow"/>
                <w:i/>
                <w:sz w:val="20"/>
              </w:rPr>
              <w:t>b</w:t>
            </w:r>
            <w:r w:rsidRPr="006C0FE9">
              <w:rPr>
                <w:rFonts w:ascii="Arial Narrow" w:hAnsi="Arial Narrow"/>
                <w:sz w:val="20"/>
              </w:rPr>
              <w:t xml:space="preserve">) Continuing treatment. </w:t>
            </w:r>
          </w:p>
          <w:p w:rsidR="006C0FE9" w:rsidRPr="006C0FE9" w:rsidRDefault="006C0FE9" w:rsidP="006C0FE9">
            <w:pPr>
              <w:rPr>
                <w:rFonts w:ascii="Arial Narrow" w:hAnsi="Arial Narrow"/>
                <w:sz w:val="20"/>
              </w:rPr>
            </w:pPr>
            <w:r w:rsidRPr="006C0FE9">
              <w:rPr>
                <w:rFonts w:ascii="Arial Narrow" w:hAnsi="Arial Narrow"/>
                <w:sz w:val="20"/>
              </w:rPr>
              <w:t xml:space="preserve">Following the completion of an initial treatment course with a specific bDMARD, a patient may qualify to receive up to 24 weeks of continuing treatment with that drug providing they have demonstrated an adequate response to treatment. The patient remains eligible to receive continuing bDMARD treatment with the same drug in courses of up to 24 weeks providing they continue to sustain the response.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It is recommended that a patient be reviewed in the month prior to completing their current course of treatment to ensure uninterrupted bDMARD supply.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(2) Swapping therapy.</w:t>
            </w:r>
          </w:p>
          <w:p w:rsidR="006C0FE9" w:rsidRPr="006C0FE9" w:rsidRDefault="006C0FE9" w:rsidP="006C0FE9">
            <w:pPr>
              <w:rPr>
                <w:rFonts w:ascii="Arial Narrow" w:hAnsi="Arial Narrow"/>
                <w:sz w:val="20"/>
              </w:rPr>
            </w:pPr>
            <w:r w:rsidRPr="006C0FE9">
              <w:rPr>
                <w:rFonts w:ascii="Arial Narrow" w:hAnsi="Arial Narrow"/>
                <w:sz w:val="20"/>
              </w:rPr>
              <w:t xml:space="preserve">Once initial treatment with the first PBS-subsidised bDMARD is approved, a patient may swap to an alternate bDMARD within the same treatment cycle without having to requalify with respect to the indices of disease severity (i.e. the erythrocyte sedimentation rate (ESR), the C-reactive protein (CRP) levels and the BASDAI), or the prior NSAID therapy and exercise program requirements.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A patient may trial an alternate bDMARD at any time, regardless of whether they are receiving therapy (initial or continuing) with a bDMARD at the time of the application. However, they cannot swap to a particular bDMARD if they have failed to respond to prior treatment with that drug within the same treatment cycle.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To ensure a patient receives the maximum treatment opportunities allowed under the interchangeability arrangements, it is important that they are assessed for response to every course of treatment</w:t>
            </w:r>
            <w:r w:rsidRPr="006C0FE9">
              <w:rPr>
                <w:rFonts w:ascii="Arial Narrow" w:hAnsi="Arial Narrow"/>
                <w:strike/>
                <w:sz w:val="20"/>
              </w:rPr>
              <w:t xml:space="preserve"> approved</w:t>
            </w:r>
            <w:r w:rsidRPr="004C1D4B">
              <w:rPr>
                <w:rFonts w:ascii="Arial Narrow" w:hAnsi="Arial Narrow"/>
                <w:strike/>
                <w:sz w:val="20"/>
              </w:rPr>
              <w:t>, within the timeframes specified in the relevant restriction</w:t>
            </w:r>
            <w:r w:rsidRPr="006C0FE9">
              <w:rPr>
                <w:rFonts w:ascii="Arial Narrow" w:hAnsi="Arial Narrow"/>
                <w:sz w:val="20"/>
              </w:rPr>
              <w:t xml:space="preserv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To avoid confusion, an application for a patient who wishes to swap to an alternate bDMARD should be accompanied by the </w:t>
            </w:r>
            <w:r w:rsidRPr="006C0FE9">
              <w:rPr>
                <w:rFonts w:ascii="Arial Narrow" w:hAnsi="Arial Narrow"/>
                <w:strike/>
                <w:sz w:val="20"/>
              </w:rPr>
              <w:t>approved authority</w:t>
            </w:r>
            <w:r w:rsidRPr="006C0FE9">
              <w:rPr>
                <w:rFonts w:ascii="Arial Narrow" w:hAnsi="Arial Narrow"/>
                <w:sz w:val="20"/>
              </w:rPr>
              <w:t xml:space="preserve"> prescription or remaining repeats for the bDMARD the patient is ceasing.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(3) Baseline measurements to determine response. </w:t>
            </w:r>
          </w:p>
          <w:p w:rsidR="006C0FE9" w:rsidRPr="006C0FE9" w:rsidRDefault="006C0FE9" w:rsidP="006C0FE9">
            <w:pPr>
              <w:rPr>
                <w:rFonts w:ascii="Arial Narrow" w:hAnsi="Arial Narrow"/>
                <w:sz w:val="20"/>
              </w:rPr>
            </w:pPr>
            <w:r w:rsidRPr="006C0FE9">
              <w:rPr>
                <w:rFonts w:ascii="Arial Narrow" w:hAnsi="Arial Narrow"/>
                <w:sz w:val="20"/>
              </w:rPr>
              <w:t xml:space="preserve">The Department of Human Services will determine whether a response to treatment has been demonstrated based on the baseline measurements of the BASDAI, ESR and/or CRP submitted with the first authority application for a bDMARD.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However, prescribers may provide new baseline measurements any time that an initial treatment authority application is submitted within a treatment cycle and the Department of Human Services will assess response according to these revised baseline measurements.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For a new patient, the BASDAI used to determine the baseline must be measured while the patient is receiving NSAID therapy and completing their exercise program.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Pr="006C0FE9">
              <w:rPr>
                <w:rFonts w:ascii="Arial Narrow" w:hAnsi="Arial Narrow"/>
                <w:strike/>
                <w:sz w:val="20"/>
              </w:rPr>
              <w:t>provided</w:t>
            </w:r>
            <w:r w:rsidRPr="006C0FE9">
              <w:rPr>
                <w:rFonts w:ascii="Arial Narrow" w:hAnsi="Arial Narrow"/>
                <w:sz w:val="20"/>
              </w:rPr>
              <w:t xml:space="preserve"> </w:t>
            </w:r>
            <w:r w:rsidRPr="006C0FE9">
              <w:rPr>
                <w:rFonts w:ascii="Arial Narrow" w:hAnsi="Arial Narrow"/>
                <w:b/>
                <w:i/>
                <w:sz w:val="20"/>
              </w:rPr>
              <w:t xml:space="preserve">used </w:t>
            </w:r>
            <w:r w:rsidRPr="006C0FE9">
              <w:rPr>
                <w:rFonts w:ascii="Arial Narrow" w:hAnsi="Arial Narrow"/>
                <w:sz w:val="20"/>
              </w:rPr>
              <w:t xml:space="preserve">for all subsequent continuing treatment applications. Therefore, where only an ESR or CRP level is provided at baseline, an ESR or CRP level respectively must be provided to determine response. </w:t>
            </w:r>
          </w:p>
          <w:p w:rsidR="006C0FE9" w:rsidRPr="006C0FE9" w:rsidRDefault="006C0FE9" w:rsidP="006C0FE9">
            <w:pPr>
              <w:rPr>
                <w:rFonts w:ascii="Arial Narrow" w:hAnsi="Arial Narrow"/>
                <w:sz w:val="20"/>
              </w:rPr>
            </w:pPr>
          </w:p>
          <w:p w:rsidR="006C0FE9" w:rsidRPr="006C0FE9" w:rsidRDefault="006C0FE9" w:rsidP="006C0FE9">
            <w:pPr>
              <w:rPr>
                <w:rFonts w:ascii="Arial Narrow" w:hAnsi="Arial Narrow"/>
                <w:sz w:val="20"/>
              </w:rPr>
            </w:pPr>
            <w:r w:rsidRPr="006C0FE9">
              <w:rPr>
                <w:rFonts w:ascii="Arial Narrow" w:hAnsi="Arial Narrow"/>
                <w:sz w:val="20"/>
              </w:rPr>
              <w:t xml:space="preserve">(4) Re-commencement of treatment after a 5-year break in PBS-subsidised therapy. </w:t>
            </w:r>
          </w:p>
          <w:p w:rsidR="006C0FE9" w:rsidRPr="006C0FE9" w:rsidRDefault="006C0FE9" w:rsidP="006C0FE9">
            <w:pPr>
              <w:rPr>
                <w:rFonts w:ascii="Arial Narrow" w:hAnsi="Arial Narrow"/>
                <w:sz w:val="20"/>
              </w:rPr>
            </w:pPr>
            <w:r w:rsidRPr="006C0FE9">
              <w:rPr>
                <w:rFonts w:ascii="Arial Narrow" w:hAnsi="Arial Narrow"/>
                <w:sz w:val="20"/>
              </w:rPr>
              <w:t>A patient who wishes to trial a second or subsequent treatment cycle following a break in PBS-subsidised bDMARD therapy of at least 5 years, must requalify for initial treatment with respect to the indices of disease severity. Patients must have received treatment with at least 1 NSAID, at an adequate dose, for a minimum of 3 consecutive months immediately prior to the time the BASDAI, ESR and/or CRP levels are measured.</w:t>
            </w:r>
          </w:p>
          <w:p w:rsidR="00162013" w:rsidRPr="00145705" w:rsidRDefault="00162013" w:rsidP="009F4BCF">
            <w:pPr>
              <w:rPr>
                <w:rFonts w:ascii="Arial Narrow" w:hAnsi="Arial Narrow"/>
                <w:sz w:val="20"/>
              </w:rPr>
            </w:pPr>
          </w:p>
        </w:tc>
      </w:tr>
    </w:tbl>
    <w:p w:rsidR="00EE2D34" w:rsidRDefault="00EE2D34"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6A3061" w:rsidRDefault="006A3061" w:rsidP="00BE6F93">
      <w:pPr>
        <w:rPr>
          <w:rFonts w:asciiTheme="minorHAnsi" w:hAnsiTheme="minorHAnsi"/>
          <w:b/>
          <w:sz w:val="24"/>
          <w:szCs w:val="24"/>
        </w:rPr>
      </w:pPr>
    </w:p>
    <w:p w:rsidR="004266FC" w:rsidRPr="00A56C8C" w:rsidRDefault="00E90B4C" w:rsidP="00A56C8C">
      <w:pPr>
        <w:pStyle w:val="Heading3"/>
      </w:pPr>
      <w:r w:rsidRPr="00A56C8C">
        <w:lastRenderedPageBreak/>
        <w:t>Severe psoriatic arthritis</w:t>
      </w:r>
    </w:p>
    <w:p w:rsidR="00A14AE7" w:rsidRDefault="00A14AE7" w:rsidP="00BE6F93">
      <w:pPr>
        <w:rPr>
          <w:rFonts w:asciiTheme="minorHAnsi" w:hAnsiTheme="minorHAnsi"/>
          <w:b/>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302B22" w:rsidRPr="003B1D7B" w:rsidTr="00302B22">
        <w:trPr>
          <w:cantSplit/>
          <w:trHeight w:val="471"/>
        </w:trPr>
        <w:tc>
          <w:tcPr>
            <w:tcW w:w="3544" w:type="dxa"/>
            <w:gridSpan w:val="2"/>
            <w:tcBorders>
              <w:bottom w:val="single" w:sz="4" w:space="0" w:color="auto"/>
            </w:tcBorders>
          </w:tcPr>
          <w:p w:rsidR="00302B22" w:rsidRPr="003B1D7B" w:rsidRDefault="00302B22" w:rsidP="005A0839">
            <w:pPr>
              <w:keepNext/>
              <w:ind w:left="-108"/>
              <w:rPr>
                <w:rFonts w:ascii="Arial Narrow" w:hAnsi="Arial Narrow"/>
                <w:sz w:val="20"/>
              </w:rPr>
            </w:pPr>
            <w:r w:rsidRPr="003B1D7B">
              <w:rPr>
                <w:rFonts w:ascii="Arial Narrow" w:hAnsi="Arial Narrow"/>
                <w:sz w:val="20"/>
              </w:rPr>
              <w:t>Name, Restriction,</w:t>
            </w:r>
          </w:p>
          <w:p w:rsidR="00302B22" w:rsidRPr="003B1D7B" w:rsidRDefault="00302B22" w:rsidP="005A083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302B22" w:rsidRPr="003B1D7B" w:rsidRDefault="00302B22" w:rsidP="005A0839">
            <w:pPr>
              <w:keepNext/>
              <w:ind w:left="-108"/>
              <w:rPr>
                <w:rFonts w:ascii="Arial Narrow" w:hAnsi="Arial Narrow"/>
                <w:sz w:val="20"/>
              </w:rPr>
            </w:pPr>
            <w:r w:rsidRPr="003B1D7B">
              <w:rPr>
                <w:rFonts w:ascii="Arial Narrow" w:hAnsi="Arial Narrow"/>
                <w:sz w:val="20"/>
              </w:rPr>
              <w:t>Max.</w:t>
            </w:r>
          </w:p>
          <w:p w:rsidR="00302B22" w:rsidRPr="003B1D7B" w:rsidRDefault="00302B22" w:rsidP="005A083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302B22" w:rsidRPr="003B1D7B" w:rsidRDefault="00302B22" w:rsidP="005A0839">
            <w:pPr>
              <w:keepNext/>
              <w:ind w:left="-108"/>
              <w:rPr>
                <w:rFonts w:ascii="Arial Narrow" w:hAnsi="Arial Narrow"/>
                <w:sz w:val="20"/>
              </w:rPr>
            </w:pPr>
            <w:r w:rsidRPr="003B1D7B">
              <w:rPr>
                <w:rFonts w:ascii="Arial Narrow" w:hAnsi="Arial Narrow"/>
                <w:sz w:val="20"/>
              </w:rPr>
              <w:t>№.of</w:t>
            </w:r>
          </w:p>
          <w:p w:rsidR="00302B22" w:rsidRPr="003B1D7B" w:rsidRDefault="00302B22" w:rsidP="005A083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302B22" w:rsidRPr="003B1D7B" w:rsidRDefault="00302B22" w:rsidP="005A0839">
            <w:pPr>
              <w:keepNext/>
              <w:ind w:left="-108"/>
              <w:rPr>
                <w:rFonts w:ascii="Arial Narrow" w:hAnsi="Arial Narrow"/>
                <w:sz w:val="20"/>
              </w:rPr>
            </w:pPr>
          </w:p>
        </w:tc>
        <w:tc>
          <w:tcPr>
            <w:tcW w:w="4394" w:type="dxa"/>
            <w:gridSpan w:val="2"/>
            <w:tcBorders>
              <w:bottom w:val="single" w:sz="4" w:space="0" w:color="auto"/>
            </w:tcBorders>
          </w:tcPr>
          <w:p w:rsidR="00302B22" w:rsidRDefault="00302B22" w:rsidP="005A0839">
            <w:pPr>
              <w:keepNext/>
              <w:rPr>
                <w:rFonts w:ascii="Arial Narrow" w:hAnsi="Arial Narrow"/>
                <w:sz w:val="20"/>
              </w:rPr>
            </w:pPr>
            <w:r w:rsidRPr="003B1D7B">
              <w:rPr>
                <w:rFonts w:ascii="Arial Narrow" w:hAnsi="Arial Narrow"/>
                <w:sz w:val="20"/>
              </w:rPr>
              <w:t>Proprietary Name and Manufacturer</w:t>
            </w:r>
          </w:p>
          <w:p w:rsidR="00302B22" w:rsidRPr="00DB4A8F" w:rsidRDefault="00302B22" w:rsidP="005A0839">
            <w:pPr>
              <w:keepNext/>
              <w:rPr>
                <w:rFonts w:ascii="Arial Narrow" w:hAnsi="Arial Narrow"/>
                <w:i/>
                <w:sz w:val="20"/>
                <w:lang w:val="fr-FR"/>
              </w:rPr>
            </w:pPr>
            <w:r>
              <w:rPr>
                <w:rFonts w:ascii="Arial Narrow" w:hAnsi="Arial Narrow"/>
                <w:i/>
                <w:sz w:val="20"/>
              </w:rPr>
              <w:t>Item code</w:t>
            </w:r>
          </w:p>
        </w:tc>
      </w:tr>
      <w:tr w:rsidR="00302B22" w:rsidRPr="003B1D7B" w:rsidTr="00302B22">
        <w:trPr>
          <w:cantSplit/>
          <w:trHeight w:val="577"/>
        </w:trPr>
        <w:tc>
          <w:tcPr>
            <w:tcW w:w="3544" w:type="dxa"/>
            <w:gridSpan w:val="2"/>
          </w:tcPr>
          <w:p w:rsidR="00302B22" w:rsidRPr="003B1D7B" w:rsidRDefault="00302B22" w:rsidP="005A0839">
            <w:pPr>
              <w:keepNext/>
              <w:ind w:left="-108"/>
              <w:rPr>
                <w:rFonts w:ascii="Arial Narrow" w:hAnsi="Arial Narrow"/>
                <w:sz w:val="20"/>
              </w:rPr>
            </w:pPr>
            <w:r w:rsidRPr="003B1D7B">
              <w:rPr>
                <w:rFonts w:ascii="Arial Narrow" w:hAnsi="Arial Narrow"/>
                <w:sz w:val="20"/>
              </w:rPr>
              <w:t xml:space="preserve">ETANERCEPT </w:t>
            </w:r>
          </w:p>
          <w:p w:rsidR="00302B22" w:rsidRPr="003B1D7B" w:rsidRDefault="00302B22" w:rsidP="005A083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302B22" w:rsidRPr="003B1D7B" w:rsidRDefault="00302B22" w:rsidP="005A083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302B22" w:rsidRPr="003B1D7B" w:rsidRDefault="00302B22" w:rsidP="005A0839">
            <w:pPr>
              <w:keepNext/>
              <w:ind w:left="-108"/>
              <w:jc w:val="center"/>
              <w:rPr>
                <w:rFonts w:ascii="Arial Narrow" w:hAnsi="Arial Narrow"/>
                <w:sz w:val="20"/>
              </w:rPr>
            </w:pPr>
            <w:r w:rsidRPr="003B1D7B">
              <w:rPr>
                <w:rFonts w:ascii="Arial Narrow" w:hAnsi="Arial Narrow"/>
                <w:sz w:val="20"/>
              </w:rPr>
              <w:t>3</w:t>
            </w:r>
          </w:p>
        </w:tc>
        <w:tc>
          <w:tcPr>
            <w:tcW w:w="284" w:type="dxa"/>
          </w:tcPr>
          <w:p w:rsidR="00302B22" w:rsidRPr="003B1D7B" w:rsidRDefault="00302B22" w:rsidP="005A0839">
            <w:pPr>
              <w:keepNext/>
              <w:ind w:left="-108"/>
              <w:rPr>
                <w:rFonts w:ascii="Arial Narrow" w:hAnsi="Arial Narrow"/>
                <w:sz w:val="20"/>
              </w:rPr>
            </w:pPr>
          </w:p>
        </w:tc>
        <w:tc>
          <w:tcPr>
            <w:tcW w:w="2976" w:type="dxa"/>
          </w:tcPr>
          <w:p w:rsidR="00302B22" w:rsidRPr="003B1D7B" w:rsidRDefault="00302B22" w:rsidP="005A0839">
            <w:pPr>
              <w:keepNext/>
              <w:rPr>
                <w:rFonts w:ascii="Arial Narrow" w:hAnsi="Arial Narrow"/>
                <w:sz w:val="20"/>
              </w:rPr>
            </w:pPr>
            <w:r w:rsidRPr="003B1D7B">
              <w:rPr>
                <w:rFonts w:ascii="Arial Narrow" w:hAnsi="Arial Narrow"/>
                <w:sz w:val="20"/>
              </w:rPr>
              <w:t>Brenzys</w:t>
            </w:r>
          </w:p>
          <w:p w:rsidR="00302B22" w:rsidRDefault="00302B22" w:rsidP="005A0839">
            <w:pPr>
              <w:keepNext/>
              <w:rPr>
                <w:rFonts w:ascii="Arial Narrow" w:hAnsi="Arial Narrow"/>
                <w:sz w:val="20"/>
              </w:rPr>
            </w:pPr>
            <w:r w:rsidRPr="003B1D7B">
              <w:rPr>
                <w:rFonts w:ascii="Arial Narrow" w:hAnsi="Arial Narrow"/>
                <w:sz w:val="20"/>
              </w:rPr>
              <w:t>Enbrel</w:t>
            </w:r>
          </w:p>
          <w:p w:rsidR="00302B22" w:rsidRPr="00DB4A8F" w:rsidRDefault="00302B22" w:rsidP="005A0839">
            <w:pPr>
              <w:keepNext/>
              <w:rPr>
                <w:rFonts w:ascii="Arial Narrow" w:hAnsi="Arial Narrow"/>
                <w:i/>
                <w:sz w:val="20"/>
              </w:rPr>
            </w:pPr>
            <w:r>
              <w:rPr>
                <w:rFonts w:ascii="Arial Narrow" w:hAnsi="Arial Narrow"/>
                <w:i/>
                <w:sz w:val="20"/>
              </w:rPr>
              <w:t>9457R</w:t>
            </w:r>
          </w:p>
        </w:tc>
        <w:tc>
          <w:tcPr>
            <w:tcW w:w="1418" w:type="dxa"/>
          </w:tcPr>
          <w:p w:rsidR="00302B22" w:rsidRPr="003B1D7B" w:rsidRDefault="00302B22" w:rsidP="005A0839">
            <w:pPr>
              <w:keepNext/>
              <w:rPr>
                <w:rFonts w:ascii="Arial Narrow" w:hAnsi="Arial Narrow"/>
                <w:sz w:val="20"/>
              </w:rPr>
            </w:pPr>
            <w:r w:rsidRPr="003B1D7B">
              <w:rPr>
                <w:rFonts w:ascii="Arial Narrow" w:hAnsi="Arial Narrow"/>
                <w:sz w:val="20"/>
              </w:rPr>
              <w:t>MK</w:t>
            </w:r>
          </w:p>
          <w:p w:rsidR="00302B22" w:rsidRPr="003B1D7B" w:rsidRDefault="00302B22" w:rsidP="005A0839">
            <w:pPr>
              <w:keepNext/>
              <w:rPr>
                <w:rFonts w:ascii="Arial Narrow" w:hAnsi="Arial Narrow"/>
                <w:sz w:val="20"/>
              </w:rPr>
            </w:pPr>
            <w:r w:rsidRPr="003B1D7B">
              <w:rPr>
                <w:rFonts w:ascii="Arial Narrow" w:hAnsi="Arial Narrow"/>
                <w:sz w:val="20"/>
              </w:rPr>
              <w:t>PF</w:t>
            </w:r>
          </w:p>
        </w:tc>
      </w:tr>
      <w:tr w:rsidR="00302B22" w:rsidRPr="003B1D7B" w:rsidTr="00302B22">
        <w:trPr>
          <w:cantSplit/>
          <w:trHeight w:val="577"/>
        </w:trPr>
        <w:tc>
          <w:tcPr>
            <w:tcW w:w="3544" w:type="dxa"/>
            <w:gridSpan w:val="2"/>
          </w:tcPr>
          <w:p w:rsidR="00302B22" w:rsidRDefault="00302B22" w:rsidP="005A0839">
            <w:pPr>
              <w:keepNext/>
              <w:ind w:left="-108"/>
              <w:rPr>
                <w:rFonts w:ascii="Arial Narrow" w:hAnsi="Arial Narrow"/>
                <w:sz w:val="20"/>
              </w:rPr>
            </w:pPr>
            <w:r>
              <w:rPr>
                <w:rFonts w:ascii="Arial Narrow" w:hAnsi="Arial Narrow"/>
                <w:sz w:val="20"/>
              </w:rPr>
              <w:t xml:space="preserve">ETANERCEPT </w:t>
            </w:r>
          </w:p>
          <w:p w:rsidR="00302B22" w:rsidRPr="00260CE3" w:rsidRDefault="00302B22" w:rsidP="005A083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302B22" w:rsidRPr="00260CE3" w:rsidRDefault="00302B22" w:rsidP="005A0839">
            <w:pPr>
              <w:keepNext/>
              <w:ind w:left="-108"/>
              <w:jc w:val="center"/>
              <w:rPr>
                <w:rFonts w:ascii="Arial Narrow" w:hAnsi="Arial Narrow"/>
                <w:sz w:val="20"/>
              </w:rPr>
            </w:pPr>
            <w:r>
              <w:rPr>
                <w:rFonts w:ascii="Arial Narrow" w:hAnsi="Arial Narrow"/>
                <w:sz w:val="20"/>
              </w:rPr>
              <w:t>1</w:t>
            </w:r>
          </w:p>
        </w:tc>
        <w:tc>
          <w:tcPr>
            <w:tcW w:w="567" w:type="dxa"/>
            <w:vAlign w:val="center"/>
          </w:tcPr>
          <w:p w:rsidR="00302B22" w:rsidRPr="00260CE3" w:rsidRDefault="00302B22" w:rsidP="005A0839">
            <w:pPr>
              <w:keepNext/>
              <w:ind w:left="-108"/>
              <w:jc w:val="center"/>
              <w:rPr>
                <w:rFonts w:ascii="Arial Narrow" w:hAnsi="Arial Narrow"/>
                <w:sz w:val="20"/>
              </w:rPr>
            </w:pPr>
            <w:r>
              <w:rPr>
                <w:rFonts w:ascii="Arial Narrow" w:hAnsi="Arial Narrow"/>
                <w:sz w:val="20"/>
              </w:rPr>
              <w:t>3</w:t>
            </w:r>
          </w:p>
        </w:tc>
        <w:tc>
          <w:tcPr>
            <w:tcW w:w="284" w:type="dxa"/>
          </w:tcPr>
          <w:p w:rsidR="00302B22" w:rsidRPr="00260CE3" w:rsidRDefault="00302B22" w:rsidP="005A0839">
            <w:pPr>
              <w:keepNext/>
              <w:ind w:left="-108"/>
              <w:rPr>
                <w:rFonts w:ascii="Arial Narrow" w:hAnsi="Arial Narrow"/>
                <w:sz w:val="20"/>
              </w:rPr>
            </w:pPr>
          </w:p>
        </w:tc>
        <w:tc>
          <w:tcPr>
            <w:tcW w:w="2976" w:type="dxa"/>
          </w:tcPr>
          <w:p w:rsidR="00302B22" w:rsidRDefault="00302B22" w:rsidP="005A0839">
            <w:pPr>
              <w:keepNext/>
              <w:rPr>
                <w:rFonts w:ascii="Arial Narrow" w:hAnsi="Arial Narrow"/>
                <w:sz w:val="20"/>
              </w:rPr>
            </w:pPr>
            <w:r>
              <w:rPr>
                <w:rFonts w:ascii="Arial Narrow" w:hAnsi="Arial Narrow"/>
                <w:sz w:val="20"/>
              </w:rPr>
              <w:t>Brenzys</w:t>
            </w:r>
          </w:p>
          <w:p w:rsidR="00302B22" w:rsidRDefault="00302B22" w:rsidP="005A0839">
            <w:pPr>
              <w:keepNext/>
              <w:rPr>
                <w:rFonts w:ascii="Arial Narrow" w:hAnsi="Arial Narrow"/>
                <w:sz w:val="20"/>
              </w:rPr>
            </w:pPr>
            <w:r>
              <w:rPr>
                <w:rFonts w:ascii="Arial Narrow" w:hAnsi="Arial Narrow"/>
                <w:sz w:val="20"/>
              </w:rPr>
              <w:t>Enbrel</w:t>
            </w:r>
          </w:p>
          <w:p w:rsidR="00302B22" w:rsidRPr="007F61AC" w:rsidRDefault="00302B22" w:rsidP="005A0839">
            <w:pPr>
              <w:keepNext/>
              <w:rPr>
                <w:rFonts w:ascii="Arial Narrow" w:hAnsi="Arial Narrow"/>
                <w:i/>
                <w:sz w:val="20"/>
              </w:rPr>
            </w:pPr>
            <w:r>
              <w:rPr>
                <w:rFonts w:ascii="Arial Narrow" w:hAnsi="Arial Narrow"/>
                <w:i/>
                <w:sz w:val="20"/>
              </w:rPr>
              <w:t>9087G</w:t>
            </w:r>
          </w:p>
        </w:tc>
        <w:tc>
          <w:tcPr>
            <w:tcW w:w="1418" w:type="dxa"/>
          </w:tcPr>
          <w:p w:rsidR="00302B22" w:rsidRDefault="00302B22" w:rsidP="005A0839">
            <w:pPr>
              <w:keepNext/>
              <w:rPr>
                <w:rFonts w:ascii="Arial Narrow" w:hAnsi="Arial Narrow"/>
                <w:sz w:val="20"/>
              </w:rPr>
            </w:pPr>
            <w:r>
              <w:rPr>
                <w:rFonts w:ascii="Arial Narrow" w:hAnsi="Arial Narrow"/>
                <w:sz w:val="20"/>
              </w:rPr>
              <w:t>MK</w:t>
            </w:r>
          </w:p>
          <w:p w:rsidR="00302B22" w:rsidRPr="00260CE3" w:rsidRDefault="00302B22" w:rsidP="005A0839">
            <w:pPr>
              <w:keepNext/>
              <w:rPr>
                <w:rFonts w:ascii="Arial Narrow" w:hAnsi="Arial Narrow"/>
                <w:sz w:val="20"/>
              </w:rPr>
            </w:pPr>
            <w:r>
              <w:rPr>
                <w:rFonts w:ascii="Arial Narrow" w:hAnsi="Arial Narrow"/>
                <w:sz w:val="20"/>
              </w:rPr>
              <w:t>PF</w:t>
            </w:r>
          </w:p>
        </w:tc>
      </w:tr>
      <w:tr w:rsidR="00302B22" w:rsidRPr="003B1D7B" w:rsidTr="00302B22">
        <w:trPr>
          <w:cantSplit/>
          <w:trHeight w:val="577"/>
        </w:trPr>
        <w:tc>
          <w:tcPr>
            <w:tcW w:w="3544" w:type="dxa"/>
            <w:gridSpan w:val="2"/>
          </w:tcPr>
          <w:p w:rsidR="00302B22" w:rsidRPr="003B1D7B" w:rsidRDefault="00302B22" w:rsidP="005A0839">
            <w:pPr>
              <w:keepNext/>
              <w:ind w:left="-108"/>
              <w:rPr>
                <w:rFonts w:ascii="Arial Narrow" w:hAnsi="Arial Narrow"/>
                <w:sz w:val="20"/>
              </w:rPr>
            </w:pPr>
            <w:r w:rsidRPr="003B1D7B">
              <w:rPr>
                <w:rFonts w:ascii="Arial Narrow" w:hAnsi="Arial Narrow"/>
                <w:sz w:val="20"/>
              </w:rPr>
              <w:t xml:space="preserve">ETANERCEPT </w:t>
            </w:r>
          </w:p>
          <w:p w:rsidR="00302B22" w:rsidRDefault="00302B22"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302B22" w:rsidRDefault="00302B22"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302B22" w:rsidRDefault="00302B22" w:rsidP="005A0839">
            <w:pPr>
              <w:keepNext/>
              <w:ind w:left="-108"/>
              <w:jc w:val="center"/>
              <w:rPr>
                <w:rFonts w:ascii="Arial Narrow" w:hAnsi="Arial Narrow"/>
                <w:sz w:val="20"/>
              </w:rPr>
            </w:pPr>
            <w:r>
              <w:rPr>
                <w:rFonts w:ascii="Arial Narrow" w:hAnsi="Arial Narrow"/>
                <w:sz w:val="20"/>
              </w:rPr>
              <w:t>3</w:t>
            </w:r>
          </w:p>
        </w:tc>
        <w:tc>
          <w:tcPr>
            <w:tcW w:w="284" w:type="dxa"/>
          </w:tcPr>
          <w:p w:rsidR="00302B22" w:rsidRPr="00260CE3" w:rsidRDefault="00302B22" w:rsidP="005A0839">
            <w:pPr>
              <w:keepNext/>
              <w:ind w:left="-108"/>
              <w:rPr>
                <w:rFonts w:ascii="Arial Narrow" w:hAnsi="Arial Narrow"/>
                <w:sz w:val="20"/>
              </w:rPr>
            </w:pPr>
          </w:p>
        </w:tc>
        <w:tc>
          <w:tcPr>
            <w:tcW w:w="2976" w:type="dxa"/>
          </w:tcPr>
          <w:p w:rsidR="00302B22" w:rsidRDefault="00302B22" w:rsidP="005A0839">
            <w:pPr>
              <w:keepNext/>
              <w:rPr>
                <w:rFonts w:ascii="Arial Narrow" w:hAnsi="Arial Narrow"/>
                <w:sz w:val="20"/>
              </w:rPr>
            </w:pPr>
            <w:r w:rsidRPr="003B1D7B">
              <w:rPr>
                <w:rFonts w:ascii="Arial Narrow" w:hAnsi="Arial Narrow"/>
                <w:sz w:val="20"/>
              </w:rPr>
              <w:t>Enbrel</w:t>
            </w:r>
          </w:p>
          <w:p w:rsidR="00302B22" w:rsidRPr="00693328" w:rsidRDefault="00302B22" w:rsidP="005A0839">
            <w:pPr>
              <w:keepNext/>
              <w:rPr>
                <w:rFonts w:ascii="Arial Narrow" w:hAnsi="Arial Narrow"/>
                <w:i/>
                <w:sz w:val="20"/>
              </w:rPr>
            </w:pPr>
            <w:r>
              <w:rPr>
                <w:rFonts w:ascii="Arial Narrow" w:hAnsi="Arial Narrow"/>
                <w:i/>
                <w:sz w:val="20"/>
              </w:rPr>
              <w:t>9035M</w:t>
            </w:r>
          </w:p>
        </w:tc>
        <w:tc>
          <w:tcPr>
            <w:tcW w:w="1418" w:type="dxa"/>
          </w:tcPr>
          <w:p w:rsidR="00302B22" w:rsidRDefault="00302B22" w:rsidP="005A0839">
            <w:pPr>
              <w:keepNext/>
              <w:rPr>
                <w:rFonts w:ascii="Arial Narrow" w:hAnsi="Arial Narrow"/>
                <w:sz w:val="20"/>
              </w:rPr>
            </w:pPr>
            <w:r>
              <w:rPr>
                <w:rFonts w:ascii="Arial Narrow" w:hAnsi="Arial Narrow"/>
                <w:sz w:val="20"/>
              </w:rPr>
              <w:t>PF</w:t>
            </w:r>
          </w:p>
        </w:tc>
      </w:tr>
      <w:tr w:rsidR="00302B22" w:rsidRPr="003B1D7B" w:rsidTr="00302B22">
        <w:trPr>
          <w:cantSplit/>
          <w:trHeight w:val="360"/>
        </w:trPr>
        <w:tc>
          <w:tcPr>
            <w:tcW w:w="9356" w:type="dxa"/>
            <w:gridSpan w:val="7"/>
            <w:tcBorders>
              <w:bottom w:val="single" w:sz="4" w:space="0" w:color="auto"/>
            </w:tcBorders>
          </w:tcPr>
          <w:p w:rsidR="00302B22" w:rsidRPr="003B1D7B" w:rsidRDefault="00302B22" w:rsidP="005A0839">
            <w:pPr>
              <w:rPr>
                <w:rFonts w:ascii="Arial Narrow" w:hAnsi="Arial Narrow"/>
                <w:sz w:val="20"/>
              </w:rPr>
            </w:pP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 xml:space="preserve">Category / </w:t>
            </w:r>
          </w:p>
          <w:p w:rsidR="00302B22" w:rsidRPr="003B1D7B" w:rsidRDefault="00302B22" w:rsidP="005A083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sz w:val="20"/>
              </w:rPr>
            </w:pPr>
            <w:r w:rsidRPr="003B1D7B">
              <w:rPr>
                <w:rFonts w:ascii="Arial Narrow" w:hAnsi="Arial Narrow"/>
                <w:sz w:val="20"/>
              </w:rPr>
              <w:t>GENERAL – General Schedule (Code GE)</w:t>
            </w:r>
          </w:p>
          <w:p w:rsidR="00302B22" w:rsidRPr="003B1D7B" w:rsidRDefault="00302B22" w:rsidP="005A0839">
            <w:pPr>
              <w:rPr>
                <w:rFonts w:ascii="Arial Narrow" w:hAnsi="Arial Narrow"/>
                <w:sz w:val="20"/>
              </w:rPr>
            </w:pP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Prescriber type:</w:t>
            </w:r>
          </w:p>
          <w:p w:rsidR="00302B22" w:rsidRPr="003B1D7B" w:rsidRDefault="00302B22"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302B22" w:rsidRPr="003B1D7B" w:rsidRDefault="00302B22" w:rsidP="005A0839">
            <w:pPr>
              <w:rPr>
                <w:rFonts w:ascii="Arial Narrow" w:hAnsi="Arial Narrow"/>
                <w:sz w:val="20"/>
              </w:rPr>
            </w:pP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sz w:val="20"/>
              </w:rPr>
            </w:pPr>
            <w:r>
              <w:rPr>
                <w:rFonts w:ascii="Arial Narrow" w:hAnsi="Arial Narrow"/>
                <w:sz w:val="20"/>
              </w:rPr>
              <w:t>Severe psoriatic arthritis</w:t>
            </w: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PBS Indication:</w:t>
            </w:r>
          </w:p>
          <w:p w:rsidR="00302B22" w:rsidRPr="003B1D7B" w:rsidRDefault="00302B2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sz w:val="20"/>
              </w:rPr>
            </w:pPr>
            <w:r>
              <w:rPr>
                <w:rFonts w:ascii="Arial Narrow" w:hAnsi="Arial Narrow"/>
                <w:sz w:val="20"/>
              </w:rPr>
              <w:t>Severe psoriatic arthritis</w:t>
            </w: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Treatment phase:</w:t>
            </w:r>
          </w:p>
          <w:p w:rsidR="00302B22" w:rsidRPr="003B1D7B" w:rsidRDefault="00302B2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AF5A95" w:rsidRPr="003B1D7B" w:rsidRDefault="00C011D4" w:rsidP="005A0839">
            <w:pPr>
              <w:rPr>
                <w:rFonts w:ascii="Arial Narrow" w:hAnsi="Arial Narrow"/>
                <w:sz w:val="20"/>
              </w:rPr>
            </w:pPr>
            <w:r>
              <w:rPr>
                <w:rFonts w:ascii="Arial Narrow" w:hAnsi="Arial Narrow"/>
                <w:sz w:val="20"/>
              </w:rPr>
              <w:t>Initial 1 (new patient or patient recommencing treatment after a break of 5 years or more)</w:t>
            </w: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i/>
                <w:sz w:val="20"/>
              </w:rPr>
            </w:pPr>
            <w:r w:rsidRPr="003B1D7B">
              <w:rPr>
                <w:rFonts w:ascii="Arial Narrow" w:hAnsi="Arial Narrow"/>
                <w:b/>
                <w:sz w:val="20"/>
              </w:rPr>
              <w:t>Restriction Level / Method:</w:t>
            </w:r>
          </w:p>
          <w:p w:rsidR="00302B22" w:rsidRPr="003B1D7B" w:rsidRDefault="00302B2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302B22" w:rsidRDefault="00302B22" w:rsidP="005A0839">
            <w:pPr>
              <w:rPr>
                <w:rFonts w:ascii="Arial Narrow" w:hAnsi="Arial Narrow"/>
                <w:sz w:val="20"/>
              </w:rPr>
            </w:pPr>
            <w:r w:rsidRPr="00261113">
              <w:rPr>
                <w:rFonts w:ascii="Arial Narrow" w:hAnsi="Arial Narrow"/>
                <w:sz w:val="20"/>
              </w:rPr>
              <w:t xml:space="preserve">Must be treated by a rheumatologist; </w:t>
            </w:r>
          </w:p>
          <w:p w:rsidR="00302B22" w:rsidRDefault="00302B22" w:rsidP="005A0839">
            <w:pPr>
              <w:rPr>
                <w:rFonts w:ascii="Arial Narrow" w:hAnsi="Arial Narrow"/>
                <w:sz w:val="20"/>
              </w:rPr>
            </w:pPr>
          </w:p>
          <w:p w:rsidR="00302B22" w:rsidRDefault="00302B22" w:rsidP="005A0839">
            <w:pPr>
              <w:rPr>
                <w:rFonts w:ascii="Arial Narrow" w:hAnsi="Arial Narrow"/>
                <w:sz w:val="20"/>
              </w:rPr>
            </w:pPr>
            <w:r>
              <w:rPr>
                <w:rFonts w:ascii="Arial Narrow" w:hAnsi="Arial Narrow"/>
                <w:sz w:val="20"/>
              </w:rPr>
              <w:t>OR</w:t>
            </w:r>
          </w:p>
          <w:p w:rsidR="00302B22" w:rsidRDefault="00302B22" w:rsidP="005A0839">
            <w:pPr>
              <w:rPr>
                <w:rFonts w:ascii="Arial Narrow" w:hAnsi="Arial Narrow"/>
                <w:sz w:val="20"/>
              </w:rPr>
            </w:pPr>
          </w:p>
          <w:p w:rsidR="00302B22" w:rsidRPr="00261113" w:rsidRDefault="00302B22" w:rsidP="005A0839">
            <w:pPr>
              <w:rPr>
                <w:rFonts w:ascii="Arial Narrow" w:hAnsi="Arial Narrow"/>
                <w:sz w:val="20"/>
              </w:rPr>
            </w:pPr>
            <w:r w:rsidRPr="00334A81">
              <w:rPr>
                <w:rFonts w:ascii="Arial Narrow" w:hAnsi="Arial Narrow"/>
                <w:sz w:val="20"/>
              </w:rPr>
              <w:t>Must be treated by a clinical immunologist with expertise in the management of psoriatic arthritis.</w:t>
            </w:r>
          </w:p>
          <w:p w:rsidR="00302B22" w:rsidRPr="003B1D7B" w:rsidRDefault="00302B22" w:rsidP="005A0839">
            <w:pPr>
              <w:rPr>
                <w:rFonts w:ascii="Arial Narrow" w:hAnsi="Arial Narrow"/>
                <w:sz w:val="20"/>
              </w:rPr>
            </w:pPr>
          </w:p>
        </w:tc>
      </w:tr>
      <w:tr w:rsidR="00302B22" w:rsidRPr="003B1D7B" w:rsidTr="00D67600">
        <w:trPr>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Clinical criteria:</w:t>
            </w:r>
          </w:p>
          <w:p w:rsidR="00302B22" w:rsidRPr="003B1D7B" w:rsidRDefault="00302B22"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67600" w:rsidRPr="00417F3F" w:rsidRDefault="00D67600" w:rsidP="00D67600">
            <w:pPr>
              <w:rPr>
                <w:rFonts w:ascii="Arial Narrow" w:hAnsi="Arial Narrow"/>
                <w:strike/>
                <w:sz w:val="20"/>
              </w:rPr>
            </w:pPr>
            <w:r w:rsidRPr="00417F3F">
              <w:rPr>
                <w:rFonts w:ascii="Arial Narrow" w:hAnsi="Arial Narrow"/>
                <w:strike/>
                <w:sz w:val="20"/>
              </w:rPr>
              <w:t xml:space="preserve">Patient must have severe active psoriatic arthritis, </w:t>
            </w:r>
          </w:p>
          <w:p w:rsidR="00D67600" w:rsidRPr="00417F3F" w:rsidRDefault="00D67600" w:rsidP="00D67600">
            <w:pPr>
              <w:rPr>
                <w:rFonts w:ascii="Arial Narrow" w:hAnsi="Arial Narrow"/>
                <w:strike/>
                <w:sz w:val="20"/>
              </w:rPr>
            </w:pPr>
          </w:p>
          <w:p w:rsidR="00D67600" w:rsidRPr="00417F3F" w:rsidRDefault="00D67600" w:rsidP="00D67600">
            <w:pPr>
              <w:rPr>
                <w:rFonts w:ascii="Arial Narrow" w:hAnsi="Arial Narrow"/>
                <w:strike/>
                <w:sz w:val="20"/>
              </w:rPr>
            </w:pPr>
            <w:r w:rsidRPr="00417F3F">
              <w:rPr>
                <w:rFonts w:ascii="Arial Narrow" w:hAnsi="Arial Narrow"/>
                <w:strike/>
                <w:sz w:val="20"/>
              </w:rPr>
              <w:t>AND</w:t>
            </w:r>
          </w:p>
          <w:p w:rsidR="00D67600" w:rsidRDefault="00D67600" w:rsidP="00D67600">
            <w:pPr>
              <w:rPr>
                <w:rFonts w:ascii="Arial Narrow" w:hAnsi="Arial Narrow"/>
                <w:sz w:val="20"/>
              </w:rPr>
            </w:pPr>
          </w:p>
          <w:p w:rsidR="00D67600" w:rsidRDefault="00D67600" w:rsidP="00D67600">
            <w:pPr>
              <w:rPr>
                <w:rFonts w:ascii="Arial Narrow" w:hAnsi="Arial Narrow"/>
                <w:sz w:val="20"/>
              </w:rPr>
            </w:pPr>
            <w:r w:rsidRPr="00D67600">
              <w:rPr>
                <w:rFonts w:ascii="Arial Narrow" w:hAnsi="Arial Narrow"/>
                <w:sz w:val="20"/>
              </w:rPr>
              <w:t>Patient must have received no prior PBS-subsidised treatment with a biological agent for this condition;</w:t>
            </w:r>
          </w:p>
          <w:p w:rsidR="00D67600" w:rsidRDefault="00D67600" w:rsidP="00D67600">
            <w:pPr>
              <w:rPr>
                <w:rFonts w:ascii="Arial Narrow" w:hAnsi="Arial Narrow"/>
                <w:sz w:val="20"/>
              </w:rPr>
            </w:pPr>
          </w:p>
          <w:p w:rsidR="00D67600" w:rsidRPr="00D67600" w:rsidRDefault="00D67600" w:rsidP="00D67600">
            <w:pPr>
              <w:rPr>
                <w:rFonts w:ascii="Arial Narrow" w:hAnsi="Arial Narrow"/>
                <w:sz w:val="20"/>
              </w:rPr>
            </w:pPr>
            <w:r w:rsidRPr="00D67600">
              <w:rPr>
                <w:rFonts w:ascii="Arial Narrow" w:hAnsi="Arial Narrow"/>
                <w:sz w:val="20"/>
              </w:rPr>
              <w:t>OR</w:t>
            </w:r>
          </w:p>
          <w:p w:rsidR="00D67600" w:rsidRDefault="00D67600" w:rsidP="00D67600">
            <w:pPr>
              <w:rPr>
                <w:rFonts w:ascii="Arial Narrow" w:hAnsi="Arial Narrow"/>
                <w:sz w:val="20"/>
              </w:rPr>
            </w:pPr>
          </w:p>
          <w:p w:rsidR="00D67600" w:rsidRDefault="00D67600" w:rsidP="00D67600">
            <w:pPr>
              <w:rPr>
                <w:rFonts w:ascii="Arial Narrow" w:hAnsi="Arial Narrow"/>
                <w:sz w:val="20"/>
              </w:rPr>
            </w:pPr>
            <w:r w:rsidRPr="00D67600">
              <w:rPr>
                <w:rFonts w:ascii="Arial Narrow" w:hAnsi="Arial Narrow"/>
                <w:sz w:val="20"/>
              </w:rPr>
              <w:t xml:space="preserve">Patient must have received no PBS-subsidised treatment with a biological agent for at least 5 years if they have previously received PBS-subsidised treatment with a biological agent for this condition, </w:t>
            </w:r>
          </w:p>
          <w:p w:rsidR="00D67600" w:rsidRDefault="00D67600" w:rsidP="00D67600">
            <w:pPr>
              <w:rPr>
                <w:rFonts w:ascii="Arial Narrow" w:hAnsi="Arial Narrow"/>
                <w:sz w:val="20"/>
              </w:rPr>
            </w:pPr>
          </w:p>
          <w:p w:rsidR="00D67600" w:rsidRPr="00D67600" w:rsidRDefault="00D67600" w:rsidP="00D67600">
            <w:pPr>
              <w:rPr>
                <w:rFonts w:ascii="Arial Narrow" w:hAnsi="Arial Narrow"/>
                <w:sz w:val="20"/>
              </w:rPr>
            </w:pPr>
            <w:r w:rsidRPr="00D67600">
              <w:rPr>
                <w:rFonts w:ascii="Arial Narrow" w:hAnsi="Arial Narrow"/>
                <w:sz w:val="20"/>
              </w:rPr>
              <w:t>AND</w:t>
            </w:r>
          </w:p>
          <w:p w:rsidR="00D67600" w:rsidRDefault="00D67600" w:rsidP="00D67600">
            <w:pPr>
              <w:rPr>
                <w:rFonts w:ascii="Arial Narrow" w:hAnsi="Arial Narrow"/>
                <w:sz w:val="20"/>
              </w:rPr>
            </w:pPr>
          </w:p>
          <w:p w:rsidR="00D67600" w:rsidRDefault="00D67600" w:rsidP="00D67600">
            <w:pPr>
              <w:rPr>
                <w:rFonts w:ascii="Arial Narrow" w:hAnsi="Arial Narrow"/>
                <w:sz w:val="20"/>
              </w:rPr>
            </w:pPr>
            <w:r w:rsidRPr="00D67600">
              <w:rPr>
                <w:rFonts w:ascii="Arial Narrow" w:hAnsi="Arial Narrow"/>
                <w:sz w:val="20"/>
              </w:rPr>
              <w:t xml:space="preserve">Patient must have failed to achieve an adequate response to methotrexate at a dose of at least 20 mg weekly for a minimum period of 3 months, </w:t>
            </w:r>
          </w:p>
          <w:p w:rsidR="00D67600" w:rsidRDefault="00D67600" w:rsidP="00D67600">
            <w:pPr>
              <w:rPr>
                <w:rFonts w:ascii="Arial Narrow" w:hAnsi="Arial Narrow"/>
                <w:sz w:val="20"/>
              </w:rPr>
            </w:pPr>
          </w:p>
          <w:p w:rsidR="00D67600" w:rsidRPr="00D67600" w:rsidRDefault="00D67600" w:rsidP="00D67600">
            <w:pPr>
              <w:rPr>
                <w:rFonts w:ascii="Arial Narrow" w:hAnsi="Arial Narrow"/>
                <w:sz w:val="20"/>
              </w:rPr>
            </w:pPr>
            <w:r w:rsidRPr="00D67600">
              <w:rPr>
                <w:rFonts w:ascii="Arial Narrow" w:hAnsi="Arial Narrow"/>
                <w:sz w:val="20"/>
              </w:rPr>
              <w:t>AND</w:t>
            </w:r>
          </w:p>
          <w:p w:rsidR="00EB7BBE" w:rsidRDefault="00EB7BBE" w:rsidP="00D67600">
            <w:pPr>
              <w:rPr>
                <w:rFonts w:ascii="Arial Narrow" w:hAnsi="Arial Narrow"/>
                <w:sz w:val="20"/>
              </w:rPr>
            </w:pPr>
          </w:p>
          <w:p w:rsidR="00EB7BBE" w:rsidRDefault="00D67600" w:rsidP="00D67600">
            <w:pPr>
              <w:rPr>
                <w:rFonts w:ascii="Arial Narrow" w:hAnsi="Arial Narrow"/>
                <w:sz w:val="20"/>
              </w:rPr>
            </w:pPr>
            <w:r w:rsidRPr="00D67600">
              <w:rPr>
                <w:rFonts w:ascii="Arial Narrow" w:hAnsi="Arial Narrow"/>
                <w:sz w:val="20"/>
              </w:rPr>
              <w:t xml:space="preserve">Patient must have failed to achieve an adequate response to sulfasalazine at a dose of at least 2 g per day for a minimum period of 3 months; </w:t>
            </w:r>
          </w:p>
          <w:p w:rsidR="00EB7BBE" w:rsidRDefault="00EB7BBE" w:rsidP="00D67600">
            <w:pPr>
              <w:rPr>
                <w:rFonts w:ascii="Arial Narrow" w:hAnsi="Arial Narrow"/>
                <w:sz w:val="20"/>
              </w:rPr>
            </w:pPr>
          </w:p>
          <w:p w:rsidR="00D67600" w:rsidRPr="00D67600" w:rsidRDefault="00D67600" w:rsidP="00D67600">
            <w:pPr>
              <w:rPr>
                <w:rFonts w:ascii="Arial Narrow" w:hAnsi="Arial Narrow"/>
                <w:sz w:val="20"/>
              </w:rPr>
            </w:pPr>
            <w:r w:rsidRPr="00D67600">
              <w:rPr>
                <w:rFonts w:ascii="Arial Narrow" w:hAnsi="Arial Narrow"/>
                <w:sz w:val="20"/>
              </w:rPr>
              <w:t>OR</w:t>
            </w:r>
          </w:p>
          <w:p w:rsidR="00EB7BBE" w:rsidRDefault="00EB7BBE" w:rsidP="00D67600">
            <w:pPr>
              <w:rPr>
                <w:rFonts w:ascii="Arial Narrow" w:hAnsi="Arial Narrow"/>
                <w:sz w:val="20"/>
              </w:rPr>
            </w:pPr>
          </w:p>
          <w:p w:rsidR="00EB7BBE" w:rsidRDefault="00D67600" w:rsidP="00D67600">
            <w:pPr>
              <w:rPr>
                <w:rFonts w:ascii="Arial Narrow" w:hAnsi="Arial Narrow"/>
                <w:sz w:val="20"/>
              </w:rPr>
            </w:pPr>
            <w:r w:rsidRPr="00D67600">
              <w:rPr>
                <w:rFonts w:ascii="Arial Narrow" w:hAnsi="Arial Narrow"/>
                <w:sz w:val="20"/>
              </w:rPr>
              <w:t xml:space="preserve">Patient must have failed to achieve an adequate response to leflunomide at a dose of up to 20 mg daily for a minimum period of 3 months, </w:t>
            </w:r>
          </w:p>
          <w:p w:rsidR="00EB7BBE" w:rsidRDefault="00EB7BBE" w:rsidP="00D67600">
            <w:pPr>
              <w:rPr>
                <w:rFonts w:ascii="Arial Narrow" w:hAnsi="Arial Narrow"/>
                <w:sz w:val="20"/>
              </w:rPr>
            </w:pPr>
          </w:p>
          <w:p w:rsidR="00D67600" w:rsidRPr="00D67600" w:rsidRDefault="00D67600" w:rsidP="00D67600">
            <w:pPr>
              <w:rPr>
                <w:rFonts w:ascii="Arial Narrow" w:hAnsi="Arial Narrow"/>
                <w:sz w:val="20"/>
              </w:rPr>
            </w:pPr>
            <w:r w:rsidRPr="00D67600">
              <w:rPr>
                <w:rFonts w:ascii="Arial Narrow" w:hAnsi="Arial Narrow"/>
                <w:sz w:val="20"/>
              </w:rPr>
              <w:lastRenderedPageBreak/>
              <w:t>AND</w:t>
            </w:r>
          </w:p>
          <w:p w:rsidR="00EB7BBE" w:rsidRDefault="00EB7BBE" w:rsidP="00D67600">
            <w:pPr>
              <w:rPr>
                <w:rFonts w:ascii="Arial Narrow" w:hAnsi="Arial Narrow"/>
                <w:sz w:val="20"/>
              </w:rPr>
            </w:pPr>
          </w:p>
          <w:p w:rsidR="00302B22" w:rsidRPr="003B1D7B" w:rsidRDefault="00D67600" w:rsidP="00D67600">
            <w:pPr>
              <w:rPr>
                <w:rFonts w:ascii="Arial Narrow" w:hAnsi="Arial Narrow"/>
                <w:sz w:val="20"/>
              </w:rPr>
            </w:pPr>
            <w:r w:rsidRPr="00D67600">
              <w:rPr>
                <w:rFonts w:ascii="Arial Narrow" w:hAnsi="Arial Narrow"/>
                <w:sz w:val="20"/>
              </w:rPr>
              <w:t>Patient must not receive more than 16 weeks of treatment under this restriction.</w:t>
            </w:r>
          </w:p>
          <w:p w:rsidR="00302B22" w:rsidRPr="003B1D7B" w:rsidRDefault="00302B22" w:rsidP="005A0839">
            <w:pPr>
              <w:rPr>
                <w:rFonts w:ascii="Arial Narrow" w:hAnsi="Arial Narrow"/>
                <w:sz w:val="20"/>
              </w:rPr>
            </w:pP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lastRenderedPageBreak/>
              <w:t>Population criteria:</w:t>
            </w:r>
          </w:p>
          <w:p w:rsidR="00302B22" w:rsidRPr="003B1D7B" w:rsidRDefault="00302B22"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302B22" w:rsidRPr="003B1D7B" w:rsidRDefault="00302B22" w:rsidP="005A0839">
            <w:pPr>
              <w:rPr>
                <w:rFonts w:ascii="Arial Narrow" w:hAnsi="Arial Narrow"/>
                <w:sz w:val="20"/>
              </w:rPr>
            </w:pP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302B22" w:rsidRPr="003B1D7B" w:rsidRDefault="00302B22"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A14AE7" w:rsidRDefault="00A14AE7" w:rsidP="00A14AE7">
            <w:pPr>
              <w:rPr>
                <w:rFonts w:ascii="Arial Narrow" w:hAnsi="Arial Narrow"/>
                <w:sz w:val="20"/>
              </w:rPr>
            </w:pPr>
            <w:r w:rsidRPr="00A14AE7">
              <w:rPr>
                <w:rFonts w:ascii="Arial Narrow" w:hAnsi="Arial Narrow"/>
                <w:sz w:val="20"/>
              </w:rPr>
              <w:t>For the purposes of this restriction 'biological agent' means adalimumab, certolizumab pegol, etanercept, golimumab, infliximab, secukinumab or ustekinumab.</w:t>
            </w:r>
          </w:p>
          <w:p w:rsidR="008D708C" w:rsidRPr="00A14AE7" w:rsidRDefault="008D708C" w:rsidP="00A14AE7">
            <w:pPr>
              <w:rPr>
                <w:rFonts w:ascii="Arial Narrow" w:hAnsi="Arial Narrow"/>
                <w:sz w:val="20"/>
              </w:rPr>
            </w:pPr>
          </w:p>
          <w:p w:rsidR="00A14AE7" w:rsidRDefault="00A14AE7" w:rsidP="00A14AE7">
            <w:pPr>
              <w:rPr>
                <w:rFonts w:ascii="Arial Narrow" w:hAnsi="Arial Narrow"/>
                <w:sz w:val="20"/>
              </w:rPr>
            </w:pPr>
            <w:r w:rsidRPr="00A14AE7">
              <w:rPr>
                <w:rFonts w:ascii="Arial Narrow" w:hAnsi="Arial Narrow"/>
                <w:sz w:val="20"/>
              </w:rPr>
              <w:t>Where treatment with methotrexate, sulfasalazine or leflunomide is contraindicated according to the relevant TGA-approved Product Information, details must be provided at the time of application.</w:t>
            </w:r>
          </w:p>
          <w:p w:rsidR="008D708C" w:rsidRPr="00A14AE7" w:rsidRDefault="008D708C" w:rsidP="00A14AE7">
            <w:pPr>
              <w:rPr>
                <w:rFonts w:ascii="Arial Narrow" w:hAnsi="Arial Narrow"/>
                <w:sz w:val="20"/>
              </w:rPr>
            </w:pPr>
          </w:p>
          <w:p w:rsidR="00A14AE7" w:rsidRDefault="00A14AE7" w:rsidP="00A14AE7">
            <w:pPr>
              <w:rPr>
                <w:rFonts w:ascii="Arial Narrow" w:hAnsi="Arial Narrow"/>
                <w:sz w:val="20"/>
              </w:rPr>
            </w:pPr>
            <w:r w:rsidRPr="00A14AE7">
              <w:rPr>
                <w:rFonts w:ascii="Arial Narrow" w:hAnsi="Arial Narrow"/>
                <w:sz w:val="20"/>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rsidR="00634A01" w:rsidRPr="00A14AE7" w:rsidRDefault="00634A01" w:rsidP="00A14AE7">
            <w:pPr>
              <w:rPr>
                <w:rFonts w:ascii="Arial Narrow" w:hAnsi="Arial Narrow"/>
                <w:sz w:val="20"/>
              </w:rPr>
            </w:pPr>
          </w:p>
          <w:p w:rsidR="00A14AE7" w:rsidRPr="00A14AE7" w:rsidRDefault="00A14AE7" w:rsidP="00A14AE7">
            <w:pPr>
              <w:rPr>
                <w:rFonts w:ascii="Arial Narrow" w:hAnsi="Arial Narrow"/>
                <w:sz w:val="20"/>
              </w:rPr>
            </w:pPr>
            <w:r w:rsidRPr="00A14AE7">
              <w:rPr>
                <w:rFonts w:ascii="Arial Narrow" w:hAnsi="Arial Narrow"/>
                <w:sz w:val="20"/>
              </w:rPr>
              <w:t>The following initiation criteria indicate failure to achieve an adequate response and must be demonstrated in all patients at the time of the initial application:</w:t>
            </w:r>
          </w:p>
          <w:p w:rsidR="00A14AE7" w:rsidRPr="00A14AE7" w:rsidRDefault="00A14AE7" w:rsidP="00A14AE7">
            <w:pPr>
              <w:rPr>
                <w:rFonts w:ascii="Arial Narrow" w:hAnsi="Arial Narrow"/>
                <w:sz w:val="20"/>
              </w:rPr>
            </w:pPr>
            <w:r w:rsidRPr="00A14AE7">
              <w:rPr>
                <w:rFonts w:ascii="Arial Narrow" w:hAnsi="Arial Narrow"/>
                <w:sz w:val="20"/>
              </w:rPr>
              <w:t>an elevated erythrocyte sedimentation rate (ESR) greater than 25 mm per hour or a C-reactive protein (CRP) level greater than 15 mg per L; and</w:t>
            </w:r>
          </w:p>
          <w:p w:rsidR="00A14AE7" w:rsidRPr="00A14AE7" w:rsidRDefault="00A14AE7" w:rsidP="00A14AE7">
            <w:pPr>
              <w:rPr>
                <w:rFonts w:ascii="Arial Narrow" w:hAnsi="Arial Narrow"/>
                <w:sz w:val="20"/>
              </w:rPr>
            </w:pPr>
            <w:r w:rsidRPr="00A14AE7">
              <w:rPr>
                <w:rFonts w:ascii="Arial Narrow" w:hAnsi="Arial Narrow"/>
                <w:sz w:val="20"/>
              </w:rPr>
              <w:t>either</w:t>
            </w:r>
          </w:p>
          <w:p w:rsidR="00A14AE7" w:rsidRPr="00A14AE7" w:rsidRDefault="00A14AE7" w:rsidP="00A14AE7">
            <w:pPr>
              <w:rPr>
                <w:rFonts w:ascii="Arial Narrow" w:hAnsi="Arial Narrow"/>
                <w:sz w:val="20"/>
              </w:rPr>
            </w:pPr>
            <w:r w:rsidRPr="00A14AE7">
              <w:rPr>
                <w:rFonts w:ascii="Arial Narrow" w:hAnsi="Arial Narrow"/>
                <w:sz w:val="20"/>
              </w:rPr>
              <w:t>(a) an active joint count of at least 20 active (swollen and tender) joints; or</w:t>
            </w:r>
          </w:p>
          <w:p w:rsidR="00A14AE7" w:rsidRPr="00A14AE7" w:rsidRDefault="00A14AE7" w:rsidP="00A14AE7">
            <w:pPr>
              <w:rPr>
                <w:rFonts w:ascii="Arial Narrow" w:hAnsi="Arial Narrow"/>
                <w:sz w:val="20"/>
              </w:rPr>
            </w:pPr>
            <w:r w:rsidRPr="00A14AE7">
              <w:rPr>
                <w:rFonts w:ascii="Arial Narrow" w:hAnsi="Arial Narrow"/>
                <w:sz w:val="20"/>
              </w:rPr>
              <w:t>(b) at least 4 active joints from the following list of major joints:</w:t>
            </w:r>
          </w:p>
          <w:p w:rsidR="00A14AE7" w:rsidRPr="00A14AE7" w:rsidRDefault="00A14AE7" w:rsidP="00A14AE7">
            <w:pPr>
              <w:rPr>
                <w:rFonts w:ascii="Arial Narrow" w:hAnsi="Arial Narrow"/>
                <w:sz w:val="20"/>
              </w:rPr>
            </w:pPr>
            <w:r w:rsidRPr="00A14AE7">
              <w:rPr>
                <w:rFonts w:ascii="Arial Narrow" w:hAnsi="Arial Narrow"/>
                <w:sz w:val="20"/>
              </w:rPr>
              <w:t>(i) elbow, wrist, knee and/or ankle (assessed as swollen and tender); and/or</w:t>
            </w:r>
          </w:p>
          <w:p w:rsidR="00A14AE7" w:rsidRPr="00A14AE7" w:rsidRDefault="00A14AE7" w:rsidP="00A14AE7">
            <w:pPr>
              <w:rPr>
                <w:rFonts w:ascii="Arial Narrow" w:hAnsi="Arial Narrow"/>
                <w:sz w:val="20"/>
              </w:rPr>
            </w:pPr>
            <w:r w:rsidRPr="00A14AE7">
              <w:rPr>
                <w:rFonts w:ascii="Arial Narrow" w:hAnsi="Arial Narrow"/>
                <w:sz w:val="20"/>
              </w:rPr>
              <w:t xml:space="preserve">(ii) </w:t>
            </w:r>
            <w:proofErr w:type="gramStart"/>
            <w:r w:rsidRPr="00A14AE7">
              <w:rPr>
                <w:rFonts w:ascii="Arial Narrow" w:hAnsi="Arial Narrow"/>
                <w:sz w:val="20"/>
              </w:rPr>
              <w:t>shoulder</w:t>
            </w:r>
            <w:proofErr w:type="gramEnd"/>
            <w:r w:rsidRPr="00A14AE7">
              <w:rPr>
                <w:rFonts w:ascii="Arial Narrow" w:hAnsi="Arial Narrow"/>
                <w:sz w:val="20"/>
              </w:rPr>
              <w:t xml:space="preserve"> and/or hip (assessed as pain in passive movement and restriction of passive movement, where pain and limitation of movement are due to active disease and not irreversible damage such as joint destruction or bony overgrowth).</w:t>
            </w:r>
          </w:p>
          <w:p w:rsidR="00634A01" w:rsidRDefault="00634A01" w:rsidP="00A14AE7">
            <w:pPr>
              <w:rPr>
                <w:rFonts w:ascii="Arial Narrow" w:hAnsi="Arial Narrow"/>
                <w:sz w:val="20"/>
              </w:rPr>
            </w:pPr>
          </w:p>
          <w:p w:rsidR="00A14AE7" w:rsidRDefault="00A14AE7" w:rsidP="00A14AE7">
            <w:pPr>
              <w:rPr>
                <w:rFonts w:ascii="Arial Narrow" w:hAnsi="Arial Narrow"/>
                <w:sz w:val="20"/>
              </w:rPr>
            </w:pPr>
            <w:r w:rsidRPr="00A14AE7">
              <w:rPr>
                <w:rFonts w:ascii="Arial Narrow" w:hAnsi="Arial Narrow"/>
                <w:sz w:val="20"/>
              </w:rPr>
              <w:t>If the above requirement to demonstrate an elevated ESR or CRP cannot be met, the application must state the reasons why this criterion cannot be satisfied.</w:t>
            </w:r>
          </w:p>
          <w:p w:rsidR="00AD3263" w:rsidRPr="00A14AE7" w:rsidRDefault="00AD3263" w:rsidP="00A14AE7">
            <w:pPr>
              <w:rPr>
                <w:rFonts w:ascii="Arial Narrow" w:hAnsi="Arial Narrow"/>
                <w:sz w:val="20"/>
              </w:rPr>
            </w:pPr>
          </w:p>
          <w:p w:rsidR="00A14AE7" w:rsidRPr="00A14AE7" w:rsidRDefault="00A14AE7" w:rsidP="00A14AE7">
            <w:pPr>
              <w:rPr>
                <w:rFonts w:ascii="Arial Narrow" w:hAnsi="Arial Narrow"/>
                <w:sz w:val="20"/>
              </w:rPr>
            </w:pPr>
            <w:r w:rsidRPr="00A14AE7">
              <w:rPr>
                <w:rFonts w:ascii="Arial Narrow" w:hAnsi="Arial Narrow"/>
                <w:sz w:val="20"/>
              </w:rPr>
              <w:t>The authority application must be made in writing and must include:</w:t>
            </w:r>
          </w:p>
          <w:p w:rsidR="00A14AE7" w:rsidRPr="00A14AE7" w:rsidRDefault="00A14AE7" w:rsidP="00A14AE7">
            <w:pPr>
              <w:rPr>
                <w:rFonts w:ascii="Arial Narrow" w:hAnsi="Arial Narrow"/>
                <w:sz w:val="20"/>
              </w:rPr>
            </w:pPr>
            <w:r w:rsidRPr="00A14AE7">
              <w:rPr>
                <w:rFonts w:ascii="Arial Narrow" w:hAnsi="Arial Narrow"/>
                <w:sz w:val="20"/>
              </w:rPr>
              <w:t>(1) a completed authority prescription form; and</w:t>
            </w:r>
          </w:p>
          <w:p w:rsidR="00A14AE7" w:rsidRPr="00A14AE7" w:rsidRDefault="00A14AE7" w:rsidP="00A14AE7">
            <w:pPr>
              <w:rPr>
                <w:rFonts w:ascii="Arial Narrow" w:hAnsi="Arial Narrow"/>
                <w:sz w:val="20"/>
              </w:rPr>
            </w:pPr>
            <w:r w:rsidRPr="00A14AE7">
              <w:rPr>
                <w:rFonts w:ascii="Arial Narrow" w:hAnsi="Arial Narrow"/>
                <w:sz w:val="20"/>
              </w:rPr>
              <w:t>(2) a completed Psoriatic Arthritis PBS Authority Application - Supporting Information Form; and</w:t>
            </w:r>
          </w:p>
          <w:p w:rsidR="00A14AE7" w:rsidRDefault="00A14AE7" w:rsidP="00A14AE7">
            <w:pPr>
              <w:rPr>
                <w:rFonts w:ascii="Arial Narrow" w:hAnsi="Arial Narrow"/>
                <w:sz w:val="20"/>
              </w:rPr>
            </w:pPr>
            <w:r w:rsidRPr="00A14AE7">
              <w:rPr>
                <w:rFonts w:ascii="Arial Narrow" w:hAnsi="Arial Narrow"/>
                <w:sz w:val="20"/>
              </w:rPr>
              <w:t xml:space="preserve">(3) </w:t>
            </w:r>
            <w:proofErr w:type="gramStart"/>
            <w:r w:rsidRPr="00A14AE7">
              <w:rPr>
                <w:rFonts w:ascii="Arial Narrow" w:hAnsi="Arial Narrow"/>
                <w:sz w:val="20"/>
              </w:rPr>
              <w:t>a</w:t>
            </w:r>
            <w:proofErr w:type="gramEnd"/>
            <w:r w:rsidRPr="00A14AE7">
              <w:rPr>
                <w:rFonts w:ascii="Arial Narrow" w:hAnsi="Arial Narrow"/>
                <w:sz w:val="20"/>
              </w:rPr>
              <w:t xml:space="preserve"> signed patient acknowledgement.</w:t>
            </w:r>
          </w:p>
          <w:p w:rsidR="003E31A6" w:rsidRDefault="003E31A6" w:rsidP="00A14AE7">
            <w:pPr>
              <w:rPr>
                <w:rFonts w:ascii="Arial Narrow" w:hAnsi="Arial Narrow"/>
                <w:sz w:val="20"/>
              </w:rPr>
            </w:pPr>
          </w:p>
          <w:p w:rsidR="003E31A6" w:rsidRPr="003E31A6" w:rsidRDefault="003E31A6" w:rsidP="003E31A6">
            <w:pPr>
              <w:rPr>
                <w:rFonts w:ascii="Arial Narrow" w:hAnsi="Arial Narrow"/>
                <w:i/>
                <w:sz w:val="20"/>
              </w:rPr>
            </w:pPr>
            <w:r w:rsidRPr="003E31A6">
              <w:rPr>
                <w:rFonts w:ascii="Arial Narrow" w:hAnsi="Arial Narrow"/>
                <w:i/>
                <w:sz w:val="20"/>
              </w:rPr>
              <w:t>The assessment of the patient's response to this initial course of treatment must be made following a minimum of 12 weeks of treatment and submitted to the Department of Human Services no later than 4 weeks from the cessation of the treatment course. If the response assessment is not submitted within these timeframes, the patient will be deemed to have failed this course of treatment.</w:t>
            </w:r>
          </w:p>
          <w:p w:rsidR="003E31A6" w:rsidRPr="003E31A6" w:rsidRDefault="003E31A6" w:rsidP="00A14AE7">
            <w:pPr>
              <w:rPr>
                <w:rFonts w:ascii="Arial Narrow" w:hAnsi="Arial Narrow"/>
                <w:i/>
                <w:sz w:val="20"/>
              </w:rPr>
            </w:pPr>
          </w:p>
          <w:p w:rsidR="003E31A6" w:rsidRPr="003E31A6" w:rsidRDefault="003E31A6" w:rsidP="003E31A6">
            <w:pPr>
              <w:rPr>
                <w:rFonts w:ascii="Arial Narrow" w:hAnsi="Arial Narrow"/>
                <w:i/>
                <w:sz w:val="20"/>
              </w:rPr>
            </w:pPr>
            <w:r w:rsidRPr="003E31A6">
              <w:rPr>
                <w:rFonts w:ascii="Arial Narrow" w:hAnsi="Arial Narrow"/>
                <w:i/>
                <w:sz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p w:rsidR="00302B22" w:rsidRPr="003B1D7B" w:rsidRDefault="00302B22" w:rsidP="00A14AE7">
            <w:pPr>
              <w:rPr>
                <w:rFonts w:ascii="Arial Narrow" w:hAnsi="Arial Narrow"/>
                <w:sz w:val="20"/>
              </w:rPr>
            </w:pPr>
          </w:p>
        </w:tc>
      </w:tr>
      <w:tr w:rsidR="00302B22"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302B22" w:rsidRPr="003B1D7B" w:rsidRDefault="00302B22" w:rsidP="005A083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302B22" w:rsidRPr="003B1D7B" w:rsidRDefault="00302B2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02B22" w:rsidRDefault="00BB16C2" w:rsidP="005A0839">
            <w:pPr>
              <w:rPr>
                <w:rFonts w:ascii="Arial Narrow" w:hAnsi="Arial Narrow"/>
                <w:sz w:val="20"/>
              </w:rPr>
            </w:pPr>
            <w:r w:rsidRPr="00BB16C2">
              <w:rPr>
                <w:rFonts w:ascii="Arial Narrow" w:hAnsi="Arial Narrow"/>
                <w:sz w:val="20"/>
              </w:rPr>
              <w:t>Details of the toxicities, including severity, which will be accepted as a reason for exempting a patient from the requirement for 3 months treatment with methotrexate and 3 months treatment with sulfasalazine or leflunomide can be found on the Department of Human Services website (</w:t>
            </w:r>
            <w:hyperlink r:id="rId23" w:history="1">
              <w:r w:rsidRPr="007A2099">
                <w:rPr>
                  <w:rStyle w:val="Hyperlink"/>
                  <w:rFonts w:ascii="Arial Narrow" w:hAnsi="Arial Narrow"/>
                  <w:sz w:val="20"/>
                </w:rPr>
                <w:t>www.humanservices.gov.au</w:t>
              </w:r>
            </w:hyperlink>
            <w:r w:rsidRPr="00BB16C2">
              <w:rPr>
                <w:rFonts w:ascii="Arial Narrow" w:hAnsi="Arial Narrow"/>
                <w:sz w:val="20"/>
              </w:rPr>
              <w:t>)</w:t>
            </w:r>
            <w:r>
              <w:rPr>
                <w:rFonts w:ascii="Arial Narrow" w:hAnsi="Arial Narrow"/>
                <w:sz w:val="20"/>
              </w:rPr>
              <w:t>.</w:t>
            </w:r>
          </w:p>
          <w:p w:rsidR="00BB16C2" w:rsidRPr="003B1D7B" w:rsidRDefault="00BB16C2" w:rsidP="005A0839">
            <w:pPr>
              <w:rPr>
                <w:rFonts w:ascii="Arial Narrow" w:hAnsi="Arial Narrow"/>
                <w:sz w:val="20"/>
              </w:rPr>
            </w:pPr>
          </w:p>
        </w:tc>
      </w:tr>
      <w:tr w:rsidR="00874455"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4455" w:rsidRPr="003B1D7B" w:rsidRDefault="00874455"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874455" w:rsidRPr="00517C11" w:rsidRDefault="00972C8A" w:rsidP="005A0839">
            <w:pPr>
              <w:rPr>
                <w:rFonts w:ascii="Arial Narrow" w:hAnsi="Arial Narrow"/>
                <w:strike/>
                <w:sz w:val="20"/>
              </w:rPr>
            </w:pPr>
            <w:r w:rsidRPr="00517C11">
              <w:rPr>
                <w:rFonts w:ascii="Arial Narrow" w:hAnsi="Arial Narrow"/>
                <w:strike/>
                <w:sz w:val="20"/>
              </w:rPr>
              <w:t>The assessment of the patient's response to this initial course of treatment must be made following a minimum of 12 weeks of treatment and submitted to the Department of Human Services no later than 4 weeks from the cessation of the treatment course. If the response assessment is not submitted within these timeframes, the patient will be deemed to have failed this course of treatment.</w:t>
            </w:r>
          </w:p>
          <w:p w:rsidR="00972C8A" w:rsidRPr="00517C11" w:rsidRDefault="00972C8A" w:rsidP="005A0839">
            <w:pPr>
              <w:rPr>
                <w:rFonts w:ascii="Arial Narrow" w:hAnsi="Arial Narrow"/>
                <w:strike/>
                <w:sz w:val="20"/>
              </w:rPr>
            </w:pPr>
          </w:p>
        </w:tc>
      </w:tr>
      <w:tr w:rsidR="00972C8A"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2C8A" w:rsidRDefault="00972C8A" w:rsidP="005A0839">
            <w:pPr>
              <w:rPr>
                <w:rFonts w:ascii="Arial Narrow" w:hAnsi="Arial Narrow"/>
                <w:b/>
                <w:sz w:val="20"/>
              </w:rPr>
            </w:pPr>
            <w:r>
              <w:rPr>
                <w:rFonts w:ascii="Arial Narrow" w:hAnsi="Arial Narrow"/>
                <w:b/>
                <w:sz w:val="20"/>
              </w:rPr>
              <w:lastRenderedPageBreak/>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9B6795" w:rsidRPr="00517C11" w:rsidRDefault="009B6795" w:rsidP="009B6795">
            <w:pPr>
              <w:rPr>
                <w:rFonts w:ascii="Arial Narrow" w:hAnsi="Arial Narrow"/>
                <w:strike/>
                <w:sz w:val="20"/>
              </w:rPr>
            </w:pPr>
            <w:r w:rsidRPr="00517C11">
              <w:rPr>
                <w:rFonts w:ascii="Arial Narrow" w:hAnsi="Arial Narrow"/>
                <w:strike/>
                <w:sz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p w:rsidR="00972C8A" w:rsidRPr="00517C11" w:rsidRDefault="00972C8A" w:rsidP="009B6795">
            <w:pPr>
              <w:rPr>
                <w:rFonts w:ascii="Arial Narrow" w:hAnsi="Arial Narrow"/>
                <w:strike/>
                <w:sz w:val="20"/>
              </w:rPr>
            </w:pPr>
          </w:p>
        </w:tc>
      </w:tr>
      <w:tr w:rsidR="006171F9"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6171F9" w:rsidRPr="00E0532C" w:rsidRDefault="006171F9" w:rsidP="005A0839">
            <w:pPr>
              <w:rPr>
                <w:rFonts w:ascii="Arial Narrow" w:hAnsi="Arial Narrow"/>
                <w:b/>
                <w:i/>
                <w:sz w:val="20"/>
              </w:rPr>
            </w:pPr>
            <w:r w:rsidRPr="00E0532C">
              <w:rPr>
                <w:rFonts w:ascii="Arial Narrow" w:hAnsi="Arial Narrow"/>
                <w:b/>
                <w:i/>
                <w:sz w:val="20"/>
              </w:rPr>
              <w:t>Administrative Advice</w:t>
            </w:r>
          </w:p>
          <w:p w:rsidR="006171F9" w:rsidRPr="00E0532C" w:rsidRDefault="006171F9" w:rsidP="005A0839">
            <w:pPr>
              <w:rPr>
                <w:rFonts w:ascii="Arial Narrow" w:hAnsi="Arial Narrow"/>
                <w:b/>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171F9" w:rsidRPr="00E0532C" w:rsidRDefault="00753105" w:rsidP="005A0839">
            <w:pPr>
              <w:rPr>
                <w:rFonts w:ascii="Arial Narrow" w:hAnsi="Arial Narrow"/>
                <w:b/>
                <w:i/>
                <w:sz w:val="20"/>
              </w:rPr>
            </w:pPr>
            <w:r>
              <w:rPr>
                <w:rFonts w:ascii="Arial Narrow" w:hAnsi="Arial Narrow"/>
                <w:b/>
                <w:i/>
                <w:sz w:val="20"/>
              </w:rPr>
              <w:t xml:space="preserve">Biosimilar </w:t>
            </w:r>
            <w:r w:rsidR="006171F9" w:rsidRPr="00E0532C">
              <w:rPr>
                <w:rFonts w:ascii="Arial Narrow" w:hAnsi="Arial Narrow"/>
                <w:b/>
                <w:i/>
                <w:sz w:val="20"/>
              </w:rPr>
              <w:t>prescribing policy</w:t>
            </w:r>
          </w:p>
          <w:p w:rsidR="006171F9" w:rsidRPr="00E0532C" w:rsidRDefault="006171F9" w:rsidP="005A0839">
            <w:pPr>
              <w:rPr>
                <w:rFonts w:ascii="Arial Narrow" w:hAnsi="Arial Narrow"/>
                <w:i/>
                <w:sz w:val="20"/>
              </w:rPr>
            </w:pPr>
            <w:r w:rsidRPr="00E0532C">
              <w:rPr>
                <w:rFonts w:ascii="Arial Narrow" w:hAnsi="Arial Narrow"/>
                <w:i/>
                <w:sz w:val="20"/>
              </w:rPr>
              <w:t>Prescribing of the biosi</w:t>
            </w:r>
            <w:r w:rsidR="00753105">
              <w:rPr>
                <w:rFonts w:ascii="Arial Narrow" w:hAnsi="Arial Narrow"/>
                <w:i/>
                <w:sz w:val="20"/>
              </w:rPr>
              <w:t>milar brand Brenzys is encouraged</w:t>
            </w:r>
            <w:r w:rsidRPr="00E0532C">
              <w:rPr>
                <w:rFonts w:ascii="Arial Narrow" w:hAnsi="Arial Narrow"/>
                <w:i/>
                <w:sz w:val="20"/>
              </w:rPr>
              <w:t xml:space="preserve"> for treatment naïve patients. </w:t>
            </w:r>
          </w:p>
          <w:p w:rsidR="006171F9" w:rsidRPr="00E0532C" w:rsidRDefault="006171F9" w:rsidP="005A0839">
            <w:pPr>
              <w:rPr>
                <w:rFonts w:ascii="Arial Narrow" w:hAnsi="Arial Narrow"/>
                <w:i/>
                <w:sz w:val="20"/>
              </w:rPr>
            </w:pPr>
          </w:p>
          <w:p w:rsidR="006171F9" w:rsidRPr="00E0532C" w:rsidRDefault="006171F9" w:rsidP="005A0839">
            <w:pPr>
              <w:rPr>
                <w:rFonts w:ascii="Arial Narrow" w:hAnsi="Arial Narrow"/>
                <w:i/>
                <w:sz w:val="20"/>
              </w:rPr>
            </w:pPr>
            <w:r w:rsidRPr="00E0532C">
              <w:rPr>
                <w:rFonts w:ascii="Arial Narrow" w:hAnsi="Arial Narrow"/>
                <w:i/>
                <w:sz w:val="20"/>
              </w:rPr>
              <w:t>Encouraging biosimilar prescribing for treatment naïve patients is Government policy.  A viable biosimilar market is expected to resul</w:t>
            </w:r>
            <w:r w:rsidR="00A830FE">
              <w:rPr>
                <w:rFonts w:ascii="Arial Narrow" w:hAnsi="Arial Narrow"/>
                <w:i/>
                <w:sz w:val="20"/>
              </w:rPr>
              <w:t>t in reduced costs for biologic</w:t>
            </w:r>
            <w:r w:rsidRPr="00E0532C">
              <w:rPr>
                <w:rFonts w:ascii="Arial Narrow" w:hAnsi="Arial Narrow"/>
                <w:i/>
                <w:sz w:val="20"/>
              </w:rPr>
              <w:t>al medicines, allowing the Government to reinvest in new treatments.  Further information can be found on the Biosimilar Awareness Initiative webpage (</w:t>
            </w:r>
            <w:hyperlink r:id="rId24" w:history="1">
              <w:r w:rsidRPr="00E0532C">
                <w:rPr>
                  <w:rStyle w:val="Hyperlink"/>
                  <w:rFonts w:ascii="Arial Narrow" w:hAnsi="Arial Narrow"/>
                  <w:i/>
                  <w:sz w:val="20"/>
                </w:rPr>
                <w:t>www.health.gov.au/biosimilars</w:t>
              </w:r>
            </w:hyperlink>
            <w:r w:rsidRPr="00E0532C">
              <w:rPr>
                <w:rFonts w:ascii="Arial Narrow" w:hAnsi="Arial Narrow"/>
                <w:i/>
                <w:sz w:val="20"/>
              </w:rPr>
              <w:t>).</w:t>
            </w:r>
          </w:p>
          <w:p w:rsidR="006171F9" w:rsidRPr="00E0532C" w:rsidRDefault="006171F9" w:rsidP="005A0839">
            <w:pPr>
              <w:rPr>
                <w:rFonts w:ascii="Arial Narrow" w:hAnsi="Arial Narrow"/>
                <w:i/>
                <w:sz w:val="20"/>
              </w:rPr>
            </w:pPr>
          </w:p>
        </w:tc>
      </w:tr>
      <w:tr w:rsidR="00AC44D1"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C44D1" w:rsidRPr="00AC44D1" w:rsidRDefault="00AC44D1" w:rsidP="005A0839">
            <w:pPr>
              <w:rPr>
                <w:rFonts w:ascii="Arial Narrow" w:hAnsi="Arial Narrow"/>
                <w:b/>
                <w:sz w:val="20"/>
              </w:rPr>
            </w:pPr>
            <w:r w:rsidRPr="00AC44D1">
              <w:rPr>
                <w:rFonts w:ascii="Arial Narrow" w:hAnsi="Arial Narrow"/>
                <w:b/>
                <w:sz w:val="20"/>
              </w:rPr>
              <w:t>Administrative Advice:</w:t>
            </w:r>
          </w:p>
          <w:p w:rsidR="00AC44D1" w:rsidRPr="00AC44D1" w:rsidRDefault="00AC44D1"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AC44D1" w:rsidRPr="00AC44D1" w:rsidRDefault="00AC44D1" w:rsidP="005A0839">
            <w:pPr>
              <w:pStyle w:val="Default"/>
              <w:rPr>
                <w:rFonts w:ascii="Arial Narrow" w:hAnsi="Arial Narrow"/>
                <w:sz w:val="20"/>
                <w:szCs w:val="20"/>
              </w:rPr>
            </w:pPr>
            <w:r w:rsidRPr="00AC44D1">
              <w:rPr>
                <w:rFonts w:ascii="Arial Narrow" w:hAnsi="Arial Narrow"/>
                <w:sz w:val="20"/>
                <w:szCs w:val="20"/>
              </w:rPr>
              <w:t xml:space="preserve">No increase in the maximum quantity or number of units may be authorised. </w:t>
            </w:r>
          </w:p>
          <w:p w:rsidR="00AC44D1" w:rsidRPr="00AC44D1" w:rsidRDefault="00AC44D1" w:rsidP="005A0839">
            <w:pPr>
              <w:rPr>
                <w:rFonts w:ascii="Arial Narrow" w:hAnsi="Arial Narrow"/>
                <w:sz w:val="20"/>
              </w:rPr>
            </w:pPr>
            <w:r w:rsidRPr="00AC44D1">
              <w:rPr>
                <w:rFonts w:ascii="Arial Narrow" w:hAnsi="Arial Narrow"/>
                <w:sz w:val="20"/>
              </w:rPr>
              <w:t>No increase in the maximum number of repeats may be authorised.</w:t>
            </w:r>
          </w:p>
          <w:p w:rsidR="00AC44D1" w:rsidRPr="00AC44D1" w:rsidRDefault="00AC44D1" w:rsidP="005A0839">
            <w:pPr>
              <w:rPr>
                <w:rFonts w:ascii="Arial Narrow" w:hAnsi="Arial Narrow"/>
                <w:b/>
                <w:sz w:val="20"/>
              </w:rPr>
            </w:pPr>
          </w:p>
        </w:tc>
      </w:tr>
      <w:tr w:rsidR="00823FF0" w:rsidRPr="003B1D7B" w:rsidTr="00302B2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23FF0" w:rsidRPr="003B1D7B" w:rsidRDefault="00823FF0" w:rsidP="005A083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823FF0" w:rsidRPr="003B1D7B" w:rsidRDefault="00823FF0"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823FF0" w:rsidRPr="00145705" w:rsidRDefault="00823FF0" w:rsidP="005A0839">
            <w:pPr>
              <w:rPr>
                <w:rFonts w:ascii="Arial Narrow" w:hAnsi="Arial Narrow"/>
                <w:sz w:val="20"/>
              </w:rPr>
            </w:pPr>
            <w:r w:rsidRPr="00145705">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23FF0" w:rsidRPr="00145705" w:rsidRDefault="00823FF0" w:rsidP="005A0839">
            <w:pPr>
              <w:rPr>
                <w:rFonts w:ascii="Arial Narrow" w:hAnsi="Arial Narrow"/>
                <w:sz w:val="20"/>
              </w:rPr>
            </w:pPr>
          </w:p>
          <w:p w:rsidR="00823FF0" w:rsidRPr="00145705" w:rsidRDefault="00823FF0" w:rsidP="005A0839">
            <w:pPr>
              <w:rPr>
                <w:rFonts w:ascii="Arial Narrow" w:hAnsi="Arial Narrow"/>
                <w:sz w:val="20"/>
              </w:rPr>
            </w:pPr>
            <w:r w:rsidRPr="00145705">
              <w:rPr>
                <w:rFonts w:ascii="Arial Narrow" w:hAnsi="Arial Narrow"/>
                <w:sz w:val="20"/>
              </w:rPr>
              <w:t xml:space="preserve">Prescribing information (including Authority Application forms and other relevant documentation as applicable) is available on the Department of Human Services website at </w:t>
            </w:r>
            <w:hyperlink r:id="rId25" w:history="1">
              <w:r w:rsidRPr="00145705">
                <w:rPr>
                  <w:rStyle w:val="Hyperlink"/>
                  <w:rFonts w:ascii="Arial Narrow" w:hAnsi="Arial Narrow"/>
                  <w:sz w:val="20"/>
                </w:rPr>
                <w:t>www.humanservices.gov.au</w:t>
              </w:r>
            </w:hyperlink>
            <w:r w:rsidRPr="00145705">
              <w:rPr>
                <w:rFonts w:ascii="Arial Narrow" w:hAnsi="Arial Narrow"/>
                <w:sz w:val="20"/>
              </w:rPr>
              <w:t>.</w:t>
            </w:r>
          </w:p>
          <w:p w:rsidR="00823FF0" w:rsidRPr="00145705" w:rsidRDefault="00823FF0" w:rsidP="005A0839">
            <w:pPr>
              <w:rPr>
                <w:rFonts w:ascii="Arial Narrow" w:hAnsi="Arial Narrow"/>
                <w:sz w:val="20"/>
              </w:rPr>
            </w:pPr>
          </w:p>
          <w:p w:rsidR="00823FF0" w:rsidRPr="00145705" w:rsidRDefault="00823FF0" w:rsidP="005A0839">
            <w:pPr>
              <w:rPr>
                <w:rFonts w:ascii="Arial Narrow" w:hAnsi="Arial Narrow"/>
                <w:sz w:val="20"/>
              </w:rPr>
            </w:pPr>
            <w:r w:rsidRPr="00145705">
              <w:rPr>
                <w:rFonts w:ascii="Arial Narrow" w:hAnsi="Arial Narrow"/>
                <w:sz w:val="20"/>
              </w:rPr>
              <w:t xml:space="preserve">Applications for authority to prescribe should be forwarded to: </w:t>
            </w:r>
          </w:p>
          <w:p w:rsidR="00823FF0" w:rsidRPr="00145705" w:rsidRDefault="00823FF0" w:rsidP="005A0839">
            <w:pPr>
              <w:rPr>
                <w:rFonts w:ascii="Arial Narrow" w:hAnsi="Arial Narrow"/>
                <w:sz w:val="20"/>
              </w:rPr>
            </w:pPr>
            <w:r w:rsidRPr="00145705">
              <w:rPr>
                <w:rFonts w:ascii="Arial Narrow" w:hAnsi="Arial Narrow"/>
                <w:sz w:val="20"/>
              </w:rPr>
              <w:t xml:space="preserve">Department of Human Services </w:t>
            </w:r>
          </w:p>
          <w:p w:rsidR="00823FF0" w:rsidRPr="00145705" w:rsidRDefault="00823FF0" w:rsidP="005A0839">
            <w:pPr>
              <w:rPr>
                <w:rFonts w:ascii="Arial Narrow" w:hAnsi="Arial Narrow"/>
                <w:sz w:val="20"/>
              </w:rPr>
            </w:pPr>
            <w:r w:rsidRPr="00145705">
              <w:rPr>
                <w:rFonts w:ascii="Arial Narrow" w:hAnsi="Arial Narrow"/>
                <w:sz w:val="20"/>
              </w:rPr>
              <w:t xml:space="preserve">Complex Drugs </w:t>
            </w:r>
          </w:p>
          <w:p w:rsidR="00823FF0" w:rsidRPr="00145705" w:rsidRDefault="00823FF0" w:rsidP="005A0839">
            <w:pPr>
              <w:rPr>
                <w:rFonts w:ascii="Arial Narrow" w:hAnsi="Arial Narrow"/>
                <w:sz w:val="20"/>
              </w:rPr>
            </w:pPr>
            <w:r w:rsidRPr="00145705">
              <w:rPr>
                <w:rFonts w:ascii="Arial Narrow" w:hAnsi="Arial Narrow"/>
                <w:sz w:val="20"/>
              </w:rPr>
              <w:t xml:space="preserve">Reply Paid 9826 </w:t>
            </w:r>
          </w:p>
          <w:p w:rsidR="00823FF0" w:rsidRPr="00145705" w:rsidRDefault="00823FF0" w:rsidP="005A0839">
            <w:pPr>
              <w:rPr>
                <w:rFonts w:ascii="Arial Narrow" w:hAnsi="Arial Narrow"/>
                <w:sz w:val="20"/>
              </w:rPr>
            </w:pPr>
            <w:r w:rsidRPr="00145705">
              <w:rPr>
                <w:rFonts w:ascii="Arial Narrow" w:hAnsi="Arial Narrow"/>
                <w:sz w:val="20"/>
              </w:rPr>
              <w:t>HOBART TAS 7001</w:t>
            </w:r>
          </w:p>
          <w:p w:rsidR="00823FF0" w:rsidRPr="00145705" w:rsidRDefault="00823FF0" w:rsidP="005A0839">
            <w:pPr>
              <w:rPr>
                <w:rFonts w:ascii="Arial Narrow" w:hAnsi="Arial Narrow"/>
                <w:sz w:val="20"/>
              </w:rPr>
            </w:pPr>
          </w:p>
        </w:tc>
      </w:tr>
      <w:tr w:rsidR="006D2FB2" w:rsidRPr="003B1D7B" w:rsidTr="008F0ED9">
        <w:trPr>
          <w:trHeight w:val="360"/>
        </w:trPr>
        <w:tc>
          <w:tcPr>
            <w:tcW w:w="2835" w:type="dxa"/>
            <w:tcBorders>
              <w:top w:val="single" w:sz="4" w:space="0" w:color="auto"/>
              <w:left w:val="single" w:sz="4" w:space="0" w:color="auto"/>
              <w:bottom w:val="single" w:sz="4" w:space="0" w:color="auto"/>
              <w:right w:val="single" w:sz="4" w:space="0" w:color="auto"/>
            </w:tcBorders>
          </w:tcPr>
          <w:p w:rsidR="006D2FB2" w:rsidRPr="003B1D7B" w:rsidRDefault="006D2FB2"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C0083D" w:rsidRDefault="008F0ED9" w:rsidP="005A0839">
            <w:pPr>
              <w:rPr>
                <w:rFonts w:ascii="Arial Narrow" w:hAnsi="Arial Narrow"/>
                <w:sz w:val="20"/>
              </w:rPr>
            </w:pPr>
            <w:r w:rsidRPr="008F0ED9">
              <w:rPr>
                <w:rFonts w:ascii="Arial Narrow" w:hAnsi="Arial Narrow"/>
                <w:sz w:val="20"/>
              </w:rPr>
              <w:t xml:space="preserve">TREATMENT OF ADULT PATIENTS WITH SEVERE ACTIVE PSORIATIC ARTHRITIS </w:t>
            </w:r>
          </w:p>
          <w:p w:rsidR="00C0083D" w:rsidRDefault="00C0083D" w:rsidP="005A0839">
            <w:pPr>
              <w:rPr>
                <w:rFonts w:ascii="Arial Narrow" w:hAnsi="Arial Narrow"/>
                <w:sz w:val="20"/>
              </w:rPr>
            </w:pPr>
          </w:p>
          <w:p w:rsidR="002469E9" w:rsidRDefault="008F0ED9" w:rsidP="005A0839">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2469E9" w:rsidRDefault="002469E9" w:rsidP="005A0839">
            <w:pPr>
              <w:rPr>
                <w:rFonts w:ascii="Arial Narrow" w:hAnsi="Arial Narrow"/>
                <w:sz w:val="20"/>
              </w:rPr>
            </w:pPr>
          </w:p>
          <w:p w:rsidR="00DA37E6" w:rsidRDefault="008F0ED9" w:rsidP="005A0839">
            <w:pPr>
              <w:rPr>
                <w:rFonts w:ascii="Arial Narrow" w:hAnsi="Arial Narrow"/>
                <w:sz w:val="20"/>
              </w:rPr>
            </w:pPr>
            <w:r w:rsidRPr="008F0ED9">
              <w:rPr>
                <w:rFonts w:ascii="Arial Narrow" w:hAnsi="Arial Narrow"/>
                <w:sz w:val="20"/>
              </w:rPr>
              <w:t xml:space="preserve">Patients are eligible for PBS-subsidised treatment with only 1 of the above biological agents at any 1 time. </w:t>
            </w:r>
          </w:p>
          <w:p w:rsidR="00DA37E6" w:rsidRDefault="00DA37E6" w:rsidP="005A0839">
            <w:pPr>
              <w:rPr>
                <w:rFonts w:ascii="Arial Narrow" w:hAnsi="Arial Narrow"/>
                <w:sz w:val="20"/>
              </w:rPr>
            </w:pPr>
          </w:p>
          <w:p w:rsidR="00F029FC" w:rsidRDefault="008F0ED9" w:rsidP="005A0839">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F029FC" w:rsidRDefault="00F029FC" w:rsidP="005A0839">
            <w:pPr>
              <w:rPr>
                <w:rFonts w:ascii="Arial Narrow" w:hAnsi="Arial Narrow"/>
                <w:sz w:val="20"/>
              </w:rPr>
            </w:pPr>
          </w:p>
          <w:p w:rsidR="00895952" w:rsidRDefault="008F0ED9" w:rsidP="005A0839">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895952" w:rsidRDefault="00895952" w:rsidP="005A0839">
            <w:pPr>
              <w:rPr>
                <w:rFonts w:ascii="Arial Narrow" w:hAnsi="Arial Narrow"/>
                <w:sz w:val="20"/>
              </w:rPr>
            </w:pPr>
          </w:p>
          <w:p w:rsidR="006848B9" w:rsidRDefault="008F0ED9" w:rsidP="005A0839">
            <w:pPr>
              <w:rPr>
                <w:rFonts w:ascii="Arial Narrow" w:hAnsi="Arial Narrow"/>
                <w:sz w:val="20"/>
              </w:rPr>
            </w:pPr>
            <w:r w:rsidRPr="008F0ED9">
              <w:rPr>
                <w:rFonts w:ascii="Arial Narrow" w:hAnsi="Arial Narrow"/>
                <w:sz w:val="20"/>
              </w:rPr>
              <w:t>Following demonstration of response to initial treatment, these biological agents are available under the PBS for continuing treatment as set out in the continuing treatment restriction</w:t>
            </w:r>
            <w:r w:rsidR="00C95641">
              <w:rPr>
                <w:rFonts w:ascii="Arial Narrow" w:hAnsi="Arial Narrow"/>
                <w:b/>
                <w:i/>
                <w:sz w:val="20"/>
              </w:rPr>
              <w:t>s</w:t>
            </w:r>
            <w:r w:rsidRPr="008F0ED9">
              <w:rPr>
                <w:rFonts w:ascii="Arial Narrow" w:hAnsi="Arial Narrow"/>
                <w:sz w:val="20"/>
              </w:rPr>
              <w:t xml:space="preserve"> for each agent. </w:t>
            </w:r>
          </w:p>
          <w:p w:rsidR="006848B9" w:rsidRDefault="006848B9" w:rsidP="005A0839">
            <w:pPr>
              <w:rPr>
                <w:rFonts w:ascii="Arial Narrow" w:hAnsi="Arial Narrow"/>
                <w:sz w:val="20"/>
              </w:rPr>
            </w:pPr>
          </w:p>
          <w:p w:rsidR="00B67E96" w:rsidRDefault="008F0ED9" w:rsidP="005A0839">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w:t>
            </w:r>
            <w:r w:rsidRPr="008F0ED9">
              <w:rPr>
                <w:rFonts w:ascii="Arial Narrow" w:hAnsi="Arial Narrow"/>
                <w:sz w:val="20"/>
              </w:rPr>
              <w:lastRenderedPageBreak/>
              <w:t xml:space="preserve">treatment after a 5-year break in PBS-subsidised therapy' below]. </w:t>
            </w:r>
          </w:p>
          <w:p w:rsidR="00B67E96" w:rsidRDefault="00B67E96" w:rsidP="005A0839">
            <w:pPr>
              <w:rPr>
                <w:rFonts w:ascii="Arial Narrow" w:hAnsi="Arial Narrow"/>
                <w:sz w:val="20"/>
              </w:rPr>
            </w:pPr>
          </w:p>
          <w:p w:rsidR="009078FA" w:rsidRDefault="008F0ED9" w:rsidP="005A0839">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sidR="00FC5456">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sidR="00FC5456">
              <w:rPr>
                <w:rFonts w:ascii="Arial Narrow" w:hAnsi="Arial Narrow"/>
                <w:sz w:val="20"/>
              </w:rPr>
              <w:t xml:space="preserve"> </w:t>
            </w:r>
            <w:r w:rsidR="009A7BEE">
              <w:rPr>
                <w:rFonts w:ascii="Arial Narrow" w:hAnsi="Arial Narrow"/>
                <w:b/>
                <w:i/>
                <w:sz w:val="20"/>
              </w:rPr>
              <w:t>i</w:t>
            </w:r>
            <w:r w:rsidR="00FC5456">
              <w:rPr>
                <w:rFonts w:ascii="Arial Narrow" w:hAnsi="Arial Narrow"/>
                <w:b/>
                <w:i/>
                <w:sz w:val="20"/>
              </w:rPr>
              <w:t>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9078FA" w:rsidRDefault="009078FA" w:rsidP="005A0839">
            <w:pPr>
              <w:rPr>
                <w:rFonts w:ascii="Arial Narrow" w:hAnsi="Arial Narrow"/>
                <w:sz w:val="20"/>
              </w:rPr>
            </w:pPr>
          </w:p>
          <w:p w:rsidR="00C432C9" w:rsidRDefault="008F0ED9" w:rsidP="005A0839">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C432C9" w:rsidRDefault="00C432C9" w:rsidP="005A0839">
            <w:pPr>
              <w:rPr>
                <w:rFonts w:ascii="Arial Narrow" w:hAnsi="Arial Narrow"/>
                <w:sz w:val="20"/>
              </w:rPr>
            </w:pPr>
          </w:p>
          <w:p w:rsidR="00F448D6" w:rsidRPr="008F4C4A" w:rsidRDefault="008F0ED9" w:rsidP="005A0839">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sidR="008F4C4A">
              <w:rPr>
                <w:rFonts w:ascii="Arial Narrow" w:hAnsi="Arial Narrow"/>
                <w:sz w:val="20"/>
              </w:rPr>
              <w:t xml:space="preserve">of treatment within that Cycle </w:t>
            </w:r>
            <w:r w:rsidR="008F4C4A">
              <w:rPr>
                <w:rFonts w:ascii="Arial Narrow" w:hAnsi="Arial Narrow"/>
                <w:b/>
                <w:i/>
                <w:sz w:val="20"/>
              </w:rPr>
              <w:t>(initial 2).</w:t>
            </w:r>
          </w:p>
          <w:p w:rsidR="00F448D6" w:rsidRDefault="00F448D6" w:rsidP="005A0839">
            <w:pPr>
              <w:rPr>
                <w:rFonts w:ascii="Arial Narrow" w:hAnsi="Arial Narrow"/>
                <w:sz w:val="20"/>
              </w:rPr>
            </w:pPr>
          </w:p>
          <w:p w:rsidR="007A28CC" w:rsidRPr="00E22565" w:rsidRDefault="008F0ED9" w:rsidP="005A0839">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t>and, who have failed therapy fewer than 3 times within a particular treatment Cycle, as defined in the relevant restriction,</w:t>
            </w:r>
            <w:r w:rsidRPr="008F0ED9">
              <w:rPr>
                <w:rFonts w:ascii="Arial Narrow" w:hAnsi="Arial Narrow"/>
                <w:sz w:val="20"/>
              </w:rPr>
              <w:t xml:space="preserve"> are el</w:t>
            </w:r>
            <w:r w:rsidR="00E22565">
              <w:rPr>
                <w:rFonts w:ascii="Arial Narrow" w:hAnsi="Arial Narrow"/>
                <w:sz w:val="20"/>
              </w:rPr>
              <w:t xml:space="preserve">igible to commence a new Cycle </w:t>
            </w:r>
            <w:r w:rsidR="00E22565">
              <w:rPr>
                <w:rFonts w:ascii="Arial Narrow" w:hAnsi="Arial Narrow"/>
                <w:b/>
                <w:i/>
                <w:sz w:val="20"/>
              </w:rPr>
              <w:t>(initial 1).</w:t>
            </w:r>
          </w:p>
          <w:p w:rsidR="007A28CC" w:rsidRDefault="007A28CC" w:rsidP="005A0839">
            <w:pPr>
              <w:rPr>
                <w:rFonts w:ascii="Arial Narrow" w:hAnsi="Arial Narrow"/>
                <w:sz w:val="20"/>
              </w:rPr>
            </w:pPr>
          </w:p>
          <w:p w:rsidR="009571F5" w:rsidRDefault="008F0ED9" w:rsidP="005A0839">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9571F5" w:rsidRDefault="009571F5" w:rsidP="005A0839">
            <w:pPr>
              <w:rPr>
                <w:rFonts w:ascii="Arial Narrow" w:hAnsi="Arial Narrow"/>
                <w:sz w:val="20"/>
              </w:rPr>
            </w:pPr>
          </w:p>
          <w:p w:rsidR="004B192D" w:rsidRDefault="008F0ED9" w:rsidP="005A0839">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4B192D" w:rsidRDefault="008F0ED9" w:rsidP="005A0839">
            <w:pPr>
              <w:rPr>
                <w:rFonts w:ascii="Arial Narrow" w:hAnsi="Arial Narrow"/>
                <w:sz w:val="20"/>
              </w:rPr>
            </w:pPr>
            <w:r w:rsidRPr="008F0ED9">
              <w:rPr>
                <w:rFonts w:ascii="Arial Narrow" w:hAnsi="Arial Narrow"/>
                <w:sz w:val="20"/>
              </w:rPr>
              <w:t xml:space="preserve">Applications for initial treatment should be made where: </w:t>
            </w:r>
          </w:p>
          <w:p w:rsidR="004B192D" w:rsidRDefault="008F0ED9" w:rsidP="005A0839">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4B192D" w:rsidRDefault="008F0ED9" w:rsidP="005A0839">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6D2FB2" w:rsidRDefault="008F0ED9" w:rsidP="005A0839">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8F0ED9" w:rsidRDefault="008F0ED9" w:rsidP="005A0839">
            <w:pPr>
              <w:rPr>
                <w:rFonts w:ascii="Arial Narrow" w:hAnsi="Arial Narrow"/>
                <w:sz w:val="20"/>
              </w:rPr>
            </w:pPr>
          </w:p>
          <w:p w:rsidR="00902B95" w:rsidRDefault="008F0ED9" w:rsidP="008F0ED9">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sidR="006C2E47">
              <w:rPr>
                <w:rFonts w:ascii="Arial Narrow" w:hAnsi="Arial Narrow"/>
                <w:sz w:val="20"/>
              </w:rPr>
              <w:t>eks of therapy for ustekinumab.</w:t>
            </w:r>
            <w:r w:rsidR="00902B95">
              <w:rPr>
                <w:rFonts w:ascii="Arial Narrow" w:hAnsi="Arial Narrow"/>
                <w:sz w:val="20"/>
              </w:rPr>
              <w:t xml:space="preserve">  </w:t>
            </w:r>
            <w:r w:rsidRPr="008F0ED9">
              <w:rPr>
                <w:rFonts w:ascii="Arial Narrow" w:hAnsi="Arial Narrow"/>
                <w:sz w:val="20"/>
              </w:rPr>
              <w:t xml:space="preserve">It is recommended that patients be reviewed in the month prior to completing their course of initial treatment to ensure uninterrupted biological agent supply. </w:t>
            </w:r>
          </w:p>
          <w:p w:rsidR="00902B95" w:rsidRDefault="00902B95" w:rsidP="008F0ED9">
            <w:pPr>
              <w:rPr>
                <w:rFonts w:ascii="Arial Narrow" w:hAnsi="Arial Narrow"/>
                <w:sz w:val="20"/>
              </w:rPr>
            </w:pPr>
          </w:p>
          <w:p w:rsidR="00CB7478" w:rsidRDefault="008F0ED9" w:rsidP="008F0ED9">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sidR="00CB7478">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CB7478" w:rsidRDefault="00CB7478" w:rsidP="008F0ED9">
            <w:pPr>
              <w:rPr>
                <w:rFonts w:ascii="Arial Narrow" w:hAnsi="Arial Narrow"/>
                <w:sz w:val="20"/>
              </w:rPr>
            </w:pPr>
          </w:p>
          <w:p w:rsidR="0008424D" w:rsidRPr="009341C2" w:rsidRDefault="008F0ED9" w:rsidP="008F0ED9">
            <w:pPr>
              <w:rPr>
                <w:rFonts w:ascii="Arial Narrow" w:hAnsi="Arial Narrow"/>
                <w:strike/>
                <w:sz w:val="20"/>
              </w:rPr>
            </w:pPr>
            <w:r w:rsidRPr="009341C2">
              <w:rPr>
                <w:rFonts w:ascii="Arial Narrow" w:hAnsi="Arial Narrow"/>
                <w:strike/>
                <w:sz w:val="20"/>
              </w:rPr>
              <w:t xml:space="preserve">Grandfather patients - ustekinumab and secukinumab only. </w:t>
            </w:r>
          </w:p>
          <w:p w:rsidR="002B2420" w:rsidRPr="009341C2" w:rsidRDefault="008F0ED9" w:rsidP="008F0ED9">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2B2420" w:rsidRPr="009341C2" w:rsidRDefault="002B2420" w:rsidP="008F0ED9">
            <w:pPr>
              <w:rPr>
                <w:rFonts w:ascii="Arial Narrow" w:hAnsi="Arial Narrow"/>
                <w:strike/>
                <w:sz w:val="20"/>
              </w:rPr>
            </w:pPr>
          </w:p>
          <w:p w:rsidR="002B2420" w:rsidRPr="009341C2" w:rsidRDefault="008F0ED9" w:rsidP="008F0ED9">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2B2420" w:rsidRDefault="002B2420" w:rsidP="008F0ED9">
            <w:pPr>
              <w:rPr>
                <w:rFonts w:ascii="Arial Narrow" w:hAnsi="Arial Narrow"/>
                <w:sz w:val="20"/>
              </w:rPr>
            </w:pPr>
          </w:p>
          <w:p w:rsidR="000C7F5E" w:rsidRDefault="002B2420" w:rsidP="008F0ED9">
            <w:pPr>
              <w:rPr>
                <w:rFonts w:ascii="Arial Narrow" w:hAnsi="Arial Narrow"/>
                <w:sz w:val="20"/>
              </w:rPr>
            </w:pPr>
            <w:r>
              <w:rPr>
                <w:rFonts w:ascii="Arial Narrow" w:hAnsi="Arial Narrow"/>
                <w:sz w:val="20"/>
              </w:rPr>
              <w:t>(</w:t>
            </w:r>
            <w:r w:rsidR="008F0ED9" w:rsidRPr="008F0ED9">
              <w:rPr>
                <w:rFonts w:ascii="Arial Narrow" w:hAnsi="Arial Narrow"/>
                <w:sz w:val="20"/>
              </w:rPr>
              <w:t xml:space="preserve">2) Continuing treatment. </w:t>
            </w:r>
          </w:p>
          <w:p w:rsidR="005A03BC" w:rsidRDefault="008F0ED9" w:rsidP="008F0ED9">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5A03BC" w:rsidRDefault="005A03BC" w:rsidP="008F0ED9">
            <w:pPr>
              <w:rPr>
                <w:rFonts w:ascii="Arial Narrow" w:hAnsi="Arial Narrow"/>
                <w:sz w:val="20"/>
              </w:rPr>
            </w:pPr>
          </w:p>
          <w:p w:rsidR="00085EEF" w:rsidRDefault="005A03BC" w:rsidP="008F0ED9">
            <w:pPr>
              <w:rPr>
                <w:rFonts w:ascii="Arial Narrow" w:hAnsi="Arial Narrow"/>
                <w:sz w:val="20"/>
              </w:rPr>
            </w:pPr>
            <w:r>
              <w:rPr>
                <w:rFonts w:ascii="Arial Narrow" w:hAnsi="Arial Narrow"/>
                <w:sz w:val="20"/>
              </w:rPr>
              <w:t>P</w:t>
            </w:r>
            <w:r w:rsidR="008F0ED9" w:rsidRPr="008F0ED9">
              <w:rPr>
                <w:rFonts w:ascii="Arial Narrow" w:hAnsi="Arial Narrow"/>
                <w:sz w:val="20"/>
              </w:rPr>
              <w:t xml:space="preserve">atients must be assessed for response to a course of continuing therapy, and the assessment must be submitted to the Department of Human Services </w:t>
            </w:r>
            <w:r w:rsidR="00EF7553">
              <w:rPr>
                <w:rFonts w:ascii="Arial Narrow" w:hAnsi="Arial Narrow"/>
                <w:b/>
                <w:i/>
                <w:sz w:val="20"/>
              </w:rPr>
              <w:t>where applicable</w:t>
            </w:r>
            <w:r w:rsidR="00EF7553" w:rsidRPr="00C6663A">
              <w:rPr>
                <w:rFonts w:ascii="Arial Narrow" w:hAnsi="Arial Narrow"/>
                <w:b/>
                <w:i/>
                <w:strike/>
                <w:sz w:val="20"/>
              </w:rPr>
              <w:t xml:space="preserve"> </w:t>
            </w:r>
            <w:r w:rsidR="008F0ED9" w:rsidRPr="00C6663A">
              <w:rPr>
                <w:rFonts w:ascii="Arial Narrow" w:hAnsi="Arial Narrow"/>
                <w:strike/>
                <w:sz w:val="20"/>
              </w:rPr>
              <w:t>no later than 4 weeks from the date that course was ceased</w:t>
            </w:r>
            <w:r w:rsidR="008F0ED9" w:rsidRPr="008F0ED9">
              <w:rPr>
                <w:rFonts w:ascii="Arial Narrow" w:hAnsi="Arial Narrow"/>
                <w:sz w:val="20"/>
              </w:rPr>
              <w:t>. Where a response assessment is not submitted</w:t>
            </w:r>
            <w:r w:rsidR="002930C4">
              <w:rPr>
                <w:rFonts w:ascii="Arial Narrow" w:hAnsi="Arial Narrow"/>
                <w:sz w:val="20"/>
              </w:rPr>
              <w:t>,</w:t>
            </w:r>
            <w:r w:rsidR="008F0ED9" w:rsidRPr="008F0ED9">
              <w:rPr>
                <w:rFonts w:ascii="Arial Narrow" w:hAnsi="Arial Narrow"/>
                <w:sz w:val="20"/>
              </w:rPr>
              <w:t xml:space="preserve"> </w:t>
            </w:r>
            <w:r w:rsidR="00AF32E8">
              <w:rPr>
                <w:rFonts w:ascii="Arial Narrow" w:hAnsi="Arial Narrow"/>
                <w:b/>
                <w:i/>
                <w:sz w:val="20"/>
              </w:rPr>
              <w:t>where applicable</w:t>
            </w:r>
            <w:r w:rsidR="002930C4">
              <w:rPr>
                <w:rFonts w:ascii="Arial Narrow" w:hAnsi="Arial Narrow"/>
                <w:b/>
                <w:i/>
                <w:sz w:val="20"/>
              </w:rPr>
              <w:t>,</w:t>
            </w:r>
            <w:r w:rsidR="00AF32E8">
              <w:rPr>
                <w:rFonts w:ascii="Arial Narrow" w:hAnsi="Arial Narrow"/>
                <w:b/>
                <w:i/>
                <w:sz w:val="20"/>
              </w:rPr>
              <w:t xml:space="preserve"> </w:t>
            </w:r>
            <w:r w:rsidR="008F0ED9" w:rsidRPr="00C6663A">
              <w:rPr>
                <w:rFonts w:ascii="Arial Narrow" w:hAnsi="Arial Narrow"/>
                <w:strike/>
                <w:sz w:val="20"/>
              </w:rPr>
              <w:t xml:space="preserve">within these timeframes, </w:t>
            </w:r>
            <w:r w:rsidR="008F0ED9" w:rsidRPr="008F0ED9">
              <w:rPr>
                <w:rFonts w:ascii="Arial Narrow" w:hAnsi="Arial Narrow"/>
                <w:sz w:val="20"/>
              </w:rPr>
              <w:t xml:space="preserve">patients will be deemed to have failed to respond to treatment with that biological agent. </w:t>
            </w:r>
          </w:p>
          <w:p w:rsidR="00085EEF" w:rsidRDefault="00085EEF" w:rsidP="008F0ED9">
            <w:pPr>
              <w:rPr>
                <w:rFonts w:ascii="Arial Narrow" w:hAnsi="Arial Narrow"/>
                <w:sz w:val="20"/>
              </w:rPr>
            </w:pPr>
          </w:p>
          <w:p w:rsidR="00EF3C80" w:rsidRDefault="008F0ED9" w:rsidP="008F0ED9">
            <w:pPr>
              <w:rPr>
                <w:rFonts w:ascii="Arial Narrow" w:hAnsi="Arial Narrow"/>
                <w:sz w:val="20"/>
              </w:rPr>
            </w:pPr>
            <w:r w:rsidRPr="008F0ED9">
              <w:rPr>
                <w:rFonts w:ascii="Arial Narrow" w:hAnsi="Arial Narrow"/>
                <w:sz w:val="20"/>
              </w:rPr>
              <w:t xml:space="preserve">(3) Swapping therapy. </w:t>
            </w:r>
          </w:p>
          <w:p w:rsidR="002D0662" w:rsidRDefault="008F0ED9" w:rsidP="008F0ED9">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 </w:t>
            </w:r>
          </w:p>
          <w:p w:rsidR="002D0662" w:rsidRDefault="002D0662" w:rsidP="008F0ED9">
            <w:pPr>
              <w:rPr>
                <w:rFonts w:ascii="Arial Narrow" w:hAnsi="Arial Narrow"/>
                <w:sz w:val="20"/>
              </w:rPr>
            </w:pPr>
          </w:p>
          <w:p w:rsidR="00637D81" w:rsidRDefault="008F0ED9" w:rsidP="008F0ED9">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637D81" w:rsidRDefault="00637D81" w:rsidP="008F0ED9">
            <w:pPr>
              <w:rPr>
                <w:rFonts w:ascii="Arial Narrow" w:hAnsi="Arial Narrow"/>
                <w:sz w:val="20"/>
              </w:rPr>
            </w:pPr>
          </w:p>
          <w:p w:rsidR="00DE3074" w:rsidRDefault="008F0ED9" w:rsidP="008F0ED9">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DE3074" w:rsidRDefault="008F0ED9" w:rsidP="008F0ED9">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700D14" w:rsidRDefault="008F0ED9" w:rsidP="008F0ED9">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ED6C9C" w:rsidRDefault="008F0ED9" w:rsidP="008F0ED9">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ED6C9C" w:rsidRDefault="00ED6C9C" w:rsidP="008F0ED9">
            <w:pPr>
              <w:rPr>
                <w:rFonts w:ascii="Arial Narrow" w:hAnsi="Arial Narrow"/>
                <w:sz w:val="20"/>
              </w:rPr>
            </w:pPr>
          </w:p>
          <w:p w:rsidR="0004791A" w:rsidRDefault="008F0ED9" w:rsidP="008F0ED9">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04791A" w:rsidRDefault="0004791A" w:rsidP="008F0ED9">
            <w:pPr>
              <w:rPr>
                <w:rFonts w:ascii="Arial Narrow" w:hAnsi="Arial Narrow"/>
                <w:sz w:val="20"/>
              </w:rPr>
            </w:pPr>
          </w:p>
          <w:p w:rsidR="00FD2229" w:rsidRDefault="008F0ED9" w:rsidP="008F0ED9">
            <w:pPr>
              <w:rPr>
                <w:rFonts w:ascii="Arial Narrow" w:hAnsi="Arial Narrow"/>
                <w:sz w:val="20"/>
              </w:rPr>
            </w:pPr>
            <w:r w:rsidRPr="008F0ED9">
              <w:rPr>
                <w:rFonts w:ascii="Arial Narrow" w:hAnsi="Arial Narrow"/>
                <w:sz w:val="20"/>
              </w:rPr>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FD2229" w:rsidRDefault="00FD2229" w:rsidP="008F0ED9">
            <w:pPr>
              <w:rPr>
                <w:rFonts w:ascii="Arial Narrow" w:hAnsi="Arial Narrow"/>
                <w:sz w:val="20"/>
              </w:rPr>
            </w:pPr>
          </w:p>
          <w:p w:rsidR="00A72782" w:rsidRDefault="008F0ED9" w:rsidP="008F0ED9">
            <w:pPr>
              <w:rPr>
                <w:rFonts w:ascii="Arial Narrow" w:hAnsi="Arial Narrow"/>
                <w:sz w:val="20"/>
              </w:rPr>
            </w:pPr>
            <w:r w:rsidRPr="008F0ED9">
              <w:rPr>
                <w:rFonts w:ascii="Arial Narrow" w:hAnsi="Arial Narrow"/>
                <w:sz w:val="20"/>
              </w:rPr>
              <w:t xml:space="preserve">(4) Baseline measurements to determine response. </w:t>
            </w:r>
          </w:p>
          <w:p w:rsidR="00027CBF" w:rsidRDefault="008F0ED9" w:rsidP="008F0ED9">
            <w:pPr>
              <w:rPr>
                <w:rFonts w:ascii="Arial Narrow" w:hAnsi="Arial Narrow"/>
                <w:sz w:val="20"/>
              </w:rPr>
            </w:pPr>
            <w:r w:rsidRPr="00B122EC">
              <w:rPr>
                <w:rFonts w:ascii="Arial Narrow" w:hAnsi="Arial Narrow"/>
                <w:strike/>
                <w:sz w:val="20"/>
              </w:rPr>
              <w:t xml:space="preserve">The Department of Human Services will </w:t>
            </w:r>
            <w:r w:rsidR="005F4016">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sidR="0057401E">
              <w:rPr>
                <w:rFonts w:ascii="Arial Narrow" w:hAnsi="Arial Narrow"/>
                <w:b/>
                <w:i/>
                <w:sz w:val="20"/>
              </w:rPr>
              <w:t>ation of</w:t>
            </w:r>
            <w:r w:rsidRPr="005F4016">
              <w:rPr>
                <w:rFonts w:ascii="Arial Narrow" w:hAnsi="Arial Narrow"/>
                <w:sz w:val="20"/>
              </w:rPr>
              <w:t xml:space="preserve"> </w:t>
            </w:r>
            <w:r w:rsidR="005F4016" w:rsidRPr="005F4016">
              <w:rPr>
                <w:rFonts w:ascii="Arial Narrow" w:hAnsi="Arial Narrow"/>
                <w:sz w:val="20"/>
              </w:rPr>
              <w:t>w</w:t>
            </w:r>
            <w:r w:rsidRPr="00BD3410">
              <w:rPr>
                <w:rFonts w:ascii="Arial Narrow" w:hAnsi="Arial Narrow"/>
                <w:sz w:val="20"/>
              </w:rPr>
              <w:t xml:space="preserve">hether a </w:t>
            </w:r>
            <w:r w:rsidR="00B122EC">
              <w:rPr>
                <w:rFonts w:ascii="Arial Narrow" w:hAnsi="Arial Narrow"/>
                <w:sz w:val="20"/>
              </w:rPr>
              <w:t>r</w:t>
            </w:r>
            <w:r w:rsidRPr="008F0ED9">
              <w:rPr>
                <w:rFonts w:ascii="Arial Narrow" w:hAnsi="Arial Narrow"/>
                <w:sz w:val="20"/>
              </w:rPr>
              <w:t xml:space="preserve">esponse to treatment has been demonstrated </w:t>
            </w:r>
            <w:r w:rsidR="00626D5F">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027CBF" w:rsidRDefault="00027CBF" w:rsidP="008F0ED9">
            <w:pPr>
              <w:rPr>
                <w:rFonts w:ascii="Arial Narrow" w:hAnsi="Arial Narrow"/>
                <w:sz w:val="20"/>
              </w:rPr>
            </w:pPr>
          </w:p>
          <w:p w:rsidR="00707911" w:rsidRDefault="008F0ED9" w:rsidP="008F0ED9">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sidR="00ED4837">
              <w:rPr>
                <w:rFonts w:ascii="Arial Narrow" w:hAnsi="Arial Narrow"/>
                <w:b/>
                <w:i/>
                <w:sz w:val="20"/>
              </w:rPr>
              <w:t xml:space="preserve">used to determine response </w:t>
            </w:r>
            <w:r w:rsidR="00ED4837" w:rsidRPr="00E1491F">
              <w:rPr>
                <w:rFonts w:ascii="Arial Narrow" w:hAnsi="Arial Narrow"/>
                <w:strike/>
                <w:sz w:val="20"/>
              </w:rPr>
              <w:t>provided</w:t>
            </w:r>
            <w:r w:rsidR="00E1491F">
              <w:rPr>
                <w:rFonts w:ascii="Arial Narrow" w:hAnsi="Arial Narrow"/>
                <w:b/>
                <w:i/>
                <w:sz w:val="20"/>
              </w:rPr>
              <w:t xml:space="preserve"> </w:t>
            </w:r>
            <w:r w:rsidRPr="008F0ED9">
              <w:rPr>
                <w:rFonts w:ascii="Arial Narrow" w:hAnsi="Arial Narrow"/>
                <w:sz w:val="20"/>
              </w:rPr>
              <w:t>for all subsequent continuing treatment</w:t>
            </w:r>
            <w:r w:rsidR="00925BFF"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sidR="0044551C">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sidR="00343715">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707911" w:rsidRDefault="00707911" w:rsidP="008F0ED9">
            <w:pPr>
              <w:rPr>
                <w:rFonts w:ascii="Arial Narrow" w:hAnsi="Arial Narrow"/>
                <w:sz w:val="20"/>
              </w:rPr>
            </w:pPr>
          </w:p>
          <w:p w:rsidR="008F0ED9" w:rsidRPr="008F0ED9" w:rsidRDefault="008F0ED9" w:rsidP="008F0ED9">
            <w:pPr>
              <w:rPr>
                <w:rFonts w:ascii="Arial Narrow" w:hAnsi="Arial Narrow"/>
                <w:sz w:val="20"/>
              </w:rPr>
            </w:pPr>
            <w:r w:rsidRPr="008F0ED9">
              <w:rPr>
                <w:rFonts w:ascii="Arial Narrow" w:hAnsi="Arial Narrow"/>
                <w:sz w:val="20"/>
              </w:rPr>
              <w:t xml:space="preserve">(5) Re-commencement of treatment after a 5-year break in PBS-subsidised therapy. </w:t>
            </w:r>
            <w:r w:rsidRPr="008F0ED9">
              <w:rPr>
                <w:rFonts w:ascii="Arial Narrow" w:hAnsi="Arial Narrow"/>
                <w:sz w:val="20"/>
              </w:rPr>
              <w:lastRenderedPageBreak/>
              <w:t xml:space="preserve">Patients who wish to trial a second or subsequent treatment Cycle following a break in PBS-subsidised biological therapy of at least 5 years must requalify for initial treatment with respect to both the indices of disease severity. Patients must have </w:t>
            </w:r>
            <w:r w:rsidRPr="00AD5C94">
              <w:rPr>
                <w:rFonts w:ascii="Arial Narrow" w:hAnsi="Arial Narrow"/>
                <w:strike/>
                <w:sz w:val="20"/>
              </w:rPr>
              <w:t xml:space="preserve">received </w:t>
            </w:r>
            <w:r w:rsidR="001F477E" w:rsidRPr="00AD5C94">
              <w:rPr>
                <w:rFonts w:ascii="Arial Narrow" w:hAnsi="Arial Narrow"/>
                <w:i/>
                <w:sz w:val="20"/>
              </w:rPr>
              <w:t xml:space="preserve">re-trialled </w:t>
            </w:r>
            <w:r w:rsidRPr="008F0ED9">
              <w:rPr>
                <w:rFonts w:ascii="Arial Narrow" w:hAnsi="Arial Narrow"/>
                <w:sz w:val="20"/>
              </w:rPr>
              <w:t>treatment with methotrexate and sulfasalazine or leflunomide, at an adequate dose, for a minimum of 3 months at the time the ESR or CRP levels and the active joint counts are measured.</w:t>
            </w:r>
          </w:p>
          <w:p w:rsidR="008F0ED9" w:rsidRPr="00145705" w:rsidRDefault="008F0ED9" w:rsidP="008F0ED9">
            <w:pPr>
              <w:rPr>
                <w:rFonts w:ascii="Arial Narrow" w:hAnsi="Arial Narrow"/>
                <w:sz w:val="20"/>
              </w:rPr>
            </w:pPr>
          </w:p>
        </w:tc>
      </w:tr>
    </w:tbl>
    <w:p w:rsidR="00E90B4C" w:rsidRPr="00E90B4C" w:rsidRDefault="00E90B4C" w:rsidP="00BE6F93">
      <w:pPr>
        <w:rPr>
          <w:rFonts w:asciiTheme="minorHAnsi" w:hAnsiTheme="minorHAnsi"/>
          <w:sz w:val="24"/>
          <w:szCs w:val="24"/>
        </w:rPr>
      </w:pPr>
    </w:p>
    <w:p w:rsidR="004266FC" w:rsidRDefault="004266FC" w:rsidP="004266FC"/>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6E2CDC" w:rsidRPr="003B1D7B" w:rsidTr="006E2CDC">
        <w:trPr>
          <w:cantSplit/>
          <w:trHeight w:val="471"/>
        </w:trPr>
        <w:tc>
          <w:tcPr>
            <w:tcW w:w="3544" w:type="dxa"/>
            <w:gridSpan w:val="2"/>
            <w:tcBorders>
              <w:bottom w:val="single" w:sz="4" w:space="0" w:color="auto"/>
            </w:tcBorders>
          </w:tcPr>
          <w:p w:rsidR="006E2CDC" w:rsidRPr="003B1D7B" w:rsidRDefault="006E2CDC" w:rsidP="005A0839">
            <w:pPr>
              <w:keepNext/>
              <w:ind w:left="-108"/>
              <w:rPr>
                <w:rFonts w:ascii="Arial Narrow" w:hAnsi="Arial Narrow"/>
                <w:sz w:val="20"/>
              </w:rPr>
            </w:pPr>
            <w:r w:rsidRPr="003B1D7B">
              <w:rPr>
                <w:rFonts w:ascii="Arial Narrow" w:hAnsi="Arial Narrow"/>
                <w:sz w:val="20"/>
              </w:rPr>
              <w:t>Name, Restriction,</w:t>
            </w:r>
          </w:p>
          <w:p w:rsidR="006E2CDC" w:rsidRPr="003B1D7B" w:rsidRDefault="006E2CDC" w:rsidP="005A083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6E2CDC" w:rsidRPr="003B1D7B" w:rsidRDefault="006E2CDC" w:rsidP="005A0839">
            <w:pPr>
              <w:keepNext/>
              <w:ind w:left="-108"/>
              <w:rPr>
                <w:rFonts w:ascii="Arial Narrow" w:hAnsi="Arial Narrow"/>
                <w:sz w:val="20"/>
              </w:rPr>
            </w:pPr>
            <w:r w:rsidRPr="003B1D7B">
              <w:rPr>
                <w:rFonts w:ascii="Arial Narrow" w:hAnsi="Arial Narrow"/>
                <w:sz w:val="20"/>
              </w:rPr>
              <w:t>Max.</w:t>
            </w:r>
          </w:p>
          <w:p w:rsidR="006E2CDC" w:rsidRPr="003B1D7B" w:rsidRDefault="006E2CDC" w:rsidP="005A083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6E2CDC" w:rsidRPr="003B1D7B" w:rsidRDefault="006E2CDC" w:rsidP="005A0839">
            <w:pPr>
              <w:keepNext/>
              <w:ind w:left="-108"/>
              <w:rPr>
                <w:rFonts w:ascii="Arial Narrow" w:hAnsi="Arial Narrow"/>
                <w:sz w:val="20"/>
              </w:rPr>
            </w:pPr>
            <w:r w:rsidRPr="003B1D7B">
              <w:rPr>
                <w:rFonts w:ascii="Arial Narrow" w:hAnsi="Arial Narrow"/>
                <w:sz w:val="20"/>
              </w:rPr>
              <w:t>№.of</w:t>
            </w:r>
          </w:p>
          <w:p w:rsidR="006E2CDC" w:rsidRPr="003B1D7B" w:rsidRDefault="006E2CDC" w:rsidP="005A083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6E2CDC" w:rsidRPr="003B1D7B" w:rsidRDefault="006E2CDC" w:rsidP="005A0839">
            <w:pPr>
              <w:keepNext/>
              <w:ind w:left="-108"/>
              <w:rPr>
                <w:rFonts w:ascii="Arial Narrow" w:hAnsi="Arial Narrow"/>
                <w:sz w:val="20"/>
              </w:rPr>
            </w:pPr>
          </w:p>
        </w:tc>
        <w:tc>
          <w:tcPr>
            <w:tcW w:w="4394" w:type="dxa"/>
            <w:gridSpan w:val="2"/>
            <w:tcBorders>
              <w:bottom w:val="single" w:sz="4" w:space="0" w:color="auto"/>
            </w:tcBorders>
          </w:tcPr>
          <w:p w:rsidR="006E2CDC" w:rsidRDefault="006E2CDC" w:rsidP="005A0839">
            <w:pPr>
              <w:keepNext/>
              <w:rPr>
                <w:rFonts w:ascii="Arial Narrow" w:hAnsi="Arial Narrow"/>
                <w:sz w:val="20"/>
              </w:rPr>
            </w:pPr>
            <w:r w:rsidRPr="003B1D7B">
              <w:rPr>
                <w:rFonts w:ascii="Arial Narrow" w:hAnsi="Arial Narrow"/>
                <w:sz w:val="20"/>
              </w:rPr>
              <w:t>Proprietary Name and Manufacturer</w:t>
            </w:r>
          </w:p>
          <w:p w:rsidR="006E2CDC" w:rsidRPr="00DB4A8F" w:rsidRDefault="006E2CDC" w:rsidP="005A0839">
            <w:pPr>
              <w:keepNext/>
              <w:rPr>
                <w:rFonts w:ascii="Arial Narrow" w:hAnsi="Arial Narrow"/>
                <w:i/>
                <w:sz w:val="20"/>
                <w:lang w:val="fr-FR"/>
              </w:rPr>
            </w:pPr>
            <w:r>
              <w:rPr>
                <w:rFonts w:ascii="Arial Narrow" w:hAnsi="Arial Narrow"/>
                <w:i/>
                <w:sz w:val="20"/>
              </w:rPr>
              <w:t>Item code</w:t>
            </w:r>
          </w:p>
        </w:tc>
      </w:tr>
      <w:tr w:rsidR="006E2CDC" w:rsidRPr="003B1D7B" w:rsidTr="006E2CDC">
        <w:trPr>
          <w:cantSplit/>
          <w:trHeight w:val="577"/>
        </w:trPr>
        <w:tc>
          <w:tcPr>
            <w:tcW w:w="3544" w:type="dxa"/>
            <w:gridSpan w:val="2"/>
          </w:tcPr>
          <w:p w:rsidR="006E2CDC" w:rsidRPr="003B1D7B" w:rsidRDefault="006E2CDC" w:rsidP="005A0839">
            <w:pPr>
              <w:keepNext/>
              <w:ind w:left="-108"/>
              <w:rPr>
                <w:rFonts w:ascii="Arial Narrow" w:hAnsi="Arial Narrow"/>
                <w:sz w:val="20"/>
              </w:rPr>
            </w:pPr>
            <w:r w:rsidRPr="003B1D7B">
              <w:rPr>
                <w:rFonts w:ascii="Arial Narrow" w:hAnsi="Arial Narrow"/>
                <w:sz w:val="20"/>
              </w:rPr>
              <w:t xml:space="preserve">ETANERCEPT </w:t>
            </w:r>
          </w:p>
          <w:p w:rsidR="006E2CDC" w:rsidRPr="003B1D7B" w:rsidRDefault="006E2CDC" w:rsidP="005A083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6E2CDC" w:rsidRPr="003B1D7B" w:rsidRDefault="006E2CDC" w:rsidP="005A083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6E2CDC" w:rsidRPr="003B1D7B" w:rsidRDefault="006E2CDC" w:rsidP="005A0839">
            <w:pPr>
              <w:keepNext/>
              <w:ind w:left="-108"/>
              <w:jc w:val="center"/>
              <w:rPr>
                <w:rFonts w:ascii="Arial Narrow" w:hAnsi="Arial Narrow"/>
                <w:sz w:val="20"/>
              </w:rPr>
            </w:pPr>
            <w:r w:rsidRPr="003B1D7B">
              <w:rPr>
                <w:rFonts w:ascii="Arial Narrow" w:hAnsi="Arial Narrow"/>
                <w:sz w:val="20"/>
              </w:rPr>
              <w:t>3</w:t>
            </w:r>
          </w:p>
        </w:tc>
        <w:tc>
          <w:tcPr>
            <w:tcW w:w="284" w:type="dxa"/>
          </w:tcPr>
          <w:p w:rsidR="006E2CDC" w:rsidRPr="003B1D7B" w:rsidRDefault="006E2CDC" w:rsidP="005A0839">
            <w:pPr>
              <w:keepNext/>
              <w:ind w:left="-108"/>
              <w:rPr>
                <w:rFonts w:ascii="Arial Narrow" w:hAnsi="Arial Narrow"/>
                <w:sz w:val="20"/>
              </w:rPr>
            </w:pPr>
          </w:p>
        </w:tc>
        <w:tc>
          <w:tcPr>
            <w:tcW w:w="2976" w:type="dxa"/>
          </w:tcPr>
          <w:p w:rsidR="006E2CDC" w:rsidRPr="003B1D7B" w:rsidRDefault="006E2CDC" w:rsidP="005A0839">
            <w:pPr>
              <w:keepNext/>
              <w:rPr>
                <w:rFonts w:ascii="Arial Narrow" w:hAnsi="Arial Narrow"/>
                <w:sz w:val="20"/>
              </w:rPr>
            </w:pPr>
            <w:r w:rsidRPr="003B1D7B">
              <w:rPr>
                <w:rFonts w:ascii="Arial Narrow" w:hAnsi="Arial Narrow"/>
                <w:sz w:val="20"/>
              </w:rPr>
              <w:t>Brenzys</w:t>
            </w:r>
          </w:p>
          <w:p w:rsidR="006E2CDC" w:rsidRDefault="006E2CDC" w:rsidP="005A0839">
            <w:pPr>
              <w:keepNext/>
              <w:rPr>
                <w:rFonts w:ascii="Arial Narrow" w:hAnsi="Arial Narrow"/>
                <w:sz w:val="20"/>
              </w:rPr>
            </w:pPr>
            <w:r w:rsidRPr="003B1D7B">
              <w:rPr>
                <w:rFonts w:ascii="Arial Narrow" w:hAnsi="Arial Narrow"/>
                <w:sz w:val="20"/>
              </w:rPr>
              <w:t>Enbrel</w:t>
            </w:r>
          </w:p>
          <w:p w:rsidR="006E2CDC" w:rsidRPr="00DB4A8F" w:rsidRDefault="006E2CDC" w:rsidP="005A0839">
            <w:pPr>
              <w:keepNext/>
              <w:rPr>
                <w:rFonts w:ascii="Arial Narrow" w:hAnsi="Arial Narrow"/>
                <w:i/>
                <w:sz w:val="20"/>
              </w:rPr>
            </w:pPr>
            <w:r>
              <w:rPr>
                <w:rFonts w:ascii="Arial Narrow" w:hAnsi="Arial Narrow"/>
                <w:i/>
                <w:sz w:val="20"/>
              </w:rPr>
              <w:t>9457R</w:t>
            </w:r>
          </w:p>
        </w:tc>
        <w:tc>
          <w:tcPr>
            <w:tcW w:w="1418" w:type="dxa"/>
          </w:tcPr>
          <w:p w:rsidR="006E2CDC" w:rsidRPr="003B1D7B" w:rsidRDefault="006E2CDC" w:rsidP="005A0839">
            <w:pPr>
              <w:keepNext/>
              <w:rPr>
                <w:rFonts w:ascii="Arial Narrow" w:hAnsi="Arial Narrow"/>
                <w:sz w:val="20"/>
              </w:rPr>
            </w:pPr>
            <w:r w:rsidRPr="003B1D7B">
              <w:rPr>
                <w:rFonts w:ascii="Arial Narrow" w:hAnsi="Arial Narrow"/>
                <w:sz w:val="20"/>
              </w:rPr>
              <w:t>MK</w:t>
            </w:r>
          </w:p>
          <w:p w:rsidR="006E2CDC" w:rsidRPr="003B1D7B" w:rsidRDefault="006E2CDC" w:rsidP="005A0839">
            <w:pPr>
              <w:keepNext/>
              <w:rPr>
                <w:rFonts w:ascii="Arial Narrow" w:hAnsi="Arial Narrow"/>
                <w:sz w:val="20"/>
              </w:rPr>
            </w:pPr>
            <w:r w:rsidRPr="003B1D7B">
              <w:rPr>
                <w:rFonts w:ascii="Arial Narrow" w:hAnsi="Arial Narrow"/>
                <w:sz w:val="20"/>
              </w:rPr>
              <w:t>PF</w:t>
            </w:r>
          </w:p>
        </w:tc>
      </w:tr>
      <w:tr w:rsidR="006E2CDC" w:rsidRPr="003B1D7B" w:rsidTr="006E2CDC">
        <w:trPr>
          <w:cantSplit/>
          <w:trHeight w:val="577"/>
        </w:trPr>
        <w:tc>
          <w:tcPr>
            <w:tcW w:w="3544" w:type="dxa"/>
            <w:gridSpan w:val="2"/>
          </w:tcPr>
          <w:p w:rsidR="006E2CDC" w:rsidRDefault="006E2CDC" w:rsidP="005A0839">
            <w:pPr>
              <w:keepNext/>
              <w:ind w:left="-108"/>
              <w:rPr>
                <w:rFonts w:ascii="Arial Narrow" w:hAnsi="Arial Narrow"/>
                <w:sz w:val="20"/>
              </w:rPr>
            </w:pPr>
            <w:r>
              <w:rPr>
                <w:rFonts w:ascii="Arial Narrow" w:hAnsi="Arial Narrow"/>
                <w:sz w:val="20"/>
              </w:rPr>
              <w:t xml:space="preserve">ETANERCEPT </w:t>
            </w:r>
          </w:p>
          <w:p w:rsidR="006E2CDC" w:rsidRPr="00260CE3" w:rsidRDefault="006E2CDC" w:rsidP="005A083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6E2CDC" w:rsidRPr="00260CE3" w:rsidRDefault="006E2CDC" w:rsidP="005A0839">
            <w:pPr>
              <w:keepNext/>
              <w:ind w:left="-108"/>
              <w:jc w:val="center"/>
              <w:rPr>
                <w:rFonts w:ascii="Arial Narrow" w:hAnsi="Arial Narrow"/>
                <w:sz w:val="20"/>
              </w:rPr>
            </w:pPr>
            <w:r>
              <w:rPr>
                <w:rFonts w:ascii="Arial Narrow" w:hAnsi="Arial Narrow"/>
                <w:sz w:val="20"/>
              </w:rPr>
              <w:t>1</w:t>
            </w:r>
          </w:p>
        </w:tc>
        <w:tc>
          <w:tcPr>
            <w:tcW w:w="567" w:type="dxa"/>
            <w:vAlign w:val="center"/>
          </w:tcPr>
          <w:p w:rsidR="006E2CDC" w:rsidRPr="00260CE3" w:rsidRDefault="006E2CDC" w:rsidP="005A0839">
            <w:pPr>
              <w:keepNext/>
              <w:ind w:left="-108"/>
              <w:jc w:val="center"/>
              <w:rPr>
                <w:rFonts w:ascii="Arial Narrow" w:hAnsi="Arial Narrow"/>
                <w:sz w:val="20"/>
              </w:rPr>
            </w:pPr>
            <w:r>
              <w:rPr>
                <w:rFonts w:ascii="Arial Narrow" w:hAnsi="Arial Narrow"/>
                <w:sz w:val="20"/>
              </w:rPr>
              <w:t>3</w:t>
            </w:r>
          </w:p>
        </w:tc>
        <w:tc>
          <w:tcPr>
            <w:tcW w:w="284" w:type="dxa"/>
          </w:tcPr>
          <w:p w:rsidR="006E2CDC" w:rsidRPr="00260CE3" w:rsidRDefault="006E2CDC" w:rsidP="005A0839">
            <w:pPr>
              <w:keepNext/>
              <w:ind w:left="-108"/>
              <w:rPr>
                <w:rFonts w:ascii="Arial Narrow" w:hAnsi="Arial Narrow"/>
                <w:sz w:val="20"/>
              </w:rPr>
            </w:pPr>
          </w:p>
        </w:tc>
        <w:tc>
          <w:tcPr>
            <w:tcW w:w="2976" w:type="dxa"/>
          </w:tcPr>
          <w:p w:rsidR="006E2CDC" w:rsidRDefault="006E2CDC" w:rsidP="005A0839">
            <w:pPr>
              <w:keepNext/>
              <w:rPr>
                <w:rFonts w:ascii="Arial Narrow" w:hAnsi="Arial Narrow"/>
                <w:sz w:val="20"/>
              </w:rPr>
            </w:pPr>
            <w:r>
              <w:rPr>
                <w:rFonts w:ascii="Arial Narrow" w:hAnsi="Arial Narrow"/>
                <w:sz w:val="20"/>
              </w:rPr>
              <w:t>Brenzys</w:t>
            </w:r>
          </w:p>
          <w:p w:rsidR="006E2CDC" w:rsidRDefault="006E2CDC" w:rsidP="005A0839">
            <w:pPr>
              <w:keepNext/>
              <w:rPr>
                <w:rFonts w:ascii="Arial Narrow" w:hAnsi="Arial Narrow"/>
                <w:sz w:val="20"/>
              </w:rPr>
            </w:pPr>
            <w:r>
              <w:rPr>
                <w:rFonts w:ascii="Arial Narrow" w:hAnsi="Arial Narrow"/>
                <w:sz w:val="20"/>
              </w:rPr>
              <w:t>Enbrel</w:t>
            </w:r>
          </w:p>
          <w:p w:rsidR="006E2CDC" w:rsidRPr="007F61AC" w:rsidRDefault="006E2CDC" w:rsidP="005A0839">
            <w:pPr>
              <w:keepNext/>
              <w:rPr>
                <w:rFonts w:ascii="Arial Narrow" w:hAnsi="Arial Narrow"/>
                <w:i/>
                <w:sz w:val="20"/>
              </w:rPr>
            </w:pPr>
            <w:r>
              <w:rPr>
                <w:rFonts w:ascii="Arial Narrow" w:hAnsi="Arial Narrow"/>
                <w:i/>
                <w:sz w:val="20"/>
              </w:rPr>
              <w:t>9087G</w:t>
            </w:r>
          </w:p>
        </w:tc>
        <w:tc>
          <w:tcPr>
            <w:tcW w:w="1418" w:type="dxa"/>
          </w:tcPr>
          <w:p w:rsidR="006E2CDC" w:rsidRDefault="006E2CDC" w:rsidP="005A0839">
            <w:pPr>
              <w:keepNext/>
              <w:rPr>
                <w:rFonts w:ascii="Arial Narrow" w:hAnsi="Arial Narrow"/>
                <w:sz w:val="20"/>
              </w:rPr>
            </w:pPr>
            <w:r>
              <w:rPr>
                <w:rFonts w:ascii="Arial Narrow" w:hAnsi="Arial Narrow"/>
                <w:sz w:val="20"/>
              </w:rPr>
              <w:t>MK</w:t>
            </w:r>
          </w:p>
          <w:p w:rsidR="006E2CDC" w:rsidRPr="00260CE3" w:rsidRDefault="006E2CDC" w:rsidP="005A0839">
            <w:pPr>
              <w:keepNext/>
              <w:rPr>
                <w:rFonts w:ascii="Arial Narrow" w:hAnsi="Arial Narrow"/>
                <w:sz w:val="20"/>
              </w:rPr>
            </w:pPr>
            <w:r>
              <w:rPr>
                <w:rFonts w:ascii="Arial Narrow" w:hAnsi="Arial Narrow"/>
                <w:sz w:val="20"/>
              </w:rPr>
              <w:t>PF</w:t>
            </w:r>
          </w:p>
        </w:tc>
      </w:tr>
      <w:tr w:rsidR="006E2CDC" w:rsidRPr="003B1D7B" w:rsidTr="006E2CDC">
        <w:trPr>
          <w:cantSplit/>
          <w:trHeight w:val="577"/>
        </w:trPr>
        <w:tc>
          <w:tcPr>
            <w:tcW w:w="3544" w:type="dxa"/>
            <w:gridSpan w:val="2"/>
          </w:tcPr>
          <w:p w:rsidR="006E2CDC" w:rsidRPr="003B1D7B" w:rsidRDefault="006E2CDC" w:rsidP="005A0839">
            <w:pPr>
              <w:keepNext/>
              <w:ind w:left="-108"/>
              <w:rPr>
                <w:rFonts w:ascii="Arial Narrow" w:hAnsi="Arial Narrow"/>
                <w:sz w:val="20"/>
              </w:rPr>
            </w:pPr>
            <w:r w:rsidRPr="003B1D7B">
              <w:rPr>
                <w:rFonts w:ascii="Arial Narrow" w:hAnsi="Arial Narrow"/>
                <w:sz w:val="20"/>
              </w:rPr>
              <w:t xml:space="preserve">ETANERCEPT </w:t>
            </w:r>
          </w:p>
          <w:p w:rsidR="006E2CDC" w:rsidRDefault="006E2CDC"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6E2CDC" w:rsidRDefault="006E2CDC"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6E2CDC" w:rsidRDefault="006E2CDC" w:rsidP="005A0839">
            <w:pPr>
              <w:keepNext/>
              <w:ind w:left="-108"/>
              <w:jc w:val="center"/>
              <w:rPr>
                <w:rFonts w:ascii="Arial Narrow" w:hAnsi="Arial Narrow"/>
                <w:sz w:val="20"/>
              </w:rPr>
            </w:pPr>
            <w:r>
              <w:rPr>
                <w:rFonts w:ascii="Arial Narrow" w:hAnsi="Arial Narrow"/>
                <w:sz w:val="20"/>
              </w:rPr>
              <w:t>3</w:t>
            </w:r>
          </w:p>
        </w:tc>
        <w:tc>
          <w:tcPr>
            <w:tcW w:w="284" w:type="dxa"/>
          </w:tcPr>
          <w:p w:rsidR="006E2CDC" w:rsidRPr="00260CE3" w:rsidRDefault="006E2CDC" w:rsidP="005A0839">
            <w:pPr>
              <w:keepNext/>
              <w:ind w:left="-108"/>
              <w:rPr>
                <w:rFonts w:ascii="Arial Narrow" w:hAnsi="Arial Narrow"/>
                <w:sz w:val="20"/>
              </w:rPr>
            </w:pPr>
          </w:p>
        </w:tc>
        <w:tc>
          <w:tcPr>
            <w:tcW w:w="2976" w:type="dxa"/>
          </w:tcPr>
          <w:p w:rsidR="006E2CDC" w:rsidRDefault="006E2CDC" w:rsidP="005A0839">
            <w:pPr>
              <w:keepNext/>
              <w:rPr>
                <w:rFonts w:ascii="Arial Narrow" w:hAnsi="Arial Narrow"/>
                <w:sz w:val="20"/>
              </w:rPr>
            </w:pPr>
            <w:r w:rsidRPr="003B1D7B">
              <w:rPr>
                <w:rFonts w:ascii="Arial Narrow" w:hAnsi="Arial Narrow"/>
                <w:sz w:val="20"/>
              </w:rPr>
              <w:t>Enbrel</w:t>
            </w:r>
          </w:p>
          <w:p w:rsidR="006E2CDC" w:rsidRPr="00693328" w:rsidRDefault="006E2CDC" w:rsidP="005A0839">
            <w:pPr>
              <w:keepNext/>
              <w:rPr>
                <w:rFonts w:ascii="Arial Narrow" w:hAnsi="Arial Narrow"/>
                <w:i/>
                <w:sz w:val="20"/>
              </w:rPr>
            </w:pPr>
            <w:r>
              <w:rPr>
                <w:rFonts w:ascii="Arial Narrow" w:hAnsi="Arial Narrow"/>
                <w:i/>
                <w:sz w:val="20"/>
              </w:rPr>
              <w:t>9035M</w:t>
            </w:r>
          </w:p>
        </w:tc>
        <w:tc>
          <w:tcPr>
            <w:tcW w:w="1418" w:type="dxa"/>
          </w:tcPr>
          <w:p w:rsidR="006E2CDC" w:rsidRDefault="006E2CDC" w:rsidP="005A0839">
            <w:pPr>
              <w:keepNext/>
              <w:rPr>
                <w:rFonts w:ascii="Arial Narrow" w:hAnsi="Arial Narrow"/>
                <w:sz w:val="20"/>
              </w:rPr>
            </w:pPr>
            <w:r>
              <w:rPr>
                <w:rFonts w:ascii="Arial Narrow" w:hAnsi="Arial Narrow"/>
                <w:sz w:val="20"/>
              </w:rPr>
              <w:t>PF</w:t>
            </w:r>
          </w:p>
        </w:tc>
      </w:tr>
      <w:tr w:rsidR="006E2CDC" w:rsidRPr="003B1D7B" w:rsidTr="006E2CDC">
        <w:trPr>
          <w:cantSplit/>
          <w:trHeight w:val="360"/>
        </w:trPr>
        <w:tc>
          <w:tcPr>
            <w:tcW w:w="9356" w:type="dxa"/>
            <w:gridSpan w:val="7"/>
            <w:tcBorders>
              <w:bottom w:val="single" w:sz="4" w:space="0" w:color="auto"/>
            </w:tcBorders>
          </w:tcPr>
          <w:p w:rsidR="006E2CDC" w:rsidRPr="003B1D7B" w:rsidRDefault="006E2CDC" w:rsidP="005A0839">
            <w:pPr>
              <w:rPr>
                <w:rFonts w:ascii="Arial Narrow" w:hAnsi="Arial Narrow"/>
                <w:sz w:val="20"/>
              </w:rPr>
            </w:pP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 xml:space="preserve">Category / </w:t>
            </w:r>
          </w:p>
          <w:p w:rsidR="006E2CDC" w:rsidRPr="003B1D7B" w:rsidRDefault="006E2CDC" w:rsidP="005A083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sz w:val="20"/>
              </w:rPr>
            </w:pPr>
            <w:r w:rsidRPr="003B1D7B">
              <w:rPr>
                <w:rFonts w:ascii="Arial Narrow" w:hAnsi="Arial Narrow"/>
                <w:sz w:val="20"/>
              </w:rPr>
              <w:t>GENERAL – General Schedule (Code GE)</w:t>
            </w:r>
          </w:p>
          <w:p w:rsidR="006E2CDC" w:rsidRPr="003B1D7B" w:rsidRDefault="006E2CDC" w:rsidP="005A0839">
            <w:pPr>
              <w:rPr>
                <w:rFonts w:ascii="Arial Narrow" w:hAnsi="Arial Narrow"/>
                <w:sz w:val="20"/>
              </w:rPr>
            </w:pP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Prescriber type:</w:t>
            </w:r>
          </w:p>
          <w:p w:rsidR="006E2CDC" w:rsidRPr="003B1D7B" w:rsidRDefault="006E2CDC"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6E2CDC" w:rsidRPr="003B1D7B" w:rsidRDefault="006E2CDC" w:rsidP="005A0839">
            <w:pPr>
              <w:rPr>
                <w:rFonts w:ascii="Arial Narrow" w:hAnsi="Arial Narrow"/>
                <w:sz w:val="20"/>
              </w:rPr>
            </w:pP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sz w:val="20"/>
              </w:rPr>
            </w:pPr>
            <w:r>
              <w:rPr>
                <w:rFonts w:ascii="Arial Narrow" w:hAnsi="Arial Narrow"/>
                <w:sz w:val="20"/>
              </w:rPr>
              <w:t>Severe psoriatic arthritis</w:t>
            </w: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PBS Indication:</w:t>
            </w:r>
          </w:p>
          <w:p w:rsidR="006E2CDC" w:rsidRPr="003B1D7B" w:rsidRDefault="006E2CDC"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sz w:val="20"/>
              </w:rPr>
            </w:pPr>
            <w:r>
              <w:rPr>
                <w:rFonts w:ascii="Arial Narrow" w:hAnsi="Arial Narrow"/>
                <w:sz w:val="20"/>
              </w:rPr>
              <w:t>Severe psoriatic arthritis</w:t>
            </w: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Treatment phase:</w:t>
            </w:r>
          </w:p>
          <w:p w:rsidR="006E2CDC" w:rsidRPr="003B1D7B" w:rsidRDefault="006E2CDC"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E2CDC" w:rsidRPr="00C25405" w:rsidRDefault="00510841" w:rsidP="00C25405">
            <w:pPr>
              <w:rPr>
                <w:rFonts w:ascii="Arial Narrow" w:hAnsi="Arial Narrow"/>
                <w:sz w:val="20"/>
              </w:rPr>
            </w:pPr>
            <w:r>
              <w:rPr>
                <w:rFonts w:ascii="Arial Narrow" w:hAnsi="Arial Narrow"/>
                <w:sz w:val="20"/>
              </w:rPr>
              <w:t xml:space="preserve">Initial 2 – </w:t>
            </w:r>
            <w:r w:rsidR="00C25405">
              <w:rPr>
                <w:rFonts w:ascii="Arial Narrow" w:hAnsi="Arial Narrow"/>
                <w:sz w:val="20"/>
              </w:rPr>
              <w:t>(</w:t>
            </w:r>
            <w:r>
              <w:rPr>
                <w:rFonts w:ascii="Arial Narrow" w:hAnsi="Arial Narrow"/>
                <w:sz w:val="20"/>
              </w:rPr>
              <w:t>change or recommencement of treatment</w:t>
            </w:r>
            <w:r w:rsidR="00C25405">
              <w:rPr>
                <w:rFonts w:ascii="Arial Narrow" w:hAnsi="Arial Narrow"/>
                <w:sz w:val="20"/>
              </w:rPr>
              <w:t xml:space="preserve"> </w:t>
            </w:r>
            <w:r w:rsidR="00C25405" w:rsidRPr="00C25405">
              <w:rPr>
                <w:rFonts w:ascii="Arial Narrow" w:hAnsi="Arial Narrow"/>
                <w:b/>
                <w:i/>
                <w:sz w:val="20"/>
              </w:rPr>
              <w:t>after a b</w:t>
            </w:r>
            <w:r w:rsidR="00C25405">
              <w:rPr>
                <w:rFonts w:ascii="Arial Narrow" w:hAnsi="Arial Narrow"/>
                <w:b/>
                <w:i/>
                <w:sz w:val="20"/>
              </w:rPr>
              <w:t xml:space="preserve">reak of less than 5 </w:t>
            </w:r>
            <w:r w:rsidR="00C25405" w:rsidRPr="00C25405">
              <w:rPr>
                <w:rFonts w:ascii="Arial Narrow" w:hAnsi="Arial Narrow"/>
                <w:b/>
                <w:i/>
                <w:sz w:val="20"/>
              </w:rPr>
              <w:t>years</w:t>
            </w:r>
            <w:r w:rsidR="00C25405">
              <w:rPr>
                <w:rFonts w:ascii="Arial Narrow" w:hAnsi="Arial Narrow"/>
                <w:sz w:val="20"/>
              </w:rPr>
              <w:t>)</w:t>
            </w: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i/>
                <w:sz w:val="20"/>
              </w:rPr>
            </w:pPr>
            <w:r w:rsidRPr="003B1D7B">
              <w:rPr>
                <w:rFonts w:ascii="Arial Narrow" w:hAnsi="Arial Narrow"/>
                <w:b/>
                <w:sz w:val="20"/>
              </w:rPr>
              <w:t>Restriction Level / Method:</w:t>
            </w:r>
          </w:p>
          <w:p w:rsidR="006E2CDC" w:rsidRPr="003B1D7B" w:rsidRDefault="006E2CDC"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6E2CDC" w:rsidRDefault="006E2CDC" w:rsidP="005A0839">
            <w:pPr>
              <w:rPr>
                <w:rFonts w:ascii="Arial Narrow" w:hAnsi="Arial Narrow"/>
                <w:sz w:val="20"/>
              </w:rPr>
            </w:pPr>
            <w:r w:rsidRPr="00261113">
              <w:rPr>
                <w:rFonts w:ascii="Arial Narrow" w:hAnsi="Arial Narrow"/>
                <w:sz w:val="20"/>
              </w:rPr>
              <w:t xml:space="preserve">Must be treated by a rheumatologist; </w:t>
            </w:r>
          </w:p>
          <w:p w:rsidR="006E2CDC" w:rsidRDefault="006E2CDC" w:rsidP="005A0839">
            <w:pPr>
              <w:rPr>
                <w:rFonts w:ascii="Arial Narrow" w:hAnsi="Arial Narrow"/>
                <w:sz w:val="20"/>
              </w:rPr>
            </w:pPr>
          </w:p>
          <w:p w:rsidR="006E2CDC" w:rsidRDefault="006E2CDC" w:rsidP="005A0839">
            <w:pPr>
              <w:rPr>
                <w:rFonts w:ascii="Arial Narrow" w:hAnsi="Arial Narrow"/>
                <w:sz w:val="20"/>
              </w:rPr>
            </w:pPr>
            <w:r>
              <w:rPr>
                <w:rFonts w:ascii="Arial Narrow" w:hAnsi="Arial Narrow"/>
                <w:sz w:val="20"/>
              </w:rPr>
              <w:t>OR</w:t>
            </w:r>
          </w:p>
          <w:p w:rsidR="006E2CDC" w:rsidRDefault="006E2CDC" w:rsidP="005A0839">
            <w:pPr>
              <w:rPr>
                <w:rFonts w:ascii="Arial Narrow" w:hAnsi="Arial Narrow"/>
                <w:sz w:val="20"/>
              </w:rPr>
            </w:pPr>
          </w:p>
          <w:p w:rsidR="006E2CDC" w:rsidRPr="00261113" w:rsidRDefault="006E2CDC" w:rsidP="005A0839">
            <w:pPr>
              <w:rPr>
                <w:rFonts w:ascii="Arial Narrow" w:hAnsi="Arial Narrow"/>
                <w:sz w:val="20"/>
              </w:rPr>
            </w:pPr>
            <w:r w:rsidRPr="00334A81">
              <w:rPr>
                <w:rFonts w:ascii="Arial Narrow" w:hAnsi="Arial Narrow"/>
                <w:sz w:val="20"/>
              </w:rPr>
              <w:t>Must be treated by a clinical immunologist with expertise in the management of psoriatic arthritis.</w:t>
            </w:r>
          </w:p>
          <w:p w:rsidR="006E2CDC" w:rsidRPr="003B1D7B" w:rsidRDefault="006E2CDC" w:rsidP="005A0839">
            <w:pPr>
              <w:rPr>
                <w:rFonts w:ascii="Arial Narrow" w:hAnsi="Arial Narrow"/>
                <w:sz w:val="20"/>
              </w:rPr>
            </w:pP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Clinical criteria:</w:t>
            </w:r>
          </w:p>
          <w:p w:rsidR="006E2CDC" w:rsidRPr="003B1D7B" w:rsidRDefault="006E2CDC"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31EEF" w:rsidRPr="00731EEF" w:rsidRDefault="00731EEF" w:rsidP="00731EEF">
            <w:pPr>
              <w:rPr>
                <w:rFonts w:ascii="Arial Narrow" w:hAnsi="Arial Narrow"/>
                <w:strike/>
                <w:sz w:val="20"/>
              </w:rPr>
            </w:pPr>
            <w:r w:rsidRPr="00731EEF">
              <w:rPr>
                <w:rFonts w:ascii="Arial Narrow" w:hAnsi="Arial Narrow"/>
                <w:strike/>
                <w:sz w:val="20"/>
              </w:rPr>
              <w:t xml:space="preserve">Patient must have a documented history of severe active psoriatic arthritis; </w:t>
            </w:r>
          </w:p>
          <w:p w:rsidR="00731EEF" w:rsidRPr="00731EEF" w:rsidRDefault="00731EEF" w:rsidP="00731EEF">
            <w:pPr>
              <w:rPr>
                <w:rFonts w:ascii="Arial Narrow" w:hAnsi="Arial Narrow"/>
                <w:strike/>
                <w:sz w:val="20"/>
              </w:rPr>
            </w:pPr>
          </w:p>
          <w:p w:rsidR="00731EEF" w:rsidRPr="00731EEF" w:rsidRDefault="00731EEF" w:rsidP="00731EEF">
            <w:pPr>
              <w:rPr>
                <w:rFonts w:ascii="Arial Narrow" w:hAnsi="Arial Narrow"/>
                <w:strike/>
                <w:sz w:val="20"/>
              </w:rPr>
            </w:pPr>
            <w:r w:rsidRPr="00731EEF">
              <w:rPr>
                <w:rFonts w:ascii="Arial Narrow" w:hAnsi="Arial Narrow"/>
                <w:strike/>
                <w:sz w:val="20"/>
              </w:rPr>
              <w:t>AND</w:t>
            </w:r>
          </w:p>
          <w:p w:rsidR="00731EEF" w:rsidRDefault="00731EEF" w:rsidP="00731EEF">
            <w:pPr>
              <w:rPr>
                <w:rFonts w:ascii="Arial Narrow" w:hAnsi="Arial Narrow"/>
                <w:sz w:val="20"/>
              </w:rPr>
            </w:pPr>
          </w:p>
          <w:p w:rsidR="00731EEF" w:rsidRDefault="00731EEF" w:rsidP="00731EEF">
            <w:pPr>
              <w:rPr>
                <w:rFonts w:ascii="Arial Narrow" w:hAnsi="Arial Narrow"/>
                <w:sz w:val="20"/>
              </w:rPr>
            </w:pPr>
            <w:r w:rsidRPr="00731EEF">
              <w:rPr>
                <w:rFonts w:ascii="Arial Narrow" w:hAnsi="Arial Narrow"/>
                <w:sz w:val="20"/>
              </w:rPr>
              <w:t>Patient must have received prior PBS-subsidised treatment with a biological agent for this con</w:t>
            </w:r>
            <w:r>
              <w:rPr>
                <w:rFonts w:ascii="Arial Narrow" w:hAnsi="Arial Narrow"/>
                <w:sz w:val="20"/>
              </w:rPr>
              <w:t>dition in this Treatment Cycle;</w:t>
            </w:r>
          </w:p>
          <w:p w:rsidR="00731EEF" w:rsidRDefault="00731EEF" w:rsidP="00731EEF">
            <w:pPr>
              <w:rPr>
                <w:rFonts w:ascii="Arial Narrow" w:hAnsi="Arial Narrow"/>
                <w:sz w:val="20"/>
              </w:rPr>
            </w:pPr>
          </w:p>
          <w:p w:rsidR="00731EEF" w:rsidRPr="00731EEF" w:rsidRDefault="00731EEF" w:rsidP="00731EEF">
            <w:pPr>
              <w:rPr>
                <w:rFonts w:ascii="Arial Narrow" w:hAnsi="Arial Narrow"/>
                <w:sz w:val="20"/>
              </w:rPr>
            </w:pPr>
            <w:r w:rsidRPr="00731EEF">
              <w:rPr>
                <w:rFonts w:ascii="Arial Narrow" w:hAnsi="Arial Narrow"/>
                <w:sz w:val="20"/>
              </w:rPr>
              <w:t>AND</w:t>
            </w:r>
          </w:p>
          <w:p w:rsidR="00731EEF" w:rsidRDefault="00731EEF" w:rsidP="00731EEF">
            <w:pPr>
              <w:rPr>
                <w:rFonts w:ascii="Arial Narrow" w:hAnsi="Arial Narrow"/>
                <w:sz w:val="20"/>
              </w:rPr>
            </w:pPr>
          </w:p>
          <w:p w:rsidR="00731EEF" w:rsidRDefault="00731EEF" w:rsidP="00731EEF">
            <w:pPr>
              <w:rPr>
                <w:rFonts w:ascii="Arial Narrow" w:hAnsi="Arial Narrow"/>
                <w:sz w:val="20"/>
              </w:rPr>
            </w:pPr>
            <w:r w:rsidRPr="00731EEF">
              <w:rPr>
                <w:rFonts w:ascii="Arial Narrow" w:hAnsi="Arial Narrow"/>
                <w:sz w:val="20"/>
              </w:rPr>
              <w:t>Patient must not have already failed, or ceased to respond to, PBS-subsidised treatment with 3 biological agen</w:t>
            </w:r>
            <w:r>
              <w:rPr>
                <w:rFonts w:ascii="Arial Narrow" w:hAnsi="Arial Narrow"/>
                <w:sz w:val="20"/>
              </w:rPr>
              <w:t xml:space="preserve">ts </w:t>
            </w:r>
            <w:r w:rsidR="00F14951" w:rsidRPr="00F14951">
              <w:rPr>
                <w:rFonts w:ascii="Arial Narrow" w:hAnsi="Arial Narrow"/>
                <w:b/>
                <w:i/>
                <w:sz w:val="20"/>
              </w:rPr>
              <w:t>for this condition</w:t>
            </w:r>
            <w:r w:rsidR="00F14951">
              <w:rPr>
                <w:rFonts w:ascii="Arial Narrow" w:hAnsi="Arial Narrow"/>
                <w:b/>
                <w:sz w:val="20"/>
              </w:rPr>
              <w:t xml:space="preserve"> </w:t>
            </w:r>
            <w:r>
              <w:rPr>
                <w:rFonts w:ascii="Arial Narrow" w:hAnsi="Arial Narrow"/>
                <w:sz w:val="20"/>
              </w:rPr>
              <w:t xml:space="preserve">within this Treatment Cycle; </w:t>
            </w:r>
          </w:p>
          <w:p w:rsidR="00731EEF" w:rsidRDefault="00731EEF" w:rsidP="00731EEF">
            <w:pPr>
              <w:rPr>
                <w:rFonts w:ascii="Arial Narrow" w:hAnsi="Arial Narrow"/>
                <w:sz w:val="20"/>
              </w:rPr>
            </w:pPr>
          </w:p>
          <w:p w:rsidR="00731EEF" w:rsidRPr="00731EEF" w:rsidRDefault="00731EEF" w:rsidP="00731EEF">
            <w:pPr>
              <w:rPr>
                <w:rFonts w:ascii="Arial Narrow" w:hAnsi="Arial Narrow"/>
                <w:sz w:val="20"/>
              </w:rPr>
            </w:pPr>
            <w:r w:rsidRPr="00731EEF">
              <w:rPr>
                <w:rFonts w:ascii="Arial Narrow" w:hAnsi="Arial Narrow"/>
                <w:sz w:val="20"/>
              </w:rPr>
              <w:t>AND</w:t>
            </w:r>
          </w:p>
          <w:p w:rsidR="00731EEF" w:rsidRDefault="00731EEF" w:rsidP="00731EEF">
            <w:pPr>
              <w:rPr>
                <w:rFonts w:ascii="Arial Narrow" w:hAnsi="Arial Narrow"/>
                <w:sz w:val="20"/>
              </w:rPr>
            </w:pPr>
          </w:p>
          <w:p w:rsidR="00731EEF" w:rsidRDefault="00731EEF" w:rsidP="00731EEF">
            <w:pPr>
              <w:rPr>
                <w:rFonts w:ascii="Arial Narrow" w:hAnsi="Arial Narrow"/>
                <w:sz w:val="20"/>
              </w:rPr>
            </w:pPr>
            <w:r w:rsidRPr="00731EEF">
              <w:rPr>
                <w:rFonts w:ascii="Arial Narrow" w:hAnsi="Arial Narrow"/>
                <w:sz w:val="20"/>
              </w:rPr>
              <w:t xml:space="preserve">Patient must not have failed, or ceased to respond to, PBS-subsidised treatment with this drug </w:t>
            </w:r>
            <w:r w:rsidR="00D30A6F">
              <w:rPr>
                <w:rFonts w:ascii="Arial Narrow" w:hAnsi="Arial Narrow"/>
                <w:b/>
                <w:i/>
                <w:sz w:val="20"/>
              </w:rPr>
              <w:t xml:space="preserve">for this condition </w:t>
            </w:r>
            <w:r w:rsidRPr="00731EEF">
              <w:rPr>
                <w:rFonts w:ascii="Arial Narrow" w:hAnsi="Arial Narrow"/>
                <w:sz w:val="20"/>
              </w:rPr>
              <w:t>during the current Treatment Cycle</w:t>
            </w:r>
            <w:r>
              <w:rPr>
                <w:rFonts w:ascii="Arial Narrow" w:hAnsi="Arial Narrow"/>
                <w:sz w:val="20"/>
              </w:rPr>
              <w:t xml:space="preserve">; </w:t>
            </w:r>
          </w:p>
          <w:p w:rsidR="00731EEF" w:rsidRDefault="00731EEF" w:rsidP="00731EEF">
            <w:pPr>
              <w:rPr>
                <w:rFonts w:ascii="Arial Narrow" w:hAnsi="Arial Narrow"/>
                <w:sz w:val="20"/>
              </w:rPr>
            </w:pPr>
          </w:p>
          <w:p w:rsidR="00731EEF" w:rsidRPr="00731EEF" w:rsidRDefault="00731EEF" w:rsidP="00731EEF">
            <w:pPr>
              <w:rPr>
                <w:rFonts w:ascii="Arial Narrow" w:hAnsi="Arial Narrow"/>
                <w:sz w:val="20"/>
              </w:rPr>
            </w:pPr>
            <w:r w:rsidRPr="00731EEF">
              <w:rPr>
                <w:rFonts w:ascii="Arial Narrow" w:hAnsi="Arial Narrow"/>
                <w:sz w:val="20"/>
              </w:rPr>
              <w:t>AND</w:t>
            </w:r>
          </w:p>
          <w:p w:rsidR="00731EEF" w:rsidRDefault="00731EEF" w:rsidP="00731EEF">
            <w:pPr>
              <w:rPr>
                <w:rFonts w:ascii="Arial Narrow" w:hAnsi="Arial Narrow"/>
                <w:sz w:val="20"/>
              </w:rPr>
            </w:pPr>
          </w:p>
          <w:p w:rsidR="006E2CDC" w:rsidRPr="003B1D7B" w:rsidRDefault="00731EEF" w:rsidP="00731EEF">
            <w:pPr>
              <w:rPr>
                <w:rFonts w:ascii="Arial Narrow" w:hAnsi="Arial Narrow"/>
                <w:sz w:val="20"/>
              </w:rPr>
            </w:pPr>
            <w:r w:rsidRPr="00731EEF">
              <w:rPr>
                <w:rFonts w:ascii="Arial Narrow" w:hAnsi="Arial Narrow"/>
                <w:sz w:val="20"/>
              </w:rPr>
              <w:t>Patient must not receive more than 16 weeks of treatment under this restriction.</w:t>
            </w:r>
          </w:p>
          <w:p w:rsidR="006E2CDC" w:rsidRPr="003B1D7B" w:rsidRDefault="006E2CDC" w:rsidP="005A0839">
            <w:pPr>
              <w:rPr>
                <w:rFonts w:ascii="Arial Narrow" w:hAnsi="Arial Narrow"/>
                <w:sz w:val="20"/>
              </w:rPr>
            </w:pP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lastRenderedPageBreak/>
              <w:t>Population criteria:</w:t>
            </w:r>
          </w:p>
          <w:p w:rsidR="006E2CDC" w:rsidRPr="003B1D7B" w:rsidRDefault="006E2CDC"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6E2CDC" w:rsidRPr="003B1D7B" w:rsidRDefault="006E2CDC" w:rsidP="005A0839">
            <w:pPr>
              <w:rPr>
                <w:rFonts w:ascii="Arial Narrow" w:hAnsi="Arial Narrow"/>
                <w:sz w:val="20"/>
              </w:rPr>
            </w:pPr>
          </w:p>
        </w:tc>
      </w:tr>
      <w:tr w:rsidR="006E2CDC" w:rsidRPr="003B1D7B" w:rsidTr="000B6022">
        <w:trPr>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6E2CDC" w:rsidRPr="003B1D7B" w:rsidRDefault="006E2CDC"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810B4" w:rsidRDefault="00F810B4" w:rsidP="00F810B4">
            <w:pPr>
              <w:rPr>
                <w:rFonts w:ascii="Arial Narrow" w:hAnsi="Arial Narrow"/>
                <w:sz w:val="20"/>
              </w:rPr>
            </w:pPr>
            <w:r w:rsidRPr="00F810B4">
              <w:rPr>
                <w:rFonts w:ascii="Arial Narrow" w:hAnsi="Arial Narrow"/>
                <w:sz w:val="20"/>
              </w:rPr>
              <w:t>For the purposes of this restriction 'biological agent' means adalimumab, certolizumab pegol, etanercept, golimumab,</w:t>
            </w:r>
            <w:r>
              <w:rPr>
                <w:rFonts w:ascii="Arial Narrow" w:hAnsi="Arial Narrow"/>
                <w:sz w:val="20"/>
              </w:rPr>
              <w:t xml:space="preserve"> </w:t>
            </w:r>
            <w:r w:rsidRPr="00F810B4">
              <w:rPr>
                <w:rFonts w:ascii="Arial Narrow" w:hAnsi="Arial Narrow"/>
                <w:sz w:val="20"/>
              </w:rPr>
              <w:t>infliximab, secukinumab or ustekinumab.</w:t>
            </w:r>
          </w:p>
          <w:p w:rsidR="00F810B4" w:rsidRPr="00F810B4" w:rsidRDefault="00F810B4" w:rsidP="00F810B4">
            <w:pPr>
              <w:rPr>
                <w:rFonts w:ascii="Arial Narrow" w:hAnsi="Arial Narrow"/>
                <w:sz w:val="20"/>
              </w:rPr>
            </w:pPr>
          </w:p>
          <w:p w:rsidR="00F810B4" w:rsidRPr="00F810B4" w:rsidRDefault="00F810B4" w:rsidP="00F810B4">
            <w:pPr>
              <w:rPr>
                <w:rFonts w:ascii="Arial Narrow" w:hAnsi="Arial Narrow"/>
                <w:sz w:val="20"/>
              </w:rPr>
            </w:pPr>
            <w:r w:rsidRPr="00F810B4">
              <w:rPr>
                <w:rFonts w:ascii="Arial Narrow" w:hAnsi="Arial Narrow"/>
                <w:sz w:val="20"/>
              </w:rPr>
              <w:t>The authority application must be made in writing and must include:</w:t>
            </w:r>
          </w:p>
          <w:p w:rsidR="00F810B4" w:rsidRPr="00F810B4" w:rsidRDefault="00F810B4" w:rsidP="00F810B4">
            <w:pPr>
              <w:rPr>
                <w:rFonts w:ascii="Arial Narrow" w:hAnsi="Arial Narrow"/>
                <w:sz w:val="20"/>
              </w:rPr>
            </w:pPr>
            <w:r w:rsidRPr="00F810B4">
              <w:rPr>
                <w:rFonts w:ascii="Arial Narrow" w:hAnsi="Arial Narrow"/>
                <w:sz w:val="20"/>
              </w:rPr>
              <w:t>(1) a completed authority prescription form; and</w:t>
            </w:r>
          </w:p>
          <w:p w:rsidR="00F16DE8" w:rsidRDefault="00F810B4" w:rsidP="00F810B4">
            <w:pPr>
              <w:rPr>
                <w:rFonts w:ascii="Arial Narrow" w:hAnsi="Arial Narrow"/>
                <w:sz w:val="20"/>
              </w:rPr>
            </w:pPr>
            <w:r w:rsidRPr="00F810B4">
              <w:rPr>
                <w:rFonts w:ascii="Arial Narrow" w:hAnsi="Arial Narrow"/>
                <w:sz w:val="20"/>
              </w:rPr>
              <w:t xml:space="preserve">(2) </w:t>
            </w:r>
            <w:proofErr w:type="gramStart"/>
            <w:r w:rsidRPr="00F810B4">
              <w:rPr>
                <w:rFonts w:ascii="Arial Narrow" w:hAnsi="Arial Narrow"/>
                <w:sz w:val="20"/>
              </w:rPr>
              <w:t>a</w:t>
            </w:r>
            <w:proofErr w:type="gramEnd"/>
            <w:r w:rsidRPr="00F810B4">
              <w:rPr>
                <w:rFonts w:ascii="Arial Narrow" w:hAnsi="Arial Narrow"/>
                <w:sz w:val="20"/>
              </w:rPr>
              <w:t xml:space="preserve"> completed Psoriatic Arthritis PBS Authority Application - Supporting Information Form.</w:t>
            </w:r>
          </w:p>
          <w:p w:rsidR="00F16DE8" w:rsidRDefault="00F16DE8" w:rsidP="00F810B4">
            <w:pPr>
              <w:rPr>
                <w:rFonts w:ascii="Arial Narrow" w:hAnsi="Arial Narrow"/>
                <w:sz w:val="20"/>
              </w:rPr>
            </w:pPr>
          </w:p>
          <w:p w:rsidR="00F810B4" w:rsidRDefault="00F810B4" w:rsidP="00F810B4">
            <w:pPr>
              <w:rPr>
                <w:rFonts w:ascii="Arial Narrow" w:hAnsi="Arial Narrow"/>
                <w:sz w:val="20"/>
              </w:rPr>
            </w:pPr>
            <w:r w:rsidRPr="00F810B4">
              <w:rPr>
                <w:rFonts w:ascii="Arial Narrow" w:hAnsi="Arial Narrow"/>
                <w:sz w:val="20"/>
              </w:rPr>
              <w:t xml:space="preserve">Applications for a patient who has previously received PBS-subsidised treatment with this drug within this Treatment Cycle and who wishes to recommence therapy with this drug within this same </w:t>
            </w:r>
            <w:proofErr w:type="gramStart"/>
            <w:r w:rsidRPr="00F810B4">
              <w:rPr>
                <w:rFonts w:ascii="Arial Narrow" w:hAnsi="Arial Narrow"/>
                <w:sz w:val="20"/>
              </w:rPr>
              <w:t>Cycle,</w:t>
            </w:r>
            <w:proofErr w:type="gramEnd"/>
            <w:r w:rsidRPr="00F810B4">
              <w:rPr>
                <w:rFonts w:ascii="Arial Narrow" w:hAnsi="Arial Narrow"/>
                <w:sz w:val="20"/>
              </w:rPr>
              <w:t xml:space="preserve"> must be accompanied by evidence of a response to the patient's most recent course of PBS-subsidised treatment with this drug.</w:t>
            </w:r>
          </w:p>
          <w:p w:rsidR="00CC61F6" w:rsidRPr="00F810B4" w:rsidRDefault="00CC61F6" w:rsidP="00F810B4">
            <w:pPr>
              <w:rPr>
                <w:rFonts w:ascii="Arial Narrow" w:hAnsi="Arial Narrow"/>
                <w:sz w:val="20"/>
              </w:rPr>
            </w:pPr>
          </w:p>
          <w:p w:rsidR="00F810B4" w:rsidRDefault="00F810B4" w:rsidP="00F810B4">
            <w:pPr>
              <w:rPr>
                <w:rFonts w:ascii="Arial Narrow" w:hAnsi="Arial Narrow"/>
                <w:sz w:val="20"/>
              </w:rPr>
            </w:pPr>
            <w:r w:rsidRPr="00F810B4">
              <w:rPr>
                <w:rFonts w:ascii="Arial Narrow" w:hAnsi="Arial Narrow"/>
                <w:sz w:val="20"/>
              </w:rPr>
              <w:t>Where the most recent course of PBS-subsidised treatment was approved under either of the initial treatment restrictions (i.e. for patients with no prior PBS-subsidised biological therapy or, under this restriction, for patients who have received previous PBS-subsidised biological therapy</w:t>
            </w:r>
            <w:r w:rsidR="00892435">
              <w:rPr>
                <w:rFonts w:ascii="Arial Narrow" w:hAnsi="Arial Narrow"/>
                <w:sz w:val="20"/>
              </w:rPr>
              <w:t xml:space="preserve"> </w:t>
            </w:r>
            <w:r w:rsidR="00892435">
              <w:rPr>
                <w:rFonts w:ascii="Arial Narrow" w:hAnsi="Arial Narrow"/>
                <w:b/>
                <w:i/>
                <w:sz w:val="20"/>
              </w:rPr>
              <w:t>with this biological agent</w:t>
            </w:r>
            <w:r w:rsidRPr="00F810B4">
              <w:rPr>
                <w:rFonts w:ascii="Arial Narrow" w:hAnsi="Arial Narrow"/>
                <w:sz w:val="20"/>
              </w:rPr>
              <w:t>), the patient must have been assessed for response following a minimum of 12 weeks of therapy. This assessment must have been submitted</w:t>
            </w:r>
            <w:r w:rsidR="003051F1">
              <w:rPr>
                <w:rFonts w:ascii="Arial Narrow" w:hAnsi="Arial Narrow"/>
                <w:sz w:val="20"/>
              </w:rPr>
              <w:t xml:space="preserve"> </w:t>
            </w:r>
            <w:r w:rsidR="003051F1">
              <w:rPr>
                <w:rFonts w:ascii="Arial Narrow" w:hAnsi="Arial Narrow"/>
                <w:b/>
                <w:i/>
                <w:sz w:val="20"/>
              </w:rPr>
              <w:t>to the Department of Human Services</w:t>
            </w:r>
            <w:r w:rsidRPr="00F810B4">
              <w:rPr>
                <w:rFonts w:ascii="Arial Narrow" w:hAnsi="Arial Narrow"/>
                <w:sz w:val="20"/>
              </w:rPr>
              <w:t xml:space="preserve"> no later than 4 weeks from the date that course was ceased.</w:t>
            </w:r>
          </w:p>
          <w:p w:rsidR="00CC61F6" w:rsidRPr="00F810B4" w:rsidRDefault="00CC61F6" w:rsidP="00F810B4">
            <w:pPr>
              <w:rPr>
                <w:rFonts w:ascii="Arial Narrow" w:hAnsi="Arial Narrow"/>
                <w:sz w:val="20"/>
              </w:rPr>
            </w:pPr>
          </w:p>
          <w:p w:rsidR="00F810B4" w:rsidRPr="000A4CD5" w:rsidRDefault="00F810B4" w:rsidP="00F810B4">
            <w:pPr>
              <w:rPr>
                <w:rFonts w:ascii="Arial Narrow" w:hAnsi="Arial Narrow"/>
                <w:strike/>
                <w:sz w:val="20"/>
              </w:rPr>
            </w:pPr>
            <w:r w:rsidRPr="00F810B4">
              <w:rPr>
                <w:rFonts w:ascii="Arial Narrow" w:hAnsi="Arial Narrow"/>
                <w:sz w:val="20"/>
              </w:rPr>
              <w:t xml:space="preserve">Where the most recent course of PBS-subsidised treatment with this drug was </w:t>
            </w:r>
            <w:r w:rsidRPr="00C22EFA">
              <w:rPr>
                <w:rFonts w:ascii="Arial Narrow" w:hAnsi="Arial Narrow"/>
                <w:strike/>
                <w:sz w:val="20"/>
              </w:rPr>
              <w:t>approved</w:t>
            </w:r>
            <w:r w:rsidRPr="00F810B4">
              <w:rPr>
                <w:rFonts w:ascii="Arial Narrow" w:hAnsi="Arial Narrow"/>
                <w:sz w:val="20"/>
              </w:rPr>
              <w:t xml:space="preserve"> </w:t>
            </w:r>
            <w:r w:rsidR="00C22EFA">
              <w:rPr>
                <w:rFonts w:ascii="Arial Narrow" w:hAnsi="Arial Narrow"/>
                <w:b/>
                <w:i/>
                <w:sz w:val="20"/>
              </w:rPr>
              <w:t xml:space="preserve">accessed </w:t>
            </w:r>
            <w:r w:rsidRPr="00F810B4">
              <w:rPr>
                <w:rFonts w:ascii="Arial Narrow" w:hAnsi="Arial Narrow"/>
                <w:sz w:val="20"/>
              </w:rPr>
              <w:t>under the continuing treatment criteria, the patient must have been assessed for respons</w:t>
            </w:r>
            <w:r w:rsidR="00863A0A">
              <w:rPr>
                <w:rFonts w:ascii="Arial Narrow" w:hAnsi="Arial Narrow"/>
                <w:sz w:val="20"/>
              </w:rPr>
              <w:t xml:space="preserve">e, and the assessment submitted, </w:t>
            </w:r>
            <w:r w:rsidR="00863A0A">
              <w:rPr>
                <w:rFonts w:ascii="Arial Narrow" w:hAnsi="Arial Narrow"/>
                <w:b/>
                <w:i/>
                <w:sz w:val="20"/>
              </w:rPr>
              <w:t>where applicable</w:t>
            </w:r>
            <w:r w:rsidR="0038755E">
              <w:rPr>
                <w:rFonts w:ascii="Arial Narrow" w:hAnsi="Arial Narrow"/>
                <w:b/>
                <w:i/>
                <w:sz w:val="20"/>
              </w:rPr>
              <w:t xml:space="preserve"> to the Department of Human Services</w:t>
            </w:r>
            <w:r w:rsidR="001B22D6">
              <w:rPr>
                <w:rFonts w:ascii="Arial Narrow" w:hAnsi="Arial Narrow"/>
                <w:b/>
                <w:i/>
                <w:sz w:val="20"/>
              </w:rPr>
              <w:t>.</w:t>
            </w:r>
            <w:r w:rsidR="00EC60A6" w:rsidRPr="000A4CD5">
              <w:rPr>
                <w:rFonts w:ascii="Arial Narrow" w:hAnsi="Arial Narrow"/>
                <w:b/>
                <w:i/>
                <w:strike/>
                <w:sz w:val="20"/>
              </w:rPr>
              <w:t>,</w:t>
            </w:r>
            <w:r w:rsidR="00863A0A" w:rsidRPr="000A4CD5">
              <w:rPr>
                <w:rFonts w:ascii="Arial Narrow" w:hAnsi="Arial Narrow"/>
                <w:b/>
                <w:i/>
                <w:strike/>
                <w:sz w:val="20"/>
              </w:rPr>
              <w:t xml:space="preserve"> </w:t>
            </w:r>
            <w:r w:rsidRPr="000A4CD5">
              <w:rPr>
                <w:rFonts w:ascii="Arial Narrow" w:hAnsi="Arial Narrow"/>
                <w:strike/>
                <w:sz w:val="20"/>
              </w:rPr>
              <w:t>no later than 4 weeks from the date that course was ceased.</w:t>
            </w:r>
          </w:p>
          <w:p w:rsidR="003C101B" w:rsidRDefault="003C101B" w:rsidP="00F810B4">
            <w:pPr>
              <w:rPr>
                <w:rFonts w:ascii="Arial Narrow" w:hAnsi="Arial Narrow"/>
                <w:sz w:val="20"/>
              </w:rPr>
            </w:pPr>
          </w:p>
          <w:p w:rsidR="00AA38EF" w:rsidRDefault="003C101B" w:rsidP="00F810B4">
            <w:pPr>
              <w:rPr>
                <w:rFonts w:ascii="Arial Narrow" w:hAnsi="Arial Narrow"/>
                <w:b/>
                <w:i/>
                <w:sz w:val="20"/>
              </w:rPr>
            </w:pPr>
            <w:r>
              <w:rPr>
                <w:rFonts w:ascii="Arial Narrow" w:hAnsi="Arial Narrow"/>
                <w:b/>
                <w:i/>
                <w:sz w:val="20"/>
              </w:rPr>
              <w:t>Where this is the initial course of treatment with</w:t>
            </w:r>
            <w:r w:rsidR="00F032EC">
              <w:rPr>
                <w:rFonts w:ascii="Arial Narrow" w:hAnsi="Arial Narrow"/>
                <w:b/>
                <w:i/>
                <w:sz w:val="20"/>
              </w:rPr>
              <w:t xml:space="preserve"> a particular biological agent (change of treatment) the </w:t>
            </w:r>
            <w:r w:rsidR="00F032EC" w:rsidRPr="00F032EC">
              <w:rPr>
                <w:rFonts w:ascii="Arial Narrow" w:hAnsi="Arial Narrow"/>
                <w:b/>
                <w:i/>
                <w:sz w:val="20"/>
              </w:rPr>
              <w:t xml:space="preserve">assessment of the patient's response to this initial course of treatment must be made following a minimum of 12 weeks of treatment and submitted to the Department of Human Services no later than 4 weeks from the cessation of the treatment course. </w:t>
            </w:r>
          </w:p>
          <w:p w:rsidR="00F032EC" w:rsidRPr="00F810B4" w:rsidRDefault="00F032EC" w:rsidP="00F810B4">
            <w:pPr>
              <w:rPr>
                <w:rFonts w:ascii="Arial Narrow" w:hAnsi="Arial Narrow"/>
                <w:sz w:val="20"/>
              </w:rPr>
            </w:pPr>
          </w:p>
          <w:p w:rsidR="00F810B4" w:rsidRDefault="00F810B4" w:rsidP="00F810B4">
            <w:pPr>
              <w:rPr>
                <w:rFonts w:ascii="Arial Narrow" w:hAnsi="Arial Narrow"/>
                <w:sz w:val="20"/>
              </w:rPr>
            </w:pPr>
            <w:r w:rsidRPr="00F810B4">
              <w:rPr>
                <w:rFonts w:ascii="Arial Narrow" w:hAnsi="Arial Narrow"/>
                <w:sz w:val="20"/>
              </w:rPr>
              <w:t>Where a response assessment was not submitted within these timeframes, the patient will be deemed to have failed to respond to treatment.</w:t>
            </w:r>
          </w:p>
          <w:p w:rsidR="005D5F78" w:rsidRDefault="005D5F78" w:rsidP="00F810B4">
            <w:pPr>
              <w:rPr>
                <w:rFonts w:ascii="Arial Narrow" w:hAnsi="Arial Narrow"/>
                <w:sz w:val="20"/>
              </w:rPr>
            </w:pPr>
          </w:p>
          <w:p w:rsidR="005D5F78" w:rsidRPr="009A747A" w:rsidRDefault="00F53CF2" w:rsidP="00F53CF2">
            <w:pPr>
              <w:rPr>
                <w:rFonts w:ascii="Arial Narrow" w:hAnsi="Arial Narrow"/>
                <w:b/>
                <w:i/>
                <w:sz w:val="20"/>
              </w:rPr>
            </w:pPr>
            <w:r w:rsidRPr="009A747A">
              <w:rPr>
                <w:rFonts w:ascii="Arial Narrow" w:hAnsi="Arial Narrow"/>
                <w:b/>
                <w:i/>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w:t>
            </w:r>
            <w:r w:rsidR="00CB1194">
              <w:rPr>
                <w:rFonts w:ascii="Arial Narrow" w:hAnsi="Arial Narrow"/>
                <w:b/>
                <w:i/>
                <w:sz w:val="20"/>
              </w:rPr>
              <w:t>issued</w:t>
            </w:r>
            <w:r w:rsidRPr="009A747A">
              <w:rPr>
                <w:rFonts w:ascii="Arial Narrow" w:hAnsi="Arial Narrow"/>
                <w:b/>
                <w:i/>
                <w:sz w:val="20"/>
              </w:rPr>
              <w:t xml:space="preserve"> in this Cycle and the date of the first application under the new Cycle.</w:t>
            </w:r>
          </w:p>
          <w:p w:rsidR="00DA5BA1" w:rsidRPr="00F810B4" w:rsidRDefault="00DA5BA1" w:rsidP="00F810B4">
            <w:pPr>
              <w:rPr>
                <w:rFonts w:ascii="Arial Narrow" w:hAnsi="Arial Narrow"/>
                <w:sz w:val="20"/>
              </w:rPr>
            </w:pPr>
          </w:p>
          <w:p w:rsidR="00F810B4" w:rsidRPr="00F810B4" w:rsidRDefault="00F810B4" w:rsidP="00F810B4">
            <w:pPr>
              <w:rPr>
                <w:rFonts w:ascii="Arial Narrow" w:hAnsi="Arial Narrow"/>
                <w:sz w:val="20"/>
              </w:rPr>
            </w:pPr>
            <w:r w:rsidRPr="00F810B4">
              <w:rPr>
                <w:rFonts w:ascii="Arial Narrow" w:hAnsi="Arial Narrow"/>
                <w:sz w:val="20"/>
              </w:rPr>
              <w:t>An adequate response to treatment is defined as:</w:t>
            </w:r>
          </w:p>
          <w:p w:rsidR="00F810B4" w:rsidRPr="00F810B4" w:rsidRDefault="00F810B4" w:rsidP="00F810B4">
            <w:pPr>
              <w:rPr>
                <w:rFonts w:ascii="Arial Narrow" w:hAnsi="Arial Narrow"/>
                <w:sz w:val="20"/>
              </w:rPr>
            </w:pPr>
            <w:r w:rsidRPr="00F810B4">
              <w:rPr>
                <w:rFonts w:ascii="Arial Narrow" w:hAnsi="Arial Narrow"/>
                <w:sz w:val="20"/>
              </w:rPr>
              <w:t>an erythrocyte sedimentation rate (ESR) no greater than 25 mm per hour or a C-reactive protein (CRP) level no greater than 15 mg per L or either marker reduced by at least 20% from baseline; and</w:t>
            </w:r>
          </w:p>
          <w:p w:rsidR="00F810B4" w:rsidRPr="00F810B4" w:rsidRDefault="00F810B4" w:rsidP="00F810B4">
            <w:pPr>
              <w:rPr>
                <w:rFonts w:ascii="Arial Narrow" w:hAnsi="Arial Narrow"/>
                <w:sz w:val="20"/>
              </w:rPr>
            </w:pPr>
            <w:r w:rsidRPr="00F810B4">
              <w:rPr>
                <w:rFonts w:ascii="Arial Narrow" w:hAnsi="Arial Narrow"/>
                <w:sz w:val="20"/>
              </w:rPr>
              <w:t>either of the following:</w:t>
            </w:r>
          </w:p>
          <w:p w:rsidR="00F810B4" w:rsidRPr="00F810B4" w:rsidRDefault="00F810B4" w:rsidP="00F810B4">
            <w:pPr>
              <w:rPr>
                <w:rFonts w:ascii="Arial Narrow" w:hAnsi="Arial Narrow"/>
                <w:sz w:val="20"/>
              </w:rPr>
            </w:pPr>
            <w:r w:rsidRPr="00F810B4">
              <w:rPr>
                <w:rFonts w:ascii="Arial Narrow" w:hAnsi="Arial Narrow"/>
                <w:sz w:val="20"/>
              </w:rPr>
              <w:t>(a) a reduction in the total active (swollen and tender) joint count by at least 50% from baseline, where baseline is at least 20 active joints; or</w:t>
            </w:r>
          </w:p>
          <w:p w:rsidR="00F810B4" w:rsidRPr="00F810B4" w:rsidRDefault="00F810B4" w:rsidP="00F810B4">
            <w:pPr>
              <w:rPr>
                <w:rFonts w:ascii="Arial Narrow" w:hAnsi="Arial Narrow"/>
                <w:sz w:val="20"/>
              </w:rPr>
            </w:pPr>
            <w:r w:rsidRPr="00F810B4">
              <w:rPr>
                <w:rFonts w:ascii="Arial Narrow" w:hAnsi="Arial Narrow"/>
                <w:sz w:val="20"/>
              </w:rPr>
              <w:t>(b) a reduction in the number of the following major active joints, from at least 4, by at least 50%:</w:t>
            </w:r>
          </w:p>
          <w:p w:rsidR="00F810B4" w:rsidRPr="00F810B4" w:rsidRDefault="00F810B4" w:rsidP="00F810B4">
            <w:pPr>
              <w:rPr>
                <w:rFonts w:ascii="Arial Narrow" w:hAnsi="Arial Narrow"/>
                <w:sz w:val="20"/>
              </w:rPr>
            </w:pPr>
            <w:r w:rsidRPr="00F810B4">
              <w:rPr>
                <w:rFonts w:ascii="Arial Narrow" w:hAnsi="Arial Narrow"/>
                <w:sz w:val="20"/>
              </w:rPr>
              <w:t>(i) elbow, wrist, knee and/or ankle (assessed as swollen and tender); and/or</w:t>
            </w:r>
          </w:p>
          <w:p w:rsidR="006E2CDC" w:rsidRDefault="00F810B4" w:rsidP="00F810B4">
            <w:pPr>
              <w:rPr>
                <w:rFonts w:ascii="Arial Narrow" w:hAnsi="Arial Narrow"/>
                <w:sz w:val="20"/>
              </w:rPr>
            </w:pPr>
            <w:r w:rsidRPr="00F810B4">
              <w:rPr>
                <w:rFonts w:ascii="Arial Narrow" w:hAnsi="Arial Narrow"/>
                <w:sz w:val="20"/>
              </w:rPr>
              <w:t xml:space="preserve">(ii) </w:t>
            </w:r>
            <w:proofErr w:type="gramStart"/>
            <w:r w:rsidRPr="00F810B4">
              <w:rPr>
                <w:rFonts w:ascii="Arial Narrow" w:hAnsi="Arial Narrow"/>
                <w:sz w:val="20"/>
              </w:rPr>
              <w:t>shoulder</w:t>
            </w:r>
            <w:proofErr w:type="gramEnd"/>
            <w:r w:rsidRPr="00F810B4">
              <w:rPr>
                <w:rFonts w:ascii="Arial Narrow" w:hAnsi="Arial Narrow"/>
                <w:sz w:val="20"/>
              </w:rPr>
              <w:t xml:space="preserve"> and/or hip (assessed as pain in passive movement and restriction of passive movement, where pain and limitation of movement are due to active disease and not irreversible damage such as joint destruction or bony overgrowth).</w:t>
            </w:r>
          </w:p>
          <w:p w:rsidR="00F810B4" w:rsidRPr="003B1D7B" w:rsidRDefault="00F810B4" w:rsidP="00F810B4">
            <w:pPr>
              <w:rPr>
                <w:rFonts w:ascii="Arial Narrow" w:hAnsi="Arial Narrow"/>
                <w:sz w:val="20"/>
              </w:rPr>
            </w:pPr>
          </w:p>
        </w:tc>
      </w:tr>
      <w:tr w:rsidR="006E2CDC"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2CDC" w:rsidRPr="003B1D7B" w:rsidRDefault="006E2CDC" w:rsidP="005A0839">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6E2CDC" w:rsidRPr="003B1D7B" w:rsidRDefault="006E2CDC"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28634D" w:rsidRPr="008A1A39" w:rsidRDefault="0028634D" w:rsidP="0028634D">
            <w:pPr>
              <w:rPr>
                <w:rFonts w:ascii="Arial Narrow" w:hAnsi="Arial Narrow"/>
                <w:strike/>
                <w:sz w:val="20"/>
              </w:rPr>
            </w:pPr>
            <w:r w:rsidRPr="008A1A39">
              <w:rPr>
                <w:rFonts w:ascii="Arial Narrow" w:hAnsi="Arial Narrow"/>
                <w:strike/>
                <w:sz w:val="20"/>
              </w:rPr>
              <w:t>The assessment of the patient's response to this initial course of treatment must be made following a minimum of 12 weeks of treatment and submitted to the Department of Human Services no later than 4 weeks from the cessation of the treatment course. If the response assessment is not submitted within these timeframes, the patient will be deemed to have failed this course of treatment.</w:t>
            </w:r>
          </w:p>
          <w:p w:rsidR="006E2CDC" w:rsidRPr="003B1D7B" w:rsidRDefault="006E2CDC" w:rsidP="0028634D">
            <w:pPr>
              <w:rPr>
                <w:rFonts w:ascii="Arial Narrow" w:hAnsi="Arial Narrow"/>
                <w:sz w:val="20"/>
              </w:rPr>
            </w:pPr>
          </w:p>
        </w:tc>
      </w:tr>
      <w:tr w:rsidR="005D5F78"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5F78" w:rsidRPr="003B1D7B" w:rsidRDefault="005D5F78"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5E6B72" w:rsidRPr="005E6B72" w:rsidRDefault="005E6B72" w:rsidP="005E6B72">
            <w:pPr>
              <w:rPr>
                <w:rFonts w:ascii="Arial Narrow" w:hAnsi="Arial Narrow"/>
                <w:strike/>
                <w:sz w:val="20"/>
              </w:rPr>
            </w:pPr>
            <w:r w:rsidRPr="005E6B72">
              <w:rPr>
                <w:rFonts w:ascii="Arial Narrow" w:hAnsi="Arial Narrow"/>
                <w:strike/>
                <w:sz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p w:rsidR="005D5F78" w:rsidRPr="008A1A39" w:rsidRDefault="005D5F78" w:rsidP="005E6B72">
            <w:pPr>
              <w:rPr>
                <w:rFonts w:ascii="Arial Narrow" w:hAnsi="Arial Narrow"/>
                <w:strike/>
                <w:sz w:val="20"/>
              </w:rPr>
            </w:pPr>
          </w:p>
        </w:tc>
      </w:tr>
      <w:tr w:rsidR="002403EF"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403EF" w:rsidRDefault="002403EF"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2403EF" w:rsidRPr="00AC44D1" w:rsidRDefault="002403EF" w:rsidP="005A0839">
            <w:pPr>
              <w:pStyle w:val="Default"/>
              <w:rPr>
                <w:rFonts w:ascii="Arial Narrow" w:hAnsi="Arial Narrow"/>
                <w:sz w:val="20"/>
                <w:szCs w:val="20"/>
              </w:rPr>
            </w:pPr>
            <w:r w:rsidRPr="00AC44D1">
              <w:rPr>
                <w:rFonts w:ascii="Arial Narrow" w:hAnsi="Arial Narrow"/>
                <w:sz w:val="20"/>
                <w:szCs w:val="20"/>
              </w:rPr>
              <w:t xml:space="preserve">No increase in the maximum quantity or number of units may be authorised. </w:t>
            </w:r>
          </w:p>
          <w:p w:rsidR="002403EF" w:rsidRPr="00AC44D1" w:rsidRDefault="002403EF" w:rsidP="005A0839">
            <w:pPr>
              <w:rPr>
                <w:rFonts w:ascii="Arial Narrow" w:hAnsi="Arial Narrow"/>
                <w:sz w:val="20"/>
              </w:rPr>
            </w:pPr>
            <w:r w:rsidRPr="00AC44D1">
              <w:rPr>
                <w:rFonts w:ascii="Arial Narrow" w:hAnsi="Arial Narrow"/>
                <w:sz w:val="20"/>
              </w:rPr>
              <w:t>No increase in the maximum number of repeats may be authorised.</w:t>
            </w:r>
          </w:p>
          <w:p w:rsidR="002403EF" w:rsidRPr="00AC44D1" w:rsidRDefault="002403EF" w:rsidP="005A0839">
            <w:pPr>
              <w:rPr>
                <w:rFonts w:ascii="Arial Narrow" w:hAnsi="Arial Narrow"/>
                <w:b/>
                <w:sz w:val="20"/>
              </w:rPr>
            </w:pPr>
          </w:p>
        </w:tc>
      </w:tr>
      <w:tr w:rsidR="002403EF" w:rsidRPr="003B1D7B" w:rsidTr="006E2CD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403EF" w:rsidRDefault="002403EF"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2403EF" w:rsidRPr="00145705" w:rsidRDefault="002403EF" w:rsidP="005A0839">
            <w:pPr>
              <w:rPr>
                <w:rFonts w:ascii="Arial Narrow" w:hAnsi="Arial Narrow"/>
                <w:sz w:val="20"/>
              </w:rPr>
            </w:pPr>
            <w:r w:rsidRPr="00145705">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2403EF" w:rsidRPr="00145705" w:rsidRDefault="002403EF" w:rsidP="005A0839">
            <w:pPr>
              <w:rPr>
                <w:rFonts w:ascii="Arial Narrow" w:hAnsi="Arial Narrow"/>
                <w:sz w:val="20"/>
              </w:rPr>
            </w:pPr>
          </w:p>
          <w:p w:rsidR="002403EF" w:rsidRPr="00145705" w:rsidRDefault="002403EF" w:rsidP="005A0839">
            <w:pPr>
              <w:rPr>
                <w:rFonts w:ascii="Arial Narrow" w:hAnsi="Arial Narrow"/>
                <w:sz w:val="20"/>
              </w:rPr>
            </w:pPr>
            <w:r w:rsidRPr="00145705">
              <w:rPr>
                <w:rFonts w:ascii="Arial Narrow" w:hAnsi="Arial Narrow"/>
                <w:sz w:val="20"/>
              </w:rPr>
              <w:t xml:space="preserve">Prescribing information (including Authority Application forms and other relevant documentation as applicable) is available on the Department of Human Services website at </w:t>
            </w:r>
            <w:hyperlink r:id="rId26" w:history="1">
              <w:r w:rsidRPr="00145705">
                <w:rPr>
                  <w:rStyle w:val="Hyperlink"/>
                  <w:rFonts w:ascii="Arial Narrow" w:hAnsi="Arial Narrow"/>
                  <w:sz w:val="20"/>
                </w:rPr>
                <w:t>www.humanservices.gov.au</w:t>
              </w:r>
            </w:hyperlink>
            <w:r w:rsidRPr="00145705">
              <w:rPr>
                <w:rFonts w:ascii="Arial Narrow" w:hAnsi="Arial Narrow"/>
                <w:sz w:val="20"/>
              </w:rPr>
              <w:t>.</w:t>
            </w:r>
          </w:p>
          <w:p w:rsidR="002403EF" w:rsidRPr="00145705" w:rsidRDefault="002403EF" w:rsidP="005A0839">
            <w:pPr>
              <w:rPr>
                <w:rFonts w:ascii="Arial Narrow" w:hAnsi="Arial Narrow"/>
                <w:sz w:val="20"/>
              </w:rPr>
            </w:pPr>
          </w:p>
          <w:p w:rsidR="002403EF" w:rsidRPr="00145705" w:rsidRDefault="002403EF" w:rsidP="005A0839">
            <w:pPr>
              <w:rPr>
                <w:rFonts w:ascii="Arial Narrow" w:hAnsi="Arial Narrow"/>
                <w:sz w:val="20"/>
              </w:rPr>
            </w:pPr>
            <w:r w:rsidRPr="00145705">
              <w:rPr>
                <w:rFonts w:ascii="Arial Narrow" w:hAnsi="Arial Narrow"/>
                <w:sz w:val="20"/>
              </w:rPr>
              <w:t xml:space="preserve">Applications for authority to prescribe should be forwarded to: </w:t>
            </w:r>
          </w:p>
          <w:p w:rsidR="002403EF" w:rsidRPr="00145705" w:rsidRDefault="002403EF" w:rsidP="005A0839">
            <w:pPr>
              <w:rPr>
                <w:rFonts w:ascii="Arial Narrow" w:hAnsi="Arial Narrow"/>
                <w:sz w:val="20"/>
              </w:rPr>
            </w:pPr>
            <w:r w:rsidRPr="00145705">
              <w:rPr>
                <w:rFonts w:ascii="Arial Narrow" w:hAnsi="Arial Narrow"/>
                <w:sz w:val="20"/>
              </w:rPr>
              <w:t xml:space="preserve">Department of Human Services </w:t>
            </w:r>
          </w:p>
          <w:p w:rsidR="002403EF" w:rsidRPr="00145705" w:rsidRDefault="002403EF" w:rsidP="005A0839">
            <w:pPr>
              <w:rPr>
                <w:rFonts w:ascii="Arial Narrow" w:hAnsi="Arial Narrow"/>
                <w:sz w:val="20"/>
              </w:rPr>
            </w:pPr>
            <w:r w:rsidRPr="00145705">
              <w:rPr>
                <w:rFonts w:ascii="Arial Narrow" w:hAnsi="Arial Narrow"/>
                <w:sz w:val="20"/>
              </w:rPr>
              <w:t xml:space="preserve">Complex Drugs </w:t>
            </w:r>
          </w:p>
          <w:p w:rsidR="002403EF" w:rsidRPr="00145705" w:rsidRDefault="002403EF" w:rsidP="005A0839">
            <w:pPr>
              <w:rPr>
                <w:rFonts w:ascii="Arial Narrow" w:hAnsi="Arial Narrow"/>
                <w:sz w:val="20"/>
              </w:rPr>
            </w:pPr>
            <w:r w:rsidRPr="00145705">
              <w:rPr>
                <w:rFonts w:ascii="Arial Narrow" w:hAnsi="Arial Narrow"/>
                <w:sz w:val="20"/>
              </w:rPr>
              <w:t xml:space="preserve">Reply Paid 9826 </w:t>
            </w:r>
          </w:p>
          <w:p w:rsidR="002403EF" w:rsidRPr="00145705" w:rsidRDefault="002403EF" w:rsidP="005A0839">
            <w:pPr>
              <w:rPr>
                <w:rFonts w:ascii="Arial Narrow" w:hAnsi="Arial Narrow"/>
                <w:sz w:val="20"/>
              </w:rPr>
            </w:pPr>
            <w:r w:rsidRPr="00145705">
              <w:rPr>
                <w:rFonts w:ascii="Arial Narrow" w:hAnsi="Arial Narrow"/>
                <w:sz w:val="20"/>
              </w:rPr>
              <w:t>HOBART TAS 7001</w:t>
            </w:r>
          </w:p>
          <w:p w:rsidR="002403EF" w:rsidRPr="00145705" w:rsidRDefault="002403EF" w:rsidP="005A0839">
            <w:pPr>
              <w:rPr>
                <w:rFonts w:ascii="Arial Narrow" w:hAnsi="Arial Narrow"/>
                <w:sz w:val="20"/>
              </w:rPr>
            </w:pPr>
          </w:p>
        </w:tc>
      </w:tr>
      <w:tr w:rsidR="00EA08A9" w:rsidRPr="003B1D7B" w:rsidTr="000D0555">
        <w:trPr>
          <w:trHeight w:val="360"/>
        </w:trPr>
        <w:tc>
          <w:tcPr>
            <w:tcW w:w="2835" w:type="dxa"/>
            <w:tcBorders>
              <w:top w:val="single" w:sz="4" w:space="0" w:color="auto"/>
              <w:left w:val="single" w:sz="4" w:space="0" w:color="auto"/>
              <w:bottom w:val="single" w:sz="4" w:space="0" w:color="auto"/>
              <w:right w:val="single" w:sz="4" w:space="0" w:color="auto"/>
            </w:tcBorders>
          </w:tcPr>
          <w:p w:rsidR="00EA08A9" w:rsidRDefault="00EA08A9"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0D0555" w:rsidRDefault="000D0555" w:rsidP="000D0555">
            <w:pPr>
              <w:rPr>
                <w:rFonts w:ascii="Arial Narrow" w:hAnsi="Arial Narrow"/>
                <w:sz w:val="20"/>
              </w:rPr>
            </w:pPr>
            <w:r w:rsidRPr="008F0ED9">
              <w:rPr>
                <w:rFonts w:ascii="Arial Narrow" w:hAnsi="Arial Narrow"/>
                <w:sz w:val="20"/>
              </w:rPr>
              <w:t xml:space="preserve">TREATMENT OF ADULT PATIENTS WITH SEVERE ACTIVE PSORIATIC ARTHRITIS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Patients are eligible for PBS-subsidised treatment with only 1 of the above biological agents at any 1 time.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lastRenderedPageBreak/>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0D0555" w:rsidRDefault="000D0555" w:rsidP="000D0555">
            <w:pPr>
              <w:rPr>
                <w:rFonts w:ascii="Arial Narrow" w:hAnsi="Arial Narrow"/>
                <w:sz w:val="20"/>
              </w:rPr>
            </w:pPr>
          </w:p>
          <w:p w:rsidR="000D0555" w:rsidRPr="008F4C4A" w:rsidRDefault="000D0555" w:rsidP="000D0555">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0D0555" w:rsidRDefault="000D0555" w:rsidP="000D0555">
            <w:pPr>
              <w:rPr>
                <w:rFonts w:ascii="Arial Narrow" w:hAnsi="Arial Narrow"/>
                <w:sz w:val="20"/>
              </w:rPr>
            </w:pPr>
          </w:p>
          <w:p w:rsidR="000D0555" w:rsidRPr="00E22565" w:rsidRDefault="000D0555" w:rsidP="000D0555">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t>and, who have failed therapy fewer than 3 times within a particular treatment Cycle, as 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0D0555" w:rsidRDefault="000D0555" w:rsidP="000D0555">
            <w:pPr>
              <w:rPr>
                <w:rFonts w:ascii="Arial Narrow" w:hAnsi="Arial Narrow"/>
                <w:sz w:val="20"/>
              </w:rPr>
            </w:pPr>
            <w:r w:rsidRPr="008F0ED9">
              <w:rPr>
                <w:rFonts w:ascii="Arial Narrow" w:hAnsi="Arial Narrow"/>
                <w:sz w:val="20"/>
              </w:rPr>
              <w:t xml:space="preserve">Applications for initial treatment should be made where: </w:t>
            </w:r>
          </w:p>
          <w:p w:rsidR="000D0555" w:rsidRDefault="000D0555" w:rsidP="000D0555">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0D0555" w:rsidRDefault="000D0555" w:rsidP="000D0555">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0D0555" w:rsidRDefault="000D0555" w:rsidP="000D0555">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month prior to completing their course of initial treatment to ensure uninterrupted biological agent supply.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0D0555" w:rsidRDefault="000D0555" w:rsidP="000D0555">
            <w:pPr>
              <w:rPr>
                <w:rFonts w:ascii="Arial Narrow" w:hAnsi="Arial Narrow"/>
                <w:sz w:val="20"/>
              </w:rPr>
            </w:pPr>
          </w:p>
          <w:p w:rsidR="000D0555" w:rsidRPr="009341C2" w:rsidRDefault="000D0555" w:rsidP="000D0555">
            <w:pPr>
              <w:rPr>
                <w:rFonts w:ascii="Arial Narrow" w:hAnsi="Arial Narrow"/>
                <w:strike/>
                <w:sz w:val="20"/>
              </w:rPr>
            </w:pPr>
            <w:r w:rsidRPr="009341C2">
              <w:rPr>
                <w:rFonts w:ascii="Arial Narrow" w:hAnsi="Arial Narrow"/>
                <w:strike/>
                <w:sz w:val="20"/>
              </w:rPr>
              <w:t xml:space="preserve">Grandfather patients - ustekinumab and secukinumab only. </w:t>
            </w:r>
          </w:p>
          <w:p w:rsidR="000D0555" w:rsidRPr="009341C2" w:rsidRDefault="000D0555" w:rsidP="000D0555">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0D0555" w:rsidRPr="009341C2" w:rsidRDefault="000D0555" w:rsidP="000D0555">
            <w:pPr>
              <w:rPr>
                <w:rFonts w:ascii="Arial Narrow" w:hAnsi="Arial Narrow"/>
                <w:strike/>
                <w:sz w:val="20"/>
              </w:rPr>
            </w:pPr>
          </w:p>
          <w:p w:rsidR="000D0555" w:rsidRPr="009341C2" w:rsidRDefault="000D0555" w:rsidP="000D0555">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0D0555" w:rsidRDefault="000D0555" w:rsidP="000D0555">
            <w:pPr>
              <w:rPr>
                <w:rFonts w:ascii="Arial Narrow" w:hAnsi="Arial Narrow"/>
                <w:sz w:val="20"/>
              </w:rPr>
            </w:pPr>
            <w:r w:rsidRPr="008F0ED9">
              <w:rPr>
                <w:rFonts w:ascii="Arial Narrow" w:hAnsi="Arial Narrow"/>
                <w:sz w:val="20"/>
              </w:rPr>
              <w:t xml:space="preserve">Following the completion of an initial treatment course with a specific biological agent, </w:t>
            </w:r>
            <w:r w:rsidRPr="008F0ED9">
              <w:rPr>
                <w:rFonts w:ascii="Arial Narrow" w:hAnsi="Arial Narrow"/>
                <w:sz w:val="20"/>
              </w:rPr>
              <w:lastRenderedPageBreak/>
              <w:t xml:space="preserve">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962FA1">
              <w:rPr>
                <w:rFonts w:ascii="Arial Narrow" w:hAnsi="Arial Narrow"/>
                <w:b/>
                <w:i/>
                <w:strike/>
                <w:sz w:val="20"/>
              </w:rPr>
              <w:t xml:space="preserve"> </w:t>
            </w:r>
            <w:r w:rsidRPr="00962FA1">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 xml:space="preserve">where applicable, </w:t>
            </w:r>
            <w:r w:rsidRPr="00962FA1">
              <w:rPr>
                <w:rFonts w:ascii="Arial Narrow" w:hAnsi="Arial Narrow"/>
                <w:strike/>
                <w:sz w:val="20"/>
              </w:rPr>
              <w:t>within these timeframes</w:t>
            </w:r>
            <w:r w:rsidRPr="008F0ED9">
              <w:rPr>
                <w:rFonts w:ascii="Arial Narrow" w:hAnsi="Arial Narrow"/>
                <w:sz w:val="20"/>
              </w:rPr>
              <w:t xml:space="preserve">, patients will be deemed to have failed to respond to treatment with that biological agent.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(3) Swapping therapy. </w:t>
            </w:r>
          </w:p>
          <w:p w:rsidR="000D0555" w:rsidRDefault="000D0555" w:rsidP="000D0555">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0D0555" w:rsidRDefault="000D0555" w:rsidP="000D0555">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0D0555" w:rsidRDefault="000D0555" w:rsidP="000D0555">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0D0555" w:rsidRDefault="000D0555" w:rsidP="000D0555">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(4) Baseline measurements to determine response. </w:t>
            </w:r>
          </w:p>
          <w:p w:rsidR="000D0555" w:rsidRDefault="000D0555" w:rsidP="000D0555">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0D0555" w:rsidRDefault="000D0555" w:rsidP="000D0555">
            <w:pPr>
              <w:rPr>
                <w:rFonts w:ascii="Arial Narrow" w:hAnsi="Arial Narrow"/>
                <w:sz w:val="20"/>
              </w:rPr>
            </w:pPr>
          </w:p>
          <w:p w:rsidR="000D0555" w:rsidRDefault="000D0555" w:rsidP="000D0555">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0D0555" w:rsidRDefault="000D0555" w:rsidP="000D0555">
            <w:pPr>
              <w:rPr>
                <w:rFonts w:ascii="Arial Narrow" w:hAnsi="Arial Narrow"/>
                <w:sz w:val="20"/>
              </w:rPr>
            </w:pPr>
          </w:p>
          <w:p w:rsidR="000D0555" w:rsidRPr="008F0ED9" w:rsidRDefault="000D0555" w:rsidP="000D0555">
            <w:pPr>
              <w:rPr>
                <w:rFonts w:ascii="Arial Narrow" w:hAnsi="Arial Narrow"/>
                <w:sz w:val="20"/>
              </w:rPr>
            </w:pPr>
            <w:r w:rsidRPr="008F0ED9">
              <w:rPr>
                <w:rFonts w:ascii="Arial Narrow" w:hAnsi="Arial Narrow"/>
                <w:sz w:val="20"/>
              </w:rPr>
              <w:t xml:space="preserve">(5)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w:t>
            </w:r>
            <w:r w:rsidRPr="008F0ED9">
              <w:rPr>
                <w:rFonts w:ascii="Arial Narrow" w:hAnsi="Arial Narrow"/>
                <w:sz w:val="20"/>
              </w:rPr>
              <w:lastRenderedPageBreak/>
              <w:t>received treatment with methotrexate and sulfasalazine or leflunomide, at an adequate dose, for a minimum of 3 months at the time the ESR or CRP levels and the active joint counts are measured.</w:t>
            </w:r>
          </w:p>
          <w:p w:rsidR="00EA08A9" w:rsidRPr="00145705" w:rsidRDefault="00EA08A9" w:rsidP="005A0839">
            <w:pPr>
              <w:rPr>
                <w:rFonts w:ascii="Arial Narrow" w:hAnsi="Arial Narrow"/>
                <w:sz w:val="20"/>
              </w:rPr>
            </w:pPr>
          </w:p>
        </w:tc>
      </w:tr>
    </w:tbl>
    <w:p w:rsidR="00F829AD" w:rsidRDefault="00F829AD" w:rsidP="004266FC"/>
    <w:p w:rsidR="00B36941" w:rsidRDefault="00B36941" w:rsidP="004266FC"/>
    <w:p w:rsidR="000A2A62" w:rsidRDefault="000A2A62" w:rsidP="004266FC"/>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0A2A62" w:rsidRPr="003B1D7B" w:rsidTr="000A2A62">
        <w:trPr>
          <w:cantSplit/>
          <w:trHeight w:val="471"/>
        </w:trPr>
        <w:tc>
          <w:tcPr>
            <w:tcW w:w="3544" w:type="dxa"/>
            <w:gridSpan w:val="2"/>
            <w:tcBorders>
              <w:bottom w:val="single" w:sz="4" w:space="0" w:color="auto"/>
            </w:tcBorders>
          </w:tcPr>
          <w:p w:rsidR="000A2A62" w:rsidRPr="003B1D7B" w:rsidRDefault="000A2A62" w:rsidP="005A0839">
            <w:pPr>
              <w:keepNext/>
              <w:ind w:left="-108"/>
              <w:rPr>
                <w:rFonts w:ascii="Arial Narrow" w:hAnsi="Arial Narrow"/>
                <w:sz w:val="20"/>
              </w:rPr>
            </w:pPr>
            <w:r w:rsidRPr="003B1D7B">
              <w:rPr>
                <w:rFonts w:ascii="Arial Narrow" w:hAnsi="Arial Narrow"/>
                <w:sz w:val="20"/>
              </w:rPr>
              <w:t>Name, Restriction,</w:t>
            </w:r>
          </w:p>
          <w:p w:rsidR="000A2A62" w:rsidRPr="003B1D7B" w:rsidRDefault="000A2A62" w:rsidP="005A083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0A2A62" w:rsidRPr="003B1D7B" w:rsidRDefault="000A2A62" w:rsidP="005A0839">
            <w:pPr>
              <w:keepNext/>
              <w:ind w:left="-108"/>
              <w:rPr>
                <w:rFonts w:ascii="Arial Narrow" w:hAnsi="Arial Narrow"/>
                <w:sz w:val="20"/>
              </w:rPr>
            </w:pPr>
            <w:r w:rsidRPr="003B1D7B">
              <w:rPr>
                <w:rFonts w:ascii="Arial Narrow" w:hAnsi="Arial Narrow"/>
                <w:sz w:val="20"/>
              </w:rPr>
              <w:t>Max.</w:t>
            </w:r>
          </w:p>
          <w:p w:rsidR="000A2A62" w:rsidRPr="003B1D7B" w:rsidRDefault="000A2A62" w:rsidP="005A083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0A2A62" w:rsidRPr="003B1D7B" w:rsidRDefault="000A2A62" w:rsidP="005A0839">
            <w:pPr>
              <w:keepNext/>
              <w:ind w:left="-108"/>
              <w:rPr>
                <w:rFonts w:ascii="Arial Narrow" w:hAnsi="Arial Narrow"/>
                <w:sz w:val="20"/>
              </w:rPr>
            </w:pPr>
            <w:r w:rsidRPr="003B1D7B">
              <w:rPr>
                <w:rFonts w:ascii="Arial Narrow" w:hAnsi="Arial Narrow"/>
                <w:sz w:val="20"/>
              </w:rPr>
              <w:t>№.of</w:t>
            </w:r>
          </w:p>
          <w:p w:rsidR="000A2A62" w:rsidRPr="003B1D7B" w:rsidRDefault="000A2A62" w:rsidP="005A083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0A2A62" w:rsidRPr="003B1D7B" w:rsidRDefault="000A2A62" w:rsidP="005A0839">
            <w:pPr>
              <w:keepNext/>
              <w:ind w:left="-108"/>
              <w:rPr>
                <w:rFonts w:ascii="Arial Narrow" w:hAnsi="Arial Narrow"/>
                <w:sz w:val="20"/>
              </w:rPr>
            </w:pPr>
          </w:p>
        </w:tc>
        <w:tc>
          <w:tcPr>
            <w:tcW w:w="4394" w:type="dxa"/>
            <w:gridSpan w:val="2"/>
            <w:tcBorders>
              <w:bottom w:val="single" w:sz="4" w:space="0" w:color="auto"/>
            </w:tcBorders>
          </w:tcPr>
          <w:p w:rsidR="000A2A62" w:rsidRDefault="000A2A62" w:rsidP="005A0839">
            <w:pPr>
              <w:keepNext/>
              <w:rPr>
                <w:rFonts w:ascii="Arial Narrow" w:hAnsi="Arial Narrow"/>
                <w:sz w:val="20"/>
              </w:rPr>
            </w:pPr>
            <w:r w:rsidRPr="003B1D7B">
              <w:rPr>
                <w:rFonts w:ascii="Arial Narrow" w:hAnsi="Arial Narrow"/>
                <w:sz w:val="20"/>
              </w:rPr>
              <w:t>Proprietary Name and Manufacturer</w:t>
            </w:r>
          </w:p>
          <w:p w:rsidR="000A2A62" w:rsidRPr="00DB4A8F" w:rsidRDefault="000A2A62" w:rsidP="005A0839">
            <w:pPr>
              <w:keepNext/>
              <w:rPr>
                <w:rFonts w:ascii="Arial Narrow" w:hAnsi="Arial Narrow"/>
                <w:i/>
                <w:sz w:val="20"/>
                <w:lang w:val="fr-FR"/>
              </w:rPr>
            </w:pPr>
            <w:r>
              <w:rPr>
                <w:rFonts w:ascii="Arial Narrow" w:hAnsi="Arial Narrow"/>
                <w:i/>
                <w:sz w:val="20"/>
              </w:rPr>
              <w:t>Item code</w:t>
            </w:r>
          </w:p>
        </w:tc>
      </w:tr>
      <w:tr w:rsidR="000A2A62" w:rsidRPr="003B1D7B" w:rsidTr="000A2A62">
        <w:trPr>
          <w:cantSplit/>
          <w:trHeight w:val="577"/>
        </w:trPr>
        <w:tc>
          <w:tcPr>
            <w:tcW w:w="3544" w:type="dxa"/>
            <w:gridSpan w:val="2"/>
          </w:tcPr>
          <w:p w:rsidR="000A2A62" w:rsidRPr="003B1D7B" w:rsidRDefault="000A2A62" w:rsidP="005A0839">
            <w:pPr>
              <w:keepNext/>
              <w:ind w:left="-108"/>
              <w:rPr>
                <w:rFonts w:ascii="Arial Narrow" w:hAnsi="Arial Narrow"/>
                <w:sz w:val="20"/>
              </w:rPr>
            </w:pPr>
            <w:r w:rsidRPr="003B1D7B">
              <w:rPr>
                <w:rFonts w:ascii="Arial Narrow" w:hAnsi="Arial Narrow"/>
                <w:sz w:val="20"/>
              </w:rPr>
              <w:t xml:space="preserve">ETANERCEPT </w:t>
            </w:r>
          </w:p>
          <w:p w:rsidR="000A2A62" w:rsidRPr="003B1D7B" w:rsidRDefault="000A2A62" w:rsidP="005A083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0A2A62" w:rsidRPr="003B1D7B" w:rsidRDefault="000A2A62" w:rsidP="005A083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0A2A62" w:rsidRPr="003B1D7B" w:rsidRDefault="000A2A62" w:rsidP="005A0839">
            <w:pPr>
              <w:keepNext/>
              <w:ind w:left="-108"/>
              <w:jc w:val="center"/>
              <w:rPr>
                <w:rFonts w:ascii="Arial Narrow" w:hAnsi="Arial Narrow"/>
                <w:sz w:val="20"/>
              </w:rPr>
            </w:pPr>
            <w:r w:rsidRPr="003B1D7B">
              <w:rPr>
                <w:rFonts w:ascii="Arial Narrow" w:hAnsi="Arial Narrow"/>
                <w:sz w:val="20"/>
              </w:rPr>
              <w:t>3</w:t>
            </w:r>
          </w:p>
        </w:tc>
        <w:tc>
          <w:tcPr>
            <w:tcW w:w="284" w:type="dxa"/>
          </w:tcPr>
          <w:p w:rsidR="000A2A62" w:rsidRPr="003B1D7B" w:rsidRDefault="000A2A62" w:rsidP="005A0839">
            <w:pPr>
              <w:keepNext/>
              <w:ind w:left="-108"/>
              <w:rPr>
                <w:rFonts w:ascii="Arial Narrow" w:hAnsi="Arial Narrow"/>
                <w:sz w:val="20"/>
              </w:rPr>
            </w:pPr>
          </w:p>
        </w:tc>
        <w:tc>
          <w:tcPr>
            <w:tcW w:w="2976" w:type="dxa"/>
          </w:tcPr>
          <w:p w:rsidR="000A2A62" w:rsidRPr="003B1D7B" w:rsidRDefault="000A2A62" w:rsidP="005A0839">
            <w:pPr>
              <w:keepNext/>
              <w:rPr>
                <w:rFonts w:ascii="Arial Narrow" w:hAnsi="Arial Narrow"/>
                <w:sz w:val="20"/>
              </w:rPr>
            </w:pPr>
            <w:r w:rsidRPr="003B1D7B">
              <w:rPr>
                <w:rFonts w:ascii="Arial Narrow" w:hAnsi="Arial Narrow"/>
                <w:sz w:val="20"/>
              </w:rPr>
              <w:t>Brenzys</w:t>
            </w:r>
          </w:p>
          <w:p w:rsidR="000A2A62" w:rsidRDefault="000A2A62" w:rsidP="005A0839">
            <w:pPr>
              <w:keepNext/>
              <w:rPr>
                <w:rFonts w:ascii="Arial Narrow" w:hAnsi="Arial Narrow"/>
                <w:sz w:val="20"/>
              </w:rPr>
            </w:pPr>
            <w:r w:rsidRPr="003B1D7B">
              <w:rPr>
                <w:rFonts w:ascii="Arial Narrow" w:hAnsi="Arial Narrow"/>
                <w:sz w:val="20"/>
              </w:rPr>
              <w:t>Enbrel</w:t>
            </w:r>
          </w:p>
          <w:p w:rsidR="000A2A62" w:rsidRPr="00DB4A8F" w:rsidRDefault="000A2A62" w:rsidP="005A0839">
            <w:pPr>
              <w:keepNext/>
              <w:rPr>
                <w:rFonts w:ascii="Arial Narrow" w:hAnsi="Arial Narrow"/>
                <w:i/>
                <w:sz w:val="20"/>
              </w:rPr>
            </w:pPr>
            <w:r>
              <w:rPr>
                <w:rFonts w:ascii="Arial Narrow" w:hAnsi="Arial Narrow"/>
                <w:i/>
                <w:sz w:val="20"/>
              </w:rPr>
              <w:t>9457R</w:t>
            </w:r>
          </w:p>
        </w:tc>
        <w:tc>
          <w:tcPr>
            <w:tcW w:w="1418" w:type="dxa"/>
          </w:tcPr>
          <w:p w:rsidR="000A2A62" w:rsidRPr="003B1D7B" w:rsidRDefault="000A2A62" w:rsidP="005A0839">
            <w:pPr>
              <w:keepNext/>
              <w:rPr>
                <w:rFonts w:ascii="Arial Narrow" w:hAnsi="Arial Narrow"/>
                <w:sz w:val="20"/>
              </w:rPr>
            </w:pPr>
            <w:r w:rsidRPr="003B1D7B">
              <w:rPr>
                <w:rFonts w:ascii="Arial Narrow" w:hAnsi="Arial Narrow"/>
                <w:sz w:val="20"/>
              </w:rPr>
              <w:t>MK</w:t>
            </w:r>
          </w:p>
          <w:p w:rsidR="000A2A62" w:rsidRPr="003B1D7B" w:rsidRDefault="000A2A62" w:rsidP="005A0839">
            <w:pPr>
              <w:keepNext/>
              <w:rPr>
                <w:rFonts w:ascii="Arial Narrow" w:hAnsi="Arial Narrow"/>
                <w:sz w:val="20"/>
              </w:rPr>
            </w:pPr>
            <w:r w:rsidRPr="003B1D7B">
              <w:rPr>
                <w:rFonts w:ascii="Arial Narrow" w:hAnsi="Arial Narrow"/>
                <w:sz w:val="20"/>
              </w:rPr>
              <w:t>PF</w:t>
            </w:r>
          </w:p>
        </w:tc>
      </w:tr>
      <w:tr w:rsidR="000A2A62" w:rsidRPr="003B1D7B" w:rsidTr="000A2A62">
        <w:trPr>
          <w:cantSplit/>
          <w:trHeight w:val="577"/>
        </w:trPr>
        <w:tc>
          <w:tcPr>
            <w:tcW w:w="3544" w:type="dxa"/>
            <w:gridSpan w:val="2"/>
          </w:tcPr>
          <w:p w:rsidR="000A2A62" w:rsidRDefault="000A2A62" w:rsidP="005A0839">
            <w:pPr>
              <w:keepNext/>
              <w:ind w:left="-108"/>
              <w:rPr>
                <w:rFonts w:ascii="Arial Narrow" w:hAnsi="Arial Narrow"/>
                <w:sz w:val="20"/>
              </w:rPr>
            </w:pPr>
            <w:r>
              <w:rPr>
                <w:rFonts w:ascii="Arial Narrow" w:hAnsi="Arial Narrow"/>
                <w:sz w:val="20"/>
              </w:rPr>
              <w:t xml:space="preserve">ETANERCEPT </w:t>
            </w:r>
          </w:p>
          <w:p w:rsidR="000A2A62" w:rsidRPr="00260CE3" w:rsidRDefault="000A2A62" w:rsidP="005A083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0A2A62" w:rsidRPr="00260CE3" w:rsidRDefault="000A2A62" w:rsidP="005A0839">
            <w:pPr>
              <w:keepNext/>
              <w:ind w:left="-108"/>
              <w:jc w:val="center"/>
              <w:rPr>
                <w:rFonts w:ascii="Arial Narrow" w:hAnsi="Arial Narrow"/>
                <w:sz w:val="20"/>
              </w:rPr>
            </w:pPr>
            <w:r>
              <w:rPr>
                <w:rFonts w:ascii="Arial Narrow" w:hAnsi="Arial Narrow"/>
                <w:sz w:val="20"/>
              </w:rPr>
              <w:t>1</w:t>
            </w:r>
          </w:p>
        </w:tc>
        <w:tc>
          <w:tcPr>
            <w:tcW w:w="567" w:type="dxa"/>
            <w:vAlign w:val="center"/>
          </w:tcPr>
          <w:p w:rsidR="000A2A62" w:rsidRPr="00260CE3" w:rsidRDefault="000A2A62" w:rsidP="005A0839">
            <w:pPr>
              <w:keepNext/>
              <w:ind w:left="-108"/>
              <w:jc w:val="center"/>
              <w:rPr>
                <w:rFonts w:ascii="Arial Narrow" w:hAnsi="Arial Narrow"/>
                <w:sz w:val="20"/>
              </w:rPr>
            </w:pPr>
            <w:r>
              <w:rPr>
                <w:rFonts w:ascii="Arial Narrow" w:hAnsi="Arial Narrow"/>
                <w:sz w:val="20"/>
              </w:rPr>
              <w:t>3</w:t>
            </w:r>
          </w:p>
        </w:tc>
        <w:tc>
          <w:tcPr>
            <w:tcW w:w="284" w:type="dxa"/>
          </w:tcPr>
          <w:p w:rsidR="000A2A62" w:rsidRPr="00260CE3" w:rsidRDefault="000A2A62" w:rsidP="005A0839">
            <w:pPr>
              <w:keepNext/>
              <w:ind w:left="-108"/>
              <w:rPr>
                <w:rFonts w:ascii="Arial Narrow" w:hAnsi="Arial Narrow"/>
                <w:sz w:val="20"/>
              </w:rPr>
            </w:pPr>
          </w:p>
        </w:tc>
        <w:tc>
          <w:tcPr>
            <w:tcW w:w="2976" w:type="dxa"/>
          </w:tcPr>
          <w:p w:rsidR="000A2A62" w:rsidRDefault="000A2A62" w:rsidP="005A0839">
            <w:pPr>
              <w:keepNext/>
              <w:rPr>
                <w:rFonts w:ascii="Arial Narrow" w:hAnsi="Arial Narrow"/>
                <w:sz w:val="20"/>
              </w:rPr>
            </w:pPr>
            <w:r>
              <w:rPr>
                <w:rFonts w:ascii="Arial Narrow" w:hAnsi="Arial Narrow"/>
                <w:sz w:val="20"/>
              </w:rPr>
              <w:t>Brenzys</w:t>
            </w:r>
          </w:p>
          <w:p w:rsidR="000A2A62" w:rsidRDefault="000A2A62" w:rsidP="005A0839">
            <w:pPr>
              <w:keepNext/>
              <w:rPr>
                <w:rFonts w:ascii="Arial Narrow" w:hAnsi="Arial Narrow"/>
                <w:sz w:val="20"/>
              </w:rPr>
            </w:pPr>
            <w:r>
              <w:rPr>
                <w:rFonts w:ascii="Arial Narrow" w:hAnsi="Arial Narrow"/>
                <w:sz w:val="20"/>
              </w:rPr>
              <w:t>Enbrel</w:t>
            </w:r>
          </w:p>
          <w:p w:rsidR="000A2A62" w:rsidRPr="007F61AC" w:rsidRDefault="000A2A62" w:rsidP="005A0839">
            <w:pPr>
              <w:keepNext/>
              <w:rPr>
                <w:rFonts w:ascii="Arial Narrow" w:hAnsi="Arial Narrow"/>
                <w:i/>
                <w:sz w:val="20"/>
              </w:rPr>
            </w:pPr>
            <w:r>
              <w:rPr>
                <w:rFonts w:ascii="Arial Narrow" w:hAnsi="Arial Narrow"/>
                <w:i/>
                <w:sz w:val="20"/>
              </w:rPr>
              <w:t>9087G</w:t>
            </w:r>
          </w:p>
        </w:tc>
        <w:tc>
          <w:tcPr>
            <w:tcW w:w="1418" w:type="dxa"/>
          </w:tcPr>
          <w:p w:rsidR="000A2A62" w:rsidRDefault="000A2A62" w:rsidP="005A0839">
            <w:pPr>
              <w:keepNext/>
              <w:rPr>
                <w:rFonts w:ascii="Arial Narrow" w:hAnsi="Arial Narrow"/>
                <w:sz w:val="20"/>
              </w:rPr>
            </w:pPr>
            <w:r>
              <w:rPr>
                <w:rFonts w:ascii="Arial Narrow" w:hAnsi="Arial Narrow"/>
                <w:sz w:val="20"/>
              </w:rPr>
              <w:t>MK</w:t>
            </w:r>
          </w:p>
          <w:p w:rsidR="000A2A62" w:rsidRPr="00260CE3" w:rsidRDefault="000A2A62" w:rsidP="005A0839">
            <w:pPr>
              <w:keepNext/>
              <w:rPr>
                <w:rFonts w:ascii="Arial Narrow" w:hAnsi="Arial Narrow"/>
                <w:sz w:val="20"/>
              </w:rPr>
            </w:pPr>
            <w:r>
              <w:rPr>
                <w:rFonts w:ascii="Arial Narrow" w:hAnsi="Arial Narrow"/>
                <w:sz w:val="20"/>
              </w:rPr>
              <w:t>PF</w:t>
            </w:r>
          </w:p>
        </w:tc>
      </w:tr>
      <w:tr w:rsidR="000A2A62" w:rsidRPr="003B1D7B" w:rsidTr="000A2A62">
        <w:trPr>
          <w:cantSplit/>
          <w:trHeight w:val="577"/>
        </w:trPr>
        <w:tc>
          <w:tcPr>
            <w:tcW w:w="3544" w:type="dxa"/>
            <w:gridSpan w:val="2"/>
          </w:tcPr>
          <w:p w:rsidR="000A2A62" w:rsidRPr="003B1D7B" w:rsidRDefault="000A2A62" w:rsidP="005A0839">
            <w:pPr>
              <w:keepNext/>
              <w:ind w:left="-108"/>
              <w:rPr>
                <w:rFonts w:ascii="Arial Narrow" w:hAnsi="Arial Narrow"/>
                <w:sz w:val="20"/>
              </w:rPr>
            </w:pPr>
            <w:r w:rsidRPr="003B1D7B">
              <w:rPr>
                <w:rFonts w:ascii="Arial Narrow" w:hAnsi="Arial Narrow"/>
                <w:sz w:val="20"/>
              </w:rPr>
              <w:t xml:space="preserve">ETANERCEPT </w:t>
            </w:r>
          </w:p>
          <w:p w:rsidR="000A2A62" w:rsidRDefault="000A2A62"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0A2A62" w:rsidRDefault="000A2A62"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0A2A62" w:rsidRDefault="000A2A62" w:rsidP="005A0839">
            <w:pPr>
              <w:keepNext/>
              <w:ind w:left="-108"/>
              <w:jc w:val="center"/>
              <w:rPr>
                <w:rFonts w:ascii="Arial Narrow" w:hAnsi="Arial Narrow"/>
                <w:sz w:val="20"/>
              </w:rPr>
            </w:pPr>
            <w:r>
              <w:rPr>
                <w:rFonts w:ascii="Arial Narrow" w:hAnsi="Arial Narrow"/>
                <w:sz w:val="20"/>
              </w:rPr>
              <w:t>3</w:t>
            </w:r>
          </w:p>
        </w:tc>
        <w:tc>
          <w:tcPr>
            <w:tcW w:w="284" w:type="dxa"/>
          </w:tcPr>
          <w:p w:rsidR="000A2A62" w:rsidRPr="00260CE3" w:rsidRDefault="000A2A62" w:rsidP="005A0839">
            <w:pPr>
              <w:keepNext/>
              <w:ind w:left="-108"/>
              <w:rPr>
                <w:rFonts w:ascii="Arial Narrow" w:hAnsi="Arial Narrow"/>
                <w:sz w:val="20"/>
              </w:rPr>
            </w:pPr>
          </w:p>
        </w:tc>
        <w:tc>
          <w:tcPr>
            <w:tcW w:w="2976" w:type="dxa"/>
          </w:tcPr>
          <w:p w:rsidR="000A2A62" w:rsidRDefault="000A2A62" w:rsidP="005A0839">
            <w:pPr>
              <w:keepNext/>
              <w:rPr>
                <w:rFonts w:ascii="Arial Narrow" w:hAnsi="Arial Narrow"/>
                <w:sz w:val="20"/>
              </w:rPr>
            </w:pPr>
            <w:r w:rsidRPr="003B1D7B">
              <w:rPr>
                <w:rFonts w:ascii="Arial Narrow" w:hAnsi="Arial Narrow"/>
                <w:sz w:val="20"/>
              </w:rPr>
              <w:t>Enbrel</w:t>
            </w:r>
          </w:p>
          <w:p w:rsidR="000A2A62" w:rsidRPr="00693328" w:rsidRDefault="000A2A62" w:rsidP="005A0839">
            <w:pPr>
              <w:keepNext/>
              <w:rPr>
                <w:rFonts w:ascii="Arial Narrow" w:hAnsi="Arial Narrow"/>
                <w:i/>
                <w:sz w:val="20"/>
              </w:rPr>
            </w:pPr>
            <w:r>
              <w:rPr>
                <w:rFonts w:ascii="Arial Narrow" w:hAnsi="Arial Narrow"/>
                <w:i/>
                <w:sz w:val="20"/>
              </w:rPr>
              <w:t>9035M</w:t>
            </w:r>
          </w:p>
        </w:tc>
        <w:tc>
          <w:tcPr>
            <w:tcW w:w="1418" w:type="dxa"/>
          </w:tcPr>
          <w:p w:rsidR="000A2A62" w:rsidRDefault="000A2A62" w:rsidP="005A0839">
            <w:pPr>
              <w:keepNext/>
              <w:rPr>
                <w:rFonts w:ascii="Arial Narrow" w:hAnsi="Arial Narrow"/>
                <w:sz w:val="20"/>
              </w:rPr>
            </w:pPr>
            <w:r>
              <w:rPr>
                <w:rFonts w:ascii="Arial Narrow" w:hAnsi="Arial Narrow"/>
                <w:sz w:val="20"/>
              </w:rPr>
              <w:t>PF</w:t>
            </w:r>
          </w:p>
        </w:tc>
      </w:tr>
      <w:tr w:rsidR="000A2A62" w:rsidRPr="003B1D7B" w:rsidTr="000A2A62">
        <w:trPr>
          <w:cantSplit/>
          <w:trHeight w:val="360"/>
        </w:trPr>
        <w:tc>
          <w:tcPr>
            <w:tcW w:w="9356" w:type="dxa"/>
            <w:gridSpan w:val="7"/>
            <w:tcBorders>
              <w:bottom w:val="single" w:sz="4" w:space="0" w:color="auto"/>
            </w:tcBorders>
          </w:tcPr>
          <w:p w:rsidR="000A2A62" w:rsidRPr="003B1D7B" w:rsidRDefault="000A2A62" w:rsidP="005A0839">
            <w:pPr>
              <w:rPr>
                <w:rFonts w:ascii="Arial Narrow" w:hAnsi="Arial Narrow"/>
                <w:sz w:val="20"/>
              </w:rPr>
            </w:pP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 xml:space="preserve">Category / </w:t>
            </w:r>
          </w:p>
          <w:p w:rsidR="000A2A62" w:rsidRPr="003B1D7B" w:rsidRDefault="000A2A62" w:rsidP="005A083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sz w:val="20"/>
              </w:rPr>
            </w:pPr>
            <w:r w:rsidRPr="003B1D7B">
              <w:rPr>
                <w:rFonts w:ascii="Arial Narrow" w:hAnsi="Arial Narrow"/>
                <w:sz w:val="20"/>
              </w:rPr>
              <w:t>GENERAL – General Schedule (Code GE)</w:t>
            </w:r>
          </w:p>
          <w:p w:rsidR="000A2A62" w:rsidRPr="003B1D7B" w:rsidRDefault="000A2A62" w:rsidP="005A0839">
            <w:pPr>
              <w:rPr>
                <w:rFonts w:ascii="Arial Narrow" w:hAnsi="Arial Narrow"/>
                <w:sz w:val="20"/>
              </w:rPr>
            </w:pP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Prescriber type:</w:t>
            </w:r>
          </w:p>
          <w:p w:rsidR="000A2A62" w:rsidRPr="003B1D7B" w:rsidRDefault="000A2A62"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0A2A62" w:rsidRPr="003B1D7B" w:rsidRDefault="000A2A62" w:rsidP="005A0839">
            <w:pPr>
              <w:rPr>
                <w:rFonts w:ascii="Arial Narrow" w:hAnsi="Arial Narrow"/>
                <w:sz w:val="20"/>
              </w:rPr>
            </w:pP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sz w:val="20"/>
              </w:rPr>
            </w:pPr>
            <w:r>
              <w:rPr>
                <w:rFonts w:ascii="Arial Narrow" w:hAnsi="Arial Narrow"/>
                <w:sz w:val="20"/>
              </w:rPr>
              <w:t>Severe psoriatic arthritis</w:t>
            </w: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PBS Indication:</w:t>
            </w:r>
          </w:p>
          <w:p w:rsidR="000A2A62" w:rsidRPr="003B1D7B" w:rsidRDefault="000A2A6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sz w:val="20"/>
              </w:rPr>
            </w:pPr>
            <w:r>
              <w:rPr>
                <w:rFonts w:ascii="Arial Narrow" w:hAnsi="Arial Narrow"/>
                <w:sz w:val="20"/>
              </w:rPr>
              <w:t>Severe psoriatic arthritis</w:t>
            </w: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Treatment phase:</w:t>
            </w:r>
          </w:p>
          <w:p w:rsidR="000A2A62" w:rsidRPr="003B1D7B" w:rsidRDefault="000A2A6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2A62" w:rsidRPr="003B1D7B" w:rsidRDefault="00FE4708" w:rsidP="005A0839">
            <w:pPr>
              <w:rPr>
                <w:rFonts w:ascii="Arial Narrow" w:hAnsi="Arial Narrow"/>
                <w:sz w:val="20"/>
              </w:rPr>
            </w:pPr>
            <w:r w:rsidRPr="00ED2EAB">
              <w:rPr>
                <w:rFonts w:ascii="Arial Narrow" w:hAnsi="Arial Narrow"/>
                <w:sz w:val="20"/>
              </w:rPr>
              <w:t>Initial treatment - Initial 1 (new patient or patient recommencing treatment after a break of 5 years or more) or Initial 2 (change or recommencement of treatmen</w:t>
            </w:r>
            <w:r>
              <w:rPr>
                <w:rFonts w:ascii="Arial Narrow" w:hAnsi="Arial Narrow"/>
                <w:sz w:val="20"/>
              </w:rPr>
              <w:t xml:space="preserve">t </w:t>
            </w:r>
            <w:r w:rsidRPr="00C25405">
              <w:rPr>
                <w:rFonts w:ascii="Arial Narrow" w:hAnsi="Arial Narrow"/>
                <w:b/>
                <w:i/>
                <w:sz w:val="20"/>
              </w:rPr>
              <w:t>after a b</w:t>
            </w:r>
            <w:r>
              <w:rPr>
                <w:rFonts w:ascii="Arial Narrow" w:hAnsi="Arial Narrow"/>
                <w:b/>
                <w:i/>
                <w:sz w:val="20"/>
              </w:rPr>
              <w:t xml:space="preserve">reak of less than 5 </w:t>
            </w:r>
            <w:r w:rsidRPr="00C25405">
              <w:rPr>
                <w:rFonts w:ascii="Arial Narrow" w:hAnsi="Arial Narrow"/>
                <w:b/>
                <w:i/>
                <w:sz w:val="20"/>
              </w:rPr>
              <w:t>years</w:t>
            </w:r>
            <w:r>
              <w:rPr>
                <w:rFonts w:ascii="Arial Narrow" w:hAnsi="Arial Narrow"/>
                <w:sz w:val="20"/>
              </w:rPr>
              <w:t>)</w:t>
            </w:r>
            <w:r w:rsidRPr="00ED2EAB">
              <w:rPr>
                <w:rFonts w:ascii="Arial Narrow" w:hAnsi="Arial Narrow"/>
                <w:sz w:val="20"/>
              </w:rPr>
              <w:t xml:space="preserve"> - balance of supply</w:t>
            </w:r>
            <w:r>
              <w:rPr>
                <w:rFonts w:ascii="Arial Narrow" w:hAnsi="Arial Narrow"/>
                <w:sz w:val="20"/>
              </w:rPr>
              <w:t>.</w:t>
            </w: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i/>
                <w:sz w:val="20"/>
              </w:rPr>
            </w:pPr>
            <w:r w:rsidRPr="003B1D7B">
              <w:rPr>
                <w:rFonts w:ascii="Arial Narrow" w:hAnsi="Arial Narrow"/>
                <w:b/>
                <w:sz w:val="20"/>
              </w:rPr>
              <w:t>Restriction Level / Method:</w:t>
            </w:r>
          </w:p>
          <w:p w:rsidR="000A2A62" w:rsidRPr="003B1D7B" w:rsidRDefault="000A2A6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2A62" w:rsidRDefault="000A2A62"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022D1A" w:rsidRPr="003B1D7B" w:rsidRDefault="00022D1A"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Pr>
                <w:rFonts w:ascii="Arial Narrow" w:hAnsi="Arial Narrow"/>
                <w:sz w:val="20"/>
              </w:rPr>
              <w:t>Authority Required - Telephone</w:t>
            </w: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0A2A62" w:rsidRDefault="000A2A62" w:rsidP="005A0839">
            <w:pPr>
              <w:rPr>
                <w:rFonts w:ascii="Arial Narrow" w:hAnsi="Arial Narrow"/>
                <w:sz w:val="20"/>
              </w:rPr>
            </w:pPr>
            <w:r w:rsidRPr="00261113">
              <w:rPr>
                <w:rFonts w:ascii="Arial Narrow" w:hAnsi="Arial Narrow"/>
                <w:sz w:val="20"/>
              </w:rPr>
              <w:t xml:space="preserve">Must be treated by a rheumatologist; </w:t>
            </w:r>
          </w:p>
          <w:p w:rsidR="000A2A62" w:rsidRDefault="000A2A62" w:rsidP="005A0839">
            <w:pPr>
              <w:rPr>
                <w:rFonts w:ascii="Arial Narrow" w:hAnsi="Arial Narrow"/>
                <w:sz w:val="20"/>
              </w:rPr>
            </w:pPr>
          </w:p>
          <w:p w:rsidR="000A2A62" w:rsidRDefault="000A2A62" w:rsidP="005A0839">
            <w:pPr>
              <w:rPr>
                <w:rFonts w:ascii="Arial Narrow" w:hAnsi="Arial Narrow"/>
                <w:sz w:val="20"/>
              </w:rPr>
            </w:pPr>
            <w:r>
              <w:rPr>
                <w:rFonts w:ascii="Arial Narrow" w:hAnsi="Arial Narrow"/>
                <w:sz w:val="20"/>
              </w:rPr>
              <w:t>OR</w:t>
            </w:r>
          </w:p>
          <w:p w:rsidR="000A2A62" w:rsidRDefault="000A2A62" w:rsidP="005A0839">
            <w:pPr>
              <w:rPr>
                <w:rFonts w:ascii="Arial Narrow" w:hAnsi="Arial Narrow"/>
                <w:sz w:val="20"/>
              </w:rPr>
            </w:pPr>
          </w:p>
          <w:p w:rsidR="000A2A62" w:rsidRPr="00261113" w:rsidRDefault="000A2A62" w:rsidP="005A0839">
            <w:pPr>
              <w:rPr>
                <w:rFonts w:ascii="Arial Narrow" w:hAnsi="Arial Narrow"/>
                <w:sz w:val="20"/>
              </w:rPr>
            </w:pPr>
            <w:r w:rsidRPr="00334A81">
              <w:rPr>
                <w:rFonts w:ascii="Arial Narrow" w:hAnsi="Arial Narrow"/>
                <w:sz w:val="20"/>
              </w:rPr>
              <w:t>Must be treated by a clinical immunologist with expertise in the management of psoriatic arthritis.</w:t>
            </w:r>
          </w:p>
          <w:p w:rsidR="000A2A62" w:rsidRPr="003B1D7B" w:rsidRDefault="000A2A62" w:rsidP="005A0839">
            <w:pPr>
              <w:rPr>
                <w:rFonts w:ascii="Arial Narrow" w:hAnsi="Arial Narrow"/>
                <w:sz w:val="20"/>
              </w:rPr>
            </w:pP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Clinical criteria:</w:t>
            </w:r>
          </w:p>
          <w:p w:rsidR="000A2A62" w:rsidRPr="003B1D7B" w:rsidRDefault="000A2A62"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C81543" w:rsidRDefault="00C81543" w:rsidP="00C81543">
            <w:pPr>
              <w:rPr>
                <w:rFonts w:ascii="Arial Narrow" w:hAnsi="Arial Narrow"/>
                <w:sz w:val="20"/>
              </w:rPr>
            </w:pPr>
            <w:r w:rsidRPr="00C81543">
              <w:rPr>
                <w:rFonts w:ascii="Arial Narrow" w:hAnsi="Arial Narrow"/>
                <w:sz w:val="20"/>
              </w:rPr>
              <w:t xml:space="preserve">Patient must have received insufficient therapy with this drug </w:t>
            </w:r>
            <w:r w:rsidR="0012136F">
              <w:rPr>
                <w:rFonts w:ascii="Arial Narrow" w:hAnsi="Arial Narrow"/>
                <w:b/>
                <w:i/>
                <w:sz w:val="20"/>
              </w:rPr>
              <w:t xml:space="preserve">for this condition </w:t>
            </w:r>
            <w:r w:rsidRPr="00C81543">
              <w:rPr>
                <w:rFonts w:ascii="Arial Narrow" w:hAnsi="Arial Narrow"/>
                <w:sz w:val="20"/>
              </w:rPr>
              <w:t xml:space="preserve">under the Initial 1 (new patient or patient recommencing treatment after a break of 5 years or more) restriction to complete 16 weeks treatment; </w:t>
            </w:r>
          </w:p>
          <w:p w:rsidR="00C81543" w:rsidRDefault="00C81543" w:rsidP="00C81543">
            <w:pPr>
              <w:rPr>
                <w:rFonts w:ascii="Arial Narrow" w:hAnsi="Arial Narrow"/>
                <w:sz w:val="20"/>
              </w:rPr>
            </w:pPr>
          </w:p>
          <w:p w:rsidR="00C81543" w:rsidRPr="00C81543" w:rsidRDefault="00C81543" w:rsidP="00C81543">
            <w:pPr>
              <w:rPr>
                <w:rFonts w:ascii="Arial Narrow" w:hAnsi="Arial Narrow"/>
                <w:sz w:val="20"/>
              </w:rPr>
            </w:pPr>
            <w:r w:rsidRPr="00C81543">
              <w:rPr>
                <w:rFonts w:ascii="Arial Narrow" w:hAnsi="Arial Narrow"/>
                <w:sz w:val="20"/>
              </w:rPr>
              <w:t>OR</w:t>
            </w:r>
          </w:p>
          <w:p w:rsidR="00C81543" w:rsidRDefault="00C81543" w:rsidP="00C81543">
            <w:pPr>
              <w:rPr>
                <w:rFonts w:ascii="Arial Narrow" w:hAnsi="Arial Narrow"/>
                <w:sz w:val="20"/>
              </w:rPr>
            </w:pPr>
          </w:p>
          <w:p w:rsidR="00C81543" w:rsidRDefault="00C81543" w:rsidP="00C81543">
            <w:pPr>
              <w:rPr>
                <w:rFonts w:ascii="Arial Narrow" w:hAnsi="Arial Narrow"/>
                <w:sz w:val="20"/>
              </w:rPr>
            </w:pPr>
            <w:r w:rsidRPr="00C81543">
              <w:rPr>
                <w:rFonts w:ascii="Arial Narrow" w:hAnsi="Arial Narrow"/>
                <w:sz w:val="20"/>
              </w:rPr>
              <w:t xml:space="preserve">Patient must have received insufficient therapy with this drug </w:t>
            </w:r>
            <w:r w:rsidR="0012136F">
              <w:rPr>
                <w:rFonts w:ascii="Arial Narrow" w:hAnsi="Arial Narrow"/>
                <w:b/>
                <w:i/>
                <w:sz w:val="20"/>
              </w:rPr>
              <w:t xml:space="preserve">for this condition </w:t>
            </w:r>
            <w:r w:rsidRPr="00C81543">
              <w:rPr>
                <w:rFonts w:ascii="Arial Narrow" w:hAnsi="Arial Narrow"/>
                <w:sz w:val="20"/>
              </w:rPr>
              <w:t>under the Initial 2 (change or recommencement of treatment</w:t>
            </w:r>
            <w:r w:rsidR="000D64CC">
              <w:rPr>
                <w:rFonts w:ascii="Arial Narrow" w:hAnsi="Arial Narrow"/>
                <w:sz w:val="20"/>
              </w:rPr>
              <w:t xml:space="preserve"> </w:t>
            </w:r>
            <w:r w:rsidR="000D64CC" w:rsidRPr="00C25405">
              <w:rPr>
                <w:rFonts w:ascii="Arial Narrow" w:hAnsi="Arial Narrow"/>
                <w:b/>
                <w:i/>
                <w:sz w:val="20"/>
              </w:rPr>
              <w:t>after a b</w:t>
            </w:r>
            <w:r w:rsidR="000D64CC">
              <w:rPr>
                <w:rFonts w:ascii="Arial Narrow" w:hAnsi="Arial Narrow"/>
                <w:b/>
                <w:i/>
                <w:sz w:val="20"/>
              </w:rPr>
              <w:t xml:space="preserve">reak of less than 5 </w:t>
            </w:r>
            <w:r w:rsidR="000D64CC" w:rsidRPr="00C25405">
              <w:rPr>
                <w:rFonts w:ascii="Arial Narrow" w:hAnsi="Arial Narrow"/>
                <w:b/>
                <w:i/>
                <w:sz w:val="20"/>
              </w:rPr>
              <w:t>years</w:t>
            </w:r>
            <w:r w:rsidRPr="00C81543">
              <w:rPr>
                <w:rFonts w:ascii="Arial Narrow" w:hAnsi="Arial Narrow"/>
                <w:sz w:val="20"/>
              </w:rPr>
              <w:t>) restriction to complete 16 weeks treatment</w:t>
            </w:r>
            <w:r>
              <w:rPr>
                <w:rFonts w:ascii="Arial Narrow" w:hAnsi="Arial Narrow"/>
                <w:sz w:val="20"/>
              </w:rPr>
              <w:t>;</w:t>
            </w:r>
          </w:p>
          <w:p w:rsidR="00C81543" w:rsidRDefault="00C81543" w:rsidP="00C81543">
            <w:pPr>
              <w:rPr>
                <w:rFonts w:ascii="Arial Narrow" w:hAnsi="Arial Narrow"/>
                <w:sz w:val="20"/>
              </w:rPr>
            </w:pPr>
          </w:p>
          <w:p w:rsidR="00C81543" w:rsidRDefault="00C81543" w:rsidP="00C81543">
            <w:pPr>
              <w:rPr>
                <w:rFonts w:ascii="Arial Narrow" w:hAnsi="Arial Narrow"/>
                <w:sz w:val="20"/>
              </w:rPr>
            </w:pPr>
            <w:r w:rsidRPr="00C81543">
              <w:rPr>
                <w:rFonts w:ascii="Arial Narrow" w:hAnsi="Arial Narrow"/>
                <w:sz w:val="20"/>
              </w:rPr>
              <w:t>AND</w:t>
            </w:r>
          </w:p>
          <w:p w:rsidR="00C81543" w:rsidRPr="00C81543" w:rsidRDefault="00C81543" w:rsidP="00C81543">
            <w:pPr>
              <w:rPr>
                <w:rFonts w:ascii="Arial Narrow" w:hAnsi="Arial Narrow"/>
                <w:sz w:val="20"/>
              </w:rPr>
            </w:pPr>
          </w:p>
          <w:p w:rsidR="000A2A62" w:rsidRDefault="00C81543" w:rsidP="00C81543">
            <w:pPr>
              <w:rPr>
                <w:rFonts w:ascii="Arial Narrow" w:hAnsi="Arial Narrow"/>
                <w:sz w:val="20"/>
              </w:rPr>
            </w:pPr>
            <w:r w:rsidRPr="00C81543">
              <w:rPr>
                <w:rFonts w:ascii="Arial Narrow" w:hAnsi="Arial Narrow"/>
                <w:sz w:val="20"/>
              </w:rPr>
              <w:t>The treatment must provide no more than the balance of up to 16 weeks treatment available under the above restrictions.</w:t>
            </w:r>
          </w:p>
          <w:p w:rsidR="00C81543" w:rsidRPr="003B1D7B" w:rsidRDefault="00C81543" w:rsidP="00C81543">
            <w:pPr>
              <w:rPr>
                <w:rFonts w:ascii="Arial Narrow" w:hAnsi="Arial Narrow"/>
                <w:sz w:val="20"/>
              </w:rPr>
            </w:pP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t>Population criteria:</w:t>
            </w:r>
          </w:p>
          <w:p w:rsidR="000A2A62" w:rsidRPr="003B1D7B" w:rsidRDefault="000A2A62"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0A2A62" w:rsidRPr="003B1D7B" w:rsidRDefault="000A2A62" w:rsidP="005A0839">
            <w:pPr>
              <w:rPr>
                <w:rFonts w:ascii="Arial Narrow" w:hAnsi="Arial Narrow"/>
                <w:sz w:val="20"/>
              </w:rPr>
            </w:pPr>
          </w:p>
        </w:tc>
      </w:tr>
      <w:tr w:rsidR="000A2A62" w:rsidRPr="003B1D7B" w:rsidTr="000A2A6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2A62" w:rsidRPr="003B1D7B" w:rsidRDefault="000A2A62" w:rsidP="005A0839">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0A2A62" w:rsidRPr="003B1D7B" w:rsidRDefault="000A2A62"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0606" w:rsidRPr="00E90606" w:rsidRDefault="00E90606" w:rsidP="00E90606">
            <w:pPr>
              <w:rPr>
                <w:rFonts w:ascii="Arial Narrow" w:hAnsi="Arial Narrow"/>
                <w:sz w:val="20"/>
              </w:rPr>
            </w:pPr>
            <w:r w:rsidRPr="00E90606">
              <w:rPr>
                <w:rFonts w:ascii="Arial Narrow" w:hAnsi="Arial Narrow"/>
                <w:sz w:val="20"/>
              </w:rPr>
              <w:t xml:space="preserve">Authority approval for sufficient therapy to complete a maximum of 16 weeks of treatment may be requested by telephone by contacting the Department of Human Services on 1800 700 270 (hours of operation 8 a.m. to 5 p.m. EST Monday to Friday). </w:t>
            </w:r>
          </w:p>
          <w:p w:rsidR="00E90606" w:rsidRPr="00E90606" w:rsidRDefault="00E90606" w:rsidP="00E90606">
            <w:pPr>
              <w:rPr>
                <w:rFonts w:ascii="Arial Narrow" w:hAnsi="Arial Narrow"/>
                <w:sz w:val="20"/>
              </w:rPr>
            </w:pPr>
          </w:p>
          <w:p w:rsidR="00A957C9" w:rsidRDefault="00E90606" w:rsidP="00E90606">
            <w:pPr>
              <w:rPr>
                <w:rFonts w:ascii="Arial Narrow" w:hAnsi="Arial Narrow"/>
                <w:sz w:val="20"/>
              </w:rPr>
            </w:pPr>
            <w:r w:rsidRPr="00E90606">
              <w:rPr>
                <w:rFonts w:ascii="Arial Narrow" w:hAnsi="Arial Narrow"/>
                <w:sz w:val="20"/>
              </w:rPr>
              <w:t>Written application for authority approval for sufficient therapy to complete a maximum of 16 weeks of treatment should be forwarded to:</w:t>
            </w:r>
          </w:p>
          <w:p w:rsidR="00A957C9" w:rsidRPr="00145705" w:rsidRDefault="00A957C9" w:rsidP="00A957C9">
            <w:pPr>
              <w:rPr>
                <w:rFonts w:ascii="Arial Narrow" w:hAnsi="Arial Narrow"/>
                <w:sz w:val="20"/>
              </w:rPr>
            </w:pPr>
            <w:r w:rsidRPr="00145705">
              <w:rPr>
                <w:rFonts w:ascii="Arial Narrow" w:hAnsi="Arial Narrow"/>
                <w:sz w:val="20"/>
              </w:rPr>
              <w:t xml:space="preserve">Department of Human Services </w:t>
            </w:r>
          </w:p>
          <w:p w:rsidR="00A957C9" w:rsidRPr="00145705" w:rsidRDefault="00A957C9" w:rsidP="00A957C9">
            <w:pPr>
              <w:rPr>
                <w:rFonts w:ascii="Arial Narrow" w:hAnsi="Arial Narrow"/>
                <w:sz w:val="20"/>
              </w:rPr>
            </w:pPr>
            <w:r w:rsidRPr="00145705">
              <w:rPr>
                <w:rFonts w:ascii="Arial Narrow" w:hAnsi="Arial Narrow"/>
                <w:sz w:val="20"/>
              </w:rPr>
              <w:t xml:space="preserve">Complex Drugs </w:t>
            </w:r>
          </w:p>
          <w:p w:rsidR="00A957C9" w:rsidRPr="00145705" w:rsidRDefault="00A957C9" w:rsidP="00A957C9">
            <w:pPr>
              <w:rPr>
                <w:rFonts w:ascii="Arial Narrow" w:hAnsi="Arial Narrow"/>
                <w:sz w:val="20"/>
              </w:rPr>
            </w:pPr>
            <w:r w:rsidRPr="00145705">
              <w:rPr>
                <w:rFonts w:ascii="Arial Narrow" w:hAnsi="Arial Narrow"/>
                <w:sz w:val="20"/>
              </w:rPr>
              <w:t xml:space="preserve">Reply Paid 9826 </w:t>
            </w:r>
          </w:p>
          <w:p w:rsidR="00A957C9" w:rsidRPr="00145705" w:rsidRDefault="00A957C9" w:rsidP="00A957C9">
            <w:pPr>
              <w:rPr>
                <w:rFonts w:ascii="Arial Narrow" w:hAnsi="Arial Narrow"/>
                <w:sz w:val="20"/>
              </w:rPr>
            </w:pPr>
            <w:r w:rsidRPr="00145705">
              <w:rPr>
                <w:rFonts w:ascii="Arial Narrow" w:hAnsi="Arial Narrow"/>
                <w:sz w:val="20"/>
              </w:rPr>
              <w:t>HOBART TAS 7001</w:t>
            </w:r>
          </w:p>
          <w:p w:rsidR="000A2A62" w:rsidRPr="003B1D7B" w:rsidRDefault="000A2A62" w:rsidP="005A0839">
            <w:pPr>
              <w:rPr>
                <w:rFonts w:ascii="Arial Narrow" w:hAnsi="Arial Narrow"/>
                <w:sz w:val="20"/>
              </w:rPr>
            </w:pPr>
          </w:p>
        </w:tc>
      </w:tr>
      <w:tr w:rsidR="00E35316" w:rsidRPr="003B1D7B" w:rsidTr="00211DE8">
        <w:trPr>
          <w:trHeight w:val="360"/>
        </w:trPr>
        <w:tc>
          <w:tcPr>
            <w:tcW w:w="2835" w:type="dxa"/>
            <w:tcBorders>
              <w:top w:val="single" w:sz="4" w:space="0" w:color="auto"/>
              <w:left w:val="single" w:sz="4" w:space="0" w:color="auto"/>
              <w:bottom w:val="single" w:sz="4" w:space="0" w:color="auto"/>
              <w:right w:val="single" w:sz="4" w:space="0" w:color="auto"/>
            </w:tcBorders>
          </w:tcPr>
          <w:p w:rsidR="00E35316" w:rsidRPr="003B1D7B" w:rsidRDefault="00E35316"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9C11DF" w:rsidRDefault="009C11DF" w:rsidP="009C11DF">
            <w:pPr>
              <w:rPr>
                <w:rFonts w:ascii="Arial Narrow" w:hAnsi="Arial Narrow"/>
                <w:sz w:val="20"/>
              </w:rPr>
            </w:pPr>
            <w:r w:rsidRPr="008F0ED9">
              <w:rPr>
                <w:rFonts w:ascii="Arial Narrow" w:hAnsi="Arial Narrow"/>
                <w:sz w:val="20"/>
              </w:rPr>
              <w:t xml:space="preserve">TREATMENT OF ADULT PATIENTS WITH SEVERE ACTIVE PSORIATIC ARTHRITIS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Patients are eligible for PBS-subsidised treatment with only 1 of the above biological agents at any 1 time.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9C11DF" w:rsidRDefault="009C11DF" w:rsidP="009C11DF">
            <w:pPr>
              <w:rPr>
                <w:rFonts w:ascii="Arial Narrow" w:hAnsi="Arial Narrow"/>
                <w:sz w:val="20"/>
              </w:rPr>
            </w:pPr>
          </w:p>
          <w:p w:rsidR="009C11DF" w:rsidRPr="008F4C4A" w:rsidRDefault="009C11DF" w:rsidP="009C11DF">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9C11DF" w:rsidRDefault="009C11DF" w:rsidP="009C11DF">
            <w:pPr>
              <w:rPr>
                <w:rFonts w:ascii="Arial Narrow" w:hAnsi="Arial Narrow"/>
                <w:sz w:val="20"/>
              </w:rPr>
            </w:pPr>
          </w:p>
          <w:p w:rsidR="009C11DF" w:rsidRPr="00E22565" w:rsidRDefault="009C11DF" w:rsidP="009C11DF">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t>and, who have failed therapy fewer than 3 times within a particular treatment Cycle, as 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9C11DF" w:rsidRDefault="009C11DF" w:rsidP="009C11DF">
            <w:pPr>
              <w:rPr>
                <w:rFonts w:ascii="Arial Narrow" w:hAnsi="Arial Narrow"/>
                <w:sz w:val="20"/>
              </w:rPr>
            </w:pPr>
            <w:r w:rsidRPr="008F0ED9">
              <w:rPr>
                <w:rFonts w:ascii="Arial Narrow" w:hAnsi="Arial Narrow"/>
                <w:sz w:val="20"/>
              </w:rPr>
              <w:t xml:space="preserve">Applications for initial treatment should be made where: </w:t>
            </w:r>
          </w:p>
          <w:p w:rsidR="009C11DF" w:rsidRDefault="009C11DF" w:rsidP="009C11DF">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9C11DF" w:rsidRDefault="009C11DF" w:rsidP="009C11DF">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9C11DF" w:rsidRDefault="009C11DF" w:rsidP="009C11DF">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month prior to completing their course of initial treatment to ensure uninterrupted biological agent supply.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9C11DF" w:rsidRDefault="009C11DF" w:rsidP="009C11DF">
            <w:pPr>
              <w:rPr>
                <w:rFonts w:ascii="Arial Narrow" w:hAnsi="Arial Narrow"/>
                <w:sz w:val="20"/>
              </w:rPr>
            </w:pPr>
          </w:p>
          <w:p w:rsidR="009C11DF" w:rsidRPr="009341C2" w:rsidRDefault="009C11DF" w:rsidP="009C11DF">
            <w:pPr>
              <w:rPr>
                <w:rFonts w:ascii="Arial Narrow" w:hAnsi="Arial Narrow"/>
                <w:strike/>
                <w:sz w:val="20"/>
              </w:rPr>
            </w:pPr>
            <w:r w:rsidRPr="009341C2">
              <w:rPr>
                <w:rFonts w:ascii="Arial Narrow" w:hAnsi="Arial Narrow"/>
                <w:strike/>
                <w:sz w:val="20"/>
              </w:rPr>
              <w:t xml:space="preserve">Grandfather patients - ustekinumab and secukinumab only. </w:t>
            </w:r>
          </w:p>
          <w:p w:rsidR="009C11DF" w:rsidRPr="009341C2" w:rsidRDefault="009C11DF" w:rsidP="009C11DF">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9C11DF" w:rsidRPr="009341C2" w:rsidRDefault="009C11DF" w:rsidP="009C11DF">
            <w:pPr>
              <w:rPr>
                <w:rFonts w:ascii="Arial Narrow" w:hAnsi="Arial Narrow"/>
                <w:strike/>
                <w:sz w:val="20"/>
              </w:rPr>
            </w:pPr>
          </w:p>
          <w:p w:rsidR="009C11DF" w:rsidRPr="009341C2" w:rsidRDefault="009C11DF" w:rsidP="009C11DF">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9C11DF" w:rsidRDefault="009C11DF" w:rsidP="009C11DF">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962FA1">
              <w:rPr>
                <w:rFonts w:ascii="Arial Narrow" w:hAnsi="Arial Narrow"/>
                <w:b/>
                <w:i/>
                <w:strike/>
                <w:sz w:val="20"/>
              </w:rPr>
              <w:t xml:space="preserve"> </w:t>
            </w:r>
            <w:r w:rsidRPr="00962FA1">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 xml:space="preserve">where applicable, </w:t>
            </w:r>
            <w:r w:rsidRPr="00962FA1">
              <w:rPr>
                <w:rFonts w:ascii="Arial Narrow" w:hAnsi="Arial Narrow"/>
                <w:strike/>
                <w:sz w:val="20"/>
              </w:rPr>
              <w:t>within these timeframes</w:t>
            </w:r>
            <w:r w:rsidRPr="008F0ED9">
              <w:rPr>
                <w:rFonts w:ascii="Arial Narrow" w:hAnsi="Arial Narrow"/>
                <w:sz w:val="20"/>
              </w:rPr>
              <w:t xml:space="preserve">, patients will be deemed to have failed to respond to treatment with that biological agent.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(3) Swapping therapy. </w:t>
            </w:r>
          </w:p>
          <w:p w:rsidR="009C11DF" w:rsidRDefault="009C11DF" w:rsidP="009C11DF">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9C11DF" w:rsidRDefault="009C11DF" w:rsidP="009C11DF">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9C11DF" w:rsidRDefault="009C11DF" w:rsidP="009C11DF">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9C11DF" w:rsidRDefault="009C11DF" w:rsidP="009C11DF">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(4) Baseline measurements to determine response. </w:t>
            </w:r>
          </w:p>
          <w:p w:rsidR="009C11DF" w:rsidRDefault="009C11DF" w:rsidP="009C11DF">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9C11DF" w:rsidRDefault="009C11DF" w:rsidP="009C11DF">
            <w:pPr>
              <w:rPr>
                <w:rFonts w:ascii="Arial Narrow" w:hAnsi="Arial Narrow"/>
                <w:sz w:val="20"/>
              </w:rPr>
            </w:pPr>
          </w:p>
          <w:p w:rsidR="009C11DF" w:rsidRDefault="009C11DF" w:rsidP="009C11DF">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9C11DF" w:rsidRDefault="009C11DF" w:rsidP="009C11DF">
            <w:pPr>
              <w:rPr>
                <w:rFonts w:ascii="Arial Narrow" w:hAnsi="Arial Narrow"/>
                <w:sz w:val="20"/>
              </w:rPr>
            </w:pPr>
          </w:p>
          <w:p w:rsidR="009C11DF" w:rsidRPr="008F0ED9" w:rsidRDefault="009C11DF" w:rsidP="009C11DF">
            <w:pPr>
              <w:rPr>
                <w:rFonts w:ascii="Arial Narrow" w:hAnsi="Arial Narrow"/>
                <w:sz w:val="20"/>
              </w:rPr>
            </w:pPr>
            <w:r w:rsidRPr="008F0ED9">
              <w:rPr>
                <w:rFonts w:ascii="Arial Narrow" w:hAnsi="Arial Narrow"/>
                <w:sz w:val="20"/>
              </w:rPr>
              <w:t>(5)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E35316" w:rsidRPr="00145705" w:rsidRDefault="00E35316" w:rsidP="00A957C9">
            <w:pPr>
              <w:rPr>
                <w:rFonts w:ascii="Arial Narrow" w:hAnsi="Arial Narrow"/>
                <w:sz w:val="20"/>
              </w:rPr>
            </w:pPr>
          </w:p>
        </w:tc>
      </w:tr>
    </w:tbl>
    <w:p w:rsidR="008E0C86" w:rsidRDefault="008E0C86" w:rsidP="004266FC"/>
    <w:p w:rsidR="00510A7A" w:rsidRDefault="00510A7A">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E97906" w:rsidRPr="003B1D7B" w:rsidTr="00EF5070">
        <w:trPr>
          <w:cantSplit/>
          <w:trHeight w:val="471"/>
        </w:trPr>
        <w:tc>
          <w:tcPr>
            <w:tcW w:w="3544" w:type="dxa"/>
            <w:gridSpan w:val="2"/>
            <w:tcBorders>
              <w:bottom w:val="single" w:sz="4" w:space="0" w:color="auto"/>
            </w:tcBorders>
          </w:tcPr>
          <w:p w:rsidR="00E97906" w:rsidRPr="003B1D7B" w:rsidRDefault="00E97906" w:rsidP="005A0839">
            <w:pPr>
              <w:keepNext/>
              <w:ind w:left="-108"/>
              <w:rPr>
                <w:rFonts w:ascii="Arial Narrow" w:hAnsi="Arial Narrow"/>
                <w:sz w:val="20"/>
              </w:rPr>
            </w:pPr>
            <w:r w:rsidRPr="003B1D7B">
              <w:rPr>
                <w:rFonts w:ascii="Arial Narrow" w:hAnsi="Arial Narrow"/>
                <w:sz w:val="20"/>
              </w:rPr>
              <w:lastRenderedPageBreak/>
              <w:t>Name, Restriction,</w:t>
            </w:r>
          </w:p>
          <w:p w:rsidR="00E97906" w:rsidRPr="003B1D7B" w:rsidRDefault="00E97906" w:rsidP="005A083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E97906" w:rsidRPr="003B1D7B" w:rsidRDefault="00E97906" w:rsidP="005A0839">
            <w:pPr>
              <w:keepNext/>
              <w:ind w:left="-108"/>
              <w:rPr>
                <w:rFonts w:ascii="Arial Narrow" w:hAnsi="Arial Narrow"/>
                <w:sz w:val="20"/>
              </w:rPr>
            </w:pPr>
            <w:r w:rsidRPr="003B1D7B">
              <w:rPr>
                <w:rFonts w:ascii="Arial Narrow" w:hAnsi="Arial Narrow"/>
                <w:sz w:val="20"/>
              </w:rPr>
              <w:t>Max.</w:t>
            </w:r>
          </w:p>
          <w:p w:rsidR="00E97906" w:rsidRPr="003B1D7B" w:rsidRDefault="00E97906" w:rsidP="005A083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E97906" w:rsidRPr="003B1D7B" w:rsidRDefault="00E97906" w:rsidP="005A0839">
            <w:pPr>
              <w:keepNext/>
              <w:ind w:left="-108"/>
              <w:rPr>
                <w:rFonts w:ascii="Arial Narrow" w:hAnsi="Arial Narrow"/>
                <w:sz w:val="20"/>
              </w:rPr>
            </w:pPr>
            <w:r w:rsidRPr="003B1D7B">
              <w:rPr>
                <w:rFonts w:ascii="Arial Narrow" w:hAnsi="Arial Narrow"/>
                <w:sz w:val="20"/>
              </w:rPr>
              <w:t>№.of</w:t>
            </w:r>
          </w:p>
          <w:p w:rsidR="00E97906" w:rsidRPr="003B1D7B" w:rsidRDefault="00E97906" w:rsidP="005A083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E97906" w:rsidRPr="003B1D7B" w:rsidRDefault="00E97906" w:rsidP="005A0839">
            <w:pPr>
              <w:keepNext/>
              <w:ind w:left="-108"/>
              <w:rPr>
                <w:rFonts w:ascii="Arial Narrow" w:hAnsi="Arial Narrow"/>
                <w:sz w:val="20"/>
              </w:rPr>
            </w:pPr>
          </w:p>
        </w:tc>
        <w:tc>
          <w:tcPr>
            <w:tcW w:w="4394" w:type="dxa"/>
            <w:gridSpan w:val="2"/>
            <w:tcBorders>
              <w:bottom w:val="single" w:sz="4" w:space="0" w:color="auto"/>
            </w:tcBorders>
          </w:tcPr>
          <w:p w:rsidR="00E97906" w:rsidRDefault="00E97906" w:rsidP="005A0839">
            <w:pPr>
              <w:keepNext/>
              <w:rPr>
                <w:rFonts w:ascii="Arial Narrow" w:hAnsi="Arial Narrow"/>
                <w:sz w:val="20"/>
              </w:rPr>
            </w:pPr>
            <w:r w:rsidRPr="003B1D7B">
              <w:rPr>
                <w:rFonts w:ascii="Arial Narrow" w:hAnsi="Arial Narrow"/>
                <w:sz w:val="20"/>
              </w:rPr>
              <w:t>Proprietary Name and Manufacturer</w:t>
            </w:r>
          </w:p>
          <w:p w:rsidR="00E97906" w:rsidRPr="00DB4A8F" w:rsidRDefault="00E97906" w:rsidP="005A0839">
            <w:pPr>
              <w:keepNext/>
              <w:rPr>
                <w:rFonts w:ascii="Arial Narrow" w:hAnsi="Arial Narrow"/>
                <w:i/>
                <w:sz w:val="20"/>
                <w:lang w:val="fr-FR"/>
              </w:rPr>
            </w:pPr>
            <w:r>
              <w:rPr>
                <w:rFonts w:ascii="Arial Narrow" w:hAnsi="Arial Narrow"/>
                <w:i/>
                <w:sz w:val="20"/>
              </w:rPr>
              <w:t>Item code</w:t>
            </w:r>
          </w:p>
        </w:tc>
      </w:tr>
      <w:tr w:rsidR="00E97906" w:rsidRPr="003B1D7B" w:rsidTr="00EF5070">
        <w:trPr>
          <w:cantSplit/>
          <w:trHeight w:val="577"/>
        </w:trPr>
        <w:tc>
          <w:tcPr>
            <w:tcW w:w="3544" w:type="dxa"/>
            <w:gridSpan w:val="2"/>
          </w:tcPr>
          <w:p w:rsidR="00E97906" w:rsidRPr="003B1D7B" w:rsidRDefault="00E97906" w:rsidP="005A0839">
            <w:pPr>
              <w:keepNext/>
              <w:ind w:left="-108"/>
              <w:rPr>
                <w:rFonts w:ascii="Arial Narrow" w:hAnsi="Arial Narrow"/>
                <w:sz w:val="20"/>
              </w:rPr>
            </w:pPr>
            <w:r w:rsidRPr="003B1D7B">
              <w:rPr>
                <w:rFonts w:ascii="Arial Narrow" w:hAnsi="Arial Narrow"/>
                <w:sz w:val="20"/>
              </w:rPr>
              <w:t xml:space="preserve">ETANERCEPT </w:t>
            </w:r>
          </w:p>
          <w:p w:rsidR="00E97906" w:rsidRPr="003B1D7B" w:rsidRDefault="00E97906" w:rsidP="005A083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E97906" w:rsidRPr="003B1D7B" w:rsidRDefault="00E97906" w:rsidP="005A083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E97906" w:rsidRPr="003B1D7B" w:rsidRDefault="00EA1783" w:rsidP="005A0839">
            <w:pPr>
              <w:keepNext/>
              <w:ind w:left="-108"/>
              <w:jc w:val="center"/>
              <w:rPr>
                <w:rFonts w:ascii="Arial Narrow" w:hAnsi="Arial Narrow"/>
                <w:sz w:val="20"/>
              </w:rPr>
            </w:pPr>
            <w:r>
              <w:rPr>
                <w:rFonts w:ascii="Arial Narrow" w:hAnsi="Arial Narrow"/>
                <w:sz w:val="20"/>
              </w:rPr>
              <w:t>5</w:t>
            </w:r>
          </w:p>
        </w:tc>
        <w:tc>
          <w:tcPr>
            <w:tcW w:w="284" w:type="dxa"/>
          </w:tcPr>
          <w:p w:rsidR="00E97906" w:rsidRPr="003B1D7B" w:rsidRDefault="00E97906" w:rsidP="005A0839">
            <w:pPr>
              <w:keepNext/>
              <w:ind w:left="-108"/>
              <w:rPr>
                <w:rFonts w:ascii="Arial Narrow" w:hAnsi="Arial Narrow"/>
                <w:sz w:val="20"/>
              </w:rPr>
            </w:pPr>
          </w:p>
        </w:tc>
        <w:tc>
          <w:tcPr>
            <w:tcW w:w="2976" w:type="dxa"/>
          </w:tcPr>
          <w:p w:rsidR="00E97906" w:rsidRPr="003B1D7B" w:rsidRDefault="00E97906" w:rsidP="005A0839">
            <w:pPr>
              <w:keepNext/>
              <w:rPr>
                <w:rFonts w:ascii="Arial Narrow" w:hAnsi="Arial Narrow"/>
                <w:sz w:val="20"/>
              </w:rPr>
            </w:pPr>
            <w:r w:rsidRPr="003B1D7B">
              <w:rPr>
                <w:rFonts w:ascii="Arial Narrow" w:hAnsi="Arial Narrow"/>
                <w:sz w:val="20"/>
              </w:rPr>
              <w:t>Brenzys</w:t>
            </w:r>
          </w:p>
          <w:p w:rsidR="00E97906" w:rsidRDefault="00E97906" w:rsidP="005A0839">
            <w:pPr>
              <w:keepNext/>
              <w:rPr>
                <w:rFonts w:ascii="Arial Narrow" w:hAnsi="Arial Narrow"/>
                <w:sz w:val="20"/>
              </w:rPr>
            </w:pPr>
            <w:r w:rsidRPr="003B1D7B">
              <w:rPr>
                <w:rFonts w:ascii="Arial Narrow" w:hAnsi="Arial Narrow"/>
                <w:sz w:val="20"/>
              </w:rPr>
              <w:t>Enbrel</w:t>
            </w:r>
          </w:p>
          <w:p w:rsidR="00E97906" w:rsidRPr="00DB4A8F" w:rsidRDefault="003F5B04" w:rsidP="005A0839">
            <w:pPr>
              <w:keepNext/>
              <w:rPr>
                <w:rFonts w:ascii="Arial Narrow" w:hAnsi="Arial Narrow"/>
                <w:i/>
                <w:sz w:val="20"/>
              </w:rPr>
            </w:pPr>
            <w:r>
              <w:rPr>
                <w:rFonts w:ascii="Arial Narrow" w:hAnsi="Arial Narrow"/>
                <w:i/>
                <w:sz w:val="20"/>
              </w:rPr>
              <w:t>9458T</w:t>
            </w:r>
          </w:p>
        </w:tc>
        <w:tc>
          <w:tcPr>
            <w:tcW w:w="1418" w:type="dxa"/>
          </w:tcPr>
          <w:p w:rsidR="00E97906" w:rsidRPr="003B1D7B" w:rsidRDefault="00E97906" w:rsidP="005A0839">
            <w:pPr>
              <w:keepNext/>
              <w:rPr>
                <w:rFonts w:ascii="Arial Narrow" w:hAnsi="Arial Narrow"/>
                <w:sz w:val="20"/>
              </w:rPr>
            </w:pPr>
            <w:r w:rsidRPr="003B1D7B">
              <w:rPr>
                <w:rFonts w:ascii="Arial Narrow" w:hAnsi="Arial Narrow"/>
                <w:sz w:val="20"/>
              </w:rPr>
              <w:t>MK</w:t>
            </w:r>
          </w:p>
          <w:p w:rsidR="00E97906" w:rsidRPr="003B1D7B" w:rsidRDefault="00E97906" w:rsidP="005A0839">
            <w:pPr>
              <w:keepNext/>
              <w:rPr>
                <w:rFonts w:ascii="Arial Narrow" w:hAnsi="Arial Narrow"/>
                <w:sz w:val="20"/>
              </w:rPr>
            </w:pPr>
            <w:r w:rsidRPr="003B1D7B">
              <w:rPr>
                <w:rFonts w:ascii="Arial Narrow" w:hAnsi="Arial Narrow"/>
                <w:sz w:val="20"/>
              </w:rPr>
              <w:t>PF</w:t>
            </w:r>
          </w:p>
        </w:tc>
      </w:tr>
      <w:tr w:rsidR="00E97906" w:rsidRPr="003B1D7B" w:rsidTr="00EF5070">
        <w:trPr>
          <w:cantSplit/>
          <w:trHeight w:val="577"/>
        </w:trPr>
        <w:tc>
          <w:tcPr>
            <w:tcW w:w="3544" w:type="dxa"/>
            <w:gridSpan w:val="2"/>
          </w:tcPr>
          <w:p w:rsidR="00E97906" w:rsidRDefault="00E97906" w:rsidP="005A0839">
            <w:pPr>
              <w:keepNext/>
              <w:ind w:left="-108"/>
              <w:rPr>
                <w:rFonts w:ascii="Arial Narrow" w:hAnsi="Arial Narrow"/>
                <w:sz w:val="20"/>
              </w:rPr>
            </w:pPr>
            <w:r>
              <w:rPr>
                <w:rFonts w:ascii="Arial Narrow" w:hAnsi="Arial Narrow"/>
                <w:sz w:val="20"/>
              </w:rPr>
              <w:t xml:space="preserve">ETANERCEPT </w:t>
            </w:r>
          </w:p>
          <w:p w:rsidR="00E97906" w:rsidRPr="00260CE3" w:rsidRDefault="00E97906" w:rsidP="005A083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E97906" w:rsidRPr="00260CE3" w:rsidRDefault="00E97906" w:rsidP="005A0839">
            <w:pPr>
              <w:keepNext/>
              <w:ind w:left="-108"/>
              <w:jc w:val="center"/>
              <w:rPr>
                <w:rFonts w:ascii="Arial Narrow" w:hAnsi="Arial Narrow"/>
                <w:sz w:val="20"/>
              </w:rPr>
            </w:pPr>
            <w:r>
              <w:rPr>
                <w:rFonts w:ascii="Arial Narrow" w:hAnsi="Arial Narrow"/>
                <w:sz w:val="20"/>
              </w:rPr>
              <w:t>1</w:t>
            </w:r>
          </w:p>
        </w:tc>
        <w:tc>
          <w:tcPr>
            <w:tcW w:w="567" w:type="dxa"/>
            <w:vAlign w:val="center"/>
          </w:tcPr>
          <w:p w:rsidR="00E97906" w:rsidRPr="00260CE3" w:rsidRDefault="00EA1783" w:rsidP="005A0839">
            <w:pPr>
              <w:keepNext/>
              <w:ind w:left="-108"/>
              <w:jc w:val="center"/>
              <w:rPr>
                <w:rFonts w:ascii="Arial Narrow" w:hAnsi="Arial Narrow"/>
                <w:sz w:val="20"/>
              </w:rPr>
            </w:pPr>
            <w:r>
              <w:rPr>
                <w:rFonts w:ascii="Arial Narrow" w:hAnsi="Arial Narrow"/>
                <w:sz w:val="20"/>
              </w:rPr>
              <w:t>5</w:t>
            </w:r>
          </w:p>
        </w:tc>
        <w:tc>
          <w:tcPr>
            <w:tcW w:w="284" w:type="dxa"/>
          </w:tcPr>
          <w:p w:rsidR="00E97906" w:rsidRPr="00260CE3" w:rsidRDefault="00E97906" w:rsidP="005A0839">
            <w:pPr>
              <w:keepNext/>
              <w:ind w:left="-108"/>
              <w:rPr>
                <w:rFonts w:ascii="Arial Narrow" w:hAnsi="Arial Narrow"/>
                <w:sz w:val="20"/>
              </w:rPr>
            </w:pPr>
          </w:p>
        </w:tc>
        <w:tc>
          <w:tcPr>
            <w:tcW w:w="2976" w:type="dxa"/>
          </w:tcPr>
          <w:p w:rsidR="00E97906" w:rsidRDefault="00E97906" w:rsidP="005A0839">
            <w:pPr>
              <w:keepNext/>
              <w:rPr>
                <w:rFonts w:ascii="Arial Narrow" w:hAnsi="Arial Narrow"/>
                <w:sz w:val="20"/>
              </w:rPr>
            </w:pPr>
            <w:r>
              <w:rPr>
                <w:rFonts w:ascii="Arial Narrow" w:hAnsi="Arial Narrow"/>
                <w:sz w:val="20"/>
              </w:rPr>
              <w:t>Brenzys</w:t>
            </w:r>
          </w:p>
          <w:p w:rsidR="00E97906" w:rsidRDefault="00E97906" w:rsidP="005A0839">
            <w:pPr>
              <w:keepNext/>
              <w:rPr>
                <w:rFonts w:ascii="Arial Narrow" w:hAnsi="Arial Narrow"/>
                <w:sz w:val="20"/>
              </w:rPr>
            </w:pPr>
            <w:r>
              <w:rPr>
                <w:rFonts w:ascii="Arial Narrow" w:hAnsi="Arial Narrow"/>
                <w:sz w:val="20"/>
              </w:rPr>
              <w:t>Enbrel</w:t>
            </w:r>
          </w:p>
          <w:p w:rsidR="00E97906" w:rsidRPr="007F61AC" w:rsidRDefault="003F5B04" w:rsidP="005A0839">
            <w:pPr>
              <w:keepNext/>
              <w:rPr>
                <w:rFonts w:ascii="Arial Narrow" w:hAnsi="Arial Narrow"/>
                <w:i/>
                <w:sz w:val="20"/>
              </w:rPr>
            </w:pPr>
            <w:r>
              <w:rPr>
                <w:rFonts w:ascii="Arial Narrow" w:hAnsi="Arial Narrow"/>
                <w:i/>
                <w:sz w:val="20"/>
              </w:rPr>
              <w:t>9088H</w:t>
            </w:r>
          </w:p>
        </w:tc>
        <w:tc>
          <w:tcPr>
            <w:tcW w:w="1418" w:type="dxa"/>
          </w:tcPr>
          <w:p w:rsidR="00E97906" w:rsidRDefault="00E97906" w:rsidP="005A0839">
            <w:pPr>
              <w:keepNext/>
              <w:rPr>
                <w:rFonts w:ascii="Arial Narrow" w:hAnsi="Arial Narrow"/>
                <w:sz w:val="20"/>
              </w:rPr>
            </w:pPr>
            <w:r>
              <w:rPr>
                <w:rFonts w:ascii="Arial Narrow" w:hAnsi="Arial Narrow"/>
                <w:sz w:val="20"/>
              </w:rPr>
              <w:t>MK</w:t>
            </w:r>
          </w:p>
          <w:p w:rsidR="00E97906" w:rsidRPr="00260CE3" w:rsidRDefault="00E97906" w:rsidP="005A0839">
            <w:pPr>
              <w:keepNext/>
              <w:rPr>
                <w:rFonts w:ascii="Arial Narrow" w:hAnsi="Arial Narrow"/>
                <w:sz w:val="20"/>
              </w:rPr>
            </w:pPr>
            <w:r>
              <w:rPr>
                <w:rFonts w:ascii="Arial Narrow" w:hAnsi="Arial Narrow"/>
                <w:sz w:val="20"/>
              </w:rPr>
              <w:t>PF</w:t>
            </w:r>
          </w:p>
        </w:tc>
      </w:tr>
      <w:tr w:rsidR="00E97906" w:rsidRPr="003B1D7B" w:rsidTr="00EF5070">
        <w:trPr>
          <w:cantSplit/>
          <w:trHeight w:val="577"/>
        </w:trPr>
        <w:tc>
          <w:tcPr>
            <w:tcW w:w="3544" w:type="dxa"/>
            <w:gridSpan w:val="2"/>
          </w:tcPr>
          <w:p w:rsidR="00E97906" w:rsidRPr="003B1D7B" w:rsidRDefault="00E97906" w:rsidP="005A0839">
            <w:pPr>
              <w:keepNext/>
              <w:ind w:left="-108"/>
              <w:rPr>
                <w:rFonts w:ascii="Arial Narrow" w:hAnsi="Arial Narrow"/>
                <w:sz w:val="20"/>
              </w:rPr>
            </w:pPr>
            <w:r w:rsidRPr="003B1D7B">
              <w:rPr>
                <w:rFonts w:ascii="Arial Narrow" w:hAnsi="Arial Narrow"/>
                <w:sz w:val="20"/>
              </w:rPr>
              <w:t xml:space="preserve">ETANERCEPT </w:t>
            </w:r>
          </w:p>
          <w:p w:rsidR="00E97906" w:rsidRDefault="00E97906"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E97906" w:rsidRDefault="00E97906"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E97906" w:rsidRDefault="00EA1783" w:rsidP="005A0839">
            <w:pPr>
              <w:keepNext/>
              <w:ind w:left="-108"/>
              <w:jc w:val="center"/>
              <w:rPr>
                <w:rFonts w:ascii="Arial Narrow" w:hAnsi="Arial Narrow"/>
                <w:sz w:val="20"/>
              </w:rPr>
            </w:pPr>
            <w:r>
              <w:rPr>
                <w:rFonts w:ascii="Arial Narrow" w:hAnsi="Arial Narrow"/>
                <w:sz w:val="20"/>
              </w:rPr>
              <w:t>5</w:t>
            </w:r>
          </w:p>
        </w:tc>
        <w:tc>
          <w:tcPr>
            <w:tcW w:w="284" w:type="dxa"/>
          </w:tcPr>
          <w:p w:rsidR="00E97906" w:rsidRPr="00260CE3" w:rsidRDefault="00E97906" w:rsidP="005A0839">
            <w:pPr>
              <w:keepNext/>
              <w:ind w:left="-108"/>
              <w:rPr>
                <w:rFonts w:ascii="Arial Narrow" w:hAnsi="Arial Narrow"/>
                <w:sz w:val="20"/>
              </w:rPr>
            </w:pPr>
          </w:p>
        </w:tc>
        <w:tc>
          <w:tcPr>
            <w:tcW w:w="2976" w:type="dxa"/>
          </w:tcPr>
          <w:p w:rsidR="00E97906" w:rsidRDefault="00E97906" w:rsidP="005A0839">
            <w:pPr>
              <w:keepNext/>
              <w:rPr>
                <w:rFonts w:ascii="Arial Narrow" w:hAnsi="Arial Narrow"/>
                <w:sz w:val="20"/>
              </w:rPr>
            </w:pPr>
            <w:r w:rsidRPr="003B1D7B">
              <w:rPr>
                <w:rFonts w:ascii="Arial Narrow" w:hAnsi="Arial Narrow"/>
                <w:sz w:val="20"/>
              </w:rPr>
              <w:t>Enbrel</w:t>
            </w:r>
          </w:p>
          <w:p w:rsidR="00E97906" w:rsidRPr="00693328" w:rsidRDefault="00F83318" w:rsidP="005A0839">
            <w:pPr>
              <w:keepNext/>
              <w:rPr>
                <w:rFonts w:ascii="Arial Narrow" w:hAnsi="Arial Narrow"/>
                <w:i/>
                <w:sz w:val="20"/>
              </w:rPr>
            </w:pPr>
            <w:r>
              <w:rPr>
                <w:rFonts w:ascii="Arial Narrow" w:hAnsi="Arial Narrow"/>
                <w:i/>
                <w:sz w:val="20"/>
              </w:rPr>
              <w:t>9036N</w:t>
            </w:r>
          </w:p>
        </w:tc>
        <w:tc>
          <w:tcPr>
            <w:tcW w:w="1418" w:type="dxa"/>
          </w:tcPr>
          <w:p w:rsidR="00E97906" w:rsidRDefault="00E97906" w:rsidP="005A0839">
            <w:pPr>
              <w:keepNext/>
              <w:rPr>
                <w:rFonts w:ascii="Arial Narrow" w:hAnsi="Arial Narrow"/>
                <w:sz w:val="20"/>
              </w:rPr>
            </w:pPr>
            <w:r>
              <w:rPr>
                <w:rFonts w:ascii="Arial Narrow" w:hAnsi="Arial Narrow"/>
                <w:sz w:val="20"/>
              </w:rPr>
              <w:t>PF</w:t>
            </w:r>
          </w:p>
        </w:tc>
      </w:tr>
      <w:tr w:rsidR="00E97906" w:rsidRPr="003B1D7B" w:rsidTr="00EF5070">
        <w:trPr>
          <w:cantSplit/>
          <w:trHeight w:val="360"/>
        </w:trPr>
        <w:tc>
          <w:tcPr>
            <w:tcW w:w="9356" w:type="dxa"/>
            <w:gridSpan w:val="7"/>
            <w:tcBorders>
              <w:bottom w:val="single" w:sz="4" w:space="0" w:color="auto"/>
            </w:tcBorders>
          </w:tcPr>
          <w:p w:rsidR="00E97906" w:rsidRPr="003B1D7B" w:rsidRDefault="00E97906" w:rsidP="005A0839">
            <w:pPr>
              <w:rPr>
                <w:rFonts w:ascii="Arial Narrow" w:hAnsi="Arial Narrow"/>
                <w:sz w:val="20"/>
              </w:rPr>
            </w:pP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 xml:space="preserve">Category / </w:t>
            </w:r>
          </w:p>
          <w:p w:rsidR="00E97906" w:rsidRPr="003B1D7B" w:rsidRDefault="00E97906" w:rsidP="005A0839">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sz w:val="20"/>
              </w:rPr>
            </w:pPr>
            <w:r w:rsidRPr="003B1D7B">
              <w:rPr>
                <w:rFonts w:ascii="Arial Narrow" w:hAnsi="Arial Narrow"/>
                <w:sz w:val="20"/>
              </w:rPr>
              <w:t>GENERAL – General Schedule (Code GE)</w:t>
            </w:r>
          </w:p>
          <w:p w:rsidR="00E97906" w:rsidRPr="003B1D7B" w:rsidRDefault="00E97906" w:rsidP="005A0839">
            <w:pPr>
              <w:rPr>
                <w:rFonts w:ascii="Arial Narrow" w:hAnsi="Arial Narrow"/>
                <w:sz w:val="20"/>
              </w:rPr>
            </w:pP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Prescriber type:</w:t>
            </w:r>
          </w:p>
          <w:p w:rsidR="00E97906" w:rsidRPr="003B1D7B" w:rsidRDefault="00E97906"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E97906" w:rsidRPr="003B1D7B" w:rsidRDefault="00E97906" w:rsidP="005A0839">
            <w:pPr>
              <w:rPr>
                <w:rFonts w:ascii="Arial Narrow" w:hAnsi="Arial Narrow"/>
                <w:sz w:val="20"/>
              </w:rPr>
            </w:pP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sz w:val="20"/>
              </w:rPr>
            </w:pPr>
            <w:r>
              <w:rPr>
                <w:rFonts w:ascii="Arial Narrow" w:hAnsi="Arial Narrow"/>
                <w:sz w:val="20"/>
              </w:rPr>
              <w:t>Severe psoriatic arthritis</w:t>
            </w: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PBS Indication:</w:t>
            </w:r>
          </w:p>
          <w:p w:rsidR="00E97906" w:rsidRPr="003B1D7B" w:rsidRDefault="00E97906"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sz w:val="20"/>
              </w:rPr>
            </w:pPr>
            <w:r>
              <w:rPr>
                <w:rFonts w:ascii="Arial Narrow" w:hAnsi="Arial Narrow"/>
                <w:sz w:val="20"/>
              </w:rPr>
              <w:t>Severe psoriatic arthritis</w:t>
            </w: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Treatment phase:</w:t>
            </w:r>
          </w:p>
          <w:p w:rsidR="00E97906" w:rsidRPr="003B1D7B" w:rsidRDefault="00E97906"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F75B1B" w:rsidP="005A0839">
            <w:pPr>
              <w:rPr>
                <w:rFonts w:ascii="Arial Narrow" w:hAnsi="Arial Narrow"/>
                <w:sz w:val="20"/>
              </w:rPr>
            </w:pPr>
            <w:r>
              <w:rPr>
                <w:rFonts w:ascii="Arial Narrow" w:hAnsi="Arial Narrow"/>
                <w:b/>
                <w:i/>
                <w:sz w:val="20"/>
              </w:rPr>
              <w:t xml:space="preserve">First </w:t>
            </w:r>
            <w:r w:rsidRPr="00F75B1B">
              <w:rPr>
                <w:rFonts w:ascii="Arial Narrow" w:hAnsi="Arial Narrow"/>
                <w:sz w:val="20"/>
              </w:rPr>
              <w:t>Continuing treatment</w:t>
            </w: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i/>
                <w:sz w:val="20"/>
              </w:rPr>
            </w:pPr>
            <w:r w:rsidRPr="003B1D7B">
              <w:rPr>
                <w:rFonts w:ascii="Arial Narrow" w:hAnsi="Arial Narrow"/>
                <w:b/>
                <w:sz w:val="20"/>
              </w:rPr>
              <w:t>Restriction Level / Method:</w:t>
            </w:r>
          </w:p>
          <w:p w:rsidR="00E97906" w:rsidRPr="003B1D7B" w:rsidRDefault="00E97906"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E97906" w:rsidRDefault="00E97906" w:rsidP="005A0839">
            <w:pPr>
              <w:rPr>
                <w:rFonts w:ascii="Arial Narrow" w:hAnsi="Arial Narrow"/>
                <w:sz w:val="20"/>
              </w:rPr>
            </w:pPr>
            <w:r w:rsidRPr="00261113">
              <w:rPr>
                <w:rFonts w:ascii="Arial Narrow" w:hAnsi="Arial Narrow"/>
                <w:sz w:val="20"/>
              </w:rPr>
              <w:t xml:space="preserve">Must be treated by a rheumatologist; </w:t>
            </w:r>
          </w:p>
          <w:p w:rsidR="00E97906" w:rsidRDefault="00E97906" w:rsidP="005A0839">
            <w:pPr>
              <w:rPr>
                <w:rFonts w:ascii="Arial Narrow" w:hAnsi="Arial Narrow"/>
                <w:sz w:val="20"/>
              </w:rPr>
            </w:pPr>
          </w:p>
          <w:p w:rsidR="00E97906" w:rsidRDefault="00E97906" w:rsidP="005A0839">
            <w:pPr>
              <w:rPr>
                <w:rFonts w:ascii="Arial Narrow" w:hAnsi="Arial Narrow"/>
                <w:sz w:val="20"/>
              </w:rPr>
            </w:pPr>
            <w:r>
              <w:rPr>
                <w:rFonts w:ascii="Arial Narrow" w:hAnsi="Arial Narrow"/>
                <w:sz w:val="20"/>
              </w:rPr>
              <w:t>OR</w:t>
            </w:r>
          </w:p>
          <w:p w:rsidR="00E97906" w:rsidRDefault="00E97906" w:rsidP="005A0839">
            <w:pPr>
              <w:rPr>
                <w:rFonts w:ascii="Arial Narrow" w:hAnsi="Arial Narrow"/>
                <w:sz w:val="20"/>
              </w:rPr>
            </w:pPr>
          </w:p>
          <w:p w:rsidR="00E97906" w:rsidRPr="00261113" w:rsidRDefault="00E97906" w:rsidP="005A0839">
            <w:pPr>
              <w:rPr>
                <w:rFonts w:ascii="Arial Narrow" w:hAnsi="Arial Narrow"/>
                <w:sz w:val="20"/>
              </w:rPr>
            </w:pPr>
            <w:r w:rsidRPr="00334A81">
              <w:rPr>
                <w:rFonts w:ascii="Arial Narrow" w:hAnsi="Arial Narrow"/>
                <w:sz w:val="20"/>
              </w:rPr>
              <w:t>Must be treated by a clinical immunologist with expertise in the management of psoriatic arthritis.</w:t>
            </w:r>
          </w:p>
          <w:p w:rsidR="00E97906" w:rsidRPr="003B1D7B" w:rsidRDefault="00E97906" w:rsidP="005A0839">
            <w:pPr>
              <w:rPr>
                <w:rFonts w:ascii="Arial Narrow" w:hAnsi="Arial Narrow"/>
                <w:sz w:val="20"/>
              </w:rPr>
            </w:pPr>
          </w:p>
        </w:tc>
      </w:tr>
      <w:tr w:rsidR="00E97906" w:rsidRPr="003B1D7B" w:rsidTr="00FF0266">
        <w:trPr>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Clinical criteria:</w:t>
            </w:r>
          </w:p>
          <w:p w:rsidR="00E97906" w:rsidRPr="003B1D7B" w:rsidRDefault="00E97906"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6D4769" w:rsidRPr="00CB771E" w:rsidRDefault="006D4769" w:rsidP="006D4769">
            <w:pPr>
              <w:rPr>
                <w:rFonts w:ascii="Arial Narrow" w:hAnsi="Arial Narrow"/>
                <w:strike/>
                <w:sz w:val="20"/>
              </w:rPr>
            </w:pPr>
            <w:r w:rsidRPr="00CB771E">
              <w:rPr>
                <w:rFonts w:ascii="Arial Narrow" w:hAnsi="Arial Narrow"/>
                <w:strike/>
                <w:sz w:val="20"/>
              </w:rPr>
              <w:t xml:space="preserve">Patient must have a documented history of severe active psoriatic arthritis; </w:t>
            </w:r>
          </w:p>
          <w:p w:rsidR="006D4769" w:rsidRPr="00CB771E" w:rsidRDefault="006D4769" w:rsidP="006D4769">
            <w:pPr>
              <w:rPr>
                <w:rFonts w:ascii="Arial Narrow" w:hAnsi="Arial Narrow"/>
                <w:strike/>
                <w:sz w:val="20"/>
              </w:rPr>
            </w:pPr>
          </w:p>
          <w:p w:rsidR="006D4769" w:rsidRPr="00CB771E" w:rsidRDefault="006D4769" w:rsidP="006D4769">
            <w:pPr>
              <w:rPr>
                <w:rFonts w:ascii="Arial Narrow" w:hAnsi="Arial Narrow"/>
                <w:strike/>
                <w:sz w:val="20"/>
              </w:rPr>
            </w:pPr>
            <w:r w:rsidRPr="00CB771E">
              <w:rPr>
                <w:rFonts w:ascii="Arial Narrow" w:hAnsi="Arial Narrow"/>
                <w:strike/>
                <w:sz w:val="20"/>
              </w:rPr>
              <w:t>AND</w:t>
            </w:r>
          </w:p>
          <w:p w:rsidR="006D4769" w:rsidRDefault="006D4769" w:rsidP="006D4769">
            <w:pPr>
              <w:rPr>
                <w:rFonts w:ascii="Arial Narrow" w:hAnsi="Arial Narrow"/>
                <w:sz w:val="20"/>
              </w:rPr>
            </w:pPr>
          </w:p>
          <w:p w:rsidR="006D4769" w:rsidRDefault="006D4769" w:rsidP="006D4769">
            <w:pPr>
              <w:rPr>
                <w:rFonts w:ascii="Arial Narrow" w:hAnsi="Arial Narrow"/>
                <w:sz w:val="20"/>
              </w:rPr>
            </w:pPr>
            <w:r w:rsidRPr="006D4769">
              <w:rPr>
                <w:rFonts w:ascii="Arial Narrow" w:hAnsi="Arial Narrow"/>
                <w:sz w:val="20"/>
              </w:rPr>
              <w:t>Patient must have received this drug as their most recent course of PBS-subsidised treatment with a biological agent for this condition</w:t>
            </w:r>
            <w:r>
              <w:rPr>
                <w:rFonts w:ascii="Arial Narrow" w:hAnsi="Arial Narrow"/>
                <w:sz w:val="20"/>
              </w:rPr>
              <w:t xml:space="preserve"> in the current Treatment Cycle;</w:t>
            </w:r>
            <w:r w:rsidRPr="006D4769">
              <w:rPr>
                <w:rFonts w:ascii="Arial Narrow" w:hAnsi="Arial Narrow"/>
                <w:sz w:val="20"/>
              </w:rPr>
              <w:t xml:space="preserve"> </w:t>
            </w:r>
          </w:p>
          <w:p w:rsidR="006D4769" w:rsidRDefault="006D4769" w:rsidP="006D4769">
            <w:pPr>
              <w:rPr>
                <w:rFonts w:ascii="Arial Narrow" w:hAnsi="Arial Narrow"/>
                <w:sz w:val="20"/>
              </w:rPr>
            </w:pPr>
          </w:p>
          <w:p w:rsidR="006D4769" w:rsidRPr="006D4769" w:rsidRDefault="006D4769" w:rsidP="006D4769">
            <w:pPr>
              <w:rPr>
                <w:rFonts w:ascii="Arial Narrow" w:hAnsi="Arial Narrow"/>
                <w:sz w:val="20"/>
              </w:rPr>
            </w:pPr>
            <w:r w:rsidRPr="006D4769">
              <w:rPr>
                <w:rFonts w:ascii="Arial Narrow" w:hAnsi="Arial Narrow"/>
                <w:sz w:val="20"/>
              </w:rPr>
              <w:t>AND</w:t>
            </w:r>
          </w:p>
          <w:p w:rsidR="006D4769" w:rsidRDefault="006D4769" w:rsidP="006D4769">
            <w:pPr>
              <w:rPr>
                <w:rFonts w:ascii="Arial Narrow" w:hAnsi="Arial Narrow"/>
                <w:sz w:val="20"/>
              </w:rPr>
            </w:pPr>
          </w:p>
          <w:p w:rsidR="002B3B5C" w:rsidRDefault="006D4769" w:rsidP="006D4769">
            <w:pPr>
              <w:rPr>
                <w:rFonts w:ascii="Arial Narrow" w:hAnsi="Arial Narrow"/>
                <w:sz w:val="20"/>
              </w:rPr>
            </w:pPr>
            <w:r w:rsidRPr="006D4769">
              <w:rPr>
                <w:rFonts w:ascii="Arial Narrow" w:hAnsi="Arial Narrow"/>
                <w:sz w:val="20"/>
              </w:rPr>
              <w:t>Patient must demonstrate, at the time of application, an adequate respon</w:t>
            </w:r>
            <w:r w:rsidR="002B3B5C">
              <w:rPr>
                <w:rFonts w:ascii="Arial Narrow" w:hAnsi="Arial Narrow"/>
                <w:sz w:val="20"/>
              </w:rPr>
              <w:t>se to treatment with this drug;</w:t>
            </w:r>
          </w:p>
          <w:p w:rsidR="002B3B5C" w:rsidRDefault="002B3B5C" w:rsidP="006D4769">
            <w:pPr>
              <w:rPr>
                <w:rFonts w:ascii="Arial Narrow" w:hAnsi="Arial Narrow"/>
                <w:sz w:val="20"/>
              </w:rPr>
            </w:pPr>
          </w:p>
          <w:p w:rsidR="006D4769" w:rsidRPr="006D4769" w:rsidRDefault="006D4769" w:rsidP="006D4769">
            <w:pPr>
              <w:rPr>
                <w:rFonts w:ascii="Arial Narrow" w:hAnsi="Arial Narrow"/>
                <w:sz w:val="20"/>
              </w:rPr>
            </w:pPr>
            <w:r w:rsidRPr="006D4769">
              <w:rPr>
                <w:rFonts w:ascii="Arial Narrow" w:hAnsi="Arial Narrow"/>
                <w:sz w:val="20"/>
              </w:rPr>
              <w:t>AND</w:t>
            </w:r>
          </w:p>
          <w:p w:rsidR="002B3B5C" w:rsidRDefault="002B3B5C" w:rsidP="006D4769">
            <w:pPr>
              <w:rPr>
                <w:rFonts w:ascii="Arial Narrow" w:hAnsi="Arial Narrow"/>
                <w:sz w:val="20"/>
              </w:rPr>
            </w:pPr>
          </w:p>
          <w:p w:rsidR="006D4769" w:rsidRPr="006D4769" w:rsidRDefault="006D4769" w:rsidP="006D4769">
            <w:pPr>
              <w:rPr>
                <w:rFonts w:ascii="Arial Narrow" w:hAnsi="Arial Narrow"/>
                <w:sz w:val="20"/>
              </w:rPr>
            </w:pPr>
            <w:r w:rsidRPr="006D4769">
              <w:rPr>
                <w:rFonts w:ascii="Arial Narrow" w:hAnsi="Arial Narrow"/>
                <w:sz w:val="20"/>
              </w:rPr>
              <w:t xml:space="preserve">Patient must not receive more than 24 weeks of treatment </w:t>
            </w:r>
            <w:r w:rsidRPr="00B94553">
              <w:rPr>
                <w:rFonts w:ascii="Arial Narrow" w:hAnsi="Arial Narrow"/>
                <w:strike/>
                <w:sz w:val="20"/>
              </w:rPr>
              <w:t>per continuing treatment course authorised</w:t>
            </w:r>
            <w:r w:rsidRPr="006D4769">
              <w:rPr>
                <w:rFonts w:ascii="Arial Narrow" w:hAnsi="Arial Narrow"/>
                <w:sz w:val="20"/>
              </w:rPr>
              <w:t xml:space="preserve"> under this restriction.</w:t>
            </w:r>
          </w:p>
          <w:p w:rsidR="00E97906" w:rsidRPr="003B1D7B" w:rsidRDefault="00E97906" w:rsidP="002B3B5C">
            <w:pPr>
              <w:rPr>
                <w:rFonts w:ascii="Arial Narrow" w:hAnsi="Arial Narrow"/>
                <w:sz w:val="20"/>
              </w:rPr>
            </w:pP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Population criteria:</w:t>
            </w:r>
          </w:p>
          <w:p w:rsidR="00E97906" w:rsidRPr="003B1D7B" w:rsidRDefault="00E97906"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E97906" w:rsidRPr="003B1D7B" w:rsidRDefault="00E97906" w:rsidP="005A0839">
            <w:pPr>
              <w:rPr>
                <w:rFonts w:ascii="Arial Narrow" w:hAnsi="Arial Narrow"/>
                <w:sz w:val="20"/>
              </w:rPr>
            </w:pPr>
          </w:p>
        </w:tc>
      </w:tr>
      <w:tr w:rsidR="00E97906" w:rsidRPr="003B1D7B" w:rsidTr="00781643">
        <w:trPr>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E97906" w:rsidRPr="003B1D7B" w:rsidRDefault="00E97906" w:rsidP="005A0839">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711B7" w:rsidRDefault="007711B7" w:rsidP="007711B7">
            <w:pPr>
              <w:rPr>
                <w:rFonts w:ascii="Arial Narrow" w:hAnsi="Arial Narrow"/>
                <w:sz w:val="20"/>
              </w:rPr>
            </w:pPr>
            <w:r w:rsidRPr="007711B7">
              <w:rPr>
                <w:rFonts w:ascii="Arial Narrow" w:hAnsi="Arial Narrow"/>
                <w:sz w:val="20"/>
              </w:rPr>
              <w:t>For the purposes of this restriction 'biological agent' means adalimumab, certolizumab pegol, etanercept, golimumab, infliximab, secukinumab or ustekinumab.</w:t>
            </w:r>
          </w:p>
          <w:p w:rsidR="00E50D6A" w:rsidRPr="007711B7" w:rsidRDefault="00E50D6A" w:rsidP="007711B7">
            <w:pPr>
              <w:rPr>
                <w:rFonts w:ascii="Arial Narrow" w:hAnsi="Arial Narrow"/>
                <w:sz w:val="20"/>
              </w:rPr>
            </w:pPr>
          </w:p>
          <w:p w:rsidR="007711B7" w:rsidRPr="007711B7" w:rsidRDefault="007711B7" w:rsidP="007711B7">
            <w:pPr>
              <w:rPr>
                <w:rFonts w:ascii="Arial Narrow" w:hAnsi="Arial Narrow"/>
                <w:sz w:val="20"/>
              </w:rPr>
            </w:pPr>
            <w:r w:rsidRPr="007711B7">
              <w:rPr>
                <w:rFonts w:ascii="Arial Narrow" w:hAnsi="Arial Narrow"/>
                <w:sz w:val="20"/>
              </w:rPr>
              <w:t>An adequate response to treatment is defined as:</w:t>
            </w:r>
          </w:p>
          <w:p w:rsidR="007711B7" w:rsidRPr="007711B7" w:rsidRDefault="007711B7" w:rsidP="007711B7">
            <w:pPr>
              <w:rPr>
                <w:rFonts w:ascii="Arial Narrow" w:hAnsi="Arial Narrow"/>
                <w:sz w:val="20"/>
              </w:rPr>
            </w:pPr>
            <w:r w:rsidRPr="007711B7">
              <w:rPr>
                <w:rFonts w:ascii="Arial Narrow" w:hAnsi="Arial Narrow"/>
                <w:sz w:val="20"/>
              </w:rPr>
              <w:t>an erythrocyte sedimentation rate (ESR) no greater than 25 mm per hour or a C-reactive protein (CRP) level no greater than 15 mg per L or either marker reduced by at least 20% from baseline; and</w:t>
            </w:r>
          </w:p>
          <w:p w:rsidR="007711B7" w:rsidRPr="007711B7" w:rsidRDefault="007711B7" w:rsidP="007711B7">
            <w:pPr>
              <w:rPr>
                <w:rFonts w:ascii="Arial Narrow" w:hAnsi="Arial Narrow"/>
                <w:sz w:val="20"/>
              </w:rPr>
            </w:pPr>
            <w:r w:rsidRPr="007711B7">
              <w:rPr>
                <w:rFonts w:ascii="Arial Narrow" w:hAnsi="Arial Narrow"/>
                <w:sz w:val="20"/>
              </w:rPr>
              <w:t>either of the following:</w:t>
            </w:r>
          </w:p>
          <w:p w:rsidR="007711B7" w:rsidRPr="007711B7" w:rsidRDefault="007711B7" w:rsidP="007711B7">
            <w:pPr>
              <w:rPr>
                <w:rFonts w:ascii="Arial Narrow" w:hAnsi="Arial Narrow"/>
                <w:sz w:val="20"/>
              </w:rPr>
            </w:pPr>
            <w:r w:rsidRPr="007711B7">
              <w:rPr>
                <w:rFonts w:ascii="Arial Narrow" w:hAnsi="Arial Narrow"/>
                <w:sz w:val="20"/>
              </w:rPr>
              <w:t>(a) a reduction in the total active (swollen and tender) joint count by at least 50% from baseline, where baseline is at least 20 active joints; or</w:t>
            </w:r>
          </w:p>
          <w:p w:rsidR="007711B7" w:rsidRPr="007711B7" w:rsidRDefault="007711B7" w:rsidP="007711B7">
            <w:pPr>
              <w:rPr>
                <w:rFonts w:ascii="Arial Narrow" w:hAnsi="Arial Narrow"/>
                <w:sz w:val="20"/>
              </w:rPr>
            </w:pPr>
            <w:r w:rsidRPr="007711B7">
              <w:rPr>
                <w:rFonts w:ascii="Arial Narrow" w:hAnsi="Arial Narrow"/>
                <w:sz w:val="20"/>
              </w:rPr>
              <w:t>(b) a reduction in the number of the following major active joints, from at least 4, by at least 50%:</w:t>
            </w:r>
          </w:p>
          <w:p w:rsidR="007711B7" w:rsidRPr="007711B7" w:rsidRDefault="007711B7" w:rsidP="007711B7">
            <w:pPr>
              <w:rPr>
                <w:rFonts w:ascii="Arial Narrow" w:hAnsi="Arial Narrow"/>
                <w:sz w:val="20"/>
              </w:rPr>
            </w:pPr>
            <w:r w:rsidRPr="007711B7">
              <w:rPr>
                <w:rFonts w:ascii="Arial Narrow" w:hAnsi="Arial Narrow"/>
                <w:sz w:val="20"/>
              </w:rPr>
              <w:lastRenderedPageBreak/>
              <w:t>(i) elbow, wrist, knee and/or ankle (assessed as swollen and tender); and/or</w:t>
            </w:r>
          </w:p>
          <w:p w:rsidR="007711B7" w:rsidRDefault="007711B7" w:rsidP="007711B7">
            <w:pPr>
              <w:rPr>
                <w:rFonts w:ascii="Arial Narrow" w:hAnsi="Arial Narrow"/>
                <w:sz w:val="20"/>
              </w:rPr>
            </w:pPr>
            <w:r w:rsidRPr="007711B7">
              <w:rPr>
                <w:rFonts w:ascii="Arial Narrow" w:hAnsi="Arial Narrow"/>
                <w:sz w:val="20"/>
              </w:rPr>
              <w:t xml:space="preserve">(ii) </w:t>
            </w:r>
            <w:proofErr w:type="gramStart"/>
            <w:r w:rsidRPr="007711B7">
              <w:rPr>
                <w:rFonts w:ascii="Arial Narrow" w:hAnsi="Arial Narrow"/>
                <w:sz w:val="20"/>
              </w:rPr>
              <w:t>shoulder</w:t>
            </w:r>
            <w:proofErr w:type="gramEnd"/>
            <w:r w:rsidRPr="007711B7">
              <w:rPr>
                <w:rFonts w:ascii="Arial Narrow" w:hAnsi="Arial Narrow"/>
                <w:sz w:val="20"/>
              </w:rPr>
              <w:t xml:space="preserve"> and/or hip (assessed as pain in passive movement and restriction of passive movement, where pain and limitation of movement are due to active disease and not irreversible damage such as joint destruction or bony overgrowth).</w:t>
            </w:r>
          </w:p>
          <w:p w:rsidR="00E50D6A" w:rsidRPr="007711B7" w:rsidRDefault="00E50D6A" w:rsidP="007711B7">
            <w:pPr>
              <w:rPr>
                <w:rFonts w:ascii="Arial Narrow" w:hAnsi="Arial Narrow"/>
                <w:sz w:val="20"/>
              </w:rPr>
            </w:pPr>
          </w:p>
          <w:p w:rsidR="007711B7" w:rsidRDefault="007711B7" w:rsidP="007711B7">
            <w:pPr>
              <w:rPr>
                <w:rFonts w:ascii="Arial Narrow" w:hAnsi="Arial Narrow"/>
                <w:sz w:val="20"/>
              </w:rPr>
            </w:pPr>
            <w:r w:rsidRPr="007711B7">
              <w:rPr>
                <w:rFonts w:ascii="Arial Narrow" w:hAnsi="Arial Narrow"/>
                <w:sz w:val="20"/>
              </w:rPr>
              <w:t xml:space="preserve">The same indices of disease severity used to establish baseline at the commencement of treatment with each initial treatment application must be </w:t>
            </w:r>
            <w:r w:rsidRPr="001566E9">
              <w:rPr>
                <w:rFonts w:ascii="Arial Narrow" w:hAnsi="Arial Narrow"/>
                <w:strike/>
                <w:sz w:val="20"/>
              </w:rPr>
              <w:t>provided</w:t>
            </w:r>
            <w:r w:rsidRPr="007711B7">
              <w:rPr>
                <w:rFonts w:ascii="Arial Narrow" w:hAnsi="Arial Narrow"/>
                <w:sz w:val="20"/>
              </w:rPr>
              <w:t xml:space="preserve"> </w:t>
            </w:r>
            <w:r w:rsidR="001566E9">
              <w:rPr>
                <w:rFonts w:ascii="Arial Narrow" w:hAnsi="Arial Narrow"/>
                <w:b/>
                <w:i/>
                <w:sz w:val="20"/>
              </w:rPr>
              <w:t xml:space="preserve">used </w:t>
            </w:r>
            <w:r w:rsidRPr="007711B7">
              <w:rPr>
                <w:rFonts w:ascii="Arial Narrow" w:hAnsi="Arial Narrow"/>
                <w:sz w:val="20"/>
              </w:rPr>
              <w:t>for all subsequent continuing treatment</w:t>
            </w:r>
            <w:r w:rsidR="00E50D6A">
              <w:rPr>
                <w:rFonts w:ascii="Arial Narrow" w:hAnsi="Arial Narrow"/>
                <w:b/>
                <w:i/>
                <w:sz w:val="20"/>
              </w:rPr>
              <w:t>s</w:t>
            </w:r>
            <w:r w:rsidRPr="007711B7">
              <w:rPr>
                <w:rFonts w:ascii="Arial Narrow" w:hAnsi="Arial Narrow"/>
                <w:sz w:val="20"/>
              </w:rPr>
              <w:t xml:space="preserve"> </w:t>
            </w:r>
            <w:r w:rsidRPr="00E50D6A">
              <w:rPr>
                <w:rFonts w:ascii="Arial Narrow" w:hAnsi="Arial Narrow"/>
                <w:strike/>
                <w:sz w:val="20"/>
              </w:rPr>
              <w:t>applications</w:t>
            </w:r>
            <w:r w:rsidRPr="007711B7">
              <w:rPr>
                <w:rFonts w:ascii="Arial Narrow" w:hAnsi="Arial Narrow"/>
                <w:sz w:val="20"/>
              </w:rPr>
              <w:t>.</w:t>
            </w:r>
          </w:p>
          <w:p w:rsidR="00E50D6A" w:rsidRPr="007711B7" w:rsidRDefault="00E50D6A" w:rsidP="007711B7">
            <w:pPr>
              <w:rPr>
                <w:rFonts w:ascii="Arial Narrow" w:hAnsi="Arial Narrow"/>
                <w:sz w:val="20"/>
              </w:rPr>
            </w:pPr>
          </w:p>
          <w:p w:rsidR="003472E7" w:rsidRDefault="007711B7" w:rsidP="003472E7">
            <w:pPr>
              <w:rPr>
                <w:rFonts w:ascii="Arial Narrow" w:hAnsi="Arial Narrow"/>
                <w:b/>
                <w:i/>
                <w:sz w:val="20"/>
              </w:rPr>
            </w:pPr>
            <w:r w:rsidRPr="001617CB">
              <w:rPr>
                <w:rFonts w:ascii="Arial Narrow" w:hAnsi="Arial Narrow"/>
                <w:strike/>
                <w:sz w:val="20"/>
              </w:rPr>
              <w:t>All applications for continuing treatment with this drug must include a measurement of response to the most recent course of PBS-subsidised therapy. This assessment must be submitted no later than 4 weeks from the cessation of that treatment course. If the application is</w:t>
            </w:r>
            <w:r w:rsidRPr="008448EC">
              <w:rPr>
                <w:rFonts w:ascii="Arial Narrow" w:hAnsi="Arial Narrow"/>
                <w:strike/>
                <w:sz w:val="20"/>
              </w:rPr>
              <w:t xml:space="preserve"> </w:t>
            </w:r>
            <w:r w:rsidRPr="008448EC">
              <w:rPr>
                <w:rFonts w:ascii="Arial Narrow" w:hAnsi="Arial Narrow"/>
                <w:b/>
                <w:i/>
                <w:strike/>
                <w:sz w:val="20"/>
              </w:rPr>
              <w:t>t</w:t>
            </w:r>
            <w:r w:rsidR="008448EC">
              <w:rPr>
                <w:rFonts w:ascii="Arial Narrow" w:hAnsi="Arial Narrow"/>
                <w:b/>
                <w:i/>
                <w:sz w:val="20"/>
              </w:rPr>
              <w:t>T</w:t>
            </w:r>
            <w:r w:rsidRPr="008448EC">
              <w:rPr>
                <w:rFonts w:ascii="Arial Narrow" w:hAnsi="Arial Narrow"/>
                <w:b/>
                <w:i/>
                <w:sz w:val="20"/>
              </w:rPr>
              <w:t>he</w:t>
            </w:r>
            <w:r w:rsidRPr="007711B7">
              <w:rPr>
                <w:rFonts w:ascii="Arial Narrow" w:hAnsi="Arial Narrow"/>
                <w:sz w:val="20"/>
              </w:rPr>
              <w:t xml:space="preserve"> </w:t>
            </w:r>
            <w:r w:rsidRPr="008448EC">
              <w:rPr>
                <w:rFonts w:ascii="Arial Narrow" w:hAnsi="Arial Narrow"/>
                <w:strike/>
                <w:sz w:val="20"/>
              </w:rPr>
              <w:t>first</w:t>
            </w:r>
            <w:r w:rsidRPr="007711B7">
              <w:rPr>
                <w:rFonts w:ascii="Arial Narrow" w:hAnsi="Arial Narrow"/>
                <w:sz w:val="20"/>
              </w:rPr>
              <w:t xml:space="preserve"> application for </w:t>
            </w:r>
            <w:r w:rsidR="008448EC">
              <w:rPr>
                <w:rFonts w:ascii="Arial Narrow" w:hAnsi="Arial Narrow"/>
                <w:b/>
                <w:i/>
                <w:sz w:val="20"/>
              </w:rPr>
              <w:t xml:space="preserve">first </w:t>
            </w:r>
            <w:r w:rsidRPr="007711B7">
              <w:rPr>
                <w:rFonts w:ascii="Arial Narrow" w:hAnsi="Arial Narrow"/>
                <w:sz w:val="20"/>
              </w:rPr>
              <w:t>continuing treatment with this drug</w:t>
            </w:r>
            <w:r w:rsidRPr="00F24D91">
              <w:rPr>
                <w:rFonts w:ascii="Arial Narrow" w:hAnsi="Arial Narrow"/>
                <w:strike/>
                <w:sz w:val="20"/>
              </w:rPr>
              <w:t>,</w:t>
            </w:r>
            <w:r w:rsidRPr="007711B7">
              <w:rPr>
                <w:rFonts w:ascii="Arial Narrow" w:hAnsi="Arial Narrow"/>
                <w:sz w:val="20"/>
              </w:rPr>
              <w:t xml:space="preserve"> </w:t>
            </w:r>
            <w:r w:rsidRPr="00B20D8D">
              <w:rPr>
                <w:rFonts w:ascii="Arial Narrow" w:hAnsi="Arial Narrow"/>
                <w:strike/>
                <w:sz w:val="20"/>
              </w:rPr>
              <w:t>it</w:t>
            </w:r>
            <w:r w:rsidRPr="007711B7">
              <w:rPr>
                <w:rFonts w:ascii="Arial Narrow" w:hAnsi="Arial Narrow"/>
                <w:sz w:val="20"/>
              </w:rPr>
              <w:t xml:space="preserve"> must be accompanied by an assessment of response to a minimum of 12 weeks of treatment with the initial treatment course.</w:t>
            </w:r>
            <w:r w:rsidR="003472E7">
              <w:rPr>
                <w:rFonts w:ascii="Arial Narrow" w:hAnsi="Arial Narrow"/>
                <w:sz w:val="20"/>
              </w:rPr>
              <w:t xml:space="preserve">  </w:t>
            </w:r>
            <w:r w:rsidR="003472E7" w:rsidRPr="001511BB">
              <w:rPr>
                <w:rFonts w:ascii="Arial Narrow" w:hAnsi="Arial Narrow"/>
                <w:b/>
                <w:i/>
                <w:sz w:val="20"/>
              </w:rPr>
              <w:t>This assessment must be submitted no later than 4 weeks from the cessation of that treatment course.</w:t>
            </w:r>
          </w:p>
          <w:p w:rsidR="00986A8B" w:rsidRDefault="00986A8B" w:rsidP="007711B7">
            <w:pPr>
              <w:rPr>
                <w:rFonts w:ascii="Arial Narrow" w:hAnsi="Arial Narrow"/>
                <w:sz w:val="20"/>
              </w:rPr>
            </w:pPr>
          </w:p>
          <w:p w:rsidR="007711B7" w:rsidRDefault="007711B7" w:rsidP="007711B7">
            <w:pPr>
              <w:rPr>
                <w:rFonts w:ascii="Arial Narrow" w:hAnsi="Arial Narrow"/>
                <w:sz w:val="20"/>
              </w:rPr>
            </w:pPr>
            <w:r w:rsidRPr="007711B7">
              <w:rPr>
                <w:rFonts w:ascii="Arial Narrow" w:hAnsi="Arial Narrow"/>
                <w:sz w:val="20"/>
              </w:rPr>
              <w:t>Where a response assessment is not submitted within these timeframes, the patient will be deemed to have failed to respond to treatment with this drug.</w:t>
            </w:r>
          </w:p>
          <w:p w:rsidR="00DE4BB5" w:rsidRDefault="00DE4BB5" w:rsidP="007711B7">
            <w:pPr>
              <w:rPr>
                <w:rFonts w:ascii="Arial Narrow" w:hAnsi="Arial Narrow"/>
                <w:sz w:val="20"/>
              </w:rPr>
            </w:pPr>
          </w:p>
          <w:p w:rsidR="00DE4BB5" w:rsidRPr="00DE4BB5" w:rsidRDefault="00DE4BB5" w:rsidP="00DE4BB5">
            <w:pPr>
              <w:rPr>
                <w:rFonts w:ascii="Arial Narrow" w:hAnsi="Arial Narrow"/>
                <w:b/>
                <w:i/>
                <w:sz w:val="20"/>
              </w:rPr>
            </w:pPr>
            <w:r w:rsidRPr="00DE4BB5">
              <w:rPr>
                <w:rFonts w:ascii="Arial Narrow" w:hAnsi="Arial Narrow"/>
                <w:b/>
                <w:i/>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w:t>
            </w:r>
            <w:r w:rsidR="009D44B4">
              <w:rPr>
                <w:rFonts w:ascii="Arial Narrow" w:hAnsi="Arial Narrow"/>
                <w:b/>
                <w:i/>
                <w:sz w:val="20"/>
              </w:rPr>
              <w:t>issued</w:t>
            </w:r>
            <w:r w:rsidRPr="00DE4BB5">
              <w:rPr>
                <w:rFonts w:ascii="Arial Narrow" w:hAnsi="Arial Narrow"/>
                <w:b/>
                <w:i/>
                <w:sz w:val="20"/>
              </w:rPr>
              <w:t xml:space="preserve"> in this Cycle and the date of the first application under the new Cycle.</w:t>
            </w:r>
          </w:p>
          <w:p w:rsidR="001617CB" w:rsidRPr="007711B7" w:rsidRDefault="001617CB" w:rsidP="007711B7">
            <w:pPr>
              <w:rPr>
                <w:rFonts w:ascii="Arial Narrow" w:hAnsi="Arial Narrow"/>
                <w:sz w:val="20"/>
              </w:rPr>
            </w:pPr>
          </w:p>
          <w:p w:rsidR="007711B7" w:rsidRPr="007711B7" w:rsidRDefault="007711B7" w:rsidP="007711B7">
            <w:pPr>
              <w:rPr>
                <w:rFonts w:ascii="Arial Narrow" w:hAnsi="Arial Narrow"/>
                <w:sz w:val="20"/>
              </w:rPr>
            </w:pPr>
            <w:r w:rsidRPr="007711B7">
              <w:rPr>
                <w:rFonts w:ascii="Arial Narrow" w:hAnsi="Arial Narrow"/>
                <w:sz w:val="20"/>
              </w:rPr>
              <w:t>The authority application must be made in writing and must include:</w:t>
            </w:r>
          </w:p>
          <w:p w:rsidR="007711B7" w:rsidRPr="007711B7" w:rsidRDefault="007711B7" w:rsidP="007711B7">
            <w:pPr>
              <w:rPr>
                <w:rFonts w:ascii="Arial Narrow" w:hAnsi="Arial Narrow"/>
                <w:sz w:val="20"/>
              </w:rPr>
            </w:pPr>
            <w:r w:rsidRPr="007711B7">
              <w:rPr>
                <w:rFonts w:ascii="Arial Narrow" w:hAnsi="Arial Narrow"/>
                <w:sz w:val="20"/>
              </w:rPr>
              <w:t>(1) a completed authority prescription form; and</w:t>
            </w:r>
          </w:p>
          <w:p w:rsidR="007711B7" w:rsidRDefault="007711B7" w:rsidP="007711B7">
            <w:pPr>
              <w:rPr>
                <w:rFonts w:ascii="Arial Narrow" w:hAnsi="Arial Narrow"/>
                <w:sz w:val="20"/>
              </w:rPr>
            </w:pPr>
            <w:r w:rsidRPr="007711B7">
              <w:rPr>
                <w:rFonts w:ascii="Arial Narrow" w:hAnsi="Arial Narrow"/>
                <w:sz w:val="20"/>
              </w:rPr>
              <w:t xml:space="preserve">(2) </w:t>
            </w:r>
            <w:proofErr w:type="gramStart"/>
            <w:r w:rsidRPr="007711B7">
              <w:rPr>
                <w:rFonts w:ascii="Arial Narrow" w:hAnsi="Arial Narrow"/>
                <w:sz w:val="20"/>
              </w:rPr>
              <w:t>a</w:t>
            </w:r>
            <w:proofErr w:type="gramEnd"/>
            <w:r w:rsidRPr="007711B7">
              <w:rPr>
                <w:rFonts w:ascii="Arial Narrow" w:hAnsi="Arial Narrow"/>
                <w:sz w:val="20"/>
              </w:rPr>
              <w:t xml:space="preserve"> completed Psoriatic Arthritis PBS Authority Application - Supporting Information Form.</w:t>
            </w:r>
          </w:p>
          <w:p w:rsidR="00872C5C" w:rsidRPr="003B1D7B" w:rsidRDefault="00872C5C" w:rsidP="007711B7">
            <w:pPr>
              <w:rPr>
                <w:rFonts w:ascii="Arial Narrow" w:hAnsi="Arial Narrow"/>
                <w:sz w:val="20"/>
              </w:rPr>
            </w:pPr>
          </w:p>
        </w:tc>
      </w:tr>
      <w:tr w:rsidR="00E97906"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97906" w:rsidRPr="003B1D7B" w:rsidRDefault="00E97906" w:rsidP="005A0839">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E97906" w:rsidRPr="003B1D7B" w:rsidRDefault="00E97906"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515567" w:rsidRPr="00146514" w:rsidRDefault="00515567" w:rsidP="00515567">
            <w:pPr>
              <w:rPr>
                <w:rFonts w:ascii="Arial Narrow" w:hAnsi="Arial Narrow"/>
                <w:strike/>
                <w:sz w:val="20"/>
              </w:rPr>
            </w:pPr>
            <w:r w:rsidRPr="00146514">
              <w:rPr>
                <w:rFonts w:ascii="Arial Narrow" w:hAnsi="Arial Narrow"/>
                <w:strike/>
                <w:sz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p w:rsidR="00E97906" w:rsidRPr="003B1D7B" w:rsidRDefault="00E97906" w:rsidP="00515567">
            <w:pPr>
              <w:rPr>
                <w:rFonts w:ascii="Arial Narrow" w:hAnsi="Arial Narrow"/>
                <w:sz w:val="20"/>
              </w:rPr>
            </w:pPr>
          </w:p>
        </w:tc>
      </w:tr>
      <w:tr w:rsidR="00F20B42"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0B42" w:rsidRPr="003B1D7B" w:rsidRDefault="00F20B42"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F20B42" w:rsidRPr="0038237D" w:rsidRDefault="00F20B42" w:rsidP="005A0839">
            <w:pPr>
              <w:rPr>
                <w:rFonts w:ascii="Arial Narrow" w:hAnsi="Arial Narrow"/>
                <w:sz w:val="20"/>
              </w:rPr>
            </w:pPr>
            <w:r w:rsidRPr="0038237D">
              <w:rPr>
                <w:rFonts w:ascii="Arial Narrow" w:hAnsi="Arial Narrow"/>
                <w:sz w:val="20"/>
              </w:rPr>
              <w:t>No increase in the maximum quantity or number of units may be authorised.</w:t>
            </w:r>
          </w:p>
          <w:p w:rsidR="00F20B42" w:rsidRDefault="00F20B42" w:rsidP="005A0839">
            <w:pPr>
              <w:rPr>
                <w:rFonts w:ascii="Arial Narrow" w:hAnsi="Arial Narrow"/>
                <w:sz w:val="20"/>
              </w:rPr>
            </w:pPr>
            <w:r w:rsidRPr="0038237D">
              <w:rPr>
                <w:rFonts w:ascii="Arial Narrow" w:hAnsi="Arial Narrow"/>
                <w:sz w:val="20"/>
              </w:rPr>
              <w:t>No increase in the maximum number of repeats may be authorised.</w:t>
            </w:r>
          </w:p>
          <w:p w:rsidR="00F20B42" w:rsidRPr="009C3D0A" w:rsidRDefault="00F20B42" w:rsidP="005A0839">
            <w:pPr>
              <w:rPr>
                <w:rFonts w:ascii="Arial Narrow" w:hAnsi="Arial Narrow"/>
                <w:sz w:val="20"/>
              </w:rPr>
            </w:pPr>
          </w:p>
        </w:tc>
      </w:tr>
      <w:tr w:rsidR="00F20B42" w:rsidRPr="003B1D7B" w:rsidTr="00EF5070">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0B42" w:rsidRPr="003B1D7B" w:rsidRDefault="00F20B42" w:rsidP="005A0839">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F20B42" w:rsidRPr="003B1D7B" w:rsidRDefault="00F20B42" w:rsidP="005A0839">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F20B42" w:rsidRDefault="00F20B42" w:rsidP="005A0839">
            <w:pPr>
              <w:rPr>
                <w:rFonts w:ascii="Arial Narrow" w:hAnsi="Arial Narrow"/>
                <w:sz w:val="20"/>
              </w:rPr>
            </w:pPr>
            <w:r w:rsidRPr="009C3D0A">
              <w:rPr>
                <w:rFonts w:ascii="Arial Narrow" w:hAnsi="Arial Narrow"/>
                <w:sz w:val="20"/>
              </w:rPr>
              <w:t>Any queries concerning the arrangements to prescribe may be directed to the Department of Human Services on 1800 700</w:t>
            </w:r>
            <w:r>
              <w:rPr>
                <w:rFonts w:ascii="Arial Narrow" w:hAnsi="Arial Narrow"/>
                <w:sz w:val="20"/>
              </w:rPr>
              <w:t xml:space="preserve"> </w:t>
            </w:r>
            <w:r w:rsidRPr="009C3D0A">
              <w:rPr>
                <w:rFonts w:ascii="Arial Narrow" w:hAnsi="Arial Narrow"/>
                <w:sz w:val="20"/>
              </w:rPr>
              <w:t xml:space="preserve">270 (hours of operation 8 a.m. to 5 p.m. EST Monday to Friday). </w:t>
            </w:r>
          </w:p>
          <w:p w:rsidR="00F20B42" w:rsidRDefault="00F20B42" w:rsidP="005A0839">
            <w:pPr>
              <w:rPr>
                <w:rFonts w:ascii="Arial Narrow" w:hAnsi="Arial Narrow"/>
                <w:sz w:val="20"/>
              </w:rPr>
            </w:pPr>
          </w:p>
          <w:p w:rsidR="00F20B42" w:rsidRDefault="00F20B42" w:rsidP="005A0839">
            <w:pPr>
              <w:rPr>
                <w:rFonts w:ascii="Arial Narrow" w:hAnsi="Arial Narrow"/>
                <w:sz w:val="20"/>
              </w:rPr>
            </w:pPr>
            <w:r w:rsidRPr="009C3D0A">
              <w:rPr>
                <w:rFonts w:ascii="Arial Narrow" w:hAnsi="Arial Narrow"/>
                <w:sz w:val="20"/>
              </w:rPr>
              <w:t xml:space="preserve">Prescribing information (including Authority Application forms and other relevant documentation as applicable) is available on the Department of Human Services website at </w:t>
            </w:r>
            <w:hyperlink r:id="rId27" w:history="1">
              <w:r w:rsidRPr="007D2120">
                <w:rPr>
                  <w:rStyle w:val="Hyperlink"/>
                  <w:rFonts w:ascii="Arial Narrow" w:hAnsi="Arial Narrow"/>
                  <w:sz w:val="20"/>
                </w:rPr>
                <w:t>www.humanservices.gov.au</w:t>
              </w:r>
            </w:hyperlink>
            <w:r>
              <w:rPr>
                <w:rFonts w:ascii="Arial Narrow" w:hAnsi="Arial Narrow"/>
                <w:sz w:val="20"/>
              </w:rPr>
              <w:t>.</w:t>
            </w:r>
          </w:p>
          <w:p w:rsidR="00F20B42" w:rsidRDefault="00F20B42" w:rsidP="005A0839">
            <w:pPr>
              <w:rPr>
                <w:rFonts w:ascii="Arial Narrow" w:hAnsi="Arial Narrow"/>
                <w:sz w:val="20"/>
              </w:rPr>
            </w:pPr>
          </w:p>
          <w:p w:rsidR="00F20B42" w:rsidRDefault="00F20B42" w:rsidP="005A0839">
            <w:pPr>
              <w:rPr>
                <w:rFonts w:ascii="Arial Narrow" w:hAnsi="Arial Narrow"/>
                <w:sz w:val="20"/>
              </w:rPr>
            </w:pPr>
            <w:r w:rsidRPr="009C3D0A">
              <w:rPr>
                <w:rFonts w:ascii="Arial Narrow" w:hAnsi="Arial Narrow"/>
                <w:sz w:val="20"/>
              </w:rPr>
              <w:t xml:space="preserve">Applications for authority to prescribe should be forwarded to: </w:t>
            </w:r>
          </w:p>
          <w:p w:rsidR="00F20B42" w:rsidRDefault="00F20B42" w:rsidP="005A0839">
            <w:pPr>
              <w:rPr>
                <w:rFonts w:ascii="Arial Narrow" w:hAnsi="Arial Narrow"/>
                <w:sz w:val="20"/>
              </w:rPr>
            </w:pPr>
            <w:r w:rsidRPr="009C3D0A">
              <w:rPr>
                <w:rFonts w:ascii="Arial Narrow" w:hAnsi="Arial Narrow"/>
                <w:sz w:val="20"/>
              </w:rPr>
              <w:t xml:space="preserve">Department of Human Services </w:t>
            </w:r>
          </w:p>
          <w:p w:rsidR="00F20B42" w:rsidRDefault="00F20B42" w:rsidP="005A0839">
            <w:pPr>
              <w:rPr>
                <w:rFonts w:ascii="Arial Narrow" w:hAnsi="Arial Narrow"/>
                <w:sz w:val="20"/>
              </w:rPr>
            </w:pPr>
            <w:r w:rsidRPr="009C3D0A">
              <w:rPr>
                <w:rFonts w:ascii="Arial Narrow" w:hAnsi="Arial Narrow"/>
                <w:sz w:val="20"/>
              </w:rPr>
              <w:t>Complex Drugs</w:t>
            </w:r>
          </w:p>
          <w:p w:rsidR="00F20B42" w:rsidRDefault="00F20B42" w:rsidP="005A0839">
            <w:pPr>
              <w:rPr>
                <w:rFonts w:ascii="Arial Narrow" w:hAnsi="Arial Narrow"/>
                <w:sz w:val="20"/>
              </w:rPr>
            </w:pPr>
            <w:r w:rsidRPr="009C3D0A">
              <w:rPr>
                <w:rFonts w:ascii="Arial Narrow" w:hAnsi="Arial Narrow"/>
                <w:sz w:val="20"/>
              </w:rPr>
              <w:t>Reply Paid 9826 HOBART TAS 7001</w:t>
            </w:r>
          </w:p>
          <w:p w:rsidR="00F20B42" w:rsidRPr="00145705" w:rsidRDefault="00F20B42" w:rsidP="005A0839">
            <w:pPr>
              <w:rPr>
                <w:rFonts w:ascii="Arial Narrow" w:hAnsi="Arial Narrow"/>
                <w:sz w:val="20"/>
              </w:rPr>
            </w:pPr>
          </w:p>
        </w:tc>
      </w:tr>
      <w:tr w:rsidR="00F20B42" w:rsidRPr="003B1D7B" w:rsidTr="00EF5070">
        <w:trPr>
          <w:trHeight w:val="360"/>
        </w:trPr>
        <w:tc>
          <w:tcPr>
            <w:tcW w:w="2835" w:type="dxa"/>
            <w:tcBorders>
              <w:top w:val="single" w:sz="4" w:space="0" w:color="auto"/>
              <w:left w:val="single" w:sz="4" w:space="0" w:color="auto"/>
              <w:bottom w:val="single" w:sz="4" w:space="0" w:color="auto"/>
              <w:right w:val="single" w:sz="4" w:space="0" w:color="auto"/>
            </w:tcBorders>
          </w:tcPr>
          <w:p w:rsidR="00F20B42" w:rsidRPr="003B1D7B" w:rsidRDefault="00F20B42" w:rsidP="005A0839">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4E53D7" w:rsidRDefault="004E53D7" w:rsidP="004E53D7">
            <w:pPr>
              <w:rPr>
                <w:rFonts w:ascii="Arial Narrow" w:hAnsi="Arial Narrow"/>
                <w:sz w:val="20"/>
              </w:rPr>
            </w:pPr>
            <w:r w:rsidRPr="008F0ED9">
              <w:rPr>
                <w:rFonts w:ascii="Arial Narrow" w:hAnsi="Arial Narrow"/>
                <w:sz w:val="20"/>
              </w:rPr>
              <w:t xml:space="preserve">TREATMENT OF ADULT PATIENTS WITH SEVERE ACTIVE PSORIATIC ARTHRITIS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lastRenderedPageBreak/>
              <w:t xml:space="preserve">Patients are eligible for PBS-subsidised treatment with only 1 of the above biological agents at any 1 time.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4E53D7" w:rsidRDefault="004E53D7" w:rsidP="004E53D7">
            <w:pPr>
              <w:rPr>
                <w:rFonts w:ascii="Arial Narrow" w:hAnsi="Arial Narrow"/>
                <w:sz w:val="20"/>
              </w:rPr>
            </w:pPr>
          </w:p>
          <w:p w:rsidR="004E53D7" w:rsidRPr="008F4C4A" w:rsidRDefault="004E53D7" w:rsidP="004E53D7">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4E53D7" w:rsidRDefault="004E53D7" w:rsidP="004E53D7">
            <w:pPr>
              <w:rPr>
                <w:rFonts w:ascii="Arial Narrow" w:hAnsi="Arial Narrow"/>
                <w:sz w:val="20"/>
              </w:rPr>
            </w:pPr>
          </w:p>
          <w:p w:rsidR="004E53D7" w:rsidRPr="00E22565" w:rsidRDefault="004E53D7" w:rsidP="004E53D7">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t>and, who have failed therapy fewer than 3 times within a particular treatment Cycle, as 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4E53D7" w:rsidRDefault="004E53D7" w:rsidP="004E53D7">
            <w:pPr>
              <w:rPr>
                <w:rFonts w:ascii="Arial Narrow" w:hAnsi="Arial Narrow"/>
                <w:sz w:val="20"/>
              </w:rPr>
            </w:pPr>
            <w:r w:rsidRPr="008F0ED9">
              <w:rPr>
                <w:rFonts w:ascii="Arial Narrow" w:hAnsi="Arial Narrow"/>
                <w:sz w:val="20"/>
              </w:rPr>
              <w:t xml:space="preserve">Applications for initial treatment should be made where: </w:t>
            </w:r>
          </w:p>
          <w:p w:rsidR="004E53D7" w:rsidRDefault="004E53D7" w:rsidP="004E53D7">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4E53D7" w:rsidRDefault="004E53D7" w:rsidP="004E53D7">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4E53D7" w:rsidRDefault="004E53D7" w:rsidP="004E53D7">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w:t>
            </w:r>
            <w:r w:rsidRPr="008F0ED9">
              <w:rPr>
                <w:rFonts w:ascii="Arial Narrow" w:hAnsi="Arial Narrow"/>
                <w:sz w:val="20"/>
              </w:rPr>
              <w:lastRenderedPageBreak/>
              <w:t xml:space="preserve">month prior to completing their course of initial treatment to ensure uninterrupted biological agent supply.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4E53D7" w:rsidRDefault="004E53D7" w:rsidP="004E53D7">
            <w:pPr>
              <w:rPr>
                <w:rFonts w:ascii="Arial Narrow" w:hAnsi="Arial Narrow"/>
                <w:sz w:val="20"/>
              </w:rPr>
            </w:pPr>
          </w:p>
          <w:p w:rsidR="004E53D7" w:rsidRPr="009341C2" w:rsidRDefault="004E53D7" w:rsidP="004E53D7">
            <w:pPr>
              <w:rPr>
                <w:rFonts w:ascii="Arial Narrow" w:hAnsi="Arial Narrow"/>
                <w:strike/>
                <w:sz w:val="20"/>
              </w:rPr>
            </w:pPr>
            <w:r w:rsidRPr="009341C2">
              <w:rPr>
                <w:rFonts w:ascii="Arial Narrow" w:hAnsi="Arial Narrow"/>
                <w:strike/>
                <w:sz w:val="20"/>
              </w:rPr>
              <w:t xml:space="preserve">Grandfather patients - ustekinumab and secukinumab only. </w:t>
            </w:r>
          </w:p>
          <w:p w:rsidR="004E53D7" w:rsidRPr="009341C2" w:rsidRDefault="004E53D7" w:rsidP="004E53D7">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4E53D7" w:rsidRPr="009341C2" w:rsidRDefault="004E53D7" w:rsidP="004E53D7">
            <w:pPr>
              <w:rPr>
                <w:rFonts w:ascii="Arial Narrow" w:hAnsi="Arial Narrow"/>
                <w:strike/>
                <w:sz w:val="20"/>
              </w:rPr>
            </w:pPr>
          </w:p>
          <w:p w:rsidR="004E53D7" w:rsidRPr="009341C2" w:rsidRDefault="004E53D7" w:rsidP="004E53D7">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4E53D7" w:rsidRDefault="004E53D7" w:rsidP="004E53D7">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2422C1">
              <w:rPr>
                <w:rFonts w:ascii="Arial Narrow" w:hAnsi="Arial Narrow"/>
                <w:b/>
                <w:i/>
                <w:strike/>
                <w:sz w:val="20"/>
              </w:rPr>
              <w:t xml:space="preserve"> </w:t>
            </w:r>
            <w:r w:rsidRPr="002422C1">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 xml:space="preserve">where applicable, </w:t>
            </w:r>
            <w:r w:rsidRPr="002422C1">
              <w:rPr>
                <w:rFonts w:ascii="Arial Narrow" w:hAnsi="Arial Narrow"/>
                <w:strike/>
                <w:sz w:val="20"/>
              </w:rPr>
              <w:t xml:space="preserve">within these timeframes, </w:t>
            </w:r>
            <w:r w:rsidRPr="008F0ED9">
              <w:rPr>
                <w:rFonts w:ascii="Arial Narrow" w:hAnsi="Arial Narrow"/>
                <w:sz w:val="20"/>
              </w:rPr>
              <w:t xml:space="preserve">patients will be deemed to have failed to respond to treatment with that biological agent.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(3) Swapping therapy. </w:t>
            </w:r>
          </w:p>
          <w:p w:rsidR="004E53D7" w:rsidRDefault="004E53D7" w:rsidP="004E53D7">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4E53D7" w:rsidRDefault="004E53D7" w:rsidP="004E53D7">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4E53D7" w:rsidRDefault="004E53D7" w:rsidP="004E53D7">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4E53D7" w:rsidRDefault="004E53D7" w:rsidP="004E53D7">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lastRenderedPageBreak/>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(4) Baseline measurements to determine response. </w:t>
            </w:r>
          </w:p>
          <w:p w:rsidR="004E53D7" w:rsidRDefault="004E53D7" w:rsidP="004E53D7">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4E53D7" w:rsidRDefault="004E53D7" w:rsidP="004E53D7">
            <w:pPr>
              <w:rPr>
                <w:rFonts w:ascii="Arial Narrow" w:hAnsi="Arial Narrow"/>
                <w:sz w:val="20"/>
              </w:rPr>
            </w:pPr>
          </w:p>
          <w:p w:rsidR="004E53D7" w:rsidRDefault="004E53D7" w:rsidP="004E53D7">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4E53D7" w:rsidRDefault="004E53D7" w:rsidP="004E53D7">
            <w:pPr>
              <w:rPr>
                <w:rFonts w:ascii="Arial Narrow" w:hAnsi="Arial Narrow"/>
                <w:sz w:val="20"/>
              </w:rPr>
            </w:pPr>
          </w:p>
          <w:p w:rsidR="004E53D7" w:rsidRPr="008F0ED9" w:rsidRDefault="004E53D7" w:rsidP="004E53D7">
            <w:pPr>
              <w:rPr>
                <w:rFonts w:ascii="Arial Narrow" w:hAnsi="Arial Narrow"/>
                <w:sz w:val="20"/>
              </w:rPr>
            </w:pPr>
            <w:r w:rsidRPr="008F0ED9">
              <w:rPr>
                <w:rFonts w:ascii="Arial Narrow" w:hAnsi="Arial Narrow"/>
                <w:sz w:val="20"/>
              </w:rPr>
              <w:t>(5)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F20B42" w:rsidRPr="009C3D0A" w:rsidRDefault="00F20B42" w:rsidP="005A0839">
            <w:pPr>
              <w:rPr>
                <w:rFonts w:ascii="Arial Narrow" w:hAnsi="Arial Narrow"/>
                <w:sz w:val="20"/>
              </w:rPr>
            </w:pPr>
          </w:p>
        </w:tc>
      </w:tr>
    </w:tbl>
    <w:p w:rsidR="00AE2337" w:rsidRDefault="00AE2337">
      <w:pPr>
        <w:widowControl/>
        <w:spacing w:after="200" w:line="276" w:lineRule="auto"/>
        <w:jc w:val="left"/>
        <w:rPr>
          <w:rFonts w:asciiTheme="minorHAnsi" w:hAnsiTheme="minorHAnsi"/>
          <w:sz w:val="24"/>
          <w:szCs w:val="24"/>
        </w:rPr>
      </w:pPr>
    </w:p>
    <w:p w:rsidR="00AE63B7" w:rsidRDefault="00AE63B7" w:rsidP="004B25DB">
      <w:pPr>
        <w:pStyle w:val="Heading4"/>
      </w:pPr>
      <w:proofErr w:type="gramStart"/>
      <w:r>
        <w:t>Subsequent continuing restriction – version one.</w:t>
      </w:r>
      <w:proofErr w:type="gramEnd"/>
      <w:r>
        <w:t xml:space="preserve">  This restriction is used where the subsequent continuing restriction is Authority </w:t>
      </w:r>
      <w:proofErr w:type="gramStart"/>
      <w:r>
        <w:t>Required</w:t>
      </w:r>
      <w:proofErr w:type="gramEnd"/>
      <w:r>
        <w:t xml:space="preserve"> (streamlined)</w:t>
      </w: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EF5070" w:rsidRPr="003B1D7B" w:rsidTr="00BB7919">
        <w:trPr>
          <w:cantSplit/>
          <w:trHeight w:val="471"/>
        </w:trPr>
        <w:tc>
          <w:tcPr>
            <w:tcW w:w="3544" w:type="dxa"/>
            <w:gridSpan w:val="2"/>
            <w:tcBorders>
              <w:bottom w:val="single" w:sz="4" w:space="0" w:color="auto"/>
            </w:tcBorders>
          </w:tcPr>
          <w:p w:rsidR="00EF5070" w:rsidRPr="003B1D7B" w:rsidRDefault="00EF5070" w:rsidP="005A0839">
            <w:pPr>
              <w:keepNext/>
              <w:ind w:left="-108"/>
              <w:rPr>
                <w:rFonts w:ascii="Arial Narrow" w:hAnsi="Arial Narrow"/>
                <w:sz w:val="20"/>
              </w:rPr>
            </w:pPr>
            <w:r w:rsidRPr="003B1D7B">
              <w:rPr>
                <w:rFonts w:ascii="Arial Narrow" w:hAnsi="Arial Narrow"/>
                <w:sz w:val="20"/>
              </w:rPr>
              <w:t>Name, Restriction,</w:t>
            </w:r>
          </w:p>
          <w:p w:rsidR="00EF5070" w:rsidRPr="003B1D7B" w:rsidRDefault="00EF5070" w:rsidP="005A0839">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EF5070" w:rsidRPr="003B1D7B" w:rsidRDefault="00EF5070" w:rsidP="005A0839">
            <w:pPr>
              <w:keepNext/>
              <w:ind w:left="-108"/>
              <w:rPr>
                <w:rFonts w:ascii="Arial Narrow" w:hAnsi="Arial Narrow"/>
                <w:sz w:val="20"/>
              </w:rPr>
            </w:pPr>
            <w:r w:rsidRPr="003B1D7B">
              <w:rPr>
                <w:rFonts w:ascii="Arial Narrow" w:hAnsi="Arial Narrow"/>
                <w:sz w:val="20"/>
              </w:rPr>
              <w:t>Max.</w:t>
            </w:r>
          </w:p>
          <w:p w:rsidR="00EF5070" w:rsidRPr="003B1D7B" w:rsidRDefault="00EF5070" w:rsidP="005A0839">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EF5070" w:rsidRPr="003B1D7B" w:rsidRDefault="00EF5070" w:rsidP="005A0839">
            <w:pPr>
              <w:keepNext/>
              <w:ind w:left="-108"/>
              <w:rPr>
                <w:rFonts w:ascii="Arial Narrow" w:hAnsi="Arial Narrow"/>
                <w:sz w:val="20"/>
              </w:rPr>
            </w:pPr>
            <w:r w:rsidRPr="003B1D7B">
              <w:rPr>
                <w:rFonts w:ascii="Arial Narrow" w:hAnsi="Arial Narrow"/>
                <w:sz w:val="20"/>
              </w:rPr>
              <w:t>№.of</w:t>
            </w:r>
          </w:p>
          <w:p w:rsidR="00EF5070" w:rsidRPr="003B1D7B" w:rsidRDefault="00EF5070" w:rsidP="005A0839">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EF5070" w:rsidRPr="003B1D7B" w:rsidRDefault="00EF5070" w:rsidP="005A0839">
            <w:pPr>
              <w:keepNext/>
              <w:ind w:left="-108"/>
              <w:rPr>
                <w:rFonts w:ascii="Arial Narrow" w:hAnsi="Arial Narrow"/>
                <w:sz w:val="20"/>
              </w:rPr>
            </w:pPr>
          </w:p>
        </w:tc>
        <w:tc>
          <w:tcPr>
            <w:tcW w:w="4394" w:type="dxa"/>
            <w:gridSpan w:val="2"/>
            <w:tcBorders>
              <w:bottom w:val="single" w:sz="4" w:space="0" w:color="auto"/>
            </w:tcBorders>
          </w:tcPr>
          <w:p w:rsidR="00EF5070" w:rsidRDefault="00EF5070" w:rsidP="005A0839">
            <w:pPr>
              <w:keepNext/>
              <w:rPr>
                <w:rFonts w:ascii="Arial Narrow" w:hAnsi="Arial Narrow"/>
                <w:sz w:val="20"/>
              </w:rPr>
            </w:pPr>
            <w:r w:rsidRPr="003B1D7B">
              <w:rPr>
                <w:rFonts w:ascii="Arial Narrow" w:hAnsi="Arial Narrow"/>
                <w:sz w:val="20"/>
              </w:rPr>
              <w:t>Proprietary Name and Manufacturer</w:t>
            </w:r>
          </w:p>
          <w:p w:rsidR="00EF5070" w:rsidRPr="00DB4A8F" w:rsidRDefault="00EF5070" w:rsidP="005A0839">
            <w:pPr>
              <w:keepNext/>
              <w:rPr>
                <w:rFonts w:ascii="Arial Narrow" w:hAnsi="Arial Narrow"/>
                <w:i/>
                <w:sz w:val="20"/>
                <w:lang w:val="fr-FR"/>
              </w:rPr>
            </w:pPr>
            <w:r>
              <w:rPr>
                <w:rFonts w:ascii="Arial Narrow" w:hAnsi="Arial Narrow"/>
                <w:i/>
                <w:sz w:val="20"/>
              </w:rPr>
              <w:t>Item code</w:t>
            </w:r>
          </w:p>
        </w:tc>
      </w:tr>
      <w:tr w:rsidR="00EF5070" w:rsidRPr="003B1D7B" w:rsidTr="00BB7919">
        <w:trPr>
          <w:cantSplit/>
          <w:trHeight w:val="577"/>
        </w:trPr>
        <w:tc>
          <w:tcPr>
            <w:tcW w:w="3544" w:type="dxa"/>
            <w:gridSpan w:val="2"/>
          </w:tcPr>
          <w:p w:rsidR="00EF5070" w:rsidRPr="003B1D7B" w:rsidRDefault="00EF5070" w:rsidP="005A0839">
            <w:pPr>
              <w:keepNext/>
              <w:ind w:left="-108"/>
              <w:rPr>
                <w:rFonts w:ascii="Arial Narrow" w:hAnsi="Arial Narrow"/>
                <w:sz w:val="20"/>
              </w:rPr>
            </w:pPr>
            <w:r w:rsidRPr="003B1D7B">
              <w:rPr>
                <w:rFonts w:ascii="Arial Narrow" w:hAnsi="Arial Narrow"/>
                <w:sz w:val="20"/>
              </w:rPr>
              <w:t xml:space="preserve">ETANERCEPT </w:t>
            </w:r>
          </w:p>
          <w:p w:rsidR="00EF5070" w:rsidRPr="003B1D7B" w:rsidRDefault="00EF5070" w:rsidP="005A0839">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EF5070" w:rsidRPr="003B1D7B" w:rsidRDefault="00EF5070" w:rsidP="005A0839">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EF5070" w:rsidRPr="003B1D7B" w:rsidRDefault="00EF5070" w:rsidP="005A0839">
            <w:pPr>
              <w:keepNext/>
              <w:ind w:left="-108"/>
              <w:jc w:val="center"/>
              <w:rPr>
                <w:rFonts w:ascii="Arial Narrow" w:hAnsi="Arial Narrow"/>
                <w:sz w:val="20"/>
              </w:rPr>
            </w:pPr>
            <w:r>
              <w:rPr>
                <w:rFonts w:ascii="Arial Narrow" w:hAnsi="Arial Narrow"/>
                <w:sz w:val="20"/>
              </w:rPr>
              <w:t>5</w:t>
            </w:r>
          </w:p>
        </w:tc>
        <w:tc>
          <w:tcPr>
            <w:tcW w:w="284" w:type="dxa"/>
          </w:tcPr>
          <w:p w:rsidR="00EF5070" w:rsidRPr="003B1D7B" w:rsidRDefault="00EF5070" w:rsidP="005A0839">
            <w:pPr>
              <w:keepNext/>
              <w:ind w:left="-108"/>
              <w:rPr>
                <w:rFonts w:ascii="Arial Narrow" w:hAnsi="Arial Narrow"/>
                <w:sz w:val="20"/>
              </w:rPr>
            </w:pPr>
          </w:p>
        </w:tc>
        <w:tc>
          <w:tcPr>
            <w:tcW w:w="2976" w:type="dxa"/>
          </w:tcPr>
          <w:p w:rsidR="00EF5070" w:rsidRPr="003B1D7B" w:rsidRDefault="00EF5070" w:rsidP="005A0839">
            <w:pPr>
              <w:keepNext/>
              <w:rPr>
                <w:rFonts w:ascii="Arial Narrow" w:hAnsi="Arial Narrow"/>
                <w:sz w:val="20"/>
              </w:rPr>
            </w:pPr>
            <w:r w:rsidRPr="003B1D7B">
              <w:rPr>
                <w:rFonts w:ascii="Arial Narrow" w:hAnsi="Arial Narrow"/>
                <w:sz w:val="20"/>
              </w:rPr>
              <w:t>Brenzys</w:t>
            </w:r>
          </w:p>
          <w:p w:rsidR="00EF5070" w:rsidRDefault="00EF5070" w:rsidP="005A0839">
            <w:pPr>
              <w:keepNext/>
              <w:rPr>
                <w:rFonts w:ascii="Arial Narrow" w:hAnsi="Arial Narrow"/>
                <w:sz w:val="20"/>
              </w:rPr>
            </w:pPr>
            <w:r w:rsidRPr="003B1D7B">
              <w:rPr>
                <w:rFonts w:ascii="Arial Narrow" w:hAnsi="Arial Narrow"/>
                <w:sz w:val="20"/>
              </w:rPr>
              <w:t>Enbrel</w:t>
            </w:r>
          </w:p>
          <w:p w:rsidR="00EF5070" w:rsidRPr="00DB4A8F" w:rsidRDefault="00EF5070" w:rsidP="005A0839">
            <w:pPr>
              <w:keepNext/>
              <w:rPr>
                <w:rFonts w:ascii="Arial Narrow" w:hAnsi="Arial Narrow"/>
                <w:i/>
                <w:sz w:val="20"/>
              </w:rPr>
            </w:pPr>
            <w:r>
              <w:rPr>
                <w:rFonts w:ascii="Arial Narrow" w:hAnsi="Arial Narrow"/>
                <w:i/>
                <w:sz w:val="20"/>
              </w:rPr>
              <w:t>9458T</w:t>
            </w:r>
          </w:p>
        </w:tc>
        <w:tc>
          <w:tcPr>
            <w:tcW w:w="1418" w:type="dxa"/>
          </w:tcPr>
          <w:p w:rsidR="00EF5070" w:rsidRPr="003B1D7B" w:rsidRDefault="00EF5070" w:rsidP="005A0839">
            <w:pPr>
              <w:keepNext/>
              <w:rPr>
                <w:rFonts w:ascii="Arial Narrow" w:hAnsi="Arial Narrow"/>
                <w:sz w:val="20"/>
              </w:rPr>
            </w:pPr>
            <w:r w:rsidRPr="003B1D7B">
              <w:rPr>
                <w:rFonts w:ascii="Arial Narrow" w:hAnsi="Arial Narrow"/>
                <w:sz w:val="20"/>
              </w:rPr>
              <w:t>MK</w:t>
            </w:r>
          </w:p>
          <w:p w:rsidR="00EF5070" w:rsidRPr="003B1D7B" w:rsidRDefault="00EF5070" w:rsidP="005A0839">
            <w:pPr>
              <w:keepNext/>
              <w:rPr>
                <w:rFonts w:ascii="Arial Narrow" w:hAnsi="Arial Narrow"/>
                <w:sz w:val="20"/>
              </w:rPr>
            </w:pPr>
            <w:r w:rsidRPr="003B1D7B">
              <w:rPr>
                <w:rFonts w:ascii="Arial Narrow" w:hAnsi="Arial Narrow"/>
                <w:sz w:val="20"/>
              </w:rPr>
              <w:t>PF</w:t>
            </w:r>
          </w:p>
        </w:tc>
      </w:tr>
      <w:tr w:rsidR="00EF5070" w:rsidRPr="003B1D7B" w:rsidTr="00BB7919">
        <w:trPr>
          <w:cantSplit/>
          <w:trHeight w:val="577"/>
        </w:trPr>
        <w:tc>
          <w:tcPr>
            <w:tcW w:w="3544" w:type="dxa"/>
            <w:gridSpan w:val="2"/>
          </w:tcPr>
          <w:p w:rsidR="00EF5070" w:rsidRDefault="00EF5070" w:rsidP="005A0839">
            <w:pPr>
              <w:keepNext/>
              <w:ind w:left="-108"/>
              <w:rPr>
                <w:rFonts w:ascii="Arial Narrow" w:hAnsi="Arial Narrow"/>
                <w:sz w:val="20"/>
              </w:rPr>
            </w:pPr>
            <w:r>
              <w:rPr>
                <w:rFonts w:ascii="Arial Narrow" w:hAnsi="Arial Narrow"/>
                <w:sz w:val="20"/>
              </w:rPr>
              <w:t xml:space="preserve">ETANERCEPT </w:t>
            </w:r>
          </w:p>
          <w:p w:rsidR="00EF5070" w:rsidRPr="00260CE3" w:rsidRDefault="00EF5070" w:rsidP="005A0839">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EF5070" w:rsidRPr="00260CE3" w:rsidRDefault="00EF5070" w:rsidP="005A0839">
            <w:pPr>
              <w:keepNext/>
              <w:ind w:left="-108"/>
              <w:jc w:val="center"/>
              <w:rPr>
                <w:rFonts w:ascii="Arial Narrow" w:hAnsi="Arial Narrow"/>
                <w:sz w:val="20"/>
              </w:rPr>
            </w:pPr>
            <w:r>
              <w:rPr>
                <w:rFonts w:ascii="Arial Narrow" w:hAnsi="Arial Narrow"/>
                <w:sz w:val="20"/>
              </w:rPr>
              <w:t>1</w:t>
            </w:r>
          </w:p>
        </w:tc>
        <w:tc>
          <w:tcPr>
            <w:tcW w:w="567" w:type="dxa"/>
            <w:vAlign w:val="center"/>
          </w:tcPr>
          <w:p w:rsidR="00EF5070" w:rsidRPr="00260CE3" w:rsidRDefault="00EF5070" w:rsidP="005A0839">
            <w:pPr>
              <w:keepNext/>
              <w:ind w:left="-108"/>
              <w:jc w:val="center"/>
              <w:rPr>
                <w:rFonts w:ascii="Arial Narrow" w:hAnsi="Arial Narrow"/>
                <w:sz w:val="20"/>
              </w:rPr>
            </w:pPr>
            <w:r>
              <w:rPr>
                <w:rFonts w:ascii="Arial Narrow" w:hAnsi="Arial Narrow"/>
                <w:sz w:val="20"/>
              </w:rPr>
              <w:t>5</w:t>
            </w:r>
          </w:p>
        </w:tc>
        <w:tc>
          <w:tcPr>
            <w:tcW w:w="284" w:type="dxa"/>
          </w:tcPr>
          <w:p w:rsidR="00EF5070" w:rsidRPr="00260CE3" w:rsidRDefault="00EF5070" w:rsidP="005A0839">
            <w:pPr>
              <w:keepNext/>
              <w:ind w:left="-108"/>
              <w:rPr>
                <w:rFonts w:ascii="Arial Narrow" w:hAnsi="Arial Narrow"/>
                <w:sz w:val="20"/>
              </w:rPr>
            </w:pPr>
          </w:p>
        </w:tc>
        <w:tc>
          <w:tcPr>
            <w:tcW w:w="2976" w:type="dxa"/>
          </w:tcPr>
          <w:p w:rsidR="00EF5070" w:rsidRDefault="00EF5070" w:rsidP="005A0839">
            <w:pPr>
              <w:keepNext/>
              <w:rPr>
                <w:rFonts w:ascii="Arial Narrow" w:hAnsi="Arial Narrow"/>
                <w:sz w:val="20"/>
              </w:rPr>
            </w:pPr>
            <w:r>
              <w:rPr>
                <w:rFonts w:ascii="Arial Narrow" w:hAnsi="Arial Narrow"/>
                <w:sz w:val="20"/>
              </w:rPr>
              <w:t>Brenzys</w:t>
            </w:r>
          </w:p>
          <w:p w:rsidR="00EF5070" w:rsidRDefault="00EF5070" w:rsidP="005A0839">
            <w:pPr>
              <w:keepNext/>
              <w:rPr>
                <w:rFonts w:ascii="Arial Narrow" w:hAnsi="Arial Narrow"/>
                <w:sz w:val="20"/>
              </w:rPr>
            </w:pPr>
            <w:r>
              <w:rPr>
                <w:rFonts w:ascii="Arial Narrow" w:hAnsi="Arial Narrow"/>
                <w:sz w:val="20"/>
              </w:rPr>
              <w:t>Enbrel</w:t>
            </w:r>
          </w:p>
          <w:p w:rsidR="00EF5070" w:rsidRPr="007F61AC" w:rsidRDefault="00EF5070" w:rsidP="005A0839">
            <w:pPr>
              <w:keepNext/>
              <w:rPr>
                <w:rFonts w:ascii="Arial Narrow" w:hAnsi="Arial Narrow"/>
                <w:i/>
                <w:sz w:val="20"/>
              </w:rPr>
            </w:pPr>
            <w:r>
              <w:rPr>
                <w:rFonts w:ascii="Arial Narrow" w:hAnsi="Arial Narrow"/>
                <w:i/>
                <w:sz w:val="20"/>
              </w:rPr>
              <w:t>9088H</w:t>
            </w:r>
          </w:p>
        </w:tc>
        <w:tc>
          <w:tcPr>
            <w:tcW w:w="1418" w:type="dxa"/>
          </w:tcPr>
          <w:p w:rsidR="00EF5070" w:rsidRDefault="00EF5070" w:rsidP="005A0839">
            <w:pPr>
              <w:keepNext/>
              <w:rPr>
                <w:rFonts w:ascii="Arial Narrow" w:hAnsi="Arial Narrow"/>
                <w:sz w:val="20"/>
              </w:rPr>
            </w:pPr>
            <w:r>
              <w:rPr>
                <w:rFonts w:ascii="Arial Narrow" w:hAnsi="Arial Narrow"/>
                <w:sz w:val="20"/>
              </w:rPr>
              <w:t>MK</w:t>
            </w:r>
          </w:p>
          <w:p w:rsidR="00EF5070" w:rsidRPr="00260CE3" w:rsidRDefault="00EF5070" w:rsidP="005A0839">
            <w:pPr>
              <w:keepNext/>
              <w:rPr>
                <w:rFonts w:ascii="Arial Narrow" w:hAnsi="Arial Narrow"/>
                <w:sz w:val="20"/>
              </w:rPr>
            </w:pPr>
            <w:r>
              <w:rPr>
                <w:rFonts w:ascii="Arial Narrow" w:hAnsi="Arial Narrow"/>
                <w:sz w:val="20"/>
              </w:rPr>
              <w:t>PF</w:t>
            </w:r>
          </w:p>
        </w:tc>
      </w:tr>
      <w:tr w:rsidR="00EF5070" w:rsidRPr="003B1D7B" w:rsidTr="00BB7919">
        <w:trPr>
          <w:cantSplit/>
          <w:trHeight w:val="577"/>
        </w:trPr>
        <w:tc>
          <w:tcPr>
            <w:tcW w:w="3544" w:type="dxa"/>
            <w:gridSpan w:val="2"/>
          </w:tcPr>
          <w:p w:rsidR="00EF5070" w:rsidRPr="003B1D7B" w:rsidRDefault="00EF5070" w:rsidP="005A0839">
            <w:pPr>
              <w:keepNext/>
              <w:ind w:left="-108"/>
              <w:rPr>
                <w:rFonts w:ascii="Arial Narrow" w:hAnsi="Arial Narrow"/>
                <w:sz w:val="20"/>
              </w:rPr>
            </w:pPr>
            <w:r w:rsidRPr="003B1D7B">
              <w:rPr>
                <w:rFonts w:ascii="Arial Narrow" w:hAnsi="Arial Narrow"/>
                <w:sz w:val="20"/>
              </w:rPr>
              <w:t xml:space="preserve">ETANERCEPT </w:t>
            </w:r>
          </w:p>
          <w:p w:rsidR="00EF5070" w:rsidRDefault="00EF5070" w:rsidP="005A0839">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EF5070" w:rsidRDefault="00EF5070" w:rsidP="005A0839">
            <w:pPr>
              <w:keepNext/>
              <w:ind w:left="-108"/>
              <w:jc w:val="center"/>
              <w:rPr>
                <w:rFonts w:ascii="Arial Narrow" w:hAnsi="Arial Narrow"/>
                <w:sz w:val="20"/>
              </w:rPr>
            </w:pPr>
            <w:r>
              <w:rPr>
                <w:rFonts w:ascii="Arial Narrow" w:hAnsi="Arial Narrow"/>
                <w:sz w:val="20"/>
              </w:rPr>
              <w:t>2</w:t>
            </w:r>
          </w:p>
        </w:tc>
        <w:tc>
          <w:tcPr>
            <w:tcW w:w="567" w:type="dxa"/>
            <w:vAlign w:val="center"/>
          </w:tcPr>
          <w:p w:rsidR="00EF5070" w:rsidRDefault="00EF5070" w:rsidP="005A0839">
            <w:pPr>
              <w:keepNext/>
              <w:ind w:left="-108"/>
              <w:jc w:val="center"/>
              <w:rPr>
                <w:rFonts w:ascii="Arial Narrow" w:hAnsi="Arial Narrow"/>
                <w:sz w:val="20"/>
              </w:rPr>
            </w:pPr>
            <w:r>
              <w:rPr>
                <w:rFonts w:ascii="Arial Narrow" w:hAnsi="Arial Narrow"/>
                <w:sz w:val="20"/>
              </w:rPr>
              <w:t>5</w:t>
            </w:r>
          </w:p>
        </w:tc>
        <w:tc>
          <w:tcPr>
            <w:tcW w:w="284" w:type="dxa"/>
          </w:tcPr>
          <w:p w:rsidR="00EF5070" w:rsidRPr="00260CE3" w:rsidRDefault="00EF5070" w:rsidP="005A0839">
            <w:pPr>
              <w:keepNext/>
              <w:ind w:left="-108"/>
              <w:rPr>
                <w:rFonts w:ascii="Arial Narrow" w:hAnsi="Arial Narrow"/>
                <w:sz w:val="20"/>
              </w:rPr>
            </w:pPr>
          </w:p>
        </w:tc>
        <w:tc>
          <w:tcPr>
            <w:tcW w:w="2976" w:type="dxa"/>
          </w:tcPr>
          <w:p w:rsidR="00EF5070" w:rsidRDefault="00EF5070" w:rsidP="005A0839">
            <w:pPr>
              <w:keepNext/>
              <w:rPr>
                <w:rFonts w:ascii="Arial Narrow" w:hAnsi="Arial Narrow"/>
                <w:sz w:val="20"/>
              </w:rPr>
            </w:pPr>
            <w:r w:rsidRPr="003B1D7B">
              <w:rPr>
                <w:rFonts w:ascii="Arial Narrow" w:hAnsi="Arial Narrow"/>
                <w:sz w:val="20"/>
              </w:rPr>
              <w:t>Enbrel</w:t>
            </w:r>
          </w:p>
          <w:p w:rsidR="00EF5070" w:rsidRPr="00693328" w:rsidRDefault="00EF5070" w:rsidP="005A0839">
            <w:pPr>
              <w:keepNext/>
              <w:rPr>
                <w:rFonts w:ascii="Arial Narrow" w:hAnsi="Arial Narrow"/>
                <w:i/>
                <w:sz w:val="20"/>
              </w:rPr>
            </w:pPr>
            <w:r>
              <w:rPr>
                <w:rFonts w:ascii="Arial Narrow" w:hAnsi="Arial Narrow"/>
                <w:i/>
                <w:sz w:val="20"/>
              </w:rPr>
              <w:t>9036N</w:t>
            </w:r>
          </w:p>
        </w:tc>
        <w:tc>
          <w:tcPr>
            <w:tcW w:w="1418" w:type="dxa"/>
          </w:tcPr>
          <w:p w:rsidR="00EF5070" w:rsidRDefault="00EF5070" w:rsidP="005A0839">
            <w:pPr>
              <w:keepNext/>
              <w:rPr>
                <w:rFonts w:ascii="Arial Narrow" w:hAnsi="Arial Narrow"/>
                <w:sz w:val="20"/>
              </w:rPr>
            </w:pPr>
            <w:r>
              <w:rPr>
                <w:rFonts w:ascii="Arial Narrow" w:hAnsi="Arial Narrow"/>
                <w:sz w:val="20"/>
              </w:rPr>
              <w:t>PF</w:t>
            </w:r>
          </w:p>
        </w:tc>
      </w:tr>
      <w:tr w:rsidR="00EF5070" w:rsidRPr="003B1D7B" w:rsidTr="00BB7919">
        <w:trPr>
          <w:cantSplit/>
          <w:trHeight w:val="360"/>
        </w:trPr>
        <w:tc>
          <w:tcPr>
            <w:tcW w:w="9356" w:type="dxa"/>
            <w:gridSpan w:val="7"/>
            <w:tcBorders>
              <w:bottom w:val="single" w:sz="4" w:space="0" w:color="auto"/>
            </w:tcBorders>
          </w:tcPr>
          <w:p w:rsidR="00EF5070" w:rsidRPr="003B1D7B" w:rsidRDefault="00EF5070" w:rsidP="005A0839">
            <w:pPr>
              <w:rPr>
                <w:rFonts w:ascii="Arial Narrow" w:hAnsi="Arial Narrow"/>
                <w:sz w:val="20"/>
              </w:rPr>
            </w:pP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 xml:space="preserve">Category / </w:t>
            </w:r>
          </w:p>
          <w:p w:rsidR="00EF5070" w:rsidRPr="008E734B" w:rsidRDefault="00EF5070" w:rsidP="005A0839">
            <w:pPr>
              <w:rPr>
                <w:rFonts w:ascii="Arial Narrow" w:hAnsi="Arial Narrow"/>
                <w:b/>
                <w:i/>
                <w:sz w:val="20"/>
              </w:rPr>
            </w:pPr>
            <w:r w:rsidRPr="008E734B">
              <w:rPr>
                <w:rFonts w:ascii="Arial Narrow" w:hAnsi="Arial Narrow"/>
                <w:b/>
                <w:i/>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i/>
                <w:sz w:val="20"/>
              </w:rPr>
              <w:t>GENERAL – General Schedule (Code GE)</w:t>
            </w:r>
          </w:p>
          <w:p w:rsidR="00EF5070" w:rsidRPr="008E734B" w:rsidRDefault="00EF5070" w:rsidP="005A0839">
            <w:pPr>
              <w:rPr>
                <w:rFonts w:ascii="Arial Narrow" w:hAnsi="Arial Narrow"/>
                <w:i/>
                <w:sz w:val="20"/>
              </w:rPr>
            </w:pP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Prescriber type:</w:t>
            </w:r>
          </w:p>
          <w:p w:rsidR="00EF5070" w:rsidRPr="008E734B" w:rsidRDefault="00EF5070" w:rsidP="005A0839">
            <w:pPr>
              <w:rPr>
                <w:rFonts w:ascii="Arial Narrow" w:hAnsi="Arial Narrow"/>
                <w:b/>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i/>
                <w:sz w:val="20"/>
              </w:rPr>
              <w:fldChar w:fldCharType="begin">
                <w:ffData>
                  <w:name w:val=""/>
                  <w:enabled/>
                  <w:calcOnExit w:val="0"/>
                  <w:checkBox>
                    <w:sizeAuto/>
                    <w:default w:val="1"/>
                  </w:checkBox>
                </w:ffData>
              </w:fldChar>
            </w:r>
            <w:r w:rsidRPr="008E734B">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8E734B">
              <w:rPr>
                <w:rFonts w:ascii="Arial Narrow" w:hAnsi="Arial Narrow"/>
                <w:i/>
                <w:sz w:val="20"/>
              </w:rPr>
              <w:fldChar w:fldCharType="end"/>
            </w:r>
            <w:r w:rsidRPr="008E734B">
              <w:rPr>
                <w:rFonts w:ascii="Arial Narrow" w:hAnsi="Arial Narrow"/>
                <w:i/>
                <w:sz w:val="20"/>
              </w:rPr>
              <w:t xml:space="preserve">Medical Practitioners </w:t>
            </w:r>
          </w:p>
          <w:p w:rsidR="00EF5070" w:rsidRPr="008E734B" w:rsidRDefault="00EF5070" w:rsidP="005A0839">
            <w:pPr>
              <w:rPr>
                <w:rFonts w:ascii="Arial Narrow" w:hAnsi="Arial Narrow"/>
                <w:i/>
                <w:sz w:val="20"/>
              </w:rPr>
            </w:pP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i/>
                <w:sz w:val="20"/>
              </w:rPr>
              <w:t>Severe psoriatic arthritis</w:t>
            </w: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PBS Indication:</w:t>
            </w:r>
          </w:p>
          <w:p w:rsidR="00EF5070" w:rsidRPr="008E734B" w:rsidRDefault="00EF5070"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i/>
                <w:sz w:val="20"/>
              </w:rPr>
              <w:t>Severe psoriatic arthritis</w:t>
            </w: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Treatment phase:</w:t>
            </w:r>
          </w:p>
          <w:p w:rsidR="00EF5070" w:rsidRPr="008E734B" w:rsidRDefault="00EF5070"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4C5C62" w:rsidP="005A0839">
            <w:pPr>
              <w:rPr>
                <w:rFonts w:ascii="Arial Narrow" w:hAnsi="Arial Narrow"/>
                <w:i/>
                <w:sz w:val="20"/>
              </w:rPr>
            </w:pPr>
            <w:r>
              <w:rPr>
                <w:rFonts w:ascii="Arial Narrow" w:hAnsi="Arial Narrow"/>
                <w:i/>
                <w:sz w:val="20"/>
              </w:rPr>
              <w:t>Subsequent continuing treatment</w:t>
            </w: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b/>
                <w:i/>
                <w:sz w:val="20"/>
              </w:rPr>
              <w:t>Restriction Level / Method:</w:t>
            </w:r>
          </w:p>
          <w:p w:rsidR="00EF5070" w:rsidRPr="008E734B" w:rsidRDefault="00EF5070"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D651D" w:rsidRPr="008E734B" w:rsidRDefault="004D651D" w:rsidP="005A0839">
            <w:pPr>
              <w:rPr>
                <w:rFonts w:ascii="Arial Narrow" w:hAnsi="Arial Narrow"/>
                <w:i/>
                <w:sz w:val="20"/>
              </w:rPr>
            </w:pPr>
            <w:r w:rsidRPr="008E734B">
              <w:rPr>
                <w:rFonts w:ascii="Arial Narrow" w:hAnsi="Arial Narrow"/>
                <w:i/>
                <w:sz w:val="20"/>
              </w:rPr>
              <w:fldChar w:fldCharType="begin">
                <w:ffData>
                  <w:name w:val=""/>
                  <w:enabled/>
                  <w:calcOnExit w:val="0"/>
                  <w:checkBox>
                    <w:sizeAuto/>
                    <w:default w:val="1"/>
                  </w:checkBox>
                </w:ffData>
              </w:fldChar>
            </w:r>
            <w:r w:rsidRPr="008E734B">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8E734B">
              <w:rPr>
                <w:rFonts w:ascii="Arial Narrow" w:hAnsi="Arial Narrow"/>
                <w:i/>
                <w:sz w:val="20"/>
              </w:rPr>
              <w:fldChar w:fldCharType="end"/>
            </w:r>
            <w:r w:rsidRPr="008E734B">
              <w:rPr>
                <w:rFonts w:ascii="Arial Narrow" w:hAnsi="Arial Narrow"/>
                <w:i/>
                <w:sz w:val="20"/>
              </w:rPr>
              <w:t>Authority Required - Streamlined</w:t>
            </w: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lastRenderedPageBreak/>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i/>
                <w:sz w:val="20"/>
              </w:rPr>
              <w:t xml:space="preserve">Must be treated by a rheumatologist; </w:t>
            </w:r>
          </w:p>
          <w:p w:rsidR="00EF5070" w:rsidRPr="008E734B" w:rsidRDefault="00EF5070" w:rsidP="005A0839">
            <w:pPr>
              <w:rPr>
                <w:rFonts w:ascii="Arial Narrow" w:hAnsi="Arial Narrow"/>
                <w:i/>
                <w:sz w:val="20"/>
              </w:rPr>
            </w:pPr>
          </w:p>
          <w:p w:rsidR="00EF5070" w:rsidRPr="008E734B" w:rsidRDefault="00EF5070" w:rsidP="005A0839">
            <w:pPr>
              <w:rPr>
                <w:rFonts w:ascii="Arial Narrow" w:hAnsi="Arial Narrow"/>
                <w:i/>
                <w:sz w:val="20"/>
              </w:rPr>
            </w:pPr>
            <w:r w:rsidRPr="008E734B">
              <w:rPr>
                <w:rFonts w:ascii="Arial Narrow" w:hAnsi="Arial Narrow"/>
                <w:i/>
                <w:sz w:val="20"/>
              </w:rPr>
              <w:t>OR</w:t>
            </w:r>
          </w:p>
          <w:p w:rsidR="00EF5070" w:rsidRPr="008E734B" w:rsidRDefault="00EF5070" w:rsidP="005A0839">
            <w:pPr>
              <w:rPr>
                <w:rFonts w:ascii="Arial Narrow" w:hAnsi="Arial Narrow"/>
                <w:i/>
                <w:sz w:val="20"/>
              </w:rPr>
            </w:pPr>
          </w:p>
          <w:p w:rsidR="00EF5070" w:rsidRPr="008E734B" w:rsidRDefault="00EF5070" w:rsidP="005A0839">
            <w:pPr>
              <w:rPr>
                <w:rFonts w:ascii="Arial Narrow" w:hAnsi="Arial Narrow"/>
                <w:i/>
                <w:sz w:val="20"/>
              </w:rPr>
            </w:pPr>
            <w:r w:rsidRPr="008E734B">
              <w:rPr>
                <w:rFonts w:ascii="Arial Narrow" w:hAnsi="Arial Narrow"/>
                <w:i/>
                <w:sz w:val="20"/>
              </w:rPr>
              <w:t>Must be treated by a clinical immunologist with expertise in the management of psoriatic arthritis.</w:t>
            </w:r>
          </w:p>
          <w:p w:rsidR="00EF5070" w:rsidRPr="008E734B" w:rsidRDefault="00EF5070" w:rsidP="005A0839">
            <w:pPr>
              <w:rPr>
                <w:rFonts w:ascii="Arial Narrow" w:hAnsi="Arial Narrow"/>
                <w:i/>
                <w:sz w:val="20"/>
              </w:rPr>
            </w:pP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Clinical criteria:</w:t>
            </w:r>
          </w:p>
          <w:p w:rsidR="00EF5070" w:rsidRPr="008E734B" w:rsidRDefault="00EF5070"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695A" w:rsidRPr="0085677F" w:rsidRDefault="00DC695A" w:rsidP="00DC695A">
            <w:pPr>
              <w:rPr>
                <w:rFonts w:ascii="Arial Narrow" w:hAnsi="Arial Narrow"/>
                <w:i/>
                <w:sz w:val="20"/>
              </w:rPr>
            </w:pPr>
            <w:r w:rsidRPr="0085677F">
              <w:rPr>
                <w:rFonts w:ascii="Arial Narrow" w:hAnsi="Arial Narrow"/>
                <w:i/>
                <w:sz w:val="20"/>
              </w:rPr>
              <w:t xml:space="preserve">Patient must have received this drug as their most </w:t>
            </w:r>
            <w:r>
              <w:rPr>
                <w:rFonts w:ascii="Arial Narrow" w:hAnsi="Arial Narrow"/>
                <w:i/>
                <w:sz w:val="20"/>
              </w:rPr>
              <w:t>recent course of PBS-subsidised biologic</w:t>
            </w:r>
            <w:r w:rsidR="00F9617A">
              <w:rPr>
                <w:rFonts w:ascii="Arial Narrow" w:hAnsi="Arial Narrow"/>
                <w:i/>
                <w:sz w:val="20"/>
              </w:rPr>
              <w:t>al</w:t>
            </w:r>
            <w:r>
              <w:rPr>
                <w:rFonts w:ascii="Arial Narrow" w:hAnsi="Arial Narrow"/>
                <w:i/>
                <w:sz w:val="20"/>
              </w:rPr>
              <w:t xml:space="preserve"> agent</w:t>
            </w:r>
            <w:r w:rsidRPr="0085677F">
              <w:rPr>
                <w:rFonts w:ascii="Arial Narrow" w:hAnsi="Arial Narrow"/>
                <w:b/>
                <w:i/>
                <w:sz w:val="20"/>
              </w:rPr>
              <w:t xml:space="preserve"> </w:t>
            </w:r>
            <w:r w:rsidRPr="0085677F">
              <w:rPr>
                <w:rFonts w:ascii="Arial Narrow" w:hAnsi="Arial Narrow"/>
                <w:i/>
                <w:sz w:val="20"/>
              </w:rPr>
              <w:t>treatment for this co</w:t>
            </w:r>
            <w:r w:rsidR="0074142E">
              <w:rPr>
                <w:rFonts w:ascii="Arial Narrow" w:hAnsi="Arial Narrow"/>
                <w:i/>
                <w:sz w:val="20"/>
              </w:rPr>
              <w:t>ndition in this treatment cycle;</w:t>
            </w:r>
            <w:r w:rsidRPr="0085677F">
              <w:rPr>
                <w:rFonts w:ascii="Arial Narrow" w:hAnsi="Arial Narrow"/>
                <w:i/>
                <w:sz w:val="20"/>
              </w:rPr>
              <w:t xml:space="preserve"> </w:t>
            </w:r>
          </w:p>
          <w:p w:rsidR="00DC695A" w:rsidRPr="0085677F" w:rsidRDefault="00DC695A" w:rsidP="00DC695A">
            <w:pPr>
              <w:rPr>
                <w:rFonts w:ascii="Arial Narrow" w:hAnsi="Arial Narrow"/>
                <w:i/>
                <w:sz w:val="20"/>
              </w:rPr>
            </w:pPr>
          </w:p>
          <w:p w:rsidR="00DC695A" w:rsidRPr="0085677F" w:rsidRDefault="00DC695A" w:rsidP="00DC695A">
            <w:pPr>
              <w:rPr>
                <w:rFonts w:ascii="Arial Narrow" w:hAnsi="Arial Narrow"/>
                <w:i/>
                <w:sz w:val="20"/>
              </w:rPr>
            </w:pPr>
            <w:r w:rsidRPr="0085677F">
              <w:rPr>
                <w:rFonts w:ascii="Arial Narrow" w:hAnsi="Arial Narrow"/>
                <w:i/>
                <w:sz w:val="20"/>
              </w:rPr>
              <w:t>AND</w:t>
            </w:r>
          </w:p>
          <w:p w:rsidR="00DC695A" w:rsidRPr="0085677F" w:rsidRDefault="00DC695A" w:rsidP="00DC695A">
            <w:pPr>
              <w:rPr>
                <w:rFonts w:ascii="Arial Narrow" w:hAnsi="Arial Narrow"/>
                <w:i/>
                <w:sz w:val="20"/>
              </w:rPr>
            </w:pPr>
          </w:p>
          <w:p w:rsidR="00EF5070" w:rsidRDefault="00DC695A" w:rsidP="005A0839">
            <w:pPr>
              <w:rPr>
                <w:rFonts w:ascii="Arial Narrow" w:hAnsi="Arial Narrow"/>
                <w:i/>
                <w:sz w:val="20"/>
              </w:rPr>
            </w:pPr>
            <w:r w:rsidRPr="0085677F">
              <w:rPr>
                <w:rFonts w:ascii="Arial Narrow" w:hAnsi="Arial Narrow"/>
                <w:i/>
                <w:sz w:val="20"/>
              </w:rPr>
              <w:t>Patient must have demonstrated an adequate response to treatment with this drug.</w:t>
            </w:r>
          </w:p>
          <w:p w:rsidR="009700C8" w:rsidRDefault="009700C8" w:rsidP="005A0839">
            <w:pPr>
              <w:rPr>
                <w:rFonts w:ascii="Arial Narrow" w:hAnsi="Arial Narrow"/>
                <w:i/>
                <w:sz w:val="20"/>
              </w:rPr>
            </w:pPr>
          </w:p>
          <w:p w:rsidR="009700C8" w:rsidRDefault="009700C8" w:rsidP="005A0839">
            <w:pPr>
              <w:rPr>
                <w:rFonts w:ascii="Arial Narrow" w:hAnsi="Arial Narrow"/>
                <w:i/>
                <w:sz w:val="20"/>
              </w:rPr>
            </w:pPr>
            <w:r>
              <w:rPr>
                <w:rFonts w:ascii="Arial Narrow" w:hAnsi="Arial Narrow"/>
                <w:i/>
                <w:sz w:val="20"/>
              </w:rPr>
              <w:t>AND</w:t>
            </w:r>
          </w:p>
          <w:p w:rsidR="009700C8" w:rsidRDefault="009700C8" w:rsidP="005A0839">
            <w:pPr>
              <w:rPr>
                <w:rFonts w:ascii="Arial Narrow" w:hAnsi="Arial Narrow"/>
                <w:i/>
                <w:sz w:val="20"/>
              </w:rPr>
            </w:pPr>
          </w:p>
          <w:p w:rsidR="009700C8" w:rsidRPr="008E734B" w:rsidRDefault="009700C8" w:rsidP="009700C8">
            <w:pPr>
              <w:rPr>
                <w:rFonts w:ascii="Arial Narrow" w:hAnsi="Arial Narrow"/>
                <w:i/>
                <w:sz w:val="20"/>
              </w:rPr>
            </w:pPr>
            <w:r w:rsidRPr="009700C8">
              <w:rPr>
                <w:rFonts w:ascii="Arial Narrow" w:hAnsi="Arial Narrow"/>
                <w:i/>
                <w:sz w:val="20"/>
              </w:rPr>
              <w:t xml:space="preserve">Patient must not receive more than 24 weeks of treatment per continuing treatment course </w:t>
            </w:r>
            <w:r>
              <w:rPr>
                <w:rFonts w:ascii="Arial Narrow" w:hAnsi="Arial Narrow"/>
                <w:i/>
                <w:sz w:val="20"/>
              </w:rPr>
              <w:t>under this restriction.</w:t>
            </w:r>
          </w:p>
          <w:p w:rsidR="00EF5070" w:rsidRPr="008E734B" w:rsidRDefault="00EF5070" w:rsidP="005A0839">
            <w:pPr>
              <w:rPr>
                <w:rFonts w:ascii="Arial Narrow" w:hAnsi="Arial Narrow"/>
                <w:i/>
                <w:sz w:val="20"/>
              </w:rPr>
            </w:pPr>
          </w:p>
        </w:tc>
      </w:tr>
      <w:tr w:rsidR="00EF5070"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Population criteria:</w:t>
            </w:r>
          </w:p>
          <w:p w:rsidR="00EF5070" w:rsidRPr="008E734B" w:rsidRDefault="00EF5070"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i/>
                <w:sz w:val="20"/>
              </w:rPr>
            </w:pPr>
            <w:r w:rsidRPr="008E734B">
              <w:rPr>
                <w:rFonts w:ascii="Arial Narrow" w:hAnsi="Arial Narrow"/>
                <w:i/>
                <w:sz w:val="20"/>
              </w:rPr>
              <w:t>Patient must be aged 18 years or older.</w:t>
            </w:r>
          </w:p>
          <w:p w:rsidR="00EF5070" w:rsidRPr="008E734B" w:rsidRDefault="00EF5070" w:rsidP="005A0839">
            <w:pPr>
              <w:rPr>
                <w:rFonts w:ascii="Arial Narrow" w:hAnsi="Arial Narrow"/>
                <w:i/>
                <w:sz w:val="20"/>
              </w:rPr>
            </w:pPr>
          </w:p>
        </w:tc>
      </w:tr>
      <w:tr w:rsidR="00EF5070" w:rsidRPr="003B1D7B" w:rsidTr="00E01266">
        <w:trPr>
          <w:trHeight w:val="360"/>
        </w:trPr>
        <w:tc>
          <w:tcPr>
            <w:tcW w:w="2835" w:type="dxa"/>
            <w:tcBorders>
              <w:top w:val="single" w:sz="4" w:space="0" w:color="auto"/>
              <w:left w:val="single" w:sz="4" w:space="0" w:color="auto"/>
              <w:bottom w:val="single" w:sz="4" w:space="0" w:color="auto"/>
              <w:right w:val="single" w:sz="4" w:space="0" w:color="auto"/>
            </w:tcBorders>
          </w:tcPr>
          <w:p w:rsidR="00EF5070" w:rsidRPr="008E734B" w:rsidRDefault="00EF5070" w:rsidP="005A0839">
            <w:pPr>
              <w:rPr>
                <w:rFonts w:ascii="Arial Narrow" w:hAnsi="Arial Narrow"/>
                <w:b/>
                <w:i/>
                <w:sz w:val="20"/>
              </w:rPr>
            </w:pPr>
            <w:r w:rsidRPr="008E734B">
              <w:rPr>
                <w:rFonts w:ascii="Arial Narrow" w:hAnsi="Arial Narrow"/>
                <w:b/>
                <w:i/>
                <w:sz w:val="20"/>
              </w:rPr>
              <w:t>Prescriber Instructions:</w:t>
            </w:r>
          </w:p>
          <w:p w:rsidR="00EF5070" w:rsidRPr="008E734B" w:rsidRDefault="00EF5070" w:rsidP="005A0839">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74142E" w:rsidRDefault="0074142E" w:rsidP="0074142E">
            <w:pPr>
              <w:rPr>
                <w:rFonts w:ascii="Arial Narrow" w:hAnsi="Arial Narrow"/>
                <w:i/>
                <w:sz w:val="20"/>
              </w:rPr>
            </w:pPr>
            <w:r w:rsidRPr="0074142E">
              <w:rPr>
                <w:rFonts w:ascii="Arial Narrow" w:hAnsi="Arial Narrow"/>
                <w:i/>
                <w:sz w:val="20"/>
              </w:rPr>
              <w:t>For the purposes of this restriction 'biological agent' means adalimumab, certolizumab pegol, etanercept, golimumab, infliximab, secukinumab or ustekinumab.</w:t>
            </w:r>
          </w:p>
          <w:p w:rsidR="0074142E" w:rsidRPr="0074142E" w:rsidRDefault="0074142E" w:rsidP="0074142E">
            <w:pPr>
              <w:rPr>
                <w:rFonts w:ascii="Arial Narrow" w:hAnsi="Arial Narrow"/>
                <w:i/>
                <w:sz w:val="20"/>
              </w:rPr>
            </w:pPr>
          </w:p>
          <w:p w:rsidR="0074142E" w:rsidRPr="0074142E" w:rsidRDefault="0074142E" w:rsidP="0074142E">
            <w:pPr>
              <w:rPr>
                <w:rFonts w:ascii="Arial Narrow" w:hAnsi="Arial Narrow"/>
                <w:i/>
                <w:sz w:val="20"/>
              </w:rPr>
            </w:pPr>
            <w:r w:rsidRPr="0074142E">
              <w:rPr>
                <w:rFonts w:ascii="Arial Narrow" w:hAnsi="Arial Narrow"/>
                <w:i/>
                <w:sz w:val="20"/>
              </w:rPr>
              <w:t>An adequate response to treatment is defined as:</w:t>
            </w:r>
          </w:p>
          <w:p w:rsidR="0074142E" w:rsidRPr="0074142E" w:rsidRDefault="0074142E" w:rsidP="0074142E">
            <w:pPr>
              <w:rPr>
                <w:rFonts w:ascii="Arial Narrow" w:hAnsi="Arial Narrow"/>
                <w:i/>
                <w:sz w:val="20"/>
              </w:rPr>
            </w:pPr>
            <w:r w:rsidRPr="0074142E">
              <w:rPr>
                <w:rFonts w:ascii="Arial Narrow" w:hAnsi="Arial Narrow"/>
                <w:i/>
                <w:sz w:val="20"/>
              </w:rPr>
              <w:t>an erythrocyte sedimentation rate (ESR) no greater than 25 mm per hour or a C-reactive protein (CRP) level no greater than 15 mg per L or either marker reduced by at least 20% from baseline; and</w:t>
            </w:r>
          </w:p>
          <w:p w:rsidR="0074142E" w:rsidRPr="0074142E" w:rsidRDefault="0074142E" w:rsidP="0074142E">
            <w:pPr>
              <w:rPr>
                <w:rFonts w:ascii="Arial Narrow" w:hAnsi="Arial Narrow"/>
                <w:i/>
                <w:sz w:val="20"/>
              </w:rPr>
            </w:pPr>
            <w:r w:rsidRPr="0074142E">
              <w:rPr>
                <w:rFonts w:ascii="Arial Narrow" w:hAnsi="Arial Narrow"/>
                <w:i/>
                <w:sz w:val="20"/>
              </w:rPr>
              <w:t>either of the following:</w:t>
            </w:r>
          </w:p>
          <w:p w:rsidR="0074142E" w:rsidRPr="0074142E" w:rsidRDefault="0074142E" w:rsidP="0074142E">
            <w:pPr>
              <w:rPr>
                <w:rFonts w:ascii="Arial Narrow" w:hAnsi="Arial Narrow"/>
                <w:i/>
                <w:sz w:val="20"/>
              </w:rPr>
            </w:pPr>
            <w:r w:rsidRPr="0074142E">
              <w:rPr>
                <w:rFonts w:ascii="Arial Narrow" w:hAnsi="Arial Narrow"/>
                <w:i/>
                <w:sz w:val="20"/>
              </w:rPr>
              <w:t>(a) a reduction in the total active (swollen and tender) joint count by at least 50% from baseline, where baseline is at least 20 active joints; or</w:t>
            </w:r>
          </w:p>
          <w:p w:rsidR="0074142E" w:rsidRPr="0074142E" w:rsidRDefault="0074142E" w:rsidP="0074142E">
            <w:pPr>
              <w:rPr>
                <w:rFonts w:ascii="Arial Narrow" w:hAnsi="Arial Narrow"/>
                <w:i/>
                <w:sz w:val="20"/>
              </w:rPr>
            </w:pPr>
            <w:r w:rsidRPr="0074142E">
              <w:rPr>
                <w:rFonts w:ascii="Arial Narrow" w:hAnsi="Arial Narrow"/>
                <w:i/>
                <w:sz w:val="20"/>
              </w:rPr>
              <w:t>(b) a reduction in the number of the following major active joints, from at least 4, by at least 50%:</w:t>
            </w:r>
          </w:p>
          <w:p w:rsidR="0074142E" w:rsidRPr="0074142E" w:rsidRDefault="0074142E" w:rsidP="0074142E">
            <w:pPr>
              <w:rPr>
                <w:rFonts w:ascii="Arial Narrow" w:hAnsi="Arial Narrow"/>
                <w:i/>
                <w:sz w:val="20"/>
              </w:rPr>
            </w:pPr>
            <w:r w:rsidRPr="0074142E">
              <w:rPr>
                <w:rFonts w:ascii="Arial Narrow" w:hAnsi="Arial Narrow"/>
                <w:i/>
                <w:sz w:val="20"/>
              </w:rPr>
              <w:t>(i) elbow, wrist, knee and/or ankle (assessed as swollen and tender); and/or</w:t>
            </w:r>
          </w:p>
          <w:p w:rsidR="0074142E" w:rsidRDefault="0074142E" w:rsidP="0074142E">
            <w:pPr>
              <w:rPr>
                <w:rFonts w:ascii="Arial Narrow" w:hAnsi="Arial Narrow"/>
                <w:i/>
                <w:sz w:val="20"/>
              </w:rPr>
            </w:pPr>
            <w:r w:rsidRPr="0074142E">
              <w:rPr>
                <w:rFonts w:ascii="Arial Narrow" w:hAnsi="Arial Narrow"/>
                <w:i/>
                <w:sz w:val="20"/>
              </w:rPr>
              <w:t xml:space="preserve">(ii) </w:t>
            </w:r>
            <w:proofErr w:type="gramStart"/>
            <w:r w:rsidRPr="0074142E">
              <w:rPr>
                <w:rFonts w:ascii="Arial Narrow" w:hAnsi="Arial Narrow"/>
                <w:i/>
                <w:sz w:val="20"/>
              </w:rPr>
              <w:t>shoulder</w:t>
            </w:r>
            <w:proofErr w:type="gramEnd"/>
            <w:r w:rsidRPr="0074142E">
              <w:rPr>
                <w:rFonts w:ascii="Arial Narrow" w:hAnsi="Arial Narrow"/>
                <w:i/>
                <w:sz w:val="20"/>
              </w:rPr>
              <w:t xml:space="preserve"> and/or hip (assessed as pain in passive movement and restriction of passive movement, where pain and limitation of movement are due to active disease and not irreversible damage such as joint destruction or bony overgrowth).</w:t>
            </w:r>
          </w:p>
          <w:p w:rsidR="0074142E" w:rsidRPr="0074142E" w:rsidRDefault="0074142E" w:rsidP="0074142E">
            <w:pPr>
              <w:rPr>
                <w:rFonts w:ascii="Arial Narrow" w:hAnsi="Arial Narrow"/>
                <w:i/>
                <w:sz w:val="20"/>
              </w:rPr>
            </w:pPr>
          </w:p>
          <w:p w:rsidR="0074142E" w:rsidRDefault="0074142E" w:rsidP="0074142E">
            <w:pPr>
              <w:rPr>
                <w:rFonts w:ascii="Arial Narrow" w:hAnsi="Arial Narrow"/>
                <w:i/>
                <w:sz w:val="20"/>
              </w:rPr>
            </w:pPr>
            <w:r w:rsidRPr="0074142E">
              <w:rPr>
                <w:rFonts w:ascii="Arial Narrow" w:hAnsi="Arial Narrow"/>
                <w:i/>
                <w:sz w:val="20"/>
              </w:rPr>
              <w:t xml:space="preserve">The same indices of disease severity used to establish baseline at the commencement of treatment with each initial treatment application must be </w:t>
            </w:r>
            <w:r w:rsidR="00274513">
              <w:rPr>
                <w:rFonts w:ascii="Arial Narrow" w:hAnsi="Arial Narrow"/>
                <w:i/>
                <w:sz w:val="20"/>
              </w:rPr>
              <w:t>used to determine response</w:t>
            </w:r>
            <w:r w:rsidRPr="0074142E">
              <w:rPr>
                <w:rFonts w:ascii="Arial Narrow" w:hAnsi="Arial Narrow"/>
                <w:i/>
                <w:sz w:val="20"/>
              </w:rPr>
              <w:t xml:space="preserve"> for all subsequent co</w:t>
            </w:r>
            <w:r w:rsidR="00840B93">
              <w:rPr>
                <w:rFonts w:ascii="Arial Narrow" w:hAnsi="Arial Narrow"/>
                <w:i/>
                <w:sz w:val="20"/>
              </w:rPr>
              <w:t>ntinuing treatments.</w:t>
            </w:r>
          </w:p>
          <w:p w:rsidR="0008243B" w:rsidRDefault="0008243B" w:rsidP="0074142E">
            <w:pPr>
              <w:rPr>
                <w:rFonts w:ascii="Arial Narrow" w:hAnsi="Arial Narrow"/>
                <w:i/>
                <w:sz w:val="20"/>
              </w:rPr>
            </w:pPr>
          </w:p>
          <w:p w:rsidR="00142C3C" w:rsidRPr="009B67B9" w:rsidRDefault="00142C3C" w:rsidP="00142C3C">
            <w:pPr>
              <w:rPr>
                <w:rFonts w:ascii="Arial Narrow" w:hAnsi="Arial Narrow"/>
                <w:i/>
                <w:sz w:val="20"/>
              </w:rPr>
            </w:pPr>
            <w:r w:rsidRPr="009B67B9">
              <w:rPr>
                <w:rFonts w:ascii="Arial Narrow" w:hAnsi="Arial Narrow"/>
                <w:i/>
                <w:sz w:val="20"/>
              </w:rPr>
              <w:t>The measurement of response to the prior course of therapy must be documented in the patient’s medical notes.</w:t>
            </w:r>
          </w:p>
          <w:p w:rsidR="00142C3C" w:rsidRDefault="00142C3C" w:rsidP="0074142E">
            <w:pPr>
              <w:rPr>
                <w:rFonts w:ascii="Arial Narrow" w:hAnsi="Arial Narrow"/>
                <w:i/>
                <w:sz w:val="20"/>
              </w:rPr>
            </w:pPr>
          </w:p>
          <w:p w:rsidR="00442492" w:rsidRPr="009B67B9" w:rsidRDefault="00442492" w:rsidP="00442492">
            <w:pPr>
              <w:rPr>
                <w:rFonts w:ascii="Arial Narrow" w:hAnsi="Arial Narrow"/>
                <w:i/>
                <w:sz w:val="20"/>
              </w:rPr>
            </w:pPr>
            <w:r w:rsidRPr="009B67B9">
              <w:rPr>
                <w:rFonts w:ascii="Arial Narrow" w:hAnsi="Arial Narrow"/>
                <w:i/>
                <w:sz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w:t>
            </w:r>
            <w:r>
              <w:rPr>
                <w:rFonts w:ascii="Arial Narrow" w:hAnsi="Arial Narrow"/>
                <w:i/>
                <w:sz w:val="20"/>
              </w:rPr>
              <w:t>biologic</w:t>
            </w:r>
            <w:r w:rsidR="00A84C38">
              <w:rPr>
                <w:rFonts w:ascii="Arial Narrow" w:hAnsi="Arial Narrow"/>
                <w:i/>
                <w:sz w:val="20"/>
              </w:rPr>
              <w:t>al</w:t>
            </w:r>
            <w:r>
              <w:rPr>
                <w:rFonts w:ascii="Arial Narrow" w:hAnsi="Arial Narrow"/>
                <w:i/>
                <w:sz w:val="20"/>
              </w:rPr>
              <w:t xml:space="preserve"> agent</w:t>
            </w:r>
            <w:r w:rsidRPr="009B67B9">
              <w:rPr>
                <w:rFonts w:ascii="Arial Narrow" w:hAnsi="Arial Narrow"/>
                <w:i/>
                <w:sz w:val="20"/>
              </w:rPr>
              <w:t xml:space="preserve"> was issued in this cycle and the date of the first application under a new cycle.</w:t>
            </w:r>
          </w:p>
          <w:p w:rsidR="00EF5070" w:rsidRPr="008E734B" w:rsidRDefault="00EF5070" w:rsidP="005A0839">
            <w:pPr>
              <w:rPr>
                <w:rFonts w:ascii="Arial Narrow" w:hAnsi="Arial Narrow"/>
                <w:i/>
                <w:sz w:val="20"/>
              </w:rPr>
            </w:pPr>
          </w:p>
        </w:tc>
      </w:tr>
      <w:tr w:rsidR="00433971" w:rsidRPr="003B1D7B" w:rsidTr="00BB791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33971" w:rsidRPr="00433971" w:rsidRDefault="00433971" w:rsidP="00F364A1">
            <w:pPr>
              <w:rPr>
                <w:rFonts w:ascii="Arial Narrow" w:hAnsi="Arial Narrow"/>
                <w:b/>
                <w:i/>
                <w:sz w:val="20"/>
              </w:rPr>
            </w:pPr>
            <w:r w:rsidRPr="00433971">
              <w:rPr>
                <w:rFonts w:ascii="Arial Narrow" w:hAnsi="Arial Narrow"/>
                <w:b/>
                <w:i/>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433971" w:rsidRPr="00433971" w:rsidRDefault="00433971" w:rsidP="00F364A1">
            <w:pPr>
              <w:rPr>
                <w:rFonts w:ascii="Arial Narrow" w:hAnsi="Arial Narrow"/>
                <w:i/>
                <w:sz w:val="20"/>
              </w:rPr>
            </w:pPr>
            <w:r w:rsidRPr="00433971">
              <w:rPr>
                <w:rFonts w:ascii="Arial Narrow" w:hAnsi="Arial Narrow"/>
                <w:i/>
                <w:sz w:val="20"/>
              </w:rPr>
              <w:t>No increase in the maximum quantity or number of units may be authorised.</w:t>
            </w:r>
          </w:p>
          <w:p w:rsidR="00433971" w:rsidRPr="00433971" w:rsidRDefault="00433971" w:rsidP="00F364A1">
            <w:pPr>
              <w:rPr>
                <w:rFonts w:ascii="Arial Narrow" w:hAnsi="Arial Narrow"/>
                <w:i/>
                <w:sz w:val="20"/>
              </w:rPr>
            </w:pPr>
            <w:r w:rsidRPr="00433971">
              <w:rPr>
                <w:rFonts w:ascii="Arial Narrow" w:hAnsi="Arial Narrow"/>
                <w:i/>
                <w:sz w:val="20"/>
              </w:rPr>
              <w:t>No increase in the maximum number of repeats may be authorised.</w:t>
            </w:r>
          </w:p>
          <w:p w:rsidR="00433971" w:rsidRPr="00433971" w:rsidRDefault="00433971" w:rsidP="00F364A1">
            <w:pPr>
              <w:rPr>
                <w:rFonts w:ascii="Arial Narrow" w:hAnsi="Arial Narrow"/>
                <w:i/>
                <w:sz w:val="20"/>
              </w:rPr>
            </w:pPr>
          </w:p>
        </w:tc>
      </w:tr>
      <w:tr w:rsidR="004F5C42" w:rsidRPr="003B1D7B" w:rsidTr="00EA0475">
        <w:trPr>
          <w:trHeight w:val="360"/>
        </w:trPr>
        <w:tc>
          <w:tcPr>
            <w:tcW w:w="2835" w:type="dxa"/>
            <w:tcBorders>
              <w:top w:val="single" w:sz="4" w:space="0" w:color="auto"/>
              <w:left w:val="single" w:sz="4" w:space="0" w:color="auto"/>
              <w:bottom w:val="single" w:sz="4" w:space="0" w:color="auto"/>
              <w:right w:val="single" w:sz="4" w:space="0" w:color="auto"/>
            </w:tcBorders>
          </w:tcPr>
          <w:p w:rsidR="004F5C42" w:rsidRPr="00433971" w:rsidRDefault="004F5C42" w:rsidP="00F364A1">
            <w:pPr>
              <w:rPr>
                <w:rFonts w:ascii="Arial Narrow" w:hAnsi="Arial Narrow"/>
                <w:b/>
                <w:i/>
                <w:sz w:val="20"/>
              </w:rPr>
            </w:pPr>
            <w:r>
              <w:rPr>
                <w:rFonts w:ascii="Arial Narrow" w:hAnsi="Arial Narrow"/>
                <w:b/>
                <w:i/>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EA0475" w:rsidRDefault="00EA0475" w:rsidP="00EA0475">
            <w:pPr>
              <w:rPr>
                <w:rFonts w:ascii="Arial Narrow" w:hAnsi="Arial Narrow"/>
                <w:sz w:val="20"/>
              </w:rPr>
            </w:pPr>
            <w:r w:rsidRPr="008F0ED9">
              <w:rPr>
                <w:rFonts w:ascii="Arial Narrow" w:hAnsi="Arial Narrow"/>
                <w:sz w:val="20"/>
              </w:rPr>
              <w:t xml:space="preserve">TREATMENT OF ADULT PATIENTS WITH SEVERE ACTIVE PSORIATIC ARTHRITIS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lastRenderedPageBreak/>
              <w:t xml:space="preserve">Patients are eligible for PBS-subsidised treatment with only 1 of the above biological agents at any 1 time.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EA0475" w:rsidRDefault="00EA0475" w:rsidP="00EA0475">
            <w:pPr>
              <w:rPr>
                <w:rFonts w:ascii="Arial Narrow" w:hAnsi="Arial Narrow"/>
                <w:sz w:val="20"/>
              </w:rPr>
            </w:pPr>
          </w:p>
          <w:p w:rsidR="00EA0475" w:rsidRPr="008F4C4A" w:rsidRDefault="00EA0475" w:rsidP="00EA0475">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EA0475" w:rsidRDefault="00EA0475" w:rsidP="00EA0475">
            <w:pPr>
              <w:rPr>
                <w:rFonts w:ascii="Arial Narrow" w:hAnsi="Arial Narrow"/>
                <w:sz w:val="20"/>
              </w:rPr>
            </w:pPr>
          </w:p>
          <w:p w:rsidR="00EA0475" w:rsidRPr="00E22565" w:rsidRDefault="00EA0475" w:rsidP="00EA0475">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t>and, who have failed therapy fewer than 3 times within a particular treatment Cycle, as 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EA0475" w:rsidRDefault="00EA0475" w:rsidP="00EA0475">
            <w:pPr>
              <w:rPr>
                <w:rFonts w:ascii="Arial Narrow" w:hAnsi="Arial Narrow"/>
                <w:sz w:val="20"/>
              </w:rPr>
            </w:pPr>
            <w:r w:rsidRPr="008F0ED9">
              <w:rPr>
                <w:rFonts w:ascii="Arial Narrow" w:hAnsi="Arial Narrow"/>
                <w:sz w:val="20"/>
              </w:rPr>
              <w:t xml:space="preserve">Applications for initial treatment should be made where: </w:t>
            </w:r>
          </w:p>
          <w:p w:rsidR="00EA0475" w:rsidRDefault="00EA0475" w:rsidP="00EA0475">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EA0475" w:rsidRDefault="00EA0475" w:rsidP="00EA0475">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EA0475" w:rsidRDefault="00EA0475" w:rsidP="00EA0475">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w:t>
            </w:r>
            <w:r w:rsidRPr="008F0ED9">
              <w:rPr>
                <w:rFonts w:ascii="Arial Narrow" w:hAnsi="Arial Narrow"/>
                <w:sz w:val="20"/>
              </w:rPr>
              <w:lastRenderedPageBreak/>
              <w:t xml:space="preserve">month prior to completing their course of initial treatment to ensure uninterrupted biological agent supply.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EA0475" w:rsidRDefault="00EA0475" w:rsidP="00EA0475">
            <w:pPr>
              <w:rPr>
                <w:rFonts w:ascii="Arial Narrow" w:hAnsi="Arial Narrow"/>
                <w:sz w:val="20"/>
              </w:rPr>
            </w:pPr>
          </w:p>
          <w:p w:rsidR="00EA0475" w:rsidRPr="009341C2" w:rsidRDefault="00EA0475" w:rsidP="00EA0475">
            <w:pPr>
              <w:rPr>
                <w:rFonts w:ascii="Arial Narrow" w:hAnsi="Arial Narrow"/>
                <w:strike/>
                <w:sz w:val="20"/>
              </w:rPr>
            </w:pPr>
            <w:r w:rsidRPr="009341C2">
              <w:rPr>
                <w:rFonts w:ascii="Arial Narrow" w:hAnsi="Arial Narrow"/>
                <w:strike/>
                <w:sz w:val="20"/>
              </w:rPr>
              <w:t xml:space="preserve">Grandfather patients - ustekinumab and secukinumab only. </w:t>
            </w:r>
          </w:p>
          <w:p w:rsidR="00EA0475" w:rsidRPr="009341C2" w:rsidRDefault="00EA0475" w:rsidP="00EA0475">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EA0475" w:rsidRPr="009341C2" w:rsidRDefault="00EA0475" w:rsidP="00EA0475">
            <w:pPr>
              <w:rPr>
                <w:rFonts w:ascii="Arial Narrow" w:hAnsi="Arial Narrow"/>
                <w:strike/>
                <w:sz w:val="20"/>
              </w:rPr>
            </w:pPr>
          </w:p>
          <w:p w:rsidR="00EA0475" w:rsidRPr="009341C2" w:rsidRDefault="00EA0475" w:rsidP="00EA0475">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EA0475" w:rsidRDefault="00EA0475" w:rsidP="00EA0475">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9E764F">
              <w:rPr>
                <w:rFonts w:ascii="Arial Narrow" w:hAnsi="Arial Narrow"/>
                <w:b/>
                <w:i/>
                <w:strike/>
                <w:sz w:val="20"/>
              </w:rPr>
              <w:t xml:space="preserve"> </w:t>
            </w:r>
            <w:r w:rsidRPr="009E764F">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where applicable</w:t>
            </w:r>
            <w:r w:rsidRPr="009E764F">
              <w:rPr>
                <w:rFonts w:ascii="Arial Narrow" w:hAnsi="Arial Narrow"/>
                <w:b/>
                <w:i/>
                <w:strike/>
                <w:sz w:val="20"/>
              </w:rPr>
              <w:t xml:space="preserve">, </w:t>
            </w:r>
            <w:r w:rsidRPr="009E764F">
              <w:rPr>
                <w:rFonts w:ascii="Arial Narrow" w:hAnsi="Arial Narrow"/>
                <w:strike/>
                <w:sz w:val="20"/>
              </w:rPr>
              <w:t>within these timeframes</w:t>
            </w:r>
            <w:r w:rsidRPr="008F0ED9">
              <w:rPr>
                <w:rFonts w:ascii="Arial Narrow" w:hAnsi="Arial Narrow"/>
                <w:sz w:val="20"/>
              </w:rPr>
              <w:t xml:space="preserve">, patients will be deemed to have failed to respond to treatment with that biological agent.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(3) Swapping therapy. </w:t>
            </w:r>
          </w:p>
          <w:p w:rsidR="00EA0475" w:rsidRDefault="00EA0475" w:rsidP="00EA0475">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EA0475" w:rsidRDefault="00EA0475" w:rsidP="00EA0475">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EA0475" w:rsidRDefault="00EA0475" w:rsidP="00EA0475">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EA0475" w:rsidRDefault="00EA0475" w:rsidP="00EA0475">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lastRenderedPageBreak/>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(4) Baseline measurements to determine response. </w:t>
            </w:r>
          </w:p>
          <w:p w:rsidR="00EA0475" w:rsidRDefault="00EA0475" w:rsidP="00EA0475">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EA0475" w:rsidRDefault="00EA0475" w:rsidP="00EA0475">
            <w:pPr>
              <w:rPr>
                <w:rFonts w:ascii="Arial Narrow" w:hAnsi="Arial Narrow"/>
                <w:sz w:val="20"/>
              </w:rPr>
            </w:pPr>
          </w:p>
          <w:p w:rsidR="00EA0475" w:rsidRDefault="00EA0475" w:rsidP="00EA0475">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EA0475" w:rsidRDefault="00EA0475" w:rsidP="00EA0475">
            <w:pPr>
              <w:rPr>
                <w:rFonts w:ascii="Arial Narrow" w:hAnsi="Arial Narrow"/>
                <w:sz w:val="20"/>
              </w:rPr>
            </w:pPr>
          </w:p>
          <w:p w:rsidR="00EA0475" w:rsidRPr="008F0ED9" w:rsidRDefault="00EA0475" w:rsidP="00EA0475">
            <w:pPr>
              <w:rPr>
                <w:rFonts w:ascii="Arial Narrow" w:hAnsi="Arial Narrow"/>
                <w:sz w:val="20"/>
              </w:rPr>
            </w:pPr>
            <w:r w:rsidRPr="008F0ED9">
              <w:rPr>
                <w:rFonts w:ascii="Arial Narrow" w:hAnsi="Arial Narrow"/>
                <w:sz w:val="20"/>
              </w:rPr>
              <w:t>(5)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4F5C42" w:rsidRPr="00433971" w:rsidRDefault="004F5C42" w:rsidP="00F364A1">
            <w:pPr>
              <w:rPr>
                <w:rFonts w:ascii="Arial Narrow" w:hAnsi="Arial Narrow"/>
                <w:i/>
                <w:sz w:val="20"/>
              </w:rPr>
            </w:pPr>
          </w:p>
        </w:tc>
      </w:tr>
    </w:tbl>
    <w:p w:rsidR="000E6F9C" w:rsidRDefault="000E6F9C">
      <w:pPr>
        <w:widowControl/>
        <w:spacing w:after="200" w:line="276" w:lineRule="auto"/>
        <w:jc w:val="left"/>
        <w:rPr>
          <w:rFonts w:asciiTheme="minorHAnsi" w:hAnsiTheme="minorHAnsi"/>
          <w:sz w:val="24"/>
          <w:szCs w:val="24"/>
        </w:rPr>
      </w:pPr>
    </w:p>
    <w:p w:rsidR="002C0798" w:rsidRDefault="002C0798" w:rsidP="004B25DB">
      <w:pPr>
        <w:pStyle w:val="Heading4"/>
      </w:pPr>
      <w:proofErr w:type="gramStart"/>
      <w:r>
        <w:t>Subsequent continuing restriction – version two.</w:t>
      </w:r>
      <w:proofErr w:type="gramEnd"/>
      <w:r>
        <w:t xml:space="preserve">  This restriction is used where the subsequent continuing restriction is Authority </w:t>
      </w:r>
      <w:proofErr w:type="gramStart"/>
      <w:r>
        <w:t>Required</w:t>
      </w:r>
      <w:proofErr w:type="gramEnd"/>
      <w:r>
        <w:t xml:space="preserve"> (in writing).</w:t>
      </w:r>
    </w:p>
    <w:p w:rsidR="002C0798" w:rsidRDefault="002C0798">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DC0655" w:rsidRPr="003B1D7B" w:rsidTr="00DC0655">
        <w:trPr>
          <w:cantSplit/>
          <w:trHeight w:val="471"/>
        </w:trPr>
        <w:tc>
          <w:tcPr>
            <w:tcW w:w="3544" w:type="dxa"/>
            <w:gridSpan w:val="2"/>
            <w:tcBorders>
              <w:bottom w:val="single" w:sz="4" w:space="0" w:color="auto"/>
            </w:tcBorders>
          </w:tcPr>
          <w:p w:rsidR="00DC0655" w:rsidRPr="003B1D7B" w:rsidRDefault="00DC0655" w:rsidP="00F364A1">
            <w:pPr>
              <w:keepNext/>
              <w:ind w:left="-108"/>
              <w:rPr>
                <w:rFonts w:ascii="Arial Narrow" w:hAnsi="Arial Narrow"/>
                <w:sz w:val="20"/>
              </w:rPr>
            </w:pPr>
            <w:r w:rsidRPr="003B1D7B">
              <w:rPr>
                <w:rFonts w:ascii="Arial Narrow" w:hAnsi="Arial Narrow"/>
                <w:sz w:val="20"/>
              </w:rPr>
              <w:t>Name, Restriction,</w:t>
            </w:r>
          </w:p>
          <w:p w:rsidR="00DC0655" w:rsidRPr="003B1D7B" w:rsidRDefault="00DC0655" w:rsidP="00F364A1">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DC0655" w:rsidRPr="003B1D7B" w:rsidRDefault="00DC0655" w:rsidP="00F364A1">
            <w:pPr>
              <w:keepNext/>
              <w:ind w:left="-108"/>
              <w:rPr>
                <w:rFonts w:ascii="Arial Narrow" w:hAnsi="Arial Narrow"/>
                <w:sz w:val="20"/>
              </w:rPr>
            </w:pPr>
            <w:r w:rsidRPr="003B1D7B">
              <w:rPr>
                <w:rFonts w:ascii="Arial Narrow" w:hAnsi="Arial Narrow"/>
                <w:sz w:val="20"/>
              </w:rPr>
              <w:t>Max.</w:t>
            </w:r>
          </w:p>
          <w:p w:rsidR="00DC0655" w:rsidRPr="003B1D7B" w:rsidRDefault="00DC0655" w:rsidP="00F364A1">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DC0655" w:rsidRPr="003B1D7B" w:rsidRDefault="00DC0655" w:rsidP="00F364A1">
            <w:pPr>
              <w:keepNext/>
              <w:ind w:left="-108"/>
              <w:rPr>
                <w:rFonts w:ascii="Arial Narrow" w:hAnsi="Arial Narrow"/>
                <w:sz w:val="20"/>
              </w:rPr>
            </w:pPr>
            <w:r w:rsidRPr="003B1D7B">
              <w:rPr>
                <w:rFonts w:ascii="Arial Narrow" w:hAnsi="Arial Narrow"/>
                <w:sz w:val="20"/>
              </w:rPr>
              <w:t>№.of</w:t>
            </w:r>
          </w:p>
          <w:p w:rsidR="00DC0655" w:rsidRPr="003B1D7B" w:rsidRDefault="00DC0655" w:rsidP="00F364A1">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DC0655" w:rsidRPr="003B1D7B" w:rsidRDefault="00DC0655" w:rsidP="00F364A1">
            <w:pPr>
              <w:keepNext/>
              <w:ind w:left="-108"/>
              <w:rPr>
                <w:rFonts w:ascii="Arial Narrow" w:hAnsi="Arial Narrow"/>
                <w:sz w:val="20"/>
              </w:rPr>
            </w:pPr>
          </w:p>
        </w:tc>
        <w:tc>
          <w:tcPr>
            <w:tcW w:w="4394" w:type="dxa"/>
            <w:gridSpan w:val="2"/>
            <w:tcBorders>
              <w:bottom w:val="single" w:sz="4" w:space="0" w:color="auto"/>
            </w:tcBorders>
          </w:tcPr>
          <w:p w:rsidR="00DC0655" w:rsidRDefault="00DC0655" w:rsidP="00F364A1">
            <w:pPr>
              <w:keepNext/>
              <w:rPr>
                <w:rFonts w:ascii="Arial Narrow" w:hAnsi="Arial Narrow"/>
                <w:sz w:val="20"/>
              </w:rPr>
            </w:pPr>
            <w:r w:rsidRPr="003B1D7B">
              <w:rPr>
                <w:rFonts w:ascii="Arial Narrow" w:hAnsi="Arial Narrow"/>
                <w:sz w:val="20"/>
              </w:rPr>
              <w:t>Proprietary Name and Manufacturer</w:t>
            </w:r>
          </w:p>
          <w:p w:rsidR="00DC0655" w:rsidRPr="00DB4A8F" w:rsidRDefault="00DC0655" w:rsidP="00F364A1">
            <w:pPr>
              <w:keepNext/>
              <w:rPr>
                <w:rFonts w:ascii="Arial Narrow" w:hAnsi="Arial Narrow"/>
                <w:i/>
                <w:sz w:val="20"/>
                <w:lang w:val="fr-FR"/>
              </w:rPr>
            </w:pPr>
            <w:r>
              <w:rPr>
                <w:rFonts w:ascii="Arial Narrow" w:hAnsi="Arial Narrow"/>
                <w:i/>
                <w:sz w:val="20"/>
              </w:rPr>
              <w:t>Item code</w:t>
            </w:r>
          </w:p>
        </w:tc>
      </w:tr>
      <w:tr w:rsidR="00DC0655" w:rsidRPr="003B1D7B" w:rsidTr="00DC0655">
        <w:trPr>
          <w:cantSplit/>
          <w:trHeight w:val="577"/>
        </w:trPr>
        <w:tc>
          <w:tcPr>
            <w:tcW w:w="3544" w:type="dxa"/>
            <w:gridSpan w:val="2"/>
          </w:tcPr>
          <w:p w:rsidR="00DC0655" w:rsidRPr="003B1D7B" w:rsidRDefault="00DC0655" w:rsidP="00F364A1">
            <w:pPr>
              <w:keepNext/>
              <w:ind w:left="-108"/>
              <w:rPr>
                <w:rFonts w:ascii="Arial Narrow" w:hAnsi="Arial Narrow"/>
                <w:sz w:val="20"/>
              </w:rPr>
            </w:pPr>
            <w:r w:rsidRPr="003B1D7B">
              <w:rPr>
                <w:rFonts w:ascii="Arial Narrow" w:hAnsi="Arial Narrow"/>
                <w:sz w:val="20"/>
              </w:rPr>
              <w:t xml:space="preserve">ETANERCEPT </w:t>
            </w:r>
          </w:p>
          <w:p w:rsidR="00DC0655" w:rsidRPr="003B1D7B" w:rsidRDefault="00DC0655" w:rsidP="00F364A1">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DC0655" w:rsidRPr="003B1D7B" w:rsidRDefault="00DC0655" w:rsidP="00F364A1">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DC0655" w:rsidRPr="003B1D7B" w:rsidRDefault="00DC0655" w:rsidP="00F364A1">
            <w:pPr>
              <w:keepNext/>
              <w:ind w:left="-108"/>
              <w:jc w:val="center"/>
              <w:rPr>
                <w:rFonts w:ascii="Arial Narrow" w:hAnsi="Arial Narrow"/>
                <w:sz w:val="20"/>
              </w:rPr>
            </w:pPr>
            <w:r>
              <w:rPr>
                <w:rFonts w:ascii="Arial Narrow" w:hAnsi="Arial Narrow"/>
                <w:sz w:val="20"/>
              </w:rPr>
              <w:t>5</w:t>
            </w:r>
          </w:p>
        </w:tc>
        <w:tc>
          <w:tcPr>
            <w:tcW w:w="284" w:type="dxa"/>
          </w:tcPr>
          <w:p w:rsidR="00DC0655" w:rsidRPr="003B1D7B" w:rsidRDefault="00DC0655" w:rsidP="00F364A1">
            <w:pPr>
              <w:keepNext/>
              <w:ind w:left="-108"/>
              <w:rPr>
                <w:rFonts w:ascii="Arial Narrow" w:hAnsi="Arial Narrow"/>
                <w:sz w:val="20"/>
              </w:rPr>
            </w:pPr>
          </w:p>
        </w:tc>
        <w:tc>
          <w:tcPr>
            <w:tcW w:w="2976" w:type="dxa"/>
          </w:tcPr>
          <w:p w:rsidR="00DC0655" w:rsidRPr="003B1D7B" w:rsidRDefault="00DC0655" w:rsidP="00F364A1">
            <w:pPr>
              <w:keepNext/>
              <w:rPr>
                <w:rFonts w:ascii="Arial Narrow" w:hAnsi="Arial Narrow"/>
                <w:sz w:val="20"/>
              </w:rPr>
            </w:pPr>
            <w:r w:rsidRPr="003B1D7B">
              <w:rPr>
                <w:rFonts w:ascii="Arial Narrow" w:hAnsi="Arial Narrow"/>
                <w:sz w:val="20"/>
              </w:rPr>
              <w:t>Brenzys</w:t>
            </w:r>
          </w:p>
          <w:p w:rsidR="00DC0655" w:rsidRDefault="00DC0655" w:rsidP="00F364A1">
            <w:pPr>
              <w:keepNext/>
              <w:rPr>
                <w:rFonts w:ascii="Arial Narrow" w:hAnsi="Arial Narrow"/>
                <w:sz w:val="20"/>
              </w:rPr>
            </w:pPr>
            <w:r w:rsidRPr="003B1D7B">
              <w:rPr>
                <w:rFonts w:ascii="Arial Narrow" w:hAnsi="Arial Narrow"/>
                <w:sz w:val="20"/>
              </w:rPr>
              <w:t>Enbrel</w:t>
            </w:r>
          </w:p>
          <w:p w:rsidR="00DC0655" w:rsidRPr="00DB4A8F" w:rsidRDefault="00DC0655" w:rsidP="00F364A1">
            <w:pPr>
              <w:keepNext/>
              <w:rPr>
                <w:rFonts w:ascii="Arial Narrow" w:hAnsi="Arial Narrow"/>
                <w:i/>
                <w:sz w:val="20"/>
              </w:rPr>
            </w:pPr>
            <w:r>
              <w:rPr>
                <w:rFonts w:ascii="Arial Narrow" w:hAnsi="Arial Narrow"/>
                <w:i/>
                <w:sz w:val="20"/>
              </w:rPr>
              <w:t>9458T</w:t>
            </w:r>
          </w:p>
        </w:tc>
        <w:tc>
          <w:tcPr>
            <w:tcW w:w="1418" w:type="dxa"/>
          </w:tcPr>
          <w:p w:rsidR="00DC0655" w:rsidRPr="003B1D7B" w:rsidRDefault="00DC0655" w:rsidP="00F364A1">
            <w:pPr>
              <w:keepNext/>
              <w:rPr>
                <w:rFonts w:ascii="Arial Narrow" w:hAnsi="Arial Narrow"/>
                <w:sz w:val="20"/>
              </w:rPr>
            </w:pPr>
            <w:r w:rsidRPr="003B1D7B">
              <w:rPr>
                <w:rFonts w:ascii="Arial Narrow" w:hAnsi="Arial Narrow"/>
                <w:sz w:val="20"/>
              </w:rPr>
              <w:t>MK</w:t>
            </w:r>
          </w:p>
          <w:p w:rsidR="00DC0655" w:rsidRPr="003B1D7B" w:rsidRDefault="00DC0655" w:rsidP="00F364A1">
            <w:pPr>
              <w:keepNext/>
              <w:rPr>
                <w:rFonts w:ascii="Arial Narrow" w:hAnsi="Arial Narrow"/>
                <w:sz w:val="20"/>
              </w:rPr>
            </w:pPr>
            <w:r w:rsidRPr="003B1D7B">
              <w:rPr>
                <w:rFonts w:ascii="Arial Narrow" w:hAnsi="Arial Narrow"/>
                <w:sz w:val="20"/>
              </w:rPr>
              <w:t>PF</w:t>
            </w:r>
          </w:p>
        </w:tc>
      </w:tr>
      <w:tr w:rsidR="00DC0655" w:rsidRPr="003B1D7B" w:rsidTr="00DC0655">
        <w:trPr>
          <w:cantSplit/>
          <w:trHeight w:val="577"/>
        </w:trPr>
        <w:tc>
          <w:tcPr>
            <w:tcW w:w="3544" w:type="dxa"/>
            <w:gridSpan w:val="2"/>
          </w:tcPr>
          <w:p w:rsidR="00DC0655" w:rsidRDefault="00DC0655" w:rsidP="00F364A1">
            <w:pPr>
              <w:keepNext/>
              <w:ind w:left="-108"/>
              <w:rPr>
                <w:rFonts w:ascii="Arial Narrow" w:hAnsi="Arial Narrow"/>
                <w:sz w:val="20"/>
              </w:rPr>
            </w:pPr>
            <w:r>
              <w:rPr>
                <w:rFonts w:ascii="Arial Narrow" w:hAnsi="Arial Narrow"/>
                <w:sz w:val="20"/>
              </w:rPr>
              <w:t xml:space="preserve">ETANERCEPT </w:t>
            </w:r>
          </w:p>
          <w:p w:rsidR="00DC0655" w:rsidRPr="00260CE3" w:rsidRDefault="00DC0655" w:rsidP="00F364A1">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DC0655" w:rsidRPr="00260CE3" w:rsidRDefault="00DC0655" w:rsidP="00F364A1">
            <w:pPr>
              <w:keepNext/>
              <w:ind w:left="-108"/>
              <w:jc w:val="center"/>
              <w:rPr>
                <w:rFonts w:ascii="Arial Narrow" w:hAnsi="Arial Narrow"/>
                <w:sz w:val="20"/>
              </w:rPr>
            </w:pPr>
            <w:r>
              <w:rPr>
                <w:rFonts w:ascii="Arial Narrow" w:hAnsi="Arial Narrow"/>
                <w:sz w:val="20"/>
              </w:rPr>
              <w:t>1</w:t>
            </w:r>
          </w:p>
        </w:tc>
        <w:tc>
          <w:tcPr>
            <w:tcW w:w="567" w:type="dxa"/>
            <w:vAlign w:val="center"/>
          </w:tcPr>
          <w:p w:rsidR="00DC0655" w:rsidRPr="00260CE3" w:rsidRDefault="00DC0655" w:rsidP="00F364A1">
            <w:pPr>
              <w:keepNext/>
              <w:ind w:left="-108"/>
              <w:jc w:val="center"/>
              <w:rPr>
                <w:rFonts w:ascii="Arial Narrow" w:hAnsi="Arial Narrow"/>
                <w:sz w:val="20"/>
              </w:rPr>
            </w:pPr>
            <w:r>
              <w:rPr>
                <w:rFonts w:ascii="Arial Narrow" w:hAnsi="Arial Narrow"/>
                <w:sz w:val="20"/>
              </w:rPr>
              <w:t>5</w:t>
            </w:r>
          </w:p>
        </w:tc>
        <w:tc>
          <w:tcPr>
            <w:tcW w:w="284" w:type="dxa"/>
          </w:tcPr>
          <w:p w:rsidR="00DC0655" w:rsidRPr="00260CE3" w:rsidRDefault="00DC0655" w:rsidP="00F364A1">
            <w:pPr>
              <w:keepNext/>
              <w:ind w:left="-108"/>
              <w:rPr>
                <w:rFonts w:ascii="Arial Narrow" w:hAnsi="Arial Narrow"/>
                <w:sz w:val="20"/>
              </w:rPr>
            </w:pPr>
          </w:p>
        </w:tc>
        <w:tc>
          <w:tcPr>
            <w:tcW w:w="2976" w:type="dxa"/>
          </w:tcPr>
          <w:p w:rsidR="00DC0655" w:rsidRDefault="00DC0655" w:rsidP="00F364A1">
            <w:pPr>
              <w:keepNext/>
              <w:rPr>
                <w:rFonts w:ascii="Arial Narrow" w:hAnsi="Arial Narrow"/>
                <w:sz w:val="20"/>
              </w:rPr>
            </w:pPr>
            <w:r>
              <w:rPr>
                <w:rFonts w:ascii="Arial Narrow" w:hAnsi="Arial Narrow"/>
                <w:sz w:val="20"/>
              </w:rPr>
              <w:t>Brenzys</w:t>
            </w:r>
          </w:p>
          <w:p w:rsidR="00DC0655" w:rsidRDefault="00DC0655" w:rsidP="00F364A1">
            <w:pPr>
              <w:keepNext/>
              <w:rPr>
                <w:rFonts w:ascii="Arial Narrow" w:hAnsi="Arial Narrow"/>
                <w:sz w:val="20"/>
              </w:rPr>
            </w:pPr>
            <w:r>
              <w:rPr>
                <w:rFonts w:ascii="Arial Narrow" w:hAnsi="Arial Narrow"/>
                <w:sz w:val="20"/>
              </w:rPr>
              <w:t>Enbrel</w:t>
            </w:r>
          </w:p>
          <w:p w:rsidR="00DC0655" w:rsidRPr="007F61AC" w:rsidRDefault="00DC0655" w:rsidP="00F364A1">
            <w:pPr>
              <w:keepNext/>
              <w:rPr>
                <w:rFonts w:ascii="Arial Narrow" w:hAnsi="Arial Narrow"/>
                <w:i/>
                <w:sz w:val="20"/>
              </w:rPr>
            </w:pPr>
            <w:r>
              <w:rPr>
                <w:rFonts w:ascii="Arial Narrow" w:hAnsi="Arial Narrow"/>
                <w:i/>
                <w:sz w:val="20"/>
              </w:rPr>
              <w:t>9088H</w:t>
            </w:r>
          </w:p>
        </w:tc>
        <w:tc>
          <w:tcPr>
            <w:tcW w:w="1418" w:type="dxa"/>
          </w:tcPr>
          <w:p w:rsidR="00DC0655" w:rsidRDefault="00DC0655" w:rsidP="00F364A1">
            <w:pPr>
              <w:keepNext/>
              <w:rPr>
                <w:rFonts w:ascii="Arial Narrow" w:hAnsi="Arial Narrow"/>
                <w:sz w:val="20"/>
              </w:rPr>
            </w:pPr>
            <w:r>
              <w:rPr>
                <w:rFonts w:ascii="Arial Narrow" w:hAnsi="Arial Narrow"/>
                <w:sz w:val="20"/>
              </w:rPr>
              <w:t>MK</w:t>
            </w:r>
          </w:p>
          <w:p w:rsidR="00DC0655" w:rsidRPr="00260CE3" w:rsidRDefault="00DC0655" w:rsidP="00F364A1">
            <w:pPr>
              <w:keepNext/>
              <w:rPr>
                <w:rFonts w:ascii="Arial Narrow" w:hAnsi="Arial Narrow"/>
                <w:sz w:val="20"/>
              </w:rPr>
            </w:pPr>
            <w:r>
              <w:rPr>
                <w:rFonts w:ascii="Arial Narrow" w:hAnsi="Arial Narrow"/>
                <w:sz w:val="20"/>
              </w:rPr>
              <w:t>PF</w:t>
            </w:r>
          </w:p>
        </w:tc>
      </w:tr>
      <w:tr w:rsidR="00DC0655" w:rsidRPr="003B1D7B" w:rsidTr="00DC0655">
        <w:trPr>
          <w:cantSplit/>
          <w:trHeight w:val="577"/>
        </w:trPr>
        <w:tc>
          <w:tcPr>
            <w:tcW w:w="3544" w:type="dxa"/>
            <w:gridSpan w:val="2"/>
          </w:tcPr>
          <w:p w:rsidR="00DC0655" w:rsidRPr="003B1D7B" w:rsidRDefault="00DC0655" w:rsidP="00F364A1">
            <w:pPr>
              <w:keepNext/>
              <w:ind w:left="-108"/>
              <w:rPr>
                <w:rFonts w:ascii="Arial Narrow" w:hAnsi="Arial Narrow"/>
                <w:sz w:val="20"/>
              </w:rPr>
            </w:pPr>
            <w:r w:rsidRPr="003B1D7B">
              <w:rPr>
                <w:rFonts w:ascii="Arial Narrow" w:hAnsi="Arial Narrow"/>
                <w:sz w:val="20"/>
              </w:rPr>
              <w:t xml:space="preserve">ETANERCEPT </w:t>
            </w:r>
          </w:p>
          <w:p w:rsidR="00DC0655" w:rsidRDefault="00DC0655" w:rsidP="00F364A1">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DC0655" w:rsidRDefault="00DC0655" w:rsidP="00F364A1">
            <w:pPr>
              <w:keepNext/>
              <w:ind w:left="-108"/>
              <w:jc w:val="center"/>
              <w:rPr>
                <w:rFonts w:ascii="Arial Narrow" w:hAnsi="Arial Narrow"/>
                <w:sz w:val="20"/>
              </w:rPr>
            </w:pPr>
            <w:r>
              <w:rPr>
                <w:rFonts w:ascii="Arial Narrow" w:hAnsi="Arial Narrow"/>
                <w:sz w:val="20"/>
              </w:rPr>
              <w:t>2</w:t>
            </w:r>
          </w:p>
        </w:tc>
        <w:tc>
          <w:tcPr>
            <w:tcW w:w="567" w:type="dxa"/>
            <w:vAlign w:val="center"/>
          </w:tcPr>
          <w:p w:rsidR="00DC0655" w:rsidRDefault="00DC0655" w:rsidP="00F364A1">
            <w:pPr>
              <w:keepNext/>
              <w:ind w:left="-108"/>
              <w:jc w:val="center"/>
              <w:rPr>
                <w:rFonts w:ascii="Arial Narrow" w:hAnsi="Arial Narrow"/>
                <w:sz w:val="20"/>
              </w:rPr>
            </w:pPr>
            <w:r>
              <w:rPr>
                <w:rFonts w:ascii="Arial Narrow" w:hAnsi="Arial Narrow"/>
                <w:sz w:val="20"/>
              </w:rPr>
              <w:t>5</w:t>
            </w:r>
          </w:p>
        </w:tc>
        <w:tc>
          <w:tcPr>
            <w:tcW w:w="284" w:type="dxa"/>
          </w:tcPr>
          <w:p w:rsidR="00DC0655" w:rsidRPr="00260CE3" w:rsidRDefault="00DC0655" w:rsidP="00F364A1">
            <w:pPr>
              <w:keepNext/>
              <w:ind w:left="-108"/>
              <w:rPr>
                <w:rFonts w:ascii="Arial Narrow" w:hAnsi="Arial Narrow"/>
                <w:sz w:val="20"/>
              </w:rPr>
            </w:pPr>
          </w:p>
        </w:tc>
        <w:tc>
          <w:tcPr>
            <w:tcW w:w="2976" w:type="dxa"/>
          </w:tcPr>
          <w:p w:rsidR="00DC0655" w:rsidRDefault="00DC0655" w:rsidP="00F364A1">
            <w:pPr>
              <w:keepNext/>
              <w:rPr>
                <w:rFonts w:ascii="Arial Narrow" w:hAnsi="Arial Narrow"/>
                <w:sz w:val="20"/>
              </w:rPr>
            </w:pPr>
            <w:r w:rsidRPr="003B1D7B">
              <w:rPr>
                <w:rFonts w:ascii="Arial Narrow" w:hAnsi="Arial Narrow"/>
                <w:sz w:val="20"/>
              </w:rPr>
              <w:t>Enbrel</w:t>
            </w:r>
          </w:p>
          <w:p w:rsidR="00DC0655" w:rsidRPr="00693328" w:rsidRDefault="00DC0655" w:rsidP="00F364A1">
            <w:pPr>
              <w:keepNext/>
              <w:rPr>
                <w:rFonts w:ascii="Arial Narrow" w:hAnsi="Arial Narrow"/>
                <w:i/>
                <w:sz w:val="20"/>
              </w:rPr>
            </w:pPr>
            <w:r>
              <w:rPr>
                <w:rFonts w:ascii="Arial Narrow" w:hAnsi="Arial Narrow"/>
                <w:i/>
                <w:sz w:val="20"/>
              </w:rPr>
              <w:t>9036N</w:t>
            </w:r>
          </w:p>
        </w:tc>
        <w:tc>
          <w:tcPr>
            <w:tcW w:w="1418" w:type="dxa"/>
          </w:tcPr>
          <w:p w:rsidR="00DC0655" w:rsidRDefault="00DC0655" w:rsidP="00F364A1">
            <w:pPr>
              <w:keepNext/>
              <w:rPr>
                <w:rFonts w:ascii="Arial Narrow" w:hAnsi="Arial Narrow"/>
                <w:sz w:val="20"/>
              </w:rPr>
            </w:pPr>
            <w:r>
              <w:rPr>
                <w:rFonts w:ascii="Arial Narrow" w:hAnsi="Arial Narrow"/>
                <w:sz w:val="20"/>
              </w:rPr>
              <w:t>PF</w:t>
            </w:r>
          </w:p>
        </w:tc>
      </w:tr>
      <w:tr w:rsidR="00DC0655" w:rsidRPr="003B1D7B" w:rsidTr="00DC0655">
        <w:trPr>
          <w:cantSplit/>
          <w:trHeight w:val="360"/>
        </w:trPr>
        <w:tc>
          <w:tcPr>
            <w:tcW w:w="9356" w:type="dxa"/>
            <w:gridSpan w:val="7"/>
            <w:tcBorders>
              <w:bottom w:val="single" w:sz="4" w:space="0" w:color="auto"/>
            </w:tcBorders>
          </w:tcPr>
          <w:p w:rsidR="00DC0655" w:rsidRPr="003B1D7B" w:rsidRDefault="00DC0655" w:rsidP="00F364A1">
            <w:pPr>
              <w:rPr>
                <w:rFonts w:ascii="Arial Narrow" w:hAnsi="Arial Narrow"/>
                <w:sz w:val="20"/>
              </w:rPr>
            </w:pP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 xml:space="preserve">Category / </w:t>
            </w:r>
          </w:p>
          <w:p w:rsidR="00DC0655" w:rsidRPr="00E01E89" w:rsidRDefault="00DC0655" w:rsidP="00F364A1">
            <w:pPr>
              <w:rPr>
                <w:rFonts w:ascii="Arial Narrow" w:hAnsi="Arial Narrow"/>
                <w:b/>
                <w:i/>
                <w:sz w:val="20"/>
              </w:rPr>
            </w:pPr>
            <w:r w:rsidRPr="00E01E89">
              <w:rPr>
                <w:rFonts w:ascii="Arial Narrow" w:hAnsi="Arial Narrow"/>
                <w:b/>
                <w:i/>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t>GENERAL – General Schedule (Code GE)</w:t>
            </w:r>
          </w:p>
          <w:p w:rsidR="00DC0655" w:rsidRPr="00E01E89" w:rsidRDefault="00DC0655" w:rsidP="00F364A1">
            <w:pPr>
              <w:rPr>
                <w:rFonts w:ascii="Arial Narrow" w:hAnsi="Arial Narrow"/>
                <w:i/>
                <w:sz w:val="20"/>
              </w:rPr>
            </w:pP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Prescriber type:</w:t>
            </w:r>
          </w:p>
          <w:p w:rsidR="00DC0655" w:rsidRPr="00E01E89" w:rsidRDefault="00DC0655" w:rsidP="00F364A1">
            <w:pPr>
              <w:rPr>
                <w:rFonts w:ascii="Arial Narrow" w:hAnsi="Arial Narrow"/>
                <w:b/>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fldChar w:fldCharType="begin">
                <w:ffData>
                  <w:name w:val=""/>
                  <w:enabled/>
                  <w:calcOnExit w:val="0"/>
                  <w:checkBox>
                    <w:sizeAuto/>
                    <w:default w:val="1"/>
                  </w:checkBox>
                </w:ffData>
              </w:fldChar>
            </w:r>
            <w:r w:rsidRPr="00E01E89">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E01E89">
              <w:rPr>
                <w:rFonts w:ascii="Arial Narrow" w:hAnsi="Arial Narrow"/>
                <w:i/>
                <w:sz w:val="20"/>
              </w:rPr>
              <w:fldChar w:fldCharType="end"/>
            </w:r>
            <w:r w:rsidRPr="00E01E89">
              <w:rPr>
                <w:rFonts w:ascii="Arial Narrow" w:hAnsi="Arial Narrow"/>
                <w:i/>
                <w:sz w:val="20"/>
              </w:rPr>
              <w:t xml:space="preserve">Medical Practitioners </w:t>
            </w:r>
          </w:p>
          <w:p w:rsidR="00DC0655" w:rsidRPr="00E01E89" w:rsidRDefault="00DC0655" w:rsidP="00F364A1">
            <w:pPr>
              <w:rPr>
                <w:rFonts w:ascii="Arial Narrow" w:hAnsi="Arial Narrow"/>
                <w:i/>
                <w:sz w:val="20"/>
              </w:rPr>
            </w:pP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t>Severe psoriatic arthritis</w:t>
            </w: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PBS Indication:</w:t>
            </w:r>
          </w:p>
          <w:p w:rsidR="00DC0655" w:rsidRPr="00E01E89"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t>Severe psoriatic arthritis</w:t>
            </w: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Treatment phase:</w:t>
            </w:r>
          </w:p>
          <w:p w:rsidR="00DC0655" w:rsidRPr="00E01E89"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C659D3" w:rsidP="00F364A1">
            <w:pPr>
              <w:rPr>
                <w:rFonts w:ascii="Arial Narrow" w:hAnsi="Arial Narrow"/>
                <w:i/>
                <w:sz w:val="20"/>
              </w:rPr>
            </w:pPr>
            <w:r>
              <w:rPr>
                <w:rFonts w:ascii="Arial Narrow" w:hAnsi="Arial Narrow"/>
                <w:i/>
                <w:sz w:val="20"/>
              </w:rPr>
              <w:t>Subsequent continuing treatment</w:t>
            </w: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b/>
                <w:i/>
                <w:sz w:val="20"/>
              </w:rPr>
              <w:t>Restriction Level / Method:</w:t>
            </w:r>
          </w:p>
          <w:p w:rsidR="00DC0655" w:rsidRPr="00E01E89"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fldChar w:fldCharType="begin">
                <w:ffData>
                  <w:name w:val=""/>
                  <w:enabled/>
                  <w:calcOnExit w:val="0"/>
                  <w:checkBox>
                    <w:sizeAuto/>
                    <w:default w:val="1"/>
                  </w:checkBox>
                </w:ffData>
              </w:fldChar>
            </w:r>
            <w:r w:rsidRPr="00E01E89">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E01E89">
              <w:rPr>
                <w:rFonts w:ascii="Arial Narrow" w:hAnsi="Arial Narrow"/>
                <w:i/>
                <w:sz w:val="20"/>
              </w:rPr>
              <w:fldChar w:fldCharType="end"/>
            </w:r>
            <w:r w:rsidRPr="00E01E89">
              <w:rPr>
                <w:rFonts w:ascii="Arial Narrow" w:hAnsi="Arial Narrow"/>
                <w:i/>
                <w:sz w:val="20"/>
              </w:rPr>
              <w:t>Authority Required - In Writing</w:t>
            </w: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lastRenderedPageBreak/>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t xml:space="preserve">Must be treated by a rheumatologist; </w:t>
            </w:r>
          </w:p>
          <w:p w:rsidR="00DC0655" w:rsidRPr="00E01E89" w:rsidRDefault="00DC0655" w:rsidP="00F364A1">
            <w:pPr>
              <w:rPr>
                <w:rFonts w:ascii="Arial Narrow" w:hAnsi="Arial Narrow"/>
                <w:i/>
                <w:sz w:val="20"/>
              </w:rPr>
            </w:pPr>
          </w:p>
          <w:p w:rsidR="00DC0655" w:rsidRPr="00E01E89" w:rsidRDefault="00DC0655" w:rsidP="00F364A1">
            <w:pPr>
              <w:rPr>
                <w:rFonts w:ascii="Arial Narrow" w:hAnsi="Arial Narrow"/>
                <w:i/>
                <w:sz w:val="20"/>
              </w:rPr>
            </w:pPr>
            <w:r w:rsidRPr="00E01E89">
              <w:rPr>
                <w:rFonts w:ascii="Arial Narrow" w:hAnsi="Arial Narrow"/>
                <w:i/>
                <w:sz w:val="20"/>
              </w:rPr>
              <w:t>OR</w:t>
            </w:r>
          </w:p>
          <w:p w:rsidR="00DC0655" w:rsidRPr="00E01E89" w:rsidRDefault="00DC0655" w:rsidP="00F364A1">
            <w:pPr>
              <w:rPr>
                <w:rFonts w:ascii="Arial Narrow" w:hAnsi="Arial Narrow"/>
                <w:i/>
                <w:sz w:val="20"/>
              </w:rPr>
            </w:pPr>
          </w:p>
          <w:p w:rsidR="00DC0655" w:rsidRPr="00E01E89" w:rsidRDefault="00DC0655" w:rsidP="00F364A1">
            <w:pPr>
              <w:rPr>
                <w:rFonts w:ascii="Arial Narrow" w:hAnsi="Arial Narrow"/>
                <w:i/>
                <w:sz w:val="20"/>
              </w:rPr>
            </w:pPr>
            <w:r w:rsidRPr="00E01E89">
              <w:rPr>
                <w:rFonts w:ascii="Arial Narrow" w:hAnsi="Arial Narrow"/>
                <w:i/>
                <w:sz w:val="20"/>
              </w:rPr>
              <w:t>Must be treated by a clinical immunologist with expertise in the management of psoriatic arthritis.</w:t>
            </w:r>
          </w:p>
          <w:p w:rsidR="00DC0655" w:rsidRPr="00E01E89" w:rsidRDefault="00DC0655" w:rsidP="00F364A1">
            <w:pPr>
              <w:rPr>
                <w:rFonts w:ascii="Arial Narrow" w:hAnsi="Arial Narrow"/>
                <w:i/>
                <w:sz w:val="20"/>
              </w:rPr>
            </w:pP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Clinical criteria:</w:t>
            </w:r>
          </w:p>
          <w:p w:rsidR="00DC0655" w:rsidRPr="00E01E89"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t>Patient must have received this drug as their most recent course of PBS-subsidised biologic</w:t>
            </w:r>
            <w:r w:rsidR="00CE2381">
              <w:rPr>
                <w:rFonts w:ascii="Arial Narrow" w:hAnsi="Arial Narrow"/>
                <w:i/>
                <w:sz w:val="20"/>
              </w:rPr>
              <w:t>al</w:t>
            </w:r>
            <w:r w:rsidRPr="00E01E89">
              <w:rPr>
                <w:rFonts w:ascii="Arial Narrow" w:hAnsi="Arial Narrow"/>
                <w:i/>
                <w:sz w:val="20"/>
              </w:rPr>
              <w:t xml:space="preserve"> agent</w:t>
            </w:r>
            <w:r w:rsidRPr="00E01E89">
              <w:rPr>
                <w:rFonts w:ascii="Arial Narrow" w:hAnsi="Arial Narrow"/>
                <w:b/>
                <w:i/>
                <w:sz w:val="20"/>
              </w:rPr>
              <w:t xml:space="preserve"> </w:t>
            </w:r>
            <w:r w:rsidRPr="00E01E89">
              <w:rPr>
                <w:rFonts w:ascii="Arial Narrow" w:hAnsi="Arial Narrow"/>
                <w:i/>
                <w:sz w:val="20"/>
              </w:rPr>
              <w:t xml:space="preserve">treatment for this condition in this treatment cycle, </w:t>
            </w:r>
          </w:p>
          <w:p w:rsidR="00DC0655" w:rsidRPr="00E01E89" w:rsidRDefault="00DC0655" w:rsidP="00F364A1">
            <w:pPr>
              <w:rPr>
                <w:rFonts w:ascii="Arial Narrow" w:hAnsi="Arial Narrow"/>
                <w:i/>
                <w:sz w:val="20"/>
              </w:rPr>
            </w:pPr>
          </w:p>
          <w:p w:rsidR="00DC0655" w:rsidRPr="00E01E89" w:rsidRDefault="00DC0655" w:rsidP="00F364A1">
            <w:pPr>
              <w:rPr>
                <w:rFonts w:ascii="Arial Narrow" w:hAnsi="Arial Narrow"/>
                <w:i/>
                <w:sz w:val="20"/>
              </w:rPr>
            </w:pPr>
            <w:r w:rsidRPr="00E01E89">
              <w:rPr>
                <w:rFonts w:ascii="Arial Narrow" w:hAnsi="Arial Narrow"/>
                <w:i/>
                <w:sz w:val="20"/>
              </w:rPr>
              <w:t>AND</w:t>
            </w:r>
          </w:p>
          <w:p w:rsidR="00DC0655" w:rsidRPr="00E01E89" w:rsidRDefault="00DC0655" w:rsidP="00F364A1">
            <w:pPr>
              <w:rPr>
                <w:rFonts w:ascii="Arial Narrow" w:hAnsi="Arial Narrow"/>
                <w:i/>
                <w:sz w:val="20"/>
              </w:rPr>
            </w:pPr>
          </w:p>
          <w:p w:rsidR="00DC0655" w:rsidRPr="00E01E89" w:rsidRDefault="00DC0655" w:rsidP="00F364A1">
            <w:pPr>
              <w:rPr>
                <w:rFonts w:ascii="Arial Narrow" w:hAnsi="Arial Narrow"/>
                <w:i/>
                <w:sz w:val="20"/>
              </w:rPr>
            </w:pPr>
            <w:r w:rsidRPr="00E01E89">
              <w:rPr>
                <w:rFonts w:ascii="Arial Narrow" w:hAnsi="Arial Narrow"/>
                <w:i/>
                <w:sz w:val="20"/>
              </w:rPr>
              <w:t>Patient must have demonstrated an adequate response to treatment with this drug.</w:t>
            </w:r>
          </w:p>
          <w:p w:rsidR="00DC0655" w:rsidRPr="00E01E89" w:rsidRDefault="00DC0655" w:rsidP="00F364A1">
            <w:pPr>
              <w:rPr>
                <w:rFonts w:ascii="Arial Narrow" w:hAnsi="Arial Narrow"/>
                <w:i/>
                <w:sz w:val="20"/>
              </w:rPr>
            </w:pP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Population criteria:</w:t>
            </w:r>
          </w:p>
          <w:p w:rsidR="00DC0655" w:rsidRPr="00E01E89"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i/>
                <w:sz w:val="20"/>
              </w:rPr>
            </w:pPr>
            <w:r w:rsidRPr="00E01E89">
              <w:rPr>
                <w:rFonts w:ascii="Arial Narrow" w:hAnsi="Arial Narrow"/>
                <w:i/>
                <w:sz w:val="20"/>
              </w:rPr>
              <w:t>Patient must be aged 18 years or older.</w:t>
            </w:r>
          </w:p>
          <w:p w:rsidR="00DC0655" w:rsidRPr="00E01E89" w:rsidRDefault="00DC0655" w:rsidP="00F364A1">
            <w:pPr>
              <w:rPr>
                <w:rFonts w:ascii="Arial Narrow" w:hAnsi="Arial Narrow"/>
                <w:i/>
                <w:sz w:val="20"/>
              </w:rPr>
            </w:pPr>
          </w:p>
        </w:tc>
      </w:tr>
      <w:tr w:rsidR="00DC0655" w:rsidRPr="003B1D7B" w:rsidTr="004A3D78">
        <w:trPr>
          <w:trHeight w:val="360"/>
        </w:trPr>
        <w:tc>
          <w:tcPr>
            <w:tcW w:w="2835" w:type="dxa"/>
            <w:tcBorders>
              <w:top w:val="single" w:sz="4" w:space="0" w:color="auto"/>
              <w:left w:val="single" w:sz="4" w:space="0" w:color="auto"/>
              <w:bottom w:val="single" w:sz="4" w:space="0" w:color="auto"/>
              <w:right w:val="single" w:sz="4" w:space="0" w:color="auto"/>
            </w:tcBorders>
          </w:tcPr>
          <w:p w:rsidR="00DC0655" w:rsidRPr="00E01E89" w:rsidRDefault="00DC0655" w:rsidP="00F364A1">
            <w:pPr>
              <w:rPr>
                <w:rFonts w:ascii="Arial Narrow" w:hAnsi="Arial Narrow"/>
                <w:b/>
                <w:i/>
                <w:sz w:val="20"/>
              </w:rPr>
            </w:pPr>
            <w:r w:rsidRPr="00E01E89">
              <w:rPr>
                <w:rFonts w:ascii="Arial Narrow" w:hAnsi="Arial Narrow"/>
                <w:b/>
                <w:i/>
                <w:sz w:val="20"/>
              </w:rPr>
              <w:t>Prescriber Instructions:</w:t>
            </w:r>
          </w:p>
          <w:p w:rsidR="00DC0655" w:rsidRPr="00E01E89"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3D666B" w:rsidRDefault="003D666B" w:rsidP="003D666B">
            <w:pPr>
              <w:rPr>
                <w:rFonts w:ascii="Arial Narrow" w:hAnsi="Arial Narrow"/>
                <w:i/>
                <w:sz w:val="20"/>
              </w:rPr>
            </w:pPr>
            <w:r w:rsidRPr="003D666B">
              <w:rPr>
                <w:rFonts w:ascii="Arial Narrow" w:hAnsi="Arial Narrow"/>
                <w:i/>
                <w:sz w:val="20"/>
              </w:rPr>
              <w:t>For the purposes of this restriction 'biological agent' means adalimumab, certolizumab pegol, etanercept, golimumab, infliximab, secukinumab or ustekinumab.</w:t>
            </w:r>
          </w:p>
          <w:p w:rsidR="0086070B" w:rsidRPr="003D666B" w:rsidRDefault="0086070B" w:rsidP="003D666B">
            <w:pPr>
              <w:rPr>
                <w:rFonts w:ascii="Arial Narrow" w:hAnsi="Arial Narrow"/>
                <w:i/>
                <w:sz w:val="20"/>
              </w:rPr>
            </w:pPr>
          </w:p>
          <w:p w:rsidR="003D666B" w:rsidRPr="003D666B" w:rsidRDefault="003D666B" w:rsidP="003D666B">
            <w:pPr>
              <w:rPr>
                <w:rFonts w:ascii="Arial Narrow" w:hAnsi="Arial Narrow"/>
                <w:i/>
                <w:sz w:val="20"/>
              </w:rPr>
            </w:pPr>
            <w:r w:rsidRPr="003D666B">
              <w:rPr>
                <w:rFonts w:ascii="Arial Narrow" w:hAnsi="Arial Narrow"/>
                <w:i/>
                <w:sz w:val="20"/>
              </w:rPr>
              <w:t>An adequate response to treatment is defined as:</w:t>
            </w:r>
          </w:p>
          <w:p w:rsidR="003D666B" w:rsidRPr="003D666B" w:rsidRDefault="003D666B" w:rsidP="003D666B">
            <w:pPr>
              <w:rPr>
                <w:rFonts w:ascii="Arial Narrow" w:hAnsi="Arial Narrow"/>
                <w:i/>
                <w:sz w:val="20"/>
              </w:rPr>
            </w:pPr>
            <w:r w:rsidRPr="003D666B">
              <w:rPr>
                <w:rFonts w:ascii="Arial Narrow" w:hAnsi="Arial Narrow"/>
                <w:i/>
                <w:sz w:val="20"/>
              </w:rPr>
              <w:t>an erythrocyte sedimentation rate (ESR) no greater than 25 mm per hour or a C-reactive protein (CRP) level no greater than 15 mg per L or either marker reduced by at least 20% from baseline; and</w:t>
            </w:r>
          </w:p>
          <w:p w:rsidR="003D666B" w:rsidRPr="003D666B" w:rsidRDefault="003D666B" w:rsidP="003D666B">
            <w:pPr>
              <w:rPr>
                <w:rFonts w:ascii="Arial Narrow" w:hAnsi="Arial Narrow"/>
                <w:i/>
                <w:sz w:val="20"/>
              </w:rPr>
            </w:pPr>
            <w:r w:rsidRPr="003D666B">
              <w:rPr>
                <w:rFonts w:ascii="Arial Narrow" w:hAnsi="Arial Narrow"/>
                <w:i/>
                <w:sz w:val="20"/>
              </w:rPr>
              <w:t>either of the following:</w:t>
            </w:r>
          </w:p>
          <w:p w:rsidR="003D666B" w:rsidRPr="003D666B" w:rsidRDefault="003D666B" w:rsidP="003D666B">
            <w:pPr>
              <w:rPr>
                <w:rFonts w:ascii="Arial Narrow" w:hAnsi="Arial Narrow"/>
                <w:i/>
                <w:sz w:val="20"/>
              </w:rPr>
            </w:pPr>
            <w:r w:rsidRPr="003D666B">
              <w:rPr>
                <w:rFonts w:ascii="Arial Narrow" w:hAnsi="Arial Narrow"/>
                <w:i/>
                <w:sz w:val="20"/>
              </w:rPr>
              <w:t>(a) a reduction in the total active (swollen and tender) joint count by at least 50% from baseline, where baseline is at least 20 active joints; or</w:t>
            </w:r>
          </w:p>
          <w:p w:rsidR="003D666B" w:rsidRPr="003D666B" w:rsidRDefault="003D666B" w:rsidP="003D666B">
            <w:pPr>
              <w:rPr>
                <w:rFonts w:ascii="Arial Narrow" w:hAnsi="Arial Narrow"/>
                <w:i/>
                <w:sz w:val="20"/>
              </w:rPr>
            </w:pPr>
            <w:r w:rsidRPr="003D666B">
              <w:rPr>
                <w:rFonts w:ascii="Arial Narrow" w:hAnsi="Arial Narrow"/>
                <w:i/>
                <w:sz w:val="20"/>
              </w:rPr>
              <w:t>(b) a reduction in the number of the following major active joints, from at least 4, by at least 50%:</w:t>
            </w:r>
          </w:p>
          <w:p w:rsidR="003D666B" w:rsidRPr="003D666B" w:rsidRDefault="003D666B" w:rsidP="003D666B">
            <w:pPr>
              <w:rPr>
                <w:rFonts w:ascii="Arial Narrow" w:hAnsi="Arial Narrow"/>
                <w:i/>
                <w:sz w:val="20"/>
              </w:rPr>
            </w:pPr>
            <w:r w:rsidRPr="003D666B">
              <w:rPr>
                <w:rFonts w:ascii="Arial Narrow" w:hAnsi="Arial Narrow"/>
                <w:i/>
                <w:sz w:val="20"/>
              </w:rPr>
              <w:t>(i) elbow, wrist, knee and/or ankle (assessed as swollen and tender); and/or</w:t>
            </w:r>
          </w:p>
          <w:p w:rsidR="003D666B" w:rsidRDefault="003D666B" w:rsidP="003D666B">
            <w:pPr>
              <w:rPr>
                <w:rFonts w:ascii="Arial Narrow" w:hAnsi="Arial Narrow"/>
                <w:i/>
                <w:sz w:val="20"/>
              </w:rPr>
            </w:pPr>
            <w:r w:rsidRPr="003D666B">
              <w:rPr>
                <w:rFonts w:ascii="Arial Narrow" w:hAnsi="Arial Narrow"/>
                <w:i/>
                <w:sz w:val="20"/>
              </w:rPr>
              <w:t xml:space="preserve">(ii) </w:t>
            </w:r>
            <w:proofErr w:type="gramStart"/>
            <w:r w:rsidRPr="003D666B">
              <w:rPr>
                <w:rFonts w:ascii="Arial Narrow" w:hAnsi="Arial Narrow"/>
                <w:i/>
                <w:sz w:val="20"/>
              </w:rPr>
              <w:t>shoulder</w:t>
            </w:r>
            <w:proofErr w:type="gramEnd"/>
            <w:r w:rsidRPr="003D666B">
              <w:rPr>
                <w:rFonts w:ascii="Arial Narrow" w:hAnsi="Arial Narrow"/>
                <w:i/>
                <w:sz w:val="20"/>
              </w:rPr>
              <w:t xml:space="preserve"> and/or hip (assessed as pain in passive movement and restriction of passive movement, where pain and limitation of movement are due to active disease and not irreversible damage such as joint destruction or bony overgrowth).</w:t>
            </w:r>
          </w:p>
          <w:p w:rsidR="0086070B" w:rsidRPr="003D666B" w:rsidRDefault="0086070B" w:rsidP="003D666B">
            <w:pPr>
              <w:rPr>
                <w:rFonts w:ascii="Arial Narrow" w:hAnsi="Arial Narrow"/>
                <w:i/>
                <w:sz w:val="20"/>
              </w:rPr>
            </w:pPr>
          </w:p>
          <w:p w:rsidR="003D666B" w:rsidRDefault="003D666B" w:rsidP="003D666B">
            <w:pPr>
              <w:rPr>
                <w:rFonts w:ascii="Arial Narrow" w:hAnsi="Arial Narrow"/>
                <w:i/>
                <w:sz w:val="20"/>
              </w:rPr>
            </w:pPr>
            <w:r w:rsidRPr="003D666B">
              <w:rPr>
                <w:rFonts w:ascii="Arial Narrow" w:hAnsi="Arial Narrow"/>
                <w:i/>
                <w:sz w:val="20"/>
              </w:rPr>
              <w:t xml:space="preserve">The same indices of disease severity used to establish baseline at the commencement of treatment with each initial treatment application must be </w:t>
            </w:r>
            <w:r w:rsidR="00636EC2">
              <w:rPr>
                <w:rFonts w:ascii="Arial Narrow" w:hAnsi="Arial Narrow"/>
                <w:i/>
                <w:sz w:val="20"/>
              </w:rPr>
              <w:t>used to determine response</w:t>
            </w:r>
            <w:r w:rsidRPr="003D666B">
              <w:rPr>
                <w:rFonts w:ascii="Arial Narrow" w:hAnsi="Arial Narrow"/>
                <w:i/>
                <w:sz w:val="20"/>
              </w:rPr>
              <w:t xml:space="preserve"> for all subsequent c</w:t>
            </w:r>
            <w:r w:rsidR="00C572C6">
              <w:rPr>
                <w:rFonts w:ascii="Arial Narrow" w:hAnsi="Arial Narrow"/>
                <w:i/>
                <w:sz w:val="20"/>
              </w:rPr>
              <w:t>ontinuing treatments</w:t>
            </w:r>
            <w:r w:rsidRPr="003D666B">
              <w:rPr>
                <w:rFonts w:ascii="Arial Narrow" w:hAnsi="Arial Narrow"/>
                <w:i/>
                <w:sz w:val="20"/>
              </w:rPr>
              <w:t>.</w:t>
            </w:r>
          </w:p>
          <w:p w:rsidR="0086070B" w:rsidRPr="003D666B" w:rsidRDefault="0086070B" w:rsidP="003D666B">
            <w:pPr>
              <w:rPr>
                <w:rFonts w:ascii="Arial Narrow" w:hAnsi="Arial Narrow"/>
                <w:i/>
                <w:sz w:val="20"/>
              </w:rPr>
            </w:pPr>
          </w:p>
          <w:p w:rsidR="003D666B" w:rsidRDefault="002C51CB" w:rsidP="003D666B">
            <w:pPr>
              <w:rPr>
                <w:rFonts w:ascii="Arial Narrow" w:hAnsi="Arial Narrow"/>
                <w:i/>
                <w:sz w:val="20"/>
              </w:rPr>
            </w:pPr>
            <w:r>
              <w:rPr>
                <w:rFonts w:ascii="Arial Narrow" w:hAnsi="Arial Narrow"/>
                <w:i/>
                <w:sz w:val="20"/>
              </w:rPr>
              <w:t>Each</w:t>
            </w:r>
            <w:r w:rsidR="003D666B" w:rsidRPr="003D666B">
              <w:rPr>
                <w:rFonts w:ascii="Arial Narrow" w:hAnsi="Arial Narrow"/>
                <w:i/>
                <w:sz w:val="20"/>
              </w:rPr>
              <w:t xml:space="preserve"> application for continuing treatment with this drug must include a measurement of response to the most recent course of PBS-subsidised therapy.</w:t>
            </w:r>
            <w:r w:rsidR="00251F43">
              <w:rPr>
                <w:rFonts w:ascii="Arial Narrow" w:hAnsi="Arial Narrow"/>
                <w:i/>
                <w:sz w:val="20"/>
              </w:rPr>
              <w:t xml:space="preserve">  </w:t>
            </w:r>
            <w:r w:rsidR="003D666B" w:rsidRPr="003D666B">
              <w:rPr>
                <w:rFonts w:ascii="Arial Narrow" w:hAnsi="Arial Narrow"/>
                <w:i/>
                <w:sz w:val="20"/>
              </w:rPr>
              <w:t>Where a response assessment is not submitted the patient will be deemed to have failed to respond to treatment with this drug.</w:t>
            </w:r>
          </w:p>
          <w:p w:rsidR="00EF49FD" w:rsidRDefault="00EF49FD" w:rsidP="003D666B">
            <w:pPr>
              <w:rPr>
                <w:rFonts w:ascii="Arial Narrow" w:hAnsi="Arial Narrow"/>
                <w:i/>
                <w:sz w:val="20"/>
              </w:rPr>
            </w:pPr>
          </w:p>
          <w:p w:rsidR="00EF49FD" w:rsidRPr="003D666B" w:rsidRDefault="00EF49FD" w:rsidP="00EF49FD">
            <w:pPr>
              <w:rPr>
                <w:rFonts w:ascii="Arial Narrow" w:hAnsi="Arial Narrow"/>
                <w:i/>
                <w:sz w:val="20"/>
              </w:rPr>
            </w:pPr>
            <w:r w:rsidRPr="003D666B">
              <w:rPr>
                <w:rFonts w:ascii="Arial Narrow" w:hAnsi="Arial Narrow"/>
                <w:i/>
                <w:sz w:val="20"/>
              </w:rPr>
              <w:t>Patients who fail to demonstrate a response to treatment with this drug under this restriction will not be eligible to receive further PBS-subsidised treatment with thi</w:t>
            </w:r>
            <w:r>
              <w:rPr>
                <w:rFonts w:ascii="Arial Narrow" w:hAnsi="Arial Narrow"/>
                <w:i/>
                <w:sz w:val="20"/>
              </w:rPr>
              <w:t xml:space="preserve">s drug in this Treatment Cycle.  </w:t>
            </w:r>
            <w:r w:rsidRPr="003D666B">
              <w:rPr>
                <w:rFonts w:ascii="Arial Narrow" w:hAnsi="Arial Narrow"/>
                <w:i/>
                <w:sz w:val="20"/>
              </w:rPr>
              <w:t xml:space="preserve">Patients may re-trial this drug after a minimum of 5 years have elapsed between the date the last prescription for a PBS-subsidised biological agent was </w:t>
            </w:r>
            <w:r w:rsidR="000F0D56">
              <w:rPr>
                <w:rFonts w:ascii="Arial Narrow" w:hAnsi="Arial Narrow"/>
                <w:i/>
                <w:sz w:val="20"/>
              </w:rPr>
              <w:t>issued</w:t>
            </w:r>
            <w:r w:rsidRPr="003D666B">
              <w:rPr>
                <w:rFonts w:ascii="Arial Narrow" w:hAnsi="Arial Narrow"/>
                <w:i/>
                <w:sz w:val="20"/>
              </w:rPr>
              <w:t xml:space="preserve"> in this Cycle and the date of the first application under the new Cycle.</w:t>
            </w:r>
          </w:p>
          <w:p w:rsidR="006334C7" w:rsidRPr="003D666B" w:rsidRDefault="006334C7" w:rsidP="003D666B">
            <w:pPr>
              <w:rPr>
                <w:rFonts w:ascii="Arial Narrow" w:hAnsi="Arial Narrow"/>
                <w:i/>
                <w:sz w:val="20"/>
              </w:rPr>
            </w:pPr>
          </w:p>
          <w:p w:rsidR="003D666B" w:rsidRPr="003D666B" w:rsidRDefault="003D666B" w:rsidP="003D666B">
            <w:pPr>
              <w:rPr>
                <w:rFonts w:ascii="Arial Narrow" w:hAnsi="Arial Narrow"/>
                <w:i/>
                <w:sz w:val="20"/>
              </w:rPr>
            </w:pPr>
            <w:r w:rsidRPr="003D666B">
              <w:rPr>
                <w:rFonts w:ascii="Arial Narrow" w:hAnsi="Arial Narrow"/>
                <w:i/>
                <w:sz w:val="20"/>
              </w:rPr>
              <w:t>The authority application must be made in writing and must include:</w:t>
            </w:r>
          </w:p>
          <w:p w:rsidR="003D666B" w:rsidRPr="003D666B" w:rsidRDefault="003D666B" w:rsidP="003D666B">
            <w:pPr>
              <w:rPr>
                <w:rFonts w:ascii="Arial Narrow" w:hAnsi="Arial Narrow"/>
                <w:i/>
                <w:sz w:val="20"/>
              </w:rPr>
            </w:pPr>
            <w:r w:rsidRPr="003D666B">
              <w:rPr>
                <w:rFonts w:ascii="Arial Narrow" w:hAnsi="Arial Narrow"/>
                <w:i/>
                <w:sz w:val="20"/>
              </w:rPr>
              <w:t>(1) a completed authority prescription form; and</w:t>
            </w:r>
          </w:p>
          <w:p w:rsidR="00DC0655" w:rsidRDefault="003D666B" w:rsidP="003D666B">
            <w:pPr>
              <w:rPr>
                <w:rFonts w:ascii="Arial Narrow" w:hAnsi="Arial Narrow"/>
                <w:i/>
                <w:sz w:val="20"/>
              </w:rPr>
            </w:pPr>
            <w:r w:rsidRPr="003D666B">
              <w:rPr>
                <w:rFonts w:ascii="Arial Narrow" w:hAnsi="Arial Narrow"/>
                <w:i/>
                <w:sz w:val="20"/>
              </w:rPr>
              <w:t xml:space="preserve">(2) </w:t>
            </w:r>
            <w:proofErr w:type="gramStart"/>
            <w:r w:rsidRPr="003D666B">
              <w:rPr>
                <w:rFonts w:ascii="Arial Narrow" w:hAnsi="Arial Narrow"/>
                <w:i/>
                <w:sz w:val="20"/>
              </w:rPr>
              <w:t>a</w:t>
            </w:r>
            <w:proofErr w:type="gramEnd"/>
            <w:r w:rsidRPr="003D666B">
              <w:rPr>
                <w:rFonts w:ascii="Arial Narrow" w:hAnsi="Arial Narrow"/>
                <w:i/>
                <w:sz w:val="20"/>
              </w:rPr>
              <w:t xml:space="preserve"> completed Psoriatic Arthritis PBS Authority Application - Supporting Information Form.</w:t>
            </w:r>
          </w:p>
          <w:p w:rsidR="003D666B" w:rsidRPr="00E01E89" w:rsidRDefault="003D666B" w:rsidP="00EF49FD">
            <w:pPr>
              <w:rPr>
                <w:rFonts w:ascii="Arial Narrow" w:hAnsi="Arial Narrow"/>
                <w:i/>
                <w:sz w:val="20"/>
              </w:rPr>
            </w:pPr>
          </w:p>
        </w:tc>
      </w:tr>
      <w:tr w:rsidR="00DC0655"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655" w:rsidRPr="003B1D7B" w:rsidRDefault="00DC0655" w:rsidP="00F364A1">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DC0655" w:rsidRPr="003B1D7B" w:rsidRDefault="00DC0655"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4C356B" w:rsidRPr="004C356B" w:rsidRDefault="004C356B" w:rsidP="004C356B">
            <w:pPr>
              <w:rPr>
                <w:rFonts w:ascii="Arial Narrow" w:hAnsi="Arial Narrow"/>
                <w:i/>
                <w:sz w:val="20"/>
              </w:rPr>
            </w:pPr>
            <w:r w:rsidRPr="004C356B">
              <w:rPr>
                <w:rFonts w:ascii="Arial Narrow" w:hAnsi="Arial Narrow"/>
                <w:i/>
                <w:sz w:val="20"/>
              </w:rPr>
              <w:t>No increase in the maximum quantity or number of units may be authorised.</w:t>
            </w:r>
          </w:p>
          <w:p w:rsidR="004C356B" w:rsidRPr="004C356B" w:rsidRDefault="004C356B" w:rsidP="004C356B">
            <w:pPr>
              <w:rPr>
                <w:rFonts w:ascii="Arial Narrow" w:hAnsi="Arial Narrow"/>
                <w:i/>
                <w:sz w:val="20"/>
              </w:rPr>
            </w:pPr>
            <w:r w:rsidRPr="004C356B">
              <w:rPr>
                <w:rFonts w:ascii="Arial Narrow" w:hAnsi="Arial Narrow"/>
                <w:i/>
                <w:sz w:val="20"/>
              </w:rPr>
              <w:t>No increase in the maximum number of repeats may be authorised.</w:t>
            </w:r>
          </w:p>
          <w:p w:rsidR="00DC0655" w:rsidRPr="003B1D7B" w:rsidRDefault="00DC0655" w:rsidP="00F364A1">
            <w:pPr>
              <w:rPr>
                <w:rFonts w:ascii="Arial Narrow" w:hAnsi="Arial Narrow"/>
                <w:sz w:val="20"/>
              </w:rPr>
            </w:pPr>
          </w:p>
        </w:tc>
      </w:tr>
      <w:tr w:rsidR="00882B20" w:rsidRPr="003B1D7B" w:rsidTr="00DC06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882B20" w:rsidRPr="003B1D7B" w:rsidRDefault="00882B20" w:rsidP="00F364A1">
            <w:pPr>
              <w:rPr>
                <w:rFonts w:ascii="Arial Narrow" w:hAnsi="Arial Narrow"/>
                <w:b/>
                <w:sz w:val="20"/>
              </w:rPr>
            </w:pPr>
            <w:r>
              <w:rPr>
                <w:rFonts w:ascii="Arial Narrow" w:hAnsi="Arial Narrow"/>
                <w:b/>
                <w:sz w:val="20"/>
              </w:rPr>
              <w:lastRenderedPageBreak/>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3D21DD" w:rsidRPr="003D21DD" w:rsidRDefault="003D21DD" w:rsidP="003D21DD">
            <w:pPr>
              <w:rPr>
                <w:rFonts w:ascii="Arial Narrow" w:hAnsi="Arial Narrow"/>
                <w:i/>
                <w:sz w:val="20"/>
              </w:rPr>
            </w:pPr>
            <w:r w:rsidRPr="003D21DD">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3D21DD" w:rsidRPr="003D21DD" w:rsidRDefault="003D21DD" w:rsidP="003D21DD">
            <w:pPr>
              <w:rPr>
                <w:rFonts w:ascii="Arial Narrow" w:hAnsi="Arial Narrow"/>
                <w:i/>
                <w:sz w:val="20"/>
              </w:rPr>
            </w:pPr>
          </w:p>
          <w:p w:rsidR="003D21DD" w:rsidRPr="003D21DD" w:rsidRDefault="003D21DD" w:rsidP="003D21DD">
            <w:pPr>
              <w:rPr>
                <w:rFonts w:ascii="Arial Narrow" w:hAnsi="Arial Narrow"/>
                <w:i/>
                <w:sz w:val="20"/>
              </w:rPr>
            </w:pPr>
            <w:r w:rsidRPr="003D21DD">
              <w:rPr>
                <w:rFonts w:ascii="Arial Narrow" w:hAnsi="Arial Narrow"/>
                <w:i/>
                <w:sz w:val="20"/>
              </w:rPr>
              <w:t xml:space="preserve">Prescribing information (including Authority Application forms and other relevant documentation as applicable) is available on the Department of Human Services website at </w:t>
            </w:r>
            <w:hyperlink r:id="rId28" w:history="1">
              <w:r w:rsidRPr="003D21DD">
                <w:rPr>
                  <w:rStyle w:val="Hyperlink"/>
                  <w:rFonts w:ascii="Arial Narrow" w:hAnsi="Arial Narrow"/>
                  <w:i/>
                  <w:sz w:val="20"/>
                  <w:u w:val="none"/>
                </w:rPr>
                <w:t>www.humanservices.gov.au</w:t>
              </w:r>
            </w:hyperlink>
            <w:r w:rsidRPr="003D21DD">
              <w:rPr>
                <w:rFonts w:ascii="Arial Narrow" w:hAnsi="Arial Narrow"/>
                <w:i/>
                <w:sz w:val="20"/>
              </w:rPr>
              <w:t>.</w:t>
            </w:r>
          </w:p>
          <w:p w:rsidR="003D21DD" w:rsidRPr="003D21DD" w:rsidRDefault="003D21DD" w:rsidP="003D21DD">
            <w:pPr>
              <w:rPr>
                <w:rFonts w:ascii="Arial Narrow" w:hAnsi="Arial Narrow"/>
                <w:i/>
                <w:sz w:val="20"/>
              </w:rPr>
            </w:pPr>
          </w:p>
          <w:p w:rsidR="003D21DD" w:rsidRPr="003D21DD" w:rsidRDefault="003D21DD" w:rsidP="003D21DD">
            <w:pPr>
              <w:rPr>
                <w:rFonts w:ascii="Arial Narrow" w:hAnsi="Arial Narrow"/>
                <w:i/>
                <w:sz w:val="20"/>
              </w:rPr>
            </w:pPr>
            <w:r w:rsidRPr="003D21DD">
              <w:rPr>
                <w:rFonts w:ascii="Arial Narrow" w:hAnsi="Arial Narrow"/>
                <w:i/>
                <w:sz w:val="20"/>
              </w:rPr>
              <w:t xml:space="preserve">Applications for authority to prescribe should be forwarded to: </w:t>
            </w:r>
          </w:p>
          <w:p w:rsidR="003D21DD" w:rsidRPr="003D21DD" w:rsidRDefault="003D21DD" w:rsidP="003D21DD">
            <w:pPr>
              <w:rPr>
                <w:rFonts w:ascii="Arial Narrow" w:hAnsi="Arial Narrow"/>
                <w:i/>
                <w:sz w:val="20"/>
              </w:rPr>
            </w:pPr>
            <w:r w:rsidRPr="003D21DD">
              <w:rPr>
                <w:rFonts w:ascii="Arial Narrow" w:hAnsi="Arial Narrow"/>
                <w:i/>
                <w:sz w:val="20"/>
              </w:rPr>
              <w:t xml:space="preserve">Department of Human Services </w:t>
            </w:r>
          </w:p>
          <w:p w:rsidR="003D21DD" w:rsidRPr="003D21DD" w:rsidRDefault="003D21DD" w:rsidP="003D21DD">
            <w:pPr>
              <w:rPr>
                <w:rFonts w:ascii="Arial Narrow" w:hAnsi="Arial Narrow"/>
                <w:i/>
                <w:sz w:val="20"/>
              </w:rPr>
            </w:pPr>
            <w:r w:rsidRPr="003D21DD">
              <w:rPr>
                <w:rFonts w:ascii="Arial Narrow" w:hAnsi="Arial Narrow"/>
                <w:i/>
                <w:sz w:val="20"/>
              </w:rPr>
              <w:t>Complex Drugs</w:t>
            </w:r>
          </w:p>
          <w:p w:rsidR="003D21DD" w:rsidRPr="003D21DD" w:rsidRDefault="003D21DD" w:rsidP="003D21DD">
            <w:pPr>
              <w:rPr>
                <w:rFonts w:ascii="Arial Narrow" w:hAnsi="Arial Narrow"/>
                <w:i/>
                <w:sz w:val="20"/>
              </w:rPr>
            </w:pPr>
            <w:r w:rsidRPr="003D21DD">
              <w:rPr>
                <w:rFonts w:ascii="Arial Narrow" w:hAnsi="Arial Narrow"/>
                <w:i/>
                <w:sz w:val="20"/>
              </w:rPr>
              <w:t>Reply Paid 9826 HOBART TAS 7001</w:t>
            </w:r>
          </w:p>
          <w:p w:rsidR="00882B20" w:rsidRPr="004C356B" w:rsidRDefault="00882B20" w:rsidP="004C356B">
            <w:pPr>
              <w:rPr>
                <w:rFonts w:ascii="Arial Narrow" w:hAnsi="Arial Narrow"/>
                <w:i/>
                <w:sz w:val="20"/>
              </w:rPr>
            </w:pPr>
          </w:p>
        </w:tc>
      </w:tr>
      <w:tr w:rsidR="003D21DD" w:rsidRPr="003B1D7B" w:rsidTr="00EE684D">
        <w:trPr>
          <w:trHeight w:val="360"/>
        </w:trPr>
        <w:tc>
          <w:tcPr>
            <w:tcW w:w="2835" w:type="dxa"/>
            <w:tcBorders>
              <w:top w:val="single" w:sz="4" w:space="0" w:color="auto"/>
              <w:left w:val="single" w:sz="4" w:space="0" w:color="auto"/>
              <w:bottom w:val="single" w:sz="4" w:space="0" w:color="auto"/>
              <w:right w:val="single" w:sz="4" w:space="0" w:color="auto"/>
            </w:tcBorders>
          </w:tcPr>
          <w:p w:rsidR="003D21DD" w:rsidRDefault="003D21DD" w:rsidP="00F364A1">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EE684D" w:rsidRDefault="00EE684D" w:rsidP="00EE684D">
            <w:pPr>
              <w:rPr>
                <w:rFonts w:ascii="Arial Narrow" w:hAnsi="Arial Narrow"/>
                <w:sz w:val="20"/>
              </w:rPr>
            </w:pPr>
            <w:r w:rsidRPr="008F0ED9">
              <w:rPr>
                <w:rFonts w:ascii="Arial Narrow" w:hAnsi="Arial Narrow"/>
                <w:sz w:val="20"/>
              </w:rPr>
              <w:t xml:space="preserve">TREATMENT OF ADULT PATIENTS WITH SEVERE ACTIVE PSORIATIC ARTHRITIS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Patients are eligible for PBS-subsidised treatment with only 1 of the above biological agents at any 1 time.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EE684D" w:rsidRDefault="00EE684D" w:rsidP="00EE684D">
            <w:pPr>
              <w:rPr>
                <w:rFonts w:ascii="Arial Narrow" w:hAnsi="Arial Narrow"/>
                <w:sz w:val="20"/>
              </w:rPr>
            </w:pPr>
          </w:p>
          <w:p w:rsidR="00EE684D" w:rsidRPr="008F4C4A" w:rsidRDefault="00EE684D" w:rsidP="00EE684D">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EE684D" w:rsidRDefault="00EE684D" w:rsidP="00EE684D">
            <w:pPr>
              <w:rPr>
                <w:rFonts w:ascii="Arial Narrow" w:hAnsi="Arial Narrow"/>
                <w:sz w:val="20"/>
              </w:rPr>
            </w:pPr>
          </w:p>
          <w:p w:rsidR="00EE684D" w:rsidRPr="00E22565" w:rsidRDefault="00EE684D" w:rsidP="00EE684D">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lastRenderedPageBreak/>
              <w:t>and, who have failed therapy fewer than 3 times within a particular treatment Cycle, as 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EE684D" w:rsidRDefault="00EE684D" w:rsidP="00EE684D">
            <w:pPr>
              <w:rPr>
                <w:rFonts w:ascii="Arial Narrow" w:hAnsi="Arial Narrow"/>
                <w:sz w:val="20"/>
              </w:rPr>
            </w:pPr>
            <w:r w:rsidRPr="008F0ED9">
              <w:rPr>
                <w:rFonts w:ascii="Arial Narrow" w:hAnsi="Arial Narrow"/>
                <w:sz w:val="20"/>
              </w:rPr>
              <w:t xml:space="preserve">Applications for initial treatment should be made where: </w:t>
            </w:r>
          </w:p>
          <w:p w:rsidR="00EE684D" w:rsidRDefault="00EE684D" w:rsidP="00EE684D">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EE684D" w:rsidRDefault="00EE684D" w:rsidP="00EE684D">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EE684D" w:rsidRDefault="00EE684D" w:rsidP="00EE684D">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month prior to completing their course of initial treatment to ensure uninterrupted biological agent supply.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EE684D" w:rsidRDefault="00EE684D" w:rsidP="00EE684D">
            <w:pPr>
              <w:rPr>
                <w:rFonts w:ascii="Arial Narrow" w:hAnsi="Arial Narrow"/>
                <w:sz w:val="20"/>
              </w:rPr>
            </w:pPr>
          </w:p>
          <w:p w:rsidR="00EE684D" w:rsidRPr="009341C2" w:rsidRDefault="00EE684D" w:rsidP="00EE684D">
            <w:pPr>
              <w:rPr>
                <w:rFonts w:ascii="Arial Narrow" w:hAnsi="Arial Narrow"/>
                <w:strike/>
                <w:sz w:val="20"/>
              </w:rPr>
            </w:pPr>
            <w:r w:rsidRPr="009341C2">
              <w:rPr>
                <w:rFonts w:ascii="Arial Narrow" w:hAnsi="Arial Narrow"/>
                <w:strike/>
                <w:sz w:val="20"/>
              </w:rPr>
              <w:t xml:space="preserve">Grandfather patients - ustekinumab and secukinumab only. </w:t>
            </w:r>
          </w:p>
          <w:p w:rsidR="00EE684D" w:rsidRPr="009341C2" w:rsidRDefault="00EE684D" w:rsidP="00EE684D">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EE684D" w:rsidRPr="009341C2" w:rsidRDefault="00EE684D" w:rsidP="00EE684D">
            <w:pPr>
              <w:rPr>
                <w:rFonts w:ascii="Arial Narrow" w:hAnsi="Arial Narrow"/>
                <w:strike/>
                <w:sz w:val="20"/>
              </w:rPr>
            </w:pPr>
          </w:p>
          <w:p w:rsidR="00EE684D" w:rsidRPr="009341C2" w:rsidRDefault="00EE684D" w:rsidP="00EE684D">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EE684D" w:rsidRDefault="00EE684D" w:rsidP="00EE684D">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70024D">
              <w:rPr>
                <w:rFonts w:ascii="Arial Narrow" w:hAnsi="Arial Narrow"/>
                <w:b/>
                <w:i/>
                <w:strike/>
                <w:sz w:val="20"/>
              </w:rPr>
              <w:t xml:space="preserve"> </w:t>
            </w:r>
            <w:r w:rsidRPr="0070024D">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 xml:space="preserve">where applicable, </w:t>
            </w:r>
            <w:r w:rsidRPr="006C33A5">
              <w:rPr>
                <w:rFonts w:ascii="Arial Narrow" w:hAnsi="Arial Narrow"/>
                <w:strike/>
                <w:sz w:val="20"/>
              </w:rPr>
              <w:t>within these timeframes,</w:t>
            </w:r>
            <w:r w:rsidRPr="008F0ED9">
              <w:rPr>
                <w:rFonts w:ascii="Arial Narrow" w:hAnsi="Arial Narrow"/>
                <w:sz w:val="20"/>
              </w:rPr>
              <w:t xml:space="preserve"> patients will be deemed to have failed to respond to treatment with that biological agent.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(3) Swapping therapy. </w:t>
            </w:r>
          </w:p>
          <w:p w:rsidR="00EE684D" w:rsidRDefault="00EE684D" w:rsidP="00EE684D">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w:t>
            </w:r>
            <w:r w:rsidRPr="008F0ED9">
              <w:rPr>
                <w:rFonts w:ascii="Arial Narrow" w:hAnsi="Arial Narrow"/>
                <w:sz w:val="20"/>
              </w:rPr>
              <w:lastRenderedPageBreak/>
              <w:t xml:space="preserve">sedimentation rate (ESR) or C-reactive protein (CRP) level, and active joint count) or the prior non-biological therapy requirements.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EE684D" w:rsidRDefault="00EE684D" w:rsidP="00EE684D">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EE684D" w:rsidRDefault="00EE684D" w:rsidP="00EE684D">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EE684D" w:rsidRDefault="00EE684D" w:rsidP="00EE684D">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(4) Baseline measurements to determine response. </w:t>
            </w:r>
          </w:p>
          <w:p w:rsidR="00EE684D" w:rsidRDefault="00EE684D" w:rsidP="00EE684D">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EE684D" w:rsidRDefault="00EE684D" w:rsidP="00EE684D">
            <w:pPr>
              <w:rPr>
                <w:rFonts w:ascii="Arial Narrow" w:hAnsi="Arial Narrow"/>
                <w:sz w:val="20"/>
              </w:rPr>
            </w:pPr>
          </w:p>
          <w:p w:rsidR="00EE684D" w:rsidRDefault="00EE684D" w:rsidP="00EE684D">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EE684D" w:rsidRDefault="00EE684D" w:rsidP="00EE684D">
            <w:pPr>
              <w:rPr>
                <w:rFonts w:ascii="Arial Narrow" w:hAnsi="Arial Narrow"/>
                <w:sz w:val="20"/>
              </w:rPr>
            </w:pPr>
          </w:p>
          <w:p w:rsidR="00EE684D" w:rsidRPr="008F0ED9" w:rsidRDefault="00EE684D" w:rsidP="00EE684D">
            <w:pPr>
              <w:rPr>
                <w:rFonts w:ascii="Arial Narrow" w:hAnsi="Arial Narrow"/>
                <w:sz w:val="20"/>
              </w:rPr>
            </w:pPr>
            <w:r w:rsidRPr="008F0ED9">
              <w:rPr>
                <w:rFonts w:ascii="Arial Narrow" w:hAnsi="Arial Narrow"/>
                <w:sz w:val="20"/>
              </w:rPr>
              <w:t>(5)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3D21DD" w:rsidRPr="003D21DD" w:rsidRDefault="003D21DD" w:rsidP="003D21DD">
            <w:pPr>
              <w:rPr>
                <w:rFonts w:ascii="Arial Narrow" w:hAnsi="Arial Narrow"/>
                <w:i/>
                <w:sz w:val="20"/>
              </w:rPr>
            </w:pPr>
          </w:p>
        </w:tc>
      </w:tr>
    </w:tbl>
    <w:p w:rsidR="00DC0655" w:rsidRDefault="00DC0655">
      <w:pPr>
        <w:widowControl/>
        <w:spacing w:after="200" w:line="276" w:lineRule="auto"/>
        <w:jc w:val="left"/>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709"/>
        <w:gridCol w:w="567"/>
        <w:gridCol w:w="567"/>
        <w:gridCol w:w="284"/>
        <w:gridCol w:w="2976"/>
        <w:gridCol w:w="1418"/>
      </w:tblGrid>
      <w:tr w:rsidR="000A33CE" w:rsidRPr="003B1D7B" w:rsidTr="000A33CE">
        <w:trPr>
          <w:cantSplit/>
          <w:trHeight w:val="471"/>
        </w:trPr>
        <w:tc>
          <w:tcPr>
            <w:tcW w:w="3544" w:type="dxa"/>
            <w:gridSpan w:val="2"/>
            <w:tcBorders>
              <w:bottom w:val="single" w:sz="4" w:space="0" w:color="auto"/>
            </w:tcBorders>
          </w:tcPr>
          <w:p w:rsidR="000A33CE" w:rsidRPr="003B1D7B" w:rsidRDefault="000A33CE" w:rsidP="00F364A1">
            <w:pPr>
              <w:keepNext/>
              <w:ind w:left="-108"/>
              <w:rPr>
                <w:rFonts w:ascii="Arial Narrow" w:hAnsi="Arial Narrow"/>
                <w:sz w:val="20"/>
              </w:rPr>
            </w:pPr>
            <w:r w:rsidRPr="003B1D7B">
              <w:rPr>
                <w:rFonts w:ascii="Arial Narrow" w:hAnsi="Arial Narrow"/>
                <w:sz w:val="20"/>
              </w:rPr>
              <w:lastRenderedPageBreak/>
              <w:t>Name, Restriction,</w:t>
            </w:r>
          </w:p>
          <w:p w:rsidR="000A33CE" w:rsidRPr="003B1D7B" w:rsidRDefault="000A33CE" w:rsidP="00F364A1">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0A33CE" w:rsidRPr="003B1D7B" w:rsidRDefault="000A33CE" w:rsidP="00F364A1">
            <w:pPr>
              <w:keepNext/>
              <w:ind w:left="-108"/>
              <w:rPr>
                <w:rFonts w:ascii="Arial Narrow" w:hAnsi="Arial Narrow"/>
                <w:sz w:val="20"/>
              </w:rPr>
            </w:pPr>
            <w:r w:rsidRPr="003B1D7B">
              <w:rPr>
                <w:rFonts w:ascii="Arial Narrow" w:hAnsi="Arial Narrow"/>
                <w:sz w:val="20"/>
              </w:rPr>
              <w:t>Max.</w:t>
            </w:r>
          </w:p>
          <w:p w:rsidR="000A33CE" w:rsidRPr="003B1D7B" w:rsidRDefault="000A33CE" w:rsidP="00F364A1">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0A33CE" w:rsidRPr="003B1D7B" w:rsidRDefault="000A33CE" w:rsidP="00F364A1">
            <w:pPr>
              <w:keepNext/>
              <w:ind w:left="-108"/>
              <w:rPr>
                <w:rFonts w:ascii="Arial Narrow" w:hAnsi="Arial Narrow"/>
                <w:sz w:val="20"/>
              </w:rPr>
            </w:pPr>
            <w:r w:rsidRPr="003B1D7B">
              <w:rPr>
                <w:rFonts w:ascii="Arial Narrow" w:hAnsi="Arial Narrow"/>
                <w:sz w:val="20"/>
              </w:rPr>
              <w:t>№.of</w:t>
            </w:r>
          </w:p>
          <w:p w:rsidR="000A33CE" w:rsidRPr="003B1D7B" w:rsidRDefault="000A33CE" w:rsidP="00F364A1">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0A33CE" w:rsidRPr="003B1D7B" w:rsidRDefault="000A33CE" w:rsidP="00F364A1">
            <w:pPr>
              <w:keepNext/>
              <w:ind w:left="-108"/>
              <w:rPr>
                <w:rFonts w:ascii="Arial Narrow" w:hAnsi="Arial Narrow"/>
                <w:sz w:val="20"/>
              </w:rPr>
            </w:pPr>
          </w:p>
        </w:tc>
        <w:tc>
          <w:tcPr>
            <w:tcW w:w="4394" w:type="dxa"/>
            <w:gridSpan w:val="2"/>
            <w:tcBorders>
              <w:bottom w:val="single" w:sz="4" w:space="0" w:color="auto"/>
            </w:tcBorders>
          </w:tcPr>
          <w:p w:rsidR="000A33CE" w:rsidRDefault="000A33CE" w:rsidP="00F364A1">
            <w:pPr>
              <w:keepNext/>
              <w:rPr>
                <w:rFonts w:ascii="Arial Narrow" w:hAnsi="Arial Narrow"/>
                <w:sz w:val="20"/>
              </w:rPr>
            </w:pPr>
            <w:r w:rsidRPr="003B1D7B">
              <w:rPr>
                <w:rFonts w:ascii="Arial Narrow" w:hAnsi="Arial Narrow"/>
                <w:sz w:val="20"/>
              </w:rPr>
              <w:t>Proprietary Name and Manufacturer</w:t>
            </w:r>
          </w:p>
          <w:p w:rsidR="000A33CE" w:rsidRPr="00DB4A8F" w:rsidRDefault="000A33CE" w:rsidP="00F364A1">
            <w:pPr>
              <w:keepNext/>
              <w:rPr>
                <w:rFonts w:ascii="Arial Narrow" w:hAnsi="Arial Narrow"/>
                <w:i/>
                <w:sz w:val="20"/>
                <w:lang w:val="fr-FR"/>
              </w:rPr>
            </w:pPr>
            <w:r>
              <w:rPr>
                <w:rFonts w:ascii="Arial Narrow" w:hAnsi="Arial Narrow"/>
                <w:i/>
                <w:sz w:val="20"/>
              </w:rPr>
              <w:t>Item code</w:t>
            </w:r>
          </w:p>
        </w:tc>
      </w:tr>
      <w:tr w:rsidR="000A33CE" w:rsidRPr="003B1D7B" w:rsidTr="000A33CE">
        <w:trPr>
          <w:cantSplit/>
          <w:trHeight w:val="577"/>
        </w:trPr>
        <w:tc>
          <w:tcPr>
            <w:tcW w:w="3544" w:type="dxa"/>
            <w:gridSpan w:val="2"/>
          </w:tcPr>
          <w:p w:rsidR="000A33CE" w:rsidRPr="003B1D7B" w:rsidRDefault="000A33CE" w:rsidP="00F364A1">
            <w:pPr>
              <w:keepNext/>
              <w:ind w:left="-108"/>
              <w:rPr>
                <w:rFonts w:ascii="Arial Narrow" w:hAnsi="Arial Narrow"/>
                <w:sz w:val="20"/>
              </w:rPr>
            </w:pPr>
            <w:r w:rsidRPr="003B1D7B">
              <w:rPr>
                <w:rFonts w:ascii="Arial Narrow" w:hAnsi="Arial Narrow"/>
                <w:sz w:val="20"/>
              </w:rPr>
              <w:t xml:space="preserve">ETANERCEPT </w:t>
            </w:r>
          </w:p>
          <w:p w:rsidR="000A33CE" w:rsidRPr="003B1D7B" w:rsidRDefault="000A33CE" w:rsidP="00F364A1">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0A33CE" w:rsidRPr="003B1D7B" w:rsidRDefault="000A33CE" w:rsidP="00F364A1">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0A33CE" w:rsidRPr="003B1D7B" w:rsidRDefault="000A33CE" w:rsidP="00F364A1">
            <w:pPr>
              <w:keepNext/>
              <w:ind w:left="-108"/>
              <w:jc w:val="center"/>
              <w:rPr>
                <w:rFonts w:ascii="Arial Narrow" w:hAnsi="Arial Narrow"/>
                <w:sz w:val="20"/>
              </w:rPr>
            </w:pPr>
            <w:r>
              <w:rPr>
                <w:rFonts w:ascii="Arial Narrow" w:hAnsi="Arial Narrow"/>
                <w:sz w:val="20"/>
              </w:rPr>
              <w:t>5</w:t>
            </w:r>
          </w:p>
        </w:tc>
        <w:tc>
          <w:tcPr>
            <w:tcW w:w="284" w:type="dxa"/>
          </w:tcPr>
          <w:p w:rsidR="000A33CE" w:rsidRPr="003B1D7B" w:rsidRDefault="000A33CE" w:rsidP="00F364A1">
            <w:pPr>
              <w:keepNext/>
              <w:ind w:left="-108"/>
              <w:rPr>
                <w:rFonts w:ascii="Arial Narrow" w:hAnsi="Arial Narrow"/>
                <w:sz w:val="20"/>
              </w:rPr>
            </w:pPr>
          </w:p>
        </w:tc>
        <w:tc>
          <w:tcPr>
            <w:tcW w:w="2976" w:type="dxa"/>
          </w:tcPr>
          <w:p w:rsidR="000A33CE" w:rsidRPr="003B1D7B" w:rsidRDefault="000A33CE" w:rsidP="00F364A1">
            <w:pPr>
              <w:keepNext/>
              <w:rPr>
                <w:rFonts w:ascii="Arial Narrow" w:hAnsi="Arial Narrow"/>
                <w:sz w:val="20"/>
              </w:rPr>
            </w:pPr>
            <w:r w:rsidRPr="003B1D7B">
              <w:rPr>
                <w:rFonts w:ascii="Arial Narrow" w:hAnsi="Arial Narrow"/>
                <w:sz w:val="20"/>
              </w:rPr>
              <w:t>Brenzys</w:t>
            </w:r>
          </w:p>
          <w:p w:rsidR="000A33CE" w:rsidRDefault="000A33CE" w:rsidP="00F364A1">
            <w:pPr>
              <w:keepNext/>
              <w:rPr>
                <w:rFonts w:ascii="Arial Narrow" w:hAnsi="Arial Narrow"/>
                <w:sz w:val="20"/>
              </w:rPr>
            </w:pPr>
            <w:r w:rsidRPr="003B1D7B">
              <w:rPr>
                <w:rFonts w:ascii="Arial Narrow" w:hAnsi="Arial Narrow"/>
                <w:sz w:val="20"/>
              </w:rPr>
              <w:t>Enbrel</w:t>
            </w:r>
          </w:p>
          <w:p w:rsidR="000A33CE" w:rsidRPr="00DB4A8F" w:rsidRDefault="000A33CE" w:rsidP="00F364A1">
            <w:pPr>
              <w:keepNext/>
              <w:rPr>
                <w:rFonts w:ascii="Arial Narrow" w:hAnsi="Arial Narrow"/>
                <w:i/>
                <w:sz w:val="20"/>
              </w:rPr>
            </w:pPr>
            <w:r>
              <w:rPr>
                <w:rFonts w:ascii="Arial Narrow" w:hAnsi="Arial Narrow"/>
                <w:i/>
                <w:sz w:val="20"/>
              </w:rPr>
              <w:t>9458T</w:t>
            </w:r>
          </w:p>
        </w:tc>
        <w:tc>
          <w:tcPr>
            <w:tcW w:w="1418" w:type="dxa"/>
          </w:tcPr>
          <w:p w:rsidR="000A33CE" w:rsidRPr="003B1D7B" w:rsidRDefault="000A33CE" w:rsidP="00F364A1">
            <w:pPr>
              <w:keepNext/>
              <w:rPr>
                <w:rFonts w:ascii="Arial Narrow" w:hAnsi="Arial Narrow"/>
                <w:sz w:val="20"/>
              </w:rPr>
            </w:pPr>
            <w:r w:rsidRPr="003B1D7B">
              <w:rPr>
                <w:rFonts w:ascii="Arial Narrow" w:hAnsi="Arial Narrow"/>
                <w:sz w:val="20"/>
              </w:rPr>
              <w:t>MK</w:t>
            </w:r>
          </w:p>
          <w:p w:rsidR="000A33CE" w:rsidRPr="003B1D7B" w:rsidRDefault="000A33CE" w:rsidP="00F364A1">
            <w:pPr>
              <w:keepNext/>
              <w:rPr>
                <w:rFonts w:ascii="Arial Narrow" w:hAnsi="Arial Narrow"/>
                <w:sz w:val="20"/>
              </w:rPr>
            </w:pPr>
            <w:r w:rsidRPr="003B1D7B">
              <w:rPr>
                <w:rFonts w:ascii="Arial Narrow" w:hAnsi="Arial Narrow"/>
                <w:sz w:val="20"/>
              </w:rPr>
              <w:t>PF</w:t>
            </w:r>
          </w:p>
        </w:tc>
      </w:tr>
      <w:tr w:rsidR="000A33CE" w:rsidRPr="003B1D7B" w:rsidTr="000A33CE">
        <w:trPr>
          <w:cantSplit/>
          <w:trHeight w:val="577"/>
        </w:trPr>
        <w:tc>
          <w:tcPr>
            <w:tcW w:w="3544" w:type="dxa"/>
            <w:gridSpan w:val="2"/>
          </w:tcPr>
          <w:p w:rsidR="000A33CE" w:rsidRDefault="000A33CE" w:rsidP="00F364A1">
            <w:pPr>
              <w:keepNext/>
              <w:ind w:left="-108"/>
              <w:rPr>
                <w:rFonts w:ascii="Arial Narrow" w:hAnsi="Arial Narrow"/>
                <w:sz w:val="20"/>
              </w:rPr>
            </w:pPr>
            <w:r>
              <w:rPr>
                <w:rFonts w:ascii="Arial Narrow" w:hAnsi="Arial Narrow"/>
                <w:sz w:val="20"/>
              </w:rPr>
              <w:t xml:space="preserve">ETANERCEPT </w:t>
            </w:r>
          </w:p>
          <w:p w:rsidR="000A33CE" w:rsidRPr="00260CE3" w:rsidRDefault="000A33CE" w:rsidP="00F364A1">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0A33CE" w:rsidRPr="00260CE3" w:rsidRDefault="000A33CE" w:rsidP="00F364A1">
            <w:pPr>
              <w:keepNext/>
              <w:ind w:left="-108"/>
              <w:jc w:val="center"/>
              <w:rPr>
                <w:rFonts w:ascii="Arial Narrow" w:hAnsi="Arial Narrow"/>
                <w:sz w:val="20"/>
              </w:rPr>
            </w:pPr>
            <w:r>
              <w:rPr>
                <w:rFonts w:ascii="Arial Narrow" w:hAnsi="Arial Narrow"/>
                <w:sz w:val="20"/>
              </w:rPr>
              <w:t>1</w:t>
            </w:r>
          </w:p>
        </w:tc>
        <w:tc>
          <w:tcPr>
            <w:tcW w:w="567" w:type="dxa"/>
            <w:vAlign w:val="center"/>
          </w:tcPr>
          <w:p w:rsidR="000A33CE" w:rsidRPr="00260CE3" w:rsidRDefault="000A33CE" w:rsidP="00F364A1">
            <w:pPr>
              <w:keepNext/>
              <w:ind w:left="-108"/>
              <w:jc w:val="center"/>
              <w:rPr>
                <w:rFonts w:ascii="Arial Narrow" w:hAnsi="Arial Narrow"/>
                <w:sz w:val="20"/>
              </w:rPr>
            </w:pPr>
            <w:r>
              <w:rPr>
                <w:rFonts w:ascii="Arial Narrow" w:hAnsi="Arial Narrow"/>
                <w:sz w:val="20"/>
              </w:rPr>
              <w:t>5</w:t>
            </w:r>
          </w:p>
        </w:tc>
        <w:tc>
          <w:tcPr>
            <w:tcW w:w="284" w:type="dxa"/>
          </w:tcPr>
          <w:p w:rsidR="000A33CE" w:rsidRPr="00260CE3" w:rsidRDefault="000A33CE" w:rsidP="00F364A1">
            <w:pPr>
              <w:keepNext/>
              <w:ind w:left="-108"/>
              <w:rPr>
                <w:rFonts w:ascii="Arial Narrow" w:hAnsi="Arial Narrow"/>
                <w:sz w:val="20"/>
              </w:rPr>
            </w:pPr>
          </w:p>
        </w:tc>
        <w:tc>
          <w:tcPr>
            <w:tcW w:w="2976" w:type="dxa"/>
          </w:tcPr>
          <w:p w:rsidR="000A33CE" w:rsidRDefault="000A33CE" w:rsidP="00F364A1">
            <w:pPr>
              <w:keepNext/>
              <w:rPr>
                <w:rFonts w:ascii="Arial Narrow" w:hAnsi="Arial Narrow"/>
                <w:sz w:val="20"/>
              </w:rPr>
            </w:pPr>
            <w:r>
              <w:rPr>
                <w:rFonts w:ascii="Arial Narrow" w:hAnsi="Arial Narrow"/>
                <w:sz w:val="20"/>
              </w:rPr>
              <w:t>Brenzys</w:t>
            </w:r>
          </w:p>
          <w:p w:rsidR="000A33CE" w:rsidRDefault="000A33CE" w:rsidP="00F364A1">
            <w:pPr>
              <w:keepNext/>
              <w:rPr>
                <w:rFonts w:ascii="Arial Narrow" w:hAnsi="Arial Narrow"/>
                <w:sz w:val="20"/>
              </w:rPr>
            </w:pPr>
            <w:r>
              <w:rPr>
                <w:rFonts w:ascii="Arial Narrow" w:hAnsi="Arial Narrow"/>
                <w:sz w:val="20"/>
              </w:rPr>
              <w:t>Enbrel</w:t>
            </w:r>
          </w:p>
          <w:p w:rsidR="000A33CE" w:rsidRPr="007F61AC" w:rsidRDefault="000A33CE" w:rsidP="00F364A1">
            <w:pPr>
              <w:keepNext/>
              <w:rPr>
                <w:rFonts w:ascii="Arial Narrow" w:hAnsi="Arial Narrow"/>
                <w:i/>
                <w:sz w:val="20"/>
              </w:rPr>
            </w:pPr>
            <w:r>
              <w:rPr>
                <w:rFonts w:ascii="Arial Narrow" w:hAnsi="Arial Narrow"/>
                <w:i/>
                <w:sz w:val="20"/>
              </w:rPr>
              <w:t>9088H</w:t>
            </w:r>
          </w:p>
        </w:tc>
        <w:tc>
          <w:tcPr>
            <w:tcW w:w="1418" w:type="dxa"/>
          </w:tcPr>
          <w:p w:rsidR="000A33CE" w:rsidRDefault="000A33CE" w:rsidP="00F364A1">
            <w:pPr>
              <w:keepNext/>
              <w:rPr>
                <w:rFonts w:ascii="Arial Narrow" w:hAnsi="Arial Narrow"/>
                <w:sz w:val="20"/>
              </w:rPr>
            </w:pPr>
            <w:r>
              <w:rPr>
                <w:rFonts w:ascii="Arial Narrow" w:hAnsi="Arial Narrow"/>
                <w:sz w:val="20"/>
              </w:rPr>
              <w:t>MK</w:t>
            </w:r>
          </w:p>
          <w:p w:rsidR="000A33CE" w:rsidRPr="00260CE3" w:rsidRDefault="000A33CE" w:rsidP="00F364A1">
            <w:pPr>
              <w:keepNext/>
              <w:rPr>
                <w:rFonts w:ascii="Arial Narrow" w:hAnsi="Arial Narrow"/>
                <w:sz w:val="20"/>
              </w:rPr>
            </w:pPr>
            <w:r>
              <w:rPr>
                <w:rFonts w:ascii="Arial Narrow" w:hAnsi="Arial Narrow"/>
                <w:sz w:val="20"/>
              </w:rPr>
              <w:t>PF</w:t>
            </w:r>
          </w:p>
        </w:tc>
      </w:tr>
      <w:tr w:rsidR="000A33CE" w:rsidRPr="003B1D7B" w:rsidTr="000A33CE">
        <w:trPr>
          <w:cantSplit/>
          <w:trHeight w:val="577"/>
        </w:trPr>
        <w:tc>
          <w:tcPr>
            <w:tcW w:w="3544" w:type="dxa"/>
            <w:gridSpan w:val="2"/>
          </w:tcPr>
          <w:p w:rsidR="000A33CE" w:rsidRPr="003B1D7B" w:rsidRDefault="000A33CE" w:rsidP="00F364A1">
            <w:pPr>
              <w:keepNext/>
              <w:ind w:left="-108"/>
              <w:rPr>
                <w:rFonts w:ascii="Arial Narrow" w:hAnsi="Arial Narrow"/>
                <w:sz w:val="20"/>
              </w:rPr>
            </w:pPr>
            <w:r w:rsidRPr="003B1D7B">
              <w:rPr>
                <w:rFonts w:ascii="Arial Narrow" w:hAnsi="Arial Narrow"/>
                <w:sz w:val="20"/>
              </w:rPr>
              <w:t xml:space="preserve">ETANERCEPT </w:t>
            </w:r>
          </w:p>
          <w:p w:rsidR="000A33CE" w:rsidRDefault="000A33CE" w:rsidP="00F364A1">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0A33CE" w:rsidRDefault="000A33CE" w:rsidP="00F364A1">
            <w:pPr>
              <w:keepNext/>
              <w:ind w:left="-108"/>
              <w:jc w:val="center"/>
              <w:rPr>
                <w:rFonts w:ascii="Arial Narrow" w:hAnsi="Arial Narrow"/>
                <w:sz w:val="20"/>
              </w:rPr>
            </w:pPr>
            <w:r>
              <w:rPr>
                <w:rFonts w:ascii="Arial Narrow" w:hAnsi="Arial Narrow"/>
                <w:sz w:val="20"/>
              </w:rPr>
              <w:t>2</w:t>
            </w:r>
          </w:p>
        </w:tc>
        <w:tc>
          <w:tcPr>
            <w:tcW w:w="567" w:type="dxa"/>
            <w:vAlign w:val="center"/>
          </w:tcPr>
          <w:p w:rsidR="000A33CE" w:rsidRDefault="000A33CE" w:rsidP="00F364A1">
            <w:pPr>
              <w:keepNext/>
              <w:ind w:left="-108"/>
              <w:jc w:val="center"/>
              <w:rPr>
                <w:rFonts w:ascii="Arial Narrow" w:hAnsi="Arial Narrow"/>
                <w:sz w:val="20"/>
              </w:rPr>
            </w:pPr>
            <w:r>
              <w:rPr>
                <w:rFonts w:ascii="Arial Narrow" w:hAnsi="Arial Narrow"/>
                <w:sz w:val="20"/>
              </w:rPr>
              <w:t>5</w:t>
            </w:r>
          </w:p>
        </w:tc>
        <w:tc>
          <w:tcPr>
            <w:tcW w:w="284" w:type="dxa"/>
          </w:tcPr>
          <w:p w:rsidR="000A33CE" w:rsidRPr="00260CE3" w:rsidRDefault="000A33CE" w:rsidP="00F364A1">
            <w:pPr>
              <w:keepNext/>
              <w:ind w:left="-108"/>
              <w:rPr>
                <w:rFonts w:ascii="Arial Narrow" w:hAnsi="Arial Narrow"/>
                <w:sz w:val="20"/>
              </w:rPr>
            </w:pPr>
          </w:p>
        </w:tc>
        <w:tc>
          <w:tcPr>
            <w:tcW w:w="2976" w:type="dxa"/>
          </w:tcPr>
          <w:p w:rsidR="000A33CE" w:rsidRDefault="000A33CE" w:rsidP="00F364A1">
            <w:pPr>
              <w:keepNext/>
              <w:rPr>
                <w:rFonts w:ascii="Arial Narrow" w:hAnsi="Arial Narrow"/>
                <w:sz w:val="20"/>
              </w:rPr>
            </w:pPr>
            <w:r w:rsidRPr="003B1D7B">
              <w:rPr>
                <w:rFonts w:ascii="Arial Narrow" w:hAnsi="Arial Narrow"/>
                <w:sz w:val="20"/>
              </w:rPr>
              <w:t>Enbrel</w:t>
            </w:r>
          </w:p>
          <w:p w:rsidR="000A33CE" w:rsidRPr="00693328" w:rsidRDefault="000A33CE" w:rsidP="00F364A1">
            <w:pPr>
              <w:keepNext/>
              <w:rPr>
                <w:rFonts w:ascii="Arial Narrow" w:hAnsi="Arial Narrow"/>
                <w:i/>
                <w:sz w:val="20"/>
              </w:rPr>
            </w:pPr>
            <w:r>
              <w:rPr>
                <w:rFonts w:ascii="Arial Narrow" w:hAnsi="Arial Narrow"/>
                <w:i/>
                <w:sz w:val="20"/>
              </w:rPr>
              <w:t>9036N</w:t>
            </w:r>
          </w:p>
        </w:tc>
        <w:tc>
          <w:tcPr>
            <w:tcW w:w="1418" w:type="dxa"/>
          </w:tcPr>
          <w:p w:rsidR="000A33CE" w:rsidRDefault="000A33CE" w:rsidP="00F364A1">
            <w:pPr>
              <w:keepNext/>
              <w:rPr>
                <w:rFonts w:ascii="Arial Narrow" w:hAnsi="Arial Narrow"/>
                <w:sz w:val="20"/>
              </w:rPr>
            </w:pPr>
            <w:r>
              <w:rPr>
                <w:rFonts w:ascii="Arial Narrow" w:hAnsi="Arial Narrow"/>
                <w:sz w:val="20"/>
              </w:rPr>
              <w:t>PF</w:t>
            </w:r>
          </w:p>
        </w:tc>
      </w:tr>
      <w:tr w:rsidR="000A33CE" w:rsidRPr="003B1D7B" w:rsidTr="000A33CE">
        <w:trPr>
          <w:cantSplit/>
          <w:trHeight w:val="360"/>
        </w:trPr>
        <w:tc>
          <w:tcPr>
            <w:tcW w:w="9356" w:type="dxa"/>
            <w:gridSpan w:val="7"/>
            <w:tcBorders>
              <w:bottom w:val="single" w:sz="4" w:space="0" w:color="auto"/>
            </w:tcBorders>
          </w:tcPr>
          <w:p w:rsidR="000A33CE" w:rsidRPr="003B1D7B" w:rsidRDefault="000A33CE" w:rsidP="00F364A1">
            <w:pPr>
              <w:rPr>
                <w:rFonts w:ascii="Arial Narrow" w:hAnsi="Arial Narrow"/>
                <w:sz w:val="20"/>
              </w:rPr>
            </w:pP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 xml:space="preserve">Category / </w:t>
            </w:r>
          </w:p>
          <w:p w:rsidR="000A33CE" w:rsidRPr="003B1D7B" w:rsidRDefault="000A33CE" w:rsidP="00F364A1">
            <w:pPr>
              <w:rPr>
                <w:rFonts w:ascii="Arial Narrow" w:hAnsi="Arial Narrow"/>
                <w:b/>
                <w:sz w:val="20"/>
              </w:rPr>
            </w:pPr>
            <w:r w:rsidRPr="003B1D7B">
              <w:rPr>
                <w:rFonts w:ascii="Arial Narrow" w:hAnsi="Arial Narrow"/>
                <w:b/>
                <w:sz w:val="20"/>
              </w:rPr>
              <w:t>Program</w:t>
            </w:r>
          </w:p>
        </w:tc>
        <w:tc>
          <w:tcPr>
            <w:tcW w:w="6521" w:type="dxa"/>
            <w:gridSpan w:val="6"/>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sz w:val="20"/>
              </w:rPr>
            </w:pPr>
            <w:r w:rsidRPr="003B1D7B">
              <w:rPr>
                <w:rFonts w:ascii="Arial Narrow" w:hAnsi="Arial Narrow"/>
                <w:sz w:val="20"/>
              </w:rPr>
              <w:t>GENERAL – General Schedule (Code GE)</w:t>
            </w:r>
          </w:p>
          <w:p w:rsidR="000A33CE" w:rsidRPr="003B1D7B" w:rsidRDefault="000A33CE" w:rsidP="00F364A1">
            <w:pPr>
              <w:rPr>
                <w:rFonts w:ascii="Arial Narrow" w:hAnsi="Arial Narrow"/>
                <w:sz w:val="20"/>
              </w:rPr>
            </w:pP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Prescriber type:</w:t>
            </w:r>
          </w:p>
          <w:p w:rsidR="000A33CE" w:rsidRPr="003B1D7B" w:rsidRDefault="000A33CE" w:rsidP="00F364A1">
            <w:pPr>
              <w:rPr>
                <w:rFonts w:ascii="Arial Narrow" w:hAnsi="Arial Narrow"/>
                <w:b/>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0A33CE" w:rsidRPr="003B1D7B" w:rsidRDefault="000A33CE" w:rsidP="00F364A1">
            <w:pPr>
              <w:rPr>
                <w:rFonts w:ascii="Arial Narrow" w:hAnsi="Arial Narrow"/>
                <w:sz w:val="20"/>
              </w:rPr>
            </w:pP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sz w:val="20"/>
              </w:rPr>
            </w:pPr>
            <w:r>
              <w:rPr>
                <w:rFonts w:ascii="Arial Narrow" w:hAnsi="Arial Narrow"/>
                <w:sz w:val="20"/>
              </w:rPr>
              <w:t>Severe psoriatic arthritis</w:t>
            </w: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PBS Indication:</w:t>
            </w:r>
          </w:p>
          <w:p w:rsidR="000A33CE" w:rsidRPr="003B1D7B" w:rsidRDefault="000A33CE"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sz w:val="20"/>
              </w:rPr>
            </w:pPr>
            <w:r>
              <w:rPr>
                <w:rFonts w:ascii="Arial Narrow" w:hAnsi="Arial Narrow"/>
                <w:sz w:val="20"/>
              </w:rPr>
              <w:t>Severe psoriatic arthritis</w:t>
            </w: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Treatment phase:</w:t>
            </w:r>
          </w:p>
          <w:p w:rsidR="000A33CE" w:rsidRPr="003B1D7B" w:rsidRDefault="000A33CE"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33CE" w:rsidRPr="003B1D7B" w:rsidRDefault="00CF3672" w:rsidP="00F364A1">
            <w:pPr>
              <w:rPr>
                <w:rFonts w:ascii="Arial Narrow" w:hAnsi="Arial Narrow"/>
                <w:sz w:val="20"/>
              </w:rPr>
            </w:pPr>
            <w:r>
              <w:rPr>
                <w:rFonts w:ascii="Arial Narrow" w:hAnsi="Arial Narrow"/>
                <w:sz w:val="20"/>
              </w:rPr>
              <w:t>Continuing treatment – Balance of Supply</w:t>
            </w: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i/>
                <w:sz w:val="20"/>
              </w:rPr>
            </w:pPr>
            <w:r w:rsidRPr="003B1D7B">
              <w:rPr>
                <w:rFonts w:ascii="Arial Narrow" w:hAnsi="Arial Narrow"/>
                <w:b/>
                <w:sz w:val="20"/>
              </w:rPr>
              <w:t>Restriction Level / Method:</w:t>
            </w:r>
          </w:p>
          <w:p w:rsidR="000A33CE" w:rsidRPr="003B1D7B" w:rsidRDefault="000A33CE"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33CE" w:rsidRDefault="000A33CE" w:rsidP="00F364A1">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FA1703" w:rsidRPr="003B1D7B" w:rsidRDefault="00FA1703" w:rsidP="00F364A1">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Pr>
                <w:rFonts w:ascii="Arial Narrow" w:hAnsi="Arial Narrow"/>
                <w:sz w:val="20"/>
              </w:rPr>
              <w:t>Authority Required - Telephone</w:t>
            </w: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0A33CE" w:rsidRDefault="000A33CE" w:rsidP="00F364A1">
            <w:pPr>
              <w:rPr>
                <w:rFonts w:ascii="Arial Narrow" w:hAnsi="Arial Narrow"/>
                <w:sz w:val="20"/>
              </w:rPr>
            </w:pPr>
            <w:r w:rsidRPr="00261113">
              <w:rPr>
                <w:rFonts w:ascii="Arial Narrow" w:hAnsi="Arial Narrow"/>
                <w:sz w:val="20"/>
              </w:rPr>
              <w:t xml:space="preserve">Must be treated by a rheumatologist; </w:t>
            </w:r>
          </w:p>
          <w:p w:rsidR="000A33CE" w:rsidRDefault="000A33CE" w:rsidP="00F364A1">
            <w:pPr>
              <w:rPr>
                <w:rFonts w:ascii="Arial Narrow" w:hAnsi="Arial Narrow"/>
                <w:sz w:val="20"/>
              </w:rPr>
            </w:pPr>
          </w:p>
          <w:p w:rsidR="000A33CE" w:rsidRDefault="000A33CE" w:rsidP="00F364A1">
            <w:pPr>
              <w:rPr>
                <w:rFonts w:ascii="Arial Narrow" w:hAnsi="Arial Narrow"/>
                <w:sz w:val="20"/>
              </w:rPr>
            </w:pPr>
            <w:r>
              <w:rPr>
                <w:rFonts w:ascii="Arial Narrow" w:hAnsi="Arial Narrow"/>
                <w:sz w:val="20"/>
              </w:rPr>
              <w:t>OR</w:t>
            </w:r>
          </w:p>
          <w:p w:rsidR="000A33CE" w:rsidRDefault="000A33CE" w:rsidP="00F364A1">
            <w:pPr>
              <w:rPr>
                <w:rFonts w:ascii="Arial Narrow" w:hAnsi="Arial Narrow"/>
                <w:sz w:val="20"/>
              </w:rPr>
            </w:pPr>
          </w:p>
          <w:p w:rsidR="000A33CE" w:rsidRPr="00261113" w:rsidRDefault="000A33CE" w:rsidP="00F364A1">
            <w:pPr>
              <w:rPr>
                <w:rFonts w:ascii="Arial Narrow" w:hAnsi="Arial Narrow"/>
                <w:sz w:val="20"/>
              </w:rPr>
            </w:pPr>
            <w:r w:rsidRPr="00334A81">
              <w:rPr>
                <w:rFonts w:ascii="Arial Narrow" w:hAnsi="Arial Narrow"/>
                <w:sz w:val="20"/>
              </w:rPr>
              <w:t>Must be treated by a clinical immunologist with expertise in the management of psoriatic arthritis.</w:t>
            </w:r>
          </w:p>
          <w:p w:rsidR="000A33CE" w:rsidRPr="003B1D7B" w:rsidRDefault="000A33CE" w:rsidP="00F364A1">
            <w:pPr>
              <w:rPr>
                <w:rFonts w:ascii="Arial Narrow" w:hAnsi="Arial Narrow"/>
                <w:sz w:val="20"/>
              </w:rPr>
            </w:pP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Clinical criteria:</w:t>
            </w:r>
          </w:p>
          <w:p w:rsidR="000A33CE" w:rsidRPr="003B1D7B" w:rsidRDefault="000A33CE" w:rsidP="00F364A1">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905A10" w:rsidRDefault="00905A10" w:rsidP="00905A10">
            <w:pPr>
              <w:rPr>
                <w:rFonts w:ascii="Arial Narrow" w:hAnsi="Arial Narrow"/>
                <w:sz w:val="20"/>
              </w:rPr>
            </w:pPr>
            <w:r w:rsidRPr="00905A10">
              <w:rPr>
                <w:rFonts w:ascii="Arial Narrow" w:hAnsi="Arial Narrow"/>
                <w:sz w:val="20"/>
              </w:rPr>
              <w:t xml:space="preserve">Patient must have received insufficient therapy with this drug </w:t>
            </w:r>
            <w:r w:rsidR="00137999">
              <w:rPr>
                <w:rFonts w:ascii="Arial Narrow" w:hAnsi="Arial Narrow"/>
                <w:b/>
                <w:i/>
                <w:sz w:val="20"/>
              </w:rPr>
              <w:t xml:space="preserve">for this condition </w:t>
            </w:r>
            <w:r w:rsidRPr="00905A10">
              <w:rPr>
                <w:rFonts w:ascii="Arial Narrow" w:hAnsi="Arial Narrow"/>
                <w:sz w:val="20"/>
              </w:rPr>
              <w:t xml:space="preserve">under the </w:t>
            </w:r>
            <w:r w:rsidR="00615F56">
              <w:rPr>
                <w:rFonts w:ascii="Arial Narrow" w:hAnsi="Arial Narrow"/>
                <w:b/>
                <w:i/>
                <w:sz w:val="20"/>
              </w:rPr>
              <w:t xml:space="preserve">first </w:t>
            </w:r>
            <w:r w:rsidRPr="00905A10">
              <w:rPr>
                <w:rFonts w:ascii="Arial Narrow" w:hAnsi="Arial Narrow"/>
                <w:sz w:val="20"/>
              </w:rPr>
              <w:t xml:space="preserve">Continuing treatment restriction </w:t>
            </w:r>
            <w:r>
              <w:rPr>
                <w:rFonts w:ascii="Arial Narrow" w:hAnsi="Arial Narrow"/>
                <w:sz w:val="20"/>
              </w:rPr>
              <w:t>to complete 24 weeks treatment;</w:t>
            </w:r>
          </w:p>
          <w:p w:rsidR="00784C3A" w:rsidRDefault="00784C3A" w:rsidP="00905A10">
            <w:pPr>
              <w:rPr>
                <w:rFonts w:ascii="Arial Narrow" w:hAnsi="Arial Narrow"/>
                <w:sz w:val="20"/>
              </w:rPr>
            </w:pPr>
          </w:p>
          <w:p w:rsidR="00784C3A" w:rsidRDefault="00784C3A" w:rsidP="00905A10">
            <w:pPr>
              <w:rPr>
                <w:rFonts w:ascii="Arial Narrow" w:hAnsi="Arial Narrow"/>
                <w:b/>
                <w:i/>
                <w:sz w:val="20"/>
              </w:rPr>
            </w:pPr>
            <w:r>
              <w:rPr>
                <w:rFonts w:ascii="Arial Narrow" w:hAnsi="Arial Narrow"/>
                <w:b/>
                <w:i/>
                <w:sz w:val="20"/>
              </w:rPr>
              <w:t>OR</w:t>
            </w:r>
          </w:p>
          <w:p w:rsidR="00784C3A" w:rsidRDefault="00784C3A" w:rsidP="00905A10">
            <w:pPr>
              <w:rPr>
                <w:rFonts w:ascii="Arial Narrow" w:hAnsi="Arial Narrow"/>
                <w:b/>
                <w:i/>
                <w:sz w:val="20"/>
              </w:rPr>
            </w:pPr>
          </w:p>
          <w:p w:rsidR="00784C3A" w:rsidRPr="00784C3A" w:rsidRDefault="00784C3A" w:rsidP="00905A10">
            <w:pPr>
              <w:rPr>
                <w:rFonts w:ascii="Arial Narrow" w:hAnsi="Arial Narrow"/>
                <w:b/>
                <w:i/>
                <w:sz w:val="20"/>
              </w:rPr>
            </w:pPr>
            <w:r w:rsidRPr="006D04A2">
              <w:rPr>
                <w:rFonts w:ascii="Arial Narrow" w:hAnsi="Arial Narrow"/>
                <w:b/>
                <w:i/>
                <w:sz w:val="20"/>
              </w:rPr>
              <w:t xml:space="preserve">Patient must have received insufficient therapy with this drug </w:t>
            </w:r>
            <w:r>
              <w:rPr>
                <w:rFonts w:ascii="Arial Narrow" w:hAnsi="Arial Narrow"/>
                <w:b/>
                <w:i/>
                <w:sz w:val="20"/>
              </w:rPr>
              <w:t xml:space="preserve">for this condition </w:t>
            </w:r>
            <w:r w:rsidRPr="006D04A2">
              <w:rPr>
                <w:rFonts w:ascii="Arial Narrow" w:hAnsi="Arial Narrow"/>
                <w:b/>
                <w:i/>
                <w:sz w:val="20"/>
              </w:rPr>
              <w:t xml:space="preserve">under the </w:t>
            </w:r>
            <w:r>
              <w:rPr>
                <w:rFonts w:ascii="Arial Narrow" w:hAnsi="Arial Narrow"/>
                <w:b/>
                <w:i/>
                <w:sz w:val="20"/>
              </w:rPr>
              <w:t>subsequent</w:t>
            </w:r>
            <w:r w:rsidRPr="006D04A2">
              <w:rPr>
                <w:rFonts w:ascii="Arial Narrow" w:hAnsi="Arial Narrow"/>
                <w:b/>
                <w:i/>
                <w:sz w:val="20"/>
              </w:rPr>
              <w:t xml:space="preserve"> </w:t>
            </w:r>
            <w:r>
              <w:rPr>
                <w:rFonts w:ascii="Arial Narrow" w:hAnsi="Arial Narrow"/>
                <w:b/>
                <w:i/>
                <w:sz w:val="20"/>
              </w:rPr>
              <w:t>c</w:t>
            </w:r>
            <w:r w:rsidRPr="006D04A2">
              <w:rPr>
                <w:rFonts w:ascii="Arial Narrow" w:hAnsi="Arial Narrow"/>
                <w:b/>
                <w:i/>
                <w:sz w:val="20"/>
              </w:rPr>
              <w:t xml:space="preserve">ontinuing </w:t>
            </w:r>
            <w:r>
              <w:rPr>
                <w:rFonts w:ascii="Arial Narrow" w:hAnsi="Arial Narrow"/>
                <w:b/>
                <w:i/>
                <w:sz w:val="20"/>
              </w:rPr>
              <w:t xml:space="preserve">Authority Required (in writing) </w:t>
            </w:r>
            <w:r w:rsidRPr="006D04A2">
              <w:rPr>
                <w:rFonts w:ascii="Arial Narrow" w:hAnsi="Arial Narrow"/>
                <w:b/>
                <w:i/>
                <w:sz w:val="20"/>
              </w:rPr>
              <w:t>treatment restriction to complete 24 weeks treatment;</w:t>
            </w:r>
          </w:p>
          <w:p w:rsidR="00905A10" w:rsidRDefault="00905A10" w:rsidP="00905A10">
            <w:pPr>
              <w:rPr>
                <w:rFonts w:ascii="Arial Narrow" w:hAnsi="Arial Narrow"/>
                <w:sz w:val="20"/>
              </w:rPr>
            </w:pPr>
          </w:p>
          <w:p w:rsidR="00905A10" w:rsidRPr="00905A10" w:rsidRDefault="00905A10" w:rsidP="00905A10">
            <w:pPr>
              <w:rPr>
                <w:rFonts w:ascii="Arial Narrow" w:hAnsi="Arial Narrow"/>
                <w:sz w:val="20"/>
              </w:rPr>
            </w:pPr>
            <w:r w:rsidRPr="00905A10">
              <w:rPr>
                <w:rFonts w:ascii="Arial Narrow" w:hAnsi="Arial Narrow"/>
                <w:sz w:val="20"/>
              </w:rPr>
              <w:t>AND</w:t>
            </w:r>
          </w:p>
          <w:p w:rsidR="00905A10" w:rsidRDefault="00905A10" w:rsidP="00905A10">
            <w:pPr>
              <w:rPr>
                <w:rFonts w:ascii="Arial Narrow" w:hAnsi="Arial Narrow"/>
                <w:sz w:val="20"/>
              </w:rPr>
            </w:pPr>
          </w:p>
          <w:p w:rsidR="000A33CE" w:rsidRPr="003B1D7B" w:rsidRDefault="00905A10" w:rsidP="00905A10">
            <w:pPr>
              <w:rPr>
                <w:rFonts w:ascii="Arial Narrow" w:hAnsi="Arial Narrow"/>
                <w:sz w:val="20"/>
              </w:rPr>
            </w:pPr>
            <w:r w:rsidRPr="00905A10">
              <w:rPr>
                <w:rFonts w:ascii="Arial Narrow" w:hAnsi="Arial Narrow"/>
                <w:sz w:val="20"/>
              </w:rPr>
              <w:t>The treatment must provide no more than the balance of up to 24 weeks treatment available under the above restriction</w:t>
            </w:r>
            <w:r w:rsidR="002710CC">
              <w:rPr>
                <w:rFonts w:ascii="Arial Narrow" w:hAnsi="Arial Narrow"/>
                <w:b/>
                <w:i/>
                <w:sz w:val="20"/>
              </w:rPr>
              <w:t>s</w:t>
            </w:r>
            <w:r w:rsidRPr="00905A10">
              <w:rPr>
                <w:rFonts w:ascii="Arial Narrow" w:hAnsi="Arial Narrow"/>
                <w:sz w:val="20"/>
              </w:rPr>
              <w:t>.</w:t>
            </w:r>
          </w:p>
          <w:p w:rsidR="000A33CE" w:rsidRPr="003B1D7B" w:rsidRDefault="000A33CE" w:rsidP="00F364A1">
            <w:pPr>
              <w:rPr>
                <w:rFonts w:ascii="Arial Narrow" w:hAnsi="Arial Narrow"/>
                <w:sz w:val="20"/>
              </w:rPr>
            </w:pPr>
          </w:p>
        </w:tc>
      </w:tr>
      <w:tr w:rsidR="000A33CE"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b/>
                <w:sz w:val="20"/>
              </w:rPr>
            </w:pPr>
            <w:r w:rsidRPr="003B1D7B">
              <w:rPr>
                <w:rFonts w:ascii="Arial Narrow" w:hAnsi="Arial Narrow"/>
                <w:b/>
                <w:sz w:val="20"/>
              </w:rPr>
              <w:t>Population criteria:</w:t>
            </w:r>
          </w:p>
          <w:p w:rsidR="000A33CE" w:rsidRPr="003B1D7B" w:rsidRDefault="000A33CE" w:rsidP="00F364A1">
            <w:pPr>
              <w:rPr>
                <w:rFonts w:ascii="Arial Narrow" w:hAnsi="Arial Narrow"/>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0A33CE" w:rsidRPr="003B1D7B" w:rsidRDefault="000A33CE" w:rsidP="00F364A1">
            <w:pPr>
              <w:rPr>
                <w:rFonts w:ascii="Arial Narrow" w:hAnsi="Arial Narrow"/>
                <w:sz w:val="20"/>
              </w:rPr>
            </w:pPr>
            <w:r w:rsidRPr="009B380B">
              <w:rPr>
                <w:rFonts w:ascii="Arial Narrow" w:hAnsi="Arial Narrow"/>
                <w:sz w:val="20"/>
              </w:rPr>
              <w:t xml:space="preserve">Patient must be </w:t>
            </w:r>
            <w:r>
              <w:rPr>
                <w:rFonts w:ascii="Arial Narrow" w:hAnsi="Arial Narrow"/>
                <w:strike/>
                <w:sz w:val="20"/>
              </w:rPr>
              <w:t>an adult</w:t>
            </w:r>
            <w:r w:rsidRPr="00F565D0">
              <w:rPr>
                <w:rFonts w:ascii="Arial Narrow" w:hAnsi="Arial Narrow"/>
                <w:sz w:val="20"/>
              </w:rPr>
              <w:t xml:space="preserve"> </w:t>
            </w:r>
            <w:r w:rsidRPr="00F565D0">
              <w:rPr>
                <w:rFonts w:ascii="Arial Narrow" w:hAnsi="Arial Narrow"/>
                <w:i/>
                <w:sz w:val="20"/>
              </w:rPr>
              <w:t>aged 18 years or older.</w:t>
            </w:r>
          </w:p>
          <w:p w:rsidR="000A33CE" w:rsidRPr="003B1D7B" w:rsidRDefault="000A33CE" w:rsidP="00F364A1">
            <w:pPr>
              <w:rPr>
                <w:rFonts w:ascii="Arial Narrow" w:hAnsi="Arial Narrow"/>
                <w:sz w:val="20"/>
              </w:rPr>
            </w:pPr>
          </w:p>
        </w:tc>
      </w:tr>
      <w:tr w:rsidR="00ED57AD"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D57AD" w:rsidRPr="003B1D7B" w:rsidRDefault="00ED57AD" w:rsidP="00F364A1">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D57AD" w:rsidRPr="003B1D7B" w:rsidRDefault="00ED57AD" w:rsidP="00F364A1">
            <w:pPr>
              <w:rPr>
                <w:rFonts w:ascii="Arial Narrow" w:hAnsi="Arial Narrow"/>
                <w:i/>
                <w:sz w:val="20"/>
              </w:rPr>
            </w:pPr>
          </w:p>
        </w:tc>
        <w:tc>
          <w:tcPr>
            <w:tcW w:w="6521" w:type="dxa"/>
            <w:gridSpan w:val="6"/>
            <w:tcBorders>
              <w:top w:val="single" w:sz="4" w:space="0" w:color="auto"/>
              <w:left w:val="single" w:sz="4" w:space="0" w:color="auto"/>
              <w:bottom w:val="single" w:sz="4" w:space="0" w:color="auto"/>
              <w:right w:val="single" w:sz="4" w:space="0" w:color="auto"/>
            </w:tcBorders>
          </w:tcPr>
          <w:p w:rsidR="00ED57AD" w:rsidRPr="0038237D" w:rsidRDefault="00ED57AD" w:rsidP="00F364A1">
            <w:pPr>
              <w:rPr>
                <w:rFonts w:ascii="Arial Narrow" w:hAnsi="Arial Narrow"/>
                <w:sz w:val="20"/>
              </w:rPr>
            </w:pPr>
            <w:r w:rsidRPr="0038237D">
              <w:rPr>
                <w:rFonts w:ascii="Arial Narrow" w:hAnsi="Arial Narrow"/>
                <w:sz w:val="20"/>
              </w:rPr>
              <w:t>No increase in the maximum quantity or number of units may be authorised.</w:t>
            </w:r>
          </w:p>
          <w:p w:rsidR="00ED57AD" w:rsidRDefault="00ED57AD" w:rsidP="00F364A1">
            <w:pPr>
              <w:rPr>
                <w:rFonts w:ascii="Arial Narrow" w:hAnsi="Arial Narrow"/>
                <w:sz w:val="20"/>
              </w:rPr>
            </w:pPr>
            <w:r w:rsidRPr="0038237D">
              <w:rPr>
                <w:rFonts w:ascii="Arial Narrow" w:hAnsi="Arial Narrow"/>
                <w:sz w:val="20"/>
              </w:rPr>
              <w:t>No increase in the maximum number of repeats may be authorised.</w:t>
            </w:r>
          </w:p>
          <w:p w:rsidR="00ED57AD" w:rsidRPr="009C3D0A" w:rsidRDefault="00ED57AD" w:rsidP="00F364A1">
            <w:pPr>
              <w:rPr>
                <w:rFonts w:ascii="Arial Narrow" w:hAnsi="Arial Narrow"/>
                <w:sz w:val="20"/>
              </w:rPr>
            </w:pPr>
          </w:p>
        </w:tc>
      </w:tr>
      <w:tr w:rsidR="00ED57AD" w:rsidRPr="003B1D7B" w:rsidTr="000A33C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D57AD" w:rsidRPr="003B1D7B" w:rsidRDefault="00E54215" w:rsidP="00F364A1">
            <w:pPr>
              <w:rPr>
                <w:rFonts w:ascii="Arial Narrow" w:hAnsi="Arial Narrow"/>
                <w:b/>
                <w:sz w:val="20"/>
              </w:rPr>
            </w:pPr>
            <w:r>
              <w:rPr>
                <w:rFonts w:ascii="Arial Narrow" w:hAnsi="Arial Narrow"/>
                <w:b/>
                <w:sz w:val="20"/>
              </w:rPr>
              <w:lastRenderedPageBreak/>
              <w:t>Administrative Advi</w:t>
            </w:r>
            <w:r w:rsidR="00ED57AD">
              <w:rPr>
                <w:rFonts w:ascii="Arial Narrow" w:hAnsi="Arial Narrow"/>
                <w:b/>
                <w:sz w:val="20"/>
              </w:rPr>
              <w:t>ce:</w:t>
            </w:r>
          </w:p>
        </w:tc>
        <w:tc>
          <w:tcPr>
            <w:tcW w:w="6521" w:type="dxa"/>
            <w:gridSpan w:val="6"/>
            <w:tcBorders>
              <w:top w:val="single" w:sz="4" w:space="0" w:color="auto"/>
              <w:left w:val="single" w:sz="4" w:space="0" w:color="auto"/>
              <w:bottom w:val="single" w:sz="4" w:space="0" w:color="auto"/>
              <w:right w:val="single" w:sz="4" w:space="0" w:color="auto"/>
            </w:tcBorders>
          </w:tcPr>
          <w:p w:rsidR="00ED57AD" w:rsidRDefault="00ED57AD" w:rsidP="00F364A1">
            <w:pPr>
              <w:rPr>
                <w:rFonts w:ascii="Arial Narrow" w:hAnsi="Arial Narrow"/>
                <w:sz w:val="20"/>
              </w:rPr>
            </w:pPr>
            <w:r w:rsidRPr="0075518D">
              <w:rPr>
                <w:rFonts w:ascii="Arial Narrow" w:hAnsi="Arial Narrow"/>
                <w:sz w:val="20"/>
              </w:rPr>
              <w:t>Authority approval for sufficient therapy to complete a maximum of 24 weeks of treatment may be requested by telephone by contacting the Department of Human Services on 1800 700 270 (hours of operation 8 a.m. to 5 p.m. EST Monday to Friday).</w:t>
            </w:r>
          </w:p>
          <w:p w:rsidR="00ED57AD" w:rsidRDefault="00ED57AD" w:rsidP="00F364A1">
            <w:pPr>
              <w:rPr>
                <w:rFonts w:ascii="Arial Narrow" w:hAnsi="Arial Narrow"/>
                <w:sz w:val="20"/>
              </w:rPr>
            </w:pPr>
          </w:p>
          <w:p w:rsidR="00ED57AD" w:rsidRDefault="00ED57AD" w:rsidP="00F364A1">
            <w:pPr>
              <w:rPr>
                <w:rFonts w:ascii="Arial Narrow" w:hAnsi="Arial Narrow"/>
                <w:sz w:val="20"/>
              </w:rPr>
            </w:pPr>
            <w:r w:rsidRPr="0075518D">
              <w:rPr>
                <w:rFonts w:ascii="Arial Narrow" w:hAnsi="Arial Narrow"/>
                <w:sz w:val="20"/>
              </w:rPr>
              <w:t xml:space="preserve">Written application for authority approval for sufficient therapy to complete a maximum of 24 weeks of treatment should be forwarded to: </w:t>
            </w:r>
          </w:p>
          <w:p w:rsidR="00ED57AD" w:rsidRDefault="00ED57AD" w:rsidP="00F364A1">
            <w:pPr>
              <w:rPr>
                <w:rFonts w:ascii="Arial Narrow" w:hAnsi="Arial Narrow"/>
                <w:sz w:val="20"/>
              </w:rPr>
            </w:pPr>
          </w:p>
          <w:p w:rsidR="00ED57AD" w:rsidRDefault="00ED57AD" w:rsidP="00F364A1">
            <w:pPr>
              <w:rPr>
                <w:rFonts w:ascii="Arial Narrow" w:hAnsi="Arial Narrow"/>
                <w:sz w:val="20"/>
              </w:rPr>
            </w:pPr>
            <w:r w:rsidRPr="0075518D">
              <w:rPr>
                <w:rFonts w:ascii="Arial Narrow" w:hAnsi="Arial Narrow"/>
                <w:sz w:val="20"/>
              </w:rPr>
              <w:t xml:space="preserve">Department of Human Services </w:t>
            </w:r>
          </w:p>
          <w:p w:rsidR="00ED57AD" w:rsidRDefault="00ED57AD" w:rsidP="00F364A1">
            <w:pPr>
              <w:rPr>
                <w:rFonts w:ascii="Arial Narrow" w:hAnsi="Arial Narrow"/>
                <w:sz w:val="20"/>
              </w:rPr>
            </w:pPr>
            <w:r w:rsidRPr="0075518D">
              <w:rPr>
                <w:rFonts w:ascii="Arial Narrow" w:hAnsi="Arial Narrow"/>
                <w:sz w:val="20"/>
              </w:rPr>
              <w:t xml:space="preserve">Complex Drugs </w:t>
            </w:r>
          </w:p>
          <w:p w:rsidR="00ED57AD" w:rsidRDefault="00ED57AD" w:rsidP="00F364A1">
            <w:pPr>
              <w:rPr>
                <w:rFonts w:ascii="Arial Narrow" w:hAnsi="Arial Narrow"/>
                <w:sz w:val="20"/>
              </w:rPr>
            </w:pPr>
            <w:r w:rsidRPr="0075518D">
              <w:rPr>
                <w:rFonts w:ascii="Arial Narrow" w:hAnsi="Arial Narrow"/>
                <w:sz w:val="20"/>
              </w:rPr>
              <w:t xml:space="preserve">Reply Paid 9826 </w:t>
            </w:r>
          </w:p>
          <w:p w:rsidR="00ED57AD" w:rsidRDefault="00ED57AD" w:rsidP="00F364A1">
            <w:pPr>
              <w:rPr>
                <w:rFonts w:ascii="Arial Narrow" w:hAnsi="Arial Narrow"/>
                <w:sz w:val="20"/>
              </w:rPr>
            </w:pPr>
            <w:r w:rsidRPr="0075518D">
              <w:rPr>
                <w:rFonts w:ascii="Arial Narrow" w:hAnsi="Arial Narrow"/>
                <w:sz w:val="20"/>
              </w:rPr>
              <w:t>HOBART TAS 7001</w:t>
            </w:r>
          </w:p>
          <w:p w:rsidR="00ED57AD" w:rsidRPr="003B1D7B" w:rsidRDefault="00ED57AD" w:rsidP="00F364A1">
            <w:pPr>
              <w:rPr>
                <w:rFonts w:ascii="Arial Narrow" w:hAnsi="Arial Narrow"/>
                <w:sz w:val="20"/>
              </w:rPr>
            </w:pPr>
          </w:p>
        </w:tc>
      </w:tr>
      <w:tr w:rsidR="008E79A5" w:rsidRPr="003B1D7B" w:rsidTr="009E3746">
        <w:trPr>
          <w:trHeight w:val="360"/>
        </w:trPr>
        <w:tc>
          <w:tcPr>
            <w:tcW w:w="2835" w:type="dxa"/>
            <w:tcBorders>
              <w:top w:val="single" w:sz="4" w:space="0" w:color="auto"/>
              <w:left w:val="single" w:sz="4" w:space="0" w:color="auto"/>
              <w:bottom w:val="single" w:sz="4" w:space="0" w:color="auto"/>
              <w:right w:val="single" w:sz="4" w:space="0" w:color="auto"/>
            </w:tcBorders>
          </w:tcPr>
          <w:p w:rsidR="008E79A5" w:rsidRDefault="008E79A5" w:rsidP="00F364A1">
            <w:pPr>
              <w:rPr>
                <w:rFonts w:ascii="Arial Narrow" w:hAnsi="Arial Narrow"/>
                <w:b/>
                <w:sz w:val="20"/>
              </w:rPr>
            </w:pPr>
            <w:r>
              <w:rPr>
                <w:rFonts w:ascii="Arial Narrow" w:hAnsi="Arial Narrow"/>
                <w:b/>
                <w:sz w:val="20"/>
              </w:rPr>
              <w:t>Administrative Advice:</w:t>
            </w:r>
          </w:p>
        </w:tc>
        <w:tc>
          <w:tcPr>
            <w:tcW w:w="6521" w:type="dxa"/>
            <w:gridSpan w:val="6"/>
            <w:tcBorders>
              <w:top w:val="single" w:sz="4" w:space="0" w:color="auto"/>
              <w:left w:val="single" w:sz="4" w:space="0" w:color="auto"/>
              <w:bottom w:val="single" w:sz="4" w:space="0" w:color="auto"/>
              <w:right w:val="single" w:sz="4" w:space="0" w:color="auto"/>
            </w:tcBorders>
          </w:tcPr>
          <w:p w:rsidR="002457C6" w:rsidRDefault="002457C6" w:rsidP="002457C6">
            <w:pPr>
              <w:rPr>
                <w:rFonts w:ascii="Arial Narrow" w:hAnsi="Arial Narrow"/>
                <w:sz w:val="20"/>
              </w:rPr>
            </w:pPr>
            <w:r w:rsidRPr="008F0ED9">
              <w:rPr>
                <w:rFonts w:ascii="Arial Narrow" w:hAnsi="Arial Narrow"/>
                <w:sz w:val="20"/>
              </w:rPr>
              <w:t xml:space="preserve">TREATMENT OF ADULT PATIENTS WITH SEVERE ACTIVE PSORIATIC ARTHRITIS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Patients are eligible for PBS-subsidised treatment with only 1 of the above biological agents at any 1 time.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Where the term 'biological agents' appears in notes and restrictions, it refers to adalimumab, certolizumab pegol, etanercept, golimumab, infliximab, secukinumab and ustekinumab only.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2457C6" w:rsidRDefault="002457C6" w:rsidP="002457C6">
            <w:pPr>
              <w:rPr>
                <w:rFonts w:ascii="Arial Narrow" w:hAnsi="Arial Narrow"/>
                <w:sz w:val="20"/>
              </w:rPr>
            </w:pPr>
          </w:p>
          <w:p w:rsidR="002457C6" w:rsidRPr="008F4C4A" w:rsidRDefault="002457C6" w:rsidP="002457C6">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2457C6" w:rsidRDefault="002457C6" w:rsidP="002457C6">
            <w:pPr>
              <w:rPr>
                <w:rFonts w:ascii="Arial Narrow" w:hAnsi="Arial Narrow"/>
                <w:sz w:val="20"/>
              </w:rPr>
            </w:pPr>
          </w:p>
          <w:p w:rsidR="002457C6" w:rsidRPr="00E22565" w:rsidRDefault="002457C6" w:rsidP="002457C6">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t xml:space="preserve">and, who have failed therapy fewer than 3 times within a particular treatment Cycle, as </w:t>
            </w:r>
            <w:r w:rsidRPr="008F4C4A">
              <w:rPr>
                <w:rFonts w:ascii="Arial Narrow" w:hAnsi="Arial Narrow"/>
                <w:strike/>
                <w:sz w:val="20"/>
              </w:rPr>
              <w:lastRenderedPageBreak/>
              <w:t>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2457C6" w:rsidRDefault="002457C6" w:rsidP="002457C6">
            <w:pPr>
              <w:rPr>
                <w:rFonts w:ascii="Arial Narrow" w:hAnsi="Arial Narrow"/>
                <w:sz w:val="20"/>
              </w:rPr>
            </w:pPr>
            <w:r w:rsidRPr="008F0ED9">
              <w:rPr>
                <w:rFonts w:ascii="Arial Narrow" w:hAnsi="Arial Narrow"/>
                <w:sz w:val="20"/>
              </w:rPr>
              <w:t xml:space="preserve">Applications for initial treatment should be made where: </w:t>
            </w:r>
          </w:p>
          <w:p w:rsidR="002457C6" w:rsidRDefault="002457C6" w:rsidP="002457C6">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2457C6" w:rsidRDefault="002457C6" w:rsidP="002457C6">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2457C6" w:rsidRDefault="002457C6" w:rsidP="002457C6">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month prior to completing their course of initial treatment to ensure uninterrupted biological agent supply.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2457C6" w:rsidRDefault="002457C6" w:rsidP="002457C6">
            <w:pPr>
              <w:rPr>
                <w:rFonts w:ascii="Arial Narrow" w:hAnsi="Arial Narrow"/>
                <w:sz w:val="20"/>
              </w:rPr>
            </w:pPr>
          </w:p>
          <w:p w:rsidR="002457C6" w:rsidRPr="009341C2" w:rsidRDefault="002457C6" w:rsidP="002457C6">
            <w:pPr>
              <w:rPr>
                <w:rFonts w:ascii="Arial Narrow" w:hAnsi="Arial Narrow"/>
                <w:strike/>
                <w:sz w:val="20"/>
              </w:rPr>
            </w:pPr>
            <w:r w:rsidRPr="009341C2">
              <w:rPr>
                <w:rFonts w:ascii="Arial Narrow" w:hAnsi="Arial Narrow"/>
                <w:strike/>
                <w:sz w:val="20"/>
              </w:rPr>
              <w:t xml:space="preserve">Grandfather patients - ustekinumab and secukinumab only. </w:t>
            </w:r>
          </w:p>
          <w:p w:rsidR="002457C6" w:rsidRPr="009341C2" w:rsidRDefault="002457C6" w:rsidP="002457C6">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2457C6" w:rsidRPr="009341C2" w:rsidRDefault="002457C6" w:rsidP="002457C6">
            <w:pPr>
              <w:rPr>
                <w:rFonts w:ascii="Arial Narrow" w:hAnsi="Arial Narrow"/>
                <w:strike/>
                <w:sz w:val="20"/>
              </w:rPr>
            </w:pPr>
          </w:p>
          <w:p w:rsidR="002457C6" w:rsidRPr="009341C2" w:rsidRDefault="002457C6" w:rsidP="002457C6">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2457C6" w:rsidRDefault="002457C6" w:rsidP="002457C6">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9105B9">
              <w:rPr>
                <w:rFonts w:ascii="Arial Narrow" w:hAnsi="Arial Narrow"/>
                <w:b/>
                <w:i/>
                <w:strike/>
                <w:sz w:val="20"/>
              </w:rPr>
              <w:t xml:space="preserve"> </w:t>
            </w:r>
            <w:r w:rsidRPr="009105B9">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 xml:space="preserve">where applicable, </w:t>
            </w:r>
            <w:r w:rsidRPr="009105B9">
              <w:rPr>
                <w:rFonts w:ascii="Arial Narrow" w:hAnsi="Arial Narrow"/>
                <w:strike/>
                <w:sz w:val="20"/>
              </w:rPr>
              <w:t xml:space="preserve">within these timeframes, </w:t>
            </w:r>
            <w:r w:rsidRPr="008F0ED9">
              <w:rPr>
                <w:rFonts w:ascii="Arial Narrow" w:hAnsi="Arial Narrow"/>
                <w:sz w:val="20"/>
              </w:rPr>
              <w:t xml:space="preserve">patients will be deemed to have failed to respond to treatment with that biological agent.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(3) Swapping therapy. </w:t>
            </w:r>
          </w:p>
          <w:p w:rsidR="002457C6" w:rsidRDefault="002457C6" w:rsidP="002457C6">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w:t>
            </w:r>
            <w:r w:rsidRPr="008F0ED9">
              <w:rPr>
                <w:rFonts w:ascii="Arial Narrow" w:hAnsi="Arial Narrow"/>
                <w:sz w:val="20"/>
              </w:rPr>
              <w:lastRenderedPageBreak/>
              <w:t xml:space="preserve">the prior non-biological therapy requirements.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2457C6" w:rsidRDefault="002457C6" w:rsidP="002457C6">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2457C6" w:rsidRDefault="002457C6" w:rsidP="002457C6">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2457C6" w:rsidRDefault="002457C6" w:rsidP="002457C6">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(4) Baseline measurements to determine response. </w:t>
            </w:r>
          </w:p>
          <w:p w:rsidR="002457C6" w:rsidRDefault="002457C6" w:rsidP="002457C6">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2457C6" w:rsidRDefault="002457C6" w:rsidP="002457C6">
            <w:pPr>
              <w:rPr>
                <w:rFonts w:ascii="Arial Narrow" w:hAnsi="Arial Narrow"/>
                <w:sz w:val="20"/>
              </w:rPr>
            </w:pPr>
          </w:p>
          <w:p w:rsidR="002457C6" w:rsidRDefault="002457C6" w:rsidP="002457C6">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2457C6" w:rsidRDefault="002457C6" w:rsidP="002457C6">
            <w:pPr>
              <w:rPr>
                <w:rFonts w:ascii="Arial Narrow" w:hAnsi="Arial Narrow"/>
                <w:sz w:val="20"/>
              </w:rPr>
            </w:pPr>
          </w:p>
          <w:p w:rsidR="008E79A5" w:rsidRDefault="002457C6" w:rsidP="002457C6">
            <w:pPr>
              <w:rPr>
                <w:rFonts w:ascii="Arial Narrow" w:hAnsi="Arial Narrow"/>
                <w:sz w:val="20"/>
              </w:rPr>
            </w:pPr>
            <w:r w:rsidRPr="008F0ED9">
              <w:rPr>
                <w:rFonts w:ascii="Arial Narrow" w:hAnsi="Arial Narrow"/>
                <w:sz w:val="20"/>
              </w:rPr>
              <w:t>(5)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2457C6" w:rsidRPr="0075518D" w:rsidRDefault="002457C6" w:rsidP="002457C6">
            <w:pPr>
              <w:rPr>
                <w:rFonts w:ascii="Arial Narrow" w:hAnsi="Arial Narrow"/>
                <w:sz w:val="20"/>
              </w:rPr>
            </w:pPr>
          </w:p>
        </w:tc>
      </w:tr>
    </w:tbl>
    <w:p w:rsidR="00C06AD9" w:rsidRDefault="00C06AD9" w:rsidP="00BE6F93">
      <w:pPr>
        <w:rPr>
          <w:rFonts w:asciiTheme="minorHAnsi" w:hAnsiTheme="minorHAnsi"/>
          <w:sz w:val="24"/>
          <w:szCs w:val="24"/>
        </w:rPr>
      </w:pPr>
    </w:p>
    <w:p w:rsidR="00027E7A" w:rsidRPr="004266FC" w:rsidRDefault="00027E7A" w:rsidP="00BE6F93">
      <w:pPr>
        <w:rPr>
          <w:rFonts w:asciiTheme="minorHAnsi" w:hAnsiTheme="minorHAnsi"/>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6A3061" w:rsidRDefault="006A3061" w:rsidP="003A6A00">
      <w:pPr>
        <w:rPr>
          <w:rFonts w:asciiTheme="minorHAnsi" w:hAnsiTheme="minorHAnsi"/>
          <w:b/>
          <w:sz w:val="24"/>
          <w:szCs w:val="24"/>
        </w:rPr>
      </w:pPr>
    </w:p>
    <w:p w:rsidR="003A6A00" w:rsidRDefault="003A6A00" w:rsidP="00A56C8C">
      <w:pPr>
        <w:pStyle w:val="Heading2"/>
      </w:pPr>
      <w:r>
        <w:lastRenderedPageBreak/>
        <w:t>Flow-on changes to restrictions</w:t>
      </w:r>
    </w:p>
    <w:p w:rsidR="003A6A00" w:rsidRDefault="003A6A00" w:rsidP="003A6A00">
      <w:pPr>
        <w:rPr>
          <w:rFonts w:asciiTheme="minorHAnsi" w:hAnsiTheme="minorHAnsi"/>
          <w:i/>
          <w:sz w:val="24"/>
          <w:szCs w:val="24"/>
        </w:rPr>
      </w:pPr>
    </w:p>
    <w:p w:rsidR="003A6A00" w:rsidRDefault="003A6A00" w:rsidP="003A6A00">
      <w:pPr>
        <w:rPr>
          <w:rFonts w:asciiTheme="minorHAnsi" w:hAnsiTheme="minorHAnsi"/>
          <w:i/>
          <w:sz w:val="24"/>
          <w:szCs w:val="24"/>
        </w:rPr>
      </w:pPr>
      <w:r>
        <w:rPr>
          <w:rFonts w:asciiTheme="minorHAnsi" w:hAnsiTheme="minorHAnsi"/>
          <w:i/>
          <w:sz w:val="24"/>
          <w:szCs w:val="24"/>
        </w:rPr>
        <w:t xml:space="preserve">The changes to the note associated with the PBS listings for the medicines for the treatment of </w:t>
      </w:r>
      <w:r w:rsidR="00A71158">
        <w:rPr>
          <w:rFonts w:asciiTheme="minorHAnsi" w:hAnsiTheme="minorHAnsi"/>
          <w:i/>
          <w:sz w:val="24"/>
          <w:szCs w:val="24"/>
        </w:rPr>
        <w:t xml:space="preserve">severe psoriatic arthritis </w:t>
      </w:r>
      <w:r>
        <w:rPr>
          <w:rFonts w:asciiTheme="minorHAnsi" w:hAnsiTheme="minorHAnsi"/>
          <w:i/>
          <w:sz w:val="24"/>
          <w:szCs w:val="24"/>
        </w:rPr>
        <w:t>in adults (as below) apply to all other medicines listed for this indication.  At the time of the August 2017 PBAC Special meeting this included adalimumab, certolizumab, golim</w:t>
      </w:r>
      <w:r w:rsidR="00820248">
        <w:rPr>
          <w:rFonts w:asciiTheme="minorHAnsi" w:hAnsiTheme="minorHAnsi"/>
          <w:i/>
          <w:sz w:val="24"/>
          <w:szCs w:val="24"/>
        </w:rPr>
        <w:t>umab, infliximab, secukinumab and ustekinumab.</w:t>
      </w:r>
    </w:p>
    <w:p w:rsidR="003A6A00" w:rsidRDefault="003A6A00" w:rsidP="003A6A00">
      <w:pPr>
        <w:rPr>
          <w:rFonts w:asciiTheme="minorHAnsi" w:hAnsiTheme="minorHAnsi"/>
          <w:i/>
          <w:sz w:val="24"/>
          <w:szCs w:val="24"/>
        </w:rPr>
      </w:pPr>
    </w:p>
    <w:p w:rsidR="003A6A00" w:rsidRDefault="003A6A00" w:rsidP="003A6A00">
      <w:pPr>
        <w:rPr>
          <w:rFonts w:asciiTheme="minorHAnsi" w:hAnsiTheme="minorHAnsi"/>
          <w:i/>
          <w:sz w:val="24"/>
          <w:szCs w:val="24"/>
        </w:rPr>
      </w:pPr>
      <w:r>
        <w:rPr>
          <w:rFonts w:asciiTheme="minorHAnsi" w:hAnsiTheme="minorHAnsi"/>
          <w:i/>
          <w:sz w:val="24"/>
          <w:szCs w:val="24"/>
        </w:rPr>
        <w:t>The grandfather restriction</w:t>
      </w:r>
      <w:r w:rsidR="006718CD">
        <w:rPr>
          <w:rFonts w:asciiTheme="minorHAnsi" w:hAnsiTheme="minorHAnsi"/>
          <w:i/>
          <w:sz w:val="24"/>
          <w:szCs w:val="24"/>
        </w:rPr>
        <w:t>s</w:t>
      </w:r>
      <w:r>
        <w:rPr>
          <w:rFonts w:asciiTheme="minorHAnsi" w:hAnsiTheme="minorHAnsi"/>
          <w:i/>
          <w:sz w:val="24"/>
          <w:szCs w:val="24"/>
        </w:rPr>
        <w:t xml:space="preserve"> for </w:t>
      </w:r>
      <w:r w:rsidR="006718CD">
        <w:rPr>
          <w:rFonts w:asciiTheme="minorHAnsi" w:hAnsiTheme="minorHAnsi"/>
          <w:i/>
          <w:sz w:val="24"/>
          <w:szCs w:val="24"/>
        </w:rPr>
        <w:t xml:space="preserve">ustekinumab and </w:t>
      </w:r>
      <w:r>
        <w:rPr>
          <w:rFonts w:asciiTheme="minorHAnsi" w:hAnsiTheme="minorHAnsi"/>
          <w:i/>
          <w:sz w:val="24"/>
          <w:szCs w:val="24"/>
        </w:rPr>
        <w:t>secukinumab sh</w:t>
      </w:r>
      <w:r w:rsidR="009B49FF">
        <w:rPr>
          <w:rFonts w:asciiTheme="minorHAnsi" w:hAnsiTheme="minorHAnsi"/>
          <w:i/>
          <w:sz w:val="24"/>
          <w:szCs w:val="24"/>
        </w:rPr>
        <w:t xml:space="preserve">ould be removed at the time the revised </w:t>
      </w:r>
      <w:r>
        <w:rPr>
          <w:rFonts w:asciiTheme="minorHAnsi" w:hAnsiTheme="minorHAnsi"/>
          <w:i/>
          <w:sz w:val="24"/>
          <w:szCs w:val="24"/>
        </w:rPr>
        <w:t>note associated with the listings f</w:t>
      </w:r>
      <w:r w:rsidR="006718CD">
        <w:rPr>
          <w:rFonts w:asciiTheme="minorHAnsi" w:hAnsiTheme="minorHAnsi"/>
          <w:i/>
          <w:sz w:val="24"/>
          <w:szCs w:val="24"/>
        </w:rPr>
        <w:t>or severe psoriatic arthritis</w:t>
      </w:r>
      <w:r>
        <w:rPr>
          <w:rFonts w:asciiTheme="minorHAnsi" w:hAnsiTheme="minorHAnsi"/>
          <w:i/>
          <w:sz w:val="24"/>
          <w:szCs w:val="24"/>
        </w:rPr>
        <w:t xml:space="preserve"> is implemented.</w:t>
      </w:r>
    </w:p>
    <w:p w:rsidR="003A6A00" w:rsidRDefault="003A6A00" w:rsidP="00BE6F93">
      <w:pPr>
        <w:rPr>
          <w:rFonts w:asciiTheme="minorHAnsi" w:hAnsiTheme="minorHAnsi"/>
          <w:sz w:val="24"/>
          <w:szCs w:val="24"/>
        </w:rPr>
      </w:pPr>
    </w:p>
    <w:tbl>
      <w:tblPr>
        <w:tblW w:w="9356" w:type="dxa"/>
        <w:tblInd w:w="108" w:type="dxa"/>
        <w:tblLayout w:type="fixed"/>
        <w:tblLook w:val="0000" w:firstRow="0" w:lastRow="0" w:firstColumn="0" w:lastColumn="0" w:noHBand="0" w:noVBand="0"/>
      </w:tblPr>
      <w:tblGrid>
        <w:gridCol w:w="2835"/>
        <w:gridCol w:w="6521"/>
      </w:tblGrid>
      <w:tr w:rsidR="005A18D0" w:rsidRPr="003B1D7B" w:rsidTr="005A0839">
        <w:trPr>
          <w:trHeight w:val="360"/>
        </w:trPr>
        <w:tc>
          <w:tcPr>
            <w:tcW w:w="2835" w:type="dxa"/>
            <w:tcBorders>
              <w:top w:val="single" w:sz="4" w:space="0" w:color="auto"/>
              <w:left w:val="single" w:sz="4" w:space="0" w:color="auto"/>
              <w:bottom w:val="single" w:sz="4" w:space="0" w:color="auto"/>
              <w:right w:val="single" w:sz="4" w:space="0" w:color="auto"/>
            </w:tcBorders>
          </w:tcPr>
          <w:p w:rsidR="005A18D0" w:rsidRPr="003B1D7B" w:rsidRDefault="005A18D0" w:rsidP="005A0839">
            <w:pPr>
              <w:rPr>
                <w:rFonts w:ascii="Arial Narrow" w:hAnsi="Arial Narrow"/>
                <w:b/>
                <w:sz w:val="20"/>
              </w:rPr>
            </w:pPr>
            <w:r>
              <w:rPr>
                <w:rFonts w:ascii="Arial Narrow" w:hAnsi="Arial Narrow"/>
                <w:b/>
                <w:sz w:val="20"/>
              </w:rPr>
              <w:t>Administrative Advice:</w:t>
            </w:r>
          </w:p>
        </w:tc>
        <w:tc>
          <w:tcPr>
            <w:tcW w:w="6521" w:type="dxa"/>
            <w:tcBorders>
              <w:top w:val="single" w:sz="4" w:space="0" w:color="auto"/>
              <w:left w:val="single" w:sz="4" w:space="0" w:color="auto"/>
              <w:bottom w:val="single" w:sz="4" w:space="0" w:color="auto"/>
              <w:right w:val="single" w:sz="4" w:space="0" w:color="auto"/>
            </w:tcBorders>
          </w:tcPr>
          <w:p w:rsidR="005A18D0" w:rsidRDefault="005A18D0" w:rsidP="005A0839">
            <w:pPr>
              <w:rPr>
                <w:rFonts w:ascii="Arial Narrow" w:hAnsi="Arial Narrow"/>
                <w:sz w:val="20"/>
              </w:rPr>
            </w:pPr>
            <w:r w:rsidRPr="008F0ED9">
              <w:rPr>
                <w:rFonts w:ascii="Arial Narrow" w:hAnsi="Arial Narrow"/>
                <w:sz w:val="20"/>
              </w:rPr>
              <w:t xml:space="preserve">TREATMENT OF ADULT PATIENTS WITH SEVERE ACTIVE PSORIATIC ARTHRITIS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The following information applies to the prescribing under the Pharmaceutical Benefits Scheme (PBS) of the biological </w:t>
            </w:r>
            <w:proofErr w:type="gramStart"/>
            <w:r w:rsidRPr="008F0ED9">
              <w:rPr>
                <w:rFonts w:ascii="Arial Narrow" w:hAnsi="Arial Narrow"/>
                <w:sz w:val="20"/>
              </w:rPr>
              <w:t>agents</w:t>
            </w:r>
            <w:proofErr w:type="gramEnd"/>
            <w:r w:rsidRPr="008F0ED9">
              <w:rPr>
                <w:rFonts w:ascii="Arial Narrow" w:hAnsi="Arial Narrow"/>
                <w:sz w:val="20"/>
              </w:rPr>
              <w:t xml:space="preserve"> adalimumab, certolizumab pegol, etanercept, golimumab, infliximab, secukinumab and ustekinumab for adult patients with severe active psoriatic arthritis.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Patients are eligible for PBS-subsidised treatment with only 1 of the above biological agents at any 1 time. </w:t>
            </w:r>
          </w:p>
          <w:p w:rsidR="005A18D0" w:rsidRDefault="005A18D0" w:rsidP="005A0839">
            <w:pPr>
              <w:rPr>
                <w:rFonts w:ascii="Arial Narrow" w:hAnsi="Arial Narrow"/>
                <w:sz w:val="20"/>
              </w:rPr>
            </w:pPr>
          </w:p>
          <w:p w:rsidR="006D4769" w:rsidRDefault="005A18D0" w:rsidP="005A0839">
            <w:pPr>
              <w:rPr>
                <w:rFonts w:ascii="Arial Narrow" w:hAnsi="Arial Narrow"/>
                <w:sz w:val="20"/>
              </w:rPr>
            </w:pPr>
            <w:r w:rsidRPr="008F0ED9">
              <w:rPr>
                <w:rFonts w:ascii="Arial Narrow" w:hAnsi="Arial Narrow"/>
                <w:sz w:val="20"/>
              </w:rPr>
              <w:t xml:space="preserve">Where the term 'biological agents' appears in notes and restrictions, it refers </w:t>
            </w:r>
          </w:p>
          <w:p w:rsidR="005A18D0" w:rsidRDefault="005A18D0" w:rsidP="005A0839">
            <w:pPr>
              <w:rPr>
                <w:rFonts w:ascii="Arial Narrow" w:hAnsi="Arial Narrow"/>
                <w:sz w:val="20"/>
              </w:rPr>
            </w:pPr>
            <w:proofErr w:type="gramStart"/>
            <w:r w:rsidRPr="008F0ED9">
              <w:rPr>
                <w:rFonts w:ascii="Arial Narrow" w:hAnsi="Arial Narrow"/>
                <w:sz w:val="20"/>
              </w:rPr>
              <w:t>to</w:t>
            </w:r>
            <w:proofErr w:type="gramEnd"/>
            <w:r w:rsidRPr="008F0ED9">
              <w:rPr>
                <w:rFonts w:ascii="Arial Narrow" w:hAnsi="Arial Narrow"/>
                <w:sz w:val="20"/>
              </w:rPr>
              <w:t xml:space="preserve"> adalimumab, certolizumab pegol, etanercept, golimumab, infliximab, secukinumab and ustekinumab only.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Following demonstration of response to initial treatment, these biological agents are available under the PBS for continuing treatment as set out in the continuing treatment restriction for each agent.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The duration of the break in therapy will be measured from the date the last </w:t>
            </w:r>
            <w:r w:rsidRPr="00D43C71">
              <w:rPr>
                <w:rFonts w:ascii="Arial Narrow" w:hAnsi="Arial Narrow"/>
                <w:strike/>
                <w:sz w:val="20"/>
              </w:rPr>
              <w:t>approval</w:t>
            </w:r>
            <w:r w:rsidRPr="008F0ED9">
              <w:rPr>
                <w:rFonts w:ascii="Arial Narrow" w:hAnsi="Arial Narrow"/>
                <w:sz w:val="20"/>
              </w:rPr>
              <w:t xml:space="preserve"> </w:t>
            </w:r>
            <w:r>
              <w:rPr>
                <w:rFonts w:ascii="Arial Narrow" w:hAnsi="Arial Narrow"/>
                <w:b/>
                <w:i/>
                <w:sz w:val="20"/>
              </w:rPr>
              <w:t xml:space="preserve">prescription </w:t>
            </w:r>
            <w:r w:rsidRPr="008F0ED9">
              <w:rPr>
                <w:rFonts w:ascii="Arial Narrow" w:hAnsi="Arial Narrow"/>
                <w:sz w:val="20"/>
              </w:rPr>
              <w:t xml:space="preserve">for PBS-subsidised treatment </w:t>
            </w:r>
            <w:r w:rsidRPr="00FC5456">
              <w:rPr>
                <w:rFonts w:ascii="Arial Narrow" w:hAnsi="Arial Narrow"/>
                <w:sz w:val="20"/>
              </w:rPr>
              <w:t>was</w:t>
            </w:r>
            <w:r>
              <w:rPr>
                <w:rFonts w:ascii="Arial Narrow" w:hAnsi="Arial Narrow"/>
                <w:sz w:val="20"/>
              </w:rPr>
              <w:t xml:space="preserve"> </w:t>
            </w:r>
            <w:r>
              <w:rPr>
                <w:rFonts w:ascii="Arial Narrow" w:hAnsi="Arial Narrow"/>
                <w:b/>
                <w:i/>
                <w:sz w:val="20"/>
              </w:rPr>
              <w:t>issued</w:t>
            </w:r>
            <w:r w:rsidRPr="00BF35FB">
              <w:rPr>
                <w:rFonts w:ascii="Arial Narrow" w:hAnsi="Arial Narrow"/>
                <w:strike/>
                <w:sz w:val="20"/>
              </w:rPr>
              <w:t xml:space="preserve"> granted</w:t>
            </w:r>
            <w:r w:rsidRPr="008F0ED9">
              <w:rPr>
                <w:rFonts w:ascii="Arial Narrow" w:hAnsi="Arial Narrow"/>
                <w:sz w:val="20"/>
              </w:rPr>
              <w:t xml:space="preserve"> in the most recent Cycle to the date of the first application for initial treatment with a biological agent under the new Cycle.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 </w:t>
            </w:r>
          </w:p>
          <w:p w:rsidR="005A18D0" w:rsidRDefault="005A18D0" w:rsidP="005A0839">
            <w:pPr>
              <w:rPr>
                <w:rFonts w:ascii="Arial Narrow" w:hAnsi="Arial Narrow"/>
                <w:sz w:val="20"/>
              </w:rPr>
            </w:pPr>
          </w:p>
          <w:p w:rsidR="005A18D0" w:rsidRPr="008F4C4A" w:rsidRDefault="005A18D0" w:rsidP="005A0839">
            <w:pPr>
              <w:rPr>
                <w:rFonts w:ascii="Arial Narrow" w:hAnsi="Arial Narrow"/>
                <w:b/>
                <w:i/>
                <w:sz w:val="20"/>
              </w:rPr>
            </w:pPr>
            <w:r w:rsidRPr="008F0ED9">
              <w:rPr>
                <w:rFonts w:ascii="Arial Narrow" w:hAnsi="Arial Narrow"/>
                <w:sz w:val="20"/>
              </w:rPr>
              <w:t xml:space="preserve">Patients for whom a break in PBS-subsidised therapy of less than 5 years has occurred, and, who have failed therapy fewer than 3 times within a particular treatment Cycle, as defined in the relevant restriction, may commence a further course </w:t>
            </w:r>
            <w:r>
              <w:rPr>
                <w:rFonts w:ascii="Arial Narrow" w:hAnsi="Arial Narrow"/>
                <w:sz w:val="20"/>
              </w:rPr>
              <w:t xml:space="preserve">of treatment within that Cycle </w:t>
            </w:r>
            <w:r>
              <w:rPr>
                <w:rFonts w:ascii="Arial Narrow" w:hAnsi="Arial Narrow"/>
                <w:b/>
                <w:i/>
                <w:sz w:val="20"/>
              </w:rPr>
              <w:t>(initial 2).</w:t>
            </w:r>
          </w:p>
          <w:p w:rsidR="005A18D0" w:rsidRDefault="005A18D0" w:rsidP="005A0839">
            <w:pPr>
              <w:rPr>
                <w:rFonts w:ascii="Arial Narrow" w:hAnsi="Arial Narrow"/>
                <w:sz w:val="20"/>
              </w:rPr>
            </w:pPr>
          </w:p>
          <w:p w:rsidR="005A18D0" w:rsidRPr="00E22565" w:rsidRDefault="005A18D0" w:rsidP="005A0839">
            <w:pPr>
              <w:rPr>
                <w:rFonts w:ascii="Arial Narrow" w:hAnsi="Arial Narrow"/>
                <w:b/>
                <w:i/>
                <w:sz w:val="20"/>
              </w:rPr>
            </w:pPr>
            <w:r w:rsidRPr="008F0ED9">
              <w:rPr>
                <w:rFonts w:ascii="Arial Narrow" w:hAnsi="Arial Narrow"/>
                <w:sz w:val="20"/>
              </w:rPr>
              <w:t>Patients for whom a break in PBS-subsidised therapy of 5 years or more has occurred</w:t>
            </w:r>
            <w:r w:rsidRPr="00D2210D">
              <w:rPr>
                <w:rFonts w:ascii="Arial Narrow" w:hAnsi="Arial Narrow"/>
                <w:strike/>
                <w:sz w:val="20"/>
              </w:rPr>
              <w:t>,</w:t>
            </w:r>
            <w:r w:rsidRPr="008F0ED9">
              <w:rPr>
                <w:rFonts w:ascii="Arial Narrow" w:hAnsi="Arial Narrow"/>
                <w:sz w:val="20"/>
              </w:rPr>
              <w:t xml:space="preserve"> </w:t>
            </w:r>
            <w:r w:rsidRPr="008F4C4A">
              <w:rPr>
                <w:rFonts w:ascii="Arial Narrow" w:hAnsi="Arial Narrow"/>
                <w:strike/>
                <w:sz w:val="20"/>
              </w:rPr>
              <w:lastRenderedPageBreak/>
              <w:t>and, who have failed therapy fewer than 3 times within a particular treatment Cycle, as defined in the relevant restriction,</w:t>
            </w:r>
            <w:r w:rsidRPr="008F0ED9">
              <w:rPr>
                <w:rFonts w:ascii="Arial Narrow" w:hAnsi="Arial Narrow"/>
                <w:sz w:val="20"/>
              </w:rPr>
              <w:t xml:space="preserve"> are el</w:t>
            </w:r>
            <w:r>
              <w:rPr>
                <w:rFonts w:ascii="Arial Narrow" w:hAnsi="Arial Narrow"/>
                <w:sz w:val="20"/>
              </w:rPr>
              <w:t xml:space="preserve">igible to commence a new Cycle </w:t>
            </w:r>
            <w:r>
              <w:rPr>
                <w:rFonts w:ascii="Arial Narrow" w:hAnsi="Arial Narrow"/>
                <w:b/>
                <w:i/>
                <w:sz w:val="20"/>
              </w:rPr>
              <w:t>(initial 1).</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There is no limit to the number of Biological Treatment Cycles a patient may undertake in their lifetime.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How to prescribe biological agents for the treatment of severe active psoriatic arthritis. (1) Initial treatment. </w:t>
            </w:r>
          </w:p>
          <w:p w:rsidR="005A18D0" w:rsidRDefault="005A18D0" w:rsidP="005A0839">
            <w:pPr>
              <w:rPr>
                <w:rFonts w:ascii="Arial Narrow" w:hAnsi="Arial Narrow"/>
                <w:sz w:val="20"/>
              </w:rPr>
            </w:pPr>
            <w:r w:rsidRPr="008F0ED9">
              <w:rPr>
                <w:rFonts w:ascii="Arial Narrow" w:hAnsi="Arial Narrow"/>
                <w:sz w:val="20"/>
              </w:rPr>
              <w:t xml:space="preserve">Applications for initial treatment should be made where: </w:t>
            </w:r>
          </w:p>
          <w:p w:rsidR="005A18D0" w:rsidRDefault="005A18D0" w:rsidP="005A0839">
            <w:pPr>
              <w:rPr>
                <w:rFonts w:ascii="Arial Narrow" w:hAnsi="Arial Narrow"/>
                <w:sz w:val="20"/>
              </w:rPr>
            </w:pPr>
            <w:r w:rsidRPr="008F0ED9">
              <w:rPr>
                <w:rFonts w:ascii="Arial Narrow" w:hAnsi="Arial Narrow"/>
                <w:sz w:val="20"/>
              </w:rPr>
              <w:t xml:space="preserve">(i) patients have received no prior PBS-subsidised biological treatment and wish to commence such therapy (Initial 1); and </w:t>
            </w:r>
          </w:p>
          <w:p w:rsidR="005A18D0" w:rsidRDefault="005A18D0" w:rsidP="005A0839">
            <w:pPr>
              <w:rPr>
                <w:rFonts w:ascii="Arial Narrow" w:hAnsi="Arial Narrow"/>
                <w:sz w:val="20"/>
              </w:rPr>
            </w:pPr>
            <w:r w:rsidRPr="008F0ED9">
              <w:rPr>
                <w:rFonts w:ascii="Arial Narrow" w:hAnsi="Arial Narrow"/>
                <w:sz w:val="20"/>
              </w:rPr>
              <w:t xml:space="preserve">(ii) patients have received prior PBS-subsidised biological therapy and wish to trial an alternate agent (Initial 2) [further details are under 'Swapping therapy' below]; and </w:t>
            </w:r>
          </w:p>
          <w:p w:rsidR="005A18D0" w:rsidRDefault="005A18D0" w:rsidP="005A0839">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patients</w:t>
            </w:r>
            <w:proofErr w:type="gramEnd"/>
            <w:r w:rsidRPr="008F0ED9">
              <w:rPr>
                <w:rFonts w:ascii="Arial Narrow" w:hAnsi="Arial Narrow"/>
                <w:sz w:val="20"/>
              </w:rPr>
              <w:t xml:space="preserve"> wish to re-commence treatment with a specific biological agent following a break in PBS-subsidised therapy with that specific agent (Initial 1 or Initial 2).</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All applications for initial treatment </w:t>
            </w:r>
            <w:r w:rsidRPr="002825AE">
              <w:rPr>
                <w:rFonts w:ascii="Arial Narrow" w:hAnsi="Arial Narrow"/>
                <w:strike/>
                <w:sz w:val="20"/>
              </w:rPr>
              <w:t>for non-grandfather patients</w:t>
            </w:r>
            <w:r w:rsidRPr="008F0ED9">
              <w:rPr>
                <w:rFonts w:ascii="Arial Narrow" w:hAnsi="Arial Narrow"/>
                <w:sz w:val="20"/>
              </w:rPr>
              <w:t xml:space="preserve"> will be limited to provide for a maximum of 16 weeks of therapy for adalimumab, etanercept and golimumab and secukinumab, 18 to 20 weeks of therapy for certolizumab pegol (depending upon the dosing regimen), 22 weeks of therapy for infliximab, and 28 we</w:t>
            </w:r>
            <w:r>
              <w:rPr>
                <w:rFonts w:ascii="Arial Narrow" w:hAnsi="Arial Narrow"/>
                <w:sz w:val="20"/>
              </w:rPr>
              <w:t xml:space="preserve">eks of therapy for ustekinumab.  </w:t>
            </w:r>
            <w:r w:rsidRPr="008F0ED9">
              <w:rPr>
                <w:rFonts w:ascii="Arial Narrow" w:hAnsi="Arial Narrow"/>
                <w:sz w:val="20"/>
              </w:rPr>
              <w:t xml:space="preserve">It is recommended that patients be reviewed in the month prior to completing their course of initial treatment to ensure uninterrupted biological agent supply.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Patients must be assessed for response to any course of PBS-subsidised initial treatment following a minimum of 12 weeks of therapy and this assessment must be submitted to the Department of Human Services no later than 4 weeks from t</w:t>
            </w:r>
            <w:r>
              <w:rPr>
                <w:rFonts w:ascii="Arial Narrow" w:hAnsi="Arial Narrow"/>
                <w:sz w:val="20"/>
              </w:rPr>
              <w:t xml:space="preserve">he date that course was ceased.  </w:t>
            </w:r>
            <w:r w:rsidRPr="008F0ED9">
              <w:rPr>
                <w:rFonts w:ascii="Arial Narrow" w:hAnsi="Arial Narrow"/>
                <w:sz w:val="20"/>
              </w:rPr>
              <w:t xml:space="preserve">Where a response assessment is not submitted within these timeframes, patients will be deemed to have failed to respond to treatment with that biological agent. </w:t>
            </w:r>
          </w:p>
          <w:p w:rsidR="005A18D0" w:rsidRDefault="005A18D0" w:rsidP="005A0839">
            <w:pPr>
              <w:rPr>
                <w:rFonts w:ascii="Arial Narrow" w:hAnsi="Arial Narrow"/>
                <w:sz w:val="20"/>
              </w:rPr>
            </w:pPr>
          </w:p>
          <w:p w:rsidR="005A18D0" w:rsidRPr="009341C2" w:rsidRDefault="005A18D0" w:rsidP="005A0839">
            <w:pPr>
              <w:rPr>
                <w:rFonts w:ascii="Arial Narrow" w:hAnsi="Arial Narrow"/>
                <w:strike/>
                <w:sz w:val="20"/>
              </w:rPr>
            </w:pPr>
            <w:r w:rsidRPr="009341C2">
              <w:rPr>
                <w:rFonts w:ascii="Arial Narrow" w:hAnsi="Arial Narrow"/>
                <w:strike/>
                <w:sz w:val="20"/>
              </w:rPr>
              <w:t xml:space="preserve">Grandfather patients - ustekinumab and secukinumab only. </w:t>
            </w:r>
          </w:p>
          <w:p w:rsidR="005A18D0" w:rsidRPr="009341C2" w:rsidRDefault="005A18D0" w:rsidP="005A0839">
            <w:pPr>
              <w:rPr>
                <w:rFonts w:ascii="Arial Narrow" w:hAnsi="Arial Narrow"/>
                <w:strike/>
                <w:sz w:val="20"/>
              </w:rPr>
            </w:pPr>
            <w:r w:rsidRPr="009341C2">
              <w:rPr>
                <w:rFonts w:ascii="Arial Narrow" w:hAnsi="Arial Narrow"/>
                <w:strike/>
                <w:sz w:val="20"/>
              </w:rPr>
              <w:t xml:space="preserve">For patients who commenced treatment with ustekinumab for psoriatic arthritis prior to 1 May 2016 and for patients who commenced treatment with secukinumab for psoriatic arthritis prior to 1 October 2016,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 </w:t>
            </w:r>
          </w:p>
          <w:p w:rsidR="005A18D0" w:rsidRPr="009341C2" w:rsidRDefault="005A18D0" w:rsidP="005A0839">
            <w:pPr>
              <w:rPr>
                <w:rFonts w:ascii="Arial Narrow" w:hAnsi="Arial Narrow"/>
                <w:strike/>
                <w:sz w:val="20"/>
              </w:rPr>
            </w:pPr>
          </w:p>
          <w:p w:rsidR="005A18D0" w:rsidRPr="009341C2" w:rsidRDefault="005A18D0" w:rsidP="005A0839">
            <w:pPr>
              <w:rPr>
                <w:rFonts w:ascii="Arial Narrow" w:hAnsi="Arial Narrow"/>
                <w:strike/>
                <w:sz w:val="20"/>
              </w:rPr>
            </w:pPr>
            <w:r w:rsidRPr="009341C2">
              <w:rPr>
                <w:rFonts w:ascii="Arial Narrow" w:hAnsi="Arial Narrow"/>
                <w:strike/>
                <w:sz w:val="20"/>
              </w:rPr>
              <w:t xml:space="preserve">Applications for initial PBS-subsidised treatment for grandfather patients will provide for a maximum of 24 weeks of treatment for all agents. Approval will be based on the criteria included in the relevant restriction.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Pr>
                <w:rFonts w:ascii="Arial Narrow" w:hAnsi="Arial Narrow"/>
                <w:sz w:val="20"/>
              </w:rPr>
              <w:t>(</w:t>
            </w:r>
            <w:r w:rsidRPr="008F0ED9">
              <w:rPr>
                <w:rFonts w:ascii="Arial Narrow" w:hAnsi="Arial Narrow"/>
                <w:sz w:val="20"/>
              </w:rPr>
              <w:t xml:space="preserve">2) Continuing treatment. </w:t>
            </w:r>
          </w:p>
          <w:p w:rsidR="005A18D0" w:rsidRDefault="005A18D0" w:rsidP="005A0839">
            <w:pPr>
              <w:rPr>
                <w:rFonts w:ascii="Arial Narrow" w:hAnsi="Arial Narrow"/>
                <w:sz w:val="20"/>
              </w:rPr>
            </w:pPr>
            <w:r w:rsidRPr="008F0ED9">
              <w:rPr>
                <w:rFonts w:ascii="Arial Narrow" w:hAnsi="Arial Narrow"/>
                <w:sz w:val="20"/>
              </w:rPr>
              <w:t xml:space="preserve">Following the completion of an initial treatment course with a specific biological agent, patients may qualify to receive up to 24 weeks of continuing treatment with that drug providing they have demonstrated an adequate response to treatment. Patients are eligible to receive continuing biological treatment with the same drug in courses of up to 24 weeks providing they continue to sustain the response.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Pr>
                <w:rFonts w:ascii="Arial Narrow" w:hAnsi="Arial Narrow"/>
                <w:sz w:val="20"/>
              </w:rPr>
              <w:t>P</w:t>
            </w:r>
            <w:r w:rsidRPr="008F0ED9">
              <w:rPr>
                <w:rFonts w:ascii="Arial Narrow" w:hAnsi="Arial Narrow"/>
                <w:sz w:val="20"/>
              </w:rPr>
              <w:t xml:space="preserve">atients must be assessed for response to a course of continuing therapy, and the assessment must be submitted to the Department of Human Services </w:t>
            </w:r>
            <w:r>
              <w:rPr>
                <w:rFonts w:ascii="Arial Narrow" w:hAnsi="Arial Narrow"/>
                <w:b/>
                <w:i/>
                <w:sz w:val="20"/>
              </w:rPr>
              <w:t>where applicable</w:t>
            </w:r>
            <w:r w:rsidRPr="00633FB8">
              <w:rPr>
                <w:rFonts w:ascii="Arial Narrow" w:hAnsi="Arial Narrow"/>
                <w:b/>
                <w:i/>
                <w:strike/>
                <w:sz w:val="20"/>
              </w:rPr>
              <w:t xml:space="preserve"> </w:t>
            </w:r>
            <w:r w:rsidRPr="00633FB8">
              <w:rPr>
                <w:rFonts w:ascii="Arial Narrow" w:hAnsi="Arial Narrow"/>
                <w:strike/>
                <w:sz w:val="20"/>
              </w:rPr>
              <w:t>no later than 4 weeks from the date that course was ceased</w:t>
            </w:r>
            <w:r w:rsidRPr="008F0ED9">
              <w:rPr>
                <w:rFonts w:ascii="Arial Narrow" w:hAnsi="Arial Narrow"/>
                <w:sz w:val="20"/>
              </w:rPr>
              <w:t>. Where a response assessment is not submitted</w:t>
            </w:r>
            <w:r>
              <w:rPr>
                <w:rFonts w:ascii="Arial Narrow" w:hAnsi="Arial Narrow"/>
                <w:sz w:val="20"/>
              </w:rPr>
              <w:t>,</w:t>
            </w:r>
            <w:r w:rsidRPr="008F0ED9">
              <w:rPr>
                <w:rFonts w:ascii="Arial Narrow" w:hAnsi="Arial Narrow"/>
                <w:sz w:val="20"/>
              </w:rPr>
              <w:t xml:space="preserve"> </w:t>
            </w:r>
            <w:r>
              <w:rPr>
                <w:rFonts w:ascii="Arial Narrow" w:hAnsi="Arial Narrow"/>
                <w:b/>
                <w:i/>
                <w:sz w:val="20"/>
              </w:rPr>
              <w:t xml:space="preserve">where applicable, </w:t>
            </w:r>
            <w:r w:rsidRPr="00633FB8">
              <w:rPr>
                <w:rFonts w:ascii="Arial Narrow" w:hAnsi="Arial Narrow"/>
                <w:strike/>
                <w:sz w:val="20"/>
              </w:rPr>
              <w:t xml:space="preserve">within these timeframes, </w:t>
            </w:r>
            <w:r w:rsidRPr="008F0ED9">
              <w:rPr>
                <w:rFonts w:ascii="Arial Narrow" w:hAnsi="Arial Narrow"/>
                <w:sz w:val="20"/>
              </w:rPr>
              <w:t xml:space="preserve">patients will be deemed to have failed to respond to treatment with that biological agent.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(3) Swapping therapy. </w:t>
            </w:r>
          </w:p>
          <w:p w:rsidR="005A18D0" w:rsidRDefault="005A18D0" w:rsidP="005A0839">
            <w:pPr>
              <w:rPr>
                <w:rFonts w:ascii="Arial Narrow" w:hAnsi="Arial Narrow"/>
                <w:sz w:val="20"/>
              </w:rPr>
            </w:pPr>
            <w:r w:rsidRPr="008F0ED9">
              <w:rPr>
                <w:rFonts w:ascii="Arial Narrow" w:hAnsi="Arial Narrow"/>
                <w:sz w:val="20"/>
              </w:rPr>
              <w:t xml:space="preserve">Once an authority for initial treatment with the first PBS-subsidised biological agent is approved, patients may swap to an alternate biological agent without having to re-qualify with respect to either the indices of disease severity (i.e. erythrocyte </w:t>
            </w:r>
            <w:r w:rsidRPr="008F0ED9">
              <w:rPr>
                <w:rFonts w:ascii="Arial Narrow" w:hAnsi="Arial Narrow"/>
                <w:sz w:val="20"/>
              </w:rPr>
              <w:lastRenderedPageBreak/>
              <w:t xml:space="preserve">sedimentation rate (ESR) or C-reactive protein (CRP) level, and active joint count) or the prior non-biological therapy requirements.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Patients may swap to an alternate biological agent at any time, regardless of whether they are receiving therapy (initial or continuing) with a biological agent at the time of the application or not.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Within a Treatment Cycle patients may alternate between therapy with any biological agent of their choice (1 at a time) providing: </w:t>
            </w:r>
          </w:p>
          <w:p w:rsidR="005A18D0" w:rsidRDefault="005A18D0" w:rsidP="005A0839">
            <w:pPr>
              <w:rPr>
                <w:rFonts w:ascii="Arial Narrow" w:hAnsi="Arial Narrow"/>
                <w:sz w:val="20"/>
              </w:rPr>
            </w:pPr>
            <w:r w:rsidRPr="008F0ED9">
              <w:rPr>
                <w:rFonts w:ascii="Arial Narrow" w:hAnsi="Arial Narrow"/>
                <w:sz w:val="20"/>
              </w:rPr>
              <w:t xml:space="preserve">(i) they have not received PBS-subsidised treatment with that particular biological agent previously; or </w:t>
            </w:r>
          </w:p>
          <w:p w:rsidR="005A18D0" w:rsidRDefault="005A18D0" w:rsidP="005A0839">
            <w:pPr>
              <w:rPr>
                <w:rFonts w:ascii="Arial Narrow" w:hAnsi="Arial Narrow"/>
                <w:sz w:val="20"/>
              </w:rPr>
            </w:pPr>
            <w:r w:rsidRPr="008F0ED9">
              <w:rPr>
                <w:rFonts w:ascii="Arial Narrow" w:hAnsi="Arial Narrow"/>
                <w:sz w:val="20"/>
              </w:rPr>
              <w:t xml:space="preserve">(ii) they have demonstrated an adequate response to that particular biological agent if they have previously trialled it on the PBS; and </w:t>
            </w:r>
          </w:p>
          <w:p w:rsidR="005A18D0" w:rsidRDefault="005A18D0" w:rsidP="005A0839">
            <w:pPr>
              <w:rPr>
                <w:rFonts w:ascii="Arial Narrow" w:hAnsi="Arial Narrow"/>
                <w:sz w:val="20"/>
              </w:rPr>
            </w:pPr>
            <w:r w:rsidRPr="008F0ED9">
              <w:rPr>
                <w:rFonts w:ascii="Arial Narrow" w:hAnsi="Arial Narrow"/>
                <w:sz w:val="20"/>
              </w:rPr>
              <w:t xml:space="preserve">(iii) </w:t>
            </w:r>
            <w:proofErr w:type="gramStart"/>
            <w:r w:rsidRPr="008F0ED9">
              <w:rPr>
                <w:rFonts w:ascii="Arial Narrow" w:hAnsi="Arial Narrow"/>
                <w:sz w:val="20"/>
              </w:rPr>
              <w:t>they</w:t>
            </w:r>
            <w:proofErr w:type="gramEnd"/>
            <w:r w:rsidRPr="008F0ED9">
              <w:rPr>
                <w:rFonts w:ascii="Arial Narrow" w:hAnsi="Arial Narrow"/>
                <w:sz w:val="20"/>
              </w:rPr>
              <w:t xml:space="preserve"> have not previously failed to respond to treatment 3 times in this Treatment Cycle.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To ensure patients receive the maximum treatment opportunities allowed under the interchangeability arrangements, it is important that they are assessed for response to every course of treatment</w:t>
            </w:r>
            <w:r w:rsidRPr="00D66504">
              <w:rPr>
                <w:rFonts w:ascii="Arial Narrow" w:hAnsi="Arial Narrow"/>
                <w:strike/>
                <w:sz w:val="20"/>
              </w:rPr>
              <w:t xml:space="preserve"> approved</w:t>
            </w:r>
            <w:r w:rsidRPr="008F0ED9">
              <w:rPr>
                <w:rFonts w:ascii="Arial Narrow" w:hAnsi="Arial Narrow"/>
                <w:sz w:val="20"/>
              </w:rPr>
              <w:t xml:space="preserve">, within the timeframes specified in the relevant restriction.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To avoid confusion, applications for patients who wish to swap to an alternate biological agent should be accompanied by the </w:t>
            </w:r>
            <w:r w:rsidRPr="00FB6F4F">
              <w:rPr>
                <w:rFonts w:ascii="Arial Narrow" w:hAnsi="Arial Narrow"/>
                <w:strike/>
                <w:sz w:val="20"/>
              </w:rPr>
              <w:t>approved</w:t>
            </w:r>
            <w:r w:rsidRPr="008F0ED9">
              <w:rPr>
                <w:rFonts w:ascii="Arial Narrow" w:hAnsi="Arial Narrow"/>
                <w:sz w:val="20"/>
              </w:rPr>
              <w:t xml:space="preserve"> authority prescription or remaining repeats for the biological agent the patient is ceasing.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(4) Baseline measurements to determine response. </w:t>
            </w:r>
          </w:p>
          <w:p w:rsidR="005A18D0" w:rsidRDefault="005A18D0" w:rsidP="005A0839">
            <w:pPr>
              <w:rPr>
                <w:rFonts w:ascii="Arial Narrow" w:hAnsi="Arial Narrow"/>
                <w:sz w:val="20"/>
              </w:rPr>
            </w:pPr>
            <w:r w:rsidRPr="00B122EC">
              <w:rPr>
                <w:rFonts w:ascii="Arial Narrow" w:hAnsi="Arial Narrow"/>
                <w:strike/>
                <w:sz w:val="20"/>
              </w:rPr>
              <w:t xml:space="preserve">The Department of Human Services will </w:t>
            </w:r>
            <w:r>
              <w:rPr>
                <w:rFonts w:ascii="Arial Narrow" w:hAnsi="Arial Narrow"/>
                <w:b/>
                <w:i/>
                <w:sz w:val="20"/>
              </w:rPr>
              <w:t>D</w:t>
            </w:r>
            <w:r w:rsidRPr="005F4016">
              <w:rPr>
                <w:rFonts w:ascii="Arial Narrow" w:hAnsi="Arial Narrow"/>
                <w:sz w:val="20"/>
              </w:rPr>
              <w:t>etermin</w:t>
            </w:r>
            <w:r w:rsidRPr="005F4016">
              <w:rPr>
                <w:rFonts w:ascii="Arial Narrow" w:hAnsi="Arial Narrow"/>
                <w:strike/>
                <w:sz w:val="20"/>
              </w:rPr>
              <w:t>e</w:t>
            </w:r>
            <w:r>
              <w:rPr>
                <w:rFonts w:ascii="Arial Narrow" w:hAnsi="Arial Narrow"/>
                <w:b/>
                <w:i/>
                <w:sz w:val="20"/>
              </w:rPr>
              <w:t>ation of</w:t>
            </w:r>
            <w:r w:rsidRPr="005F4016">
              <w:rPr>
                <w:rFonts w:ascii="Arial Narrow" w:hAnsi="Arial Narrow"/>
                <w:sz w:val="20"/>
              </w:rPr>
              <w:t xml:space="preserve"> w</w:t>
            </w:r>
            <w:r w:rsidRPr="00BD3410">
              <w:rPr>
                <w:rFonts w:ascii="Arial Narrow" w:hAnsi="Arial Narrow"/>
                <w:sz w:val="20"/>
              </w:rPr>
              <w:t xml:space="preserve">hether a </w:t>
            </w:r>
            <w:r>
              <w:rPr>
                <w:rFonts w:ascii="Arial Narrow" w:hAnsi="Arial Narrow"/>
                <w:sz w:val="20"/>
              </w:rPr>
              <w:t>r</w:t>
            </w:r>
            <w:r w:rsidRPr="008F0ED9">
              <w:rPr>
                <w:rFonts w:ascii="Arial Narrow" w:hAnsi="Arial Narrow"/>
                <w:sz w:val="20"/>
              </w:rPr>
              <w:t xml:space="preserve">esponse to treatment has been demonstrated </w:t>
            </w:r>
            <w:r>
              <w:rPr>
                <w:rFonts w:ascii="Arial Narrow" w:hAnsi="Arial Narrow"/>
                <w:b/>
                <w:i/>
                <w:sz w:val="20"/>
              </w:rPr>
              <w:t xml:space="preserve">will be </w:t>
            </w:r>
            <w:r w:rsidRPr="008F0ED9">
              <w:rPr>
                <w:rFonts w:ascii="Arial Narrow" w:hAnsi="Arial Narrow"/>
                <w:sz w:val="20"/>
              </w:rPr>
              <w:t xml:space="preserve">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 </w:t>
            </w:r>
          </w:p>
          <w:p w:rsidR="005A18D0" w:rsidRDefault="005A18D0" w:rsidP="005A0839">
            <w:pPr>
              <w:rPr>
                <w:rFonts w:ascii="Arial Narrow" w:hAnsi="Arial Narrow"/>
                <w:sz w:val="20"/>
              </w:rPr>
            </w:pPr>
          </w:p>
          <w:p w:rsidR="005A18D0" w:rsidRDefault="005A18D0" w:rsidP="005A0839">
            <w:pPr>
              <w:rPr>
                <w:rFonts w:ascii="Arial Narrow" w:hAnsi="Arial Narrow"/>
                <w:sz w:val="20"/>
              </w:rPr>
            </w:pPr>
            <w:r w:rsidRPr="008F0ED9">
              <w:rPr>
                <w:rFonts w:ascii="Arial Narrow" w:hAnsi="Arial Narrow"/>
                <w:sz w:val="20"/>
              </w:rPr>
              <w:t xml:space="preserve">To ensure consistency in determining response, the same indices of disease severity used to establish baseline at the commencement of treatment with each initial treatment application must be </w:t>
            </w:r>
            <w:r>
              <w:rPr>
                <w:rFonts w:ascii="Arial Narrow" w:hAnsi="Arial Narrow"/>
                <w:b/>
                <w:i/>
                <w:sz w:val="20"/>
              </w:rPr>
              <w:t xml:space="preserve">used to determine response </w:t>
            </w:r>
            <w:r w:rsidRPr="00E1491F">
              <w:rPr>
                <w:rFonts w:ascii="Arial Narrow" w:hAnsi="Arial Narrow"/>
                <w:strike/>
                <w:sz w:val="20"/>
              </w:rPr>
              <w:t>provided</w:t>
            </w:r>
            <w:r>
              <w:rPr>
                <w:rFonts w:ascii="Arial Narrow" w:hAnsi="Arial Narrow"/>
                <w:b/>
                <w:i/>
                <w:sz w:val="20"/>
              </w:rPr>
              <w:t xml:space="preserve"> </w:t>
            </w:r>
            <w:r w:rsidRPr="008F0ED9">
              <w:rPr>
                <w:rFonts w:ascii="Arial Narrow" w:hAnsi="Arial Narrow"/>
                <w:sz w:val="20"/>
              </w:rPr>
              <w:t>for all subsequent continuing treatment</w:t>
            </w:r>
            <w:r w:rsidRPr="00925BFF">
              <w:rPr>
                <w:rFonts w:ascii="Arial Narrow" w:hAnsi="Arial Narrow"/>
                <w:b/>
                <w:i/>
                <w:sz w:val="20"/>
              </w:rPr>
              <w:t>s</w:t>
            </w:r>
            <w:r w:rsidRPr="008F0ED9">
              <w:rPr>
                <w:rFonts w:ascii="Arial Narrow" w:hAnsi="Arial Narrow"/>
                <w:sz w:val="20"/>
              </w:rPr>
              <w:t xml:space="preserve"> </w:t>
            </w:r>
            <w:r w:rsidRPr="006620DD">
              <w:rPr>
                <w:rFonts w:ascii="Arial Narrow" w:hAnsi="Arial Narrow"/>
                <w:strike/>
                <w:sz w:val="20"/>
              </w:rPr>
              <w:t>applications</w:t>
            </w:r>
            <w:r w:rsidRPr="008F0ED9">
              <w:rPr>
                <w:rFonts w:ascii="Arial Narrow" w:hAnsi="Arial Narrow"/>
                <w:sz w:val="20"/>
              </w:rPr>
              <w:t xml:space="preserve">. </w:t>
            </w:r>
            <w:r>
              <w:rPr>
                <w:rFonts w:ascii="Arial Narrow" w:hAnsi="Arial Narrow"/>
                <w:sz w:val="20"/>
              </w:rPr>
              <w:t xml:space="preserve"> </w:t>
            </w:r>
            <w:r w:rsidRPr="008F0ED9">
              <w:rPr>
                <w:rFonts w:ascii="Arial Narrow" w:hAnsi="Arial Narrow"/>
                <w:sz w:val="20"/>
              </w:rPr>
              <w:t xml:space="preserve">Therefore, where only an ESR or CRP level is provided at baseline, an ESR or CRP level respectively must be </w:t>
            </w:r>
            <w:r w:rsidRPr="0044551C">
              <w:rPr>
                <w:rFonts w:ascii="Arial Narrow" w:hAnsi="Arial Narrow"/>
                <w:strike/>
                <w:sz w:val="20"/>
              </w:rPr>
              <w:t>provided</w:t>
            </w:r>
            <w:r w:rsidRPr="008F0ED9">
              <w:rPr>
                <w:rFonts w:ascii="Arial Narrow" w:hAnsi="Arial Narrow"/>
                <w:sz w:val="20"/>
              </w:rPr>
              <w:t xml:space="preserve"> </w:t>
            </w:r>
            <w:r>
              <w:rPr>
                <w:rFonts w:ascii="Arial Narrow" w:hAnsi="Arial Narrow"/>
                <w:b/>
                <w:i/>
                <w:sz w:val="20"/>
              </w:rPr>
              <w:t xml:space="preserve">used </w:t>
            </w:r>
            <w:r w:rsidRPr="008F0ED9">
              <w:rPr>
                <w:rFonts w:ascii="Arial Narrow" w:hAnsi="Arial Narrow"/>
                <w:sz w:val="20"/>
              </w:rPr>
              <w:t xml:space="preserve">to determine response. Similarly, where the baseline active joint count is based on total active joints (i.e. 20 or more active joints), response will be determined according to a reduction in the total number of active joints. </w:t>
            </w:r>
          </w:p>
          <w:p w:rsidR="005A18D0" w:rsidRDefault="005A18D0" w:rsidP="005A0839">
            <w:pPr>
              <w:rPr>
                <w:rFonts w:ascii="Arial Narrow" w:hAnsi="Arial Narrow"/>
                <w:sz w:val="20"/>
              </w:rPr>
            </w:pPr>
          </w:p>
          <w:p w:rsidR="005A18D0" w:rsidRPr="008F0ED9" w:rsidRDefault="005A18D0" w:rsidP="005A0839">
            <w:pPr>
              <w:rPr>
                <w:rFonts w:ascii="Arial Narrow" w:hAnsi="Arial Narrow"/>
                <w:sz w:val="20"/>
              </w:rPr>
            </w:pPr>
            <w:r w:rsidRPr="008F0ED9">
              <w:rPr>
                <w:rFonts w:ascii="Arial Narrow" w:hAnsi="Arial Narrow"/>
                <w:sz w:val="20"/>
              </w:rPr>
              <w:t>(5) Re-commencement of treatment after a 5-year break in PBS-subsidised therapy. 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5A18D0" w:rsidRPr="00145705" w:rsidRDefault="005A18D0" w:rsidP="005A0839">
            <w:pPr>
              <w:rPr>
                <w:rFonts w:ascii="Arial Narrow" w:hAnsi="Arial Narrow"/>
                <w:sz w:val="20"/>
              </w:rPr>
            </w:pPr>
          </w:p>
        </w:tc>
      </w:tr>
    </w:tbl>
    <w:p w:rsidR="003A6A00" w:rsidRDefault="003A6A00" w:rsidP="00BE6F93">
      <w:pPr>
        <w:rPr>
          <w:rFonts w:asciiTheme="minorHAnsi" w:hAnsiTheme="minorHAnsi"/>
          <w:sz w:val="24"/>
          <w:szCs w:val="24"/>
        </w:rPr>
      </w:pPr>
    </w:p>
    <w:p w:rsidR="003C70CB" w:rsidRDefault="003C70CB" w:rsidP="00BE6F93">
      <w:pPr>
        <w:rPr>
          <w:rFonts w:asciiTheme="minorHAnsi" w:hAnsiTheme="minorHAnsi"/>
          <w:sz w:val="24"/>
          <w:szCs w:val="24"/>
        </w:rPr>
      </w:pPr>
    </w:p>
    <w:p w:rsidR="00C05CCC" w:rsidRDefault="00C05CCC">
      <w:pPr>
        <w:widowControl/>
        <w:spacing w:after="200" w:line="276" w:lineRule="auto"/>
        <w:jc w:val="left"/>
        <w:rPr>
          <w:rFonts w:asciiTheme="minorHAnsi" w:hAnsiTheme="minorHAnsi"/>
          <w:b/>
          <w:sz w:val="24"/>
          <w:szCs w:val="24"/>
        </w:rPr>
      </w:pPr>
      <w:r>
        <w:rPr>
          <w:rFonts w:asciiTheme="minorHAnsi" w:hAnsiTheme="minorHAnsi"/>
          <w:b/>
          <w:sz w:val="24"/>
          <w:szCs w:val="24"/>
        </w:rPr>
        <w:br w:type="page"/>
      </w:r>
    </w:p>
    <w:p w:rsidR="00B6180A" w:rsidRDefault="00C05CCC" w:rsidP="00A56C8C">
      <w:pPr>
        <w:pStyle w:val="Heading3"/>
      </w:pPr>
      <w:r>
        <w:lastRenderedPageBreak/>
        <w:t>Severe chronic plaque psoriasis</w:t>
      </w:r>
    </w:p>
    <w:p w:rsidR="00C05CCC" w:rsidRDefault="00C05CCC" w:rsidP="00B55881">
      <w:pPr>
        <w:rPr>
          <w:rFonts w:asciiTheme="minorHAnsi" w:hAnsiTheme="minorHAnsi"/>
          <w:sz w:val="24"/>
          <w:szCs w:val="24"/>
        </w:rPr>
      </w:pPr>
    </w:p>
    <w:p w:rsidR="002805FD" w:rsidRDefault="002805FD"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2805FD" w:rsidRPr="003B1D7B" w:rsidTr="006B237B">
        <w:trPr>
          <w:cantSplit/>
          <w:trHeight w:val="471"/>
        </w:trPr>
        <w:tc>
          <w:tcPr>
            <w:tcW w:w="3544" w:type="dxa"/>
            <w:gridSpan w:val="2"/>
            <w:tcBorders>
              <w:bottom w:val="single" w:sz="4" w:space="0" w:color="auto"/>
            </w:tcBorders>
          </w:tcPr>
          <w:p w:rsidR="002805FD" w:rsidRPr="003B1D7B" w:rsidRDefault="002805FD" w:rsidP="006B237B">
            <w:pPr>
              <w:keepNext/>
              <w:ind w:left="-108"/>
              <w:rPr>
                <w:rFonts w:ascii="Arial Narrow" w:hAnsi="Arial Narrow"/>
                <w:sz w:val="20"/>
              </w:rPr>
            </w:pPr>
            <w:r w:rsidRPr="003B1D7B">
              <w:rPr>
                <w:rFonts w:ascii="Arial Narrow" w:hAnsi="Arial Narrow"/>
                <w:sz w:val="20"/>
              </w:rPr>
              <w:t>Name, Restriction,</w:t>
            </w:r>
          </w:p>
          <w:p w:rsidR="002805FD" w:rsidRPr="003B1D7B" w:rsidRDefault="002805FD" w:rsidP="006B237B">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2805FD" w:rsidRPr="003B1D7B" w:rsidRDefault="002805FD" w:rsidP="006B237B">
            <w:pPr>
              <w:keepNext/>
              <w:ind w:left="-108"/>
              <w:rPr>
                <w:rFonts w:ascii="Arial Narrow" w:hAnsi="Arial Narrow"/>
                <w:sz w:val="20"/>
              </w:rPr>
            </w:pPr>
            <w:r w:rsidRPr="003B1D7B">
              <w:rPr>
                <w:rFonts w:ascii="Arial Narrow" w:hAnsi="Arial Narrow"/>
                <w:sz w:val="20"/>
              </w:rPr>
              <w:t>Max.</w:t>
            </w:r>
          </w:p>
          <w:p w:rsidR="002805FD" w:rsidRPr="003B1D7B" w:rsidRDefault="002805FD" w:rsidP="006B237B">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2805FD" w:rsidRPr="003B1D7B" w:rsidRDefault="002805FD" w:rsidP="006B237B">
            <w:pPr>
              <w:keepNext/>
              <w:ind w:left="-108"/>
              <w:rPr>
                <w:rFonts w:ascii="Arial Narrow" w:hAnsi="Arial Narrow"/>
                <w:sz w:val="20"/>
              </w:rPr>
            </w:pPr>
            <w:r w:rsidRPr="003B1D7B">
              <w:rPr>
                <w:rFonts w:ascii="Arial Narrow" w:hAnsi="Arial Narrow"/>
                <w:sz w:val="20"/>
              </w:rPr>
              <w:t>№.of</w:t>
            </w:r>
          </w:p>
          <w:p w:rsidR="002805FD" w:rsidRPr="003B1D7B" w:rsidRDefault="002805FD" w:rsidP="006B237B">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2805FD" w:rsidRPr="003B1D7B" w:rsidRDefault="002805FD" w:rsidP="006B237B">
            <w:pPr>
              <w:keepNext/>
              <w:ind w:left="-108"/>
              <w:rPr>
                <w:rFonts w:ascii="Arial Narrow" w:hAnsi="Arial Narrow"/>
                <w:sz w:val="20"/>
              </w:rPr>
            </w:pPr>
          </w:p>
        </w:tc>
        <w:tc>
          <w:tcPr>
            <w:tcW w:w="4252" w:type="dxa"/>
            <w:gridSpan w:val="2"/>
            <w:tcBorders>
              <w:bottom w:val="single" w:sz="4" w:space="0" w:color="auto"/>
            </w:tcBorders>
          </w:tcPr>
          <w:p w:rsidR="002805FD" w:rsidRDefault="002805FD" w:rsidP="006B237B">
            <w:pPr>
              <w:keepNext/>
              <w:rPr>
                <w:rFonts w:ascii="Arial Narrow" w:hAnsi="Arial Narrow"/>
                <w:sz w:val="20"/>
              </w:rPr>
            </w:pPr>
            <w:r w:rsidRPr="003B1D7B">
              <w:rPr>
                <w:rFonts w:ascii="Arial Narrow" w:hAnsi="Arial Narrow"/>
                <w:sz w:val="20"/>
              </w:rPr>
              <w:t>Proprietary Name and Manufacturer</w:t>
            </w:r>
          </w:p>
          <w:p w:rsidR="002805FD" w:rsidRPr="00DB4A8F" w:rsidRDefault="002805FD" w:rsidP="006B237B">
            <w:pPr>
              <w:keepNext/>
              <w:rPr>
                <w:rFonts w:ascii="Arial Narrow" w:hAnsi="Arial Narrow"/>
                <w:i/>
                <w:sz w:val="20"/>
                <w:lang w:val="fr-FR"/>
              </w:rPr>
            </w:pPr>
            <w:r>
              <w:rPr>
                <w:rFonts w:ascii="Arial Narrow" w:hAnsi="Arial Narrow"/>
                <w:i/>
                <w:sz w:val="20"/>
              </w:rPr>
              <w:t>Item code</w:t>
            </w:r>
          </w:p>
        </w:tc>
      </w:tr>
      <w:tr w:rsidR="002805FD" w:rsidRPr="003B1D7B" w:rsidTr="006B237B">
        <w:trPr>
          <w:cantSplit/>
          <w:trHeight w:val="577"/>
        </w:trPr>
        <w:tc>
          <w:tcPr>
            <w:tcW w:w="3544" w:type="dxa"/>
            <w:gridSpan w:val="2"/>
          </w:tcPr>
          <w:p w:rsidR="002805FD" w:rsidRPr="003B1D7B" w:rsidRDefault="002805FD" w:rsidP="006B237B">
            <w:pPr>
              <w:keepNext/>
              <w:ind w:left="-108"/>
              <w:rPr>
                <w:rFonts w:ascii="Arial Narrow" w:hAnsi="Arial Narrow"/>
                <w:sz w:val="20"/>
              </w:rPr>
            </w:pPr>
            <w:r w:rsidRPr="003B1D7B">
              <w:rPr>
                <w:rFonts w:ascii="Arial Narrow" w:hAnsi="Arial Narrow"/>
                <w:sz w:val="20"/>
              </w:rPr>
              <w:t xml:space="preserve">ETANERCEPT </w:t>
            </w:r>
          </w:p>
          <w:p w:rsidR="002805FD" w:rsidRPr="003B1D7B" w:rsidRDefault="002805FD" w:rsidP="006B237B">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2805FD" w:rsidRPr="003B1D7B" w:rsidRDefault="002805FD" w:rsidP="006B237B">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2805FD" w:rsidRPr="003B1D7B" w:rsidRDefault="002805FD" w:rsidP="006B237B">
            <w:pPr>
              <w:keepNext/>
              <w:ind w:left="-108"/>
              <w:jc w:val="center"/>
              <w:rPr>
                <w:rFonts w:ascii="Arial Narrow" w:hAnsi="Arial Narrow"/>
                <w:sz w:val="20"/>
              </w:rPr>
            </w:pPr>
            <w:r>
              <w:rPr>
                <w:rFonts w:ascii="Arial Narrow" w:hAnsi="Arial Narrow"/>
                <w:sz w:val="20"/>
              </w:rPr>
              <w:t>3</w:t>
            </w:r>
          </w:p>
        </w:tc>
        <w:tc>
          <w:tcPr>
            <w:tcW w:w="284" w:type="dxa"/>
          </w:tcPr>
          <w:p w:rsidR="002805FD" w:rsidRPr="003B1D7B" w:rsidRDefault="002805FD" w:rsidP="006B237B">
            <w:pPr>
              <w:keepNext/>
              <w:ind w:left="-108"/>
              <w:rPr>
                <w:rFonts w:ascii="Arial Narrow" w:hAnsi="Arial Narrow"/>
                <w:sz w:val="20"/>
              </w:rPr>
            </w:pPr>
          </w:p>
        </w:tc>
        <w:tc>
          <w:tcPr>
            <w:tcW w:w="2976" w:type="dxa"/>
          </w:tcPr>
          <w:p w:rsidR="002805FD" w:rsidRPr="003B1D7B" w:rsidRDefault="002805FD" w:rsidP="006B237B">
            <w:pPr>
              <w:keepNext/>
              <w:rPr>
                <w:rFonts w:ascii="Arial Narrow" w:hAnsi="Arial Narrow"/>
                <w:sz w:val="20"/>
              </w:rPr>
            </w:pPr>
            <w:r w:rsidRPr="003B1D7B">
              <w:rPr>
                <w:rFonts w:ascii="Arial Narrow" w:hAnsi="Arial Narrow"/>
                <w:sz w:val="20"/>
              </w:rPr>
              <w:t>Brenzys</w:t>
            </w:r>
          </w:p>
          <w:p w:rsidR="002805FD" w:rsidRDefault="002805FD" w:rsidP="006B237B">
            <w:pPr>
              <w:keepNext/>
              <w:rPr>
                <w:rFonts w:ascii="Arial Narrow" w:hAnsi="Arial Narrow"/>
                <w:sz w:val="20"/>
              </w:rPr>
            </w:pPr>
            <w:r w:rsidRPr="003B1D7B">
              <w:rPr>
                <w:rFonts w:ascii="Arial Narrow" w:hAnsi="Arial Narrow"/>
                <w:sz w:val="20"/>
              </w:rPr>
              <w:t>Enbrel</w:t>
            </w:r>
          </w:p>
          <w:p w:rsidR="002805FD" w:rsidRPr="00DB4A8F" w:rsidRDefault="002805FD" w:rsidP="006B237B">
            <w:pPr>
              <w:keepNext/>
              <w:rPr>
                <w:rFonts w:ascii="Arial Narrow" w:hAnsi="Arial Narrow"/>
                <w:i/>
                <w:sz w:val="20"/>
              </w:rPr>
            </w:pPr>
            <w:r>
              <w:rPr>
                <w:rFonts w:ascii="Arial Narrow" w:hAnsi="Arial Narrow"/>
                <w:i/>
                <w:sz w:val="20"/>
              </w:rPr>
              <w:t>9461Y</w:t>
            </w:r>
          </w:p>
        </w:tc>
        <w:tc>
          <w:tcPr>
            <w:tcW w:w="1276" w:type="dxa"/>
          </w:tcPr>
          <w:p w:rsidR="002805FD" w:rsidRPr="003B1D7B" w:rsidRDefault="002805FD" w:rsidP="006B237B">
            <w:pPr>
              <w:keepNext/>
              <w:rPr>
                <w:rFonts w:ascii="Arial Narrow" w:hAnsi="Arial Narrow"/>
                <w:sz w:val="20"/>
              </w:rPr>
            </w:pPr>
            <w:r w:rsidRPr="003B1D7B">
              <w:rPr>
                <w:rFonts w:ascii="Arial Narrow" w:hAnsi="Arial Narrow"/>
                <w:sz w:val="20"/>
              </w:rPr>
              <w:t>MK</w:t>
            </w:r>
          </w:p>
          <w:p w:rsidR="002805FD" w:rsidRPr="003B1D7B" w:rsidRDefault="002805FD" w:rsidP="006B237B">
            <w:pPr>
              <w:keepNext/>
              <w:rPr>
                <w:rFonts w:ascii="Arial Narrow" w:hAnsi="Arial Narrow"/>
                <w:sz w:val="20"/>
              </w:rPr>
            </w:pPr>
            <w:r w:rsidRPr="003B1D7B">
              <w:rPr>
                <w:rFonts w:ascii="Arial Narrow" w:hAnsi="Arial Narrow"/>
                <w:sz w:val="20"/>
              </w:rPr>
              <w:t>PF</w:t>
            </w:r>
          </w:p>
        </w:tc>
      </w:tr>
      <w:tr w:rsidR="002805FD" w:rsidRPr="003B1D7B" w:rsidTr="006B237B">
        <w:trPr>
          <w:cantSplit/>
          <w:trHeight w:val="577"/>
        </w:trPr>
        <w:tc>
          <w:tcPr>
            <w:tcW w:w="3544" w:type="dxa"/>
            <w:gridSpan w:val="2"/>
          </w:tcPr>
          <w:p w:rsidR="002805FD" w:rsidRDefault="002805FD" w:rsidP="006B237B">
            <w:pPr>
              <w:keepNext/>
              <w:ind w:left="-108"/>
              <w:rPr>
                <w:rFonts w:ascii="Arial Narrow" w:hAnsi="Arial Narrow"/>
                <w:sz w:val="20"/>
              </w:rPr>
            </w:pPr>
            <w:r>
              <w:rPr>
                <w:rFonts w:ascii="Arial Narrow" w:hAnsi="Arial Narrow"/>
                <w:sz w:val="20"/>
              </w:rPr>
              <w:t xml:space="preserve">ETANERCEPT </w:t>
            </w:r>
          </w:p>
          <w:p w:rsidR="002805FD" w:rsidRPr="00260CE3" w:rsidRDefault="002805FD" w:rsidP="006B237B">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2805FD" w:rsidRPr="00260CE3" w:rsidRDefault="002805FD" w:rsidP="006B237B">
            <w:pPr>
              <w:keepNext/>
              <w:ind w:left="-108"/>
              <w:jc w:val="center"/>
              <w:rPr>
                <w:rFonts w:ascii="Arial Narrow" w:hAnsi="Arial Narrow"/>
                <w:sz w:val="20"/>
              </w:rPr>
            </w:pPr>
            <w:r>
              <w:rPr>
                <w:rFonts w:ascii="Arial Narrow" w:hAnsi="Arial Narrow"/>
                <w:sz w:val="20"/>
              </w:rPr>
              <w:t>1</w:t>
            </w:r>
          </w:p>
        </w:tc>
        <w:tc>
          <w:tcPr>
            <w:tcW w:w="567" w:type="dxa"/>
            <w:vAlign w:val="center"/>
          </w:tcPr>
          <w:p w:rsidR="002805FD" w:rsidRPr="00260CE3" w:rsidRDefault="002805FD" w:rsidP="006B237B">
            <w:pPr>
              <w:keepNext/>
              <w:ind w:left="-108"/>
              <w:jc w:val="center"/>
              <w:rPr>
                <w:rFonts w:ascii="Arial Narrow" w:hAnsi="Arial Narrow"/>
                <w:sz w:val="20"/>
              </w:rPr>
            </w:pPr>
            <w:r>
              <w:rPr>
                <w:rFonts w:ascii="Arial Narrow" w:hAnsi="Arial Narrow"/>
                <w:sz w:val="20"/>
              </w:rPr>
              <w:t>3</w:t>
            </w:r>
          </w:p>
        </w:tc>
        <w:tc>
          <w:tcPr>
            <w:tcW w:w="284" w:type="dxa"/>
          </w:tcPr>
          <w:p w:rsidR="002805FD" w:rsidRPr="00260CE3" w:rsidRDefault="002805FD" w:rsidP="006B237B">
            <w:pPr>
              <w:keepNext/>
              <w:ind w:left="-108"/>
              <w:rPr>
                <w:rFonts w:ascii="Arial Narrow" w:hAnsi="Arial Narrow"/>
                <w:sz w:val="20"/>
              </w:rPr>
            </w:pPr>
          </w:p>
        </w:tc>
        <w:tc>
          <w:tcPr>
            <w:tcW w:w="2976" w:type="dxa"/>
          </w:tcPr>
          <w:p w:rsidR="002805FD" w:rsidRDefault="002805FD" w:rsidP="006B237B">
            <w:pPr>
              <w:keepNext/>
              <w:rPr>
                <w:rFonts w:ascii="Arial Narrow" w:hAnsi="Arial Narrow"/>
                <w:sz w:val="20"/>
              </w:rPr>
            </w:pPr>
            <w:r>
              <w:rPr>
                <w:rFonts w:ascii="Arial Narrow" w:hAnsi="Arial Narrow"/>
                <w:sz w:val="20"/>
              </w:rPr>
              <w:t>Brenzys</w:t>
            </w:r>
          </w:p>
          <w:p w:rsidR="002805FD" w:rsidRDefault="002805FD" w:rsidP="006B237B">
            <w:pPr>
              <w:keepNext/>
              <w:rPr>
                <w:rFonts w:ascii="Arial Narrow" w:hAnsi="Arial Narrow"/>
                <w:sz w:val="20"/>
              </w:rPr>
            </w:pPr>
            <w:r>
              <w:rPr>
                <w:rFonts w:ascii="Arial Narrow" w:hAnsi="Arial Narrow"/>
                <w:sz w:val="20"/>
              </w:rPr>
              <w:t>Enbrel</w:t>
            </w:r>
          </w:p>
          <w:p w:rsidR="002805FD" w:rsidRPr="007F61AC" w:rsidRDefault="002805FD" w:rsidP="006B237B">
            <w:pPr>
              <w:keepNext/>
              <w:rPr>
                <w:rFonts w:ascii="Arial Narrow" w:hAnsi="Arial Narrow"/>
                <w:i/>
                <w:sz w:val="20"/>
              </w:rPr>
            </w:pPr>
            <w:r>
              <w:rPr>
                <w:rFonts w:ascii="Arial Narrow" w:hAnsi="Arial Narrow"/>
                <w:i/>
                <w:sz w:val="20"/>
              </w:rPr>
              <w:t>9091L</w:t>
            </w:r>
          </w:p>
        </w:tc>
        <w:tc>
          <w:tcPr>
            <w:tcW w:w="1276" w:type="dxa"/>
          </w:tcPr>
          <w:p w:rsidR="002805FD" w:rsidRDefault="002805FD" w:rsidP="006B237B">
            <w:pPr>
              <w:keepNext/>
              <w:rPr>
                <w:rFonts w:ascii="Arial Narrow" w:hAnsi="Arial Narrow"/>
                <w:sz w:val="20"/>
              </w:rPr>
            </w:pPr>
            <w:r>
              <w:rPr>
                <w:rFonts w:ascii="Arial Narrow" w:hAnsi="Arial Narrow"/>
                <w:sz w:val="20"/>
              </w:rPr>
              <w:t>MK</w:t>
            </w:r>
          </w:p>
          <w:p w:rsidR="002805FD" w:rsidRPr="00260CE3" w:rsidRDefault="002805FD" w:rsidP="006B237B">
            <w:pPr>
              <w:keepNext/>
              <w:rPr>
                <w:rFonts w:ascii="Arial Narrow" w:hAnsi="Arial Narrow"/>
                <w:sz w:val="20"/>
              </w:rPr>
            </w:pPr>
            <w:r>
              <w:rPr>
                <w:rFonts w:ascii="Arial Narrow" w:hAnsi="Arial Narrow"/>
                <w:sz w:val="20"/>
              </w:rPr>
              <w:t>PF</w:t>
            </w:r>
          </w:p>
        </w:tc>
      </w:tr>
      <w:tr w:rsidR="002805FD" w:rsidRPr="003B1D7B" w:rsidTr="006B237B">
        <w:trPr>
          <w:cantSplit/>
          <w:trHeight w:val="577"/>
        </w:trPr>
        <w:tc>
          <w:tcPr>
            <w:tcW w:w="3544" w:type="dxa"/>
            <w:gridSpan w:val="2"/>
          </w:tcPr>
          <w:p w:rsidR="002805FD" w:rsidRPr="003B1D7B" w:rsidRDefault="002805FD" w:rsidP="006B237B">
            <w:pPr>
              <w:keepNext/>
              <w:ind w:left="-108"/>
              <w:rPr>
                <w:rFonts w:ascii="Arial Narrow" w:hAnsi="Arial Narrow"/>
                <w:sz w:val="20"/>
              </w:rPr>
            </w:pPr>
            <w:r w:rsidRPr="003B1D7B">
              <w:rPr>
                <w:rFonts w:ascii="Arial Narrow" w:hAnsi="Arial Narrow"/>
                <w:sz w:val="20"/>
              </w:rPr>
              <w:t xml:space="preserve">ETANERCEPT </w:t>
            </w:r>
          </w:p>
          <w:p w:rsidR="002805FD" w:rsidRDefault="002805FD" w:rsidP="006B237B">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2805FD" w:rsidRDefault="002805FD" w:rsidP="006B237B">
            <w:pPr>
              <w:keepNext/>
              <w:ind w:left="-108"/>
              <w:jc w:val="center"/>
              <w:rPr>
                <w:rFonts w:ascii="Arial Narrow" w:hAnsi="Arial Narrow"/>
                <w:sz w:val="20"/>
              </w:rPr>
            </w:pPr>
            <w:r>
              <w:rPr>
                <w:rFonts w:ascii="Arial Narrow" w:hAnsi="Arial Narrow"/>
                <w:sz w:val="20"/>
              </w:rPr>
              <w:t>2</w:t>
            </w:r>
          </w:p>
        </w:tc>
        <w:tc>
          <w:tcPr>
            <w:tcW w:w="567" w:type="dxa"/>
            <w:vAlign w:val="center"/>
          </w:tcPr>
          <w:p w:rsidR="002805FD" w:rsidRDefault="002805FD" w:rsidP="006B237B">
            <w:pPr>
              <w:keepNext/>
              <w:ind w:left="-108"/>
              <w:jc w:val="center"/>
              <w:rPr>
                <w:rFonts w:ascii="Arial Narrow" w:hAnsi="Arial Narrow"/>
                <w:sz w:val="20"/>
              </w:rPr>
            </w:pPr>
            <w:r>
              <w:rPr>
                <w:rFonts w:ascii="Arial Narrow" w:hAnsi="Arial Narrow"/>
                <w:sz w:val="20"/>
              </w:rPr>
              <w:t>3</w:t>
            </w:r>
          </w:p>
        </w:tc>
        <w:tc>
          <w:tcPr>
            <w:tcW w:w="284" w:type="dxa"/>
          </w:tcPr>
          <w:p w:rsidR="002805FD" w:rsidRPr="00260CE3" w:rsidRDefault="002805FD" w:rsidP="006B237B">
            <w:pPr>
              <w:keepNext/>
              <w:ind w:left="-108"/>
              <w:rPr>
                <w:rFonts w:ascii="Arial Narrow" w:hAnsi="Arial Narrow"/>
                <w:sz w:val="20"/>
              </w:rPr>
            </w:pPr>
          </w:p>
        </w:tc>
        <w:tc>
          <w:tcPr>
            <w:tcW w:w="2976" w:type="dxa"/>
          </w:tcPr>
          <w:p w:rsidR="002805FD" w:rsidRDefault="002805FD" w:rsidP="006B237B">
            <w:pPr>
              <w:keepNext/>
              <w:rPr>
                <w:rFonts w:ascii="Arial Narrow" w:hAnsi="Arial Narrow"/>
                <w:sz w:val="20"/>
              </w:rPr>
            </w:pPr>
            <w:r w:rsidRPr="003B1D7B">
              <w:rPr>
                <w:rFonts w:ascii="Arial Narrow" w:hAnsi="Arial Narrow"/>
                <w:sz w:val="20"/>
              </w:rPr>
              <w:t>Enbrel</w:t>
            </w:r>
          </w:p>
          <w:p w:rsidR="002805FD" w:rsidRPr="00693328" w:rsidRDefault="002805FD" w:rsidP="006B237B">
            <w:pPr>
              <w:keepNext/>
              <w:rPr>
                <w:rFonts w:ascii="Arial Narrow" w:hAnsi="Arial Narrow"/>
                <w:i/>
                <w:sz w:val="20"/>
              </w:rPr>
            </w:pPr>
            <w:r>
              <w:rPr>
                <w:rFonts w:ascii="Arial Narrow" w:hAnsi="Arial Narrow"/>
                <w:i/>
                <w:sz w:val="20"/>
              </w:rPr>
              <w:t>9037P</w:t>
            </w:r>
          </w:p>
        </w:tc>
        <w:tc>
          <w:tcPr>
            <w:tcW w:w="1276" w:type="dxa"/>
          </w:tcPr>
          <w:p w:rsidR="002805FD" w:rsidRDefault="002805FD" w:rsidP="006B237B">
            <w:pPr>
              <w:keepNext/>
              <w:rPr>
                <w:rFonts w:ascii="Arial Narrow" w:hAnsi="Arial Narrow"/>
                <w:sz w:val="20"/>
              </w:rPr>
            </w:pPr>
            <w:r>
              <w:rPr>
                <w:rFonts w:ascii="Arial Narrow" w:hAnsi="Arial Narrow"/>
                <w:sz w:val="20"/>
              </w:rPr>
              <w:t>PF</w:t>
            </w:r>
          </w:p>
        </w:tc>
      </w:tr>
      <w:tr w:rsidR="002805FD" w:rsidRPr="003B1D7B" w:rsidTr="006B237B">
        <w:trPr>
          <w:cantSplit/>
          <w:trHeight w:val="360"/>
        </w:trPr>
        <w:tc>
          <w:tcPr>
            <w:tcW w:w="9214" w:type="dxa"/>
            <w:gridSpan w:val="7"/>
            <w:tcBorders>
              <w:bottom w:val="single" w:sz="4" w:space="0" w:color="auto"/>
            </w:tcBorders>
          </w:tcPr>
          <w:p w:rsidR="002805FD" w:rsidRPr="003B1D7B" w:rsidRDefault="002805FD"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 xml:space="preserve">Category / </w:t>
            </w:r>
          </w:p>
          <w:p w:rsidR="002805FD" w:rsidRPr="003B1D7B" w:rsidRDefault="002805FD" w:rsidP="006B237B">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sz w:val="20"/>
              </w:rPr>
            </w:pPr>
            <w:r w:rsidRPr="003B1D7B">
              <w:rPr>
                <w:rFonts w:ascii="Arial Narrow" w:hAnsi="Arial Narrow"/>
                <w:sz w:val="20"/>
              </w:rPr>
              <w:t>GENERAL – General Schedule (Code GE)</w:t>
            </w:r>
          </w:p>
          <w:p w:rsidR="002805FD" w:rsidRPr="003B1D7B" w:rsidRDefault="002805FD"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Prescriber type:</w:t>
            </w:r>
          </w:p>
          <w:p w:rsidR="002805FD" w:rsidRPr="003B1D7B" w:rsidRDefault="002805FD"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2805FD" w:rsidRPr="003B1D7B" w:rsidRDefault="002805FD"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sz w:val="20"/>
              </w:rPr>
            </w:pPr>
            <w:r>
              <w:rPr>
                <w:rFonts w:ascii="Arial Narrow" w:hAnsi="Arial Narrow"/>
                <w:sz w:val="20"/>
              </w:rPr>
              <w:t>Severe chronic plaque psoriasis</w:t>
            </w: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PBS Indication:</w:t>
            </w:r>
          </w:p>
          <w:p w:rsidR="002805FD" w:rsidRPr="003B1D7B" w:rsidRDefault="002805FD"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sz w:val="20"/>
              </w:rPr>
            </w:pPr>
            <w:r>
              <w:rPr>
                <w:rFonts w:ascii="Arial Narrow" w:hAnsi="Arial Narrow"/>
                <w:sz w:val="20"/>
              </w:rPr>
              <w:t>Severe chronic plaque psoriasis</w:t>
            </w: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Treatment phase:</w:t>
            </w:r>
          </w:p>
          <w:p w:rsidR="002805FD" w:rsidRPr="003B1D7B" w:rsidRDefault="002805FD"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Default="002805FD" w:rsidP="006B237B">
            <w:pPr>
              <w:rPr>
                <w:rFonts w:ascii="Arial Narrow" w:hAnsi="Arial Narrow"/>
                <w:sz w:val="20"/>
              </w:rPr>
            </w:pPr>
            <w:r>
              <w:rPr>
                <w:rFonts w:ascii="Arial Narrow" w:hAnsi="Arial Narrow"/>
                <w:sz w:val="20"/>
              </w:rPr>
              <w:t>Initial</w:t>
            </w:r>
            <w:r w:rsidR="00156243">
              <w:rPr>
                <w:rFonts w:ascii="Arial Narrow" w:hAnsi="Arial Narrow"/>
                <w:sz w:val="20"/>
              </w:rPr>
              <w:t xml:space="preserve"> 1</w:t>
            </w:r>
            <w:r w:rsidR="00421985">
              <w:rPr>
                <w:rFonts w:ascii="Arial Narrow" w:hAnsi="Arial Narrow"/>
                <w:sz w:val="20"/>
              </w:rPr>
              <w:t xml:space="preserve"> - </w:t>
            </w:r>
            <w:r w:rsidR="00421985" w:rsidRPr="00421985">
              <w:rPr>
                <w:rFonts w:ascii="Arial Narrow" w:hAnsi="Arial Narrow"/>
                <w:sz w:val="20"/>
              </w:rPr>
              <w:t>Whole body (new patient (no prior biological agent) or patient recommencing treatment after a break of 5 years or more)</w:t>
            </w:r>
          </w:p>
          <w:p w:rsidR="00421985" w:rsidRPr="003B1D7B" w:rsidRDefault="00421985"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i/>
                <w:sz w:val="20"/>
              </w:rPr>
            </w:pPr>
            <w:r w:rsidRPr="003B1D7B">
              <w:rPr>
                <w:rFonts w:ascii="Arial Narrow" w:hAnsi="Arial Narrow"/>
                <w:b/>
                <w:sz w:val="20"/>
              </w:rPr>
              <w:t>Restriction Level / Method:</w:t>
            </w:r>
          </w:p>
          <w:p w:rsidR="002805FD" w:rsidRPr="003B1D7B" w:rsidRDefault="002805FD"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2805FD" w:rsidRDefault="002805FD" w:rsidP="006B237B">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2805FD" w:rsidRPr="003B1D7B" w:rsidRDefault="002805FD" w:rsidP="006B237B">
            <w:pPr>
              <w:rPr>
                <w:rFonts w:ascii="Arial Narrow" w:hAnsi="Arial Narrow"/>
                <w:sz w:val="20"/>
              </w:rPr>
            </w:pPr>
          </w:p>
        </w:tc>
      </w:tr>
      <w:tr w:rsidR="002805FD" w:rsidRPr="003B1D7B" w:rsidTr="00983707">
        <w:trPr>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Clinical criteria:</w:t>
            </w:r>
          </w:p>
          <w:p w:rsidR="002805FD" w:rsidRPr="003B1D7B" w:rsidRDefault="002805FD"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C39A2" w:rsidRDefault="00BC39A2" w:rsidP="00E97184">
            <w:pPr>
              <w:rPr>
                <w:rFonts w:ascii="Arial Narrow" w:hAnsi="Arial Narrow"/>
                <w:sz w:val="20"/>
              </w:rPr>
            </w:pPr>
            <w:r w:rsidRPr="00BC39A2">
              <w:rPr>
                <w:rFonts w:ascii="Arial Narrow" w:hAnsi="Arial Narrow"/>
                <w:sz w:val="20"/>
              </w:rPr>
              <w:t>Patient must have severe chronic plaque psoriasis where lesions have been present for at least 6 months from the time of initial diagnosis,</w:t>
            </w:r>
          </w:p>
          <w:p w:rsidR="00BC39A2" w:rsidRDefault="00BC39A2" w:rsidP="00E97184">
            <w:pPr>
              <w:rPr>
                <w:rFonts w:ascii="Arial Narrow" w:hAnsi="Arial Narrow"/>
                <w:sz w:val="20"/>
              </w:rPr>
            </w:pPr>
          </w:p>
          <w:p w:rsidR="00E97184" w:rsidRPr="00E97184" w:rsidRDefault="00E97184" w:rsidP="00E97184">
            <w:pPr>
              <w:rPr>
                <w:rFonts w:ascii="Arial Narrow" w:hAnsi="Arial Narrow"/>
                <w:sz w:val="20"/>
              </w:rPr>
            </w:pPr>
            <w:r w:rsidRPr="00E97184">
              <w:rPr>
                <w:rFonts w:ascii="Arial Narrow" w:hAnsi="Arial Narrow"/>
                <w:sz w:val="20"/>
              </w:rPr>
              <w:t>AND</w:t>
            </w:r>
          </w:p>
          <w:p w:rsidR="00BC39A2" w:rsidRDefault="00BC39A2" w:rsidP="00E97184">
            <w:pPr>
              <w:rPr>
                <w:rFonts w:ascii="Arial Narrow" w:hAnsi="Arial Narrow"/>
                <w:sz w:val="20"/>
              </w:rPr>
            </w:pPr>
          </w:p>
          <w:p w:rsidR="00BC39A2" w:rsidRDefault="00E97184" w:rsidP="00E97184">
            <w:pPr>
              <w:rPr>
                <w:rFonts w:ascii="Arial Narrow" w:hAnsi="Arial Narrow"/>
                <w:sz w:val="20"/>
              </w:rPr>
            </w:pPr>
            <w:r w:rsidRPr="00E97184">
              <w:rPr>
                <w:rFonts w:ascii="Arial Narrow" w:hAnsi="Arial Narrow"/>
                <w:sz w:val="20"/>
              </w:rPr>
              <w:t xml:space="preserve">Patient must not have received any prior PBS-subsidised treatment with a biological agent for this condition; </w:t>
            </w:r>
          </w:p>
          <w:p w:rsidR="00BC39A2" w:rsidRDefault="00BC39A2" w:rsidP="00E97184">
            <w:pPr>
              <w:rPr>
                <w:rFonts w:ascii="Arial Narrow" w:hAnsi="Arial Narrow"/>
                <w:sz w:val="20"/>
              </w:rPr>
            </w:pPr>
          </w:p>
          <w:p w:rsidR="00E97184" w:rsidRPr="00E97184" w:rsidRDefault="00E97184" w:rsidP="00E97184">
            <w:pPr>
              <w:rPr>
                <w:rFonts w:ascii="Arial Narrow" w:hAnsi="Arial Narrow"/>
                <w:sz w:val="20"/>
              </w:rPr>
            </w:pPr>
            <w:r w:rsidRPr="00E97184">
              <w:rPr>
                <w:rFonts w:ascii="Arial Narrow" w:hAnsi="Arial Narrow"/>
                <w:sz w:val="20"/>
              </w:rPr>
              <w:t>OR</w:t>
            </w:r>
          </w:p>
          <w:p w:rsidR="00BC39A2" w:rsidRDefault="00BC39A2" w:rsidP="00E97184">
            <w:pPr>
              <w:rPr>
                <w:rFonts w:ascii="Arial Narrow" w:hAnsi="Arial Narrow"/>
                <w:sz w:val="20"/>
              </w:rPr>
            </w:pPr>
          </w:p>
          <w:p w:rsidR="00BC39A2" w:rsidRDefault="00E97184" w:rsidP="00E97184">
            <w:pPr>
              <w:rPr>
                <w:rFonts w:ascii="Arial Narrow" w:hAnsi="Arial Narrow"/>
                <w:sz w:val="20"/>
              </w:rPr>
            </w:pPr>
            <w:r w:rsidRPr="00E97184">
              <w:rPr>
                <w:rFonts w:ascii="Arial Narrow" w:hAnsi="Arial Narrow"/>
                <w:sz w:val="20"/>
              </w:rPr>
              <w:t xml:space="preserve">Patient must not have received PBS-subsidised treatment with a biological agent for at least 5 years, if they have previously received PBS-subsidised treatment with a biological agent for this condition and wish to commence a new Treatment Cycle, </w:t>
            </w:r>
          </w:p>
          <w:p w:rsidR="00BC39A2" w:rsidRDefault="00BC39A2" w:rsidP="00E97184">
            <w:pPr>
              <w:rPr>
                <w:rFonts w:ascii="Arial Narrow" w:hAnsi="Arial Narrow"/>
                <w:sz w:val="20"/>
              </w:rPr>
            </w:pPr>
          </w:p>
          <w:p w:rsidR="00E97184" w:rsidRPr="00E97184" w:rsidRDefault="00E97184" w:rsidP="00E97184">
            <w:pPr>
              <w:rPr>
                <w:rFonts w:ascii="Arial Narrow" w:hAnsi="Arial Narrow"/>
                <w:sz w:val="20"/>
              </w:rPr>
            </w:pPr>
            <w:r w:rsidRPr="00E97184">
              <w:rPr>
                <w:rFonts w:ascii="Arial Narrow" w:hAnsi="Arial Narrow"/>
                <w:sz w:val="20"/>
              </w:rPr>
              <w:t>AND</w:t>
            </w:r>
          </w:p>
          <w:p w:rsidR="00BC39A2" w:rsidRDefault="00BC39A2" w:rsidP="00E97184">
            <w:pPr>
              <w:rPr>
                <w:rFonts w:ascii="Arial Narrow" w:hAnsi="Arial Narrow"/>
                <w:sz w:val="20"/>
              </w:rPr>
            </w:pPr>
          </w:p>
          <w:p w:rsidR="00325A5B" w:rsidRDefault="00E97184" w:rsidP="00E97184">
            <w:pPr>
              <w:rPr>
                <w:rFonts w:ascii="Arial Narrow" w:hAnsi="Arial Narrow"/>
                <w:sz w:val="20"/>
              </w:rPr>
            </w:pPr>
            <w:r w:rsidRPr="00E97184">
              <w:rPr>
                <w:rFonts w:ascii="Arial Narrow" w:hAnsi="Arial Narrow"/>
                <w:sz w:val="20"/>
              </w:rPr>
              <w:t xml:space="preserve">Patient must have failed to achieve an adequate response, as demonstrated by a Psoriasis Area and Severity Index (PASI) assessment, to at least 3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w:t>
            </w:r>
          </w:p>
          <w:p w:rsidR="00325A5B" w:rsidRDefault="00325A5B" w:rsidP="00E97184">
            <w:pPr>
              <w:rPr>
                <w:rFonts w:ascii="Arial Narrow" w:hAnsi="Arial Narrow"/>
                <w:sz w:val="20"/>
              </w:rPr>
            </w:pPr>
          </w:p>
          <w:p w:rsidR="00E97184" w:rsidRDefault="00E97184" w:rsidP="00E97184">
            <w:pPr>
              <w:rPr>
                <w:rFonts w:ascii="Arial Narrow" w:hAnsi="Arial Narrow"/>
                <w:sz w:val="20"/>
              </w:rPr>
            </w:pPr>
            <w:r w:rsidRPr="00E97184">
              <w:rPr>
                <w:rFonts w:ascii="Arial Narrow" w:hAnsi="Arial Narrow"/>
                <w:sz w:val="20"/>
              </w:rPr>
              <w:t>AND</w:t>
            </w:r>
          </w:p>
          <w:p w:rsidR="00325A5B" w:rsidRDefault="00325A5B" w:rsidP="00E97184">
            <w:pPr>
              <w:rPr>
                <w:rFonts w:ascii="Arial Narrow" w:hAnsi="Arial Narrow"/>
                <w:sz w:val="20"/>
              </w:rPr>
            </w:pPr>
          </w:p>
          <w:p w:rsidR="00A34CDB" w:rsidRDefault="00E97184" w:rsidP="00E97184">
            <w:pPr>
              <w:rPr>
                <w:rFonts w:ascii="Arial Narrow" w:hAnsi="Arial Narrow"/>
                <w:sz w:val="20"/>
              </w:rPr>
            </w:pPr>
            <w:r w:rsidRPr="00E97184">
              <w:rPr>
                <w:rFonts w:ascii="Arial Narrow" w:hAnsi="Arial Narrow"/>
                <w:sz w:val="20"/>
              </w:rPr>
              <w:t xml:space="preserve">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(whole body), </w:t>
            </w:r>
          </w:p>
          <w:p w:rsidR="00A34CDB" w:rsidRDefault="00A34CDB" w:rsidP="00E97184">
            <w:pPr>
              <w:rPr>
                <w:rFonts w:ascii="Arial Narrow" w:hAnsi="Arial Narrow"/>
                <w:sz w:val="20"/>
              </w:rPr>
            </w:pPr>
          </w:p>
          <w:p w:rsidR="00E97184" w:rsidRPr="00E97184" w:rsidRDefault="00E97184" w:rsidP="00E97184">
            <w:pPr>
              <w:rPr>
                <w:rFonts w:ascii="Arial Narrow" w:hAnsi="Arial Narrow"/>
                <w:sz w:val="20"/>
              </w:rPr>
            </w:pPr>
            <w:r w:rsidRPr="00E97184">
              <w:rPr>
                <w:rFonts w:ascii="Arial Narrow" w:hAnsi="Arial Narrow"/>
                <w:sz w:val="20"/>
              </w:rPr>
              <w:lastRenderedPageBreak/>
              <w:t>AND</w:t>
            </w:r>
          </w:p>
          <w:p w:rsidR="00A34CDB" w:rsidRDefault="00A34CDB" w:rsidP="00E97184">
            <w:pPr>
              <w:rPr>
                <w:rFonts w:ascii="Arial Narrow" w:hAnsi="Arial Narrow"/>
                <w:sz w:val="20"/>
              </w:rPr>
            </w:pPr>
          </w:p>
          <w:p w:rsidR="00A34CDB" w:rsidRDefault="00E97184" w:rsidP="00E97184">
            <w:pPr>
              <w:rPr>
                <w:rFonts w:ascii="Arial Narrow" w:hAnsi="Arial Narrow"/>
                <w:sz w:val="20"/>
              </w:rPr>
            </w:pPr>
            <w:r w:rsidRPr="00E97184">
              <w:rPr>
                <w:rFonts w:ascii="Arial Narrow" w:hAnsi="Arial Narrow"/>
                <w:sz w:val="20"/>
              </w:rPr>
              <w:t xml:space="preserve">The treatment must be as systemic monotherapy (other than methotrexate), </w:t>
            </w:r>
          </w:p>
          <w:p w:rsidR="00A34CDB" w:rsidRDefault="00A34CDB" w:rsidP="00E97184">
            <w:pPr>
              <w:rPr>
                <w:rFonts w:ascii="Arial Narrow" w:hAnsi="Arial Narrow"/>
                <w:sz w:val="20"/>
              </w:rPr>
            </w:pPr>
          </w:p>
          <w:p w:rsidR="00E97184" w:rsidRPr="00E97184" w:rsidRDefault="00E97184" w:rsidP="00E97184">
            <w:pPr>
              <w:rPr>
                <w:rFonts w:ascii="Arial Narrow" w:hAnsi="Arial Narrow"/>
                <w:sz w:val="20"/>
              </w:rPr>
            </w:pPr>
            <w:r w:rsidRPr="00E97184">
              <w:rPr>
                <w:rFonts w:ascii="Arial Narrow" w:hAnsi="Arial Narrow"/>
                <w:sz w:val="20"/>
              </w:rPr>
              <w:t>AND</w:t>
            </w:r>
          </w:p>
          <w:p w:rsidR="00A34CDB" w:rsidRDefault="00A34CDB" w:rsidP="00E97184">
            <w:pPr>
              <w:rPr>
                <w:rFonts w:ascii="Arial Narrow" w:hAnsi="Arial Narrow"/>
                <w:sz w:val="20"/>
              </w:rPr>
            </w:pPr>
          </w:p>
          <w:p w:rsidR="002805FD" w:rsidRPr="003B1D7B" w:rsidRDefault="00E97184" w:rsidP="00E97184">
            <w:pPr>
              <w:rPr>
                <w:rFonts w:ascii="Arial Narrow" w:hAnsi="Arial Narrow"/>
                <w:sz w:val="20"/>
              </w:rPr>
            </w:pPr>
            <w:r w:rsidRPr="00E97184">
              <w:rPr>
                <w:rFonts w:ascii="Arial Narrow" w:hAnsi="Arial Narrow"/>
                <w:sz w:val="20"/>
              </w:rPr>
              <w:t>Patient must not receive more than 16 weeks of treatment under this restriction</w:t>
            </w:r>
            <w:r w:rsidR="00654184">
              <w:rPr>
                <w:rFonts w:ascii="Arial Narrow" w:hAnsi="Arial Narrow"/>
                <w:sz w:val="20"/>
              </w:rPr>
              <w:t>.</w:t>
            </w:r>
          </w:p>
          <w:p w:rsidR="002805FD" w:rsidRPr="003B1D7B" w:rsidRDefault="002805FD"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lastRenderedPageBreak/>
              <w:t>Population criteria:</w:t>
            </w:r>
          </w:p>
          <w:p w:rsidR="002805FD" w:rsidRPr="003B1D7B" w:rsidRDefault="002805FD"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2805FD" w:rsidRPr="003B1D7B" w:rsidRDefault="002805FD"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2805FD" w:rsidRPr="003B1D7B" w:rsidRDefault="002805FD"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B04D8" w:rsidRDefault="00FB04D8" w:rsidP="00FB04D8">
            <w:pPr>
              <w:rPr>
                <w:rFonts w:ascii="Arial Narrow" w:hAnsi="Arial Narrow"/>
                <w:sz w:val="20"/>
              </w:rPr>
            </w:pPr>
            <w:r w:rsidRPr="00FB04D8">
              <w:rPr>
                <w:rFonts w:ascii="Arial Narrow" w:hAnsi="Arial Narrow"/>
                <w:sz w:val="20"/>
              </w:rPr>
              <w:t>For the purposes of this restriction 'biological agent' means adalimumab, etanercept, infliximab, ixekizumab, secukinumab or ustekinumab.</w:t>
            </w:r>
          </w:p>
          <w:p w:rsidR="008F769C" w:rsidRPr="00FB04D8" w:rsidRDefault="008F769C" w:rsidP="00FB04D8">
            <w:pPr>
              <w:rPr>
                <w:rFonts w:ascii="Arial Narrow" w:hAnsi="Arial Narrow"/>
                <w:sz w:val="20"/>
              </w:rPr>
            </w:pPr>
          </w:p>
          <w:p w:rsidR="00FB04D8" w:rsidRPr="00FB04D8" w:rsidRDefault="00FB04D8" w:rsidP="00FB04D8">
            <w:pPr>
              <w:rPr>
                <w:rFonts w:ascii="Arial Narrow" w:hAnsi="Arial Narrow"/>
                <w:sz w:val="20"/>
              </w:rPr>
            </w:pPr>
            <w:r w:rsidRPr="00FB04D8">
              <w:rPr>
                <w:rFonts w:ascii="Arial Narrow" w:hAnsi="Arial Narrow"/>
                <w:sz w:val="20"/>
              </w:rPr>
              <w:t>Where treatment with methotrexate, cyclosporin or acitretin is contraindicated according to the relevant TGA-approved Product Information, or where phototherapy is contraindicated, details must be provided at the time of application.</w:t>
            </w:r>
          </w:p>
          <w:p w:rsidR="00FB04D8" w:rsidRPr="00FB04D8" w:rsidRDefault="00FB04D8" w:rsidP="00FB04D8">
            <w:pPr>
              <w:rPr>
                <w:rFonts w:ascii="Arial Narrow" w:hAnsi="Arial Narrow"/>
                <w:sz w:val="20"/>
              </w:rPr>
            </w:pPr>
          </w:p>
          <w:p w:rsidR="00FB04D8" w:rsidRDefault="00FB04D8" w:rsidP="00FB04D8">
            <w:pPr>
              <w:rPr>
                <w:rFonts w:ascii="Arial Narrow" w:hAnsi="Arial Narrow"/>
                <w:sz w:val="20"/>
              </w:rPr>
            </w:pPr>
            <w:r w:rsidRPr="00FB04D8">
              <w:rPr>
                <w:rFonts w:ascii="Arial Narrow" w:hAnsi="Arial Narrow"/>
                <w:sz w:val="20"/>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83183E" w:rsidRPr="00FB04D8" w:rsidRDefault="0083183E" w:rsidP="00FB04D8">
            <w:pPr>
              <w:rPr>
                <w:rFonts w:ascii="Arial Narrow" w:hAnsi="Arial Narrow"/>
                <w:sz w:val="20"/>
              </w:rPr>
            </w:pPr>
          </w:p>
          <w:p w:rsidR="00FB04D8" w:rsidRPr="00FB04D8" w:rsidRDefault="00FB04D8" w:rsidP="00FB04D8">
            <w:pPr>
              <w:rPr>
                <w:rFonts w:ascii="Arial Narrow" w:hAnsi="Arial Narrow"/>
                <w:sz w:val="20"/>
              </w:rPr>
            </w:pPr>
            <w:r w:rsidRPr="00FB04D8">
              <w:rPr>
                <w:rFonts w:ascii="Arial Narrow" w:hAnsi="Arial Narrow"/>
                <w:sz w:val="20"/>
              </w:rPr>
              <w:t>The following criterion indicates failure to achieve an adequate response to prior treatment and must be demonstrated in the patient at the time of the application:</w:t>
            </w:r>
          </w:p>
          <w:p w:rsidR="00FB04D8" w:rsidRPr="00FB04D8" w:rsidRDefault="00FB04D8" w:rsidP="00FB04D8">
            <w:pPr>
              <w:rPr>
                <w:rFonts w:ascii="Arial Narrow" w:hAnsi="Arial Narrow"/>
                <w:sz w:val="20"/>
              </w:rPr>
            </w:pPr>
            <w:r w:rsidRPr="00FB04D8">
              <w:rPr>
                <w:rFonts w:ascii="Arial Narrow" w:hAnsi="Arial Narrow"/>
                <w:sz w:val="20"/>
              </w:rPr>
              <w:t>(a) A current Psoriasis Area and Severity Index (PASI) score of greater than 15, as assessed, preferably whilst still on treatment, but no longer than 1 month following cessation of the most recent prior treatment.</w:t>
            </w:r>
          </w:p>
          <w:p w:rsidR="00667B53" w:rsidRPr="00366E56" w:rsidRDefault="00FB04D8" w:rsidP="00FB04D8">
            <w:pPr>
              <w:rPr>
                <w:rFonts w:ascii="Arial Narrow" w:hAnsi="Arial Narrow"/>
                <w:sz w:val="20"/>
              </w:rPr>
            </w:pPr>
            <w:r w:rsidRPr="00FB04D8">
              <w:rPr>
                <w:rFonts w:ascii="Arial Narrow" w:hAnsi="Arial Narrow"/>
                <w:sz w:val="20"/>
              </w:rPr>
              <w:t xml:space="preserve">(b) A PASI assessment must be completed for each prior treatment course, preferably whilst still on treatment, </w:t>
            </w:r>
            <w:r w:rsidRPr="00366E56">
              <w:rPr>
                <w:rFonts w:ascii="Arial Narrow" w:hAnsi="Arial Narrow"/>
                <w:sz w:val="20"/>
              </w:rPr>
              <w:t>but no longer than 1 month following cessation of each course of treatment.</w:t>
            </w:r>
          </w:p>
          <w:p w:rsidR="00FB04D8" w:rsidRPr="00366E56" w:rsidRDefault="00FB04D8" w:rsidP="00FB04D8">
            <w:pPr>
              <w:rPr>
                <w:rFonts w:ascii="Arial Narrow" w:hAnsi="Arial Narrow"/>
                <w:sz w:val="20"/>
              </w:rPr>
            </w:pPr>
            <w:r w:rsidRPr="00366E56">
              <w:rPr>
                <w:rFonts w:ascii="Arial Narrow" w:hAnsi="Arial Narrow"/>
                <w:sz w:val="20"/>
              </w:rPr>
              <w:t>(</w:t>
            </w:r>
            <w:proofErr w:type="gramStart"/>
            <w:r w:rsidRPr="00366E56">
              <w:rPr>
                <w:rFonts w:ascii="Arial Narrow" w:hAnsi="Arial Narrow"/>
                <w:sz w:val="20"/>
              </w:rPr>
              <w:t>c</w:t>
            </w:r>
            <w:proofErr w:type="gramEnd"/>
            <w:r w:rsidRPr="00366E56">
              <w:rPr>
                <w:rFonts w:ascii="Arial Narrow" w:hAnsi="Arial Narrow"/>
                <w:sz w:val="20"/>
              </w:rPr>
              <w:t>) The most recent PASI assessment must be no more than 1 month old at the time of application.</w:t>
            </w:r>
          </w:p>
          <w:p w:rsidR="00667B53" w:rsidRPr="00FB04D8" w:rsidRDefault="00667B53" w:rsidP="00FB04D8">
            <w:pPr>
              <w:rPr>
                <w:rFonts w:ascii="Arial Narrow" w:hAnsi="Arial Narrow"/>
                <w:sz w:val="20"/>
              </w:rPr>
            </w:pPr>
          </w:p>
          <w:p w:rsidR="00FB04D8" w:rsidRPr="00FB04D8" w:rsidRDefault="00FB04D8" w:rsidP="00FB04D8">
            <w:pPr>
              <w:rPr>
                <w:rFonts w:ascii="Arial Narrow" w:hAnsi="Arial Narrow"/>
                <w:sz w:val="20"/>
              </w:rPr>
            </w:pPr>
            <w:r w:rsidRPr="00FB04D8">
              <w:rPr>
                <w:rFonts w:ascii="Arial Narrow" w:hAnsi="Arial Narrow"/>
                <w:sz w:val="20"/>
              </w:rPr>
              <w:t>The authority application must be made in writing and must include:</w:t>
            </w:r>
          </w:p>
          <w:p w:rsidR="00FB04D8" w:rsidRPr="00FB04D8" w:rsidRDefault="00FB04D8" w:rsidP="00FB04D8">
            <w:pPr>
              <w:rPr>
                <w:rFonts w:ascii="Arial Narrow" w:hAnsi="Arial Narrow"/>
                <w:sz w:val="20"/>
              </w:rPr>
            </w:pPr>
            <w:r w:rsidRPr="00FB04D8">
              <w:rPr>
                <w:rFonts w:ascii="Arial Narrow" w:hAnsi="Arial Narrow"/>
                <w:sz w:val="20"/>
              </w:rPr>
              <w:t>(a) a completed authority prescription form; and</w:t>
            </w:r>
          </w:p>
          <w:p w:rsidR="00FB04D8" w:rsidRPr="00FB04D8" w:rsidRDefault="00FB04D8" w:rsidP="00FB04D8">
            <w:pPr>
              <w:rPr>
                <w:rFonts w:ascii="Arial Narrow" w:hAnsi="Arial Narrow"/>
                <w:sz w:val="20"/>
              </w:rPr>
            </w:pPr>
            <w:r w:rsidRPr="00FB04D8">
              <w:rPr>
                <w:rFonts w:ascii="Arial Narrow" w:hAnsi="Arial Narrow"/>
                <w:sz w:val="20"/>
              </w:rPr>
              <w:t>(b) a completed Severe Chronic Plaque Psoriasis PBS Authority Application - Supporting Information Form which includes the following:</w:t>
            </w:r>
          </w:p>
          <w:p w:rsidR="00FB04D8" w:rsidRPr="00FB04D8" w:rsidRDefault="00FB04D8" w:rsidP="00FB04D8">
            <w:pPr>
              <w:rPr>
                <w:rFonts w:ascii="Arial Narrow" w:hAnsi="Arial Narrow"/>
                <w:sz w:val="20"/>
              </w:rPr>
            </w:pPr>
            <w:r w:rsidRPr="00FB04D8">
              <w:rPr>
                <w:rFonts w:ascii="Arial Narrow" w:hAnsi="Arial Narrow"/>
                <w:sz w:val="20"/>
              </w:rPr>
              <w:t>(i) the completed current and previous Psoriasis Area and Severity Index (PASI) calculation sheets including the dates of assessment of the patient's condition; and</w:t>
            </w:r>
          </w:p>
          <w:p w:rsidR="00FB04D8" w:rsidRPr="00FB04D8" w:rsidRDefault="00FB04D8" w:rsidP="00FB04D8">
            <w:pPr>
              <w:rPr>
                <w:rFonts w:ascii="Arial Narrow" w:hAnsi="Arial Narrow"/>
                <w:sz w:val="20"/>
              </w:rPr>
            </w:pPr>
            <w:r w:rsidRPr="00FB04D8">
              <w:rPr>
                <w:rFonts w:ascii="Arial Narrow" w:hAnsi="Arial Narrow"/>
                <w:sz w:val="20"/>
              </w:rPr>
              <w:t>(ii) details of previous phototherapy and systemic drug therapy [dosage (where applicable), date of commencement and duration of therapy]; and</w:t>
            </w:r>
          </w:p>
          <w:p w:rsidR="002805FD" w:rsidRDefault="00FB04D8" w:rsidP="00FB04D8">
            <w:pPr>
              <w:rPr>
                <w:rFonts w:ascii="Arial Narrow" w:hAnsi="Arial Narrow"/>
                <w:sz w:val="20"/>
              </w:rPr>
            </w:pPr>
            <w:r w:rsidRPr="00FB04D8">
              <w:rPr>
                <w:rFonts w:ascii="Arial Narrow" w:hAnsi="Arial Narrow"/>
                <w:sz w:val="20"/>
              </w:rPr>
              <w:t xml:space="preserve">(iii) </w:t>
            </w:r>
            <w:proofErr w:type="gramStart"/>
            <w:r w:rsidRPr="00FB04D8">
              <w:rPr>
                <w:rFonts w:ascii="Arial Narrow" w:hAnsi="Arial Narrow"/>
                <w:sz w:val="20"/>
              </w:rPr>
              <w:t>the</w:t>
            </w:r>
            <w:proofErr w:type="gramEnd"/>
            <w:r w:rsidRPr="00FB04D8">
              <w:rPr>
                <w:rFonts w:ascii="Arial Narrow" w:hAnsi="Arial Narrow"/>
                <w:sz w:val="20"/>
              </w:rPr>
              <w:t xml:space="preserve"> signed patient and prescriber acknowledgements.</w:t>
            </w:r>
          </w:p>
          <w:p w:rsidR="00FA7B69" w:rsidRPr="00F33956" w:rsidRDefault="00FA7B69" w:rsidP="00FB04D8">
            <w:pPr>
              <w:rPr>
                <w:rFonts w:ascii="Arial Narrow" w:hAnsi="Arial Narrow"/>
                <w:b/>
                <w:sz w:val="20"/>
              </w:rPr>
            </w:pPr>
          </w:p>
        </w:tc>
      </w:tr>
      <w:tr w:rsidR="00AF079B"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079B" w:rsidRPr="00E0532C" w:rsidRDefault="00AF079B" w:rsidP="006B237B">
            <w:pPr>
              <w:rPr>
                <w:rFonts w:ascii="Arial Narrow" w:hAnsi="Arial Narrow"/>
                <w:b/>
                <w:i/>
                <w:sz w:val="20"/>
              </w:rPr>
            </w:pPr>
            <w:r w:rsidRPr="00E0532C">
              <w:rPr>
                <w:rFonts w:ascii="Arial Narrow" w:hAnsi="Arial Narrow"/>
                <w:b/>
                <w:i/>
                <w:sz w:val="20"/>
              </w:rPr>
              <w:t>Administrative Advice</w:t>
            </w:r>
          </w:p>
          <w:p w:rsidR="00AF079B" w:rsidRPr="00E0532C" w:rsidRDefault="00AF079B" w:rsidP="006B237B">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F079B" w:rsidRPr="00E0532C" w:rsidRDefault="00986FEE" w:rsidP="006B237B">
            <w:pPr>
              <w:rPr>
                <w:rFonts w:ascii="Arial Narrow" w:hAnsi="Arial Narrow"/>
                <w:b/>
                <w:i/>
                <w:sz w:val="20"/>
              </w:rPr>
            </w:pPr>
            <w:r>
              <w:rPr>
                <w:rFonts w:ascii="Arial Narrow" w:hAnsi="Arial Narrow"/>
                <w:b/>
                <w:i/>
                <w:sz w:val="20"/>
              </w:rPr>
              <w:t>Biosimilar</w:t>
            </w:r>
            <w:r w:rsidR="00AF079B" w:rsidRPr="00E0532C">
              <w:rPr>
                <w:rFonts w:ascii="Arial Narrow" w:hAnsi="Arial Narrow"/>
                <w:b/>
                <w:i/>
                <w:sz w:val="20"/>
              </w:rPr>
              <w:t xml:space="preserve"> prescribing policy</w:t>
            </w:r>
          </w:p>
          <w:p w:rsidR="00AF079B" w:rsidRPr="00E0532C" w:rsidRDefault="00AF079B" w:rsidP="006B237B">
            <w:pPr>
              <w:rPr>
                <w:rFonts w:ascii="Arial Narrow" w:hAnsi="Arial Narrow"/>
                <w:i/>
                <w:sz w:val="20"/>
              </w:rPr>
            </w:pPr>
            <w:r w:rsidRPr="00E0532C">
              <w:rPr>
                <w:rFonts w:ascii="Arial Narrow" w:hAnsi="Arial Narrow"/>
                <w:i/>
                <w:sz w:val="20"/>
              </w:rPr>
              <w:t>Prescribing of the biosi</w:t>
            </w:r>
            <w:r w:rsidR="00986FEE">
              <w:rPr>
                <w:rFonts w:ascii="Arial Narrow" w:hAnsi="Arial Narrow"/>
                <w:i/>
                <w:sz w:val="20"/>
              </w:rPr>
              <w:t>milar brand Brenzys is encouraged</w:t>
            </w:r>
            <w:r w:rsidRPr="00E0532C">
              <w:rPr>
                <w:rFonts w:ascii="Arial Narrow" w:hAnsi="Arial Narrow"/>
                <w:i/>
                <w:sz w:val="20"/>
              </w:rPr>
              <w:t xml:space="preserve"> for treatment naïve patients. </w:t>
            </w:r>
          </w:p>
          <w:p w:rsidR="00AF079B" w:rsidRPr="00E0532C" w:rsidRDefault="00AF079B" w:rsidP="006B237B">
            <w:pPr>
              <w:rPr>
                <w:rFonts w:ascii="Arial Narrow" w:hAnsi="Arial Narrow"/>
                <w:i/>
                <w:sz w:val="20"/>
              </w:rPr>
            </w:pPr>
          </w:p>
          <w:p w:rsidR="00AF079B" w:rsidRPr="00E0532C" w:rsidRDefault="00AF079B" w:rsidP="006B237B">
            <w:pPr>
              <w:rPr>
                <w:rFonts w:ascii="Arial Narrow" w:hAnsi="Arial Narrow"/>
                <w:i/>
                <w:sz w:val="20"/>
              </w:rPr>
            </w:pPr>
            <w:r w:rsidRPr="00E0532C">
              <w:rPr>
                <w:rFonts w:ascii="Arial Narrow" w:hAnsi="Arial Narrow"/>
                <w:i/>
                <w:sz w:val="20"/>
              </w:rPr>
              <w:t xml:space="preserve">Encouraging biosimilar prescribing for treatment naïve patients is Government policy.  A viable biosimilar market is expected to result in reduced costs for </w:t>
            </w:r>
            <w:r>
              <w:rPr>
                <w:rFonts w:ascii="Arial Narrow" w:hAnsi="Arial Narrow"/>
                <w:i/>
                <w:sz w:val="20"/>
              </w:rPr>
              <w:t>biologic</w:t>
            </w:r>
            <w:r w:rsidRPr="00E0532C">
              <w:rPr>
                <w:rFonts w:ascii="Arial Narrow" w:hAnsi="Arial Narrow"/>
                <w:i/>
                <w:sz w:val="20"/>
              </w:rPr>
              <w:t>al medicines, allowing the Government to reinvest in new treatments.  Further information can be found on the Biosimilar Awareness Initiative webpage (</w:t>
            </w:r>
            <w:hyperlink r:id="rId29" w:history="1">
              <w:r w:rsidRPr="00E0532C">
                <w:rPr>
                  <w:rStyle w:val="Hyperlink"/>
                  <w:rFonts w:ascii="Arial Narrow" w:hAnsi="Arial Narrow"/>
                  <w:i/>
                  <w:sz w:val="20"/>
                </w:rPr>
                <w:t>www.health.gov.au/biosimilars</w:t>
              </w:r>
            </w:hyperlink>
            <w:r w:rsidRPr="00E0532C">
              <w:rPr>
                <w:rFonts w:ascii="Arial Narrow" w:hAnsi="Arial Narrow"/>
                <w:i/>
                <w:sz w:val="20"/>
              </w:rPr>
              <w:t>).</w:t>
            </w:r>
          </w:p>
          <w:p w:rsidR="00AF079B" w:rsidRPr="00E0532C" w:rsidRDefault="00AF079B" w:rsidP="006B237B">
            <w:pPr>
              <w:rPr>
                <w:rFonts w:ascii="Arial Narrow" w:hAnsi="Arial Narrow"/>
                <w:i/>
                <w:sz w:val="20"/>
              </w:rPr>
            </w:pPr>
          </w:p>
        </w:tc>
      </w:tr>
      <w:tr w:rsidR="008F769C"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769C" w:rsidRPr="003B1D7B" w:rsidRDefault="008F769C" w:rsidP="008F769C">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8F769C" w:rsidRPr="003B1D7B" w:rsidRDefault="008F769C" w:rsidP="008F769C">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769C" w:rsidRDefault="008363DF" w:rsidP="008363DF">
            <w:pPr>
              <w:rPr>
                <w:rFonts w:ascii="Arial Narrow" w:hAnsi="Arial Narrow"/>
                <w:sz w:val="20"/>
              </w:rPr>
            </w:pPr>
            <w:r w:rsidRPr="008363DF">
              <w:rPr>
                <w:rFonts w:ascii="Arial Narrow" w:hAnsi="Arial Narrow"/>
                <w:sz w:val="20"/>
              </w:rPr>
              <w:t>Details of the toxicities, including severity, which will be accepted as a reason for exempting a patient from the requirement for 6 weeks treatment with phototherapy, methotrexate, cyclosporin or acitretin can be found on the Department of Human Services website (</w:t>
            </w:r>
            <w:hyperlink r:id="rId30" w:history="1">
              <w:r w:rsidRPr="00CF01B1">
                <w:rPr>
                  <w:rStyle w:val="Hyperlink"/>
                  <w:rFonts w:ascii="Arial Narrow" w:hAnsi="Arial Narrow"/>
                  <w:sz w:val="20"/>
                </w:rPr>
                <w:t>www.humanservices.gov.au</w:t>
              </w:r>
            </w:hyperlink>
            <w:r w:rsidRPr="008363DF">
              <w:rPr>
                <w:rFonts w:ascii="Arial Narrow" w:hAnsi="Arial Narrow"/>
                <w:sz w:val="20"/>
              </w:rPr>
              <w:t>)</w:t>
            </w:r>
            <w:r>
              <w:rPr>
                <w:rFonts w:ascii="Arial Narrow" w:hAnsi="Arial Narrow"/>
                <w:sz w:val="20"/>
              </w:rPr>
              <w:t>.</w:t>
            </w:r>
          </w:p>
          <w:p w:rsidR="008363DF" w:rsidRPr="000618EE" w:rsidRDefault="008363DF" w:rsidP="008363DF">
            <w:pPr>
              <w:rPr>
                <w:rFonts w:ascii="Arial Narrow" w:hAnsi="Arial Narrow"/>
                <w:sz w:val="20"/>
              </w:rPr>
            </w:pPr>
          </w:p>
        </w:tc>
      </w:tr>
      <w:tr w:rsidR="008F769C"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769C" w:rsidRPr="003B1D7B" w:rsidRDefault="008F769C" w:rsidP="008F769C">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8F769C" w:rsidRPr="003B1D7B" w:rsidRDefault="008F769C" w:rsidP="008F769C">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A634B" w:rsidRDefault="006B5149" w:rsidP="006B237B">
            <w:pPr>
              <w:rPr>
                <w:rFonts w:ascii="Arial Narrow" w:hAnsi="Arial Narrow"/>
                <w:sz w:val="20"/>
              </w:rPr>
            </w:pPr>
            <w:r>
              <w:rPr>
                <w:rFonts w:ascii="Arial Narrow" w:hAnsi="Arial Narrow"/>
                <w:sz w:val="20"/>
              </w:rPr>
              <w:t xml:space="preserve">A </w:t>
            </w:r>
            <w:r w:rsidR="00CD5373" w:rsidRPr="00CD5373">
              <w:rPr>
                <w:rFonts w:ascii="Arial Narrow" w:hAnsi="Arial Narrow"/>
                <w:sz w:val="20"/>
              </w:rPr>
              <w:t xml:space="preserve">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 </w:t>
            </w:r>
          </w:p>
          <w:p w:rsidR="006A634B" w:rsidRDefault="006A634B" w:rsidP="006B237B">
            <w:pPr>
              <w:rPr>
                <w:rFonts w:ascii="Arial Narrow" w:hAnsi="Arial Narrow"/>
                <w:sz w:val="20"/>
              </w:rPr>
            </w:pPr>
          </w:p>
          <w:p w:rsidR="008F769C" w:rsidRDefault="00CD5373" w:rsidP="006B237B">
            <w:pPr>
              <w:rPr>
                <w:rFonts w:ascii="Arial Narrow" w:hAnsi="Arial Narrow"/>
                <w:sz w:val="20"/>
              </w:rPr>
            </w:pPr>
            <w:r w:rsidRPr="00CD5373">
              <w:rPr>
                <w:rFonts w:ascii="Arial Narrow" w:hAnsi="Arial Narrow"/>
                <w:sz w:val="20"/>
              </w:rPr>
              <w:t>In circumstances where it is not possible to submit a response assessment within these timeframes, please call the Department of Human Services on 1800 700 270 to discuss.</w:t>
            </w:r>
          </w:p>
          <w:p w:rsidR="00CD5373" w:rsidRPr="000618EE" w:rsidRDefault="00CD5373" w:rsidP="006B237B">
            <w:pPr>
              <w:rPr>
                <w:rFonts w:ascii="Arial Narrow" w:hAnsi="Arial Narrow"/>
                <w:sz w:val="20"/>
              </w:rPr>
            </w:pPr>
          </w:p>
        </w:tc>
      </w:tr>
      <w:tr w:rsidR="008F769C"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769C" w:rsidRPr="003B1D7B" w:rsidRDefault="008F769C" w:rsidP="008F769C">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8F769C" w:rsidRPr="003B1D7B" w:rsidRDefault="008F769C"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769C" w:rsidRDefault="00A73CFC" w:rsidP="006B237B">
            <w:pPr>
              <w:rPr>
                <w:rFonts w:ascii="Arial Narrow" w:hAnsi="Arial Narrow"/>
                <w:sz w:val="20"/>
              </w:rPr>
            </w:pPr>
            <w:r w:rsidRPr="00A73CFC">
              <w:rPr>
                <w:rFonts w:ascii="Arial Narrow" w:hAnsi="Arial Narrow"/>
                <w:sz w:val="20"/>
              </w:rPr>
              <w:t xml:space="preserve">It is recommended that an application is </w:t>
            </w:r>
            <w:r w:rsidRPr="001D1B99">
              <w:rPr>
                <w:rFonts w:ascii="Arial Narrow" w:hAnsi="Arial Narrow"/>
                <w:strike/>
                <w:sz w:val="20"/>
              </w:rPr>
              <w:t>posted</w:t>
            </w:r>
            <w:r w:rsidRPr="00A73CFC">
              <w:rPr>
                <w:rFonts w:ascii="Arial Narrow" w:hAnsi="Arial Narrow"/>
                <w:sz w:val="20"/>
              </w:rPr>
              <w:t xml:space="preserve"> </w:t>
            </w:r>
            <w:r w:rsidR="001D1B99">
              <w:rPr>
                <w:rFonts w:ascii="Arial Narrow" w:hAnsi="Arial Narrow"/>
                <w:b/>
                <w:i/>
                <w:sz w:val="20"/>
              </w:rPr>
              <w:t xml:space="preserve">submitted </w:t>
            </w:r>
            <w:r w:rsidRPr="00A73CFC">
              <w:rPr>
                <w:rFonts w:ascii="Arial Narrow" w:hAnsi="Arial Narrow"/>
                <w:sz w:val="20"/>
              </w:rPr>
              <w:t>to the Department of Human Services no later than 2 weeks prior to the patient completing their current treatment course to ensure continuity of treatment for those patients who meet the continuation criterion for PBS-subsidised treatment with this drug.</w:t>
            </w:r>
          </w:p>
          <w:p w:rsidR="00A73CFC" w:rsidRPr="000618EE" w:rsidRDefault="00A73CFC" w:rsidP="006B237B">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805FD" w:rsidRPr="003B1D7B" w:rsidRDefault="002805FD"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Pr="000618EE" w:rsidRDefault="002805FD" w:rsidP="006B237B">
            <w:pPr>
              <w:rPr>
                <w:rFonts w:ascii="Arial Narrow" w:hAnsi="Arial Narrow"/>
                <w:sz w:val="20"/>
              </w:rPr>
            </w:pPr>
            <w:r w:rsidRPr="000618EE">
              <w:rPr>
                <w:rFonts w:ascii="Arial Narrow" w:hAnsi="Arial Narrow"/>
                <w:sz w:val="20"/>
              </w:rPr>
              <w:t>No increase in the maximum quantity or number of units may be authorised.</w:t>
            </w:r>
          </w:p>
          <w:p w:rsidR="002805FD" w:rsidRDefault="002805FD" w:rsidP="006B237B">
            <w:pPr>
              <w:rPr>
                <w:rFonts w:ascii="Arial Narrow" w:hAnsi="Arial Narrow"/>
                <w:sz w:val="20"/>
              </w:rPr>
            </w:pPr>
            <w:r w:rsidRPr="000618EE">
              <w:rPr>
                <w:rFonts w:ascii="Arial Narrow" w:hAnsi="Arial Narrow"/>
                <w:sz w:val="20"/>
              </w:rPr>
              <w:t>No increase in the maximum number of repeats may be authorised.</w:t>
            </w:r>
          </w:p>
          <w:p w:rsidR="002805FD" w:rsidRPr="003B1D7B" w:rsidRDefault="002805FD" w:rsidP="006B237B">
            <w:pPr>
              <w:rPr>
                <w:rFonts w:ascii="Arial Narrow" w:hAnsi="Arial Narrow"/>
                <w:sz w:val="20"/>
              </w:rPr>
            </w:pPr>
          </w:p>
        </w:tc>
      </w:tr>
      <w:tr w:rsidR="002805FD" w:rsidRPr="003B1D7B" w:rsidTr="006B237B">
        <w:trPr>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805FD" w:rsidRPr="003B1D7B" w:rsidRDefault="002805FD"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05FD" w:rsidRDefault="002805FD" w:rsidP="006B237B">
            <w:pPr>
              <w:rPr>
                <w:rFonts w:ascii="Arial Narrow" w:hAnsi="Arial Narrow"/>
                <w:sz w:val="20"/>
              </w:rPr>
            </w:pPr>
            <w:r w:rsidRPr="00EC419B">
              <w:rPr>
                <w:rFonts w:ascii="Arial Narrow" w:hAnsi="Arial Narrow"/>
                <w:sz w:val="20"/>
              </w:rPr>
              <w:t>TREATMENT OF ADULT PATIENTS WITH SEVERE CHRONIC PLAQUE PSORIASIS</w:t>
            </w:r>
          </w:p>
          <w:p w:rsidR="002805FD" w:rsidRDefault="002805FD" w:rsidP="006B237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The following information applies to the prescribing under the Pharmaceutical Benefits Scheme (PBS) of the biological </w:t>
            </w:r>
            <w:proofErr w:type="gramStart"/>
            <w:r w:rsidRPr="001A6F4B">
              <w:rPr>
                <w:rFonts w:ascii="Arial Narrow" w:hAnsi="Arial Narrow"/>
                <w:sz w:val="20"/>
              </w:rPr>
              <w:t>agents</w:t>
            </w:r>
            <w:proofErr w:type="gramEnd"/>
            <w:r w:rsidRPr="001A6F4B">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1A6F4B">
              <w:rPr>
                <w:rFonts w:ascii="Arial Narrow" w:hAnsi="Arial Narrow"/>
                <w:sz w:val="20"/>
              </w:rPr>
              <w:t>criteria, that is</w:t>
            </w:r>
            <w:proofErr w:type="gramEnd"/>
            <w:r w:rsidRPr="001A6F4B">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are eligible for PBS-subsidised treatment with only 1 biological agent at any 1 time.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1A6F4B">
              <w:rPr>
                <w:rFonts w:ascii="Arial Narrow" w:hAnsi="Arial Narrow"/>
                <w:sz w:val="20"/>
              </w:rPr>
              <w:t xml:space="preserv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must be assessed for response to each course of treatment according to the criteria included in the relevant continuing treatment restriction.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w:t>
            </w:r>
            <w:r w:rsidRPr="001A6F4B">
              <w:rPr>
                <w:rFonts w:ascii="Arial Narrow" w:hAnsi="Arial Narrow"/>
                <w:sz w:val="20"/>
              </w:rPr>
              <w:lastRenderedPageBreak/>
              <w:t xml:space="preserve">most recent Cycle to the date of the first application for initial treatment with a biological agent under the new Treatment Cycle.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How to prescribe biological agents for the treatment of severe chronic plaque psoriasis: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There are separate restrictions for both the initial and continuing treatment for psoriasis affecting the whole body, versus psoriasis affecting the face, hands and feet.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(1) Application for approval for initial treatment. </w:t>
            </w:r>
          </w:p>
          <w:p w:rsidR="001A6F4B" w:rsidRPr="001A6F4B" w:rsidRDefault="001A6F4B" w:rsidP="001A6F4B">
            <w:pPr>
              <w:rPr>
                <w:rFonts w:ascii="Arial Narrow" w:hAnsi="Arial Narrow"/>
                <w:sz w:val="20"/>
              </w:rPr>
            </w:pPr>
            <w:r w:rsidRPr="001A6F4B">
              <w:rPr>
                <w:rFonts w:ascii="Arial Narrow" w:hAnsi="Arial Narrow"/>
                <w:sz w:val="20"/>
              </w:rPr>
              <w:t xml:space="preserve">Applications for a course of initial treatment should be made in the following situations: </w:t>
            </w:r>
          </w:p>
          <w:p w:rsidR="001A6F4B" w:rsidRPr="001A6F4B" w:rsidRDefault="001A6F4B" w:rsidP="001A6F4B">
            <w:pPr>
              <w:rPr>
                <w:rFonts w:ascii="Arial Narrow" w:hAnsi="Arial Narrow"/>
                <w:sz w:val="20"/>
              </w:rPr>
            </w:pPr>
            <w:r w:rsidRPr="001A6F4B">
              <w:rPr>
                <w:rFonts w:ascii="Arial Narrow" w:hAnsi="Arial Narrow"/>
                <w:sz w:val="20"/>
              </w:rPr>
              <w:t xml:space="preserve">(i) patients who have received no prior PBS-subsidised biological treatment and wish to commence such therapy (Initial 1); or </w:t>
            </w:r>
          </w:p>
          <w:p w:rsidR="001A6F4B" w:rsidRPr="001A6F4B" w:rsidRDefault="001A6F4B" w:rsidP="001A6F4B">
            <w:pPr>
              <w:rPr>
                <w:rFonts w:ascii="Arial Narrow" w:hAnsi="Arial Narrow"/>
                <w:sz w:val="20"/>
              </w:rPr>
            </w:pPr>
            <w:r w:rsidRPr="001A6F4B">
              <w:rPr>
                <w:rFonts w:ascii="Arial Narrow" w:hAnsi="Arial Narrow"/>
                <w:sz w:val="20"/>
              </w:rPr>
              <w:t xml:space="preserve">(ii) patients who wish to recommence treatment following a break of 5 years or more and commence a new treatment cycle (Initial 1); or </w:t>
            </w:r>
          </w:p>
          <w:p w:rsidR="001A6F4B" w:rsidRPr="001A6F4B" w:rsidRDefault="001A6F4B" w:rsidP="001A6F4B">
            <w:pPr>
              <w:rPr>
                <w:rFonts w:ascii="Arial Narrow" w:hAnsi="Arial Narrow"/>
                <w:sz w:val="20"/>
              </w:rPr>
            </w:pPr>
            <w:r w:rsidRPr="001A6F4B">
              <w:rPr>
                <w:rFonts w:ascii="Arial Narrow" w:hAnsi="Arial Narrow"/>
                <w:sz w:val="20"/>
              </w:rPr>
              <w:t xml:space="preserve">(iii) patients who have received prior PBS-subsidised biological therapy and wish to trial an alternate agent (Initial 2) [further details are under '(4) Swapping therapy' below]; or </w:t>
            </w:r>
          </w:p>
          <w:p w:rsidR="001A6F4B" w:rsidRPr="001A6F4B" w:rsidRDefault="001A6F4B" w:rsidP="001A6F4B">
            <w:pPr>
              <w:rPr>
                <w:rFonts w:ascii="Arial Narrow" w:hAnsi="Arial Narrow"/>
                <w:sz w:val="20"/>
              </w:rPr>
            </w:pPr>
            <w:r w:rsidRPr="001A6F4B">
              <w:rPr>
                <w:rFonts w:ascii="Arial Narrow" w:hAnsi="Arial Narrow"/>
                <w:sz w:val="20"/>
              </w:rPr>
              <w:t xml:space="preserve">(iv) </w:t>
            </w:r>
            <w:proofErr w:type="gramStart"/>
            <w:r w:rsidRPr="001A6F4B">
              <w:rPr>
                <w:rFonts w:ascii="Arial Narrow" w:hAnsi="Arial Narrow"/>
                <w:sz w:val="20"/>
              </w:rPr>
              <w:t>patients</w:t>
            </w:r>
            <w:proofErr w:type="gramEnd"/>
            <w:r w:rsidRPr="001A6F4B">
              <w:rPr>
                <w:rFonts w:ascii="Arial Narrow" w:hAnsi="Arial Narrow"/>
                <w:sz w:val="20"/>
              </w:rPr>
              <w:t xml:space="preserve"> who wish to recommence treatment following a break of less than 5 years in PBS-subsidised therapy with that agent (Initial 2).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Grandfather patients (ixekizumab only). </w:t>
            </w:r>
          </w:p>
          <w:p w:rsidR="001A6F4B" w:rsidRPr="001A6F4B" w:rsidRDefault="001A6F4B" w:rsidP="001A6F4B">
            <w:pPr>
              <w:rPr>
                <w:rFonts w:ascii="Arial Narrow" w:hAnsi="Arial Narrow"/>
                <w:sz w:val="20"/>
              </w:rPr>
            </w:pPr>
            <w:r w:rsidRPr="001A6F4B">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(2) Assessment of response to initial treatment. </w:t>
            </w:r>
          </w:p>
          <w:p w:rsidR="001A6F4B" w:rsidRPr="001A6F4B" w:rsidRDefault="001A6F4B" w:rsidP="001A6F4B">
            <w:pPr>
              <w:rPr>
                <w:rFonts w:ascii="Arial Narrow" w:hAnsi="Arial Narrow"/>
                <w:sz w:val="20"/>
              </w:rPr>
            </w:pPr>
            <w:r w:rsidRPr="001A6F4B">
              <w:rPr>
                <w:rFonts w:ascii="Arial Narrow" w:hAnsi="Arial Narrow"/>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lastRenderedPageBreak/>
              <w:t xml:space="preserve">The PASI assessment for continuing treatment must be performed on the same affected area as assessed at baseline.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(3) Application for continuing treatment. </w:t>
            </w:r>
          </w:p>
          <w:p w:rsidR="001A6F4B" w:rsidRPr="001A6F4B" w:rsidRDefault="001A6F4B" w:rsidP="001A6F4B">
            <w:pPr>
              <w:rPr>
                <w:rFonts w:ascii="Arial Narrow" w:hAnsi="Arial Narrow"/>
                <w:sz w:val="20"/>
              </w:rPr>
            </w:pPr>
            <w:r w:rsidRPr="001A6F4B">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sidRPr="001A6F4B">
              <w:rPr>
                <w:rFonts w:ascii="Arial Narrow" w:hAnsi="Arial Narrow"/>
                <w:b/>
                <w:i/>
                <w:sz w:val="20"/>
              </w:rPr>
              <w:t xml:space="preserve">where applicable </w:t>
            </w:r>
            <w:r w:rsidRPr="001A6F4B">
              <w:rPr>
                <w:rFonts w:ascii="Arial Narrow" w:hAnsi="Arial Narrow"/>
                <w:sz w:val="20"/>
              </w:rPr>
              <w:t xml:space="preserve">an application is </w:t>
            </w:r>
            <w:r w:rsidRPr="001A6F4B">
              <w:rPr>
                <w:rFonts w:ascii="Arial Narrow" w:hAnsi="Arial Narrow"/>
                <w:strike/>
                <w:sz w:val="20"/>
              </w:rPr>
              <w:t>posted</w:t>
            </w:r>
            <w:r w:rsidRPr="001A6F4B">
              <w:rPr>
                <w:rFonts w:ascii="Arial Narrow" w:hAnsi="Arial Narrow"/>
                <w:sz w:val="20"/>
              </w:rPr>
              <w:t xml:space="preserve"> </w:t>
            </w:r>
            <w:r w:rsidRPr="001A6F4B">
              <w:rPr>
                <w:rFonts w:ascii="Arial Narrow" w:hAnsi="Arial Narrow"/>
                <w:b/>
                <w:i/>
                <w:sz w:val="20"/>
              </w:rPr>
              <w:t xml:space="preserve">submitted </w:t>
            </w:r>
            <w:r w:rsidRPr="001A6F4B">
              <w:rPr>
                <w:rFonts w:ascii="Arial Narrow" w:hAnsi="Arial Narrow"/>
                <w:sz w:val="20"/>
              </w:rPr>
              <w:t>to the Department of Human Services</w:t>
            </w:r>
            <w:r w:rsidRPr="001A6F4B">
              <w:rPr>
                <w:rFonts w:ascii="Arial Narrow" w:hAnsi="Arial Narrow"/>
                <w:strike/>
                <w:sz w:val="20"/>
              </w:rPr>
              <w:t xml:space="preserve"> no later than 2 weeks prior to the patient completing their current treatment course</w:t>
            </w:r>
            <w:r w:rsidRPr="001A6F4B">
              <w:rPr>
                <w:rFonts w:ascii="Arial Narrow" w:hAnsi="Arial Narrow"/>
                <w:sz w:val="20"/>
              </w:rPr>
              <w:t xml:space="preserve">. Where a response assessment is not submitted to the Department of Human Services </w:t>
            </w:r>
            <w:r w:rsidRPr="001A6F4B">
              <w:rPr>
                <w:rFonts w:ascii="Arial Narrow" w:hAnsi="Arial Narrow"/>
                <w:strike/>
                <w:sz w:val="20"/>
              </w:rPr>
              <w:t>within these timeframes</w:t>
            </w:r>
            <w:r w:rsidRPr="001A6F4B">
              <w:rPr>
                <w:rFonts w:ascii="Arial Narrow" w:hAnsi="Arial Narrow"/>
                <w:sz w:val="20"/>
              </w:rPr>
              <w:t xml:space="preserve"> </w:t>
            </w:r>
            <w:r w:rsidRPr="001A6F4B">
              <w:rPr>
                <w:rFonts w:ascii="Arial Narrow" w:hAnsi="Arial Narrow"/>
                <w:b/>
                <w:i/>
                <w:sz w:val="20"/>
              </w:rPr>
              <w:t>where</w:t>
            </w:r>
            <w:r w:rsidRPr="001A6F4B">
              <w:rPr>
                <w:rFonts w:ascii="Arial Narrow" w:hAnsi="Arial Narrow"/>
                <w:sz w:val="20"/>
              </w:rPr>
              <w:t xml:space="preserve"> </w:t>
            </w:r>
            <w:r w:rsidRPr="001A6F4B">
              <w:rPr>
                <w:rFonts w:ascii="Arial Narrow" w:hAnsi="Arial Narrow"/>
                <w:b/>
                <w:i/>
                <w:sz w:val="20"/>
              </w:rPr>
              <w:t>required</w:t>
            </w:r>
            <w:r w:rsidRPr="001A6F4B">
              <w:rPr>
                <w:rFonts w:ascii="Arial Narrow" w:hAnsi="Arial Narrow"/>
                <w:sz w:val="20"/>
              </w:rPr>
              <w:t xml:space="preserve">, patients will be deemed to have failed to sustain a response to treatment with that biological agent. </w:t>
            </w:r>
            <w:r w:rsidRPr="001A6F4B">
              <w:rPr>
                <w:rFonts w:ascii="Arial Narrow" w:hAnsi="Arial Narrow"/>
                <w:strike/>
                <w:sz w:val="20"/>
              </w:rPr>
              <w:t xml:space="preserve">In circumstances where it is not possible to submit a response assessment </w:t>
            </w:r>
            <w:r w:rsidRPr="001A6F4B">
              <w:rPr>
                <w:rFonts w:ascii="Arial Narrow" w:hAnsi="Arial Narrow"/>
                <w:b/>
                <w:i/>
                <w:strike/>
                <w:sz w:val="20"/>
              </w:rPr>
              <w:t xml:space="preserve">where required </w:t>
            </w:r>
            <w:r w:rsidRPr="001A6F4B">
              <w:rPr>
                <w:rFonts w:ascii="Arial Narrow" w:hAnsi="Arial Narrow"/>
                <w:strike/>
                <w:sz w:val="20"/>
              </w:rPr>
              <w:t>within these timeframes, please call the Department of Human Services on 1800 700 270 to discuss.</w:t>
            </w:r>
            <w:r w:rsidRPr="001A6F4B">
              <w:rPr>
                <w:rFonts w:ascii="Arial Narrow" w:hAnsi="Arial Narrow"/>
                <w:sz w:val="20"/>
              </w:rPr>
              <w:t xml:space="preserv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(4) Swapping therapy. </w:t>
            </w:r>
          </w:p>
          <w:p w:rsidR="001A6F4B" w:rsidRPr="001A6F4B" w:rsidRDefault="001A6F4B" w:rsidP="001A6F4B">
            <w:pPr>
              <w:rPr>
                <w:rFonts w:ascii="Arial Narrow" w:hAnsi="Arial Narrow"/>
                <w:sz w:val="20"/>
              </w:rPr>
            </w:pPr>
            <w:r w:rsidRPr="001A6F4B">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who are not able to complete a minimum of 12 weeks of an initial treatment course will be deemed to have failed treatment with that agent.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1A6F4B">
              <w:rPr>
                <w:rFonts w:ascii="Arial Narrow" w:hAnsi="Arial Narrow"/>
                <w:strike/>
                <w:sz w:val="20"/>
              </w:rPr>
              <w:t>approved, within the timeframes specified in the relevant restriction</w:t>
            </w:r>
            <w:r w:rsidRPr="001A6F4B">
              <w:rPr>
                <w:rFonts w:ascii="Arial Narrow" w:hAnsi="Arial Narrow"/>
                <w:sz w:val="20"/>
              </w:rPr>
              <w:t xml:space="preserv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To avoid confusion, applications for patients who wish to swap to an alternate biological agent should be accompanied by the </w:t>
            </w:r>
            <w:r w:rsidRPr="001A6F4B">
              <w:rPr>
                <w:rFonts w:ascii="Arial Narrow" w:hAnsi="Arial Narrow"/>
                <w:strike/>
                <w:sz w:val="20"/>
              </w:rPr>
              <w:t>approved authority</w:t>
            </w:r>
            <w:r w:rsidRPr="001A6F4B">
              <w:rPr>
                <w:rFonts w:ascii="Arial Narrow" w:hAnsi="Arial Narrow"/>
                <w:sz w:val="20"/>
              </w:rPr>
              <w:t xml:space="preserve"> prescription or remaining repeats for the agent being ceased.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(5) Baseline measurements to determine response. </w:t>
            </w:r>
          </w:p>
          <w:p w:rsidR="001A6F4B" w:rsidRPr="001A6F4B" w:rsidRDefault="001A6F4B" w:rsidP="001A6F4B">
            <w:pPr>
              <w:rPr>
                <w:rFonts w:ascii="Arial Narrow" w:hAnsi="Arial Narrow"/>
                <w:sz w:val="20"/>
              </w:rPr>
            </w:pPr>
            <w:r w:rsidRPr="001A6F4B">
              <w:rPr>
                <w:rFonts w:ascii="Arial Narrow" w:hAnsi="Arial Narrow"/>
                <w:strike/>
                <w:sz w:val="20"/>
              </w:rPr>
              <w:t xml:space="preserve">The Department of Human Services will determine whether a </w:t>
            </w:r>
            <w:r w:rsidRPr="001A6F4B">
              <w:rPr>
                <w:rFonts w:ascii="Arial Narrow" w:hAnsi="Arial Narrow"/>
                <w:sz w:val="20"/>
              </w:rPr>
              <w:t xml:space="preserve">Response to treatment </w:t>
            </w:r>
            <w:r w:rsidRPr="001A6F4B">
              <w:rPr>
                <w:rFonts w:ascii="Arial Narrow" w:hAnsi="Arial Narrow"/>
                <w:b/>
                <w:i/>
                <w:sz w:val="20"/>
              </w:rPr>
              <w:t>will be determined</w:t>
            </w:r>
            <w:r w:rsidRPr="001A6F4B">
              <w:rPr>
                <w:rFonts w:ascii="Arial Narrow" w:hAnsi="Arial Narrow"/>
                <w:sz w:val="20"/>
              </w:rPr>
              <w:t xml:space="preserve"> </w:t>
            </w:r>
            <w:r w:rsidRPr="001A6F4B">
              <w:rPr>
                <w:rFonts w:ascii="Arial Narrow" w:hAnsi="Arial Narrow"/>
                <w:strike/>
                <w:sz w:val="20"/>
              </w:rPr>
              <w:t>has been demonstrated,</w:t>
            </w:r>
            <w:r w:rsidRPr="001A6F4B">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1A6F4B">
              <w:rPr>
                <w:rFonts w:ascii="Arial Narrow" w:hAnsi="Arial Narrow"/>
                <w:strike/>
                <w:sz w:val="20"/>
              </w:rPr>
              <w:t xml:space="preserve"> application</w:t>
            </w:r>
            <w:r w:rsidRPr="001A6F4B">
              <w:rPr>
                <w:rFonts w:ascii="Arial Narrow" w:hAnsi="Arial Narrow"/>
                <w:sz w:val="20"/>
              </w:rPr>
              <w:t xml:space="preserve">s. </w:t>
            </w:r>
          </w:p>
          <w:p w:rsidR="001A6F4B" w:rsidRPr="001A6F4B" w:rsidRDefault="001A6F4B" w:rsidP="001A6F4B">
            <w:pPr>
              <w:rPr>
                <w:rFonts w:ascii="Arial Narrow" w:hAnsi="Arial Narrow"/>
                <w:sz w:val="20"/>
              </w:rPr>
            </w:pPr>
          </w:p>
          <w:p w:rsidR="001A6F4B" w:rsidRPr="001A6F4B" w:rsidRDefault="001A6F4B" w:rsidP="001A6F4B">
            <w:pPr>
              <w:rPr>
                <w:rFonts w:ascii="Arial Narrow" w:hAnsi="Arial Narrow"/>
                <w:sz w:val="20"/>
              </w:rPr>
            </w:pPr>
            <w:r w:rsidRPr="001A6F4B">
              <w:rPr>
                <w:rFonts w:ascii="Arial Narrow" w:hAnsi="Arial Narrow"/>
                <w:sz w:val="20"/>
              </w:rPr>
              <w:t xml:space="preserve">(6)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w:t>
            </w:r>
            <w:r w:rsidRPr="001A6F4B">
              <w:rPr>
                <w:rFonts w:ascii="Arial Narrow" w:hAnsi="Arial Narrow"/>
                <w:sz w:val="20"/>
              </w:rPr>
              <w:lastRenderedPageBreak/>
              <w:t>conducted preferably whilst still on treatment, but no later than 1 month following cessation of treatment. The PASI assessment must be no older than 1 month at the time of application.</w:t>
            </w:r>
          </w:p>
          <w:p w:rsidR="002805FD" w:rsidRPr="007A59A7" w:rsidRDefault="002805FD" w:rsidP="00B0341D">
            <w:pPr>
              <w:rPr>
                <w:rFonts w:ascii="Arial Narrow" w:hAnsi="Arial Narrow"/>
                <w:sz w:val="20"/>
              </w:rPr>
            </w:pPr>
          </w:p>
        </w:tc>
      </w:tr>
      <w:tr w:rsidR="002805FD"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05FD" w:rsidRPr="003B1D7B" w:rsidRDefault="002805FD" w:rsidP="006B237B">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2805FD" w:rsidRDefault="002805FD" w:rsidP="006B237B">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2805FD" w:rsidRDefault="002805FD" w:rsidP="006B237B">
            <w:pPr>
              <w:rPr>
                <w:rFonts w:ascii="Arial Narrow" w:hAnsi="Arial Narrow"/>
                <w:sz w:val="20"/>
              </w:rPr>
            </w:pPr>
          </w:p>
          <w:p w:rsidR="002805FD" w:rsidRDefault="002805FD" w:rsidP="006B237B">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1" w:history="1">
              <w:r w:rsidRPr="007059A5">
                <w:rPr>
                  <w:rStyle w:val="Hyperlink"/>
                  <w:rFonts w:ascii="Arial Narrow" w:hAnsi="Arial Narrow"/>
                  <w:sz w:val="20"/>
                </w:rPr>
                <w:t>www.humanservices.gov.au</w:t>
              </w:r>
            </w:hyperlink>
            <w:r>
              <w:rPr>
                <w:rFonts w:ascii="Arial Narrow" w:hAnsi="Arial Narrow"/>
                <w:sz w:val="20"/>
              </w:rPr>
              <w:t>.</w:t>
            </w:r>
          </w:p>
          <w:p w:rsidR="002805FD" w:rsidRDefault="002805FD" w:rsidP="006B237B">
            <w:pPr>
              <w:rPr>
                <w:rFonts w:ascii="Arial Narrow" w:hAnsi="Arial Narrow"/>
                <w:sz w:val="20"/>
              </w:rPr>
            </w:pPr>
          </w:p>
          <w:p w:rsidR="002805FD" w:rsidRDefault="002805FD" w:rsidP="006B237B">
            <w:pPr>
              <w:rPr>
                <w:rFonts w:ascii="Arial Narrow" w:hAnsi="Arial Narrow"/>
                <w:sz w:val="20"/>
              </w:rPr>
            </w:pPr>
            <w:r w:rsidRPr="002E7A4D">
              <w:rPr>
                <w:rFonts w:ascii="Arial Narrow" w:hAnsi="Arial Narrow"/>
                <w:sz w:val="20"/>
              </w:rPr>
              <w:t xml:space="preserve">Applications for authority to prescribe should be forwarded to: </w:t>
            </w:r>
          </w:p>
          <w:p w:rsidR="002805FD" w:rsidRDefault="002805FD" w:rsidP="006B237B">
            <w:pPr>
              <w:rPr>
                <w:rFonts w:ascii="Arial Narrow" w:hAnsi="Arial Narrow"/>
                <w:sz w:val="20"/>
              </w:rPr>
            </w:pPr>
            <w:r w:rsidRPr="002E7A4D">
              <w:rPr>
                <w:rFonts w:ascii="Arial Narrow" w:hAnsi="Arial Narrow"/>
                <w:sz w:val="20"/>
              </w:rPr>
              <w:t xml:space="preserve">Department of Human Services </w:t>
            </w:r>
          </w:p>
          <w:p w:rsidR="002805FD" w:rsidRDefault="002805FD" w:rsidP="006B237B">
            <w:pPr>
              <w:rPr>
                <w:rFonts w:ascii="Arial Narrow" w:hAnsi="Arial Narrow"/>
                <w:sz w:val="20"/>
              </w:rPr>
            </w:pPr>
            <w:r w:rsidRPr="002E7A4D">
              <w:rPr>
                <w:rFonts w:ascii="Arial Narrow" w:hAnsi="Arial Narrow"/>
                <w:sz w:val="20"/>
              </w:rPr>
              <w:t xml:space="preserve">Complex Drugs </w:t>
            </w:r>
          </w:p>
          <w:p w:rsidR="002805FD" w:rsidRDefault="002805FD" w:rsidP="006B237B">
            <w:pPr>
              <w:rPr>
                <w:rFonts w:ascii="Arial Narrow" w:hAnsi="Arial Narrow"/>
                <w:sz w:val="20"/>
              </w:rPr>
            </w:pPr>
            <w:r w:rsidRPr="002E7A4D">
              <w:rPr>
                <w:rFonts w:ascii="Arial Narrow" w:hAnsi="Arial Narrow"/>
                <w:sz w:val="20"/>
              </w:rPr>
              <w:t xml:space="preserve">Reply Paid 9826 </w:t>
            </w:r>
          </w:p>
          <w:p w:rsidR="002805FD" w:rsidRDefault="002805FD" w:rsidP="006B237B">
            <w:pPr>
              <w:rPr>
                <w:rFonts w:ascii="Arial Narrow" w:hAnsi="Arial Narrow"/>
                <w:sz w:val="20"/>
              </w:rPr>
            </w:pPr>
            <w:r w:rsidRPr="002E7A4D">
              <w:rPr>
                <w:rFonts w:ascii="Arial Narrow" w:hAnsi="Arial Narrow"/>
                <w:sz w:val="20"/>
              </w:rPr>
              <w:t>HOBART TAS 7001</w:t>
            </w:r>
          </w:p>
          <w:p w:rsidR="002805FD" w:rsidRPr="002E7A4D" w:rsidRDefault="002805FD" w:rsidP="006B237B">
            <w:pPr>
              <w:rPr>
                <w:rFonts w:ascii="Arial Narrow" w:hAnsi="Arial Narrow"/>
                <w:sz w:val="20"/>
              </w:rPr>
            </w:pPr>
          </w:p>
        </w:tc>
      </w:tr>
    </w:tbl>
    <w:p w:rsidR="002805FD" w:rsidRDefault="002805FD" w:rsidP="00B55881">
      <w:pPr>
        <w:rPr>
          <w:rFonts w:asciiTheme="minorHAnsi" w:hAnsiTheme="minorHAnsi"/>
          <w:b/>
          <w:sz w:val="24"/>
          <w:szCs w:val="24"/>
        </w:rPr>
      </w:pPr>
    </w:p>
    <w:p w:rsidR="009A5774" w:rsidRDefault="009A5774"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8F3977" w:rsidRPr="003B1D7B" w:rsidTr="006B237B">
        <w:trPr>
          <w:cantSplit/>
          <w:trHeight w:val="471"/>
        </w:trPr>
        <w:tc>
          <w:tcPr>
            <w:tcW w:w="3544" w:type="dxa"/>
            <w:gridSpan w:val="2"/>
            <w:tcBorders>
              <w:bottom w:val="single" w:sz="4" w:space="0" w:color="auto"/>
            </w:tcBorders>
          </w:tcPr>
          <w:p w:rsidR="008F3977" w:rsidRPr="003B1D7B" w:rsidRDefault="008F3977" w:rsidP="006B237B">
            <w:pPr>
              <w:keepNext/>
              <w:ind w:left="-108"/>
              <w:rPr>
                <w:rFonts w:ascii="Arial Narrow" w:hAnsi="Arial Narrow"/>
                <w:sz w:val="20"/>
              </w:rPr>
            </w:pPr>
            <w:r w:rsidRPr="003B1D7B">
              <w:rPr>
                <w:rFonts w:ascii="Arial Narrow" w:hAnsi="Arial Narrow"/>
                <w:sz w:val="20"/>
              </w:rPr>
              <w:t>Name, Restriction,</w:t>
            </w:r>
          </w:p>
          <w:p w:rsidR="008F3977" w:rsidRPr="003B1D7B" w:rsidRDefault="008F3977" w:rsidP="006B237B">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8F3977" w:rsidRPr="003B1D7B" w:rsidRDefault="008F3977" w:rsidP="006B237B">
            <w:pPr>
              <w:keepNext/>
              <w:ind w:left="-108"/>
              <w:rPr>
                <w:rFonts w:ascii="Arial Narrow" w:hAnsi="Arial Narrow"/>
                <w:sz w:val="20"/>
              </w:rPr>
            </w:pPr>
            <w:r w:rsidRPr="003B1D7B">
              <w:rPr>
                <w:rFonts w:ascii="Arial Narrow" w:hAnsi="Arial Narrow"/>
                <w:sz w:val="20"/>
              </w:rPr>
              <w:t>Max.</w:t>
            </w:r>
          </w:p>
          <w:p w:rsidR="008F3977" w:rsidRPr="003B1D7B" w:rsidRDefault="008F3977" w:rsidP="006B237B">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8F3977" w:rsidRPr="003B1D7B" w:rsidRDefault="008F3977" w:rsidP="006B237B">
            <w:pPr>
              <w:keepNext/>
              <w:ind w:left="-108"/>
              <w:rPr>
                <w:rFonts w:ascii="Arial Narrow" w:hAnsi="Arial Narrow"/>
                <w:sz w:val="20"/>
              </w:rPr>
            </w:pPr>
            <w:r w:rsidRPr="003B1D7B">
              <w:rPr>
                <w:rFonts w:ascii="Arial Narrow" w:hAnsi="Arial Narrow"/>
                <w:sz w:val="20"/>
              </w:rPr>
              <w:t>№.of</w:t>
            </w:r>
          </w:p>
          <w:p w:rsidR="008F3977" w:rsidRPr="003B1D7B" w:rsidRDefault="008F3977" w:rsidP="006B237B">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8F3977" w:rsidRPr="003B1D7B" w:rsidRDefault="008F3977" w:rsidP="006B237B">
            <w:pPr>
              <w:keepNext/>
              <w:ind w:left="-108"/>
              <w:rPr>
                <w:rFonts w:ascii="Arial Narrow" w:hAnsi="Arial Narrow"/>
                <w:sz w:val="20"/>
              </w:rPr>
            </w:pPr>
          </w:p>
        </w:tc>
        <w:tc>
          <w:tcPr>
            <w:tcW w:w="4252" w:type="dxa"/>
            <w:gridSpan w:val="2"/>
            <w:tcBorders>
              <w:bottom w:val="single" w:sz="4" w:space="0" w:color="auto"/>
            </w:tcBorders>
          </w:tcPr>
          <w:p w:rsidR="008F3977" w:rsidRDefault="008F3977" w:rsidP="006B237B">
            <w:pPr>
              <w:keepNext/>
              <w:rPr>
                <w:rFonts w:ascii="Arial Narrow" w:hAnsi="Arial Narrow"/>
                <w:sz w:val="20"/>
              </w:rPr>
            </w:pPr>
            <w:r w:rsidRPr="003B1D7B">
              <w:rPr>
                <w:rFonts w:ascii="Arial Narrow" w:hAnsi="Arial Narrow"/>
                <w:sz w:val="20"/>
              </w:rPr>
              <w:t>Proprietary Name and Manufacturer</w:t>
            </w:r>
          </w:p>
          <w:p w:rsidR="008F3977" w:rsidRPr="00DB4A8F" w:rsidRDefault="008F3977" w:rsidP="006B237B">
            <w:pPr>
              <w:keepNext/>
              <w:rPr>
                <w:rFonts w:ascii="Arial Narrow" w:hAnsi="Arial Narrow"/>
                <w:i/>
                <w:sz w:val="20"/>
                <w:lang w:val="fr-FR"/>
              </w:rPr>
            </w:pPr>
            <w:r>
              <w:rPr>
                <w:rFonts w:ascii="Arial Narrow" w:hAnsi="Arial Narrow"/>
                <w:i/>
                <w:sz w:val="20"/>
              </w:rPr>
              <w:t>Item code</w:t>
            </w:r>
          </w:p>
        </w:tc>
      </w:tr>
      <w:tr w:rsidR="008F3977" w:rsidRPr="003B1D7B" w:rsidTr="006B237B">
        <w:trPr>
          <w:cantSplit/>
          <w:trHeight w:val="577"/>
        </w:trPr>
        <w:tc>
          <w:tcPr>
            <w:tcW w:w="3544" w:type="dxa"/>
            <w:gridSpan w:val="2"/>
          </w:tcPr>
          <w:p w:rsidR="008F3977" w:rsidRPr="003B1D7B" w:rsidRDefault="008F3977" w:rsidP="006B237B">
            <w:pPr>
              <w:keepNext/>
              <w:ind w:left="-108"/>
              <w:rPr>
                <w:rFonts w:ascii="Arial Narrow" w:hAnsi="Arial Narrow"/>
                <w:sz w:val="20"/>
              </w:rPr>
            </w:pPr>
            <w:r w:rsidRPr="003B1D7B">
              <w:rPr>
                <w:rFonts w:ascii="Arial Narrow" w:hAnsi="Arial Narrow"/>
                <w:sz w:val="20"/>
              </w:rPr>
              <w:t xml:space="preserve">ETANERCEPT </w:t>
            </w:r>
          </w:p>
          <w:p w:rsidR="008F3977" w:rsidRPr="003B1D7B" w:rsidRDefault="008F3977" w:rsidP="006B237B">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8F3977" w:rsidRPr="003B1D7B" w:rsidRDefault="008F3977" w:rsidP="006B237B">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8F3977" w:rsidRPr="003B1D7B" w:rsidRDefault="008F3977" w:rsidP="006B237B">
            <w:pPr>
              <w:keepNext/>
              <w:ind w:left="-108"/>
              <w:jc w:val="center"/>
              <w:rPr>
                <w:rFonts w:ascii="Arial Narrow" w:hAnsi="Arial Narrow"/>
                <w:sz w:val="20"/>
              </w:rPr>
            </w:pPr>
            <w:r>
              <w:rPr>
                <w:rFonts w:ascii="Arial Narrow" w:hAnsi="Arial Narrow"/>
                <w:sz w:val="20"/>
              </w:rPr>
              <w:t>3</w:t>
            </w:r>
          </w:p>
        </w:tc>
        <w:tc>
          <w:tcPr>
            <w:tcW w:w="284" w:type="dxa"/>
          </w:tcPr>
          <w:p w:rsidR="008F3977" w:rsidRPr="003B1D7B" w:rsidRDefault="008F3977" w:rsidP="006B237B">
            <w:pPr>
              <w:keepNext/>
              <w:ind w:left="-108"/>
              <w:rPr>
                <w:rFonts w:ascii="Arial Narrow" w:hAnsi="Arial Narrow"/>
                <w:sz w:val="20"/>
              </w:rPr>
            </w:pPr>
          </w:p>
        </w:tc>
        <w:tc>
          <w:tcPr>
            <w:tcW w:w="2976" w:type="dxa"/>
          </w:tcPr>
          <w:p w:rsidR="008F3977" w:rsidRPr="003B1D7B" w:rsidRDefault="008F3977" w:rsidP="006B237B">
            <w:pPr>
              <w:keepNext/>
              <w:rPr>
                <w:rFonts w:ascii="Arial Narrow" w:hAnsi="Arial Narrow"/>
                <w:sz w:val="20"/>
              </w:rPr>
            </w:pPr>
            <w:r w:rsidRPr="003B1D7B">
              <w:rPr>
                <w:rFonts w:ascii="Arial Narrow" w:hAnsi="Arial Narrow"/>
                <w:sz w:val="20"/>
              </w:rPr>
              <w:t>Brenzys</w:t>
            </w:r>
          </w:p>
          <w:p w:rsidR="008F3977" w:rsidRDefault="008F3977" w:rsidP="006B237B">
            <w:pPr>
              <w:keepNext/>
              <w:rPr>
                <w:rFonts w:ascii="Arial Narrow" w:hAnsi="Arial Narrow"/>
                <w:sz w:val="20"/>
              </w:rPr>
            </w:pPr>
            <w:r w:rsidRPr="003B1D7B">
              <w:rPr>
                <w:rFonts w:ascii="Arial Narrow" w:hAnsi="Arial Narrow"/>
                <w:sz w:val="20"/>
              </w:rPr>
              <w:t>Enbrel</w:t>
            </w:r>
          </w:p>
          <w:p w:rsidR="008F3977" w:rsidRPr="00DB4A8F" w:rsidRDefault="008F3977" w:rsidP="006B237B">
            <w:pPr>
              <w:keepNext/>
              <w:rPr>
                <w:rFonts w:ascii="Arial Narrow" w:hAnsi="Arial Narrow"/>
                <w:i/>
                <w:sz w:val="20"/>
              </w:rPr>
            </w:pPr>
            <w:r>
              <w:rPr>
                <w:rFonts w:ascii="Arial Narrow" w:hAnsi="Arial Narrow"/>
                <w:i/>
                <w:sz w:val="20"/>
              </w:rPr>
              <w:t>9461Y</w:t>
            </w:r>
          </w:p>
        </w:tc>
        <w:tc>
          <w:tcPr>
            <w:tcW w:w="1276" w:type="dxa"/>
          </w:tcPr>
          <w:p w:rsidR="008F3977" w:rsidRPr="003B1D7B" w:rsidRDefault="008F3977" w:rsidP="006B237B">
            <w:pPr>
              <w:keepNext/>
              <w:rPr>
                <w:rFonts w:ascii="Arial Narrow" w:hAnsi="Arial Narrow"/>
                <w:sz w:val="20"/>
              </w:rPr>
            </w:pPr>
            <w:r w:rsidRPr="003B1D7B">
              <w:rPr>
                <w:rFonts w:ascii="Arial Narrow" w:hAnsi="Arial Narrow"/>
                <w:sz w:val="20"/>
              </w:rPr>
              <w:t>MK</w:t>
            </w:r>
          </w:p>
          <w:p w:rsidR="008F3977" w:rsidRPr="003B1D7B" w:rsidRDefault="008F3977" w:rsidP="006B237B">
            <w:pPr>
              <w:keepNext/>
              <w:rPr>
                <w:rFonts w:ascii="Arial Narrow" w:hAnsi="Arial Narrow"/>
                <w:sz w:val="20"/>
              </w:rPr>
            </w:pPr>
            <w:r w:rsidRPr="003B1D7B">
              <w:rPr>
                <w:rFonts w:ascii="Arial Narrow" w:hAnsi="Arial Narrow"/>
                <w:sz w:val="20"/>
              </w:rPr>
              <w:t>PF</w:t>
            </w:r>
          </w:p>
        </w:tc>
      </w:tr>
      <w:tr w:rsidR="008F3977" w:rsidRPr="003B1D7B" w:rsidTr="006B237B">
        <w:trPr>
          <w:cantSplit/>
          <w:trHeight w:val="577"/>
        </w:trPr>
        <w:tc>
          <w:tcPr>
            <w:tcW w:w="3544" w:type="dxa"/>
            <w:gridSpan w:val="2"/>
          </w:tcPr>
          <w:p w:rsidR="008F3977" w:rsidRDefault="008F3977" w:rsidP="006B237B">
            <w:pPr>
              <w:keepNext/>
              <w:ind w:left="-108"/>
              <w:rPr>
                <w:rFonts w:ascii="Arial Narrow" w:hAnsi="Arial Narrow"/>
                <w:sz w:val="20"/>
              </w:rPr>
            </w:pPr>
            <w:r>
              <w:rPr>
                <w:rFonts w:ascii="Arial Narrow" w:hAnsi="Arial Narrow"/>
                <w:sz w:val="20"/>
              </w:rPr>
              <w:t xml:space="preserve">ETANERCEPT </w:t>
            </w:r>
          </w:p>
          <w:p w:rsidR="008F3977" w:rsidRPr="00260CE3" w:rsidRDefault="008F3977" w:rsidP="006B237B">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8F3977" w:rsidRPr="00260CE3" w:rsidRDefault="008F3977" w:rsidP="006B237B">
            <w:pPr>
              <w:keepNext/>
              <w:ind w:left="-108"/>
              <w:jc w:val="center"/>
              <w:rPr>
                <w:rFonts w:ascii="Arial Narrow" w:hAnsi="Arial Narrow"/>
                <w:sz w:val="20"/>
              </w:rPr>
            </w:pPr>
            <w:r>
              <w:rPr>
                <w:rFonts w:ascii="Arial Narrow" w:hAnsi="Arial Narrow"/>
                <w:sz w:val="20"/>
              </w:rPr>
              <w:t>1</w:t>
            </w:r>
          </w:p>
        </w:tc>
        <w:tc>
          <w:tcPr>
            <w:tcW w:w="567" w:type="dxa"/>
            <w:vAlign w:val="center"/>
          </w:tcPr>
          <w:p w:rsidR="008F3977" w:rsidRPr="00260CE3" w:rsidRDefault="008F3977" w:rsidP="006B237B">
            <w:pPr>
              <w:keepNext/>
              <w:ind w:left="-108"/>
              <w:jc w:val="center"/>
              <w:rPr>
                <w:rFonts w:ascii="Arial Narrow" w:hAnsi="Arial Narrow"/>
                <w:sz w:val="20"/>
              </w:rPr>
            </w:pPr>
            <w:r>
              <w:rPr>
                <w:rFonts w:ascii="Arial Narrow" w:hAnsi="Arial Narrow"/>
                <w:sz w:val="20"/>
              </w:rPr>
              <w:t>3</w:t>
            </w:r>
          </w:p>
        </w:tc>
        <w:tc>
          <w:tcPr>
            <w:tcW w:w="284" w:type="dxa"/>
          </w:tcPr>
          <w:p w:rsidR="008F3977" w:rsidRPr="00260CE3" w:rsidRDefault="008F3977" w:rsidP="006B237B">
            <w:pPr>
              <w:keepNext/>
              <w:ind w:left="-108"/>
              <w:rPr>
                <w:rFonts w:ascii="Arial Narrow" w:hAnsi="Arial Narrow"/>
                <w:sz w:val="20"/>
              </w:rPr>
            </w:pPr>
          </w:p>
        </w:tc>
        <w:tc>
          <w:tcPr>
            <w:tcW w:w="2976" w:type="dxa"/>
          </w:tcPr>
          <w:p w:rsidR="008F3977" w:rsidRDefault="008F3977" w:rsidP="006B237B">
            <w:pPr>
              <w:keepNext/>
              <w:rPr>
                <w:rFonts w:ascii="Arial Narrow" w:hAnsi="Arial Narrow"/>
                <w:sz w:val="20"/>
              </w:rPr>
            </w:pPr>
            <w:r>
              <w:rPr>
                <w:rFonts w:ascii="Arial Narrow" w:hAnsi="Arial Narrow"/>
                <w:sz w:val="20"/>
              </w:rPr>
              <w:t>Brenzys</w:t>
            </w:r>
          </w:p>
          <w:p w:rsidR="008F3977" w:rsidRDefault="008F3977" w:rsidP="006B237B">
            <w:pPr>
              <w:keepNext/>
              <w:rPr>
                <w:rFonts w:ascii="Arial Narrow" w:hAnsi="Arial Narrow"/>
                <w:sz w:val="20"/>
              </w:rPr>
            </w:pPr>
            <w:r>
              <w:rPr>
                <w:rFonts w:ascii="Arial Narrow" w:hAnsi="Arial Narrow"/>
                <w:sz w:val="20"/>
              </w:rPr>
              <w:t>Enbrel</w:t>
            </w:r>
          </w:p>
          <w:p w:rsidR="008F3977" w:rsidRPr="007F61AC" w:rsidRDefault="008F3977" w:rsidP="006B237B">
            <w:pPr>
              <w:keepNext/>
              <w:rPr>
                <w:rFonts w:ascii="Arial Narrow" w:hAnsi="Arial Narrow"/>
                <w:i/>
                <w:sz w:val="20"/>
              </w:rPr>
            </w:pPr>
            <w:r>
              <w:rPr>
                <w:rFonts w:ascii="Arial Narrow" w:hAnsi="Arial Narrow"/>
                <w:i/>
                <w:sz w:val="20"/>
              </w:rPr>
              <w:t>9091L</w:t>
            </w:r>
          </w:p>
        </w:tc>
        <w:tc>
          <w:tcPr>
            <w:tcW w:w="1276" w:type="dxa"/>
          </w:tcPr>
          <w:p w:rsidR="008F3977" w:rsidRDefault="008F3977" w:rsidP="006B237B">
            <w:pPr>
              <w:keepNext/>
              <w:rPr>
                <w:rFonts w:ascii="Arial Narrow" w:hAnsi="Arial Narrow"/>
                <w:sz w:val="20"/>
              </w:rPr>
            </w:pPr>
            <w:r>
              <w:rPr>
                <w:rFonts w:ascii="Arial Narrow" w:hAnsi="Arial Narrow"/>
                <w:sz w:val="20"/>
              </w:rPr>
              <w:t>MK</w:t>
            </w:r>
          </w:p>
          <w:p w:rsidR="008F3977" w:rsidRPr="00260CE3" w:rsidRDefault="008F3977" w:rsidP="006B237B">
            <w:pPr>
              <w:keepNext/>
              <w:rPr>
                <w:rFonts w:ascii="Arial Narrow" w:hAnsi="Arial Narrow"/>
                <w:sz w:val="20"/>
              </w:rPr>
            </w:pPr>
            <w:r>
              <w:rPr>
                <w:rFonts w:ascii="Arial Narrow" w:hAnsi="Arial Narrow"/>
                <w:sz w:val="20"/>
              </w:rPr>
              <w:t>PF</w:t>
            </w:r>
          </w:p>
        </w:tc>
      </w:tr>
      <w:tr w:rsidR="008F3977" w:rsidRPr="003B1D7B" w:rsidTr="006B237B">
        <w:trPr>
          <w:cantSplit/>
          <w:trHeight w:val="577"/>
        </w:trPr>
        <w:tc>
          <w:tcPr>
            <w:tcW w:w="3544" w:type="dxa"/>
            <w:gridSpan w:val="2"/>
          </w:tcPr>
          <w:p w:rsidR="008F3977" w:rsidRPr="003B1D7B" w:rsidRDefault="008F3977" w:rsidP="006B237B">
            <w:pPr>
              <w:keepNext/>
              <w:ind w:left="-108"/>
              <w:rPr>
                <w:rFonts w:ascii="Arial Narrow" w:hAnsi="Arial Narrow"/>
                <w:sz w:val="20"/>
              </w:rPr>
            </w:pPr>
            <w:r w:rsidRPr="003B1D7B">
              <w:rPr>
                <w:rFonts w:ascii="Arial Narrow" w:hAnsi="Arial Narrow"/>
                <w:sz w:val="20"/>
              </w:rPr>
              <w:t xml:space="preserve">ETANERCEPT </w:t>
            </w:r>
          </w:p>
          <w:p w:rsidR="008F3977" w:rsidRDefault="008F3977" w:rsidP="006B237B">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8F3977" w:rsidRDefault="008F3977" w:rsidP="006B237B">
            <w:pPr>
              <w:keepNext/>
              <w:ind w:left="-108"/>
              <w:jc w:val="center"/>
              <w:rPr>
                <w:rFonts w:ascii="Arial Narrow" w:hAnsi="Arial Narrow"/>
                <w:sz w:val="20"/>
              </w:rPr>
            </w:pPr>
            <w:r>
              <w:rPr>
                <w:rFonts w:ascii="Arial Narrow" w:hAnsi="Arial Narrow"/>
                <w:sz w:val="20"/>
              </w:rPr>
              <w:t>2</w:t>
            </w:r>
          </w:p>
        </w:tc>
        <w:tc>
          <w:tcPr>
            <w:tcW w:w="567" w:type="dxa"/>
            <w:vAlign w:val="center"/>
          </w:tcPr>
          <w:p w:rsidR="008F3977" w:rsidRDefault="008F3977" w:rsidP="006B237B">
            <w:pPr>
              <w:keepNext/>
              <w:ind w:left="-108"/>
              <w:jc w:val="center"/>
              <w:rPr>
                <w:rFonts w:ascii="Arial Narrow" w:hAnsi="Arial Narrow"/>
                <w:sz w:val="20"/>
              </w:rPr>
            </w:pPr>
            <w:r>
              <w:rPr>
                <w:rFonts w:ascii="Arial Narrow" w:hAnsi="Arial Narrow"/>
                <w:sz w:val="20"/>
              </w:rPr>
              <w:t>3</w:t>
            </w:r>
          </w:p>
        </w:tc>
        <w:tc>
          <w:tcPr>
            <w:tcW w:w="284" w:type="dxa"/>
          </w:tcPr>
          <w:p w:rsidR="008F3977" w:rsidRPr="00260CE3" w:rsidRDefault="008F3977" w:rsidP="006B237B">
            <w:pPr>
              <w:keepNext/>
              <w:ind w:left="-108"/>
              <w:rPr>
                <w:rFonts w:ascii="Arial Narrow" w:hAnsi="Arial Narrow"/>
                <w:sz w:val="20"/>
              </w:rPr>
            </w:pPr>
          </w:p>
        </w:tc>
        <w:tc>
          <w:tcPr>
            <w:tcW w:w="2976" w:type="dxa"/>
          </w:tcPr>
          <w:p w:rsidR="008F3977" w:rsidRDefault="008F3977" w:rsidP="006B237B">
            <w:pPr>
              <w:keepNext/>
              <w:rPr>
                <w:rFonts w:ascii="Arial Narrow" w:hAnsi="Arial Narrow"/>
                <w:sz w:val="20"/>
              </w:rPr>
            </w:pPr>
            <w:r w:rsidRPr="003B1D7B">
              <w:rPr>
                <w:rFonts w:ascii="Arial Narrow" w:hAnsi="Arial Narrow"/>
                <w:sz w:val="20"/>
              </w:rPr>
              <w:t>Enbrel</w:t>
            </w:r>
          </w:p>
          <w:p w:rsidR="008F3977" w:rsidRPr="00693328" w:rsidRDefault="008F3977" w:rsidP="006B237B">
            <w:pPr>
              <w:keepNext/>
              <w:rPr>
                <w:rFonts w:ascii="Arial Narrow" w:hAnsi="Arial Narrow"/>
                <w:i/>
                <w:sz w:val="20"/>
              </w:rPr>
            </w:pPr>
            <w:r>
              <w:rPr>
                <w:rFonts w:ascii="Arial Narrow" w:hAnsi="Arial Narrow"/>
                <w:i/>
                <w:sz w:val="20"/>
              </w:rPr>
              <w:t>9037P</w:t>
            </w:r>
          </w:p>
        </w:tc>
        <w:tc>
          <w:tcPr>
            <w:tcW w:w="1276" w:type="dxa"/>
          </w:tcPr>
          <w:p w:rsidR="008F3977" w:rsidRDefault="008F3977" w:rsidP="006B237B">
            <w:pPr>
              <w:keepNext/>
              <w:rPr>
                <w:rFonts w:ascii="Arial Narrow" w:hAnsi="Arial Narrow"/>
                <w:sz w:val="20"/>
              </w:rPr>
            </w:pPr>
            <w:r>
              <w:rPr>
                <w:rFonts w:ascii="Arial Narrow" w:hAnsi="Arial Narrow"/>
                <w:sz w:val="20"/>
              </w:rPr>
              <w:t>PF</w:t>
            </w:r>
          </w:p>
        </w:tc>
      </w:tr>
      <w:tr w:rsidR="008F3977" w:rsidRPr="003B1D7B" w:rsidTr="006B237B">
        <w:trPr>
          <w:cantSplit/>
          <w:trHeight w:val="360"/>
        </w:trPr>
        <w:tc>
          <w:tcPr>
            <w:tcW w:w="9214" w:type="dxa"/>
            <w:gridSpan w:val="7"/>
            <w:tcBorders>
              <w:bottom w:val="single" w:sz="4" w:space="0" w:color="auto"/>
            </w:tcBorders>
          </w:tcPr>
          <w:p w:rsidR="008F3977" w:rsidRPr="003B1D7B" w:rsidRDefault="008F3977"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 xml:space="preserve">Category / </w:t>
            </w:r>
          </w:p>
          <w:p w:rsidR="008F3977" w:rsidRPr="003B1D7B" w:rsidRDefault="008F3977" w:rsidP="006B237B">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sz w:val="20"/>
              </w:rPr>
            </w:pPr>
            <w:r w:rsidRPr="003B1D7B">
              <w:rPr>
                <w:rFonts w:ascii="Arial Narrow" w:hAnsi="Arial Narrow"/>
                <w:sz w:val="20"/>
              </w:rPr>
              <w:t>GENERAL – General Schedule (Code GE)</w:t>
            </w:r>
          </w:p>
          <w:p w:rsidR="008F3977" w:rsidRPr="003B1D7B" w:rsidRDefault="008F3977"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Prescriber type:</w:t>
            </w:r>
          </w:p>
          <w:p w:rsidR="008F3977" w:rsidRPr="003B1D7B" w:rsidRDefault="008F3977"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8F3977" w:rsidRPr="003B1D7B" w:rsidRDefault="008F3977"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sz w:val="20"/>
              </w:rPr>
            </w:pPr>
            <w:r>
              <w:rPr>
                <w:rFonts w:ascii="Arial Narrow" w:hAnsi="Arial Narrow"/>
                <w:sz w:val="20"/>
              </w:rPr>
              <w:t>Severe chronic plaque psoriasis</w:t>
            </w: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PBS Indication:</w:t>
            </w:r>
          </w:p>
          <w:p w:rsidR="008F3977" w:rsidRPr="003B1D7B" w:rsidRDefault="008F3977"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sz w:val="20"/>
              </w:rPr>
            </w:pPr>
            <w:r>
              <w:rPr>
                <w:rFonts w:ascii="Arial Narrow" w:hAnsi="Arial Narrow"/>
                <w:sz w:val="20"/>
              </w:rPr>
              <w:t>Severe chronic plaque psoriasis</w:t>
            </w: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Treatment phase:</w:t>
            </w:r>
          </w:p>
          <w:p w:rsidR="008F3977" w:rsidRPr="003B1D7B" w:rsidRDefault="008F3977"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1FF6" w:rsidRPr="00B31FF6" w:rsidRDefault="008F3977" w:rsidP="00B31FF6">
            <w:pPr>
              <w:rPr>
                <w:rFonts w:ascii="Arial Narrow" w:hAnsi="Arial Narrow"/>
                <w:sz w:val="20"/>
              </w:rPr>
            </w:pPr>
            <w:r>
              <w:rPr>
                <w:rFonts w:ascii="Arial Narrow" w:hAnsi="Arial Narrow"/>
                <w:sz w:val="20"/>
              </w:rPr>
              <w:t>Initial</w:t>
            </w:r>
            <w:r w:rsidR="00B31FF6">
              <w:rPr>
                <w:rFonts w:ascii="Arial Narrow" w:hAnsi="Arial Narrow"/>
                <w:sz w:val="20"/>
              </w:rPr>
              <w:t xml:space="preserve"> 2 - </w:t>
            </w:r>
            <w:r w:rsidR="00B31FF6" w:rsidRPr="00B31FF6">
              <w:rPr>
                <w:rFonts w:ascii="Arial Narrow" w:hAnsi="Arial Narrow"/>
                <w:sz w:val="20"/>
              </w:rPr>
              <w:t>Whole body (change or recommencement of treatment after a break of less than 5 years)</w:t>
            </w:r>
          </w:p>
          <w:p w:rsidR="008F3977" w:rsidRPr="003B1D7B" w:rsidRDefault="008F3977" w:rsidP="00B31FF6">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i/>
                <w:sz w:val="20"/>
              </w:rPr>
            </w:pPr>
            <w:r w:rsidRPr="003B1D7B">
              <w:rPr>
                <w:rFonts w:ascii="Arial Narrow" w:hAnsi="Arial Narrow"/>
                <w:b/>
                <w:sz w:val="20"/>
              </w:rPr>
              <w:t>Restriction Level / Method:</w:t>
            </w:r>
          </w:p>
          <w:p w:rsidR="008F3977" w:rsidRPr="003B1D7B" w:rsidRDefault="008F3977"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8F3977" w:rsidRDefault="008F3977" w:rsidP="006B237B">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8F3977" w:rsidRPr="003B1D7B" w:rsidRDefault="008F3977" w:rsidP="006B237B">
            <w:pPr>
              <w:rPr>
                <w:rFonts w:ascii="Arial Narrow" w:hAnsi="Arial Narrow"/>
                <w:sz w:val="20"/>
              </w:rPr>
            </w:pPr>
          </w:p>
        </w:tc>
      </w:tr>
      <w:tr w:rsidR="008F3977" w:rsidRPr="003B1D7B" w:rsidTr="00A732E7">
        <w:trPr>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Clinical criteria:</w:t>
            </w:r>
          </w:p>
          <w:p w:rsidR="008F3977" w:rsidRPr="003B1D7B" w:rsidRDefault="008F3977"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D7178" w:rsidRDefault="00FD7178" w:rsidP="00FD7178">
            <w:pPr>
              <w:rPr>
                <w:rFonts w:ascii="Arial Narrow" w:hAnsi="Arial Narrow"/>
                <w:sz w:val="20"/>
              </w:rPr>
            </w:pPr>
            <w:r w:rsidRPr="00FD7178">
              <w:rPr>
                <w:rFonts w:ascii="Arial Narrow" w:hAnsi="Arial Narrow"/>
                <w:sz w:val="20"/>
              </w:rPr>
              <w:t xml:space="preserve">Patient must have a documented history of severe chronic plaque psoriasis, </w:t>
            </w:r>
          </w:p>
          <w:p w:rsidR="00FD7178" w:rsidRDefault="00FD7178" w:rsidP="00FD7178">
            <w:pPr>
              <w:rPr>
                <w:rFonts w:ascii="Arial Narrow" w:hAnsi="Arial Narrow"/>
                <w:sz w:val="20"/>
              </w:rPr>
            </w:pPr>
          </w:p>
          <w:p w:rsidR="00FD7178" w:rsidRPr="00FD7178" w:rsidRDefault="00FD7178" w:rsidP="00FD7178">
            <w:pPr>
              <w:rPr>
                <w:rFonts w:ascii="Arial Narrow" w:hAnsi="Arial Narrow"/>
                <w:sz w:val="20"/>
              </w:rPr>
            </w:pPr>
            <w:r w:rsidRPr="00FD7178">
              <w:rPr>
                <w:rFonts w:ascii="Arial Narrow" w:hAnsi="Arial Narrow"/>
                <w:sz w:val="20"/>
              </w:rPr>
              <w:t>AND</w:t>
            </w:r>
          </w:p>
          <w:p w:rsidR="00FD7178" w:rsidRDefault="00FD7178" w:rsidP="00FD7178">
            <w:pPr>
              <w:rPr>
                <w:rFonts w:ascii="Arial Narrow" w:hAnsi="Arial Narrow"/>
                <w:sz w:val="20"/>
              </w:rPr>
            </w:pPr>
          </w:p>
          <w:p w:rsidR="00FD7178" w:rsidRDefault="00FD7178" w:rsidP="00FD7178">
            <w:pPr>
              <w:rPr>
                <w:rFonts w:ascii="Arial Narrow" w:hAnsi="Arial Narrow"/>
                <w:sz w:val="20"/>
              </w:rPr>
            </w:pPr>
            <w:r w:rsidRPr="00FD7178">
              <w:rPr>
                <w:rFonts w:ascii="Arial Narrow" w:hAnsi="Arial Narrow"/>
                <w:sz w:val="20"/>
              </w:rPr>
              <w:t xml:space="preserve">Patient must have received prior PBS-subsidised treatment with a biological agent for this condition in this Treatment Cycle, </w:t>
            </w:r>
          </w:p>
          <w:p w:rsidR="00FD7178" w:rsidRDefault="00FD7178" w:rsidP="00FD7178">
            <w:pPr>
              <w:rPr>
                <w:rFonts w:ascii="Arial Narrow" w:hAnsi="Arial Narrow"/>
                <w:sz w:val="20"/>
              </w:rPr>
            </w:pPr>
          </w:p>
          <w:p w:rsidR="00FD7178" w:rsidRPr="00FD7178" w:rsidRDefault="00FD7178" w:rsidP="00FD7178">
            <w:pPr>
              <w:rPr>
                <w:rFonts w:ascii="Arial Narrow" w:hAnsi="Arial Narrow"/>
                <w:sz w:val="20"/>
              </w:rPr>
            </w:pPr>
            <w:r w:rsidRPr="00FD7178">
              <w:rPr>
                <w:rFonts w:ascii="Arial Narrow" w:hAnsi="Arial Narrow"/>
                <w:sz w:val="20"/>
              </w:rPr>
              <w:t>AND</w:t>
            </w:r>
          </w:p>
          <w:p w:rsidR="00FD7178" w:rsidRDefault="00FD7178" w:rsidP="00FD7178">
            <w:pPr>
              <w:rPr>
                <w:rFonts w:ascii="Arial Narrow" w:hAnsi="Arial Narrow"/>
                <w:sz w:val="20"/>
              </w:rPr>
            </w:pPr>
          </w:p>
          <w:p w:rsidR="00FD7178" w:rsidRDefault="00FD7178" w:rsidP="00FD7178">
            <w:pPr>
              <w:rPr>
                <w:rFonts w:ascii="Arial Narrow" w:hAnsi="Arial Narrow"/>
                <w:sz w:val="20"/>
              </w:rPr>
            </w:pPr>
            <w:r w:rsidRPr="00FD7178">
              <w:rPr>
                <w:rFonts w:ascii="Arial Narrow" w:hAnsi="Arial Narrow"/>
                <w:sz w:val="20"/>
              </w:rPr>
              <w:t xml:space="preserve">Patient must not have already failed, or ceased to respond to, PBS-subsidised treatment with 3 biological agents for this condition within this Treatment Cycle, </w:t>
            </w:r>
          </w:p>
          <w:p w:rsidR="00FD7178" w:rsidRDefault="00FD7178" w:rsidP="00FD7178">
            <w:pPr>
              <w:rPr>
                <w:rFonts w:ascii="Arial Narrow" w:hAnsi="Arial Narrow"/>
                <w:sz w:val="20"/>
              </w:rPr>
            </w:pPr>
          </w:p>
          <w:p w:rsidR="00FD7178" w:rsidRPr="00FD7178" w:rsidRDefault="00FD7178" w:rsidP="00FD7178">
            <w:pPr>
              <w:rPr>
                <w:rFonts w:ascii="Arial Narrow" w:hAnsi="Arial Narrow"/>
                <w:sz w:val="20"/>
              </w:rPr>
            </w:pPr>
            <w:r w:rsidRPr="00FD7178">
              <w:rPr>
                <w:rFonts w:ascii="Arial Narrow" w:hAnsi="Arial Narrow"/>
                <w:sz w:val="20"/>
              </w:rPr>
              <w:t>AND</w:t>
            </w:r>
          </w:p>
          <w:p w:rsidR="00FD7178" w:rsidRDefault="00FD7178" w:rsidP="00FD7178">
            <w:pPr>
              <w:rPr>
                <w:rFonts w:ascii="Arial Narrow" w:hAnsi="Arial Narrow"/>
                <w:sz w:val="20"/>
              </w:rPr>
            </w:pPr>
          </w:p>
          <w:p w:rsidR="00FD7178" w:rsidRDefault="00FD7178" w:rsidP="00FD7178">
            <w:pPr>
              <w:rPr>
                <w:rFonts w:ascii="Arial Narrow" w:hAnsi="Arial Narrow"/>
                <w:sz w:val="20"/>
              </w:rPr>
            </w:pPr>
            <w:r w:rsidRPr="00FD7178">
              <w:rPr>
                <w:rFonts w:ascii="Arial Narrow" w:hAnsi="Arial Narrow"/>
                <w:sz w:val="20"/>
              </w:rPr>
              <w:lastRenderedPageBreak/>
              <w:t xml:space="preserve">Patient must not have failed, or ceased to respond to, PBS-subsidised therapy with this drug for the treatment of this condition in the current Treatment Cycle, </w:t>
            </w:r>
          </w:p>
          <w:p w:rsidR="00FD7178" w:rsidRDefault="00FD7178" w:rsidP="00FD7178">
            <w:pPr>
              <w:rPr>
                <w:rFonts w:ascii="Arial Narrow" w:hAnsi="Arial Narrow"/>
                <w:sz w:val="20"/>
              </w:rPr>
            </w:pPr>
          </w:p>
          <w:p w:rsidR="00FD7178" w:rsidRPr="00FD7178" w:rsidRDefault="00FD7178" w:rsidP="00FD7178">
            <w:pPr>
              <w:rPr>
                <w:rFonts w:ascii="Arial Narrow" w:hAnsi="Arial Narrow"/>
                <w:sz w:val="20"/>
              </w:rPr>
            </w:pPr>
            <w:r w:rsidRPr="00FD7178">
              <w:rPr>
                <w:rFonts w:ascii="Arial Narrow" w:hAnsi="Arial Narrow"/>
                <w:sz w:val="20"/>
              </w:rPr>
              <w:t>AND</w:t>
            </w:r>
          </w:p>
          <w:p w:rsidR="00FD7178" w:rsidRDefault="00FD7178" w:rsidP="00FD7178">
            <w:pPr>
              <w:rPr>
                <w:rFonts w:ascii="Arial Narrow" w:hAnsi="Arial Narrow"/>
                <w:sz w:val="20"/>
              </w:rPr>
            </w:pPr>
          </w:p>
          <w:p w:rsidR="00FD7178" w:rsidRDefault="00FD7178" w:rsidP="00FD7178">
            <w:pPr>
              <w:rPr>
                <w:rFonts w:ascii="Arial Narrow" w:hAnsi="Arial Narrow"/>
                <w:sz w:val="20"/>
              </w:rPr>
            </w:pPr>
            <w:r w:rsidRPr="00FD7178">
              <w:rPr>
                <w:rFonts w:ascii="Arial Narrow" w:hAnsi="Arial Narrow"/>
                <w:sz w:val="20"/>
              </w:rPr>
              <w:t xml:space="preserve">The treatment must be as systemic monotherapy (other than methotrexate), </w:t>
            </w:r>
          </w:p>
          <w:p w:rsidR="00FD7178" w:rsidRDefault="00FD7178" w:rsidP="00FD7178">
            <w:pPr>
              <w:rPr>
                <w:rFonts w:ascii="Arial Narrow" w:hAnsi="Arial Narrow"/>
                <w:sz w:val="20"/>
              </w:rPr>
            </w:pPr>
          </w:p>
          <w:p w:rsidR="00FD7178" w:rsidRPr="00FD7178" w:rsidRDefault="00FD7178" w:rsidP="00FD7178">
            <w:pPr>
              <w:rPr>
                <w:rFonts w:ascii="Arial Narrow" w:hAnsi="Arial Narrow"/>
                <w:sz w:val="20"/>
              </w:rPr>
            </w:pPr>
            <w:r w:rsidRPr="00FD7178">
              <w:rPr>
                <w:rFonts w:ascii="Arial Narrow" w:hAnsi="Arial Narrow"/>
                <w:sz w:val="20"/>
              </w:rPr>
              <w:t>AND</w:t>
            </w:r>
          </w:p>
          <w:p w:rsidR="00FD7178" w:rsidRDefault="00FD7178" w:rsidP="00FD7178">
            <w:pPr>
              <w:rPr>
                <w:rFonts w:ascii="Arial Narrow" w:hAnsi="Arial Narrow"/>
                <w:sz w:val="20"/>
              </w:rPr>
            </w:pPr>
          </w:p>
          <w:p w:rsidR="008F3977" w:rsidRPr="003B1D7B" w:rsidRDefault="00FD7178" w:rsidP="00FD7178">
            <w:pPr>
              <w:rPr>
                <w:rFonts w:ascii="Arial Narrow" w:hAnsi="Arial Narrow"/>
                <w:sz w:val="20"/>
              </w:rPr>
            </w:pPr>
            <w:r w:rsidRPr="00FD7178">
              <w:rPr>
                <w:rFonts w:ascii="Arial Narrow" w:hAnsi="Arial Narrow"/>
                <w:sz w:val="20"/>
              </w:rPr>
              <w:t>Patient must not receive more than 16 weeks of treatment under this restriction</w:t>
            </w:r>
          </w:p>
          <w:p w:rsidR="008F3977" w:rsidRPr="003B1D7B" w:rsidRDefault="008F3977"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lastRenderedPageBreak/>
              <w:t>Population criteria:</w:t>
            </w:r>
          </w:p>
          <w:p w:rsidR="008F3977" w:rsidRPr="003B1D7B" w:rsidRDefault="008F3977"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8F3977" w:rsidRPr="003B1D7B" w:rsidRDefault="008F3977"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8F3977" w:rsidRPr="003B1D7B" w:rsidRDefault="008F3977"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C0CC7" w:rsidRDefault="00CC0CC7" w:rsidP="00CC0CC7">
            <w:pPr>
              <w:rPr>
                <w:rFonts w:ascii="Arial Narrow" w:hAnsi="Arial Narrow"/>
                <w:sz w:val="20"/>
              </w:rPr>
            </w:pPr>
            <w:r w:rsidRPr="00CC0CC7">
              <w:rPr>
                <w:rFonts w:ascii="Arial Narrow" w:hAnsi="Arial Narrow"/>
                <w:sz w:val="20"/>
              </w:rPr>
              <w:t>For the purposes of this restriction 'biological agent' means adalimumab, etanercept, infliximab, ixekizumab, secukinumab or ustekinumab.</w:t>
            </w:r>
          </w:p>
          <w:p w:rsidR="009D2716" w:rsidRPr="00CC0CC7" w:rsidRDefault="009D2716" w:rsidP="00CC0CC7">
            <w:pPr>
              <w:rPr>
                <w:rFonts w:ascii="Arial Narrow" w:hAnsi="Arial Narrow"/>
                <w:sz w:val="20"/>
              </w:rPr>
            </w:pPr>
          </w:p>
          <w:p w:rsidR="00CC0CC7" w:rsidRPr="00CC0CC7" w:rsidRDefault="00CC0CC7" w:rsidP="00CC0CC7">
            <w:pPr>
              <w:rPr>
                <w:rFonts w:ascii="Arial Narrow" w:hAnsi="Arial Narrow"/>
                <w:sz w:val="20"/>
              </w:rPr>
            </w:pPr>
            <w:r w:rsidRPr="00CC0CC7">
              <w:rPr>
                <w:rFonts w:ascii="Arial Narrow" w:hAnsi="Arial Narrow"/>
                <w:sz w:val="20"/>
              </w:rPr>
              <w:t>The authority application must be made in writing and must include:</w:t>
            </w:r>
          </w:p>
          <w:p w:rsidR="00CC0CC7" w:rsidRPr="00CC0CC7" w:rsidRDefault="00CC0CC7" w:rsidP="00CC0CC7">
            <w:pPr>
              <w:rPr>
                <w:rFonts w:ascii="Arial Narrow" w:hAnsi="Arial Narrow"/>
                <w:sz w:val="20"/>
              </w:rPr>
            </w:pPr>
            <w:r w:rsidRPr="00CC0CC7">
              <w:rPr>
                <w:rFonts w:ascii="Arial Narrow" w:hAnsi="Arial Narrow"/>
                <w:sz w:val="20"/>
              </w:rPr>
              <w:t>(a) a completed authority prescription form; and</w:t>
            </w:r>
          </w:p>
          <w:p w:rsidR="00CC0CC7" w:rsidRPr="00CC0CC7" w:rsidRDefault="00CC0CC7" w:rsidP="00CC0CC7">
            <w:pPr>
              <w:rPr>
                <w:rFonts w:ascii="Arial Narrow" w:hAnsi="Arial Narrow"/>
                <w:sz w:val="20"/>
              </w:rPr>
            </w:pPr>
            <w:r w:rsidRPr="00CC0CC7">
              <w:rPr>
                <w:rFonts w:ascii="Arial Narrow" w:hAnsi="Arial Narrow"/>
                <w:sz w:val="20"/>
              </w:rPr>
              <w:t>(b) a completed Severe Chronic Plaque Psoriasis PBS Authority Application - Supporting Information Form which includes the following:</w:t>
            </w:r>
          </w:p>
          <w:p w:rsidR="00CC0CC7" w:rsidRPr="00CC0CC7" w:rsidRDefault="00CC0CC7" w:rsidP="00CC0CC7">
            <w:pPr>
              <w:rPr>
                <w:rFonts w:ascii="Arial Narrow" w:hAnsi="Arial Narrow"/>
                <w:sz w:val="20"/>
              </w:rPr>
            </w:pPr>
            <w:r w:rsidRPr="00CC0CC7">
              <w:rPr>
                <w:rFonts w:ascii="Arial Narrow" w:hAnsi="Arial Narrow"/>
                <w:sz w:val="20"/>
              </w:rPr>
              <w:t>(i) the completed current Psoriasis Area and Severity Index (PASI) calculation sheets including the dates of assessment of the patient's condition; and</w:t>
            </w:r>
          </w:p>
          <w:p w:rsidR="00CC0CC7" w:rsidRPr="00CC0CC7" w:rsidRDefault="00CC0CC7" w:rsidP="00CC0CC7">
            <w:pPr>
              <w:rPr>
                <w:rFonts w:ascii="Arial Narrow" w:hAnsi="Arial Narrow"/>
                <w:sz w:val="20"/>
              </w:rPr>
            </w:pPr>
            <w:r w:rsidRPr="00CC0CC7">
              <w:rPr>
                <w:rFonts w:ascii="Arial Narrow" w:hAnsi="Arial Narrow"/>
                <w:sz w:val="20"/>
              </w:rPr>
              <w:t xml:space="preserve">(ii) </w:t>
            </w:r>
            <w:proofErr w:type="gramStart"/>
            <w:r w:rsidRPr="00CC0CC7">
              <w:rPr>
                <w:rFonts w:ascii="Arial Narrow" w:hAnsi="Arial Narrow"/>
                <w:sz w:val="20"/>
              </w:rPr>
              <w:t>details</w:t>
            </w:r>
            <w:proofErr w:type="gramEnd"/>
            <w:r w:rsidRPr="00CC0CC7">
              <w:rPr>
                <w:rFonts w:ascii="Arial Narrow" w:hAnsi="Arial Narrow"/>
                <w:sz w:val="20"/>
              </w:rPr>
              <w:t xml:space="preserve"> of prior biological treatment, including dosage, date and duration of treatment.</w:t>
            </w:r>
          </w:p>
          <w:p w:rsidR="00644D1F" w:rsidRDefault="00644D1F" w:rsidP="00CC0CC7">
            <w:pPr>
              <w:rPr>
                <w:rFonts w:ascii="Arial Narrow" w:hAnsi="Arial Narrow"/>
                <w:sz w:val="20"/>
              </w:rPr>
            </w:pPr>
          </w:p>
          <w:p w:rsidR="00CC0CC7" w:rsidRDefault="00CC0CC7" w:rsidP="00CC0CC7">
            <w:pPr>
              <w:rPr>
                <w:rFonts w:ascii="Arial Narrow" w:hAnsi="Arial Narrow"/>
                <w:sz w:val="20"/>
              </w:rPr>
            </w:pPr>
            <w:r w:rsidRPr="00CC0CC7">
              <w:rPr>
                <w:rFonts w:ascii="Arial Narrow" w:hAnsi="Arial Narrow"/>
                <w:sz w:val="20"/>
              </w:rPr>
              <w:t xml:space="preserve">Applications for patients who have demonstrated a response to PBS-subsidised treatment with this drug within this Treatment Cycle and who wish to recommence treatment with this drug within the same Cycle following a break in therapy, will only be approved where evidence of the patient's response to their most recent course of PBS-subsidised treatment with this drug has been submitted </w:t>
            </w:r>
            <w:r w:rsidRPr="00FB48F6">
              <w:rPr>
                <w:rFonts w:ascii="Arial Narrow" w:hAnsi="Arial Narrow"/>
                <w:strike/>
                <w:sz w:val="20"/>
              </w:rPr>
              <w:t>within 1 month of cessation of treatment</w:t>
            </w:r>
            <w:r w:rsidRPr="00CC0CC7">
              <w:rPr>
                <w:rFonts w:ascii="Arial Narrow" w:hAnsi="Arial Narrow"/>
                <w:sz w:val="20"/>
              </w:rPr>
              <w:t>.</w:t>
            </w:r>
          </w:p>
          <w:p w:rsidR="00644D1F" w:rsidRPr="00CC0CC7" w:rsidRDefault="00644D1F" w:rsidP="00CC0CC7">
            <w:pPr>
              <w:rPr>
                <w:rFonts w:ascii="Arial Narrow" w:hAnsi="Arial Narrow"/>
                <w:sz w:val="20"/>
              </w:rPr>
            </w:pPr>
          </w:p>
          <w:p w:rsidR="00CC0CC7" w:rsidRPr="00CC0CC7" w:rsidRDefault="00CC0CC7" w:rsidP="00CC0CC7">
            <w:pPr>
              <w:rPr>
                <w:rFonts w:ascii="Arial Narrow" w:hAnsi="Arial Narrow"/>
                <w:sz w:val="20"/>
              </w:rPr>
            </w:pPr>
            <w:r w:rsidRPr="00CC0CC7">
              <w:rPr>
                <w:rFonts w:ascii="Arial Narrow" w:hAnsi="Arial Narrow"/>
                <w:sz w:val="20"/>
              </w:rPr>
              <w:t>An adequate response to treatment is defined as:</w:t>
            </w:r>
          </w:p>
          <w:p w:rsidR="008F3977" w:rsidRPr="00CC0CC7" w:rsidRDefault="00CC0CC7" w:rsidP="00CC0CC7">
            <w:pPr>
              <w:rPr>
                <w:rFonts w:ascii="Arial Narrow" w:hAnsi="Arial Narrow"/>
                <w:sz w:val="20"/>
              </w:rPr>
            </w:pPr>
            <w:r w:rsidRPr="00CC0CC7">
              <w:rPr>
                <w:rFonts w:ascii="Arial Narrow" w:hAnsi="Arial Narrow"/>
                <w:sz w:val="20"/>
              </w:rPr>
              <w:t>A Psoriasis Area and Severity Index (PASI) score which is reduced by 75% or more, or is sustained at this level, when compared with the prebiological treatment baseline value for this Treatment Cycle.</w:t>
            </w:r>
          </w:p>
          <w:p w:rsidR="00CC0CC7" w:rsidRPr="00CC0CC7" w:rsidRDefault="00CC0CC7" w:rsidP="00CC0CC7">
            <w:pPr>
              <w:rPr>
                <w:rFonts w:ascii="Arial Narrow" w:hAnsi="Arial Narrow"/>
                <w:b/>
                <w:sz w:val="20"/>
              </w:rPr>
            </w:pPr>
          </w:p>
        </w:tc>
      </w:tr>
      <w:tr w:rsidR="002F79A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79A7" w:rsidRPr="003B1D7B" w:rsidRDefault="002F79A7" w:rsidP="002F79A7">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F79A7" w:rsidRPr="003B1D7B" w:rsidRDefault="002F79A7"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87BF0" w:rsidRDefault="006253E3" w:rsidP="006B237B">
            <w:pPr>
              <w:rPr>
                <w:rFonts w:ascii="Arial Narrow" w:hAnsi="Arial Narrow"/>
                <w:sz w:val="20"/>
              </w:rPr>
            </w:pPr>
            <w:r w:rsidRPr="006253E3">
              <w:rPr>
                <w:rFonts w:ascii="Arial Narrow" w:hAnsi="Arial Narrow"/>
                <w:sz w:val="20"/>
              </w:rPr>
              <w:t>A PASI assessment of the patient's response to this initial course of treatment must be made after at least 12 weeks of</w:t>
            </w:r>
            <w:r>
              <w:rPr>
                <w:rFonts w:ascii="Arial Narrow" w:hAnsi="Arial Narrow"/>
                <w:sz w:val="20"/>
              </w:rPr>
              <w:t xml:space="preserve"> t</w:t>
            </w:r>
            <w:r w:rsidR="00687BF0" w:rsidRPr="00687BF0">
              <w:rPr>
                <w:rFonts w:ascii="Arial Narrow" w:hAnsi="Arial Narrow"/>
                <w:sz w:val="20"/>
              </w:rPr>
              <w:t xml:space="preserve">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 </w:t>
            </w:r>
          </w:p>
          <w:p w:rsidR="00687BF0" w:rsidRDefault="00687BF0" w:rsidP="006B237B">
            <w:pPr>
              <w:rPr>
                <w:rFonts w:ascii="Arial Narrow" w:hAnsi="Arial Narrow"/>
                <w:sz w:val="20"/>
              </w:rPr>
            </w:pPr>
          </w:p>
          <w:p w:rsidR="002F79A7" w:rsidRDefault="00687BF0" w:rsidP="006B237B">
            <w:pPr>
              <w:rPr>
                <w:rFonts w:ascii="Arial Narrow" w:hAnsi="Arial Narrow"/>
                <w:sz w:val="20"/>
              </w:rPr>
            </w:pPr>
            <w:r w:rsidRPr="00687BF0">
              <w:rPr>
                <w:rFonts w:ascii="Arial Narrow" w:hAnsi="Arial Narrow"/>
                <w:sz w:val="20"/>
              </w:rPr>
              <w:t>In circumstances where it is not possible to submit a response assessment within these timeframes, please call the Department of Human Services on 1800 700 270 to discuss.</w:t>
            </w:r>
          </w:p>
          <w:p w:rsidR="00687BF0" w:rsidRPr="000618EE" w:rsidRDefault="00687BF0" w:rsidP="006B237B">
            <w:pPr>
              <w:rPr>
                <w:rFonts w:ascii="Arial Narrow" w:hAnsi="Arial Narrow"/>
                <w:sz w:val="20"/>
              </w:rPr>
            </w:pPr>
          </w:p>
        </w:tc>
      </w:tr>
      <w:tr w:rsidR="002F79A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79A7" w:rsidRPr="003B1D7B" w:rsidRDefault="002F79A7" w:rsidP="002F79A7">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F79A7" w:rsidRPr="003B1D7B" w:rsidRDefault="002F79A7"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F79A7" w:rsidRDefault="00DE72DA" w:rsidP="006B237B">
            <w:pPr>
              <w:rPr>
                <w:rFonts w:ascii="Arial Narrow" w:hAnsi="Arial Narrow"/>
                <w:sz w:val="20"/>
              </w:rPr>
            </w:pPr>
            <w:r w:rsidRPr="00DE72DA">
              <w:rPr>
                <w:rFonts w:ascii="Arial Narrow" w:hAnsi="Arial Narrow"/>
                <w:sz w:val="20"/>
              </w:rPr>
              <w:t xml:space="preserve">It is recommended that an application is </w:t>
            </w:r>
            <w:r w:rsidRPr="006D432E">
              <w:rPr>
                <w:rFonts w:ascii="Arial Narrow" w:hAnsi="Arial Narrow"/>
                <w:strike/>
                <w:sz w:val="20"/>
              </w:rPr>
              <w:t>posted</w:t>
            </w:r>
            <w:r w:rsidRPr="00DE72DA">
              <w:rPr>
                <w:rFonts w:ascii="Arial Narrow" w:hAnsi="Arial Narrow"/>
                <w:sz w:val="20"/>
              </w:rPr>
              <w:t xml:space="preserve"> </w:t>
            </w:r>
            <w:r w:rsidR="006D432E">
              <w:rPr>
                <w:rFonts w:ascii="Arial Narrow" w:hAnsi="Arial Narrow"/>
                <w:b/>
                <w:i/>
                <w:sz w:val="20"/>
              </w:rPr>
              <w:t xml:space="preserve">submitted </w:t>
            </w:r>
            <w:r w:rsidRPr="00DE72DA">
              <w:rPr>
                <w:rFonts w:ascii="Arial Narrow" w:hAnsi="Arial Narrow"/>
                <w:sz w:val="20"/>
              </w:rPr>
              <w:t>to the Department of Human Services no later than 2 weeks prior to the patient completing their current treatment course to ensure continuity of treatment for those patients who meet the continuation criterion for PBS-subsidised treatment with this drug.</w:t>
            </w:r>
          </w:p>
          <w:p w:rsidR="00DE72DA" w:rsidRPr="000618EE" w:rsidRDefault="00DE72DA" w:rsidP="006B237B">
            <w:pPr>
              <w:rPr>
                <w:rFonts w:ascii="Arial Narrow" w:hAnsi="Arial Narrow"/>
                <w:sz w:val="20"/>
              </w:rPr>
            </w:pPr>
          </w:p>
        </w:tc>
      </w:tr>
      <w:tr w:rsidR="002F79A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79A7" w:rsidRPr="003B1D7B" w:rsidRDefault="002F79A7" w:rsidP="002F79A7">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F79A7" w:rsidRPr="003B1D7B" w:rsidRDefault="002F79A7"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F79A7" w:rsidRDefault="00A63A1B" w:rsidP="006B237B">
            <w:pPr>
              <w:rPr>
                <w:rFonts w:ascii="Arial Narrow" w:hAnsi="Arial Narrow"/>
                <w:sz w:val="20"/>
              </w:rPr>
            </w:pPr>
            <w:r w:rsidRPr="00A63A1B">
              <w:rPr>
                <w:rFonts w:ascii="Arial Narrow" w:hAnsi="Arial Narrow"/>
                <w:sz w:val="20"/>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A63A1B" w:rsidRPr="000618EE" w:rsidRDefault="00A63A1B"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8F3977" w:rsidRPr="003B1D7B" w:rsidRDefault="008F3977"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3977" w:rsidRPr="000618EE" w:rsidRDefault="008F3977" w:rsidP="006B237B">
            <w:pPr>
              <w:rPr>
                <w:rFonts w:ascii="Arial Narrow" w:hAnsi="Arial Narrow"/>
                <w:sz w:val="20"/>
              </w:rPr>
            </w:pPr>
            <w:r w:rsidRPr="000618EE">
              <w:rPr>
                <w:rFonts w:ascii="Arial Narrow" w:hAnsi="Arial Narrow"/>
                <w:sz w:val="20"/>
              </w:rPr>
              <w:t>No increase in the maximum quantity or number of units may be authorised.</w:t>
            </w:r>
          </w:p>
          <w:p w:rsidR="008F3977" w:rsidRDefault="008F3977" w:rsidP="006B237B">
            <w:pPr>
              <w:rPr>
                <w:rFonts w:ascii="Arial Narrow" w:hAnsi="Arial Narrow"/>
                <w:sz w:val="20"/>
              </w:rPr>
            </w:pPr>
            <w:r w:rsidRPr="000618EE">
              <w:rPr>
                <w:rFonts w:ascii="Arial Narrow" w:hAnsi="Arial Narrow"/>
                <w:sz w:val="20"/>
              </w:rPr>
              <w:t>No increase in the maximum number of repeats may be authorised.</w:t>
            </w:r>
          </w:p>
          <w:p w:rsidR="008F3977" w:rsidRPr="003B1D7B" w:rsidRDefault="008F3977" w:rsidP="006B237B">
            <w:pPr>
              <w:rPr>
                <w:rFonts w:ascii="Arial Narrow" w:hAnsi="Arial Narrow"/>
                <w:sz w:val="20"/>
              </w:rPr>
            </w:pPr>
          </w:p>
        </w:tc>
      </w:tr>
      <w:tr w:rsidR="008F3977" w:rsidRPr="003B1D7B" w:rsidTr="006B237B">
        <w:trPr>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8F3977" w:rsidRPr="003B1D7B" w:rsidRDefault="008F3977"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F3977" w:rsidRDefault="008F3977" w:rsidP="006B237B">
            <w:pPr>
              <w:rPr>
                <w:rFonts w:ascii="Arial Narrow" w:hAnsi="Arial Narrow"/>
                <w:sz w:val="20"/>
              </w:rPr>
            </w:pPr>
            <w:r w:rsidRPr="00EC419B">
              <w:rPr>
                <w:rFonts w:ascii="Arial Narrow" w:hAnsi="Arial Narrow"/>
                <w:sz w:val="20"/>
              </w:rPr>
              <w:t>TREATMENT OF ADULT PATIENTS WITH SEVERE CHRONIC PLAQUE PSORIASIS</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The following information applies to the prescribing under the Pharmaceutical Benefits Scheme (PBS) of the biological </w:t>
            </w:r>
            <w:proofErr w:type="gramStart"/>
            <w:r w:rsidRPr="00F0291F">
              <w:rPr>
                <w:rFonts w:ascii="Arial Narrow" w:hAnsi="Arial Narrow"/>
                <w:sz w:val="20"/>
              </w:rPr>
              <w:t>agents</w:t>
            </w:r>
            <w:proofErr w:type="gramEnd"/>
            <w:r w:rsidRPr="00F0291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F0291F">
              <w:rPr>
                <w:rFonts w:ascii="Arial Narrow" w:hAnsi="Arial Narrow"/>
                <w:sz w:val="20"/>
              </w:rPr>
              <w:t>criteria, that is</w:t>
            </w:r>
            <w:proofErr w:type="gramEnd"/>
            <w:r w:rsidRPr="00F0291F">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are eligible for PBS-subsidised treatment with only 1 biological agent at any 1 time.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9E563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F0291F">
              <w:rPr>
                <w:rFonts w:ascii="Arial Narrow" w:hAnsi="Arial Narrow"/>
                <w:sz w:val="20"/>
              </w:rPr>
              <w:t xml:space="preserv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must be assessed for response to each course of treatment according to the criteria included in the relevant continuing treatment restriction.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How to prescribe biological agents for the treatment of severe chronic plaque psoriasis</w:t>
            </w:r>
            <w:r>
              <w:rPr>
                <w:rFonts w:ascii="Arial Narrow" w:hAnsi="Arial Narrow"/>
                <w:sz w:val="20"/>
              </w:rPr>
              <w:t>:</w:t>
            </w:r>
            <w:r w:rsidRPr="00F0291F">
              <w:rPr>
                <w:rFonts w:ascii="Arial Narrow" w:hAnsi="Arial Narrow"/>
                <w:sz w:val="20"/>
              </w:rPr>
              <w:t xml:space="preserv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There are separate restrictions for both the initial and continuing treatment for </w:t>
            </w:r>
            <w:r w:rsidRPr="00F0291F">
              <w:rPr>
                <w:rFonts w:ascii="Arial Narrow" w:hAnsi="Arial Narrow"/>
                <w:sz w:val="20"/>
              </w:rPr>
              <w:lastRenderedPageBreak/>
              <w:t xml:space="preserve">psoriasis affecting the whole body, versus psoriasis affecting the face, hands and feet.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(1) Application for approval for initial treatment. </w:t>
            </w:r>
          </w:p>
          <w:p w:rsidR="008F3977" w:rsidRDefault="008F3977" w:rsidP="006B237B">
            <w:pPr>
              <w:rPr>
                <w:rFonts w:ascii="Arial Narrow" w:hAnsi="Arial Narrow"/>
                <w:sz w:val="20"/>
              </w:rPr>
            </w:pPr>
            <w:r w:rsidRPr="00F0291F">
              <w:rPr>
                <w:rFonts w:ascii="Arial Narrow" w:hAnsi="Arial Narrow"/>
                <w:sz w:val="20"/>
              </w:rPr>
              <w:t xml:space="preserve">Applications for a course of initial treatment should be made in the following situations: </w:t>
            </w:r>
          </w:p>
          <w:p w:rsidR="008F3977" w:rsidRDefault="008F3977" w:rsidP="006B237B">
            <w:pPr>
              <w:rPr>
                <w:rFonts w:ascii="Arial Narrow" w:hAnsi="Arial Narrow"/>
                <w:sz w:val="20"/>
              </w:rPr>
            </w:pPr>
            <w:r w:rsidRPr="00F0291F">
              <w:rPr>
                <w:rFonts w:ascii="Arial Narrow" w:hAnsi="Arial Narrow"/>
                <w:sz w:val="20"/>
              </w:rPr>
              <w:t xml:space="preserve">(i) patients who have received no prior PBS-subsidised biological treatment and wish to commence such therapy (Initial 1); or </w:t>
            </w:r>
          </w:p>
          <w:p w:rsidR="008F3977" w:rsidRDefault="008F3977" w:rsidP="006B237B">
            <w:pPr>
              <w:rPr>
                <w:rFonts w:ascii="Arial Narrow" w:hAnsi="Arial Narrow"/>
                <w:sz w:val="20"/>
              </w:rPr>
            </w:pPr>
            <w:r w:rsidRPr="00F0291F">
              <w:rPr>
                <w:rFonts w:ascii="Arial Narrow" w:hAnsi="Arial Narrow"/>
                <w:sz w:val="20"/>
              </w:rPr>
              <w:t xml:space="preserve">(ii) patients who wish to recommence treatment following a break of 5 years or more and commence a new treatment cycle (Initial 1); or </w:t>
            </w:r>
          </w:p>
          <w:p w:rsidR="008F3977" w:rsidRDefault="008F3977" w:rsidP="006B237B">
            <w:pPr>
              <w:rPr>
                <w:rFonts w:ascii="Arial Narrow" w:hAnsi="Arial Narrow"/>
                <w:sz w:val="20"/>
              </w:rPr>
            </w:pPr>
            <w:r w:rsidRPr="00F0291F">
              <w:rPr>
                <w:rFonts w:ascii="Arial Narrow" w:hAnsi="Arial Narrow"/>
                <w:sz w:val="20"/>
              </w:rPr>
              <w:t xml:space="preserve">(iii) patients who have received prior PBS-subsidised biological therapy and wish to trial an alternate agent (Initial 2) [further details are under '(4) Swapping therapy' below]; or </w:t>
            </w:r>
          </w:p>
          <w:p w:rsidR="008F3977" w:rsidRDefault="008F3977" w:rsidP="006B237B">
            <w:pPr>
              <w:rPr>
                <w:rFonts w:ascii="Arial Narrow" w:hAnsi="Arial Narrow"/>
                <w:sz w:val="20"/>
              </w:rPr>
            </w:pPr>
            <w:r w:rsidRPr="00F0291F">
              <w:rPr>
                <w:rFonts w:ascii="Arial Narrow" w:hAnsi="Arial Narrow"/>
                <w:sz w:val="20"/>
              </w:rPr>
              <w:t xml:space="preserve">(iv) </w:t>
            </w:r>
            <w:proofErr w:type="gramStart"/>
            <w:r w:rsidRPr="00F0291F">
              <w:rPr>
                <w:rFonts w:ascii="Arial Narrow" w:hAnsi="Arial Narrow"/>
                <w:sz w:val="20"/>
              </w:rPr>
              <w:t>patients</w:t>
            </w:r>
            <w:proofErr w:type="gramEnd"/>
            <w:r w:rsidRPr="00F0291F">
              <w:rPr>
                <w:rFonts w:ascii="Arial Narrow" w:hAnsi="Arial Narrow"/>
                <w:sz w:val="20"/>
              </w:rPr>
              <w:t xml:space="preserve"> who wish to recommence treatment following a break of less than 5 years in PBS-subsidised therapy with that agent (Initial 2).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Grandfather patients (ixekizumab only). </w:t>
            </w:r>
          </w:p>
          <w:p w:rsidR="008F3977" w:rsidRDefault="008F3977" w:rsidP="006B237B">
            <w:pPr>
              <w:rPr>
                <w:rFonts w:ascii="Arial Narrow" w:hAnsi="Arial Narrow"/>
                <w:sz w:val="20"/>
              </w:rPr>
            </w:pPr>
            <w:r w:rsidRPr="00F0291F">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(2) Assessment of response to initial treatment. </w:t>
            </w:r>
          </w:p>
          <w:p w:rsidR="008F3977" w:rsidRDefault="008F3977" w:rsidP="006B237B">
            <w:pPr>
              <w:rPr>
                <w:rFonts w:ascii="Arial Narrow" w:hAnsi="Arial Narrow"/>
                <w:sz w:val="20"/>
              </w:rPr>
            </w:pPr>
            <w:r w:rsidRPr="00F0291F">
              <w:rPr>
                <w:rFonts w:ascii="Arial Narrow" w:hAnsi="Arial Narrow"/>
                <w:sz w:val="20"/>
              </w:rPr>
              <w:t>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w:t>
            </w:r>
            <w:r>
              <w:rPr>
                <w:rFonts w:ascii="Arial Narrow" w:hAnsi="Arial Narrow"/>
                <w:sz w:val="20"/>
              </w:rPr>
              <w:t xml:space="preserve"> </w:t>
            </w:r>
            <w:r w:rsidRPr="00F0291F">
              <w:rPr>
                <w:rFonts w:ascii="Arial Narrow" w:hAnsi="Arial Narrow"/>
                <w:sz w:val="20"/>
              </w:rPr>
              <w:t xml:space="preserve">Department of Human Services on 1800 700 270 to discuss.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The PASI assessment for continuing treatment must be performed on the same affected area as assessed at baseline.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(3) Application for continuing treatment. </w:t>
            </w:r>
          </w:p>
          <w:p w:rsidR="008F3977" w:rsidRDefault="008F3977" w:rsidP="006B237B">
            <w:pPr>
              <w:rPr>
                <w:rFonts w:ascii="Arial Narrow" w:hAnsi="Arial Narrow"/>
                <w:sz w:val="20"/>
              </w:rPr>
            </w:pPr>
            <w:r w:rsidRPr="00F0291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Pr>
                <w:rFonts w:ascii="Arial Narrow" w:hAnsi="Arial Narrow"/>
                <w:b/>
                <w:i/>
                <w:sz w:val="20"/>
              </w:rPr>
              <w:t xml:space="preserve">where applicable </w:t>
            </w:r>
            <w:r w:rsidRPr="00F0291F">
              <w:rPr>
                <w:rFonts w:ascii="Arial Narrow" w:hAnsi="Arial Narrow"/>
                <w:sz w:val="20"/>
              </w:rPr>
              <w:t xml:space="preserve">an application is </w:t>
            </w:r>
            <w:r w:rsidRPr="008B4BB6">
              <w:rPr>
                <w:rFonts w:ascii="Arial Narrow" w:hAnsi="Arial Narrow"/>
                <w:strike/>
                <w:sz w:val="20"/>
              </w:rPr>
              <w:t>posted</w:t>
            </w:r>
            <w:r w:rsidRPr="00F0291F">
              <w:rPr>
                <w:rFonts w:ascii="Arial Narrow" w:hAnsi="Arial Narrow"/>
                <w:sz w:val="20"/>
              </w:rPr>
              <w:t xml:space="preserve"> </w:t>
            </w:r>
            <w:r>
              <w:rPr>
                <w:rFonts w:ascii="Arial Narrow" w:hAnsi="Arial Narrow"/>
                <w:b/>
                <w:i/>
                <w:sz w:val="20"/>
              </w:rPr>
              <w:t xml:space="preserve">submitted </w:t>
            </w:r>
            <w:r w:rsidRPr="00F0291F">
              <w:rPr>
                <w:rFonts w:ascii="Arial Narrow" w:hAnsi="Arial Narrow"/>
                <w:sz w:val="20"/>
              </w:rPr>
              <w:t>to the Department of Human Services</w:t>
            </w:r>
            <w:r w:rsidRPr="00CE1850">
              <w:rPr>
                <w:rFonts w:ascii="Arial Narrow" w:hAnsi="Arial Narrow"/>
                <w:strike/>
                <w:sz w:val="20"/>
              </w:rPr>
              <w:t xml:space="preserve"> no later than 2 weeks prior to the patient completing their current treatment course</w:t>
            </w:r>
            <w:r w:rsidRPr="00F0291F">
              <w:rPr>
                <w:rFonts w:ascii="Arial Narrow" w:hAnsi="Arial Narrow"/>
                <w:sz w:val="20"/>
              </w:rPr>
              <w:t xml:space="preserve">. Where a response assessment is not submitted to the Department of Human Services </w:t>
            </w:r>
            <w:r w:rsidRPr="000A57C8">
              <w:rPr>
                <w:rFonts w:ascii="Arial Narrow" w:hAnsi="Arial Narrow"/>
                <w:strike/>
                <w:sz w:val="20"/>
              </w:rPr>
              <w:t>within these timeframes</w:t>
            </w:r>
            <w:r>
              <w:rPr>
                <w:rFonts w:ascii="Arial Narrow" w:hAnsi="Arial Narrow"/>
                <w:sz w:val="20"/>
              </w:rPr>
              <w:t xml:space="preserve"> </w:t>
            </w:r>
            <w:r w:rsidRPr="00EF0EA9">
              <w:rPr>
                <w:rFonts w:ascii="Arial Narrow" w:hAnsi="Arial Narrow"/>
                <w:b/>
                <w:i/>
                <w:sz w:val="20"/>
              </w:rPr>
              <w:t>where</w:t>
            </w:r>
            <w:r>
              <w:rPr>
                <w:rFonts w:ascii="Arial Narrow" w:hAnsi="Arial Narrow"/>
                <w:sz w:val="20"/>
              </w:rPr>
              <w:t xml:space="preserve"> </w:t>
            </w:r>
            <w:r w:rsidRPr="00EF0EA9">
              <w:rPr>
                <w:rFonts w:ascii="Arial Narrow" w:hAnsi="Arial Narrow"/>
                <w:b/>
                <w:i/>
                <w:sz w:val="20"/>
              </w:rPr>
              <w:t>required</w:t>
            </w:r>
            <w:r w:rsidRPr="00F0291F">
              <w:rPr>
                <w:rFonts w:ascii="Arial Narrow" w:hAnsi="Arial Narrow"/>
                <w:sz w:val="20"/>
              </w:rPr>
              <w:t xml:space="preserve">, patients will be deemed to have failed to sustain a response to treatment with that biological agent. </w:t>
            </w:r>
            <w:r w:rsidRPr="007C15BA">
              <w:rPr>
                <w:rFonts w:ascii="Arial Narrow" w:hAnsi="Arial Narrow"/>
                <w:strike/>
                <w:sz w:val="20"/>
              </w:rPr>
              <w:t xml:space="preserve">In circumstances where it is not </w:t>
            </w:r>
            <w:r w:rsidRPr="007C15BA">
              <w:rPr>
                <w:rFonts w:ascii="Arial Narrow" w:hAnsi="Arial Narrow"/>
                <w:strike/>
                <w:sz w:val="20"/>
              </w:rPr>
              <w:lastRenderedPageBreak/>
              <w:t xml:space="preserve">possible to submit a response assessment </w:t>
            </w:r>
            <w:r w:rsidRPr="007C15BA">
              <w:rPr>
                <w:rFonts w:ascii="Arial Narrow" w:hAnsi="Arial Narrow"/>
                <w:b/>
                <w:i/>
                <w:strike/>
                <w:sz w:val="20"/>
              </w:rPr>
              <w:t xml:space="preserve">where required </w:t>
            </w:r>
            <w:r w:rsidRPr="007C15BA">
              <w:rPr>
                <w:rFonts w:ascii="Arial Narrow" w:hAnsi="Arial Narrow"/>
                <w:strike/>
                <w:sz w:val="20"/>
              </w:rPr>
              <w:t>within these timeframes, please call the Department of Human Services on 1800 700 270 to discuss.</w:t>
            </w:r>
            <w:r w:rsidRPr="00F0291F">
              <w:rPr>
                <w:rFonts w:ascii="Arial Narrow" w:hAnsi="Arial Narrow"/>
                <w:sz w:val="20"/>
              </w:rPr>
              <w:t xml:space="preserv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(4) Swapping therapy. </w:t>
            </w:r>
          </w:p>
          <w:p w:rsidR="008F3977" w:rsidRDefault="008F3977" w:rsidP="006B237B">
            <w:pPr>
              <w:rPr>
                <w:rFonts w:ascii="Arial Narrow" w:hAnsi="Arial Narrow"/>
                <w:sz w:val="20"/>
              </w:rPr>
            </w:pPr>
            <w:r w:rsidRPr="00F0291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who are not able to complete a minimum of 12 weeks of an initial treatment course will be deemed to have failed treatment with that agent.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EC7FCB">
              <w:rPr>
                <w:rFonts w:ascii="Arial Narrow" w:hAnsi="Arial Narrow"/>
                <w:strike/>
                <w:sz w:val="20"/>
              </w:rPr>
              <w:t>approved</w:t>
            </w:r>
            <w:r w:rsidRPr="004D31D3">
              <w:rPr>
                <w:rFonts w:ascii="Arial Narrow" w:hAnsi="Arial Narrow"/>
                <w:strike/>
                <w:sz w:val="20"/>
              </w:rPr>
              <w:t>, within the timeframes specified in the relevant restriction</w:t>
            </w:r>
            <w:r w:rsidRPr="00F0291F">
              <w:rPr>
                <w:rFonts w:ascii="Arial Narrow" w:hAnsi="Arial Narrow"/>
                <w:sz w:val="20"/>
              </w:rPr>
              <w:t xml:space="preserv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To avoid confusion, applications for patients who wish to swap to an alternate biological agent should be accompanied by the </w:t>
            </w:r>
            <w:r w:rsidRPr="00FB7E0C">
              <w:rPr>
                <w:rFonts w:ascii="Arial Narrow" w:hAnsi="Arial Narrow"/>
                <w:strike/>
                <w:sz w:val="20"/>
              </w:rPr>
              <w:t>approved authority</w:t>
            </w:r>
            <w:r w:rsidRPr="00F0291F">
              <w:rPr>
                <w:rFonts w:ascii="Arial Narrow" w:hAnsi="Arial Narrow"/>
                <w:sz w:val="20"/>
              </w:rPr>
              <w:t xml:space="preserve"> prescription or remaining repeats for the agent being ceased.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 xml:space="preserve">(5) Baseline measurements to determine response. </w:t>
            </w:r>
          </w:p>
          <w:p w:rsidR="008F3977" w:rsidRDefault="008F3977" w:rsidP="006B237B">
            <w:pPr>
              <w:rPr>
                <w:rFonts w:ascii="Arial Narrow" w:hAnsi="Arial Narrow"/>
                <w:sz w:val="20"/>
              </w:rPr>
            </w:pPr>
            <w:r w:rsidRPr="00A33D29">
              <w:rPr>
                <w:rFonts w:ascii="Arial Narrow" w:hAnsi="Arial Narrow"/>
                <w:strike/>
                <w:sz w:val="20"/>
              </w:rPr>
              <w:t xml:space="preserve">The Department of Human Services will determine whether a </w:t>
            </w:r>
            <w:r>
              <w:rPr>
                <w:rFonts w:ascii="Arial Narrow" w:hAnsi="Arial Narrow"/>
                <w:sz w:val="20"/>
              </w:rPr>
              <w:t>R</w:t>
            </w:r>
            <w:r w:rsidRPr="00F0291F">
              <w:rPr>
                <w:rFonts w:ascii="Arial Narrow" w:hAnsi="Arial Narrow"/>
                <w:sz w:val="20"/>
              </w:rPr>
              <w:t>esponse to treatment</w:t>
            </w:r>
            <w:r>
              <w:rPr>
                <w:rFonts w:ascii="Arial Narrow" w:hAnsi="Arial Narrow"/>
                <w:sz w:val="20"/>
              </w:rPr>
              <w:t xml:space="preserve"> </w:t>
            </w:r>
            <w:r>
              <w:rPr>
                <w:rFonts w:ascii="Arial Narrow" w:hAnsi="Arial Narrow"/>
                <w:b/>
                <w:i/>
                <w:sz w:val="20"/>
              </w:rPr>
              <w:t>will be determined</w:t>
            </w:r>
            <w:r w:rsidRPr="00F0291F">
              <w:rPr>
                <w:rFonts w:ascii="Arial Narrow" w:hAnsi="Arial Narrow"/>
                <w:sz w:val="20"/>
              </w:rPr>
              <w:t xml:space="preserve"> </w:t>
            </w:r>
            <w:r w:rsidRPr="00A33D29">
              <w:rPr>
                <w:rFonts w:ascii="Arial Narrow" w:hAnsi="Arial Narrow"/>
                <w:strike/>
                <w:sz w:val="20"/>
              </w:rPr>
              <w:t>has been demonstrated,</w:t>
            </w:r>
            <w:r w:rsidRPr="00F0291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CD01C6">
              <w:rPr>
                <w:rFonts w:ascii="Arial Narrow" w:hAnsi="Arial Narrow"/>
                <w:strike/>
                <w:sz w:val="20"/>
              </w:rPr>
              <w:t xml:space="preserve"> application</w:t>
            </w:r>
            <w:r w:rsidRPr="00F0291F">
              <w:rPr>
                <w:rFonts w:ascii="Arial Narrow" w:hAnsi="Arial Narrow"/>
                <w:sz w:val="20"/>
              </w:rPr>
              <w:t xml:space="preserve">s.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F0291F">
              <w:rPr>
                <w:rFonts w:ascii="Arial Narrow" w:hAnsi="Arial Narrow"/>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8F3977" w:rsidRPr="007A59A7" w:rsidRDefault="008F3977" w:rsidP="006B237B">
            <w:pPr>
              <w:rPr>
                <w:rFonts w:ascii="Arial Narrow" w:hAnsi="Arial Narrow"/>
                <w:sz w:val="20"/>
              </w:rPr>
            </w:pPr>
          </w:p>
        </w:tc>
      </w:tr>
      <w:tr w:rsidR="008F3977"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F3977" w:rsidRPr="003B1D7B" w:rsidRDefault="008F3977" w:rsidP="006B237B">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8F3977" w:rsidRDefault="008F3977" w:rsidP="006B237B">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2" w:history="1">
              <w:r w:rsidRPr="007059A5">
                <w:rPr>
                  <w:rStyle w:val="Hyperlink"/>
                  <w:rFonts w:ascii="Arial Narrow" w:hAnsi="Arial Narrow"/>
                  <w:sz w:val="20"/>
                </w:rPr>
                <w:t>www.humanservices.gov.au</w:t>
              </w:r>
            </w:hyperlink>
            <w:r>
              <w:rPr>
                <w:rFonts w:ascii="Arial Narrow" w:hAnsi="Arial Narrow"/>
                <w:sz w:val="20"/>
              </w:rPr>
              <w:t>.</w:t>
            </w:r>
          </w:p>
          <w:p w:rsidR="008F3977" w:rsidRDefault="008F3977" w:rsidP="006B237B">
            <w:pPr>
              <w:rPr>
                <w:rFonts w:ascii="Arial Narrow" w:hAnsi="Arial Narrow"/>
                <w:sz w:val="20"/>
              </w:rPr>
            </w:pPr>
          </w:p>
          <w:p w:rsidR="008F3977" w:rsidRDefault="008F3977" w:rsidP="006B237B">
            <w:pPr>
              <w:rPr>
                <w:rFonts w:ascii="Arial Narrow" w:hAnsi="Arial Narrow"/>
                <w:sz w:val="20"/>
              </w:rPr>
            </w:pPr>
            <w:r w:rsidRPr="002E7A4D">
              <w:rPr>
                <w:rFonts w:ascii="Arial Narrow" w:hAnsi="Arial Narrow"/>
                <w:sz w:val="20"/>
              </w:rPr>
              <w:t xml:space="preserve">Applications for authority to prescribe should be forwarded to: </w:t>
            </w:r>
          </w:p>
          <w:p w:rsidR="008F3977" w:rsidRDefault="008F3977" w:rsidP="006B237B">
            <w:pPr>
              <w:rPr>
                <w:rFonts w:ascii="Arial Narrow" w:hAnsi="Arial Narrow"/>
                <w:sz w:val="20"/>
              </w:rPr>
            </w:pPr>
            <w:r w:rsidRPr="002E7A4D">
              <w:rPr>
                <w:rFonts w:ascii="Arial Narrow" w:hAnsi="Arial Narrow"/>
                <w:sz w:val="20"/>
              </w:rPr>
              <w:t xml:space="preserve">Department of Human Services </w:t>
            </w:r>
          </w:p>
          <w:p w:rsidR="008F3977" w:rsidRDefault="008F3977" w:rsidP="006B237B">
            <w:pPr>
              <w:rPr>
                <w:rFonts w:ascii="Arial Narrow" w:hAnsi="Arial Narrow"/>
                <w:sz w:val="20"/>
              </w:rPr>
            </w:pPr>
            <w:r w:rsidRPr="002E7A4D">
              <w:rPr>
                <w:rFonts w:ascii="Arial Narrow" w:hAnsi="Arial Narrow"/>
                <w:sz w:val="20"/>
              </w:rPr>
              <w:t xml:space="preserve">Complex Drugs </w:t>
            </w:r>
          </w:p>
          <w:p w:rsidR="008F3977" w:rsidRDefault="008F3977" w:rsidP="006B237B">
            <w:pPr>
              <w:rPr>
                <w:rFonts w:ascii="Arial Narrow" w:hAnsi="Arial Narrow"/>
                <w:sz w:val="20"/>
              </w:rPr>
            </w:pPr>
            <w:r w:rsidRPr="002E7A4D">
              <w:rPr>
                <w:rFonts w:ascii="Arial Narrow" w:hAnsi="Arial Narrow"/>
                <w:sz w:val="20"/>
              </w:rPr>
              <w:t xml:space="preserve">Reply Paid 9826 </w:t>
            </w:r>
          </w:p>
          <w:p w:rsidR="008F3977" w:rsidRDefault="008F3977" w:rsidP="006B237B">
            <w:pPr>
              <w:rPr>
                <w:rFonts w:ascii="Arial Narrow" w:hAnsi="Arial Narrow"/>
                <w:sz w:val="20"/>
              </w:rPr>
            </w:pPr>
            <w:r w:rsidRPr="002E7A4D">
              <w:rPr>
                <w:rFonts w:ascii="Arial Narrow" w:hAnsi="Arial Narrow"/>
                <w:sz w:val="20"/>
              </w:rPr>
              <w:t>HOBART TAS 7001</w:t>
            </w:r>
          </w:p>
          <w:p w:rsidR="008F3977" w:rsidRPr="002E7A4D" w:rsidRDefault="008F3977" w:rsidP="006B237B">
            <w:pPr>
              <w:rPr>
                <w:rFonts w:ascii="Arial Narrow" w:hAnsi="Arial Narrow"/>
                <w:sz w:val="20"/>
              </w:rPr>
            </w:pPr>
          </w:p>
        </w:tc>
      </w:tr>
    </w:tbl>
    <w:p w:rsidR="00096F90" w:rsidRDefault="00096F90" w:rsidP="00B55881">
      <w:pPr>
        <w:rPr>
          <w:rFonts w:asciiTheme="minorHAnsi" w:hAnsiTheme="minorHAnsi"/>
          <w:b/>
          <w:sz w:val="24"/>
          <w:szCs w:val="24"/>
        </w:rPr>
      </w:pPr>
    </w:p>
    <w:p w:rsidR="00937DCD" w:rsidRDefault="00937DCD"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332B21" w:rsidRPr="003B1D7B" w:rsidTr="006B237B">
        <w:trPr>
          <w:cantSplit/>
          <w:trHeight w:val="471"/>
        </w:trPr>
        <w:tc>
          <w:tcPr>
            <w:tcW w:w="3544" w:type="dxa"/>
            <w:gridSpan w:val="2"/>
            <w:tcBorders>
              <w:bottom w:val="single" w:sz="4" w:space="0" w:color="auto"/>
            </w:tcBorders>
          </w:tcPr>
          <w:p w:rsidR="00332B21" w:rsidRPr="003B1D7B" w:rsidRDefault="00332B21" w:rsidP="006B237B">
            <w:pPr>
              <w:keepNext/>
              <w:ind w:left="-108"/>
              <w:rPr>
                <w:rFonts w:ascii="Arial Narrow" w:hAnsi="Arial Narrow"/>
                <w:sz w:val="20"/>
              </w:rPr>
            </w:pPr>
            <w:r w:rsidRPr="003B1D7B">
              <w:rPr>
                <w:rFonts w:ascii="Arial Narrow" w:hAnsi="Arial Narrow"/>
                <w:sz w:val="20"/>
              </w:rPr>
              <w:t>Name, Restriction,</w:t>
            </w:r>
          </w:p>
          <w:p w:rsidR="00332B21" w:rsidRPr="003B1D7B" w:rsidRDefault="00332B21" w:rsidP="006B237B">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332B21" w:rsidRPr="003B1D7B" w:rsidRDefault="00332B21" w:rsidP="006B237B">
            <w:pPr>
              <w:keepNext/>
              <w:ind w:left="-108"/>
              <w:rPr>
                <w:rFonts w:ascii="Arial Narrow" w:hAnsi="Arial Narrow"/>
                <w:sz w:val="20"/>
              </w:rPr>
            </w:pPr>
            <w:r w:rsidRPr="003B1D7B">
              <w:rPr>
                <w:rFonts w:ascii="Arial Narrow" w:hAnsi="Arial Narrow"/>
                <w:sz w:val="20"/>
              </w:rPr>
              <w:t>Max.</w:t>
            </w:r>
          </w:p>
          <w:p w:rsidR="00332B21" w:rsidRPr="003B1D7B" w:rsidRDefault="00332B21" w:rsidP="006B237B">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332B21" w:rsidRPr="003B1D7B" w:rsidRDefault="00332B21" w:rsidP="006B237B">
            <w:pPr>
              <w:keepNext/>
              <w:ind w:left="-108"/>
              <w:rPr>
                <w:rFonts w:ascii="Arial Narrow" w:hAnsi="Arial Narrow"/>
                <w:sz w:val="20"/>
              </w:rPr>
            </w:pPr>
            <w:r w:rsidRPr="003B1D7B">
              <w:rPr>
                <w:rFonts w:ascii="Arial Narrow" w:hAnsi="Arial Narrow"/>
                <w:sz w:val="20"/>
              </w:rPr>
              <w:t>№.of</w:t>
            </w:r>
          </w:p>
          <w:p w:rsidR="00332B21" w:rsidRPr="003B1D7B" w:rsidRDefault="00332B21" w:rsidP="006B237B">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332B21" w:rsidRPr="003B1D7B" w:rsidRDefault="00332B21" w:rsidP="006B237B">
            <w:pPr>
              <w:keepNext/>
              <w:ind w:left="-108"/>
              <w:rPr>
                <w:rFonts w:ascii="Arial Narrow" w:hAnsi="Arial Narrow"/>
                <w:sz w:val="20"/>
              </w:rPr>
            </w:pPr>
          </w:p>
        </w:tc>
        <w:tc>
          <w:tcPr>
            <w:tcW w:w="4252" w:type="dxa"/>
            <w:gridSpan w:val="2"/>
            <w:tcBorders>
              <w:bottom w:val="single" w:sz="4" w:space="0" w:color="auto"/>
            </w:tcBorders>
          </w:tcPr>
          <w:p w:rsidR="00332B21" w:rsidRDefault="00332B21" w:rsidP="006B237B">
            <w:pPr>
              <w:keepNext/>
              <w:rPr>
                <w:rFonts w:ascii="Arial Narrow" w:hAnsi="Arial Narrow"/>
                <w:sz w:val="20"/>
              </w:rPr>
            </w:pPr>
            <w:r w:rsidRPr="003B1D7B">
              <w:rPr>
                <w:rFonts w:ascii="Arial Narrow" w:hAnsi="Arial Narrow"/>
                <w:sz w:val="20"/>
              </w:rPr>
              <w:t>Proprietary Name and Manufacturer</w:t>
            </w:r>
          </w:p>
          <w:p w:rsidR="00332B21" w:rsidRPr="00DB4A8F" w:rsidRDefault="00332B21" w:rsidP="006B237B">
            <w:pPr>
              <w:keepNext/>
              <w:rPr>
                <w:rFonts w:ascii="Arial Narrow" w:hAnsi="Arial Narrow"/>
                <w:i/>
                <w:sz w:val="20"/>
                <w:lang w:val="fr-FR"/>
              </w:rPr>
            </w:pPr>
            <w:r>
              <w:rPr>
                <w:rFonts w:ascii="Arial Narrow" w:hAnsi="Arial Narrow"/>
                <w:i/>
                <w:sz w:val="20"/>
              </w:rPr>
              <w:t>Item code</w:t>
            </w:r>
          </w:p>
        </w:tc>
      </w:tr>
      <w:tr w:rsidR="00332B21" w:rsidRPr="003B1D7B" w:rsidTr="006B237B">
        <w:trPr>
          <w:cantSplit/>
          <w:trHeight w:val="577"/>
        </w:trPr>
        <w:tc>
          <w:tcPr>
            <w:tcW w:w="3544" w:type="dxa"/>
            <w:gridSpan w:val="2"/>
          </w:tcPr>
          <w:p w:rsidR="00332B21" w:rsidRPr="003B1D7B" w:rsidRDefault="00332B21" w:rsidP="006B237B">
            <w:pPr>
              <w:keepNext/>
              <w:ind w:left="-108"/>
              <w:rPr>
                <w:rFonts w:ascii="Arial Narrow" w:hAnsi="Arial Narrow"/>
                <w:sz w:val="20"/>
              </w:rPr>
            </w:pPr>
            <w:r w:rsidRPr="003B1D7B">
              <w:rPr>
                <w:rFonts w:ascii="Arial Narrow" w:hAnsi="Arial Narrow"/>
                <w:sz w:val="20"/>
              </w:rPr>
              <w:t xml:space="preserve">ETANERCEPT </w:t>
            </w:r>
          </w:p>
          <w:p w:rsidR="00332B21" w:rsidRPr="003B1D7B" w:rsidRDefault="00332B21" w:rsidP="006B237B">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332B21" w:rsidRPr="003B1D7B" w:rsidRDefault="00332B21" w:rsidP="006B237B">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332B21" w:rsidRPr="003B1D7B" w:rsidRDefault="00332B21" w:rsidP="006B237B">
            <w:pPr>
              <w:keepNext/>
              <w:ind w:left="-108"/>
              <w:jc w:val="center"/>
              <w:rPr>
                <w:rFonts w:ascii="Arial Narrow" w:hAnsi="Arial Narrow"/>
                <w:sz w:val="20"/>
              </w:rPr>
            </w:pPr>
            <w:r>
              <w:rPr>
                <w:rFonts w:ascii="Arial Narrow" w:hAnsi="Arial Narrow"/>
                <w:sz w:val="20"/>
              </w:rPr>
              <w:t>3</w:t>
            </w:r>
          </w:p>
        </w:tc>
        <w:tc>
          <w:tcPr>
            <w:tcW w:w="284" w:type="dxa"/>
          </w:tcPr>
          <w:p w:rsidR="00332B21" w:rsidRPr="003B1D7B" w:rsidRDefault="00332B21" w:rsidP="006B237B">
            <w:pPr>
              <w:keepNext/>
              <w:ind w:left="-108"/>
              <w:rPr>
                <w:rFonts w:ascii="Arial Narrow" w:hAnsi="Arial Narrow"/>
                <w:sz w:val="20"/>
              </w:rPr>
            </w:pPr>
          </w:p>
        </w:tc>
        <w:tc>
          <w:tcPr>
            <w:tcW w:w="2976" w:type="dxa"/>
          </w:tcPr>
          <w:p w:rsidR="00332B21" w:rsidRPr="003B1D7B" w:rsidRDefault="00332B21" w:rsidP="006B237B">
            <w:pPr>
              <w:keepNext/>
              <w:rPr>
                <w:rFonts w:ascii="Arial Narrow" w:hAnsi="Arial Narrow"/>
                <w:sz w:val="20"/>
              </w:rPr>
            </w:pPr>
            <w:r w:rsidRPr="003B1D7B">
              <w:rPr>
                <w:rFonts w:ascii="Arial Narrow" w:hAnsi="Arial Narrow"/>
                <w:sz w:val="20"/>
              </w:rPr>
              <w:t>Brenzys</w:t>
            </w:r>
          </w:p>
          <w:p w:rsidR="00332B21" w:rsidRDefault="00332B21" w:rsidP="006B237B">
            <w:pPr>
              <w:keepNext/>
              <w:rPr>
                <w:rFonts w:ascii="Arial Narrow" w:hAnsi="Arial Narrow"/>
                <w:sz w:val="20"/>
              </w:rPr>
            </w:pPr>
            <w:r w:rsidRPr="003B1D7B">
              <w:rPr>
                <w:rFonts w:ascii="Arial Narrow" w:hAnsi="Arial Narrow"/>
                <w:sz w:val="20"/>
              </w:rPr>
              <w:t>Enbrel</w:t>
            </w:r>
          </w:p>
          <w:p w:rsidR="00332B21" w:rsidRPr="00DB4A8F" w:rsidRDefault="00332B21" w:rsidP="006B237B">
            <w:pPr>
              <w:keepNext/>
              <w:rPr>
                <w:rFonts w:ascii="Arial Narrow" w:hAnsi="Arial Narrow"/>
                <w:i/>
                <w:sz w:val="20"/>
              </w:rPr>
            </w:pPr>
            <w:r>
              <w:rPr>
                <w:rFonts w:ascii="Arial Narrow" w:hAnsi="Arial Narrow"/>
                <w:i/>
                <w:sz w:val="20"/>
              </w:rPr>
              <w:t>9461Y</w:t>
            </w:r>
          </w:p>
        </w:tc>
        <w:tc>
          <w:tcPr>
            <w:tcW w:w="1276" w:type="dxa"/>
          </w:tcPr>
          <w:p w:rsidR="00332B21" w:rsidRPr="003B1D7B" w:rsidRDefault="00332B21" w:rsidP="006B237B">
            <w:pPr>
              <w:keepNext/>
              <w:rPr>
                <w:rFonts w:ascii="Arial Narrow" w:hAnsi="Arial Narrow"/>
                <w:sz w:val="20"/>
              </w:rPr>
            </w:pPr>
            <w:r w:rsidRPr="003B1D7B">
              <w:rPr>
                <w:rFonts w:ascii="Arial Narrow" w:hAnsi="Arial Narrow"/>
                <w:sz w:val="20"/>
              </w:rPr>
              <w:t>MK</w:t>
            </w:r>
          </w:p>
          <w:p w:rsidR="00332B21" w:rsidRPr="003B1D7B" w:rsidRDefault="00332B21" w:rsidP="006B237B">
            <w:pPr>
              <w:keepNext/>
              <w:rPr>
                <w:rFonts w:ascii="Arial Narrow" w:hAnsi="Arial Narrow"/>
                <w:sz w:val="20"/>
              </w:rPr>
            </w:pPr>
            <w:r w:rsidRPr="003B1D7B">
              <w:rPr>
                <w:rFonts w:ascii="Arial Narrow" w:hAnsi="Arial Narrow"/>
                <w:sz w:val="20"/>
              </w:rPr>
              <w:t>PF</w:t>
            </w:r>
          </w:p>
        </w:tc>
      </w:tr>
      <w:tr w:rsidR="00332B21" w:rsidRPr="003B1D7B" w:rsidTr="006B237B">
        <w:trPr>
          <w:cantSplit/>
          <w:trHeight w:val="577"/>
        </w:trPr>
        <w:tc>
          <w:tcPr>
            <w:tcW w:w="3544" w:type="dxa"/>
            <w:gridSpan w:val="2"/>
          </w:tcPr>
          <w:p w:rsidR="00332B21" w:rsidRDefault="00332B21" w:rsidP="006B237B">
            <w:pPr>
              <w:keepNext/>
              <w:ind w:left="-108"/>
              <w:rPr>
                <w:rFonts w:ascii="Arial Narrow" w:hAnsi="Arial Narrow"/>
                <w:sz w:val="20"/>
              </w:rPr>
            </w:pPr>
            <w:r>
              <w:rPr>
                <w:rFonts w:ascii="Arial Narrow" w:hAnsi="Arial Narrow"/>
                <w:sz w:val="20"/>
              </w:rPr>
              <w:t xml:space="preserve">ETANERCEPT </w:t>
            </w:r>
          </w:p>
          <w:p w:rsidR="00332B21" w:rsidRPr="00260CE3" w:rsidRDefault="00332B21" w:rsidP="006B237B">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332B21" w:rsidRPr="00260CE3" w:rsidRDefault="00332B21" w:rsidP="006B237B">
            <w:pPr>
              <w:keepNext/>
              <w:ind w:left="-108"/>
              <w:jc w:val="center"/>
              <w:rPr>
                <w:rFonts w:ascii="Arial Narrow" w:hAnsi="Arial Narrow"/>
                <w:sz w:val="20"/>
              </w:rPr>
            </w:pPr>
            <w:r>
              <w:rPr>
                <w:rFonts w:ascii="Arial Narrow" w:hAnsi="Arial Narrow"/>
                <w:sz w:val="20"/>
              </w:rPr>
              <w:t>1</w:t>
            </w:r>
          </w:p>
        </w:tc>
        <w:tc>
          <w:tcPr>
            <w:tcW w:w="567" w:type="dxa"/>
            <w:vAlign w:val="center"/>
          </w:tcPr>
          <w:p w:rsidR="00332B21" w:rsidRPr="00260CE3" w:rsidRDefault="00332B21" w:rsidP="006B237B">
            <w:pPr>
              <w:keepNext/>
              <w:ind w:left="-108"/>
              <w:jc w:val="center"/>
              <w:rPr>
                <w:rFonts w:ascii="Arial Narrow" w:hAnsi="Arial Narrow"/>
                <w:sz w:val="20"/>
              </w:rPr>
            </w:pPr>
            <w:r>
              <w:rPr>
                <w:rFonts w:ascii="Arial Narrow" w:hAnsi="Arial Narrow"/>
                <w:sz w:val="20"/>
              </w:rPr>
              <w:t>3</w:t>
            </w:r>
          </w:p>
        </w:tc>
        <w:tc>
          <w:tcPr>
            <w:tcW w:w="284" w:type="dxa"/>
          </w:tcPr>
          <w:p w:rsidR="00332B21" w:rsidRPr="00260CE3" w:rsidRDefault="00332B21" w:rsidP="006B237B">
            <w:pPr>
              <w:keepNext/>
              <w:ind w:left="-108"/>
              <w:rPr>
                <w:rFonts w:ascii="Arial Narrow" w:hAnsi="Arial Narrow"/>
                <w:sz w:val="20"/>
              </w:rPr>
            </w:pPr>
          </w:p>
        </w:tc>
        <w:tc>
          <w:tcPr>
            <w:tcW w:w="2976" w:type="dxa"/>
          </w:tcPr>
          <w:p w:rsidR="00332B21" w:rsidRDefault="00332B21" w:rsidP="006B237B">
            <w:pPr>
              <w:keepNext/>
              <w:rPr>
                <w:rFonts w:ascii="Arial Narrow" w:hAnsi="Arial Narrow"/>
                <w:sz w:val="20"/>
              </w:rPr>
            </w:pPr>
            <w:r>
              <w:rPr>
                <w:rFonts w:ascii="Arial Narrow" w:hAnsi="Arial Narrow"/>
                <w:sz w:val="20"/>
              </w:rPr>
              <w:t>Brenzys</w:t>
            </w:r>
          </w:p>
          <w:p w:rsidR="00332B21" w:rsidRDefault="00332B21" w:rsidP="006B237B">
            <w:pPr>
              <w:keepNext/>
              <w:rPr>
                <w:rFonts w:ascii="Arial Narrow" w:hAnsi="Arial Narrow"/>
                <w:sz w:val="20"/>
              </w:rPr>
            </w:pPr>
            <w:r>
              <w:rPr>
                <w:rFonts w:ascii="Arial Narrow" w:hAnsi="Arial Narrow"/>
                <w:sz w:val="20"/>
              </w:rPr>
              <w:t>Enbrel</w:t>
            </w:r>
          </w:p>
          <w:p w:rsidR="00332B21" w:rsidRPr="007F61AC" w:rsidRDefault="00332B21" w:rsidP="006B237B">
            <w:pPr>
              <w:keepNext/>
              <w:rPr>
                <w:rFonts w:ascii="Arial Narrow" w:hAnsi="Arial Narrow"/>
                <w:i/>
                <w:sz w:val="20"/>
              </w:rPr>
            </w:pPr>
            <w:r>
              <w:rPr>
                <w:rFonts w:ascii="Arial Narrow" w:hAnsi="Arial Narrow"/>
                <w:i/>
                <w:sz w:val="20"/>
              </w:rPr>
              <w:t>9091L</w:t>
            </w:r>
          </w:p>
        </w:tc>
        <w:tc>
          <w:tcPr>
            <w:tcW w:w="1276" w:type="dxa"/>
          </w:tcPr>
          <w:p w:rsidR="00332B21" w:rsidRDefault="00332B21" w:rsidP="006B237B">
            <w:pPr>
              <w:keepNext/>
              <w:rPr>
                <w:rFonts w:ascii="Arial Narrow" w:hAnsi="Arial Narrow"/>
                <w:sz w:val="20"/>
              </w:rPr>
            </w:pPr>
            <w:r>
              <w:rPr>
                <w:rFonts w:ascii="Arial Narrow" w:hAnsi="Arial Narrow"/>
                <w:sz w:val="20"/>
              </w:rPr>
              <w:t>MK</w:t>
            </w:r>
          </w:p>
          <w:p w:rsidR="00332B21" w:rsidRPr="00260CE3" w:rsidRDefault="00332B21" w:rsidP="006B237B">
            <w:pPr>
              <w:keepNext/>
              <w:rPr>
                <w:rFonts w:ascii="Arial Narrow" w:hAnsi="Arial Narrow"/>
                <w:sz w:val="20"/>
              </w:rPr>
            </w:pPr>
            <w:r>
              <w:rPr>
                <w:rFonts w:ascii="Arial Narrow" w:hAnsi="Arial Narrow"/>
                <w:sz w:val="20"/>
              </w:rPr>
              <w:t>PF</w:t>
            </w:r>
          </w:p>
        </w:tc>
      </w:tr>
      <w:tr w:rsidR="00332B21" w:rsidRPr="003B1D7B" w:rsidTr="006B237B">
        <w:trPr>
          <w:cantSplit/>
          <w:trHeight w:val="577"/>
        </w:trPr>
        <w:tc>
          <w:tcPr>
            <w:tcW w:w="3544" w:type="dxa"/>
            <w:gridSpan w:val="2"/>
          </w:tcPr>
          <w:p w:rsidR="00332B21" w:rsidRPr="003B1D7B" w:rsidRDefault="00332B21" w:rsidP="006B237B">
            <w:pPr>
              <w:keepNext/>
              <w:ind w:left="-108"/>
              <w:rPr>
                <w:rFonts w:ascii="Arial Narrow" w:hAnsi="Arial Narrow"/>
                <w:sz w:val="20"/>
              </w:rPr>
            </w:pPr>
            <w:r w:rsidRPr="003B1D7B">
              <w:rPr>
                <w:rFonts w:ascii="Arial Narrow" w:hAnsi="Arial Narrow"/>
                <w:sz w:val="20"/>
              </w:rPr>
              <w:t xml:space="preserve">ETANERCEPT </w:t>
            </w:r>
          </w:p>
          <w:p w:rsidR="00332B21" w:rsidRDefault="00332B21" w:rsidP="006B237B">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332B21" w:rsidRDefault="00332B21" w:rsidP="006B237B">
            <w:pPr>
              <w:keepNext/>
              <w:ind w:left="-108"/>
              <w:jc w:val="center"/>
              <w:rPr>
                <w:rFonts w:ascii="Arial Narrow" w:hAnsi="Arial Narrow"/>
                <w:sz w:val="20"/>
              </w:rPr>
            </w:pPr>
            <w:r>
              <w:rPr>
                <w:rFonts w:ascii="Arial Narrow" w:hAnsi="Arial Narrow"/>
                <w:sz w:val="20"/>
              </w:rPr>
              <w:t>2</w:t>
            </w:r>
          </w:p>
        </w:tc>
        <w:tc>
          <w:tcPr>
            <w:tcW w:w="567" w:type="dxa"/>
            <w:vAlign w:val="center"/>
          </w:tcPr>
          <w:p w:rsidR="00332B21" w:rsidRDefault="00332B21" w:rsidP="006B237B">
            <w:pPr>
              <w:keepNext/>
              <w:ind w:left="-108"/>
              <w:jc w:val="center"/>
              <w:rPr>
                <w:rFonts w:ascii="Arial Narrow" w:hAnsi="Arial Narrow"/>
                <w:sz w:val="20"/>
              </w:rPr>
            </w:pPr>
            <w:r>
              <w:rPr>
                <w:rFonts w:ascii="Arial Narrow" w:hAnsi="Arial Narrow"/>
                <w:sz w:val="20"/>
              </w:rPr>
              <w:t>3</w:t>
            </w:r>
          </w:p>
        </w:tc>
        <w:tc>
          <w:tcPr>
            <w:tcW w:w="284" w:type="dxa"/>
          </w:tcPr>
          <w:p w:rsidR="00332B21" w:rsidRPr="00260CE3" w:rsidRDefault="00332B21" w:rsidP="006B237B">
            <w:pPr>
              <w:keepNext/>
              <w:ind w:left="-108"/>
              <w:rPr>
                <w:rFonts w:ascii="Arial Narrow" w:hAnsi="Arial Narrow"/>
                <w:sz w:val="20"/>
              </w:rPr>
            </w:pPr>
          </w:p>
        </w:tc>
        <w:tc>
          <w:tcPr>
            <w:tcW w:w="2976" w:type="dxa"/>
          </w:tcPr>
          <w:p w:rsidR="00332B21" w:rsidRDefault="00332B21" w:rsidP="006B237B">
            <w:pPr>
              <w:keepNext/>
              <w:rPr>
                <w:rFonts w:ascii="Arial Narrow" w:hAnsi="Arial Narrow"/>
                <w:sz w:val="20"/>
              </w:rPr>
            </w:pPr>
            <w:r w:rsidRPr="003B1D7B">
              <w:rPr>
                <w:rFonts w:ascii="Arial Narrow" w:hAnsi="Arial Narrow"/>
                <w:sz w:val="20"/>
              </w:rPr>
              <w:t>Enbrel</w:t>
            </w:r>
          </w:p>
          <w:p w:rsidR="00332B21" w:rsidRPr="00693328" w:rsidRDefault="00332B21" w:rsidP="006B237B">
            <w:pPr>
              <w:keepNext/>
              <w:rPr>
                <w:rFonts w:ascii="Arial Narrow" w:hAnsi="Arial Narrow"/>
                <w:i/>
                <w:sz w:val="20"/>
              </w:rPr>
            </w:pPr>
            <w:r>
              <w:rPr>
                <w:rFonts w:ascii="Arial Narrow" w:hAnsi="Arial Narrow"/>
                <w:i/>
                <w:sz w:val="20"/>
              </w:rPr>
              <w:t>9037P</w:t>
            </w:r>
          </w:p>
        </w:tc>
        <w:tc>
          <w:tcPr>
            <w:tcW w:w="1276" w:type="dxa"/>
          </w:tcPr>
          <w:p w:rsidR="00332B21" w:rsidRDefault="00332B21" w:rsidP="006B237B">
            <w:pPr>
              <w:keepNext/>
              <w:rPr>
                <w:rFonts w:ascii="Arial Narrow" w:hAnsi="Arial Narrow"/>
                <w:sz w:val="20"/>
              </w:rPr>
            </w:pPr>
            <w:r>
              <w:rPr>
                <w:rFonts w:ascii="Arial Narrow" w:hAnsi="Arial Narrow"/>
                <w:sz w:val="20"/>
              </w:rPr>
              <w:t>PF</w:t>
            </w:r>
          </w:p>
        </w:tc>
      </w:tr>
      <w:tr w:rsidR="00332B21" w:rsidRPr="003B1D7B" w:rsidTr="006B237B">
        <w:trPr>
          <w:cantSplit/>
          <w:trHeight w:val="360"/>
        </w:trPr>
        <w:tc>
          <w:tcPr>
            <w:tcW w:w="9214" w:type="dxa"/>
            <w:gridSpan w:val="7"/>
            <w:tcBorders>
              <w:bottom w:val="single" w:sz="4" w:space="0" w:color="auto"/>
            </w:tcBorders>
          </w:tcPr>
          <w:p w:rsidR="00332B21" w:rsidRPr="003B1D7B" w:rsidRDefault="00332B21"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 xml:space="preserve">Category / </w:t>
            </w:r>
          </w:p>
          <w:p w:rsidR="00332B21" w:rsidRPr="003B1D7B" w:rsidRDefault="00332B21" w:rsidP="006B237B">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sz w:val="20"/>
              </w:rPr>
            </w:pPr>
            <w:r w:rsidRPr="003B1D7B">
              <w:rPr>
                <w:rFonts w:ascii="Arial Narrow" w:hAnsi="Arial Narrow"/>
                <w:sz w:val="20"/>
              </w:rPr>
              <w:t>GENERAL – General Schedule (Code GE)</w:t>
            </w:r>
          </w:p>
          <w:p w:rsidR="00332B21" w:rsidRPr="003B1D7B" w:rsidRDefault="00332B21"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Prescriber type:</w:t>
            </w:r>
          </w:p>
          <w:p w:rsidR="00332B21" w:rsidRPr="003B1D7B" w:rsidRDefault="00332B21"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332B21" w:rsidRPr="003B1D7B" w:rsidRDefault="00332B21"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sz w:val="20"/>
              </w:rPr>
            </w:pPr>
            <w:r>
              <w:rPr>
                <w:rFonts w:ascii="Arial Narrow" w:hAnsi="Arial Narrow"/>
                <w:sz w:val="20"/>
              </w:rPr>
              <w:t>Severe chronic plaque psoriasis</w:t>
            </w: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PBS Indication:</w:t>
            </w:r>
          </w:p>
          <w:p w:rsidR="00332B21" w:rsidRPr="003B1D7B" w:rsidRDefault="00332B2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sz w:val="20"/>
              </w:rPr>
            </w:pPr>
            <w:r>
              <w:rPr>
                <w:rFonts w:ascii="Arial Narrow" w:hAnsi="Arial Narrow"/>
                <w:sz w:val="20"/>
              </w:rPr>
              <w:t>Severe chronic plaque psoriasis</w:t>
            </w: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Treatment phase:</w:t>
            </w:r>
          </w:p>
          <w:p w:rsidR="00332B21" w:rsidRPr="003B1D7B" w:rsidRDefault="00332B2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Default="00332B21" w:rsidP="006B237B">
            <w:pPr>
              <w:rPr>
                <w:rFonts w:ascii="Arial Narrow" w:hAnsi="Arial Narrow"/>
                <w:sz w:val="20"/>
              </w:rPr>
            </w:pPr>
            <w:r>
              <w:rPr>
                <w:rFonts w:ascii="Arial Narrow" w:hAnsi="Arial Narrow"/>
                <w:sz w:val="20"/>
              </w:rPr>
              <w:t xml:space="preserve">Initial 1 - </w:t>
            </w:r>
            <w:r w:rsidRPr="00332B21">
              <w:rPr>
                <w:rFonts w:ascii="Arial Narrow" w:hAnsi="Arial Narrow"/>
                <w:sz w:val="20"/>
              </w:rPr>
              <w:t>Face, hand, foot (new patient (no prior biological agent) or patient recommencing treatment after a break of 5 years or more)</w:t>
            </w:r>
          </w:p>
          <w:p w:rsidR="00332B21" w:rsidRPr="003B1D7B" w:rsidRDefault="00332B21"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i/>
                <w:sz w:val="20"/>
              </w:rPr>
            </w:pPr>
            <w:r w:rsidRPr="003B1D7B">
              <w:rPr>
                <w:rFonts w:ascii="Arial Narrow" w:hAnsi="Arial Narrow"/>
                <w:b/>
                <w:sz w:val="20"/>
              </w:rPr>
              <w:t>Restriction Level / Method:</w:t>
            </w:r>
          </w:p>
          <w:p w:rsidR="00332B21" w:rsidRPr="003B1D7B" w:rsidRDefault="00332B2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332B21" w:rsidRDefault="00332B21" w:rsidP="006B237B">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332B21" w:rsidRPr="003B1D7B" w:rsidRDefault="00332B21" w:rsidP="006B237B">
            <w:pPr>
              <w:rPr>
                <w:rFonts w:ascii="Arial Narrow" w:hAnsi="Arial Narrow"/>
                <w:sz w:val="20"/>
              </w:rPr>
            </w:pPr>
          </w:p>
        </w:tc>
      </w:tr>
      <w:tr w:rsidR="00332B21" w:rsidRPr="003B1D7B" w:rsidTr="00937DCD">
        <w:trPr>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Clinical criteria:</w:t>
            </w:r>
          </w:p>
          <w:p w:rsidR="00332B21" w:rsidRPr="003B1D7B" w:rsidRDefault="00332B21"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64CFE" w:rsidRDefault="00EB45FF" w:rsidP="00EB45FF">
            <w:pPr>
              <w:rPr>
                <w:rFonts w:ascii="Arial Narrow" w:hAnsi="Arial Narrow"/>
                <w:sz w:val="20"/>
              </w:rPr>
            </w:pPr>
            <w:r w:rsidRPr="00EB45FF">
              <w:rPr>
                <w:rFonts w:ascii="Arial Narrow" w:hAnsi="Arial Narrow"/>
                <w:sz w:val="20"/>
              </w:rPr>
              <w:t>Patient must have severe chronic plaque psoriasis of the face, or palm of a hand or sole of a foot where the plaque o</w:t>
            </w:r>
            <w:r>
              <w:rPr>
                <w:rFonts w:ascii="Arial Narrow" w:hAnsi="Arial Narrow"/>
                <w:sz w:val="20"/>
              </w:rPr>
              <w:t xml:space="preserve">r </w:t>
            </w:r>
            <w:r w:rsidRPr="00EB45FF">
              <w:rPr>
                <w:rFonts w:ascii="Arial Narrow" w:hAnsi="Arial Narrow"/>
                <w:sz w:val="20"/>
              </w:rPr>
              <w:t xml:space="preserve">plaques have been present for at least 6 months from the time of initial diagnosis, </w:t>
            </w:r>
          </w:p>
          <w:p w:rsidR="00664CFE" w:rsidRDefault="00664CFE" w:rsidP="00EB45FF">
            <w:pPr>
              <w:rPr>
                <w:rFonts w:ascii="Arial Narrow" w:hAnsi="Arial Narrow"/>
                <w:sz w:val="20"/>
              </w:rPr>
            </w:pPr>
          </w:p>
          <w:p w:rsidR="00EB45FF" w:rsidRPr="00EB45FF" w:rsidRDefault="00EB45FF" w:rsidP="00EB45FF">
            <w:pPr>
              <w:rPr>
                <w:rFonts w:ascii="Arial Narrow" w:hAnsi="Arial Narrow"/>
                <w:sz w:val="20"/>
              </w:rPr>
            </w:pPr>
            <w:r w:rsidRPr="00EB45FF">
              <w:rPr>
                <w:rFonts w:ascii="Arial Narrow" w:hAnsi="Arial Narrow"/>
                <w:sz w:val="20"/>
              </w:rPr>
              <w:t>AND</w:t>
            </w:r>
          </w:p>
          <w:p w:rsidR="00664CFE" w:rsidRDefault="00664CFE" w:rsidP="00EB45FF">
            <w:pPr>
              <w:rPr>
                <w:rFonts w:ascii="Arial Narrow" w:hAnsi="Arial Narrow"/>
                <w:sz w:val="20"/>
              </w:rPr>
            </w:pPr>
          </w:p>
          <w:p w:rsidR="00664CFE" w:rsidRDefault="00EB45FF" w:rsidP="00EB45FF">
            <w:pPr>
              <w:rPr>
                <w:rFonts w:ascii="Arial Narrow" w:hAnsi="Arial Narrow"/>
                <w:sz w:val="20"/>
              </w:rPr>
            </w:pPr>
            <w:r w:rsidRPr="00EB45FF">
              <w:rPr>
                <w:rFonts w:ascii="Arial Narrow" w:hAnsi="Arial Narrow"/>
                <w:sz w:val="20"/>
              </w:rPr>
              <w:t xml:space="preserve">Patient must not have received any prior PBS-subsidised treatment with a biological agent for this condition; </w:t>
            </w:r>
          </w:p>
          <w:p w:rsidR="00664CFE" w:rsidRDefault="00664CFE" w:rsidP="00EB45FF">
            <w:pPr>
              <w:rPr>
                <w:rFonts w:ascii="Arial Narrow" w:hAnsi="Arial Narrow"/>
                <w:sz w:val="20"/>
              </w:rPr>
            </w:pPr>
          </w:p>
          <w:p w:rsidR="00EB45FF" w:rsidRPr="00EB45FF" w:rsidRDefault="00EB45FF" w:rsidP="00EB45FF">
            <w:pPr>
              <w:rPr>
                <w:rFonts w:ascii="Arial Narrow" w:hAnsi="Arial Narrow"/>
                <w:sz w:val="20"/>
              </w:rPr>
            </w:pPr>
            <w:r w:rsidRPr="00EB45FF">
              <w:rPr>
                <w:rFonts w:ascii="Arial Narrow" w:hAnsi="Arial Narrow"/>
                <w:sz w:val="20"/>
              </w:rPr>
              <w:t>OR</w:t>
            </w:r>
          </w:p>
          <w:p w:rsidR="00664CFE" w:rsidRDefault="00664CFE" w:rsidP="00EB45FF">
            <w:pPr>
              <w:rPr>
                <w:rFonts w:ascii="Arial Narrow" w:hAnsi="Arial Narrow"/>
                <w:sz w:val="20"/>
              </w:rPr>
            </w:pPr>
          </w:p>
          <w:p w:rsidR="00664CFE" w:rsidRDefault="00EB45FF" w:rsidP="00EB45FF">
            <w:pPr>
              <w:rPr>
                <w:rFonts w:ascii="Arial Narrow" w:hAnsi="Arial Narrow"/>
                <w:sz w:val="20"/>
              </w:rPr>
            </w:pPr>
            <w:r w:rsidRPr="00EB45FF">
              <w:rPr>
                <w:rFonts w:ascii="Arial Narrow" w:hAnsi="Arial Narrow"/>
                <w:sz w:val="20"/>
              </w:rPr>
              <w:t xml:space="preserve">Patient must not have received PBS-subsidised treatment with a biological agent for at least 5 years, if they have previously received PBS-subsidised treatment with a biological agent for this condition and wish to commence a new Treatment Cycle, </w:t>
            </w:r>
          </w:p>
          <w:p w:rsidR="00664CFE" w:rsidRDefault="00664CFE" w:rsidP="00EB45FF">
            <w:pPr>
              <w:rPr>
                <w:rFonts w:ascii="Arial Narrow" w:hAnsi="Arial Narrow"/>
                <w:sz w:val="20"/>
              </w:rPr>
            </w:pPr>
          </w:p>
          <w:p w:rsidR="00EB45FF" w:rsidRPr="00EB45FF" w:rsidRDefault="00EB45FF" w:rsidP="00EB45FF">
            <w:pPr>
              <w:rPr>
                <w:rFonts w:ascii="Arial Narrow" w:hAnsi="Arial Narrow"/>
                <w:sz w:val="20"/>
              </w:rPr>
            </w:pPr>
            <w:r w:rsidRPr="00EB45FF">
              <w:rPr>
                <w:rFonts w:ascii="Arial Narrow" w:hAnsi="Arial Narrow"/>
                <w:sz w:val="20"/>
              </w:rPr>
              <w:t>AND</w:t>
            </w:r>
          </w:p>
          <w:p w:rsidR="00664CFE" w:rsidRDefault="00664CFE" w:rsidP="00EB45FF">
            <w:pPr>
              <w:rPr>
                <w:rFonts w:ascii="Arial Narrow" w:hAnsi="Arial Narrow"/>
                <w:sz w:val="20"/>
              </w:rPr>
            </w:pPr>
          </w:p>
          <w:p w:rsidR="00664CFE" w:rsidRDefault="00EB45FF" w:rsidP="00EB45FF">
            <w:pPr>
              <w:rPr>
                <w:rFonts w:ascii="Arial Narrow" w:hAnsi="Arial Narrow"/>
                <w:sz w:val="20"/>
              </w:rPr>
            </w:pPr>
            <w:r w:rsidRPr="00EB45FF">
              <w:rPr>
                <w:rFonts w:ascii="Arial Narrow" w:hAnsi="Arial Narrow"/>
                <w:sz w:val="20"/>
              </w:rPr>
              <w:t xml:space="preserve">Patient must have failed to achieve an adequate response, as demonstrated by a Psoriasis Area and Severity Index (PASI) assessment, to at least 3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w:t>
            </w:r>
          </w:p>
          <w:p w:rsidR="00664CFE" w:rsidRDefault="00664CFE" w:rsidP="00EB45FF">
            <w:pPr>
              <w:rPr>
                <w:rFonts w:ascii="Arial Narrow" w:hAnsi="Arial Narrow"/>
                <w:sz w:val="20"/>
              </w:rPr>
            </w:pPr>
          </w:p>
          <w:p w:rsidR="00EB45FF" w:rsidRPr="00EB45FF" w:rsidRDefault="00EB45FF" w:rsidP="00EB45FF">
            <w:pPr>
              <w:rPr>
                <w:rFonts w:ascii="Arial Narrow" w:hAnsi="Arial Narrow"/>
                <w:sz w:val="20"/>
              </w:rPr>
            </w:pPr>
            <w:r w:rsidRPr="00EB45FF">
              <w:rPr>
                <w:rFonts w:ascii="Arial Narrow" w:hAnsi="Arial Narrow"/>
                <w:sz w:val="20"/>
              </w:rPr>
              <w:t>AND</w:t>
            </w:r>
          </w:p>
          <w:p w:rsidR="00664CFE" w:rsidRDefault="00664CFE" w:rsidP="00EB45FF">
            <w:pPr>
              <w:rPr>
                <w:rFonts w:ascii="Arial Narrow" w:hAnsi="Arial Narrow"/>
                <w:sz w:val="20"/>
              </w:rPr>
            </w:pPr>
          </w:p>
          <w:p w:rsidR="00B66A0D" w:rsidRDefault="00EB45FF" w:rsidP="00EB45FF">
            <w:pPr>
              <w:rPr>
                <w:rFonts w:ascii="Arial Narrow" w:hAnsi="Arial Narrow"/>
                <w:sz w:val="20"/>
              </w:rPr>
            </w:pPr>
            <w:r w:rsidRPr="00EB45FF">
              <w:rPr>
                <w:rFonts w:ascii="Arial Narrow" w:hAnsi="Arial Narrow"/>
                <w:sz w:val="20"/>
              </w:rPr>
              <w:t xml:space="preserve">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(face, hand, foot), </w:t>
            </w:r>
          </w:p>
          <w:p w:rsidR="00B66A0D" w:rsidRDefault="00B66A0D" w:rsidP="00EB45FF">
            <w:pPr>
              <w:rPr>
                <w:rFonts w:ascii="Arial Narrow" w:hAnsi="Arial Narrow"/>
                <w:sz w:val="20"/>
              </w:rPr>
            </w:pPr>
          </w:p>
          <w:p w:rsidR="00EB45FF" w:rsidRPr="00EB45FF" w:rsidRDefault="00EB45FF" w:rsidP="00EB45FF">
            <w:pPr>
              <w:rPr>
                <w:rFonts w:ascii="Arial Narrow" w:hAnsi="Arial Narrow"/>
                <w:sz w:val="20"/>
              </w:rPr>
            </w:pPr>
            <w:r w:rsidRPr="00EB45FF">
              <w:rPr>
                <w:rFonts w:ascii="Arial Narrow" w:hAnsi="Arial Narrow"/>
                <w:sz w:val="20"/>
              </w:rPr>
              <w:lastRenderedPageBreak/>
              <w:t>AND</w:t>
            </w:r>
          </w:p>
          <w:p w:rsidR="00B66A0D" w:rsidRDefault="00B66A0D" w:rsidP="00EB45FF">
            <w:pPr>
              <w:rPr>
                <w:rFonts w:ascii="Arial Narrow" w:hAnsi="Arial Narrow"/>
                <w:sz w:val="20"/>
              </w:rPr>
            </w:pPr>
          </w:p>
          <w:p w:rsidR="00B66A0D" w:rsidRDefault="00EB45FF" w:rsidP="00EB45FF">
            <w:pPr>
              <w:rPr>
                <w:rFonts w:ascii="Arial Narrow" w:hAnsi="Arial Narrow"/>
                <w:sz w:val="20"/>
              </w:rPr>
            </w:pPr>
            <w:r w:rsidRPr="00EB45FF">
              <w:rPr>
                <w:rFonts w:ascii="Arial Narrow" w:hAnsi="Arial Narrow"/>
                <w:sz w:val="20"/>
              </w:rPr>
              <w:t xml:space="preserve">The treatment must be as systemic monotherapy (other than methotrexate), </w:t>
            </w:r>
          </w:p>
          <w:p w:rsidR="00B66A0D" w:rsidRDefault="00B66A0D" w:rsidP="00EB45FF">
            <w:pPr>
              <w:rPr>
                <w:rFonts w:ascii="Arial Narrow" w:hAnsi="Arial Narrow"/>
                <w:sz w:val="20"/>
              </w:rPr>
            </w:pPr>
          </w:p>
          <w:p w:rsidR="00EB45FF" w:rsidRPr="00EB45FF" w:rsidRDefault="00EB45FF" w:rsidP="00EB45FF">
            <w:pPr>
              <w:rPr>
                <w:rFonts w:ascii="Arial Narrow" w:hAnsi="Arial Narrow"/>
                <w:sz w:val="20"/>
              </w:rPr>
            </w:pPr>
            <w:r w:rsidRPr="00EB45FF">
              <w:rPr>
                <w:rFonts w:ascii="Arial Narrow" w:hAnsi="Arial Narrow"/>
                <w:sz w:val="20"/>
              </w:rPr>
              <w:t>AND</w:t>
            </w:r>
          </w:p>
          <w:p w:rsidR="00B66A0D" w:rsidRDefault="00B66A0D" w:rsidP="00EB45FF">
            <w:pPr>
              <w:rPr>
                <w:rFonts w:ascii="Arial Narrow" w:hAnsi="Arial Narrow"/>
                <w:sz w:val="20"/>
              </w:rPr>
            </w:pPr>
          </w:p>
          <w:p w:rsidR="00332B21" w:rsidRPr="003B1D7B" w:rsidRDefault="00B66A0D" w:rsidP="00EB45FF">
            <w:pPr>
              <w:rPr>
                <w:rFonts w:ascii="Arial Narrow" w:hAnsi="Arial Narrow"/>
                <w:sz w:val="20"/>
              </w:rPr>
            </w:pPr>
            <w:r>
              <w:rPr>
                <w:rFonts w:ascii="Arial Narrow" w:hAnsi="Arial Narrow"/>
                <w:sz w:val="20"/>
              </w:rPr>
              <w:t>P</w:t>
            </w:r>
            <w:r w:rsidR="00EB45FF" w:rsidRPr="00EB45FF">
              <w:rPr>
                <w:rFonts w:ascii="Arial Narrow" w:hAnsi="Arial Narrow"/>
                <w:sz w:val="20"/>
              </w:rPr>
              <w:t>atient must not receive more than 16 weeks of treatment under this restriction.</w:t>
            </w:r>
          </w:p>
          <w:p w:rsidR="00332B21" w:rsidRPr="003B1D7B" w:rsidRDefault="00332B21"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lastRenderedPageBreak/>
              <w:t>Population criteria:</w:t>
            </w:r>
          </w:p>
          <w:p w:rsidR="00332B21" w:rsidRPr="003B1D7B" w:rsidRDefault="00332B21"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332B21" w:rsidRPr="003B1D7B" w:rsidRDefault="00332B21" w:rsidP="006B237B">
            <w:pPr>
              <w:rPr>
                <w:rFonts w:ascii="Arial Narrow" w:hAnsi="Arial Narrow"/>
                <w:sz w:val="20"/>
              </w:rPr>
            </w:pPr>
          </w:p>
        </w:tc>
      </w:tr>
      <w:tr w:rsidR="00332B21" w:rsidRPr="003B1D7B" w:rsidTr="00AC5247">
        <w:trPr>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332B21" w:rsidRPr="003B1D7B" w:rsidRDefault="00332B21"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E0FC0" w:rsidRDefault="00AE0FC0" w:rsidP="00AE0FC0">
            <w:pPr>
              <w:rPr>
                <w:rFonts w:ascii="Arial Narrow" w:hAnsi="Arial Narrow"/>
                <w:sz w:val="20"/>
              </w:rPr>
            </w:pPr>
            <w:r w:rsidRPr="00AE0FC0">
              <w:rPr>
                <w:rFonts w:ascii="Arial Narrow" w:hAnsi="Arial Narrow"/>
                <w:sz w:val="20"/>
              </w:rPr>
              <w:t>For the purposes of this restriction 'biological agent' means adalimumab, etanercept, infliximab, ixekizumab, secukinumab or ustekinumab.</w:t>
            </w:r>
          </w:p>
          <w:p w:rsidR="00D12BE9" w:rsidRPr="00AE0FC0" w:rsidRDefault="00D12BE9" w:rsidP="00AE0FC0">
            <w:pPr>
              <w:rPr>
                <w:rFonts w:ascii="Arial Narrow" w:hAnsi="Arial Narrow"/>
                <w:sz w:val="20"/>
              </w:rPr>
            </w:pPr>
          </w:p>
          <w:p w:rsidR="00AE0FC0" w:rsidRDefault="00AE0FC0" w:rsidP="00AE0FC0">
            <w:pPr>
              <w:rPr>
                <w:rFonts w:ascii="Arial Narrow" w:hAnsi="Arial Narrow"/>
                <w:sz w:val="20"/>
              </w:rPr>
            </w:pPr>
            <w:r w:rsidRPr="00AE0FC0">
              <w:rPr>
                <w:rFonts w:ascii="Arial Narrow" w:hAnsi="Arial Narrow"/>
                <w:sz w:val="20"/>
              </w:rPr>
              <w:t>Where treatment with methotrexate, cyclosporin or acitretin is contraindicated according to the relevant TGA-approved Product Information, or where phototherapy is contraindicated, details must be provided at the time of application.</w:t>
            </w:r>
          </w:p>
          <w:p w:rsidR="00D12BE9" w:rsidRPr="00AE0FC0" w:rsidRDefault="00D12BE9" w:rsidP="00AE0FC0">
            <w:pPr>
              <w:rPr>
                <w:rFonts w:ascii="Arial Narrow" w:hAnsi="Arial Narrow"/>
                <w:sz w:val="20"/>
              </w:rPr>
            </w:pPr>
          </w:p>
          <w:p w:rsidR="00AE0FC0" w:rsidRDefault="00AE0FC0" w:rsidP="00AE0FC0">
            <w:pPr>
              <w:rPr>
                <w:rFonts w:ascii="Arial Narrow" w:hAnsi="Arial Narrow"/>
                <w:sz w:val="20"/>
              </w:rPr>
            </w:pPr>
            <w:r w:rsidRPr="00AE0FC0">
              <w:rPr>
                <w:rFonts w:ascii="Arial Narrow" w:hAnsi="Arial Narrow"/>
                <w:sz w:val="20"/>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C63DE5" w:rsidRPr="00AE0FC0" w:rsidRDefault="00C63DE5" w:rsidP="00AE0FC0">
            <w:pPr>
              <w:rPr>
                <w:rFonts w:ascii="Arial Narrow" w:hAnsi="Arial Narrow"/>
                <w:sz w:val="20"/>
              </w:rPr>
            </w:pPr>
          </w:p>
          <w:p w:rsidR="00AE0FC0" w:rsidRPr="00AE0FC0" w:rsidRDefault="00AE0FC0" w:rsidP="00AE0FC0">
            <w:pPr>
              <w:rPr>
                <w:rFonts w:ascii="Arial Narrow" w:hAnsi="Arial Narrow"/>
                <w:sz w:val="20"/>
              </w:rPr>
            </w:pPr>
            <w:r w:rsidRPr="00AE0FC0">
              <w:rPr>
                <w:rFonts w:ascii="Arial Narrow" w:hAnsi="Arial Narrow"/>
                <w:sz w:val="20"/>
              </w:rPr>
              <w:t>The following criterion indicates failure to achieve an adequate response to prior treatment and must be demonstrated in the patient at the time of the application:</w:t>
            </w:r>
          </w:p>
          <w:p w:rsidR="00AE0FC0" w:rsidRPr="00AE0FC0" w:rsidRDefault="00AE0FC0" w:rsidP="00AE0FC0">
            <w:pPr>
              <w:rPr>
                <w:rFonts w:ascii="Arial Narrow" w:hAnsi="Arial Narrow"/>
                <w:sz w:val="20"/>
              </w:rPr>
            </w:pPr>
            <w:r w:rsidRPr="00AE0FC0">
              <w:rPr>
                <w:rFonts w:ascii="Arial Narrow" w:hAnsi="Arial Narrow"/>
                <w:sz w:val="20"/>
              </w:rPr>
              <w:t>(a) Chronic plaque psoriasis classified as severe due to a plaque or plaques on the face, palm of a hand or sole of a foot where:</w:t>
            </w:r>
          </w:p>
          <w:p w:rsidR="00AE0FC0" w:rsidRPr="00AE0FC0" w:rsidRDefault="00AE0FC0" w:rsidP="00C053A5">
            <w:pPr>
              <w:rPr>
                <w:rFonts w:ascii="Arial Narrow" w:hAnsi="Arial Narrow"/>
                <w:sz w:val="20"/>
              </w:rPr>
            </w:pPr>
            <w:r w:rsidRPr="00AE0FC0">
              <w:rPr>
                <w:rFonts w:ascii="Arial Narrow" w:hAnsi="Arial Narrow"/>
                <w:sz w:val="20"/>
              </w:rPr>
              <w:t xml:space="preserve">(i)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 </w:t>
            </w:r>
          </w:p>
          <w:p w:rsidR="00AE0FC0" w:rsidRPr="00AE0FC0" w:rsidRDefault="00AE0FC0" w:rsidP="00AE0FC0">
            <w:pPr>
              <w:rPr>
                <w:rFonts w:ascii="Arial Narrow" w:hAnsi="Arial Narrow"/>
                <w:sz w:val="20"/>
              </w:rPr>
            </w:pPr>
            <w:r w:rsidRPr="00AE0FC0">
              <w:rPr>
                <w:rFonts w:ascii="Arial Narrow" w:hAnsi="Arial Narrow"/>
                <w:sz w:val="20"/>
              </w:rPr>
              <w:t>(ii) the skin area affected is 30% or more of the face, palm of a hand or sole of a foot, as assessed, preferably whilst still on treatment, but no longer than 1 month following cessation of the most recent prior treatment;</w:t>
            </w:r>
          </w:p>
          <w:p w:rsidR="00AE0FC0" w:rsidRPr="00AE0FC0" w:rsidRDefault="00AE0FC0" w:rsidP="00AE0FC0">
            <w:pPr>
              <w:rPr>
                <w:rFonts w:ascii="Arial Narrow" w:hAnsi="Arial Narrow"/>
                <w:sz w:val="20"/>
              </w:rPr>
            </w:pPr>
            <w:r w:rsidRPr="00AE0FC0">
              <w:rPr>
                <w:rFonts w:ascii="Arial Narrow" w:hAnsi="Arial Narrow"/>
                <w:sz w:val="20"/>
              </w:rPr>
              <w:t>(b) A PASI assessment must be completed for each prior treatment course, preferably whilst still on treatment, but no longer than 1 month following cessation of each course of treatment.</w:t>
            </w:r>
          </w:p>
          <w:p w:rsidR="00AE0FC0" w:rsidRDefault="00AE0FC0" w:rsidP="00AE0FC0">
            <w:pPr>
              <w:rPr>
                <w:rFonts w:ascii="Arial Narrow" w:hAnsi="Arial Narrow"/>
                <w:sz w:val="20"/>
              </w:rPr>
            </w:pPr>
            <w:r w:rsidRPr="00AE0FC0">
              <w:rPr>
                <w:rFonts w:ascii="Arial Narrow" w:hAnsi="Arial Narrow"/>
                <w:sz w:val="20"/>
              </w:rPr>
              <w:t>(</w:t>
            </w:r>
            <w:proofErr w:type="gramStart"/>
            <w:r w:rsidRPr="00AE0FC0">
              <w:rPr>
                <w:rFonts w:ascii="Arial Narrow" w:hAnsi="Arial Narrow"/>
                <w:sz w:val="20"/>
              </w:rPr>
              <w:t>c</w:t>
            </w:r>
            <w:proofErr w:type="gramEnd"/>
            <w:r w:rsidRPr="00AE0FC0">
              <w:rPr>
                <w:rFonts w:ascii="Arial Narrow" w:hAnsi="Arial Narrow"/>
                <w:sz w:val="20"/>
              </w:rPr>
              <w:t>) The most recent PASI assessment must be no more than 1 month old at the time of application.</w:t>
            </w:r>
          </w:p>
          <w:p w:rsidR="00C63DE5" w:rsidRPr="00AE0FC0" w:rsidRDefault="00C63DE5" w:rsidP="00AE0FC0">
            <w:pPr>
              <w:rPr>
                <w:rFonts w:ascii="Arial Narrow" w:hAnsi="Arial Narrow"/>
                <w:sz w:val="20"/>
              </w:rPr>
            </w:pPr>
          </w:p>
          <w:p w:rsidR="00AE0FC0" w:rsidRPr="00AE0FC0" w:rsidRDefault="00AE0FC0" w:rsidP="00AE0FC0">
            <w:pPr>
              <w:rPr>
                <w:rFonts w:ascii="Arial Narrow" w:hAnsi="Arial Narrow"/>
                <w:sz w:val="20"/>
              </w:rPr>
            </w:pPr>
            <w:r w:rsidRPr="00AE0FC0">
              <w:rPr>
                <w:rFonts w:ascii="Arial Narrow" w:hAnsi="Arial Narrow"/>
                <w:sz w:val="20"/>
              </w:rPr>
              <w:t>The authority application must be made in writing and must include:</w:t>
            </w:r>
          </w:p>
          <w:p w:rsidR="00AE0FC0" w:rsidRPr="00AE0FC0" w:rsidRDefault="00AE0FC0" w:rsidP="00AE0FC0">
            <w:pPr>
              <w:rPr>
                <w:rFonts w:ascii="Arial Narrow" w:hAnsi="Arial Narrow"/>
                <w:sz w:val="20"/>
              </w:rPr>
            </w:pPr>
            <w:r w:rsidRPr="00AE0FC0">
              <w:rPr>
                <w:rFonts w:ascii="Arial Narrow" w:hAnsi="Arial Narrow"/>
                <w:sz w:val="20"/>
              </w:rPr>
              <w:t>(a) a completed authority prescription form; and</w:t>
            </w:r>
          </w:p>
          <w:p w:rsidR="00AE0FC0" w:rsidRPr="00AE0FC0" w:rsidRDefault="00AE0FC0" w:rsidP="00AE0FC0">
            <w:pPr>
              <w:rPr>
                <w:rFonts w:ascii="Arial Narrow" w:hAnsi="Arial Narrow"/>
                <w:sz w:val="20"/>
              </w:rPr>
            </w:pPr>
            <w:r w:rsidRPr="00AE0FC0">
              <w:rPr>
                <w:rFonts w:ascii="Arial Narrow" w:hAnsi="Arial Narrow"/>
                <w:sz w:val="20"/>
              </w:rPr>
              <w:t>(b) a completed Severe Chronic Plaque Psoriasis PBS Authority Application - Supporting Information Form which includes the following:</w:t>
            </w:r>
          </w:p>
          <w:p w:rsidR="00AE0FC0" w:rsidRPr="00AE0FC0" w:rsidRDefault="00AE0FC0" w:rsidP="00AE0FC0">
            <w:pPr>
              <w:rPr>
                <w:rFonts w:ascii="Arial Narrow" w:hAnsi="Arial Narrow"/>
                <w:sz w:val="20"/>
              </w:rPr>
            </w:pPr>
            <w:r w:rsidRPr="00AE0FC0">
              <w:rPr>
                <w:rFonts w:ascii="Arial Narrow" w:hAnsi="Arial Narrow"/>
                <w:sz w:val="20"/>
              </w:rPr>
              <w:t>(i) the completed current and previous Psoriasis Area and Severity Index (PASI) calculation sheets and face, hand, foot area diagrams including the dates of assessment of the patient's condition; and</w:t>
            </w:r>
          </w:p>
          <w:p w:rsidR="00AE0FC0" w:rsidRPr="00AE0FC0" w:rsidRDefault="00AE0FC0" w:rsidP="00AE0FC0">
            <w:pPr>
              <w:rPr>
                <w:rFonts w:ascii="Arial Narrow" w:hAnsi="Arial Narrow"/>
                <w:sz w:val="20"/>
              </w:rPr>
            </w:pPr>
            <w:r w:rsidRPr="00AE0FC0">
              <w:rPr>
                <w:rFonts w:ascii="Arial Narrow" w:hAnsi="Arial Narrow"/>
                <w:sz w:val="20"/>
              </w:rPr>
              <w:t>(ii) details of previous phototherapy and systemic drug therapy [dosage (where applicable), date of commencement and duration of therapy]; and</w:t>
            </w:r>
          </w:p>
          <w:p w:rsidR="00332B21" w:rsidRDefault="00AE0FC0" w:rsidP="00AE0FC0">
            <w:pPr>
              <w:rPr>
                <w:rFonts w:ascii="Arial Narrow" w:hAnsi="Arial Narrow"/>
                <w:sz w:val="20"/>
              </w:rPr>
            </w:pPr>
            <w:r w:rsidRPr="00AE0FC0">
              <w:rPr>
                <w:rFonts w:ascii="Arial Narrow" w:hAnsi="Arial Narrow"/>
                <w:sz w:val="20"/>
              </w:rPr>
              <w:t xml:space="preserve">(iii) </w:t>
            </w:r>
            <w:proofErr w:type="gramStart"/>
            <w:r w:rsidRPr="00AE0FC0">
              <w:rPr>
                <w:rFonts w:ascii="Arial Narrow" w:hAnsi="Arial Narrow"/>
                <w:sz w:val="20"/>
              </w:rPr>
              <w:t>the</w:t>
            </w:r>
            <w:proofErr w:type="gramEnd"/>
            <w:r w:rsidRPr="00AE0FC0">
              <w:rPr>
                <w:rFonts w:ascii="Arial Narrow" w:hAnsi="Arial Narrow"/>
                <w:sz w:val="20"/>
              </w:rPr>
              <w:t xml:space="preserve"> signed patient and prescriber acknowledgements.</w:t>
            </w:r>
          </w:p>
          <w:p w:rsidR="00AE0FC0" w:rsidRPr="00293FCB" w:rsidRDefault="00AE0FC0" w:rsidP="00AE0FC0">
            <w:pPr>
              <w:rPr>
                <w:rFonts w:ascii="Arial Narrow" w:hAnsi="Arial Narrow"/>
                <w:sz w:val="20"/>
              </w:rPr>
            </w:pPr>
          </w:p>
        </w:tc>
      </w:tr>
      <w:tr w:rsidR="00FD412D" w:rsidRPr="00FD412D"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FD412D" w:rsidRPr="00FD412D" w:rsidRDefault="00FD412D" w:rsidP="006B237B">
            <w:pPr>
              <w:rPr>
                <w:rFonts w:ascii="Arial Narrow" w:hAnsi="Arial Narrow"/>
                <w:b/>
                <w:i/>
                <w:sz w:val="20"/>
              </w:rPr>
            </w:pPr>
            <w:r w:rsidRPr="00FD412D">
              <w:rPr>
                <w:rFonts w:ascii="Arial Narrow" w:hAnsi="Arial Narrow"/>
                <w:b/>
                <w:i/>
                <w:sz w:val="20"/>
              </w:rPr>
              <w:t>Administrative Advice</w:t>
            </w:r>
          </w:p>
          <w:p w:rsidR="00FD412D" w:rsidRPr="00FD412D" w:rsidRDefault="00FD412D"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D412D" w:rsidRPr="00E94C60" w:rsidRDefault="00D73F8F" w:rsidP="006B237B">
            <w:pPr>
              <w:rPr>
                <w:rFonts w:ascii="Arial Narrow" w:hAnsi="Arial Narrow"/>
                <w:b/>
                <w:i/>
                <w:sz w:val="20"/>
              </w:rPr>
            </w:pPr>
            <w:r>
              <w:rPr>
                <w:rFonts w:ascii="Arial Narrow" w:hAnsi="Arial Narrow"/>
                <w:b/>
                <w:i/>
                <w:sz w:val="20"/>
              </w:rPr>
              <w:t xml:space="preserve">Biosimilar </w:t>
            </w:r>
            <w:r w:rsidR="00FD412D" w:rsidRPr="00E94C60">
              <w:rPr>
                <w:rFonts w:ascii="Arial Narrow" w:hAnsi="Arial Narrow"/>
                <w:b/>
                <w:i/>
                <w:sz w:val="20"/>
              </w:rPr>
              <w:t>prescribing policy</w:t>
            </w:r>
          </w:p>
          <w:p w:rsidR="00FD412D" w:rsidRPr="00FD412D" w:rsidRDefault="00FD412D" w:rsidP="006B237B">
            <w:pPr>
              <w:rPr>
                <w:rFonts w:ascii="Arial Narrow" w:hAnsi="Arial Narrow"/>
                <w:i/>
                <w:sz w:val="20"/>
              </w:rPr>
            </w:pPr>
            <w:r w:rsidRPr="00FD412D">
              <w:rPr>
                <w:rFonts w:ascii="Arial Narrow" w:hAnsi="Arial Narrow"/>
                <w:i/>
                <w:sz w:val="20"/>
              </w:rPr>
              <w:t>Prescribing of the biosi</w:t>
            </w:r>
            <w:r w:rsidR="00D73F8F">
              <w:rPr>
                <w:rFonts w:ascii="Arial Narrow" w:hAnsi="Arial Narrow"/>
                <w:i/>
                <w:sz w:val="20"/>
              </w:rPr>
              <w:t>milar brand Brenzys is encouraged</w:t>
            </w:r>
            <w:r w:rsidRPr="00FD412D">
              <w:rPr>
                <w:rFonts w:ascii="Arial Narrow" w:hAnsi="Arial Narrow"/>
                <w:i/>
                <w:sz w:val="20"/>
              </w:rPr>
              <w:t xml:space="preserve"> for treatment naïve patients. </w:t>
            </w:r>
          </w:p>
          <w:p w:rsidR="00FD412D" w:rsidRPr="00FD412D" w:rsidRDefault="00FD412D" w:rsidP="006B237B">
            <w:pPr>
              <w:rPr>
                <w:rFonts w:ascii="Arial Narrow" w:hAnsi="Arial Narrow"/>
                <w:i/>
                <w:sz w:val="20"/>
              </w:rPr>
            </w:pPr>
          </w:p>
          <w:p w:rsidR="00FD412D" w:rsidRPr="00FD412D" w:rsidRDefault="00FD412D" w:rsidP="006B237B">
            <w:pPr>
              <w:rPr>
                <w:rFonts w:ascii="Arial Narrow" w:hAnsi="Arial Narrow"/>
                <w:i/>
                <w:sz w:val="20"/>
              </w:rPr>
            </w:pPr>
            <w:r w:rsidRPr="00FD412D">
              <w:rPr>
                <w:rFonts w:ascii="Arial Narrow" w:hAnsi="Arial Narrow"/>
                <w:i/>
                <w:sz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33" w:history="1">
              <w:r w:rsidRPr="00FD412D">
                <w:rPr>
                  <w:rStyle w:val="Hyperlink"/>
                  <w:rFonts w:ascii="Arial Narrow" w:hAnsi="Arial Narrow"/>
                  <w:i/>
                  <w:sz w:val="20"/>
                </w:rPr>
                <w:t>www.health.gov.au/biosimilars</w:t>
              </w:r>
            </w:hyperlink>
            <w:r w:rsidRPr="00FD412D">
              <w:rPr>
                <w:rFonts w:ascii="Arial Narrow" w:hAnsi="Arial Narrow"/>
                <w:i/>
                <w:sz w:val="20"/>
              </w:rPr>
              <w:t>).</w:t>
            </w:r>
          </w:p>
          <w:p w:rsidR="00FD412D" w:rsidRPr="00FD412D" w:rsidRDefault="00FD412D" w:rsidP="006B237B">
            <w:pPr>
              <w:rPr>
                <w:rFonts w:ascii="Arial Narrow" w:hAnsi="Arial Narrow"/>
                <w:i/>
                <w:sz w:val="20"/>
              </w:rPr>
            </w:pPr>
          </w:p>
        </w:tc>
      </w:tr>
      <w:tr w:rsidR="0010204C"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411" w:rsidRPr="003B1D7B" w:rsidRDefault="00F90411" w:rsidP="00F90411">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10204C" w:rsidRPr="003B1D7B" w:rsidRDefault="0010204C"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0204C" w:rsidRDefault="004809B7" w:rsidP="006B237B">
            <w:pPr>
              <w:rPr>
                <w:rFonts w:ascii="Arial Narrow" w:hAnsi="Arial Narrow"/>
                <w:sz w:val="20"/>
              </w:rPr>
            </w:pPr>
            <w:r w:rsidRPr="004809B7">
              <w:rPr>
                <w:rFonts w:ascii="Arial Narrow" w:hAnsi="Arial Narrow"/>
                <w:sz w:val="20"/>
              </w:rPr>
              <w:t>Details of the toxicities, including severity, which will be accepted as a reason for exempting a patient from the requirement for 6 weeks treatment with phototherapy, methotrexate, cyclosporin or acitretin can be found on the Department of Human Services website (</w:t>
            </w:r>
            <w:hyperlink r:id="rId34" w:history="1">
              <w:r w:rsidRPr="00CF01B1">
                <w:rPr>
                  <w:rStyle w:val="Hyperlink"/>
                  <w:rFonts w:ascii="Arial Narrow" w:hAnsi="Arial Narrow"/>
                  <w:sz w:val="20"/>
                </w:rPr>
                <w:t>www.humanservices.gov.au</w:t>
              </w:r>
            </w:hyperlink>
            <w:r w:rsidRPr="004809B7">
              <w:rPr>
                <w:rFonts w:ascii="Arial Narrow" w:hAnsi="Arial Narrow"/>
                <w:sz w:val="20"/>
              </w:rPr>
              <w:t>)</w:t>
            </w:r>
            <w:r>
              <w:rPr>
                <w:rFonts w:ascii="Arial Narrow" w:hAnsi="Arial Narrow"/>
                <w:sz w:val="20"/>
              </w:rPr>
              <w:t>.</w:t>
            </w:r>
          </w:p>
          <w:p w:rsidR="004809B7" w:rsidRPr="000618EE" w:rsidRDefault="004809B7" w:rsidP="006B237B">
            <w:pPr>
              <w:rPr>
                <w:rFonts w:ascii="Arial Narrow" w:hAnsi="Arial Narrow"/>
                <w:sz w:val="20"/>
              </w:rPr>
            </w:pPr>
          </w:p>
        </w:tc>
      </w:tr>
      <w:tr w:rsidR="0010204C"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411" w:rsidRPr="003B1D7B" w:rsidRDefault="00F90411" w:rsidP="00F90411">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10204C" w:rsidRPr="003B1D7B" w:rsidRDefault="0010204C"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648CE" w:rsidRDefault="00E648CE" w:rsidP="006B237B">
            <w:pPr>
              <w:rPr>
                <w:rFonts w:ascii="Arial Narrow" w:hAnsi="Arial Narrow"/>
                <w:sz w:val="20"/>
              </w:rPr>
            </w:pPr>
            <w:r w:rsidRPr="00E648CE">
              <w:rPr>
                <w:rFonts w:ascii="Arial Narrow" w:hAnsi="Arial Narrow"/>
                <w:sz w:val="20"/>
              </w:rPr>
              <w:t xml:space="preserve">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The PASI assessment for continuing treatment must be performed on the same affected area as assessed at baseline. </w:t>
            </w:r>
          </w:p>
          <w:p w:rsidR="00E648CE" w:rsidRDefault="00E648CE" w:rsidP="006B237B">
            <w:pPr>
              <w:rPr>
                <w:rFonts w:ascii="Arial Narrow" w:hAnsi="Arial Narrow"/>
                <w:sz w:val="20"/>
              </w:rPr>
            </w:pPr>
          </w:p>
          <w:p w:rsidR="0010204C" w:rsidRDefault="00E648CE" w:rsidP="006B237B">
            <w:pPr>
              <w:rPr>
                <w:rFonts w:ascii="Arial Narrow" w:hAnsi="Arial Narrow"/>
                <w:sz w:val="20"/>
              </w:rPr>
            </w:pPr>
            <w:r w:rsidRPr="00E648CE">
              <w:rPr>
                <w:rFonts w:ascii="Arial Narrow" w:hAnsi="Arial Narrow"/>
                <w:sz w:val="20"/>
              </w:rPr>
              <w:t>Where a response assessment is not undertaken and submitted to the Department of Human Services within these timeframes, the patient will be deemed to have failed to respond to treatment with this drug. In circumstances where it is not possible to submit a response assessment within these timeframes, please call the Department of Human Services on 1800 700 270 to discuss.</w:t>
            </w:r>
          </w:p>
          <w:p w:rsidR="00E648CE" w:rsidRPr="000618EE" w:rsidRDefault="00E648CE" w:rsidP="006B237B">
            <w:pPr>
              <w:rPr>
                <w:rFonts w:ascii="Arial Narrow" w:hAnsi="Arial Narrow"/>
                <w:sz w:val="20"/>
              </w:rPr>
            </w:pPr>
          </w:p>
        </w:tc>
      </w:tr>
      <w:tr w:rsidR="0010204C"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F90411" w:rsidRPr="003B1D7B" w:rsidRDefault="00F90411" w:rsidP="00F90411">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10204C" w:rsidRPr="003B1D7B" w:rsidRDefault="0010204C"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0204C" w:rsidRDefault="00B82B33" w:rsidP="006B237B">
            <w:pPr>
              <w:rPr>
                <w:rFonts w:ascii="Arial Narrow" w:hAnsi="Arial Narrow"/>
                <w:sz w:val="20"/>
              </w:rPr>
            </w:pPr>
            <w:r w:rsidRPr="00B82B33">
              <w:rPr>
                <w:rFonts w:ascii="Arial Narrow" w:hAnsi="Arial Narrow"/>
                <w:sz w:val="20"/>
              </w:rPr>
              <w:t xml:space="preserve">It is recommended that an application is </w:t>
            </w:r>
            <w:r w:rsidRPr="00ED27F2">
              <w:rPr>
                <w:rFonts w:ascii="Arial Narrow" w:hAnsi="Arial Narrow"/>
                <w:strike/>
                <w:sz w:val="20"/>
              </w:rPr>
              <w:t>posted</w:t>
            </w:r>
            <w:r w:rsidRPr="00B82B33">
              <w:rPr>
                <w:rFonts w:ascii="Arial Narrow" w:hAnsi="Arial Narrow"/>
                <w:sz w:val="20"/>
              </w:rPr>
              <w:t xml:space="preserve"> </w:t>
            </w:r>
            <w:r w:rsidR="00ED27F2">
              <w:rPr>
                <w:rFonts w:ascii="Arial Narrow" w:hAnsi="Arial Narrow"/>
                <w:b/>
                <w:i/>
                <w:sz w:val="20"/>
              </w:rPr>
              <w:t xml:space="preserve">submitted </w:t>
            </w:r>
            <w:r w:rsidRPr="00B82B33">
              <w:rPr>
                <w:rFonts w:ascii="Arial Narrow" w:hAnsi="Arial Narrow"/>
                <w:sz w:val="20"/>
              </w:rPr>
              <w:t>to the Department of Human Services no later than 2 weeks prior to the patient completing their current treatment course to ensure continuity of treatment for those patients who meet the continuation criterion for PBS-subsidised treatment with this drug.</w:t>
            </w:r>
          </w:p>
          <w:p w:rsidR="00B82B33" w:rsidRPr="000618EE" w:rsidRDefault="00B82B33"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332B21" w:rsidRPr="003B1D7B" w:rsidRDefault="00332B2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Pr="000618EE" w:rsidRDefault="00332B21" w:rsidP="006B237B">
            <w:pPr>
              <w:rPr>
                <w:rFonts w:ascii="Arial Narrow" w:hAnsi="Arial Narrow"/>
                <w:sz w:val="20"/>
              </w:rPr>
            </w:pPr>
            <w:r w:rsidRPr="000618EE">
              <w:rPr>
                <w:rFonts w:ascii="Arial Narrow" w:hAnsi="Arial Narrow"/>
                <w:sz w:val="20"/>
              </w:rPr>
              <w:t>No increase in the maximum quantity or number of units may be authorised.</w:t>
            </w:r>
          </w:p>
          <w:p w:rsidR="00332B21" w:rsidRDefault="00332B21" w:rsidP="006B237B">
            <w:pPr>
              <w:rPr>
                <w:rFonts w:ascii="Arial Narrow" w:hAnsi="Arial Narrow"/>
                <w:sz w:val="20"/>
              </w:rPr>
            </w:pPr>
            <w:r w:rsidRPr="000618EE">
              <w:rPr>
                <w:rFonts w:ascii="Arial Narrow" w:hAnsi="Arial Narrow"/>
                <w:sz w:val="20"/>
              </w:rPr>
              <w:t>No increase in the maximum number of repeats may be authorised.</w:t>
            </w:r>
          </w:p>
          <w:p w:rsidR="00332B21" w:rsidRPr="003B1D7B" w:rsidRDefault="00332B21" w:rsidP="006B237B">
            <w:pPr>
              <w:rPr>
                <w:rFonts w:ascii="Arial Narrow" w:hAnsi="Arial Narrow"/>
                <w:sz w:val="20"/>
              </w:rPr>
            </w:pPr>
          </w:p>
        </w:tc>
      </w:tr>
      <w:tr w:rsidR="00332B21" w:rsidRPr="003B1D7B" w:rsidTr="006B237B">
        <w:trPr>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332B21" w:rsidRPr="003B1D7B" w:rsidRDefault="00332B21"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32B21" w:rsidRDefault="00332B21" w:rsidP="006B237B">
            <w:pPr>
              <w:rPr>
                <w:rFonts w:ascii="Arial Narrow" w:hAnsi="Arial Narrow"/>
                <w:sz w:val="20"/>
              </w:rPr>
            </w:pPr>
            <w:r w:rsidRPr="00EC419B">
              <w:rPr>
                <w:rFonts w:ascii="Arial Narrow" w:hAnsi="Arial Narrow"/>
                <w:sz w:val="20"/>
              </w:rPr>
              <w:t>TREATMENT OF ADULT PATIENTS WITH SEVERE CHRONIC PLAQUE PSORIASIS</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The following information applies to the prescribing under the Pharmaceutical Benefits Scheme (PBS) of the biological </w:t>
            </w:r>
            <w:proofErr w:type="gramStart"/>
            <w:r w:rsidRPr="00F0291F">
              <w:rPr>
                <w:rFonts w:ascii="Arial Narrow" w:hAnsi="Arial Narrow"/>
                <w:sz w:val="20"/>
              </w:rPr>
              <w:t>agents</w:t>
            </w:r>
            <w:proofErr w:type="gramEnd"/>
            <w:r w:rsidRPr="00F0291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F0291F">
              <w:rPr>
                <w:rFonts w:ascii="Arial Narrow" w:hAnsi="Arial Narrow"/>
                <w:sz w:val="20"/>
              </w:rPr>
              <w:t>criteria, that is</w:t>
            </w:r>
            <w:proofErr w:type="gramEnd"/>
            <w:r w:rsidRPr="00F0291F">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are eligible for PBS-subsidised treatment with only 1 biological agent at any 1 time.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9E563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F0291F">
              <w:rPr>
                <w:rFonts w:ascii="Arial Narrow" w:hAnsi="Arial Narrow"/>
                <w:sz w:val="20"/>
              </w:rPr>
              <w:t xml:space="preserv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must be assessed for response to each course of treatment according to the criteria included in the relevant continuing treatment restriction.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How to prescribe biological agents for the treatment of severe chronic plaque psoriasis</w:t>
            </w:r>
            <w:r>
              <w:rPr>
                <w:rFonts w:ascii="Arial Narrow" w:hAnsi="Arial Narrow"/>
                <w:sz w:val="20"/>
              </w:rPr>
              <w:t>:</w:t>
            </w:r>
            <w:r w:rsidRPr="00F0291F">
              <w:rPr>
                <w:rFonts w:ascii="Arial Narrow" w:hAnsi="Arial Narrow"/>
                <w:sz w:val="20"/>
              </w:rPr>
              <w:t xml:space="preserv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There are separate restrictions for both the initial and continuing treatment for psoriasis affecting the whole body, versus psoriasis affecting the face, hands and feet.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(1) Application for approval for initial treatment. </w:t>
            </w:r>
          </w:p>
          <w:p w:rsidR="00332B21" w:rsidRDefault="00332B21" w:rsidP="006B237B">
            <w:pPr>
              <w:rPr>
                <w:rFonts w:ascii="Arial Narrow" w:hAnsi="Arial Narrow"/>
                <w:sz w:val="20"/>
              </w:rPr>
            </w:pPr>
            <w:r w:rsidRPr="00F0291F">
              <w:rPr>
                <w:rFonts w:ascii="Arial Narrow" w:hAnsi="Arial Narrow"/>
                <w:sz w:val="20"/>
              </w:rPr>
              <w:t xml:space="preserve">Applications for a course of initial treatment should be made in the following situations: </w:t>
            </w:r>
          </w:p>
          <w:p w:rsidR="00332B21" w:rsidRDefault="00332B21" w:rsidP="006B237B">
            <w:pPr>
              <w:rPr>
                <w:rFonts w:ascii="Arial Narrow" w:hAnsi="Arial Narrow"/>
                <w:sz w:val="20"/>
              </w:rPr>
            </w:pPr>
            <w:r w:rsidRPr="00F0291F">
              <w:rPr>
                <w:rFonts w:ascii="Arial Narrow" w:hAnsi="Arial Narrow"/>
                <w:sz w:val="20"/>
              </w:rPr>
              <w:t xml:space="preserve">(i) patients who have received no prior PBS-subsidised biological treatment and wish to commence such therapy (Initial 1); or </w:t>
            </w:r>
          </w:p>
          <w:p w:rsidR="00332B21" w:rsidRDefault="00332B21" w:rsidP="006B237B">
            <w:pPr>
              <w:rPr>
                <w:rFonts w:ascii="Arial Narrow" w:hAnsi="Arial Narrow"/>
                <w:sz w:val="20"/>
              </w:rPr>
            </w:pPr>
            <w:r w:rsidRPr="00F0291F">
              <w:rPr>
                <w:rFonts w:ascii="Arial Narrow" w:hAnsi="Arial Narrow"/>
                <w:sz w:val="20"/>
              </w:rPr>
              <w:t xml:space="preserve">(ii) patients who wish to recommence treatment following a break of 5 years or more and commence a new treatment cycle (Initial 1); or </w:t>
            </w:r>
          </w:p>
          <w:p w:rsidR="00332B21" w:rsidRDefault="00332B21" w:rsidP="006B237B">
            <w:pPr>
              <w:rPr>
                <w:rFonts w:ascii="Arial Narrow" w:hAnsi="Arial Narrow"/>
                <w:sz w:val="20"/>
              </w:rPr>
            </w:pPr>
            <w:r w:rsidRPr="00F0291F">
              <w:rPr>
                <w:rFonts w:ascii="Arial Narrow" w:hAnsi="Arial Narrow"/>
                <w:sz w:val="20"/>
              </w:rPr>
              <w:t xml:space="preserve">(iii) patients who have received prior PBS-subsidised biological therapy and wish to trial an alternate agent (Initial 2) [further details are under '(4) Swapping therapy' below]; or </w:t>
            </w:r>
          </w:p>
          <w:p w:rsidR="00332B21" w:rsidRDefault="00332B21" w:rsidP="006B237B">
            <w:pPr>
              <w:rPr>
                <w:rFonts w:ascii="Arial Narrow" w:hAnsi="Arial Narrow"/>
                <w:sz w:val="20"/>
              </w:rPr>
            </w:pPr>
            <w:r w:rsidRPr="00F0291F">
              <w:rPr>
                <w:rFonts w:ascii="Arial Narrow" w:hAnsi="Arial Narrow"/>
                <w:sz w:val="20"/>
              </w:rPr>
              <w:t xml:space="preserve">(iv) </w:t>
            </w:r>
            <w:proofErr w:type="gramStart"/>
            <w:r w:rsidRPr="00F0291F">
              <w:rPr>
                <w:rFonts w:ascii="Arial Narrow" w:hAnsi="Arial Narrow"/>
                <w:sz w:val="20"/>
              </w:rPr>
              <w:t>patients</w:t>
            </w:r>
            <w:proofErr w:type="gramEnd"/>
            <w:r w:rsidRPr="00F0291F">
              <w:rPr>
                <w:rFonts w:ascii="Arial Narrow" w:hAnsi="Arial Narrow"/>
                <w:sz w:val="20"/>
              </w:rPr>
              <w:t xml:space="preserve"> who wish to recommence treatment following a break of less than 5 years in PBS-subsidised therapy with that agent (Initial 2).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Grandfather patients (ixekizumab only). </w:t>
            </w:r>
          </w:p>
          <w:p w:rsidR="00332B21" w:rsidRDefault="00332B21" w:rsidP="006B237B">
            <w:pPr>
              <w:rPr>
                <w:rFonts w:ascii="Arial Narrow" w:hAnsi="Arial Narrow"/>
                <w:sz w:val="20"/>
              </w:rPr>
            </w:pPr>
            <w:r w:rsidRPr="00F0291F">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(2) Assessment of response to initial treatment. </w:t>
            </w:r>
          </w:p>
          <w:p w:rsidR="00332B21" w:rsidRDefault="00332B21" w:rsidP="006B237B">
            <w:pPr>
              <w:rPr>
                <w:rFonts w:ascii="Arial Narrow" w:hAnsi="Arial Narrow"/>
                <w:sz w:val="20"/>
              </w:rPr>
            </w:pPr>
            <w:r w:rsidRPr="00F0291F">
              <w:rPr>
                <w:rFonts w:ascii="Arial Narrow" w:hAnsi="Arial Narrow"/>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w:t>
            </w:r>
            <w:r w:rsidRPr="00F0291F">
              <w:rPr>
                <w:rFonts w:ascii="Arial Narrow" w:hAnsi="Arial Narrow"/>
                <w:sz w:val="20"/>
              </w:rPr>
              <w:lastRenderedPageBreak/>
              <w:t>submitted to the Department of Human Services within these timeframes, the patient will be deemed to have failed to respond to treatment with that biological agent. In circumstances where it is not possible to submit a response assessment within these timeframes, please call the</w:t>
            </w:r>
            <w:r>
              <w:rPr>
                <w:rFonts w:ascii="Arial Narrow" w:hAnsi="Arial Narrow"/>
                <w:sz w:val="20"/>
              </w:rPr>
              <w:t xml:space="preserve"> </w:t>
            </w:r>
            <w:r w:rsidRPr="00F0291F">
              <w:rPr>
                <w:rFonts w:ascii="Arial Narrow" w:hAnsi="Arial Narrow"/>
                <w:sz w:val="20"/>
              </w:rPr>
              <w:t xml:space="preserve">Department of Human Services on 1800 700 270 to discuss.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The PASI assessment for continuing treatment must be performed on the same affected area as assessed at baseline.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(3) Application for continuing treatment. </w:t>
            </w:r>
          </w:p>
          <w:p w:rsidR="00332B21" w:rsidRDefault="00332B21" w:rsidP="006B237B">
            <w:pPr>
              <w:rPr>
                <w:rFonts w:ascii="Arial Narrow" w:hAnsi="Arial Narrow"/>
                <w:sz w:val="20"/>
              </w:rPr>
            </w:pPr>
            <w:r w:rsidRPr="00F0291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Pr>
                <w:rFonts w:ascii="Arial Narrow" w:hAnsi="Arial Narrow"/>
                <w:b/>
                <w:i/>
                <w:sz w:val="20"/>
              </w:rPr>
              <w:t xml:space="preserve">where applicable </w:t>
            </w:r>
            <w:r w:rsidRPr="00F0291F">
              <w:rPr>
                <w:rFonts w:ascii="Arial Narrow" w:hAnsi="Arial Narrow"/>
                <w:sz w:val="20"/>
              </w:rPr>
              <w:t xml:space="preserve">an application is </w:t>
            </w:r>
            <w:r w:rsidRPr="008B4BB6">
              <w:rPr>
                <w:rFonts w:ascii="Arial Narrow" w:hAnsi="Arial Narrow"/>
                <w:strike/>
                <w:sz w:val="20"/>
              </w:rPr>
              <w:t>posted</w:t>
            </w:r>
            <w:r w:rsidRPr="00F0291F">
              <w:rPr>
                <w:rFonts w:ascii="Arial Narrow" w:hAnsi="Arial Narrow"/>
                <w:sz w:val="20"/>
              </w:rPr>
              <w:t xml:space="preserve"> </w:t>
            </w:r>
            <w:r>
              <w:rPr>
                <w:rFonts w:ascii="Arial Narrow" w:hAnsi="Arial Narrow"/>
                <w:b/>
                <w:i/>
                <w:sz w:val="20"/>
              </w:rPr>
              <w:t xml:space="preserve">submitted </w:t>
            </w:r>
            <w:r w:rsidRPr="00F0291F">
              <w:rPr>
                <w:rFonts w:ascii="Arial Narrow" w:hAnsi="Arial Narrow"/>
                <w:sz w:val="20"/>
              </w:rPr>
              <w:t>to the Department of Human Services</w:t>
            </w:r>
            <w:r w:rsidRPr="00CE1850">
              <w:rPr>
                <w:rFonts w:ascii="Arial Narrow" w:hAnsi="Arial Narrow"/>
                <w:strike/>
                <w:sz w:val="20"/>
              </w:rPr>
              <w:t xml:space="preserve"> no later than 2 weeks prior to the patient completing their current treatment course</w:t>
            </w:r>
            <w:r w:rsidRPr="00F0291F">
              <w:rPr>
                <w:rFonts w:ascii="Arial Narrow" w:hAnsi="Arial Narrow"/>
                <w:sz w:val="20"/>
              </w:rPr>
              <w:t xml:space="preserve">. Where a response assessment is not submitted to the Department of Human Services </w:t>
            </w:r>
            <w:r w:rsidRPr="000A57C8">
              <w:rPr>
                <w:rFonts w:ascii="Arial Narrow" w:hAnsi="Arial Narrow"/>
                <w:strike/>
                <w:sz w:val="20"/>
              </w:rPr>
              <w:t>within these timeframes</w:t>
            </w:r>
            <w:r>
              <w:rPr>
                <w:rFonts w:ascii="Arial Narrow" w:hAnsi="Arial Narrow"/>
                <w:sz w:val="20"/>
              </w:rPr>
              <w:t xml:space="preserve"> </w:t>
            </w:r>
            <w:r w:rsidRPr="00EF0EA9">
              <w:rPr>
                <w:rFonts w:ascii="Arial Narrow" w:hAnsi="Arial Narrow"/>
                <w:b/>
                <w:i/>
                <w:sz w:val="20"/>
              </w:rPr>
              <w:t>where</w:t>
            </w:r>
            <w:r>
              <w:rPr>
                <w:rFonts w:ascii="Arial Narrow" w:hAnsi="Arial Narrow"/>
                <w:sz w:val="20"/>
              </w:rPr>
              <w:t xml:space="preserve"> </w:t>
            </w:r>
            <w:r w:rsidRPr="00EF0EA9">
              <w:rPr>
                <w:rFonts w:ascii="Arial Narrow" w:hAnsi="Arial Narrow"/>
                <w:b/>
                <w:i/>
                <w:sz w:val="20"/>
              </w:rPr>
              <w:t>required</w:t>
            </w:r>
            <w:r w:rsidRPr="00F0291F">
              <w:rPr>
                <w:rFonts w:ascii="Arial Narrow" w:hAnsi="Arial Narrow"/>
                <w:sz w:val="20"/>
              </w:rPr>
              <w:t xml:space="preserve">, patients will be deemed to have failed to sustain a response to treatment with that biological agent. </w:t>
            </w:r>
            <w:r w:rsidRPr="007C15BA">
              <w:rPr>
                <w:rFonts w:ascii="Arial Narrow" w:hAnsi="Arial Narrow"/>
                <w:strike/>
                <w:sz w:val="20"/>
              </w:rPr>
              <w:t xml:space="preserve">In circumstances where it is not possible to submit a response assessment </w:t>
            </w:r>
            <w:r w:rsidRPr="007C15BA">
              <w:rPr>
                <w:rFonts w:ascii="Arial Narrow" w:hAnsi="Arial Narrow"/>
                <w:b/>
                <w:i/>
                <w:strike/>
                <w:sz w:val="20"/>
              </w:rPr>
              <w:t xml:space="preserve">where required </w:t>
            </w:r>
            <w:r w:rsidRPr="007C15BA">
              <w:rPr>
                <w:rFonts w:ascii="Arial Narrow" w:hAnsi="Arial Narrow"/>
                <w:strike/>
                <w:sz w:val="20"/>
              </w:rPr>
              <w:t>within these timeframes, please call the Department of Human Services on 1800 700 270 to discuss.</w:t>
            </w:r>
            <w:r w:rsidRPr="00F0291F">
              <w:rPr>
                <w:rFonts w:ascii="Arial Narrow" w:hAnsi="Arial Narrow"/>
                <w:sz w:val="20"/>
              </w:rPr>
              <w:t xml:space="preserv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(4) Swapping therapy. </w:t>
            </w:r>
          </w:p>
          <w:p w:rsidR="00332B21" w:rsidRDefault="00332B21" w:rsidP="006B237B">
            <w:pPr>
              <w:rPr>
                <w:rFonts w:ascii="Arial Narrow" w:hAnsi="Arial Narrow"/>
                <w:sz w:val="20"/>
              </w:rPr>
            </w:pPr>
            <w:r w:rsidRPr="00F0291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who are not able to complete a minimum of 12 weeks of an initial treatment course will be deemed to have failed treatment with that agent.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EC7FCB">
              <w:rPr>
                <w:rFonts w:ascii="Arial Narrow" w:hAnsi="Arial Narrow"/>
                <w:strike/>
                <w:sz w:val="20"/>
              </w:rPr>
              <w:t>approved</w:t>
            </w:r>
            <w:r w:rsidRPr="004D31D3">
              <w:rPr>
                <w:rFonts w:ascii="Arial Narrow" w:hAnsi="Arial Narrow"/>
                <w:strike/>
                <w:sz w:val="20"/>
              </w:rPr>
              <w:t>, within the timeframes specified in the relevant restriction</w:t>
            </w:r>
            <w:r w:rsidRPr="00F0291F">
              <w:rPr>
                <w:rFonts w:ascii="Arial Narrow" w:hAnsi="Arial Narrow"/>
                <w:sz w:val="20"/>
              </w:rPr>
              <w:t xml:space="preserv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To avoid confusion, applications for patients who wish to swap to an alternate biological agent should be accompanied by the </w:t>
            </w:r>
            <w:r w:rsidRPr="00FB7E0C">
              <w:rPr>
                <w:rFonts w:ascii="Arial Narrow" w:hAnsi="Arial Narrow"/>
                <w:strike/>
                <w:sz w:val="20"/>
              </w:rPr>
              <w:t>approved authority</w:t>
            </w:r>
            <w:r w:rsidRPr="00F0291F">
              <w:rPr>
                <w:rFonts w:ascii="Arial Narrow" w:hAnsi="Arial Narrow"/>
                <w:sz w:val="20"/>
              </w:rPr>
              <w:t xml:space="preserve"> prescription or remaining repeats for the agent being ceased.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 xml:space="preserve">(5) Baseline measurements to determine response. </w:t>
            </w:r>
          </w:p>
          <w:p w:rsidR="00332B21" w:rsidRDefault="00332B21" w:rsidP="006B237B">
            <w:pPr>
              <w:rPr>
                <w:rFonts w:ascii="Arial Narrow" w:hAnsi="Arial Narrow"/>
                <w:sz w:val="20"/>
              </w:rPr>
            </w:pPr>
            <w:r w:rsidRPr="00A33D29">
              <w:rPr>
                <w:rFonts w:ascii="Arial Narrow" w:hAnsi="Arial Narrow"/>
                <w:strike/>
                <w:sz w:val="20"/>
              </w:rPr>
              <w:t xml:space="preserve">The Department of Human Services will determine whether a </w:t>
            </w:r>
            <w:r>
              <w:rPr>
                <w:rFonts w:ascii="Arial Narrow" w:hAnsi="Arial Narrow"/>
                <w:sz w:val="20"/>
              </w:rPr>
              <w:t>R</w:t>
            </w:r>
            <w:r w:rsidRPr="00F0291F">
              <w:rPr>
                <w:rFonts w:ascii="Arial Narrow" w:hAnsi="Arial Narrow"/>
                <w:sz w:val="20"/>
              </w:rPr>
              <w:t>esponse to treatment</w:t>
            </w:r>
            <w:r>
              <w:rPr>
                <w:rFonts w:ascii="Arial Narrow" w:hAnsi="Arial Narrow"/>
                <w:sz w:val="20"/>
              </w:rPr>
              <w:t xml:space="preserve"> </w:t>
            </w:r>
            <w:r>
              <w:rPr>
                <w:rFonts w:ascii="Arial Narrow" w:hAnsi="Arial Narrow"/>
                <w:b/>
                <w:i/>
                <w:sz w:val="20"/>
              </w:rPr>
              <w:t>will be determined</w:t>
            </w:r>
            <w:r w:rsidRPr="00F0291F">
              <w:rPr>
                <w:rFonts w:ascii="Arial Narrow" w:hAnsi="Arial Narrow"/>
                <w:sz w:val="20"/>
              </w:rPr>
              <w:t xml:space="preserve"> </w:t>
            </w:r>
            <w:r w:rsidRPr="00A33D29">
              <w:rPr>
                <w:rFonts w:ascii="Arial Narrow" w:hAnsi="Arial Narrow"/>
                <w:strike/>
                <w:sz w:val="20"/>
              </w:rPr>
              <w:t>has been demonstrated,</w:t>
            </w:r>
            <w:r w:rsidRPr="00F0291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CD01C6">
              <w:rPr>
                <w:rFonts w:ascii="Arial Narrow" w:hAnsi="Arial Narrow"/>
                <w:strike/>
                <w:sz w:val="20"/>
              </w:rPr>
              <w:t xml:space="preserve"> application</w:t>
            </w:r>
            <w:r w:rsidRPr="00F0291F">
              <w:rPr>
                <w:rFonts w:ascii="Arial Narrow" w:hAnsi="Arial Narrow"/>
                <w:sz w:val="20"/>
              </w:rPr>
              <w:t xml:space="preserve">s.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F0291F">
              <w:rPr>
                <w:rFonts w:ascii="Arial Narrow" w:hAnsi="Arial Narrow"/>
                <w:sz w:val="20"/>
              </w:rPr>
              <w:lastRenderedPageBreak/>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332B21" w:rsidRPr="007A59A7" w:rsidRDefault="00332B21" w:rsidP="006B237B">
            <w:pPr>
              <w:rPr>
                <w:rFonts w:ascii="Arial Narrow" w:hAnsi="Arial Narrow"/>
                <w:sz w:val="20"/>
              </w:rPr>
            </w:pPr>
          </w:p>
        </w:tc>
      </w:tr>
      <w:tr w:rsidR="00332B2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332B21" w:rsidRPr="003B1D7B" w:rsidRDefault="00332B21" w:rsidP="006B237B">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32B21" w:rsidRDefault="00332B21" w:rsidP="006B237B">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5" w:history="1">
              <w:r w:rsidRPr="007059A5">
                <w:rPr>
                  <w:rStyle w:val="Hyperlink"/>
                  <w:rFonts w:ascii="Arial Narrow" w:hAnsi="Arial Narrow"/>
                  <w:sz w:val="20"/>
                </w:rPr>
                <w:t>www.humanservices.gov.au</w:t>
              </w:r>
            </w:hyperlink>
            <w:r>
              <w:rPr>
                <w:rFonts w:ascii="Arial Narrow" w:hAnsi="Arial Narrow"/>
                <w:sz w:val="20"/>
              </w:rPr>
              <w:t>.</w:t>
            </w:r>
          </w:p>
          <w:p w:rsidR="00332B21" w:rsidRDefault="00332B21" w:rsidP="006B237B">
            <w:pPr>
              <w:rPr>
                <w:rFonts w:ascii="Arial Narrow" w:hAnsi="Arial Narrow"/>
                <w:sz w:val="20"/>
              </w:rPr>
            </w:pPr>
          </w:p>
          <w:p w:rsidR="00332B21" w:rsidRDefault="00332B21" w:rsidP="006B237B">
            <w:pPr>
              <w:rPr>
                <w:rFonts w:ascii="Arial Narrow" w:hAnsi="Arial Narrow"/>
                <w:sz w:val="20"/>
              </w:rPr>
            </w:pPr>
            <w:r w:rsidRPr="002E7A4D">
              <w:rPr>
                <w:rFonts w:ascii="Arial Narrow" w:hAnsi="Arial Narrow"/>
                <w:sz w:val="20"/>
              </w:rPr>
              <w:t xml:space="preserve">Applications for authority to prescribe should be forwarded to: </w:t>
            </w:r>
          </w:p>
          <w:p w:rsidR="00332B21" w:rsidRDefault="00332B21" w:rsidP="006B237B">
            <w:pPr>
              <w:rPr>
                <w:rFonts w:ascii="Arial Narrow" w:hAnsi="Arial Narrow"/>
                <w:sz w:val="20"/>
              </w:rPr>
            </w:pPr>
            <w:r w:rsidRPr="002E7A4D">
              <w:rPr>
                <w:rFonts w:ascii="Arial Narrow" w:hAnsi="Arial Narrow"/>
                <w:sz w:val="20"/>
              </w:rPr>
              <w:t xml:space="preserve">Department of Human Services </w:t>
            </w:r>
          </w:p>
          <w:p w:rsidR="00332B21" w:rsidRDefault="00332B21" w:rsidP="006B237B">
            <w:pPr>
              <w:rPr>
                <w:rFonts w:ascii="Arial Narrow" w:hAnsi="Arial Narrow"/>
                <w:sz w:val="20"/>
              </w:rPr>
            </w:pPr>
            <w:r w:rsidRPr="002E7A4D">
              <w:rPr>
                <w:rFonts w:ascii="Arial Narrow" w:hAnsi="Arial Narrow"/>
                <w:sz w:val="20"/>
              </w:rPr>
              <w:t xml:space="preserve">Complex Drugs </w:t>
            </w:r>
          </w:p>
          <w:p w:rsidR="00332B21" w:rsidRDefault="00332B21" w:rsidP="006B237B">
            <w:pPr>
              <w:rPr>
                <w:rFonts w:ascii="Arial Narrow" w:hAnsi="Arial Narrow"/>
                <w:sz w:val="20"/>
              </w:rPr>
            </w:pPr>
            <w:r w:rsidRPr="002E7A4D">
              <w:rPr>
                <w:rFonts w:ascii="Arial Narrow" w:hAnsi="Arial Narrow"/>
                <w:sz w:val="20"/>
              </w:rPr>
              <w:t xml:space="preserve">Reply Paid 9826 </w:t>
            </w:r>
          </w:p>
          <w:p w:rsidR="00332B21" w:rsidRDefault="00332B21" w:rsidP="006B237B">
            <w:pPr>
              <w:rPr>
                <w:rFonts w:ascii="Arial Narrow" w:hAnsi="Arial Narrow"/>
                <w:sz w:val="20"/>
              </w:rPr>
            </w:pPr>
            <w:r w:rsidRPr="002E7A4D">
              <w:rPr>
                <w:rFonts w:ascii="Arial Narrow" w:hAnsi="Arial Narrow"/>
                <w:sz w:val="20"/>
              </w:rPr>
              <w:t>HOBART TAS 7001</w:t>
            </w:r>
          </w:p>
          <w:p w:rsidR="00332B21" w:rsidRPr="002E7A4D" w:rsidRDefault="00332B21" w:rsidP="006B237B">
            <w:pPr>
              <w:rPr>
                <w:rFonts w:ascii="Arial Narrow" w:hAnsi="Arial Narrow"/>
                <w:sz w:val="20"/>
              </w:rPr>
            </w:pPr>
          </w:p>
        </w:tc>
      </w:tr>
    </w:tbl>
    <w:p w:rsidR="00332B21" w:rsidRDefault="00332B21" w:rsidP="00B55881">
      <w:pPr>
        <w:rPr>
          <w:rFonts w:asciiTheme="minorHAnsi" w:hAnsiTheme="minorHAnsi"/>
          <w:b/>
          <w:sz w:val="24"/>
          <w:szCs w:val="24"/>
        </w:rPr>
      </w:pPr>
    </w:p>
    <w:p w:rsidR="002B4CC1" w:rsidRDefault="002B4CC1"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2B4CC1" w:rsidRPr="003B1D7B" w:rsidTr="006B237B">
        <w:trPr>
          <w:cantSplit/>
          <w:trHeight w:val="471"/>
        </w:trPr>
        <w:tc>
          <w:tcPr>
            <w:tcW w:w="3544" w:type="dxa"/>
            <w:gridSpan w:val="2"/>
            <w:tcBorders>
              <w:bottom w:val="single" w:sz="4" w:space="0" w:color="auto"/>
            </w:tcBorders>
          </w:tcPr>
          <w:p w:rsidR="002B4CC1" w:rsidRPr="003B1D7B" w:rsidRDefault="002B4CC1" w:rsidP="006B237B">
            <w:pPr>
              <w:keepNext/>
              <w:ind w:left="-108"/>
              <w:rPr>
                <w:rFonts w:ascii="Arial Narrow" w:hAnsi="Arial Narrow"/>
                <w:sz w:val="20"/>
              </w:rPr>
            </w:pPr>
            <w:r w:rsidRPr="003B1D7B">
              <w:rPr>
                <w:rFonts w:ascii="Arial Narrow" w:hAnsi="Arial Narrow"/>
                <w:sz w:val="20"/>
              </w:rPr>
              <w:t>Name, Restriction,</w:t>
            </w:r>
          </w:p>
          <w:p w:rsidR="002B4CC1" w:rsidRPr="003B1D7B" w:rsidRDefault="002B4CC1" w:rsidP="006B237B">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2B4CC1" w:rsidRPr="003B1D7B" w:rsidRDefault="002B4CC1" w:rsidP="006B237B">
            <w:pPr>
              <w:keepNext/>
              <w:ind w:left="-108"/>
              <w:rPr>
                <w:rFonts w:ascii="Arial Narrow" w:hAnsi="Arial Narrow"/>
                <w:sz w:val="20"/>
              </w:rPr>
            </w:pPr>
            <w:r w:rsidRPr="003B1D7B">
              <w:rPr>
                <w:rFonts w:ascii="Arial Narrow" w:hAnsi="Arial Narrow"/>
                <w:sz w:val="20"/>
              </w:rPr>
              <w:t>Max.</w:t>
            </w:r>
          </w:p>
          <w:p w:rsidR="002B4CC1" w:rsidRPr="003B1D7B" w:rsidRDefault="002B4CC1" w:rsidP="006B237B">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2B4CC1" w:rsidRPr="003B1D7B" w:rsidRDefault="002B4CC1" w:rsidP="006B237B">
            <w:pPr>
              <w:keepNext/>
              <w:ind w:left="-108"/>
              <w:rPr>
                <w:rFonts w:ascii="Arial Narrow" w:hAnsi="Arial Narrow"/>
                <w:sz w:val="20"/>
              </w:rPr>
            </w:pPr>
            <w:r w:rsidRPr="003B1D7B">
              <w:rPr>
                <w:rFonts w:ascii="Arial Narrow" w:hAnsi="Arial Narrow"/>
                <w:sz w:val="20"/>
              </w:rPr>
              <w:t>№.of</w:t>
            </w:r>
          </w:p>
          <w:p w:rsidR="002B4CC1" w:rsidRPr="003B1D7B" w:rsidRDefault="002B4CC1" w:rsidP="006B237B">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2B4CC1" w:rsidRPr="003B1D7B" w:rsidRDefault="002B4CC1" w:rsidP="006B237B">
            <w:pPr>
              <w:keepNext/>
              <w:ind w:left="-108"/>
              <w:rPr>
                <w:rFonts w:ascii="Arial Narrow" w:hAnsi="Arial Narrow"/>
                <w:sz w:val="20"/>
              </w:rPr>
            </w:pPr>
          </w:p>
        </w:tc>
        <w:tc>
          <w:tcPr>
            <w:tcW w:w="4252" w:type="dxa"/>
            <w:gridSpan w:val="2"/>
            <w:tcBorders>
              <w:bottom w:val="single" w:sz="4" w:space="0" w:color="auto"/>
            </w:tcBorders>
          </w:tcPr>
          <w:p w:rsidR="002B4CC1" w:rsidRDefault="002B4CC1" w:rsidP="006B237B">
            <w:pPr>
              <w:keepNext/>
              <w:rPr>
                <w:rFonts w:ascii="Arial Narrow" w:hAnsi="Arial Narrow"/>
                <w:sz w:val="20"/>
              </w:rPr>
            </w:pPr>
            <w:r w:rsidRPr="003B1D7B">
              <w:rPr>
                <w:rFonts w:ascii="Arial Narrow" w:hAnsi="Arial Narrow"/>
                <w:sz w:val="20"/>
              </w:rPr>
              <w:t>Proprietary Name and Manufacturer</w:t>
            </w:r>
          </w:p>
          <w:p w:rsidR="002B4CC1" w:rsidRPr="00DB4A8F" w:rsidRDefault="002B4CC1" w:rsidP="006B237B">
            <w:pPr>
              <w:keepNext/>
              <w:rPr>
                <w:rFonts w:ascii="Arial Narrow" w:hAnsi="Arial Narrow"/>
                <w:i/>
                <w:sz w:val="20"/>
                <w:lang w:val="fr-FR"/>
              </w:rPr>
            </w:pPr>
            <w:r>
              <w:rPr>
                <w:rFonts w:ascii="Arial Narrow" w:hAnsi="Arial Narrow"/>
                <w:i/>
                <w:sz w:val="20"/>
              </w:rPr>
              <w:t>Item code</w:t>
            </w:r>
          </w:p>
        </w:tc>
      </w:tr>
      <w:tr w:rsidR="002B4CC1" w:rsidRPr="003B1D7B" w:rsidTr="006B237B">
        <w:trPr>
          <w:cantSplit/>
          <w:trHeight w:val="577"/>
        </w:trPr>
        <w:tc>
          <w:tcPr>
            <w:tcW w:w="3544" w:type="dxa"/>
            <w:gridSpan w:val="2"/>
          </w:tcPr>
          <w:p w:rsidR="002B4CC1" w:rsidRPr="003B1D7B" w:rsidRDefault="002B4CC1" w:rsidP="006B237B">
            <w:pPr>
              <w:keepNext/>
              <w:ind w:left="-108"/>
              <w:rPr>
                <w:rFonts w:ascii="Arial Narrow" w:hAnsi="Arial Narrow"/>
                <w:sz w:val="20"/>
              </w:rPr>
            </w:pPr>
            <w:r w:rsidRPr="003B1D7B">
              <w:rPr>
                <w:rFonts w:ascii="Arial Narrow" w:hAnsi="Arial Narrow"/>
                <w:sz w:val="20"/>
              </w:rPr>
              <w:t xml:space="preserve">ETANERCEPT </w:t>
            </w:r>
          </w:p>
          <w:p w:rsidR="002B4CC1" w:rsidRPr="003B1D7B" w:rsidRDefault="002B4CC1" w:rsidP="006B237B">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2B4CC1" w:rsidRPr="003B1D7B" w:rsidRDefault="002B4CC1" w:rsidP="006B237B">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2B4CC1" w:rsidRPr="003B1D7B" w:rsidRDefault="002B4CC1" w:rsidP="006B237B">
            <w:pPr>
              <w:keepNext/>
              <w:ind w:left="-108"/>
              <w:jc w:val="center"/>
              <w:rPr>
                <w:rFonts w:ascii="Arial Narrow" w:hAnsi="Arial Narrow"/>
                <w:sz w:val="20"/>
              </w:rPr>
            </w:pPr>
            <w:r>
              <w:rPr>
                <w:rFonts w:ascii="Arial Narrow" w:hAnsi="Arial Narrow"/>
                <w:sz w:val="20"/>
              </w:rPr>
              <w:t>3</w:t>
            </w:r>
          </w:p>
        </w:tc>
        <w:tc>
          <w:tcPr>
            <w:tcW w:w="284" w:type="dxa"/>
          </w:tcPr>
          <w:p w:rsidR="002B4CC1" w:rsidRPr="003B1D7B" w:rsidRDefault="002B4CC1" w:rsidP="006B237B">
            <w:pPr>
              <w:keepNext/>
              <w:ind w:left="-108"/>
              <w:rPr>
                <w:rFonts w:ascii="Arial Narrow" w:hAnsi="Arial Narrow"/>
                <w:sz w:val="20"/>
              </w:rPr>
            </w:pPr>
          </w:p>
        </w:tc>
        <w:tc>
          <w:tcPr>
            <w:tcW w:w="2976" w:type="dxa"/>
          </w:tcPr>
          <w:p w:rsidR="002B4CC1" w:rsidRPr="003B1D7B" w:rsidRDefault="002B4CC1" w:rsidP="006B237B">
            <w:pPr>
              <w:keepNext/>
              <w:rPr>
                <w:rFonts w:ascii="Arial Narrow" w:hAnsi="Arial Narrow"/>
                <w:sz w:val="20"/>
              </w:rPr>
            </w:pPr>
            <w:r w:rsidRPr="003B1D7B">
              <w:rPr>
                <w:rFonts w:ascii="Arial Narrow" w:hAnsi="Arial Narrow"/>
                <w:sz w:val="20"/>
              </w:rPr>
              <w:t>Brenzys</w:t>
            </w:r>
          </w:p>
          <w:p w:rsidR="002B4CC1" w:rsidRDefault="002B4CC1" w:rsidP="006B237B">
            <w:pPr>
              <w:keepNext/>
              <w:rPr>
                <w:rFonts w:ascii="Arial Narrow" w:hAnsi="Arial Narrow"/>
                <w:sz w:val="20"/>
              </w:rPr>
            </w:pPr>
            <w:r w:rsidRPr="003B1D7B">
              <w:rPr>
                <w:rFonts w:ascii="Arial Narrow" w:hAnsi="Arial Narrow"/>
                <w:sz w:val="20"/>
              </w:rPr>
              <w:t>Enbrel</w:t>
            </w:r>
          </w:p>
          <w:p w:rsidR="002B4CC1" w:rsidRPr="00DB4A8F" w:rsidRDefault="002B4CC1" w:rsidP="006B237B">
            <w:pPr>
              <w:keepNext/>
              <w:rPr>
                <w:rFonts w:ascii="Arial Narrow" w:hAnsi="Arial Narrow"/>
                <w:i/>
                <w:sz w:val="20"/>
              </w:rPr>
            </w:pPr>
            <w:r>
              <w:rPr>
                <w:rFonts w:ascii="Arial Narrow" w:hAnsi="Arial Narrow"/>
                <w:i/>
                <w:sz w:val="20"/>
              </w:rPr>
              <w:t>9461Y</w:t>
            </w:r>
          </w:p>
        </w:tc>
        <w:tc>
          <w:tcPr>
            <w:tcW w:w="1276" w:type="dxa"/>
          </w:tcPr>
          <w:p w:rsidR="002B4CC1" w:rsidRPr="003B1D7B" w:rsidRDefault="002B4CC1" w:rsidP="006B237B">
            <w:pPr>
              <w:keepNext/>
              <w:rPr>
                <w:rFonts w:ascii="Arial Narrow" w:hAnsi="Arial Narrow"/>
                <w:sz w:val="20"/>
              </w:rPr>
            </w:pPr>
            <w:r w:rsidRPr="003B1D7B">
              <w:rPr>
                <w:rFonts w:ascii="Arial Narrow" w:hAnsi="Arial Narrow"/>
                <w:sz w:val="20"/>
              </w:rPr>
              <w:t>MK</w:t>
            </w:r>
          </w:p>
          <w:p w:rsidR="002B4CC1" w:rsidRPr="003B1D7B" w:rsidRDefault="002B4CC1" w:rsidP="006B237B">
            <w:pPr>
              <w:keepNext/>
              <w:rPr>
                <w:rFonts w:ascii="Arial Narrow" w:hAnsi="Arial Narrow"/>
                <w:sz w:val="20"/>
              </w:rPr>
            </w:pPr>
            <w:r w:rsidRPr="003B1D7B">
              <w:rPr>
                <w:rFonts w:ascii="Arial Narrow" w:hAnsi="Arial Narrow"/>
                <w:sz w:val="20"/>
              </w:rPr>
              <w:t>PF</w:t>
            </w:r>
          </w:p>
        </w:tc>
      </w:tr>
      <w:tr w:rsidR="002B4CC1" w:rsidRPr="003B1D7B" w:rsidTr="006B237B">
        <w:trPr>
          <w:cantSplit/>
          <w:trHeight w:val="577"/>
        </w:trPr>
        <w:tc>
          <w:tcPr>
            <w:tcW w:w="3544" w:type="dxa"/>
            <w:gridSpan w:val="2"/>
          </w:tcPr>
          <w:p w:rsidR="002B4CC1" w:rsidRDefault="002B4CC1" w:rsidP="006B237B">
            <w:pPr>
              <w:keepNext/>
              <w:ind w:left="-108"/>
              <w:rPr>
                <w:rFonts w:ascii="Arial Narrow" w:hAnsi="Arial Narrow"/>
                <w:sz w:val="20"/>
              </w:rPr>
            </w:pPr>
            <w:r>
              <w:rPr>
                <w:rFonts w:ascii="Arial Narrow" w:hAnsi="Arial Narrow"/>
                <w:sz w:val="20"/>
              </w:rPr>
              <w:t xml:space="preserve">ETANERCEPT </w:t>
            </w:r>
          </w:p>
          <w:p w:rsidR="002B4CC1" w:rsidRPr="00260CE3" w:rsidRDefault="002B4CC1" w:rsidP="006B237B">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2B4CC1" w:rsidRPr="00260CE3" w:rsidRDefault="002B4CC1" w:rsidP="006B237B">
            <w:pPr>
              <w:keepNext/>
              <w:ind w:left="-108"/>
              <w:jc w:val="center"/>
              <w:rPr>
                <w:rFonts w:ascii="Arial Narrow" w:hAnsi="Arial Narrow"/>
                <w:sz w:val="20"/>
              </w:rPr>
            </w:pPr>
            <w:r>
              <w:rPr>
                <w:rFonts w:ascii="Arial Narrow" w:hAnsi="Arial Narrow"/>
                <w:sz w:val="20"/>
              </w:rPr>
              <w:t>1</w:t>
            </w:r>
          </w:p>
        </w:tc>
        <w:tc>
          <w:tcPr>
            <w:tcW w:w="567" w:type="dxa"/>
            <w:vAlign w:val="center"/>
          </w:tcPr>
          <w:p w:rsidR="002B4CC1" w:rsidRPr="00260CE3" w:rsidRDefault="002B4CC1" w:rsidP="006B237B">
            <w:pPr>
              <w:keepNext/>
              <w:ind w:left="-108"/>
              <w:jc w:val="center"/>
              <w:rPr>
                <w:rFonts w:ascii="Arial Narrow" w:hAnsi="Arial Narrow"/>
                <w:sz w:val="20"/>
              </w:rPr>
            </w:pPr>
            <w:r>
              <w:rPr>
                <w:rFonts w:ascii="Arial Narrow" w:hAnsi="Arial Narrow"/>
                <w:sz w:val="20"/>
              </w:rPr>
              <w:t>3</w:t>
            </w:r>
          </w:p>
        </w:tc>
        <w:tc>
          <w:tcPr>
            <w:tcW w:w="284" w:type="dxa"/>
          </w:tcPr>
          <w:p w:rsidR="002B4CC1" w:rsidRPr="00260CE3" w:rsidRDefault="002B4CC1" w:rsidP="006B237B">
            <w:pPr>
              <w:keepNext/>
              <w:ind w:left="-108"/>
              <w:rPr>
                <w:rFonts w:ascii="Arial Narrow" w:hAnsi="Arial Narrow"/>
                <w:sz w:val="20"/>
              </w:rPr>
            </w:pPr>
          </w:p>
        </w:tc>
        <w:tc>
          <w:tcPr>
            <w:tcW w:w="2976" w:type="dxa"/>
          </w:tcPr>
          <w:p w:rsidR="002B4CC1" w:rsidRDefault="002B4CC1" w:rsidP="006B237B">
            <w:pPr>
              <w:keepNext/>
              <w:rPr>
                <w:rFonts w:ascii="Arial Narrow" w:hAnsi="Arial Narrow"/>
                <w:sz w:val="20"/>
              </w:rPr>
            </w:pPr>
            <w:r>
              <w:rPr>
                <w:rFonts w:ascii="Arial Narrow" w:hAnsi="Arial Narrow"/>
                <w:sz w:val="20"/>
              </w:rPr>
              <w:t>Brenzys</w:t>
            </w:r>
          </w:p>
          <w:p w:rsidR="002B4CC1" w:rsidRDefault="002B4CC1" w:rsidP="006B237B">
            <w:pPr>
              <w:keepNext/>
              <w:rPr>
                <w:rFonts w:ascii="Arial Narrow" w:hAnsi="Arial Narrow"/>
                <w:sz w:val="20"/>
              </w:rPr>
            </w:pPr>
            <w:r>
              <w:rPr>
                <w:rFonts w:ascii="Arial Narrow" w:hAnsi="Arial Narrow"/>
                <w:sz w:val="20"/>
              </w:rPr>
              <w:t>Enbrel</w:t>
            </w:r>
          </w:p>
          <w:p w:rsidR="002B4CC1" w:rsidRPr="007F61AC" w:rsidRDefault="002B4CC1" w:rsidP="006B237B">
            <w:pPr>
              <w:keepNext/>
              <w:rPr>
                <w:rFonts w:ascii="Arial Narrow" w:hAnsi="Arial Narrow"/>
                <w:i/>
                <w:sz w:val="20"/>
              </w:rPr>
            </w:pPr>
            <w:r>
              <w:rPr>
                <w:rFonts w:ascii="Arial Narrow" w:hAnsi="Arial Narrow"/>
                <w:i/>
                <w:sz w:val="20"/>
              </w:rPr>
              <w:t>9091L</w:t>
            </w:r>
          </w:p>
        </w:tc>
        <w:tc>
          <w:tcPr>
            <w:tcW w:w="1276" w:type="dxa"/>
          </w:tcPr>
          <w:p w:rsidR="002B4CC1" w:rsidRDefault="002B4CC1" w:rsidP="006B237B">
            <w:pPr>
              <w:keepNext/>
              <w:rPr>
                <w:rFonts w:ascii="Arial Narrow" w:hAnsi="Arial Narrow"/>
                <w:sz w:val="20"/>
              </w:rPr>
            </w:pPr>
            <w:r>
              <w:rPr>
                <w:rFonts w:ascii="Arial Narrow" w:hAnsi="Arial Narrow"/>
                <w:sz w:val="20"/>
              </w:rPr>
              <w:t>MK</w:t>
            </w:r>
          </w:p>
          <w:p w:rsidR="002B4CC1" w:rsidRPr="00260CE3" w:rsidRDefault="002B4CC1" w:rsidP="006B237B">
            <w:pPr>
              <w:keepNext/>
              <w:rPr>
                <w:rFonts w:ascii="Arial Narrow" w:hAnsi="Arial Narrow"/>
                <w:sz w:val="20"/>
              </w:rPr>
            </w:pPr>
            <w:r>
              <w:rPr>
                <w:rFonts w:ascii="Arial Narrow" w:hAnsi="Arial Narrow"/>
                <w:sz w:val="20"/>
              </w:rPr>
              <w:t>PF</w:t>
            </w:r>
          </w:p>
        </w:tc>
      </w:tr>
      <w:tr w:rsidR="002B4CC1" w:rsidRPr="003B1D7B" w:rsidTr="006B237B">
        <w:trPr>
          <w:cantSplit/>
          <w:trHeight w:val="577"/>
        </w:trPr>
        <w:tc>
          <w:tcPr>
            <w:tcW w:w="3544" w:type="dxa"/>
            <w:gridSpan w:val="2"/>
          </w:tcPr>
          <w:p w:rsidR="002B4CC1" w:rsidRPr="003B1D7B" w:rsidRDefault="002B4CC1" w:rsidP="006B237B">
            <w:pPr>
              <w:keepNext/>
              <w:ind w:left="-108"/>
              <w:rPr>
                <w:rFonts w:ascii="Arial Narrow" w:hAnsi="Arial Narrow"/>
                <w:sz w:val="20"/>
              </w:rPr>
            </w:pPr>
            <w:r w:rsidRPr="003B1D7B">
              <w:rPr>
                <w:rFonts w:ascii="Arial Narrow" w:hAnsi="Arial Narrow"/>
                <w:sz w:val="20"/>
              </w:rPr>
              <w:t xml:space="preserve">ETANERCEPT </w:t>
            </w:r>
          </w:p>
          <w:p w:rsidR="002B4CC1" w:rsidRDefault="002B4CC1" w:rsidP="006B237B">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2B4CC1" w:rsidRDefault="002B4CC1" w:rsidP="006B237B">
            <w:pPr>
              <w:keepNext/>
              <w:ind w:left="-108"/>
              <w:jc w:val="center"/>
              <w:rPr>
                <w:rFonts w:ascii="Arial Narrow" w:hAnsi="Arial Narrow"/>
                <w:sz w:val="20"/>
              </w:rPr>
            </w:pPr>
            <w:r>
              <w:rPr>
                <w:rFonts w:ascii="Arial Narrow" w:hAnsi="Arial Narrow"/>
                <w:sz w:val="20"/>
              </w:rPr>
              <w:t>2</w:t>
            </w:r>
          </w:p>
        </w:tc>
        <w:tc>
          <w:tcPr>
            <w:tcW w:w="567" w:type="dxa"/>
            <w:vAlign w:val="center"/>
          </w:tcPr>
          <w:p w:rsidR="002B4CC1" w:rsidRDefault="002B4CC1" w:rsidP="006B237B">
            <w:pPr>
              <w:keepNext/>
              <w:ind w:left="-108"/>
              <w:jc w:val="center"/>
              <w:rPr>
                <w:rFonts w:ascii="Arial Narrow" w:hAnsi="Arial Narrow"/>
                <w:sz w:val="20"/>
              </w:rPr>
            </w:pPr>
            <w:r>
              <w:rPr>
                <w:rFonts w:ascii="Arial Narrow" w:hAnsi="Arial Narrow"/>
                <w:sz w:val="20"/>
              </w:rPr>
              <w:t>3</w:t>
            </w:r>
          </w:p>
        </w:tc>
        <w:tc>
          <w:tcPr>
            <w:tcW w:w="284" w:type="dxa"/>
          </w:tcPr>
          <w:p w:rsidR="002B4CC1" w:rsidRPr="00260CE3" w:rsidRDefault="002B4CC1" w:rsidP="006B237B">
            <w:pPr>
              <w:keepNext/>
              <w:ind w:left="-108"/>
              <w:rPr>
                <w:rFonts w:ascii="Arial Narrow" w:hAnsi="Arial Narrow"/>
                <w:sz w:val="20"/>
              </w:rPr>
            </w:pPr>
          </w:p>
        </w:tc>
        <w:tc>
          <w:tcPr>
            <w:tcW w:w="2976" w:type="dxa"/>
          </w:tcPr>
          <w:p w:rsidR="002B4CC1" w:rsidRDefault="002B4CC1" w:rsidP="006B237B">
            <w:pPr>
              <w:keepNext/>
              <w:rPr>
                <w:rFonts w:ascii="Arial Narrow" w:hAnsi="Arial Narrow"/>
                <w:sz w:val="20"/>
              </w:rPr>
            </w:pPr>
            <w:r w:rsidRPr="003B1D7B">
              <w:rPr>
                <w:rFonts w:ascii="Arial Narrow" w:hAnsi="Arial Narrow"/>
                <w:sz w:val="20"/>
              </w:rPr>
              <w:t>Enbrel</w:t>
            </w:r>
          </w:p>
          <w:p w:rsidR="002B4CC1" w:rsidRPr="00693328" w:rsidRDefault="002B4CC1" w:rsidP="006B237B">
            <w:pPr>
              <w:keepNext/>
              <w:rPr>
                <w:rFonts w:ascii="Arial Narrow" w:hAnsi="Arial Narrow"/>
                <w:i/>
                <w:sz w:val="20"/>
              </w:rPr>
            </w:pPr>
            <w:r>
              <w:rPr>
                <w:rFonts w:ascii="Arial Narrow" w:hAnsi="Arial Narrow"/>
                <w:i/>
                <w:sz w:val="20"/>
              </w:rPr>
              <w:t>9037P</w:t>
            </w:r>
          </w:p>
        </w:tc>
        <w:tc>
          <w:tcPr>
            <w:tcW w:w="1276" w:type="dxa"/>
          </w:tcPr>
          <w:p w:rsidR="002B4CC1" w:rsidRDefault="002B4CC1" w:rsidP="006B237B">
            <w:pPr>
              <w:keepNext/>
              <w:rPr>
                <w:rFonts w:ascii="Arial Narrow" w:hAnsi="Arial Narrow"/>
                <w:sz w:val="20"/>
              </w:rPr>
            </w:pPr>
            <w:r>
              <w:rPr>
                <w:rFonts w:ascii="Arial Narrow" w:hAnsi="Arial Narrow"/>
                <w:sz w:val="20"/>
              </w:rPr>
              <w:t>PF</w:t>
            </w:r>
          </w:p>
        </w:tc>
      </w:tr>
      <w:tr w:rsidR="002B4CC1" w:rsidRPr="003B1D7B" w:rsidTr="006B237B">
        <w:trPr>
          <w:cantSplit/>
          <w:trHeight w:val="360"/>
        </w:trPr>
        <w:tc>
          <w:tcPr>
            <w:tcW w:w="9214" w:type="dxa"/>
            <w:gridSpan w:val="7"/>
            <w:tcBorders>
              <w:bottom w:val="single" w:sz="4" w:space="0" w:color="auto"/>
            </w:tcBorders>
          </w:tcPr>
          <w:p w:rsidR="002B4CC1" w:rsidRPr="003B1D7B" w:rsidRDefault="002B4CC1"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 xml:space="preserve">Category / </w:t>
            </w:r>
          </w:p>
          <w:p w:rsidR="002B4CC1" w:rsidRPr="003B1D7B" w:rsidRDefault="002B4CC1" w:rsidP="006B237B">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sz w:val="20"/>
              </w:rPr>
            </w:pPr>
            <w:r w:rsidRPr="003B1D7B">
              <w:rPr>
                <w:rFonts w:ascii="Arial Narrow" w:hAnsi="Arial Narrow"/>
                <w:sz w:val="20"/>
              </w:rPr>
              <w:t>GENERAL – General Schedule (Code GE)</w:t>
            </w:r>
          </w:p>
          <w:p w:rsidR="002B4CC1" w:rsidRPr="003B1D7B" w:rsidRDefault="002B4CC1"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Prescriber type:</w:t>
            </w:r>
          </w:p>
          <w:p w:rsidR="002B4CC1" w:rsidRPr="003B1D7B" w:rsidRDefault="002B4CC1"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2B4CC1" w:rsidRPr="003B1D7B" w:rsidRDefault="002B4CC1"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sz w:val="20"/>
              </w:rPr>
            </w:pPr>
            <w:r>
              <w:rPr>
                <w:rFonts w:ascii="Arial Narrow" w:hAnsi="Arial Narrow"/>
                <w:sz w:val="20"/>
              </w:rPr>
              <w:t>Severe chronic plaque psoriasis</w:t>
            </w: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PBS Indication:</w:t>
            </w:r>
          </w:p>
          <w:p w:rsidR="002B4CC1" w:rsidRPr="003B1D7B" w:rsidRDefault="002B4CC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sz w:val="20"/>
              </w:rPr>
            </w:pPr>
            <w:r>
              <w:rPr>
                <w:rFonts w:ascii="Arial Narrow" w:hAnsi="Arial Narrow"/>
                <w:sz w:val="20"/>
              </w:rPr>
              <w:t>Severe chronic plaque psoriasis</w:t>
            </w: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Treatment phase:</w:t>
            </w:r>
          </w:p>
          <w:p w:rsidR="002B4CC1" w:rsidRPr="003B1D7B" w:rsidRDefault="002B4CC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Default="002B4CC1" w:rsidP="006B237B">
            <w:pPr>
              <w:rPr>
                <w:rFonts w:ascii="Arial Narrow" w:hAnsi="Arial Narrow"/>
                <w:sz w:val="20"/>
              </w:rPr>
            </w:pPr>
            <w:r>
              <w:rPr>
                <w:rFonts w:ascii="Arial Narrow" w:hAnsi="Arial Narrow"/>
                <w:sz w:val="20"/>
              </w:rPr>
              <w:t>Initial</w:t>
            </w:r>
            <w:r w:rsidR="003E33B5">
              <w:rPr>
                <w:rFonts w:ascii="Arial Narrow" w:hAnsi="Arial Narrow"/>
                <w:sz w:val="20"/>
              </w:rPr>
              <w:t xml:space="preserve"> 2 - </w:t>
            </w:r>
            <w:r w:rsidR="003E33B5" w:rsidRPr="003E33B5">
              <w:rPr>
                <w:rFonts w:ascii="Arial Narrow" w:hAnsi="Arial Narrow"/>
                <w:sz w:val="20"/>
              </w:rPr>
              <w:t>Face, hand, foot (change or recommencement of treatment after a break of less than 5 years)</w:t>
            </w:r>
          </w:p>
          <w:p w:rsidR="003E33B5" w:rsidRPr="003B1D7B" w:rsidRDefault="003E33B5"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i/>
                <w:sz w:val="20"/>
              </w:rPr>
            </w:pPr>
            <w:r w:rsidRPr="003B1D7B">
              <w:rPr>
                <w:rFonts w:ascii="Arial Narrow" w:hAnsi="Arial Narrow"/>
                <w:b/>
                <w:sz w:val="20"/>
              </w:rPr>
              <w:t>Restriction Level / Method:</w:t>
            </w:r>
          </w:p>
          <w:p w:rsidR="002B4CC1" w:rsidRPr="003B1D7B" w:rsidRDefault="002B4CC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2B4CC1" w:rsidRDefault="002B4CC1" w:rsidP="006B237B">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2B4CC1" w:rsidRPr="003B1D7B" w:rsidRDefault="002B4CC1"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lastRenderedPageBreak/>
              <w:t>Clinical criteria:</w:t>
            </w:r>
          </w:p>
          <w:p w:rsidR="002B4CC1" w:rsidRPr="003B1D7B" w:rsidRDefault="002B4CC1"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842AF" w:rsidRDefault="003842AF" w:rsidP="003842AF">
            <w:pPr>
              <w:rPr>
                <w:rFonts w:ascii="Arial Narrow" w:hAnsi="Arial Narrow"/>
                <w:sz w:val="20"/>
              </w:rPr>
            </w:pPr>
            <w:r w:rsidRPr="003842AF">
              <w:rPr>
                <w:rFonts w:ascii="Arial Narrow" w:hAnsi="Arial Narrow"/>
                <w:sz w:val="20"/>
              </w:rPr>
              <w:t xml:space="preserve">Patient must have a documented history of severe chronic plaque psoriasis of the face, or palm of a hand or sole of a foot, </w:t>
            </w:r>
          </w:p>
          <w:p w:rsidR="003842AF" w:rsidRDefault="003842AF" w:rsidP="003842AF">
            <w:pPr>
              <w:rPr>
                <w:rFonts w:ascii="Arial Narrow" w:hAnsi="Arial Narrow"/>
                <w:sz w:val="20"/>
              </w:rPr>
            </w:pPr>
          </w:p>
          <w:p w:rsidR="003842AF" w:rsidRPr="003842AF" w:rsidRDefault="003842AF" w:rsidP="003842AF">
            <w:pPr>
              <w:rPr>
                <w:rFonts w:ascii="Arial Narrow" w:hAnsi="Arial Narrow"/>
                <w:sz w:val="20"/>
              </w:rPr>
            </w:pPr>
            <w:r w:rsidRPr="003842AF">
              <w:rPr>
                <w:rFonts w:ascii="Arial Narrow" w:hAnsi="Arial Narrow"/>
                <w:sz w:val="20"/>
              </w:rPr>
              <w:t>AND</w:t>
            </w:r>
          </w:p>
          <w:p w:rsid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 xml:space="preserve">Patient must have received prior PBS-subsidised treatment with a biological agent for this condition in this Treatment Cycle, </w:t>
            </w:r>
          </w:p>
          <w:p w:rsid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AND</w:t>
            </w:r>
          </w:p>
          <w:p w:rsidR="003842AF" w:rsidRP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 xml:space="preserve">Patient must not have already failed, or ceased to respond to, PBS-subsidised treatment with 3 biological agents for this condition within this Treatment Cycle, </w:t>
            </w:r>
          </w:p>
          <w:p w:rsid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AND</w:t>
            </w:r>
          </w:p>
          <w:p w:rsidR="003842AF" w:rsidRP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 xml:space="preserve">Patient must not have failed, or ceased to respond to, PBS-subsidised therapy with this drug for the treatment of this condition in the current Treatment Cycle, </w:t>
            </w:r>
          </w:p>
          <w:p w:rsid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AND</w:t>
            </w:r>
          </w:p>
          <w:p w:rsidR="003842AF" w:rsidRPr="003842AF" w:rsidRDefault="003842AF" w:rsidP="003842AF">
            <w:pPr>
              <w:rPr>
                <w:rFonts w:ascii="Arial Narrow" w:hAnsi="Arial Narrow"/>
                <w:sz w:val="20"/>
              </w:rPr>
            </w:pPr>
          </w:p>
          <w:p w:rsidR="003842AF" w:rsidRDefault="003842AF" w:rsidP="003842AF">
            <w:pPr>
              <w:rPr>
                <w:rFonts w:ascii="Arial Narrow" w:hAnsi="Arial Narrow"/>
                <w:sz w:val="20"/>
              </w:rPr>
            </w:pPr>
            <w:r w:rsidRPr="003842AF">
              <w:rPr>
                <w:rFonts w:ascii="Arial Narrow" w:hAnsi="Arial Narrow"/>
                <w:sz w:val="20"/>
              </w:rPr>
              <w:t xml:space="preserve">The treatment must be as systemic monotherapy (other than methotrexate), </w:t>
            </w:r>
          </w:p>
          <w:p w:rsidR="003842AF" w:rsidRDefault="003842AF" w:rsidP="003842AF">
            <w:pPr>
              <w:rPr>
                <w:rFonts w:ascii="Arial Narrow" w:hAnsi="Arial Narrow"/>
                <w:sz w:val="20"/>
              </w:rPr>
            </w:pPr>
          </w:p>
          <w:p w:rsidR="003842AF" w:rsidRDefault="003842AF" w:rsidP="003842AF">
            <w:pPr>
              <w:rPr>
                <w:rFonts w:ascii="Arial Narrow" w:hAnsi="Arial Narrow"/>
                <w:sz w:val="20"/>
              </w:rPr>
            </w:pPr>
            <w:r>
              <w:rPr>
                <w:rFonts w:ascii="Arial Narrow" w:hAnsi="Arial Narrow"/>
                <w:sz w:val="20"/>
              </w:rPr>
              <w:t>AND</w:t>
            </w:r>
          </w:p>
          <w:p w:rsidR="003842AF" w:rsidRDefault="003842AF" w:rsidP="003842AF">
            <w:pPr>
              <w:rPr>
                <w:rFonts w:ascii="Arial Narrow" w:hAnsi="Arial Narrow"/>
                <w:sz w:val="20"/>
              </w:rPr>
            </w:pPr>
          </w:p>
          <w:p w:rsidR="002B4CC1" w:rsidRPr="003B1D7B" w:rsidRDefault="003842AF" w:rsidP="003842AF">
            <w:pPr>
              <w:rPr>
                <w:rFonts w:ascii="Arial Narrow" w:hAnsi="Arial Narrow"/>
                <w:sz w:val="20"/>
              </w:rPr>
            </w:pPr>
            <w:r w:rsidRPr="003842AF">
              <w:rPr>
                <w:rFonts w:ascii="Arial Narrow" w:hAnsi="Arial Narrow"/>
                <w:sz w:val="20"/>
              </w:rPr>
              <w:t>Patient must not receive more than 16 weeks of treatment under this restriction.</w:t>
            </w:r>
          </w:p>
          <w:p w:rsidR="002B4CC1" w:rsidRPr="003B1D7B" w:rsidRDefault="002B4CC1"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Population criteria:</w:t>
            </w:r>
          </w:p>
          <w:p w:rsidR="002B4CC1" w:rsidRPr="003B1D7B" w:rsidRDefault="002B4CC1"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2B4CC1" w:rsidRPr="003B1D7B" w:rsidRDefault="002B4CC1" w:rsidP="006B237B">
            <w:pPr>
              <w:rPr>
                <w:rFonts w:ascii="Arial Narrow" w:hAnsi="Arial Narrow"/>
                <w:sz w:val="20"/>
              </w:rPr>
            </w:pPr>
          </w:p>
        </w:tc>
      </w:tr>
      <w:tr w:rsidR="002B4CC1" w:rsidRPr="003B1D7B" w:rsidTr="0093171B">
        <w:trPr>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2B4CC1" w:rsidRPr="003B1D7B" w:rsidRDefault="002B4CC1" w:rsidP="006B237B">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D6892" w:rsidRDefault="00ED6892" w:rsidP="00ED6892">
            <w:pPr>
              <w:rPr>
                <w:rFonts w:ascii="Arial Narrow" w:hAnsi="Arial Narrow"/>
                <w:sz w:val="20"/>
              </w:rPr>
            </w:pPr>
            <w:r w:rsidRPr="00ED6892">
              <w:rPr>
                <w:rFonts w:ascii="Arial Narrow" w:hAnsi="Arial Narrow"/>
                <w:sz w:val="20"/>
              </w:rPr>
              <w:t>For the purposes of this restriction 'biological agent' means adalimumab, etanercept, infliximab, ixekizumab, secukinumab or ustekinumab.</w:t>
            </w:r>
          </w:p>
          <w:p w:rsidR="006B237B" w:rsidRPr="00ED6892" w:rsidRDefault="006B237B" w:rsidP="00ED6892">
            <w:pPr>
              <w:rPr>
                <w:rFonts w:ascii="Arial Narrow" w:hAnsi="Arial Narrow"/>
                <w:sz w:val="20"/>
              </w:rPr>
            </w:pPr>
          </w:p>
          <w:p w:rsidR="00ED6892" w:rsidRPr="00ED6892" w:rsidRDefault="00ED6892" w:rsidP="00ED6892">
            <w:pPr>
              <w:rPr>
                <w:rFonts w:ascii="Arial Narrow" w:hAnsi="Arial Narrow"/>
                <w:sz w:val="20"/>
              </w:rPr>
            </w:pPr>
            <w:r w:rsidRPr="00ED6892">
              <w:rPr>
                <w:rFonts w:ascii="Arial Narrow" w:hAnsi="Arial Narrow"/>
                <w:sz w:val="20"/>
              </w:rPr>
              <w:t>The authority application must be made in writing and must include:</w:t>
            </w:r>
          </w:p>
          <w:p w:rsidR="00ED6892" w:rsidRPr="00ED6892" w:rsidRDefault="00ED6892" w:rsidP="00ED6892">
            <w:pPr>
              <w:rPr>
                <w:rFonts w:ascii="Arial Narrow" w:hAnsi="Arial Narrow"/>
                <w:sz w:val="20"/>
              </w:rPr>
            </w:pPr>
            <w:r w:rsidRPr="00ED6892">
              <w:rPr>
                <w:rFonts w:ascii="Arial Narrow" w:hAnsi="Arial Narrow"/>
                <w:sz w:val="20"/>
              </w:rPr>
              <w:t>(a) a completed authority prescription form; and</w:t>
            </w:r>
          </w:p>
          <w:p w:rsidR="00ED6892" w:rsidRPr="00ED6892" w:rsidRDefault="00ED6892" w:rsidP="00ED6892">
            <w:pPr>
              <w:rPr>
                <w:rFonts w:ascii="Arial Narrow" w:hAnsi="Arial Narrow"/>
                <w:sz w:val="20"/>
              </w:rPr>
            </w:pPr>
            <w:r w:rsidRPr="00ED6892">
              <w:rPr>
                <w:rFonts w:ascii="Arial Narrow" w:hAnsi="Arial Narrow"/>
                <w:sz w:val="20"/>
              </w:rPr>
              <w:t>(b) a completed Severe Chronic Plaque Psoriasis PBS Authority Application - Supporting Information Form which includes the following:</w:t>
            </w:r>
          </w:p>
          <w:p w:rsidR="00ED6892" w:rsidRPr="00ED6892" w:rsidRDefault="00ED6892" w:rsidP="00ED6892">
            <w:pPr>
              <w:rPr>
                <w:rFonts w:ascii="Arial Narrow" w:hAnsi="Arial Narrow"/>
                <w:sz w:val="20"/>
              </w:rPr>
            </w:pPr>
            <w:r w:rsidRPr="00ED6892">
              <w:rPr>
                <w:rFonts w:ascii="Arial Narrow" w:hAnsi="Arial Narrow"/>
                <w:sz w:val="20"/>
              </w:rPr>
              <w:t>(i) the completed current Psoriasis Area and Severity Index (PASI) calculation sheets and face, hand, foot area diagrams including the dates of assessment of the patient's condition; and</w:t>
            </w:r>
          </w:p>
          <w:p w:rsidR="00ED6892" w:rsidRPr="00ED6892" w:rsidRDefault="00ED6892" w:rsidP="00ED6892">
            <w:pPr>
              <w:rPr>
                <w:rFonts w:ascii="Arial Narrow" w:hAnsi="Arial Narrow"/>
                <w:sz w:val="20"/>
              </w:rPr>
            </w:pPr>
            <w:r w:rsidRPr="00ED6892">
              <w:rPr>
                <w:rFonts w:ascii="Arial Narrow" w:hAnsi="Arial Narrow"/>
                <w:sz w:val="20"/>
              </w:rPr>
              <w:t xml:space="preserve">(ii) </w:t>
            </w:r>
            <w:proofErr w:type="gramStart"/>
            <w:r w:rsidRPr="00ED6892">
              <w:rPr>
                <w:rFonts w:ascii="Arial Narrow" w:hAnsi="Arial Narrow"/>
                <w:sz w:val="20"/>
              </w:rPr>
              <w:t>details</w:t>
            </w:r>
            <w:proofErr w:type="gramEnd"/>
            <w:r w:rsidRPr="00ED6892">
              <w:rPr>
                <w:rFonts w:ascii="Arial Narrow" w:hAnsi="Arial Narrow"/>
                <w:sz w:val="20"/>
              </w:rPr>
              <w:t xml:space="preserve"> of prior biological treatment, including dosage, date and duration of treatment.</w:t>
            </w:r>
          </w:p>
          <w:p w:rsidR="006B237B" w:rsidRDefault="006B237B" w:rsidP="00ED6892">
            <w:pPr>
              <w:rPr>
                <w:rFonts w:ascii="Arial Narrow" w:hAnsi="Arial Narrow"/>
                <w:sz w:val="20"/>
              </w:rPr>
            </w:pPr>
          </w:p>
          <w:p w:rsidR="00ED6892" w:rsidRDefault="00ED6892" w:rsidP="00ED6892">
            <w:pPr>
              <w:rPr>
                <w:rFonts w:ascii="Arial Narrow" w:hAnsi="Arial Narrow"/>
                <w:sz w:val="20"/>
              </w:rPr>
            </w:pPr>
            <w:r w:rsidRPr="00ED6892">
              <w:rPr>
                <w:rFonts w:ascii="Arial Narrow" w:hAnsi="Arial Narrow"/>
                <w:sz w:val="20"/>
              </w:rPr>
              <w:t>Applications for patients who have demonstrated a response to PBS-subsidised treatment with this drug within this Treatment Cycle and who wish to recommence treatment with this drug within the same Cycle fo</w:t>
            </w:r>
            <w:r w:rsidR="006B237B">
              <w:rPr>
                <w:rFonts w:ascii="Arial Narrow" w:hAnsi="Arial Narrow"/>
                <w:sz w:val="20"/>
              </w:rPr>
              <w:t xml:space="preserve">llowing a break in therapy, </w:t>
            </w:r>
            <w:r w:rsidRPr="00ED6892">
              <w:rPr>
                <w:rFonts w:ascii="Arial Narrow" w:hAnsi="Arial Narrow"/>
                <w:sz w:val="20"/>
              </w:rPr>
              <w:t>will only be approved where evidence of the patient's response to their most recent course of PBS-subsidised treatment with this drug has been submitted</w:t>
            </w:r>
            <w:r w:rsidRPr="004D4C6F">
              <w:rPr>
                <w:rFonts w:ascii="Arial Narrow" w:hAnsi="Arial Narrow"/>
                <w:strike/>
                <w:sz w:val="20"/>
              </w:rPr>
              <w:t xml:space="preserve"> within 1 month of cessation of treatment</w:t>
            </w:r>
            <w:r w:rsidRPr="00ED6892">
              <w:rPr>
                <w:rFonts w:ascii="Arial Narrow" w:hAnsi="Arial Narrow"/>
                <w:sz w:val="20"/>
              </w:rPr>
              <w:t>.</w:t>
            </w:r>
          </w:p>
          <w:p w:rsidR="00C72F00" w:rsidRPr="00ED6892" w:rsidRDefault="00C72F00" w:rsidP="00ED6892">
            <w:pPr>
              <w:rPr>
                <w:rFonts w:ascii="Arial Narrow" w:hAnsi="Arial Narrow"/>
                <w:sz w:val="20"/>
              </w:rPr>
            </w:pPr>
          </w:p>
          <w:p w:rsidR="00ED6892" w:rsidRPr="00ED6892" w:rsidRDefault="00ED6892" w:rsidP="00ED6892">
            <w:pPr>
              <w:rPr>
                <w:rFonts w:ascii="Arial Narrow" w:hAnsi="Arial Narrow"/>
                <w:sz w:val="20"/>
              </w:rPr>
            </w:pPr>
            <w:r w:rsidRPr="00ED6892">
              <w:rPr>
                <w:rFonts w:ascii="Arial Narrow" w:hAnsi="Arial Narrow"/>
                <w:sz w:val="20"/>
              </w:rPr>
              <w:t>An adequate response to treatment is defined as the plaque or plaques assessed prior to biological treatment showing:</w:t>
            </w:r>
          </w:p>
          <w:p w:rsidR="00ED6892" w:rsidRPr="00ED6892" w:rsidRDefault="00ED6892" w:rsidP="00ED6892">
            <w:pPr>
              <w:rPr>
                <w:rFonts w:ascii="Arial Narrow" w:hAnsi="Arial Narrow"/>
                <w:sz w:val="20"/>
              </w:rPr>
            </w:pPr>
            <w:r w:rsidRPr="00ED6892">
              <w:rPr>
                <w:rFonts w:ascii="Arial Narrow" w:hAnsi="Arial Narrow"/>
                <w:sz w:val="20"/>
              </w:rPr>
              <w:t>(i) a reduction in the Psoriasis Area and Severity Index (PASI) symptom subscores for all 3 of erythema, thickness and scaling, to slight or better, or sustained at this level, as compared to the pre-biological treatment baseline values; or</w:t>
            </w:r>
          </w:p>
          <w:p w:rsidR="00ED6892" w:rsidRPr="00ED6892" w:rsidRDefault="00ED6892" w:rsidP="00ED6892">
            <w:pPr>
              <w:rPr>
                <w:rFonts w:ascii="Arial Narrow" w:hAnsi="Arial Narrow"/>
                <w:sz w:val="20"/>
              </w:rPr>
            </w:pPr>
            <w:r w:rsidRPr="00ED6892">
              <w:rPr>
                <w:rFonts w:ascii="Arial Narrow" w:hAnsi="Arial Narrow"/>
                <w:sz w:val="20"/>
              </w:rPr>
              <w:t xml:space="preserve">(ii) </w:t>
            </w:r>
            <w:proofErr w:type="gramStart"/>
            <w:r w:rsidRPr="00ED6892">
              <w:rPr>
                <w:rFonts w:ascii="Arial Narrow" w:hAnsi="Arial Narrow"/>
                <w:sz w:val="20"/>
              </w:rPr>
              <w:t>a</w:t>
            </w:r>
            <w:proofErr w:type="gramEnd"/>
            <w:r w:rsidRPr="00ED6892">
              <w:rPr>
                <w:rFonts w:ascii="Arial Narrow" w:hAnsi="Arial Narrow"/>
                <w:sz w:val="20"/>
              </w:rPr>
              <w:t xml:space="preserve"> reduction by 75% or more in the skin area affected, or sustained at this level, as compared to the pre-biological treatment baseline value.</w:t>
            </w:r>
          </w:p>
          <w:p w:rsidR="002B4CC1" w:rsidRPr="00293FCB" w:rsidRDefault="002B4CC1" w:rsidP="00ED6892">
            <w:pPr>
              <w:rPr>
                <w:rFonts w:ascii="Arial Narrow" w:hAnsi="Arial Narrow"/>
                <w:sz w:val="20"/>
              </w:rPr>
            </w:pPr>
          </w:p>
        </w:tc>
      </w:tr>
      <w:tr w:rsidR="00241843"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41843" w:rsidRPr="003B1D7B" w:rsidRDefault="00241843" w:rsidP="00241843">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241843" w:rsidRPr="003B1D7B" w:rsidRDefault="00241843"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61976" w:rsidRDefault="00965CB0" w:rsidP="00965CB0">
            <w:pPr>
              <w:rPr>
                <w:rFonts w:ascii="Arial Narrow" w:hAnsi="Arial Narrow"/>
                <w:sz w:val="20"/>
              </w:rPr>
            </w:pPr>
            <w:r w:rsidRPr="00965CB0">
              <w:rPr>
                <w:rFonts w:ascii="Arial Narrow" w:hAnsi="Arial Narrow"/>
                <w:sz w:val="20"/>
              </w:rPr>
              <w:t>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w:t>
            </w:r>
            <w:r w:rsidRPr="00214D4B">
              <w:rPr>
                <w:rFonts w:ascii="Arial Narrow" w:hAnsi="Arial Narrow"/>
                <w:sz w:val="20"/>
              </w:rPr>
              <w:t xml:space="preserve"> no later than 1 month from the date of completion of this initial course of treatment</w:t>
            </w:r>
            <w:r w:rsidRPr="00965CB0">
              <w:rPr>
                <w:rFonts w:ascii="Arial Narrow" w:hAnsi="Arial Narrow"/>
                <w:sz w:val="20"/>
              </w:rPr>
              <w:t xml:space="preserve">. The PASI assessment for continuing treatment must be performed on the same affected area as assessed at baseline. Where a response assessment is not undertaken and submitted to the Department of Human Services within these timeframes, the patient will be deemed to have failed to respond to treatment with this drug. </w:t>
            </w:r>
          </w:p>
          <w:p w:rsidR="00E61976" w:rsidRDefault="00E61976" w:rsidP="00965CB0">
            <w:pPr>
              <w:rPr>
                <w:rFonts w:ascii="Arial Narrow" w:hAnsi="Arial Narrow"/>
                <w:sz w:val="20"/>
              </w:rPr>
            </w:pPr>
          </w:p>
          <w:p w:rsidR="00965CB0" w:rsidRDefault="00965CB0" w:rsidP="00965CB0">
            <w:pPr>
              <w:rPr>
                <w:rFonts w:ascii="Arial Narrow" w:hAnsi="Arial Narrow"/>
                <w:sz w:val="20"/>
              </w:rPr>
            </w:pPr>
            <w:r w:rsidRPr="00965CB0">
              <w:rPr>
                <w:rFonts w:ascii="Arial Narrow" w:hAnsi="Arial Narrow"/>
                <w:sz w:val="20"/>
              </w:rPr>
              <w:t>In circumstances where it is not possible to submit a response assessment within these timeframes, please call the Department of Human Services on 1800 700 270 to discuss.</w:t>
            </w:r>
          </w:p>
          <w:p w:rsidR="00241843" w:rsidRPr="000618EE" w:rsidRDefault="00241843" w:rsidP="00965CB0">
            <w:pPr>
              <w:rPr>
                <w:rFonts w:ascii="Arial Narrow" w:hAnsi="Arial Narrow"/>
                <w:sz w:val="20"/>
              </w:rPr>
            </w:pPr>
          </w:p>
        </w:tc>
      </w:tr>
      <w:tr w:rsidR="00241843"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41843" w:rsidRPr="003B1D7B" w:rsidRDefault="00241843" w:rsidP="00241843">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41843" w:rsidRPr="003B1D7B" w:rsidRDefault="00241843"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F145D" w:rsidRPr="00965CB0" w:rsidRDefault="00DF145D" w:rsidP="00DF145D">
            <w:pPr>
              <w:rPr>
                <w:rFonts w:ascii="Arial Narrow" w:hAnsi="Arial Narrow"/>
                <w:sz w:val="20"/>
              </w:rPr>
            </w:pPr>
            <w:r w:rsidRPr="00965CB0">
              <w:rPr>
                <w:rFonts w:ascii="Arial Narrow" w:hAnsi="Arial Narrow"/>
                <w:sz w:val="20"/>
              </w:rPr>
              <w:t xml:space="preserve">It is recommended that an application is </w:t>
            </w:r>
            <w:r w:rsidRPr="0013759B">
              <w:rPr>
                <w:rFonts w:ascii="Arial Narrow" w:hAnsi="Arial Narrow"/>
                <w:strike/>
                <w:sz w:val="20"/>
              </w:rPr>
              <w:t>posted</w:t>
            </w:r>
            <w:r w:rsidRPr="00965CB0">
              <w:rPr>
                <w:rFonts w:ascii="Arial Narrow" w:hAnsi="Arial Narrow"/>
                <w:sz w:val="20"/>
              </w:rPr>
              <w:t xml:space="preserve"> </w:t>
            </w:r>
            <w:r w:rsidR="0013759B">
              <w:rPr>
                <w:rFonts w:ascii="Arial Narrow" w:hAnsi="Arial Narrow"/>
                <w:b/>
                <w:i/>
                <w:sz w:val="20"/>
              </w:rPr>
              <w:t xml:space="preserve">submitted </w:t>
            </w:r>
            <w:r w:rsidRPr="00965CB0">
              <w:rPr>
                <w:rFonts w:ascii="Arial Narrow" w:hAnsi="Arial Narrow"/>
                <w:sz w:val="20"/>
              </w:rPr>
              <w:t>to the Department of Human Services no later than 2 weeks prior to the patient completing their current treatment course to ensure continuity of treatment for those patients who meet the continuation criterion for PBS-subsidised treatment with this drug.</w:t>
            </w:r>
          </w:p>
          <w:p w:rsidR="00241843" w:rsidRPr="000618EE" w:rsidRDefault="00241843" w:rsidP="006B237B">
            <w:pPr>
              <w:rPr>
                <w:rFonts w:ascii="Arial Narrow" w:hAnsi="Arial Narrow"/>
                <w:sz w:val="20"/>
              </w:rPr>
            </w:pPr>
          </w:p>
        </w:tc>
      </w:tr>
      <w:tr w:rsidR="00241843"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41843" w:rsidRPr="003B1D7B" w:rsidRDefault="00241843" w:rsidP="00241843">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41843" w:rsidRPr="003B1D7B" w:rsidRDefault="00241843"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41843" w:rsidRDefault="00217ECA" w:rsidP="006B237B">
            <w:pPr>
              <w:rPr>
                <w:rFonts w:ascii="Arial Narrow" w:hAnsi="Arial Narrow"/>
                <w:sz w:val="20"/>
              </w:rPr>
            </w:pPr>
            <w:r w:rsidRPr="00965CB0">
              <w:rPr>
                <w:rFonts w:ascii="Arial Narrow" w:hAnsi="Arial Narrow"/>
                <w:sz w:val="20"/>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217ECA" w:rsidRPr="000618EE" w:rsidRDefault="00217ECA"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B4CC1" w:rsidRPr="003B1D7B" w:rsidRDefault="002B4CC1" w:rsidP="006B237B">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Pr="000618EE" w:rsidRDefault="002B4CC1" w:rsidP="006B237B">
            <w:pPr>
              <w:rPr>
                <w:rFonts w:ascii="Arial Narrow" w:hAnsi="Arial Narrow"/>
                <w:sz w:val="20"/>
              </w:rPr>
            </w:pPr>
            <w:r w:rsidRPr="000618EE">
              <w:rPr>
                <w:rFonts w:ascii="Arial Narrow" w:hAnsi="Arial Narrow"/>
                <w:sz w:val="20"/>
              </w:rPr>
              <w:t>No increase in the maximum quantity or number of units may be authorised.</w:t>
            </w:r>
          </w:p>
          <w:p w:rsidR="002B4CC1" w:rsidRDefault="002B4CC1" w:rsidP="006B237B">
            <w:pPr>
              <w:rPr>
                <w:rFonts w:ascii="Arial Narrow" w:hAnsi="Arial Narrow"/>
                <w:sz w:val="20"/>
              </w:rPr>
            </w:pPr>
            <w:r w:rsidRPr="000618EE">
              <w:rPr>
                <w:rFonts w:ascii="Arial Narrow" w:hAnsi="Arial Narrow"/>
                <w:sz w:val="20"/>
              </w:rPr>
              <w:t>No increase in the maximum number of repeats may be authorised.</w:t>
            </w:r>
          </w:p>
          <w:p w:rsidR="002B4CC1" w:rsidRPr="003B1D7B" w:rsidRDefault="002B4CC1" w:rsidP="006B237B">
            <w:pPr>
              <w:rPr>
                <w:rFonts w:ascii="Arial Narrow" w:hAnsi="Arial Narrow"/>
                <w:sz w:val="20"/>
              </w:rPr>
            </w:pPr>
          </w:p>
        </w:tc>
      </w:tr>
      <w:tr w:rsidR="002B4CC1" w:rsidRPr="003B1D7B" w:rsidTr="006B237B">
        <w:trPr>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2B4CC1" w:rsidRPr="003B1D7B" w:rsidRDefault="002B4CC1" w:rsidP="006B237B">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4CC1" w:rsidRDefault="002B4CC1" w:rsidP="006B237B">
            <w:pPr>
              <w:rPr>
                <w:rFonts w:ascii="Arial Narrow" w:hAnsi="Arial Narrow"/>
                <w:sz w:val="20"/>
              </w:rPr>
            </w:pPr>
            <w:r w:rsidRPr="00EC419B">
              <w:rPr>
                <w:rFonts w:ascii="Arial Narrow" w:hAnsi="Arial Narrow"/>
                <w:sz w:val="20"/>
              </w:rPr>
              <w:t>TREATMENT OF ADULT PATIENTS WITH SEVERE CHRONIC PLAQUE PSORIASIS</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The following information applies to the prescribing under the Pharmaceutical Benefits Scheme (PBS) of the biological </w:t>
            </w:r>
            <w:proofErr w:type="gramStart"/>
            <w:r w:rsidRPr="00F0291F">
              <w:rPr>
                <w:rFonts w:ascii="Arial Narrow" w:hAnsi="Arial Narrow"/>
                <w:sz w:val="20"/>
              </w:rPr>
              <w:t>agents</w:t>
            </w:r>
            <w:proofErr w:type="gramEnd"/>
            <w:r w:rsidRPr="00F0291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F0291F">
              <w:rPr>
                <w:rFonts w:ascii="Arial Narrow" w:hAnsi="Arial Narrow"/>
                <w:sz w:val="20"/>
              </w:rPr>
              <w:t>criteria, that is</w:t>
            </w:r>
            <w:proofErr w:type="gramEnd"/>
            <w:r w:rsidRPr="00F0291F">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are eligible for PBS-subsidised treatment with only 1 biological agent at any 1 time.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9E563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F0291F">
              <w:rPr>
                <w:rFonts w:ascii="Arial Narrow" w:hAnsi="Arial Narrow"/>
                <w:sz w:val="20"/>
              </w:rPr>
              <w:t xml:space="preserv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must be assessed for response to each course of treatment according to the criteria included in the relevant continuing treatment restriction.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How to prescribe biological agents for the treatment of severe chronic plaque psoriasis</w:t>
            </w:r>
            <w:r>
              <w:rPr>
                <w:rFonts w:ascii="Arial Narrow" w:hAnsi="Arial Narrow"/>
                <w:sz w:val="20"/>
              </w:rPr>
              <w:t>:</w:t>
            </w:r>
            <w:r w:rsidRPr="00F0291F">
              <w:rPr>
                <w:rFonts w:ascii="Arial Narrow" w:hAnsi="Arial Narrow"/>
                <w:sz w:val="20"/>
              </w:rPr>
              <w:t xml:space="preserv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There are separate restrictions for both the initial and continuing treatment for psoriasis affecting the whole body, versus psoriasis affecting the face, hands and feet.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(1) Application for approval for initial treatment. </w:t>
            </w:r>
          </w:p>
          <w:p w:rsidR="002B4CC1" w:rsidRDefault="002B4CC1" w:rsidP="006B237B">
            <w:pPr>
              <w:rPr>
                <w:rFonts w:ascii="Arial Narrow" w:hAnsi="Arial Narrow"/>
                <w:sz w:val="20"/>
              </w:rPr>
            </w:pPr>
            <w:r w:rsidRPr="00F0291F">
              <w:rPr>
                <w:rFonts w:ascii="Arial Narrow" w:hAnsi="Arial Narrow"/>
                <w:sz w:val="20"/>
              </w:rPr>
              <w:t xml:space="preserve">Applications for a course of initial treatment should be made in the following situations: </w:t>
            </w:r>
          </w:p>
          <w:p w:rsidR="002B4CC1" w:rsidRDefault="002B4CC1" w:rsidP="006B237B">
            <w:pPr>
              <w:rPr>
                <w:rFonts w:ascii="Arial Narrow" w:hAnsi="Arial Narrow"/>
                <w:sz w:val="20"/>
              </w:rPr>
            </w:pPr>
            <w:r w:rsidRPr="00F0291F">
              <w:rPr>
                <w:rFonts w:ascii="Arial Narrow" w:hAnsi="Arial Narrow"/>
                <w:sz w:val="20"/>
              </w:rPr>
              <w:t xml:space="preserve">(i) patients who have received no prior PBS-subsidised biological treatment and wish to commence such therapy (Initial 1); or </w:t>
            </w:r>
          </w:p>
          <w:p w:rsidR="002B4CC1" w:rsidRDefault="002B4CC1" w:rsidP="006B237B">
            <w:pPr>
              <w:rPr>
                <w:rFonts w:ascii="Arial Narrow" w:hAnsi="Arial Narrow"/>
                <w:sz w:val="20"/>
              </w:rPr>
            </w:pPr>
            <w:r w:rsidRPr="00F0291F">
              <w:rPr>
                <w:rFonts w:ascii="Arial Narrow" w:hAnsi="Arial Narrow"/>
                <w:sz w:val="20"/>
              </w:rPr>
              <w:t xml:space="preserve">(ii) patients who wish to recommence treatment following a break of 5 years or more and commence a new treatment cycle (Initial 1); or </w:t>
            </w:r>
          </w:p>
          <w:p w:rsidR="002B4CC1" w:rsidRDefault="002B4CC1" w:rsidP="006B237B">
            <w:pPr>
              <w:rPr>
                <w:rFonts w:ascii="Arial Narrow" w:hAnsi="Arial Narrow"/>
                <w:sz w:val="20"/>
              </w:rPr>
            </w:pPr>
            <w:r w:rsidRPr="00F0291F">
              <w:rPr>
                <w:rFonts w:ascii="Arial Narrow" w:hAnsi="Arial Narrow"/>
                <w:sz w:val="20"/>
              </w:rPr>
              <w:t xml:space="preserve">(iii) patients who have received prior PBS-subsidised biological therapy and wish to trial an alternate agent (Initial 2) [further details are under '(4) Swapping therapy' below]; or </w:t>
            </w:r>
          </w:p>
          <w:p w:rsidR="002B4CC1" w:rsidRDefault="002B4CC1" w:rsidP="006B237B">
            <w:pPr>
              <w:rPr>
                <w:rFonts w:ascii="Arial Narrow" w:hAnsi="Arial Narrow"/>
                <w:sz w:val="20"/>
              </w:rPr>
            </w:pPr>
            <w:r w:rsidRPr="00F0291F">
              <w:rPr>
                <w:rFonts w:ascii="Arial Narrow" w:hAnsi="Arial Narrow"/>
                <w:sz w:val="20"/>
              </w:rPr>
              <w:t xml:space="preserve">(iv) </w:t>
            </w:r>
            <w:proofErr w:type="gramStart"/>
            <w:r w:rsidRPr="00F0291F">
              <w:rPr>
                <w:rFonts w:ascii="Arial Narrow" w:hAnsi="Arial Narrow"/>
                <w:sz w:val="20"/>
              </w:rPr>
              <w:t>patients</w:t>
            </w:r>
            <w:proofErr w:type="gramEnd"/>
            <w:r w:rsidRPr="00F0291F">
              <w:rPr>
                <w:rFonts w:ascii="Arial Narrow" w:hAnsi="Arial Narrow"/>
                <w:sz w:val="20"/>
              </w:rPr>
              <w:t xml:space="preserve"> who wish to recommence treatment following a break of less than 5 years in PBS-subsidised therapy with that agent (Initial 2).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Grandfather patients (ixekizumab only). </w:t>
            </w:r>
          </w:p>
          <w:p w:rsidR="002B4CC1" w:rsidRDefault="002B4CC1" w:rsidP="006B237B">
            <w:pPr>
              <w:rPr>
                <w:rFonts w:ascii="Arial Narrow" w:hAnsi="Arial Narrow"/>
                <w:sz w:val="20"/>
              </w:rPr>
            </w:pPr>
            <w:r w:rsidRPr="00F0291F">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(2) Assessment of response to initial treatment. </w:t>
            </w:r>
          </w:p>
          <w:p w:rsidR="002B4CC1" w:rsidRDefault="002B4CC1" w:rsidP="006B237B">
            <w:pPr>
              <w:rPr>
                <w:rFonts w:ascii="Arial Narrow" w:hAnsi="Arial Narrow"/>
                <w:sz w:val="20"/>
              </w:rPr>
            </w:pPr>
            <w:r w:rsidRPr="00F0291F">
              <w:rPr>
                <w:rFonts w:ascii="Arial Narrow" w:hAnsi="Arial Narrow"/>
                <w:sz w:val="20"/>
              </w:rPr>
              <w:t xml:space="preserve">When prescribing initial treatment with a biological agent, a PASI assessment must </w:t>
            </w:r>
            <w:r w:rsidRPr="00F0291F">
              <w:rPr>
                <w:rFonts w:ascii="Arial Narrow" w:hAnsi="Arial Narrow"/>
                <w:sz w:val="20"/>
              </w:rPr>
              <w:lastRenderedPageBreak/>
              <w:t>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w:t>
            </w:r>
            <w:r>
              <w:rPr>
                <w:rFonts w:ascii="Arial Narrow" w:hAnsi="Arial Narrow"/>
                <w:sz w:val="20"/>
              </w:rPr>
              <w:t xml:space="preserve"> </w:t>
            </w:r>
            <w:r w:rsidRPr="00F0291F">
              <w:rPr>
                <w:rFonts w:ascii="Arial Narrow" w:hAnsi="Arial Narrow"/>
                <w:sz w:val="20"/>
              </w:rPr>
              <w:t xml:space="preserve">Department of Human Services on 1800 700 270 to discuss.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The PASI assessment for continuing treatment must be performed on the same affected area as assessed at baseline.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(3) Application for continuing treatment. </w:t>
            </w:r>
          </w:p>
          <w:p w:rsidR="002B4CC1" w:rsidRDefault="002B4CC1" w:rsidP="006B237B">
            <w:pPr>
              <w:rPr>
                <w:rFonts w:ascii="Arial Narrow" w:hAnsi="Arial Narrow"/>
                <w:sz w:val="20"/>
              </w:rPr>
            </w:pPr>
            <w:r w:rsidRPr="00F0291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Pr>
                <w:rFonts w:ascii="Arial Narrow" w:hAnsi="Arial Narrow"/>
                <w:b/>
                <w:i/>
                <w:sz w:val="20"/>
              </w:rPr>
              <w:t xml:space="preserve">where applicable </w:t>
            </w:r>
            <w:r w:rsidRPr="00F0291F">
              <w:rPr>
                <w:rFonts w:ascii="Arial Narrow" w:hAnsi="Arial Narrow"/>
                <w:sz w:val="20"/>
              </w:rPr>
              <w:t xml:space="preserve">an application is </w:t>
            </w:r>
            <w:r w:rsidRPr="008B4BB6">
              <w:rPr>
                <w:rFonts w:ascii="Arial Narrow" w:hAnsi="Arial Narrow"/>
                <w:strike/>
                <w:sz w:val="20"/>
              </w:rPr>
              <w:t>posted</w:t>
            </w:r>
            <w:r w:rsidRPr="00F0291F">
              <w:rPr>
                <w:rFonts w:ascii="Arial Narrow" w:hAnsi="Arial Narrow"/>
                <w:sz w:val="20"/>
              </w:rPr>
              <w:t xml:space="preserve"> </w:t>
            </w:r>
            <w:r>
              <w:rPr>
                <w:rFonts w:ascii="Arial Narrow" w:hAnsi="Arial Narrow"/>
                <w:b/>
                <w:i/>
                <w:sz w:val="20"/>
              </w:rPr>
              <w:t xml:space="preserve">submitted </w:t>
            </w:r>
            <w:r w:rsidRPr="00F0291F">
              <w:rPr>
                <w:rFonts w:ascii="Arial Narrow" w:hAnsi="Arial Narrow"/>
                <w:sz w:val="20"/>
              </w:rPr>
              <w:t>to the Department of Human Services</w:t>
            </w:r>
            <w:r w:rsidRPr="00CE1850">
              <w:rPr>
                <w:rFonts w:ascii="Arial Narrow" w:hAnsi="Arial Narrow"/>
                <w:strike/>
                <w:sz w:val="20"/>
              </w:rPr>
              <w:t xml:space="preserve"> no later than 2 weeks prior to the patient completing their current treatment course</w:t>
            </w:r>
            <w:r w:rsidRPr="00F0291F">
              <w:rPr>
                <w:rFonts w:ascii="Arial Narrow" w:hAnsi="Arial Narrow"/>
                <w:sz w:val="20"/>
              </w:rPr>
              <w:t xml:space="preserve">. Where a response assessment is not submitted to the Department of Human Services </w:t>
            </w:r>
            <w:r w:rsidRPr="000A57C8">
              <w:rPr>
                <w:rFonts w:ascii="Arial Narrow" w:hAnsi="Arial Narrow"/>
                <w:strike/>
                <w:sz w:val="20"/>
              </w:rPr>
              <w:t>within these timeframes</w:t>
            </w:r>
            <w:r>
              <w:rPr>
                <w:rFonts w:ascii="Arial Narrow" w:hAnsi="Arial Narrow"/>
                <w:sz w:val="20"/>
              </w:rPr>
              <w:t xml:space="preserve"> </w:t>
            </w:r>
            <w:r w:rsidRPr="00EF0EA9">
              <w:rPr>
                <w:rFonts w:ascii="Arial Narrow" w:hAnsi="Arial Narrow"/>
                <w:b/>
                <w:i/>
                <w:sz w:val="20"/>
              </w:rPr>
              <w:t>where</w:t>
            </w:r>
            <w:r>
              <w:rPr>
                <w:rFonts w:ascii="Arial Narrow" w:hAnsi="Arial Narrow"/>
                <w:sz w:val="20"/>
              </w:rPr>
              <w:t xml:space="preserve"> </w:t>
            </w:r>
            <w:r w:rsidRPr="00EF0EA9">
              <w:rPr>
                <w:rFonts w:ascii="Arial Narrow" w:hAnsi="Arial Narrow"/>
                <w:b/>
                <w:i/>
                <w:sz w:val="20"/>
              </w:rPr>
              <w:t>required</w:t>
            </w:r>
            <w:r w:rsidRPr="00F0291F">
              <w:rPr>
                <w:rFonts w:ascii="Arial Narrow" w:hAnsi="Arial Narrow"/>
                <w:sz w:val="20"/>
              </w:rPr>
              <w:t xml:space="preserve">, patients will be deemed to have failed to sustain a response to treatment with that biological agent. </w:t>
            </w:r>
            <w:r w:rsidRPr="007C15BA">
              <w:rPr>
                <w:rFonts w:ascii="Arial Narrow" w:hAnsi="Arial Narrow"/>
                <w:strike/>
                <w:sz w:val="20"/>
              </w:rPr>
              <w:t xml:space="preserve">In circumstances where it is not possible to submit a response assessment </w:t>
            </w:r>
            <w:r w:rsidRPr="007C15BA">
              <w:rPr>
                <w:rFonts w:ascii="Arial Narrow" w:hAnsi="Arial Narrow"/>
                <w:b/>
                <w:i/>
                <w:strike/>
                <w:sz w:val="20"/>
              </w:rPr>
              <w:t xml:space="preserve">where required </w:t>
            </w:r>
            <w:r w:rsidRPr="007C15BA">
              <w:rPr>
                <w:rFonts w:ascii="Arial Narrow" w:hAnsi="Arial Narrow"/>
                <w:strike/>
                <w:sz w:val="20"/>
              </w:rPr>
              <w:t>within these timeframes, please call the Department of Human Services on 1800 700 270 to discuss.</w:t>
            </w:r>
            <w:r w:rsidRPr="00F0291F">
              <w:rPr>
                <w:rFonts w:ascii="Arial Narrow" w:hAnsi="Arial Narrow"/>
                <w:sz w:val="20"/>
              </w:rPr>
              <w:t xml:space="preserv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(4) Swapping therapy. </w:t>
            </w:r>
          </w:p>
          <w:p w:rsidR="002B4CC1" w:rsidRDefault="002B4CC1" w:rsidP="006B237B">
            <w:pPr>
              <w:rPr>
                <w:rFonts w:ascii="Arial Narrow" w:hAnsi="Arial Narrow"/>
                <w:sz w:val="20"/>
              </w:rPr>
            </w:pPr>
            <w:r w:rsidRPr="00F0291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who are not able to complete a minimum of 12 weeks of an initial treatment course will be deemed to have failed treatment with that agent.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EC7FCB">
              <w:rPr>
                <w:rFonts w:ascii="Arial Narrow" w:hAnsi="Arial Narrow"/>
                <w:strike/>
                <w:sz w:val="20"/>
              </w:rPr>
              <w:t>approved</w:t>
            </w:r>
            <w:r w:rsidRPr="004D31D3">
              <w:rPr>
                <w:rFonts w:ascii="Arial Narrow" w:hAnsi="Arial Narrow"/>
                <w:strike/>
                <w:sz w:val="20"/>
              </w:rPr>
              <w:t>, within the timeframes specified in the relevant restriction</w:t>
            </w:r>
            <w:r w:rsidRPr="00F0291F">
              <w:rPr>
                <w:rFonts w:ascii="Arial Narrow" w:hAnsi="Arial Narrow"/>
                <w:sz w:val="20"/>
              </w:rPr>
              <w:t xml:space="preserv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To avoid confusion, applications for patients who wish to swap to an alternate biological agent should be accompanied by the </w:t>
            </w:r>
            <w:r w:rsidRPr="00FB7E0C">
              <w:rPr>
                <w:rFonts w:ascii="Arial Narrow" w:hAnsi="Arial Narrow"/>
                <w:strike/>
                <w:sz w:val="20"/>
              </w:rPr>
              <w:t>approved authority</w:t>
            </w:r>
            <w:r w:rsidRPr="00F0291F">
              <w:rPr>
                <w:rFonts w:ascii="Arial Narrow" w:hAnsi="Arial Narrow"/>
                <w:sz w:val="20"/>
              </w:rPr>
              <w:t xml:space="preserve"> prescription or remaining repeats for the agent being ceased.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(5) Baseline measurements to determine response. </w:t>
            </w:r>
          </w:p>
          <w:p w:rsidR="002B4CC1" w:rsidRDefault="002B4CC1" w:rsidP="006B237B">
            <w:pPr>
              <w:rPr>
                <w:rFonts w:ascii="Arial Narrow" w:hAnsi="Arial Narrow"/>
                <w:sz w:val="20"/>
              </w:rPr>
            </w:pPr>
            <w:r w:rsidRPr="00A33D29">
              <w:rPr>
                <w:rFonts w:ascii="Arial Narrow" w:hAnsi="Arial Narrow"/>
                <w:strike/>
                <w:sz w:val="20"/>
              </w:rPr>
              <w:t xml:space="preserve">The Department of Human Services will determine whether a </w:t>
            </w:r>
            <w:r>
              <w:rPr>
                <w:rFonts w:ascii="Arial Narrow" w:hAnsi="Arial Narrow"/>
                <w:sz w:val="20"/>
              </w:rPr>
              <w:t>R</w:t>
            </w:r>
            <w:r w:rsidRPr="00F0291F">
              <w:rPr>
                <w:rFonts w:ascii="Arial Narrow" w:hAnsi="Arial Narrow"/>
                <w:sz w:val="20"/>
              </w:rPr>
              <w:t>esponse to treatment</w:t>
            </w:r>
            <w:r>
              <w:rPr>
                <w:rFonts w:ascii="Arial Narrow" w:hAnsi="Arial Narrow"/>
                <w:sz w:val="20"/>
              </w:rPr>
              <w:t xml:space="preserve"> </w:t>
            </w:r>
            <w:r>
              <w:rPr>
                <w:rFonts w:ascii="Arial Narrow" w:hAnsi="Arial Narrow"/>
                <w:b/>
                <w:i/>
                <w:sz w:val="20"/>
              </w:rPr>
              <w:t>will be determined</w:t>
            </w:r>
            <w:r w:rsidRPr="00F0291F">
              <w:rPr>
                <w:rFonts w:ascii="Arial Narrow" w:hAnsi="Arial Narrow"/>
                <w:sz w:val="20"/>
              </w:rPr>
              <w:t xml:space="preserve"> </w:t>
            </w:r>
            <w:r w:rsidRPr="00A33D29">
              <w:rPr>
                <w:rFonts w:ascii="Arial Narrow" w:hAnsi="Arial Narrow"/>
                <w:strike/>
                <w:sz w:val="20"/>
              </w:rPr>
              <w:t>has been demonstrated,</w:t>
            </w:r>
            <w:r w:rsidRPr="00F0291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 xml:space="preserve">To ensure consistency in determining response, the same body area assessed at </w:t>
            </w:r>
            <w:r w:rsidRPr="00F0291F">
              <w:rPr>
                <w:rFonts w:ascii="Arial Narrow" w:hAnsi="Arial Narrow"/>
                <w:sz w:val="20"/>
              </w:rPr>
              <w:lastRenderedPageBreak/>
              <w:t>the baseline PASI assessment must be assessed for demonstration of response to treatment for the purposes of all continuing treatment</w:t>
            </w:r>
            <w:r w:rsidRPr="00CD01C6">
              <w:rPr>
                <w:rFonts w:ascii="Arial Narrow" w:hAnsi="Arial Narrow"/>
                <w:strike/>
                <w:sz w:val="20"/>
              </w:rPr>
              <w:t xml:space="preserve"> application</w:t>
            </w:r>
            <w:r w:rsidRPr="00F0291F">
              <w:rPr>
                <w:rFonts w:ascii="Arial Narrow" w:hAnsi="Arial Narrow"/>
                <w:sz w:val="20"/>
              </w:rPr>
              <w:t xml:space="preserve">s.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F0291F">
              <w:rPr>
                <w:rFonts w:ascii="Arial Narrow" w:hAnsi="Arial Narrow"/>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2B4CC1" w:rsidRPr="007A59A7" w:rsidRDefault="002B4CC1" w:rsidP="006B237B">
            <w:pPr>
              <w:rPr>
                <w:rFonts w:ascii="Arial Narrow" w:hAnsi="Arial Narrow"/>
                <w:sz w:val="20"/>
              </w:rPr>
            </w:pPr>
          </w:p>
        </w:tc>
      </w:tr>
      <w:tr w:rsidR="002B4CC1" w:rsidRPr="003B1D7B" w:rsidTr="006B237B">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4CC1" w:rsidRPr="003B1D7B" w:rsidRDefault="002B4CC1" w:rsidP="006B237B">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2B4CC1" w:rsidRDefault="002B4CC1" w:rsidP="006B237B">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6" w:history="1">
              <w:r w:rsidRPr="007059A5">
                <w:rPr>
                  <w:rStyle w:val="Hyperlink"/>
                  <w:rFonts w:ascii="Arial Narrow" w:hAnsi="Arial Narrow"/>
                  <w:sz w:val="20"/>
                </w:rPr>
                <w:t>www.humanservices.gov.au</w:t>
              </w:r>
            </w:hyperlink>
            <w:r>
              <w:rPr>
                <w:rFonts w:ascii="Arial Narrow" w:hAnsi="Arial Narrow"/>
                <w:sz w:val="20"/>
              </w:rPr>
              <w:t>.</w:t>
            </w:r>
          </w:p>
          <w:p w:rsidR="002B4CC1" w:rsidRDefault="002B4CC1" w:rsidP="006B237B">
            <w:pPr>
              <w:rPr>
                <w:rFonts w:ascii="Arial Narrow" w:hAnsi="Arial Narrow"/>
                <w:sz w:val="20"/>
              </w:rPr>
            </w:pPr>
          </w:p>
          <w:p w:rsidR="002B4CC1" w:rsidRDefault="002B4CC1" w:rsidP="006B237B">
            <w:pPr>
              <w:rPr>
                <w:rFonts w:ascii="Arial Narrow" w:hAnsi="Arial Narrow"/>
                <w:sz w:val="20"/>
              </w:rPr>
            </w:pPr>
            <w:r w:rsidRPr="002E7A4D">
              <w:rPr>
                <w:rFonts w:ascii="Arial Narrow" w:hAnsi="Arial Narrow"/>
                <w:sz w:val="20"/>
              </w:rPr>
              <w:t xml:space="preserve">Applications for authority to prescribe should be forwarded to: </w:t>
            </w:r>
          </w:p>
          <w:p w:rsidR="002B4CC1" w:rsidRDefault="002B4CC1" w:rsidP="006B237B">
            <w:pPr>
              <w:rPr>
                <w:rFonts w:ascii="Arial Narrow" w:hAnsi="Arial Narrow"/>
                <w:sz w:val="20"/>
              </w:rPr>
            </w:pPr>
            <w:r w:rsidRPr="002E7A4D">
              <w:rPr>
                <w:rFonts w:ascii="Arial Narrow" w:hAnsi="Arial Narrow"/>
                <w:sz w:val="20"/>
              </w:rPr>
              <w:t xml:space="preserve">Department of Human Services </w:t>
            </w:r>
          </w:p>
          <w:p w:rsidR="002B4CC1" w:rsidRDefault="002B4CC1" w:rsidP="006B237B">
            <w:pPr>
              <w:rPr>
                <w:rFonts w:ascii="Arial Narrow" w:hAnsi="Arial Narrow"/>
                <w:sz w:val="20"/>
              </w:rPr>
            </w:pPr>
            <w:r w:rsidRPr="002E7A4D">
              <w:rPr>
                <w:rFonts w:ascii="Arial Narrow" w:hAnsi="Arial Narrow"/>
                <w:sz w:val="20"/>
              </w:rPr>
              <w:t xml:space="preserve">Complex Drugs </w:t>
            </w:r>
          </w:p>
          <w:p w:rsidR="002B4CC1" w:rsidRDefault="002B4CC1" w:rsidP="006B237B">
            <w:pPr>
              <w:rPr>
                <w:rFonts w:ascii="Arial Narrow" w:hAnsi="Arial Narrow"/>
                <w:sz w:val="20"/>
              </w:rPr>
            </w:pPr>
            <w:r w:rsidRPr="002E7A4D">
              <w:rPr>
                <w:rFonts w:ascii="Arial Narrow" w:hAnsi="Arial Narrow"/>
                <w:sz w:val="20"/>
              </w:rPr>
              <w:t xml:space="preserve">Reply Paid 9826 </w:t>
            </w:r>
          </w:p>
          <w:p w:rsidR="002B4CC1" w:rsidRDefault="002B4CC1" w:rsidP="006B237B">
            <w:pPr>
              <w:rPr>
                <w:rFonts w:ascii="Arial Narrow" w:hAnsi="Arial Narrow"/>
                <w:sz w:val="20"/>
              </w:rPr>
            </w:pPr>
            <w:r w:rsidRPr="002E7A4D">
              <w:rPr>
                <w:rFonts w:ascii="Arial Narrow" w:hAnsi="Arial Narrow"/>
                <w:sz w:val="20"/>
              </w:rPr>
              <w:t>HOBART TAS 7001</w:t>
            </w:r>
          </w:p>
          <w:p w:rsidR="002B4CC1" w:rsidRPr="002E7A4D" w:rsidRDefault="002B4CC1" w:rsidP="006B237B">
            <w:pPr>
              <w:rPr>
                <w:rFonts w:ascii="Arial Narrow" w:hAnsi="Arial Narrow"/>
                <w:sz w:val="20"/>
              </w:rPr>
            </w:pPr>
          </w:p>
        </w:tc>
      </w:tr>
    </w:tbl>
    <w:p w:rsidR="00783349" w:rsidRDefault="00783349" w:rsidP="00B55881">
      <w:pPr>
        <w:rPr>
          <w:rFonts w:asciiTheme="minorHAnsi" w:hAnsiTheme="minorHAnsi"/>
          <w:b/>
          <w:sz w:val="24"/>
          <w:szCs w:val="24"/>
        </w:rPr>
      </w:pPr>
    </w:p>
    <w:p w:rsidR="007807E8" w:rsidRDefault="007807E8" w:rsidP="00B55881">
      <w:pPr>
        <w:rPr>
          <w:rFonts w:asciiTheme="minorHAnsi" w:hAnsiTheme="minorHAnsi"/>
          <w:b/>
          <w:sz w:val="24"/>
          <w:szCs w:val="24"/>
        </w:rPr>
      </w:pPr>
    </w:p>
    <w:tbl>
      <w:tblPr>
        <w:tblpPr w:leftFromText="180" w:rightFromText="180" w:vertAnchor="text" w:tblpY="1"/>
        <w:tblOverlap w:val="neve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3F7F73" w:rsidRPr="003B1D7B" w:rsidTr="00A46ED1">
        <w:trPr>
          <w:cantSplit/>
          <w:trHeight w:val="471"/>
        </w:trPr>
        <w:tc>
          <w:tcPr>
            <w:tcW w:w="3544" w:type="dxa"/>
            <w:gridSpan w:val="2"/>
            <w:tcBorders>
              <w:bottom w:val="single" w:sz="4" w:space="0" w:color="auto"/>
            </w:tcBorders>
          </w:tcPr>
          <w:p w:rsidR="003F7F73" w:rsidRPr="003B1D7B" w:rsidRDefault="003F7F73" w:rsidP="00A46ED1">
            <w:pPr>
              <w:keepNext/>
              <w:ind w:left="-108"/>
              <w:rPr>
                <w:rFonts w:ascii="Arial Narrow" w:hAnsi="Arial Narrow"/>
                <w:sz w:val="20"/>
              </w:rPr>
            </w:pPr>
            <w:r w:rsidRPr="003B1D7B">
              <w:rPr>
                <w:rFonts w:ascii="Arial Narrow" w:hAnsi="Arial Narrow"/>
                <w:sz w:val="20"/>
              </w:rPr>
              <w:t>Name, Restriction,</w:t>
            </w:r>
          </w:p>
          <w:p w:rsidR="003F7F73" w:rsidRPr="003B1D7B" w:rsidRDefault="003F7F73" w:rsidP="00A46ED1">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3F7F73" w:rsidRPr="003B1D7B" w:rsidRDefault="003F7F73" w:rsidP="00A46ED1">
            <w:pPr>
              <w:keepNext/>
              <w:ind w:left="-108"/>
              <w:rPr>
                <w:rFonts w:ascii="Arial Narrow" w:hAnsi="Arial Narrow"/>
                <w:sz w:val="20"/>
              </w:rPr>
            </w:pPr>
            <w:r w:rsidRPr="003B1D7B">
              <w:rPr>
                <w:rFonts w:ascii="Arial Narrow" w:hAnsi="Arial Narrow"/>
                <w:sz w:val="20"/>
              </w:rPr>
              <w:t>Max.</w:t>
            </w:r>
          </w:p>
          <w:p w:rsidR="003F7F73" w:rsidRPr="003B1D7B" w:rsidRDefault="003F7F73" w:rsidP="00A46ED1">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3F7F73" w:rsidRPr="003B1D7B" w:rsidRDefault="003F7F73" w:rsidP="00A46ED1">
            <w:pPr>
              <w:keepNext/>
              <w:ind w:left="-108"/>
              <w:rPr>
                <w:rFonts w:ascii="Arial Narrow" w:hAnsi="Arial Narrow"/>
                <w:sz w:val="20"/>
              </w:rPr>
            </w:pPr>
            <w:r w:rsidRPr="003B1D7B">
              <w:rPr>
                <w:rFonts w:ascii="Arial Narrow" w:hAnsi="Arial Narrow"/>
                <w:sz w:val="20"/>
              </w:rPr>
              <w:t>№.of</w:t>
            </w:r>
          </w:p>
          <w:p w:rsidR="003F7F73" w:rsidRPr="003B1D7B" w:rsidRDefault="003F7F73" w:rsidP="00A46ED1">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3F7F73" w:rsidRPr="003B1D7B" w:rsidRDefault="003F7F73" w:rsidP="00A46ED1">
            <w:pPr>
              <w:keepNext/>
              <w:ind w:left="-108"/>
              <w:rPr>
                <w:rFonts w:ascii="Arial Narrow" w:hAnsi="Arial Narrow"/>
                <w:sz w:val="20"/>
              </w:rPr>
            </w:pPr>
          </w:p>
        </w:tc>
        <w:tc>
          <w:tcPr>
            <w:tcW w:w="4252" w:type="dxa"/>
            <w:gridSpan w:val="2"/>
            <w:tcBorders>
              <w:bottom w:val="single" w:sz="4" w:space="0" w:color="auto"/>
            </w:tcBorders>
          </w:tcPr>
          <w:p w:rsidR="003F7F73" w:rsidRDefault="003F7F73" w:rsidP="00A46ED1">
            <w:pPr>
              <w:keepNext/>
              <w:rPr>
                <w:rFonts w:ascii="Arial Narrow" w:hAnsi="Arial Narrow"/>
                <w:sz w:val="20"/>
              </w:rPr>
            </w:pPr>
            <w:r w:rsidRPr="003B1D7B">
              <w:rPr>
                <w:rFonts w:ascii="Arial Narrow" w:hAnsi="Arial Narrow"/>
                <w:sz w:val="20"/>
              </w:rPr>
              <w:t>Proprietary Name and Manufacturer</w:t>
            </w:r>
          </w:p>
          <w:p w:rsidR="003F7F73" w:rsidRPr="00DB4A8F" w:rsidRDefault="003F7F73" w:rsidP="00A46ED1">
            <w:pPr>
              <w:keepNext/>
              <w:rPr>
                <w:rFonts w:ascii="Arial Narrow" w:hAnsi="Arial Narrow"/>
                <w:i/>
                <w:sz w:val="20"/>
                <w:lang w:val="fr-FR"/>
              </w:rPr>
            </w:pPr>
            <w:r>
              <w:rPr>
                <w:rFonts w:ascii="Arial Narrow" w:hAnsi="Arial Narrow"/>
                <w:i/>
                <w:sz w:val="20"/>
              </w:rPr>
              <w:t>Item code</w:t>
            </w:r>
          </w:p>
        </w:tc>
      </w:tr>
      <w:tr w:rsidR="003F7F73" w:rsidRPr="003B1D7B" w:rsidTr="00A46ED1">
        <w:trPr>
          <w:cantSplit/>
          <w:trHeight w:val="577"/>
        </w:trPr>
        <w:tc>
          <w:tcPr>
            <w:tcW w:w="3544" w:type="dxa"/>
            <w:gridSpan w:val="2"/>
          </w:tcPr>
          <w:p w:rsidR="003F7F73" w:rsidRPr="003B1D7B" w:rsidRDefault="003F7F73" w:rsidP="00A46ED1">
            <w:pPr>
              <w:keepNext/>
              <w:ind w:left="-108"/>
              <w:rPr>
                <w:rFonts w:ascii="Arial Narrow" w:hAnsi="Arial Narrow"/>
                <w:sz w:val="20"/>
              </w:rPr>
            </w:pPr>
            <w:r w:rsidRPr="003B1D7B">
              <w:rPr>
                <w:rFonts w:ascii="Arial Narrow" w:hAnsi="Arial Narrow"/>
                <w:sz w:val="20"/>
              </w:rPr>
              <w:t xml:space="preserve">ETANERCEPT </w:t>
            </w:r>
          </w:p>
          <w:p w:rsidR="003F7F73" w:rsidRPr="003B1D7B" w:rsidRDefault="003F7F73" w:rsidP="00A46ED1">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3F7F73" w:rsidRPr="003B1D7B" w:rsidRDefault="003F7F73" w:rsidP="00A46ED1">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3F7F73" w:rsidRPr="003B1D7B" w:rsidRDefault="003F7F73" w:rsidP="00A46ED1">
            <w:pPr>
              <w:keepNext/>
              <w:ind w:left="-108"/>
              <w:jc w:val="center"/>
              <w:rPr>
                <w:rFonts w:ascii="Arial Narrow" w:hAnsi="Arial Narrow"/>
                <w:sz w:val="20"/>
              </w:rPr>
            </w:pPr>
            <w:r>
              <w:rPr>
                <w:rFonts w:ascii="Arial Narrow" w:hAnsi="Arial Narrow"/>
                <w:sz w:val="20"/>
              </w:rPr>
              <w:t>3</w:t>
            </w:r>
          </w:p>
        </w:tc>
        <w:tc>
          <w:tcPr>
            <w:tcW w:w="284" w:type="dxa"/>
          </w:tcPr>
          <w:p w:rsidR="003F7F73" w:rsidRPr="003B1D7B" w:rsidRDefault="003F7F73" w:rsidP="00A46ED1">
            <w:pPr>
              <w:keepNext/>
              <w:ind w:left="-108"/>
              <w:rPr>
                <w:rFonts w:ascii="Arial Narrow" w:hAnsi="Arial Narrow"/>
                <w:sz w:val="20"/>
              </w:rPr>
            </w:pPr>
          </w:p>
        </w:tc>
        <w:tc>
          <w:tcPr>
            <w:tcW w:w="2976" w:type="dxa"/>
          </w:tcPr>
          <w:p w:rsidR="003F7F73" w:rsidRPr="003B1D7B" w:rsidRDefault="003F7F73" w:rsidP="00A46ED1">
            <w:pPr>
              <w:keepNext/>
              <w:rPr>
                <w:rFonts w:ascii="Arial Narrow" w:hAnsi="Arial Narrow"/>
                <w:sz w:val="20"/>
              </w:rPr>
            </w:pPr>
            <w:r w:rsidRPr="003B1D7B">
              <w:rPr>
                <w:rFonts w:ascii="Arial Narrow" w:hAnsi="Arial Narrow"/>
                <w:sz w:val="20"/>
              </w:rPr>
              <w:t>Brenzys</w:t>
            </w:r>
          </w:p>
          <w:p w:rsidR="003F7F73" w:rsidRDefault="003F7F73" w:rsidP="00A46ED1">
            <w:pPr>
              <w:keepNext/>
              <w:rPr>
                <w:rFonts w:ascii="Arial Narrow" w:hAnsi="Arial Narrow"/>
                <w:sz w:val="20"/>
              </w:rPr>
            </w:pPr>
            <w:r w:rsidRPr="003B1D7B">
              <w:rPr>
                <w:rFonts w:ascii="Arial Narrow" w:hAnsi="Arial Narrow"/>
                <w:sz w:val="20"/>
              </w:rPr>
              <w:t>Enbrel</w:t>
            </w:r>
          </w:p>
          <w:p w:rsidR="003F7F73" w:rsidRPr="00DB4A8F" w:rsidRDefault="003F7F73" w:rsidP="00A46ED1">
            <w:pPr>
              <w:keepNext/>
              <w:rPr>
                <w:rFonts w:ascii="Arial Narrow" w:hAnsi="Arial Narrow"/>
                <w:i/>
                <w:sz w:val="20"/>
              </w:rPr>
            </w:pPr>
            <w:r>
              <w:rPr>
                <w:rFonts w:ascii="Arial Narrow" w:hAnsi="Arial Narrow"/>
                <w:i/>
                <w:sz w:val="20"/>
              </w:rPr>
              <w:t>9461Y</w:t>
            </w:r>
          </w:p>
        </w:tc>
        <w:tc>
          <w:tcPr>
            <w:tcW w:w="1276" w:type="dxa"/>
          </w:tcPr>
          <w:p w:rsidR="003F7F73" w:rsidRPr="003B1D7B" w:rsidRDefault="003F7F73" w:rsidP="00A46ED1">
            <w:pPr>
              <w:keepNext/>
              <w:rPr>
                <w:rFonts w:ascii="Arial Narrow" w:hAnsi="Arial Narrow"/>
                <w:sz w:val="20"/>
              </w:rPr>
            </w:pPr>
            <w:r w:rsidRPr="003B1D7B">
              <w:rPr>
                <w:rFonts w:ascii="Arial Narrow" w:hAnsi="Arial Narrow"/>
                <w:sz w:val="20"/>
              </w:rPr>
              <w:t>MK</w:t>
            </w:r>
          </w:p>
          <w:p w:rsidR="003F7F73" w:rsidRPr="003B1D7B" w:rsidRDefault="003F7F73" w:rsidP="00A46ED1">
            <w:pPr>
              <w:keepNext/>
              <w:rPr>
                <w:rFonts w:ascii="Arial Narrow" w:hAnsi="Arial Narrow"/>
                <w:sz w:val="20"/>
              </w:rPr>
            </w:pPr>
            <w:r w:rsidRPr="003B1D7B">
              <w:rPr>
                <w:rFonts w:ascii="Arial Narrow" w:hAnsi="Arial Narrow"/>
                <w:sz w:val="20"/>
              </w:rPr>
              <w:t>PF</w:t>
            </w:r>
          </w:p>
        </w:tc>
      </w:tr>
      <w:tr w:rsidR="003F7F73" w:rsidRPr="003B1D7B" w:rsidTr="00A46ED1">
        <w:trPr>
          <w:cantSplit/>
          <w:trHeight w:val="577"/>
        </w:trPr>
        <w:tc>
          <w:tcPr>
            <w:tcW w:w="3544" w:type="dxa"/>
            <w:gridSpan w:val="2"/>
          </w:tcPr>
          <w:p w:rsidR="003F7F73" w:rsidRDefault="003F7F73" w:rsidP="00A46ED1">
            <w:pPr>
              <w:keepNext/>
              <w:ind w:left="-108"/>
              <w:rPr>
                <w:rFonts w:ascii="Arial Narrow" w:hAnsi="Arial Narrow"/>
                <w:sz w:val="20"/>
              </w:rPr>
            </w:pPr>
            <w:r>
              <w:rPr>
                <w:rFonts w:ascii="Arial Narrow" w:hAnsi="Arial Narrow"/>
                <w:sz w:val="20"/>
              </w:rPr>
              <w:t xml:space="preserve">ETANERCEPT </w:t>
            </w:r>
          </w:p>
          <w:p w:rsidR="003F7F73" w:rsidRPr="00260CE3" w:rsidRDefault="003F7F73" w:rsidP="00A46ED1">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3F7F73" w:rsidRPr="00260CE3" w:rsidRDefault="003F7F73" w:rsidP="00A46ED1">
            <w:pPr>
              <w:keepNext/>
              <w:ind w:left="-108"/>
              <w:jc w:val="center"/>
              <w:rPr>
                <w:rFonts w:ascii="Arial Narrow" w:hAnsi="Arial Narrow"/>
                <w:sz w:val="20"/>
              </w:rPr>
            </w:pPr>
            <w:r>
              <w:rPr>
                <w:rFonts w:ascii="Arial Narrow" w:hAnsi="Arial Narrow"/>
                <w:sz w:val="20"/>
              </w:rPr>
              <w:t>1</w:t>
            </w:r>
          </w:p>
        </w:tc>
        <w:tc>
          <w:tcPr>
            <w:tcW w:w="567" w:type="dxa"/>
            <w:vAlign w:val="center"/>
          </w:tcPr>
          <w:p w:rsidR="003F7F73" w:rsidRPr="00260CE3" w:rsidRDefault="003F7F73" w:rsidP="00A46ED1">
            <w:pPr>
              <w:keepNext/>
              <w:ind w:left="-108"/>
              <w:jc w:val="center"/>
              <w:rPr>
                <w:rFonts w:ascii="Arial Narrow" w:hAnsi="Arial Narrow"/>
                <w:sz w:val="20"/>
              </w:rPr>
            </w:pPr>
            <w:r>
              <w:rPr>
                <w:rFonts w:ascii="Arial Narrow" w:hAnsi="Arial Narrow"/>
                <w:sz w:val="20"/>
              </w:rPr>
              <w:t>3</w:t>
            </w:r>
          </w:p>
        </w:tc>
        <w:tc>
          <w:tcPr>
            <w:tcW w:w="284" w:type="dxa"/>
          </w:tcPr>
          <w:p w:rsidR="003F7F73" w:rsidRPr="00260CE3" w:rsidRDefault="003F7F73" w:rsidP="00A46ED1">
            <w:pPr>
              <w:keepNext/>
              <w:ind w:left="-108"/>
              <w:rPr>
                <w:rFonts w:ascii="Arial Narrow" w:hAnsi="Arial Narrow"/>
                <w:sz w:val="20"/>
              </w:rPr>
            </w:pPr>
          </w:p>
        </w:tc>
        <w:tc>
          <w:tcPr>
            <w:tcW w:w="2976" w:type="dxa"/>
          </w:tcPr>
          <w:p w:rsidR="003F7F73" w:rsidRDefault="003F7F73" w:rsidP="00A46ED1">
            <w:pPr>
              <w:keepNext/>
              <w:rPr>
                <w:rFonts w:ascii="Arial Narrow" w:hAnsi="Arial Narrow"/>
                <w:sz w:val="20"/>
              </w:rPr>
            </w:pPr>
            <w:r>
              <w:rPr>
                <w:rFonts w:ascii="Arial Narrow" w:hAnsi="Arial Narrow"/>
                <w:sz w:val="20"/>
              </w:rPr>
              <w:t>Brenzys</w:t>
            </w:r>
          </w:p>
          <w:p w:rsidR="003F7F73" w:rsidRDefault="003F7F73" w:rsidP="00A46ED1">
            <w:pPr>
              <w:keepNext/>
              <w:rPr>
                <w:rFonts w:ascii="Arial Narrow" w:hAnsi="Arial Narrow"/>
                <w:sz w:val="20"/>
              </w:rPr>
            </w:pPr>
            <w:r>
              <w:rPr>
                <w:rFonts w:ascii="Arial Narrow" w:hAnsi="Arial Narrow"/>
                <w:sz w:val="20"/>
              </w:rPr>
              <w:t>Enbrel</w:t>
            </w:r>
          </w:p>
          <w:p w:rsidR="003F7F73" w:rsidRPr="007F61AC" w:rsidRDefault="003F7F73" w:rsidP="00A46ED1">
            <w:pPr>
              <w:keepNext/>
              <w:rPr>
                <w:rFonts w:ascii="Arial Narrow" w:hAnsi="Arial Narrow"/>
                <w:i/>
                <w:sz w:val="20"/>
              </w:rPr>
            </w:pPr>
            <w:r>
              <w:rPr>
                <w:rFonts w:ascii="Arial Narrow" w:hAnsi="Arial Narrow"/>
                <w:i/>
                <w:sz w:val="20"/>
              </w:rPr>
              <w:t>9091L</w:t>
            </w:r>
          </w:p>
        </w:tc>
        <w:tc>
          <w:tcPr>
            <w:tcW w:w="1276" w:type="dxa"/>
          </w:tcPr>
          <w:p w:rsidR="003F7F73" w:rsidRDefault="003F7F73" w:rsidP="00A46ED1">
            <w:pPr>
              <w:keepNext/>
              <w:rPr>
                <w:rFonts w:ascii="Arial Narrow" w:hAnsi="Arial Narrow"/>
                <w:sz w:val="20"/>
              </w:rPr>
            </w:pPr>
            <w:r>
              <w:rPr>
                <w:rFonts w:ascii="Arial Narrow" w:hAnsi="Arial Narrow"/>
                <w:sz w:val="20"/>
              </w:rPr>
              <w:t>MK</w:t>
            </w:r>
          </w:p>
          <w:p w:rsidR="003F7F73" w:rsidRPr="00260CE3" w:rsidRDefault="003F7F73" w:rsidP="00A46ED1">
            <w:pPr>
              <w:keepNext/>
              <w:rPr>
                <w:rFonts w:ascii="Arial Narrow" w:hAnsi="Arial Narrow"/>
                <w:sz w:val="20"/>
              </w:rPr>
            </w:pPr>
            <w:r>
              <w:rPr>
                <w:rFonts w:ascii="Arial Narrow" w:hAnsi="Arial Narrow"/>
                <w:sz w:val="20"/>
              </w:rPr>
              <w:t>PF</w:t>
            </w:r>
          </w:p>
        </w:tc>
      </w:tr>
      <w:tr w:rsidR="003F7F73" w:rsidRPr="003B1D7B" w:rsidTr="00A46ED1">
        <w:trPr>
          <w:cantSplit/>
          <w:trHeight w:val="577"/>
        </w:trPr>
        <w:tc>
          <w:tcPr>
            <w:tcW w:w="3544" w:type="dxa"/>
            <w:gridSpan w:val="2"/>
          </w:tcPr>
          <w:p w:rsidR="003F7F73" w:rsidRPr="003B1D7B" w:rsidRDefault="003F7F73" w:rsidP="00A46ED1">
            <w:pPr>
              <w:keepNext/>
              <w:ind w:left="-108"/>
              <w:rPr>
                <w:rFonts w:ascii="Arial Narrow" w:hAnsi="Arial Narrow"/>
                <w:sz w:val="20"/>
              </w:rPr>
            </w:pPr>
            <w:r w:rsidRPr="003B1D7B">
              <w:rPr>
                <w:rFonts w:ascii="Arial Narrow" w:hAnsi="Arial Narrow"/>
                <w:sz w:val="20"/>
              </w:rPr>
              <w:t xml:space="preserve">ETANERCEPT </w:t>
            </w:r>
          </w:p>
          <w:p w:rsidR="003F7F73" w:rsidRDefault="003F7F73" w:rsidP="00A46ED1">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3F7F73" w:rsidRDefault="003F7F73" w:rsidP="00A46ED1">
            <w:pPr>
              <w:keepNext/>
              <w:ind w:left="-108"/>
              <w:jc w:val="center"/>
              <w:rPr>
                <w:rFonts w:ascii="Arial Narrow" w:hAnsi="Arial Narrow"/>
                <w:sz w:val="20"/>
              </w:rPr>
            </w:pPr>
            <w:r>
              <w:rPr>
                <w:rFonts w:ascii="Arial Narrow" w:hAnsi="Arial Narrow"/>
                <w:sz w:val="20"/>
              </w:rPr>
              <w:t>2</w:t>
            </w:r>
          </w:p>
        </w:tc>
        <w:tc>
          <w:tcPr>
            <w:tcW w:w="567" w:type="dxa"/>
            <w:vAlign w:val="center"/>
          </w:tcPr>
          <w:p w:rsidR="003F7F73" w:rsidRDefault="003F7F73" w:rsidP="00A46ED1">
            <w:pPr>
              <w:keepNext/>
              <w:ind w:left="-108"/>
              <w:jc w:val="center"/>
              <w:rPr>
                <w:rFonts w:ascii="Arial Narrow" w:hAnsi="Arial Narrow"/>
                <w:sz w:val="20"/>
              </w:rPr>
            </w:pPr>
            <w:r>
              <w:rPr>
                <w:rFonts w:ascii="Arial Narrow" w:hAnsi="Arial Narrow"/>
                <w:sz w:val="20"/>
              </w:rPr>
              <w:t>3</w:t>
            </w:r>
          </w:p>
        </w:tc>
        <w:tc>
          <w:tcPr>
            <w:tcW w:w="284" w:type="dxa"/>
          </w:tcPr>
          <w:p w:rsidR="003F7F73" w:rsidRPr="00260CE3" w:rsidRDefault="003F7F73" w:rsidP="00A46ED1">
            <w:pPr>
              <w:keepNext/>
              <w:ind w:left="-108"/>
              <w:rPr>
                <w:rFonts w:ascii="Arial Narrow" w:hAnsi="Arial Narrow"/>
                <w:sz w:val="20"/>
              </w:rPr>
            </w:pPr>
          </w:p>
        </w:tc>
        <w:tc>
          <w:tcPr>
            <w:tcW w:w="2976" w:type="dxa"/>
          </w:tcPr>
          <w:p w:rsidR="003F7F73" w:rsidRDefault="003F7F73" w:rsidP="00A46ED1">
            <w:pPr>
              <w:keepNext/>
              <w:rPr>
                <w:rFonts w:ascii="Arial Narrow" w:hAnsi="Arial Narrow"/>
                <w:sz w:val="20"/>
              </w:rPr>
            </w:pPr>
            <w:r w:rsidRPr="003B1D7B">
              <w:rPr>
                <w:rFonts w:ascii="Arial Narrow" w:hAnsi="Arial Narrow"/>
                <w:sz w:val="20"/>
              </w:rPr>
              <w:t>Enbrel</w:t>
            </w:r>
          </w:p>
          <w:p w:rsidR="003F7F73" w:rsidRPr="00693328" w:rsidRDefault="003F7F73" w:rsidP="00A46ED1">
            <w:pPr>
              <w:keepNext/>
              <w:rPr>
                <w:rFonts w:ascii="Arial Narrow" w:hAnsi="Arial Narrow"/>
                <w:i/>
                <w:sz w:val="20"/>
              </w:rPr>
            </w:pPr>
            <w:r>
              <w:rPr>
                <w:rFonts w:ascii="Arial Narrow" w:hAnsi="Arial Narrow"/>
                <w:i/>
                <w:sz w:val="20"/>
              </w:rPr>
              <w:t>9037P</w:t>
            </w:r>
          </w:p>
        </w:tc>
        <w:tc>
          <w:tcPr>
            <w:tcW w:w="1276" w:type="dxa"/>
          </w:tcPr>
          <w:p w:rsidR="003F7F73" w:rsidRDefault="003F7F73" w:rsidP="00A46ED1">
            <w:pPr>
              <w:keepNext/>
              <w:rPr>
                <w:rFonts w:ascii="Arial Narrow" w:hAnsi="Arial Narrow"/>
                <w:sz w:val="20"/>
              </w:rPr>
            </w:pPr>
            <w:r>
              <w:rPr>
                <w:rFonts w:ascii="Arial Narrow" w:hAnsi="Arial Narrow"/>
                <w:sz w:val="20"/>
              </w:rPr>
              <w:t>PF</w:t>
            </w:r>
          </w:p>
        </w:tc>
      </w:tr>
      <w:tr w:rsidR="003F7F73" w:rsidRPr="003B1D7B" w:rsidTr="00A46ED1">
        <w:trPr>
          <w:cantSplit/>
          <w:trHeight w:val="360"/>
        </w:trPr>
        <w:tc>
          <w:tcPr>
            <w:tcW w:w="9214" w:type="dxa"/>
            <w:gridSpan w:val="7"/>
            <w:tcBorders>
              <w:bottom w:val="single" w:sz="4" w:space="0" w:color="auto"/>
            </w:tcBorders>
          </w:tcPr>
          <w:p w:rsidR="003F7F73" w:rsidRPr="003B1D7B"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 xml:space="preserve">Category / </w:t>
            </w:r>
          </w:p>
          <w:p w:rsidR="003F7F73" w:rsidRPr="003B1D7B" w:rsidRDefault="003F7F73" w:rsidP="00A46ED1">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sz w:val="20"/>
              </w:rPr>
            </w:pPr>
            <w:r w:rsidRPr="003B1D7B">
              <w:rPr>
                <w:rFonts w:ascii="Arial Narrow" w:hAnsi="Arial Narrow"/>
                <w:sz w:val="20"/>
              </w:rPr>
              <w:t>GENERAL – General Schedule (Code GE)</w:t>
            </w:r>
          </w:p>
          <w:p w:rsidR="003F7F73" w:rsidRPr="003B1D7B"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Prescriber type:</w:t>
            </w:r>
          </w:p>
          <w:p w:rsidR="003F7F73" w:rsidRPr="003B1D7B" w:rsidRDefault="003F7F73" w:rsidP="00A46ED1">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3F7F73" w:rsidRPr="003B1D7B"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sz w:val="20"/>
              </w:rPr>
            </w:pPr>
            <w:r>
              <w:rPr>
                <w:rFonts w:ascii="Arial Narrow" w:hAnsi="Arial Narrow"/>
                <w:sz w:val="20"/>
              </w:rPr>
              <w:t>Severe chronic plaque psoriasis</w:t>
            </w: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PBS Indication:</w:t>
            </w:r>
          </w:p>
          <w:p w:rsidR="003F7F73" w:rsidRPr="003B1D7B" w:rsidRDefault="003F7F73" w:rsidP="00A46ED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sz w:val="20"/>
              </w:rPr>
            </w:pPr>
            <w:r>
              <w:rPr>
                <w:rFonts w:ascii="Arial Narrow" w:hAnsi="Arial Narrow"/>
                <w:sz w:val="20"/>
              </w:rPr>
              <w:t>Severe chronic plaque psoriasis</w:t>
            </w: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Treatment phase:</w:t>
            </w:r>
          </w:p>
          <w:p w:rsidR="003F7F73" w:rsidRPr="003B1D7B" w:rsidRDefault="003F7F73" w:rsidP="00A46ED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Default="003F7F73" w:rsidP="00A46ED1">
            <w:pPr>
              <w:rPr>
                <w:rFonts w:ascii="Arial Narrow" w:hAnsi="Arial Narrow"/>
                <w:sz w:val="20"/>
              </w:rPr>
            </w:pPr>
            <w:r>
              <w:rPr>
                <w:rFonts w:ascii="Arial Narrow" w:hAnsi="Arial Narrow"/>
                <w:sz w:val="20"/>
              </w:rPr>
              <w:t>Initial</w:t>
            </w:r>
            <w:r w:rsidR="004A345A">
              <w:rPr>
                <w:rFonts w:ascii="Arial Narrow" w:hAnsi="Arial Narrow"/>
                <w:sz w:val="20"/>
              </w:rPr>
              <w:t xml:space="preserve"> </w:t>
            </w:r>
            <w:r w:rsidR="004A345A" w:rsidRPr="004A345A">
              <w:rPr>
                <w:rFonts w:ascii="Arial Narrow" w:hAnsi="Arial Narrow"/>
                <w:sz w:val="20"/>
              </w:rPr>
              <w:t>1, Whole body or Face, hand, foot (new patient or patient recommencing treatment after a break of 5 years or more) or Initial 2, Whole body or Face, hand, foot (change or recommencement of treatment after a break of less than 5 years) - balance of supply</w:t>
            </w:r>
          </w:p>
          <w:p w:rsidR="008E33EA" w:rsidRPr="003B1D7B" w:rsidRDefault="008E33EA"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i/>
                <w:sz w:val="20"/>
              </w:rPr>
            </w:pPr>
            <w:r w:rsidRPr="003B1D7B">
              <w:rPr>
                <w:rFonts w:ascii="Arial Narrow" w:hAnsi="Arial Narrow"/>
                <w:b/>
                <w:sz w:val="20"/>
              </w:rPr>
              <w:t>Restriction Level / Method:</w:t>
            </w:r>
          </w:p>
          <w:p w:rsidR="003F7F73" w:rsidRPr="003B1D7B" w:rsidRDefault="003F7F73" w:rsidP="00A46ED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Default="003F7F73" w:rsidP="00A46ED1">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p w:rsidR="008E33EA" w:rsidRPr="003B1D7B" w:rsidRDefault="008E33EA" w:rsidP="00A46ED1">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Pr>
                <w:rFonts w:ascii="Arial Narrow" w:hAnsi="Arial Narrow"/>
                <w:sz w:val="20"/>
              </w:rPr>
              <w:t>Authority Required - Telephone</w:t>
            </w: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3F7F73" w:rsidRDefault="003F7F73" w:rsidP="00A46ED1">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3F7F73" w:rsidRPr="003B1D7B"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lastRenderedPageBreak/>
              <w:t>Clinical criteria:</w:t>
            </w:r>
          </w:p>
          <w:p w:rsidR="003F7F73" w:rsidRPr="003B1D7B" w:rsidRDefault="003F7F73" w:rsidP="00A46ED1">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00CE9" w:rsidRDefault="00A00CE9" w:rsidP="00A46ED1">
            <w:pPr>
              <w:rPr>
                <w:rFonts w:ascii="Arial Narrow" w:hAnsi="Arial Narrow"/>
                <w:sz w:val="20"/>
              </w:rPr>
            </w:pPr>
            <w:r w:rsidRPr="00A00CE9">
              <w:rPr>
                <w:rFonts w:ascii="Arial Narrow" w:hAnsi="Arial Narrow"/>
                <w:sz w:val="20"/>
              </w:rPr>
              <w:t>Patient must have received insufficient therapy with this drug</w:t>
            </w:r>
            <w:r w:rsidR="00A46ED1">
              <w:rPr>
                <w:rFonts w:ascii="Arial Narrow" w:hAnsi="Arial Narrow"/>
                <w:sz w:val="20"/>
              </w:rPr>
              <w:t xml:space="preserve"> </w:t>
            </w:r>
            <w:r w:rsidR="00A46ED1">
              <w:rPr>
                <w:rFonts w:ascii="Arial Narrow" w:hAnsi="Arial Narrow"/>
                <w:b/>
                <w:i/>
                <w:sz w:val="20"/>
              </w:rPr>
              <w:t xml:space="preserve">for this condition </w:t>
            </w:r>
            <w:r w:rsidRPr="00A00CE9">
              <w:rPr>
                <w:rFonts w:ascii="Arial Narrow" w:hAnsi="Arial Narrow"/>
                <w:sz w:val="20"/>
              </w:rPr>
              <w:t xml:space="preserve">under the Initial 1, Whole body (new patient or patient recommencing treatment after a break of 5 years or more) restriction to complete 16 weeks treatment; </w:t>
            </w:r>
          </w:p>
          <w:p w:rsidR="00A00CE9" w:rsidRDefault="00A00CE9" w:rsidP="00A46ED1">
            <w:pPr>
              <w:rPr>
                <w:rFonts w:ascii="Arial Narrow" w:hAnsi="Arial Narrow"/>
                <w:sz w:val="20"/>
              </w:rPr>
            </w:pPr>
          </w:p>
          <w:p w:rsidR="00A00CE9" w:rsidRDefault="00A00CE9" w:rsidP="00A46ED1">
            <w:pPr>
              <w:rPr>
                <w:rFonts w:ascii="Arial Narrow" w:hAnsi="Arial Narrow"/>
                <w:sz w:val="20"/>
              </w:rPr>
            </w:pPr>
            <w:r w:rsidRPr="00A00CE9">
              <w:rPr>
                <w:rFonts w:ascii="Arial Narrow" w:hAnsi="Arial Narrow"/>
                <w:sz w:val="20"/>
              </w:rPr>
              <w:t>OR</w:t>
            </w:r>
          </w:p>
          <w:p w:rsidR="00A00CE9" w:rsidRPr="00A00CE9" w:rsidRDefault="00A00CE9" w:rsidP="00A46ED1">
            <w:pPr>
              <w:rPr>
                <w:rFonts w:ascii="Arial Narrow" w:hAnsi="Arial Narrow"/>
                <w:sz w:val="20"/>
              </w:rPr>
            </w:pPr>
          </w:p>
          <w:p w:rsidR="00A00CE9" w:rsidRDefault="00A00CE9" w:rsidP="00A46ED1">
            <w:pPr>
              <w:rPr>
                <w:rFonts w:ascii="Arial Narrow" w:hAnsi="Arial Narrow"/>
                <w:sz w:val="20"/>
              </w:rPr>
            </w:pPr>
            <w:r w:rsidRPr="00A00CE9">
              <w:rPr>
                <w:rFonts w:ascii="Arial Narrow" w:hAnsi="Arial Narrow"/>
                <w:sz w:val="20"/>
              </w:rPr>
              <w:t xml:space="preserve">Patient must have received insufficient therapy with this drug </w:t>
            </w:r>
            <w:r w:rsidR="004E1607">
              <w:rPr>
                <w:rFonts w:ascii="Arial Narrow" w:hAnsi="Arial Narrow"/>
                <w:b/>
                <w:i/>
                <w:sz w:val="20"/>
              </w:rPr>
              <w:t xml:space="preserve">for this condition </w:t>
            </w:r>
            <w:r w:rsidRPr="00A00CE9">
              <w:rPr>
                <w:rFonts w:ascii="Arial Narrow" w:hAnsi="Arial Narrow"/>
                <w:sz w:val="20"/>
              </w:rPr>
              <w:t xml:space="preserve">under the Initial 2, Whole body (change or recommencement of treatment after a break of less than 5 years ) restriction to complete 16 weeks treatment; </w:t>
            </w:r>
          </w:p>
          <w:p w:rsidR="00A00CE9" w:rsidRDefault="00A00CE9" w:rsidP="00A46ED1">
            <w:pPr>
              <w:rPr>
                <w:rFonts w:ascii="Arial Narrow" w:hAnsi="Arial Narrow"/>
                <w:sz w:val="20"/>
              </w:rPr>
            </w:pPr>
          </w:p>
          <w:p w:rsidR="00A00CE9" w:rsidRPr="00A00CE9" w:rsidRDefault="00A00CE9" w:rsidP="00A46ED1">
            <w:pPr>
              <w:rPr>
                <w:rFonts w:ascii="Arial Narrow" w:hAnsi="Arial Narrow"/>
                <w:sz w:val="20"/>
              </w:rPr>
            </w:pPr>
            <w:r w:rsidRPr="00A00CE9">
              <w:rPr>
                <w:rFonts w:ascii="Arial Narrow" w:hAnsi="Arial Narrow"/>
                <w:sz w:val="20"/>
              </w:rPr>
              <w:t>OR</w:t>
            </w:r>
          </w:p>
          <w:p w:rsidR="00A00CE9" w:rsidRDefault="00A00CE9" w:rsidP="00A46ED1">
            <w:pPr>
              <w:rPr>
                <w:rFonts w:ascii="Arial Narrow" w:hAnsi="Arial Narrow"/>
                <w:sz w:val="20"/>
              </w:rPr>
            </w:pPr>
          </w:p>
          <w:p w:rsidR="00A00CE9" w:rsidRDefault="00A00CE9" w:rsidP="00A46ED1">
            <w:pPr>
              <w:rPr>
                <w:rFonts w:ascii="Arial Narrow" w:hAnsi="Arial Narrow"/>
                <w:sz w:val="20"/>
              </w:rPr>
            </w:pPr>
            <w:r w:rsidRPr="00A00CE9">
              <w:rPr>
                <w:rFonts w:ascii="Arial Narrow" w:hAnsi="Arial Narrow"/>
                <w:sz w:val="20"/>
              </w:rPr>
              <w:t xml:space="preserve">Patient must have received insufficient therapy with this drug </w:t>
            </w:r>
            <w:r w:rsidR="00F56204">
              <w:rPr>
                <w:rFonts w:ascii="Arial Narrow" w:hAnsi="Arial Narrow"/>
                <w:b/>
                <w:i/>
                <w:sz w:val="20"/>
              </w:rPr>
              <w:t xml:space="preserve">for this condition </w:t>
            </w:r>
            <w:r w:rsidRPr="00A00CE9">
              <w:rPr>
                <w:rFonts w:ascii="Arial Narrow" w:hAnsi="Arial Narrow"/>
                <w:sz w:val="20"/>
              </w:rPr>
              <w:t xml:space="preserve">under the Initial 1, Face, hand, foot (new patient or patient recommencing treatment after a break of 5 years or more) restriction to complete 16 weeks treatment; </w:t>
            </w:r>
          </w:p>
          <w:p w:rsidR="00A00CE9" w:rsidRDefault="00A00CE9" w:rsidP="00A46ED1">
            <w:pPr>
              <w:rPr>
                <w:rFonts w:ascii="Arial Narrow" w:hAnsi="Arial Narrow"/>
                <w:sz w:val="20"/>
              </w:rPr>
            </w:pPr>
          </w:p>
          <w:p w:rsidR="00A00CE9" w:rsidRPr="00A00CE9" w:rsidRDefault="00A00CE9" w:rsidP="00A46ED1">
            <w:pPr>
              <w:rPr>
                <w:rFonts w:ascii="Arial Narrow" w:hAnsi="Arial Narrow"/>
                <w:sz w:val="20"/>
              </w:rPr>
            </w:pPr>
            <w:r w:rsidRPr="00A00CE9">
              <w:rPr>
                <w:rFonts w:ascii="Arial Narrow" w:hAnsi="Arial Narrow"/>
                <w:sz w:val="20"/>
              </w:rPr>
              <w:t>OR</w:t>
            </w:r>
          </w:p>
          <w:p w:rsidR="00A00CE9" w:rsidRDefault="00A00CE9" w:rsidP="00A46ED1">
            <w:pPr>
              <w:rPr>
                <w:rFonts w:ascii="Arial Narrow" w:hAnsi="Arial Narrow"/>
                <w:sz w:val="20"/>
              </w:rPr>
            </w:pPr>
          </w:p>
          <w:p w:rsidR="00A00CE9" w:rsidRDefault="00A00CE9" w:rsidP="00A46ED1">
            <w:pPr>
              <w:rPr>
                <w:rFonts w:ascii="Arial Narrow" w:hAnsi="Arial Narrow"/>
                <w:sz w:val="20"/>
              </w:rPr>
            </w:pPr>
            <w:r w:rsidRPr="00A00CE9">
              <w:rPr>
                <w:rFonts w:ascii="Arial Narrow" w:hAnsi="Arial Narrow"/>
                <w:sz w:val="20"/>
              </w:rPr>
              <w:t xml:space="preserve">Patient must have received insufficient therapy with this drug </w:t>
            </w:r>
            <w:r w:rsidR="00F56204">
              <w:rPr>
                <w:rFonts w:ascii="Arial Narrow" w:hAnsi="Arial Narrow"/>
                <w:b/>
                <w:i/>
                <w:sz w:val="20"/>
              </w:rPr>
              <w:t xml:space="preserve">for this condition </w:t>
            </w:r>
            <w:r w:rsidRPr="00A00CE9">
              <w:rPr>
                <w:rFonts w:ascii="Arial Narrow" w:hAnsi="Arial Narrow"/>
                <w:sz w:val="20"/>
              </w:rPr>
              <w:t xml:space="preserve">under the Initial 2, Face, hand, foot (change or recommencement of treatment after a break of less than 5 years) restriction to complete 16 weeks treatment, </w:t>
            </w:r>
          </w:p>
          <w:p w:rsidR="00A00CE9" w:rsidRDefault="00A00CE9" w:rsidP="00A46ED1">
            <w:pPr>
              <w:rPr>
                <w:rFonts w:ascii="Arial Narrow" w:hAnsi="Arial Narrow"/>
                <w:sz w:val="20"/>
              </w:rPr>
            </w:pPr>
          </w:p>
          <w:p w:rsidR="00A00CE9" w:rsidRPr="00A00CE9" w:rsidRDefault="00A00CE9" w:rsidP="00A46ED1">
            <w:pPr>
              <w:rPr>
                <w:rFonts w:ascii="Arial Narrow" w:hAnsi="Arial Narrow"/>
                <w:sz w:val="20"/>
              </w:rPr>
            </w:pPr>
            <w:r w:rsidRPr="00A00CE9">
              <w:rPr>
                <w:rFonts w:ascii="Arial Narrow" w:hAnsi="Arial Narrow"/>
                <w:sz w:val="20"/>
              </w:rPr>
              <w:t>AND</w:t>
            </w:r>
          </w:p>
          <w:p w:rsidR="00A00CE9" w:rsidRDefault="00A00CE9" w:rsidP="00A46ED1">
            <w:pPr>
              <w:rPr>
                <w:rFonts w:ascii="Arial Narrow" w:hAnsi="Arial Narrow"/>
                <w:sz w:val="20"/>
              </w:rPr>
            </w:pPr>
          </w:p>
          <w:p w:rsidR="00A00CE9" w:rsidRDefault="00A00CE9" w:rsidP="00A46ED1">
            <w:pPr>
              <w:rPr>
                <w:rFonts w:ascii="Arial Narrow" w:hAnsi="Arial Narrow"/>
                <w:sz w:val="20"/>
              </w:rPr>
            </w:pPr>
            <w:r w:rsidRPr="00A00CE9">
              <w:rPr>
                <w:rFonts w:ascii="Arial Narrow" w:hAnsi="Arial Narrow"/>
                <w:sz w:val="20"/>
              </w:rPr>
              <w:t xml:space="preserve">The treatment must be as systemic monotherapy (other than methotrexate), </w:t>
            </w:r>
          </w:p>
          <w:p w:rsidR="00A00CE9" w:rsidRDefault="00A00CE9" w:rsidP="00A46ED1">
            <w:pPr>
              <w:rPr>
                <w:rFonts w:ascii="Arial Narrow" w:hAnsi="Arial Narrow"/>
                <w:sz w:val="20"/>
              </w:rPr>
            </w:pPr>
          </w:p>
          <w:p w:rsidR="00A00CE9" w:rsidRDefault="00A00CE9" w:rsidP="00A46ED1">
            <w:pPr>
              <w:rPr>
                <w:rFonts w:ascii="Arial Narrow" w:hAnsi="Arial Narrow"/>
                <w:sz w:val="20"/>
              </w:rPr>
            </w:pPr>
            <w:r w:rsidRPr="00A00CE9">
              <w:rPr>
                <w:rFonts w:ascii="Arial Narrow" w:hAnsi="Arial Narrow"/>
                <w:sz w:val="20"/>
              </w:rPr>
              <w:t>AND</w:t>
            </w:r>
          </w:p>
          <w:p w:rsidR="00A00CE9" w:rsidRPr="00A00CE9" w:rsidRDefault="00A00CE9" w:rsidP="00A46ED1">
            <w:pPr>
              <w:rPr>
                <w:rFonts w:ascii="Arial Narrow" w:hAnsi="Arial Narrow"/>
                <w:sz w:val="20"/>
              </w:rPr>
            </w:pPr>
          </w:p>
          <w:p w:rsidR="003F7F73" w:rsidRPr="003B1D7B" w:rsidRDefault="00A00CE9" w:rsidP="00A46ED1">
            <w:pPr>
              <w:rPr>
                <w:rFonts w:ascii="Arial Narrow" w:hAnsi="Arial Narrow"/>
                <w:sz w:val="20"/>
              </w:rPr>
            </w:pPr>
            <w:r w:rsidRPr="00A00CE9">
              <w:rPr>
                <w:rFonts w:ascii="Arial Narrow" w:hAnsi="Arial Narrow"/>
                <w:sz w:val="20"/>
              </w:rPr>
              <w:t>The treatment must provide no more than the balance of up to 16 weeks treatment available under the above restrictions.</w:t>
            </w:r>
          </w:p>
          <w:p w:rsidR="003F7F73" w:rsidRPr="003B1D7B"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Population criteria:</w:t>
            </w:r>
          </w:p>
          <w:p w:rsidR="003F7F73" w:rsidRPr="003B1D7B" w:rsidRDefault="003F7F73" w:rsidP="00A46ED1">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3F7F73" w:rsidRPr="003B1D7B"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3936" w:rsidRPr="003B1D7B" w:rsidRDefault="00323936" w:rsidP="00323936">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3F7F73" w:rsidRPr="003B1D7B" w:rsidRDefault="003F7F73" w:rsidP="00323936">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Default="00B26EEC" w:rsidP="00A46ED1">
            <w:pPr>
              <w:rPr>
                <w:rFonts w:ascii="Arial Narrow" w:hAnsi="Arial Narrow"/>
                <w:sz w:val="20"/>
              </w:rPr>
            </w:pPr>
            <w:r w:rsidRPr="00B26EEC">
              <w:rPr>
                <w:rFonts w:ascii="Arial Narrow" w:hAnsi="Arial Narrow"/>
                <w:sz w:val="20"/>
              </w:rPr>
              <w:t>Authority approval for sufficient therapy to complete a maximum of 16 weeks of treatment may be requested by telephone by contacting the Department of Human Services on 1800 700 270 (hours of operation 8 a.m. to 5 p.m. EST Monday to Friday).</w:t>
            </w:r>
          </w:p>
          <w:p w:rsidR="00B26EEC" w:rsidRPr="00293FCB" w:rsidRDefault="00B26EEC"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3F7F73" w:rsidRPr="003B1D7B" w:rsidRDefault="003F7F73" w:rsidP="00A46ED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Pr="000618EE" w:rsidRDefault="003F7F73" w:rsidP="00A46ED1">
            <w:pPr>
              <w:rPr>
                <w:rFonts w:ascii="Arial Narrow" w:hAnsi="Arial Narrow"/>
                <w:sz w:val="20"/>
              </w:rPr>
            </w:pPr>
            <w:r w:rsidRPr="000618EE">
              <w:rPr>
                <w:rFonts w:ascii="Arial Narrow" w:hAnsi="Arial Narrow"/>
                <w:sz w:val="20"/>
              </w:rPr>
              <w:t>No increase in the maximum quantity or number of units may be authorised.</w:t>
            </w:r>
          </w:p>
          <w:p w:rsidR="003F7F73" w:rsidRDefault="003F7F73" w:rsidP="00A46ED1">
            <w:pPr>
              <w:rPr>
                <w:rFonts w:ascii="Arial Narrow" w:hAnsi="Arial Narrow"/>
                <w:sz w:val="20"/>
              </w:rPr>
            </w:pPr>
            <w:r w:rsidRPr="000618EE">
              <w:rPr>
                <w:rFonts w:ascii="Arial Narrow" w:hAnsi="Arial Narrow"/>
                <w:sz w:val="20"/>
              </w:rPr>
              <w:t>No increase in the maximum number of repeats may be authorised.</w:t>
            </w:r>
          </w:p>
          <w:p w:rsidR="003F7F73" w:rsidRPr="003B1D7B" w:rsidRDefault="003F7F73" w:rsidP="00A46ED1">
            <w:pPr>
              <w:rPr>
                <w:rFonts w:ascii="Arial Narrow" w:hAnsi="Arial Narrow"/>
                <w:sz w:val="20"/>
              </w:rPr>
            </w:pPr>
          </w:p>
        </w:tc>
      </w:tr>
      <w:tr w:rsidR="003F7F73" w:rsidRPr="003B1D7B" w:rsidTr="00A46ED1">
        <w:trPr>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3F7F73" w:rsidRPr="003B1D7B" w:rsidRDefault="003F7F73" w:rsidP="00A46ED1">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F7F73" w:rsidRDefault="003F7F73" w:rsidP="00A46ED1">
            <w:pPr>
              <w:rPr>
                <w:rFonts w:ascii="Arial Narrow" w:hAnsi="Arial Narrow"/>
                <w:sz w:val="20"/>
              </w:rPr>
            </w:pPr>
            <w:r w:rsidRPr="00EC419B">
              <w:rPr>
                <w:rFonts w:ascii="Arial Narrow" w:hAnsi="Arial Narrow"/>
                <w:sz w:val="20"/>
              </w:rPr>
              <w:t>TREATMENT OF ADULT PATIENTS WITH SEVERE CHRONIC PLAQUE PSORIASIS</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The following information applies to the prescribing under the Pharmaceutical Benefits Scheme (PBS) of the biological </w:t>
            </w:r>
            <w:proofErr w:type="gramStart"/>
            <w:r w:rsidRPr="00F0291F">
              <w:rPr>
                <w:rFonts w:ascii="Arial Narrow" w:hAnsi="Arial Narrow"/>
                <w:sz w:val="20"/>
              </w:rPr>
              <w:t>agents</w:t>
            </w:r>
            <w:proofErr w:type="gramEnd"/>
            <w:r w:rsidRPr="00F0291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F0291F">
              <w:rPr>
                <w:rFonts w:ascii="Arial Narrow" w:hAnsi="Arial Narrow"/>
                <w:sz w:val="20"/>
              </w:rPr>
              <w:t>criteria, that is</w:t>
            </w:r>
            <w:proofErr w:type="gramEnd"/>
            <w:r w:rsidRPr="00F0291F">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are eligible for PBS-subsidised treatment with only 1 biological agent at any 1 time.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lastRenderedPageBreak/>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9E563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F0291F">
              <w:rPr>
                <w:rFonts w:ascii="Arial Narrow" w:hAnsi="Arial Narrow"/>
                <w:sz w:val="20"/>
              </w:rPr>
              <w:t xml:space="preserv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must be assessed for response to each course of treatment according to the criteria included in the relevant continuing treatment restriction.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How to prescribe biological agents for the treatment of severe chronic plaque psoriasis</w:t>
            </w:r>
            <w:r>
              <w:rPr>
                <w:rFonts w:ascii="Arial Narrow" w:hAnsi="Arial Narrow"/>
                <w:sz w:val="20"/>
              </w:rPr>
              <w:t>:</w:t>
            </w:r>
            <w:r w:rsidRPr="00F0291F">
              <w:rPr>
                <w:rFonts w:ascii="Arial Narrow" w:hAnsi="Arial Narrow"/>
                <w:sz w:val="20"/>
              </w:rPr>
              <w:t xml:space="preserv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There are separate restrictions for both the initial and continuing treatment for psoriasis affecting the whole body, versus psoriasis affecting the face, hands and feet.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(1) Application for approval for initial treatment. </w:t>
            </w:r>
          </w:p>
          <w:p w:rsidR="003F7F73" w:rsidRDefault="003F7F73" w:rsidP="00A46ED1">
            <w:pPr>
              <w:rPr>
                <w:rFonts w:ascii="Arial Narrow" w:hAnsi="Arial Narrow"/>
                <w:sz w:val="20"/>
              </w:rPr>
            </w:pPr>
            <w:r w:rsidRPr="00F0291F">
              <w:rPr>
                <w:rFonts w:ascii="Arial Narrow" w:hAnsi="Arial Narrow"/>
                <w:sz w:val="20"/>
              </w:rPr>
              <w:t xml:space="preserve">Applications for a course of initial treatment should be made in the following situations: </w:t>
            </w:r>
          </w:p>
          <w:p w:rsidR="003F7F73" w:rsidRDefault="003F7F73" w:rsidP="00A46ED1">
            <w:pPr>
              <w:rPr>
                <w:rFonts w:ascii="Arial Narrow" w:hAnsi="Arial Narrow"/>
                <w:sz w:val="20"/>
              </w:rPr>
            </w:pPr>
            <w:r w:rsidRPr="00F0291F">
              <w:rPr>
                <w:rFonts w:ascii="Arial Narrow" w:hAnsi="Arial Narrow"/>
                <w:sz w:val="20"/>
              </w:rPr>
              <w:t xml:space="preserve">(i) patients who have received no prior PBS-subsidised biological treatment and wish to commence such therapy (Initial 1); or </w:t>
            </w:r>
          </w:p>
          <w:p w:rsidR="003F7F73" w:rsidRDefault="003F7F73" w:rsidP="00A46ED1">
            <w:pPr>
              <w:rPr>
                <w:rFonts w:ascii="Arial Narrow" w:hAnsi="Arial Narrow"/>
                <w:sz w:val="20"/>
              </w:rPr>
            </w:pPr>
            <w:r w:rsidRPr="00F0291F">
              <w:rPr>
                <w:rFonts w:ascii="Arial Narrow" w:hAnsi="Arial Narrow"/>
                <w:sz w:val="20"/>
              </w:rPr>
              <w:t xml:space="preserve">(ii) patients who wish to recommence treatment following a break of 5 years or more and commence a new treatment cycle (Initial 1); or </w:t>
            </w:r>
          </w:p>
          <w:p w:rsidR="003F7F73" w:rsidRDefault="003F7F73" w:rsidP="00A46ED1">
            <w:pPr>
              <w:rPr>
                <w:rFonts w:ascii="Arial Narrow" w:hAnsi="Arial Narrow"/>
                <w:sz w:val="20"/>
              </w:rPr>
            </w:pPr>
            <w:r w:rsidRPr="00F0291F">
              <w:rPr>
                <w:rFonts w:ascii="Arial Narrow" w:hAnsi="Arial Narrow"/>
                <w:sz w:val="20"/>
              </w:rPr>
              <w:t xml:space="preserve">(iii) patients who have received prior PBS-subsidised biological therapy and wish to trial an alternate agent (Initial 2) [further details are under '(4) Swapping therapy' below]; or </w:t>
            </w:r>
          </w:p>
          <w:p w:rsidR="003F7F73" w:rsidRDefault="003F7F73" w:rsidP="00A46ED1">
            <w:pPr>
              <w:rPr>
                <w:rFonts w:ascii="Arial Narrow" w:hAnsi="Arial Narrow"/>
                <w:sz w:val="20"/>
              </w:rPr>
            </w:pPr>
            <w:r w:rsidRPr="00F0291F">
              <w:rPr>
                <w:rFonts w:ascii="Arial Narrow" w:hAnsi="Arial Narrow"/>
                <w:sz w:val="20"/>
              </w:rPr>
              <w:t xml:space="preserve">(iv) </w:t>
            </w:r>
            <w:proofErr w:type="gramStart"/>
            <w:r w:rsidRPr="00F0291F">
              <w:rPr>
                <w:rFonts w:ascii="Arial Narrow" w:hAnsi="Arial Narrow"/>
                <w:sz w:val="20"/>
              </w:rPr>
              <w:t>patients</w:t>
            </w:r>
            <w:proofErr w:type="gramEnd"/>
            <w:r w:rsidRPr="00F0291F">
              <w:rPr>
                <w:rFonts w:ascii="Arial Narrow" w:hAnsi="Arial Narrow"/>
                <w:sz w:val="20"/>
              </w:rPr>
              <w:t xml:space="preserve"> who wish to recommence treatment following a break of less than 5 years in PBS-subsidised therapy with that agent (Initial 2).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Grandfather patients (ixekizumab only). </w:t>
            </w:r>
          </w:p>
          <w:p w:rsidR="003F7F73" w:rsidRDefault="003F7F73" w:rsidP="00A46ED1">
            <w:pPr>
              <w:rPr>
                <w:rFonts w:ascii="Arial Narrow" w:hAnsi="Arial Narrow"/>
                <w:sz w:val="20"/>
              </w:rPr>
            </w:pPr>
            <w:r w:rsidRPr="00F0291F">
              <w:rPr>
                <w:rFonts w:ascii="Arial Narrow" w:hAnsi="Arial Narrow"/>
                <w:sz w:val="20"/>
              </w:rPr>
              <w:t xml:space="preserve">Applications for patients who commenced treatment with ixekizumab for chronic plaque psoriasis prior to 1 February 2017 may be made for initial PBS-subsidised </w:t>
            </w:r>
            <w:r w:rsidRPr="00F0291F">
              <w:rPr>
                <w:rFonts w:ascii="Arial Narrow" w:hAnsi="Arial Narrow"/>
                <w:sz w:val="20"/>
              </w:rPr>
              <w:lastRenderedPageBreak/>
              <w:t xml:space="preserve">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(2) Assessment of response to initial treatment. </w:t>
            </w:r>
          </w:p>
          <w:p w:rsidR="003F7F73" w:rsidRDefault="003F7F73" w:rsidP="00A46ED1">
            <w:pPr>
              <w:rPr>
                <w:rFonts w:ascii="Arial Narrow" w:hAnsi="Arial Narrow"/>
                <w:sz w:val="20"/>
              </w:rPr>
            </w:pPr>
            <w:r w:rsidRPr="00F0291F">
              <w:rPr>
                <w:rFonts w:ascii="Arial Narrow" w:hAnsi="Arial Narrow"/>
                <w:sz w:val="20"/>
              </w:rPr>
              <w:t>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w:t>
            </w:r>
            <w:r>
              <w:rPr>
                <w:rFonts w:ascii="Arial Narrow" w:hAnsi="Arial Narrow"/>
                <w:sz w:val="20"/>
              </w:rPr>
              <w:t xml:space="preserve"> </w:t>
            </w:r>
            <w:r w:rsidRPr="00F0291F">
              <w:rPr>
                <w:rFonts w:ascii="Arial Narrow" w:hAnsi="Arial Narrow"/>
                <w:sz w:val="20"/>
              </w:rPr>
              <w:t xml:space="preserve">Department of Human Services on 1800 700 270 to discuss.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The PASI assessment for continuing treatment must be performed on the same affected area as assessed at baseline.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(3) Application for continuing treatment. </w:t>
            </w:r>
          </w:p>
          <w:p w:rsidR="003F7F73" w:rsidRDefault="003F7F73" w:rsidP="00A46ED1">
            <w:pPr>
              <w:rPr>
                <w:rFonts w:ascii="Arial Narrow" w:hAnsi="Arial Narrow"/>
                <w:sz w:val="20"/>
              </w:rPr>
            </w:pPr>
            <w:r w:rsidRPr="00F0291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Pr>
                <w:rFonts w:ascii="Arial Narrow" w:hAnsi="Arial Narrow"/>
                <w:b/>
                <w:i/>
                <w:sz w:val="20"/>
              </w:rPr>
              <w:t xml:space="preserve">where applicable </w:t>
            </w:r>
            <w:r w:rsidRPr="00F0291F">
              <w:rPr>
                <w:rFonts w:ascii="Arial Narrow" w:hAnsi="Arial Narrow"/>
                <w:sz w:val="20"/>
              </w:rPr>
              <w:t xml:space="preserve">an application is </w:t>
            </w:r>
            <w:r w:rsidRPr="008B4BB6">
              <w:rPr>
                <w:rFonts w:ascii="Arial Narrow" w:hAnsi="Arial Narrow"/>
                <w:strike/>
                <w:sz w:val="20"/>
              </w:rPr>
              <w:t>posted</w:t>
            </w:r>
            <w:r w:rsidRPr="00F0291F">
              <w:rPr>
                <w:rFonts w:ascii="Arial Narrow" w:hAnsi="Arial Narrow"/>
                <w:sz w:val="20"/>
              </w:rPr>
              <w:t xml:space="preserve"> </w:t>
            </w:r>
            <w:r>
              <w:rPr>
                <w:rFonts w:ascii="Arial Narrow" w:hAnsi="Arial Narrow"/>
                <w:b/>
                <w:i/>
                <w:sz w:val="20"/>
              </w:rPr>
              <w:t xml:space="preserve">submitted </w:t>
            </w:r>
            <w:r w:rsidRPr="00F0291F">
              <w:rPr>
                <w:rFonts w:ascii="Arial Narrow" w:hAnsi="Arial Narrow"/>
                <w:sz w:val="20"/>
              </w:rPr>
              <w:t>to the Department of Human Services</w:t>
            </w:r>
            <w:r w:rsidRPr="00CE1850">
              <w:rPr>
                <w:rFonts w:ascii="Arial Narrow" w:hAnsi="Arial Narrow"/>
                <w:strike/>
                <w:sz w:val="20"/>
              </w:rPr>
              <w:t xml:space="preserve"> no later than 2 weeks prior to the patient completing their current treatment course</w:t>
            </w:r>
            <w:r w:rsidRPr="00F0291F">
              <w:rPr>
                <w:rFonts w:ascii="Arial Narrow" w:hAnsi="Arial Narrow"/>
                <w:sz w:val="20"/>
              </w:rPr>
              <w:t xml:space="preserve">. Where a response assessment is not submitted to the Department of Human Services </w:t>
            </w:r>
            <w:r w:rsidRPr="000A57C8">
              <w:rPr>
                <w:rFonts w:ascii="Arial Narrow" w:hAnsi="Arial Narrow"/>
                <w:strike/>
                <w:sz w:val="20"/>
              </w:rPr>
              <w:t>within these timeframes</w:t>
            </w:r>
            <w:r>
              <w:rPr>
                <w:rFonts w:ascii="Arial Narrow" w:hAnsi="Arial Narrow"/>
                <w:sz w:val="20"/>
              </w:rPr>
              <w:t xml:space="preserve"> </w:t>
            </w:r>
            <w:r w:rsidRPr="00EF0EA9">
              <w:rPr>
                <w:rFonts w:ascii="Arial Narrow" w:hAnsi="Arial Narrow"/>
                <w:b/>
                <w:i/>
                <w:sz w:val="20"/>
              </w:rPr>
              <w:t>where</w:t>
            </w:r>
            <w:r>
              <w:rPr>
                <w:rFonts w:ascii="Arial Narrow" w:hAnsi="Arial Narrow"/>
                <w:sz w:val="20"/>
              </w:rPr>
              <w:t xml:space="preserve"> </w:t>
            </w:r>
            <w:r w:rsidRPr="00EF0EA9">
              <w:rPr>
                <w:rFonts w:ascii="Arial Narrow" w:hAnsi="Arial Narrow"/>
                <w:b/>
                <w:i/>
                <w:sz w:val="20"/>
              </w:rPr>
              <w:t>required</w:t>
            </w:r>
            <w:r w:rsidRPr="00F0291F">
              <w:rPr>
                <w:rFonts w:ascii="Arial Narrow" w:hAnsi="Arial Narrow"/>
                <w:sz w:val="20"/>
              </w:rPr>
              <w:t xml:space="preserve">, patients will be deemed to have failed to sustain a response to treatment with that biological agent. </w:t>
            </w:r>
            <w:r w:rsidRPr="007C15BA">
              <w:rPr>
                <w:rFonts w:ascii="Arial Narrow" w:hAnsi="Arial Narrow"/>
                <w:strike/>
                <w:sz w:val="20"/>
              </w:rPr>
              <w:t xml:space="preserve">In circumstances where it is not possible to submit a response assessment </w:t>
            </w:r>
            <w:r w:rsidRPr="007C15BA">
              <w:rPr>
                <w:rFonts w:ascii="Arial Narrow" w:hAnsi="Arial Narrow"/>
                <w:b/>
                <w:i/>
                <w:strike/>
                <w:sz w:val="20"/>
              </w:rPr>
              <w:t xml:space="preserve">where required </w:t>
            </w:r>
            <w:r w:rsidRPr="007C15BA">
              <w:rPr>
                <w:rFonts w:ascii="Arial Narrow" w:hAnsi="Arial Narrow"/>
                <w:strike/>
                <w:sz w:val="20"/>
              </w:rPr>
              <w:t>within these timeframes, please call the Department of Human Services on 1800 700 270 to discuss.</w:t>
            </w:r>
            <w:r w:rsidRPr="00F0291F">
              <w:rPr>
                <w:rFonts w:ascii="Arial Narrow" w:hAnsi="Arial Narrow"/>
                <w:sz w:val="20"/>
              </w:rPr>
              <w:t xml:space="preserv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(4) Swapping therapy. </w:t>
            </w:r>
          </w:p>
          <w:p w:rsidR="003F7F73" w:rsidRDefault="003F7F73" w:rsidP="00A46ED1">
            <w:pPr>
              <w:rPr>
                <w:rFonts w:ascii="Arial Narrow" w:hAnsi="Arial Narrow"/>
                <w:sz w:val="20"/>
              </w:rPr>
            </w:pPr>
            <w:r w:rsidRPr="00F0291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who are not able to complete a minimum of 12 weeks of an initial treatment course will be deemed to have failed treatment with that agent.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EC7FCB">
              <w:rPr>
                <w:rFonts w:ascii="Arial Narrow" w:hAnsi="Arial Narrow"/>
                <w:strike/>
                <w:sz w:val="20"/>
              </w:rPr>
              <w:t>approved</w:t>
            </w:r>
            <w:r w:rsidRPr="004D31D3">
              <w:rPr>
                <w:rFonts w:ascii="Arial Narrow" w:hAnsi="Arial Narrow"/>
                <w:strike/>
                <w:sz w:val="20"/>
              </w:rPr>
              <w:t>, within the timeframes specified in the relevant restriction</w:t>
            </w:r>
            <w:r w:rsidRPr="00F0291F">
              <w:rPr>
                <w:rFonts w:ascii="Arial Narrow" w:hAnsi="Arial Narrow"/>
                <w:sz w:val="20"/>
              </w:rPr>
              <w:t xml:space="preserv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To avoid confusion, applications for patients who wish to swap to an alternate biological agent should be accompanied by the </w:t>
            </w:r>
            <w:r w:rsidRPr="00FB7E0C">
              <w:rPr>
                <w:rFonts w:ascii="Arial Narrow" w:hAnsi="Arial Narrow"/>
                <w:strike/>
                <w:sz w:val="20"/>
              </w:rPr>
              <w:t>approved authority</w:t>
            </w:r>
            <w:r w:rsidRPr="00F0291F">
              <w:rPr>
                <w:rFonts w:ascii="Arial Narrow" w:hAnsi="Arial Narrow"/>
                <w:sz w:val="20"/>
              </w:rPr>
              <w:t xml:space="preserve"> prescription or </w:t>
            </w:r>
            <w:r w:rsidRPr="00F0291F">
              <w:rPr>
                <w:rFonts w:ascii="Arial Narrow" w:hAnsi="Arial Narrow"/>
                <w:sz w:val="20"/>
              </w:rPr>
              <w:lastRenderedPageBreak/>
              <w:t xml:space="preserve">remaining repeats for the agent being ceased.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 xml:space="preserve">(5) Baseline measurements to determine response. </w:t>
            </w:r>
          </w:p>
          <w:p w:rsidR="003F7F73" w:rsidRDefault="003F7F73" w:rsidP="00A46ED1">
            <w:pPr>
              <w:rPr>
                <w:rFonts w:ascii="Arial Narrow" w:hAnsi="Arial Narrow"/>
                <w:sz w:val="20"/>
              </w:rPr>
            </w:pPr>
            <w:r w:rsidRPr="00A33D29">
              <w:rPr>
                <w:rFonts w:ascii="Arial Narrow" w:hAnsi="Arial Narrow"/>
                <w:strike/>
                <w:sz w:val="20"/>
              </w:rPr>
              <w:t xml:space="preserve">The Department of Human Services will determine whether a </w:t>
            </w:r>
            <w:r>
              <w:rPr>
                <w:rFonts w:ascii="Arial Narrow" w:hAnsi="Arial Narrow"/>
                <w:sz w:val="20"/>
              </w:rPr>
              <w:t>R</w:t>
            </w:r>
            <w:r w:rsidRPr="00F0291F">
              <w:rPr>
                <w:rFonts w:ascii="Arial Narrow" w:hAnsi="Arial Narrow"/>
                <w:sz w:val="20"/>
              </w:rPr>
              <w:t>esponse to treatment</w:t>
            </w:r>
            <w:r>
              <w:rPr>
                <w:rFonts w:ascii="Arial Narrow" w:hAnsi="Arial Narrow"/>
                <w:sz w:val="20"/>
              </w:rPr>
              <w:t xml:space="preserve"> </w:t>
            </w:r>
            <w:r>
              <w:rPr>
                <w:rFonts w:ascii="Arial Narrow" w:hAnsi="Arial Narrow"/>
                <w:b/>
                <w:i/>
                <w:sz w:val="20"/>
              </w:rPr>
              <w:t>will be determined</w:t>
            </w:r>
            <w:r w:rsidRPr="00F0291F">
              <w:rPr>
                <w:rFonts w:ascii="Arial Narrow" w:hAnsi="Arial Narrow"/>
                <w:sz w:val="20"/>
              </w:rPr>
              <w:t xml:space="preserve"> </w:t>
            </w:r>
            <w:r w:rsidRPr="00A33D29">
              <w:rPr>
                <w:rFonts w:ascii="Arial Narrow" w:hAnsi="Arial Narrow"/>
                <w:strike/>
                <w:sz w:val="20"/>
              </w:rPr>
              <w:t>has been demonstrated,</w:t>
            </w:r>
            <w:r w:rsidRPr="00F0291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CD01C6">
              <w:rPr>
                <w:rFonts w:ascii="Arial Narrow" w:hAnsi="Arial Narrow"/>
                <w:strike/>
                <w:sz w:val="20"/>
              </w:rPr>
              <w:t xml:space="preserve"> application</w:t>
            </w:r>
            <w:r w:rsidRPr="00F0291F">
              <w:rPr>
                <w:rFonts w:ascii="Arial Narrow" w:hAnsi="Arial Narrow"/>
                <w:sz w:val="20"/>
              </w:rPr>
              <w:t xml:space="preserve">s.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F0291F">
              <w:rPr>
                <w:rFonts w:ascii="Arial Narrow" w:hAnsi="Arial Narrow"/>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3F7F73" w:rsidRPr="007A59A7" w:rsidRDefault="003F7F73" w:rsidP="00A46ED1">
            <w:pPr>
              <w:rPr>
                <w:rFonts w:ascii="Arial Narrow" w:hAnsi="Arial Narrow"/>
                <w:sz w:val="20"/>
              </w:rPr>
            </w:pPr>
          </w:p>
        </w:tc>
      </w:tr>
      <w:tr w:rsidR="003F7F73" w:rsidRPr="003B1D7B" w:rsidTr="00A46E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7F73" w:rsidRPr="003B1D7B" w:rsidRDefault="003F7F73" w:rsidP="00A46ED1">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F7F73" w:rsidRDefault="003F7F73" w:rsidP="00A46ED1">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7" w:history="1">
              <w:r w:rsidRPr="007059A5">
                <w:rPr>
                  <w:rStyle w:val="Hyperlink"/>
                  <w:rFonts w:ascii="Arial Narrow" w:hAnsi="Arial Narrow"/>
                  <w:sz w:val="20"/>
                </w:rPr>
                <w:t>www.humanservices.gov.au</w:t>
              </w:r>
            </w:hyperlink>
            <w:r>
              <w:rPr>
                <w:rFonts w:ascii="Arial Narrow" w:hAnsi="Arial Narrow"/>
                <w:sz w:val="20"/>
              </w:rPr>
              <w:t>.</w:t>
            </w:r>
          </w:p>
          <w:p w:rsidR="003F7F73" w:rsidRDefault="003F7F73" w:rsidP="00A46ED1">
            <w:pPr>
              <w:rPr>
                <w:rFonts w:ascii="Arial Narrow" w:hAnsi="Arial Narrow"/>
                <w:sz w:val="20"/>
              </w:rPr>
            </w:pPr>
          </w:p>
          <w:p w:rsidR="003F7F73" w:rsidRDefault="003F7F73" w:rsidP="00A46ED1">
            <w:pPr>
              <w:rPr>
                <w:rFonts w:ascii="Arial Narrow" w:hAnsi="Arial Narrow"/>
                <w:sz w:val="20"/>
              </w:rPr>
            </w:pPr>
            <w:r w:rsidRPr="002E7A4D">
              <w:rPr>
                <w:rFonts w:ascii="Arial Narrow" w:hAnsi="Arial Narrow"/>
                <w:sz w:val="20"/>
              </w:rPr>
              <w:t xml:space="preserve">Applications for authority to prescribe should be forwarded to: </w:t>
            </w:r>
          </w:p>
          <w:p w:rsidR="003F7F73" w:rsidRDefault="003F7F73" w:rsidP="00A46ED1">
            <w:pPr>
              <w:rPr>
                <w:rFonts w:ascii="Arial Narrow" w:hAnsi="Arial Narrow"/>
                <w:sz w:val="20"/>
              </w:rPr>
            </w:pPr>
            <w:r w:rsidRPr="002E7A4D">
              <w:rPr>
                <w:rFonts w:ascii="Arial Narrow" w:hAnsi="Arial Narrow"/>
                <w:sz w:val="20"/>
              </w:rPr>
              <w:t xml:space="preserve">Department of Human Services </w:t>
            </w:r>
          </w:p>
          <w:p w:rsidR="003F7F73" w:rsidRDefault="003F7F73" w:rsidP="00A46ED1">
            <w:pPr>
              <w:rPr>
                <w:rFonts w:ascii="Arial Narrow" w:hAnsi="Arial Narrow"/>
                <w:sz w:val="20"/>
              </w:rPr>
            </w:pPr>
            <w:r w:rsidRPr="002E7A4D">
              <w:rPr>
                <w:rFonts w:ascii="Arial Narrow" w:hAnsi="Arial Narrow"/>
                <w:sz w:val="20"/>
              </w:rPr>
              <w:t xml:space="preserve">Complex Drugs </w:t>
            </w:r>
          </w:p>
          <w:p w:rsidR="003F7F73" w:rsidRDefault="003F7F73" w:rsidP="00A46ED1">
            <w:pPr>
              <w:rPr>
                <w:rFonts w:ascii="Arial Narrow" w:hAnsi="Arial Narrow"/>
                <w:sz w:val="20"/>
              </w:rPr>
            </w:pPr>
            <w:r w:rsidRPr="002E7A4D">
              <w:rPr>
                <w:rFonts w:ascii="Arial Narrow" w:hAnsi="Arial Narrow"/>
                <w:sz w:val="20"/>
              </w:rPr>
              <w:t xml:space="preserve">Reply Paid 9826 </w:t>
            </w:r>
          </w:p>
          <w:p w:rsidR="003F7F73" w:rsidRDefault="003F7F73" w:rsidP="00A46ED1">
            <w:pPr>
              <w:rPr>
                <w:rFonts w:ascii="Arial Narrow" w:hAnsi="Arial Narrow"/>
                <w:sz w:val="20"/>
              </w:rPr>
            </w:pPr>
            <w:r w:rsidRPr="002E7A4D">
              <w:rPr>
                <w:rFonts w:ascii="Arial Narrow" w:hAnsi="Arial Narrow"/>
                <w:sz w:val="20"/>
              </w:rPr>
              <w:t>HOBART TAS 7001</w:t>
            </w:r>
          </w:p>
          <w:p w:rsidR="003F7F73" w:rsidRPr="002E7A4D" w:rsidRDefault="003F7F73" w:rsidP="00A46ED1">
            <w:pPr>
              <w:rPr>
                <w:rFonts w:ascii="Arial Narrow" w:hAnsi="Arial Narrow"/>
                <w:sz w:val="20"/>
              </w:rPr>
            </w:pPr>
          </w:p>
        </w:tc>
      </w:tr>
    </w:tbl>
    <w:p w:rsidR="007807E8" w:rsidRDefault="00A46ED1" w:rsidP="00B55881">
      <w:pPr>
        <w:rPr>
          <w:rFonts w:asciiTheme="minorHAnsi" w:hAnsiTheme="minorHAnsi"/>
          <w:b/>
          <w:sz w:val="24"/>
          <w:szCs w:val="24"/>
        </w:rPr>
      </w:pPr>
      <w:r>
        <w:rPr>
          <w:rFonts w:asciiTheme="minorHAnsi" w:hAnsiTheme="minorHAnsi"/>
          <w:b/>
          <w:sz w:val="24"/>
          <w:szCs w:val="24"/>
        </w:rPr>
        <w:br w:type="textWrapping" w:clear="all"/>
      </w: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CA665D" w:rsidRPr="003B1D7B" w:rsidTr="00B11530">
        <w:trPr>
          <w:cantSplit/>
          <w:trHeight w:val="471"/>
        </w:trPr>
        <w:tc>
          <w:tcPr>
            <w:tcW w:w="3544" w:type="dxa"/>
            <w:gridSpan w:val="2"/>
            <w:tcBorders>
              <w:bottom w:val="single" w:sz="4" w:space="0" w:color="auto"/>
            </w:tcBorders>
          </w:tcPr>
          <w:p w:rsidR="00CA665D" w:rsidRPr="003B1D7B" w:rsidRDefault="00CA665D" w:rsidP="00B11530">
            <w:pPr>
              <w:keepNext/>
              <w:ind w:left="-108"/>
              <w:rPr>
                <w:rFonts w:ascii="Arial Narrow" w:hAnsi="Arial Narrow"/>
                <w:sz w:val="20"/>
              </w:rPr>
            </w:pPr>
            <w:r w:rsidRPr="003B1D7B">
              <w:rPr>
                <w:rFonts w:ascii="Arial Narrow" w:hAnsi="Arial Narrow"/>
                <w:sz w:val="20"/>
              </w:rPr>
              <w:t>Name, Restriction,</w:t>
            </w:r>
          </w:p>
          <w:p w:rsidR="00CA665D" w:rsidRPr="003B1D7B" w:rsidRDefault="00CA665D" w:rsidP="00B11530">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CA665D" w:rsidRPr="003B1D7B" w:rsidRDefault="00CA665D" w:rsidP="00B11530">
            <w:pPr>
              <w:keepNext/>
              <w:ind w:left="-108"/>
              <w:rPr>
                <w:rFonts w:ascii="Arial Narrow" w:hAnsi="Arial Narrow"/>
                <w:sz w:val="20"/>
              </w:rPr>
            </w:pPr>
            <w:r w:rsidRPr="003B1D7B">
              <w:rPr>
                <w:rFonts w:ascii="Arial Narrow" w:hAnsi="Arial Narrow"/>
                <w:sz w:val="20"/>
              </w:rPr>
              <w:t>Max.</w:t>
            </w:r>
          </w:p>
          <w:p w:rsidR="00CA665D" w:rsidRPr="003B1D7B" w:rsidRDefault="00CA665D" w:rsidP="00B11530">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CA665D" w:rsidRPr="003B1D7B" w:rsidRDefault="00CA665D" w:rsidP="00B11530">
            <w:pPr>
              <w:keepNext/>
              <w:ind w:left="-108"/>
              <w:rPr>
                <w:rFonts w:ascii="Arial Narrow" w:hAnsi="Arial Narrow"/>
                <w:sz w:val="20"/>
              </w:rPr>
            </w:pPr>
            <w:r w:rsidRPr="003B1D7B">
              <w:rPr>
                <w:rFonts w:ascii="Arial Narrow" w:hAnsi="Arial Narrow"/>
                <w:sz w:val="20"/>
              </w:rPr>
              <w:t>№.of</w:t>
            </w:r>
          </w:p>
          <w:p w:rsidR="00CA665D" w:rsidRPr="003B1D7B" w:rsidRDefault="00CA665D" w:rsidP="00B11530">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CA665D" w:rsidRPr="003B1D7B" w:rsidRDefault="00CA665D" w:rsidP="00B11530">
            <w:pPr>
              <w:keepNext/>
              <w:ind w:left="-108"/>
              <w:rPr>
                <w:rFonts w:ascii="Arial Narrow" w:hAnsi="Arial Narrow"/>
                <w:sz w:val="20"/>
              </w:rPr>
            </w:pPr>
          </w:p>
        </w:tc>
        <w:tc>
          <w:tcPr>
            <w:tcW w:w="4252" w:type="dxa"/>
            <w:gridSpan w:val="2"/>
            <w:tcBorders>
              <w:bottom w:val="single" w:sz="4" w:space="0" w:color="auto"/>
            </w:tcBorders>
          </w:tcPr>
          <w:p w:rsidR="00CA665D" w:rsidRDefault="00CA665D" w:rsidP="00B11530">
            <w:pPr>
              <w:keepNext/>
              <w:rPr>
                <w:rFonts w:ascii="Arial Narrow" w:hAnsi="Arial Narrow"/>
                <w:sz w:val="20"/>
              </w:rPr>
            </w:pPr>
            <w:r w:rsidRPr="003B1D7B">
              <w:rPr>
                <w:rFonts w:ascii="Arial Narrow" w:hAnsi="Arial Narrow"/>
                <w:sz w:val="20"/>
              </w:rPr>
              <w:t>Proprietary Name and Manufacturer</w:t>
            </w:r>
          </w:p>
          <w:p w:rsidR="00CA665D" w:rsidRPr="00DB4A8F" w:rsidRDefault="00CA665D" w:rsidP="00B11530">
            <w:pPr>
              <w:keepNext/>
              <w:rPr>
                <w:rFonts w:ascii="Arial Narrow" w:hAnsi="Arial Narrow"/>
                <w:i/>
                <w:sz w:val="20"/>
                <w:lang w:val="fr-FR"/>
              </w:rPr>
            </w:pPr>
            <w:r>
              <w:rPr>
                <w:rFonts w:ascii="Arial Narrow" w:hAnsi="Arial Narrow"/>
                <w:i/>
                <w:sz w:val="20"/>
              </w:rPr>
              <w:t>Item code</w:t>
            </w:r>
          </w:p>
        </w:tc>
      </w:tr>
      <w:tr w:rsidR="00CA665D" w:rsidRPr="003B1D7B" w:rsidTr="00B11530">
        <w:trPr>
          <w:cantSplit/>
          <w:trHeight w:val="577"/>
        </w:trPr>
        <w:tc>
          <w:tcPr>
            <w:tcW w:w="3544" w:type="dxa"/>
            <w:gridSpan w:val="2"/>
          </w:tcPr>
          <w:p w:rsidR="00CA665D" w:rsidRPr="003B1D7B" w:rsidRDefault="00CA665D" w:rsidP="00B11530">
            <w:pPr>
              <w:keepNext/>
              <w:ind w:left="-108"/>
              <w:rPr>
                <w:rFonts w:ascii="Arial Narrow" w:hAnsi="Arial Narrow"/>
                <w:sz w:val="20"/>
              </w:rPr>
            </w:pPr>
            <w:r w:rsidRPr="003B1D7B">
              <w:rPr>
                <w:rFonts w:ascii="Arial Narrow" w:hAnsi="Arial Narrow"/>
                <w:sz w:val="20"/>
              </w:rPr>
              <w:t xml:space="preserve">ETANERCEPT </w:t>
            </w:r>
          </w:p>
          <w:p w:rsidR="00CA665D" w:rsidRPr="003B1D7B" w:rsidRDefault="00CA665D" w:rsidP="00B11530">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CA665D" w:rsidRPr="003B1D7B" w:rsidRDefault="00CA665D" w:rsidP="00B11530">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CA665D" w:rsidRPr="003B1D7B" w:rsidRDefault="00CA665D" w:rsidP="00B11530">
            <w:pPr>
              <w:keepNext/>
              <w:ind w:left="-108"/>
              <w:jc w:val="center"/>
              <w:rPr>
                <w:rFonts w:ascii="Arial Narrow" w:hAnsi="Arial Narrow"/>
                <w:sz w:val="20"/>
              </w:rPr>
            </w:pPr>
            <w:r>
              <w:rPr>
                <w:rFonts w:ascii="Arial Narrow" w:hAnsi="Arial Narrow"/>
                <w:sz w:val="20"/>
              </w:rPr>
              <w:t>5</w:t>
            </w:r>
          </w:p>
        </w:tc>
        <w:tc>
          <w:tcPr>
            <w:tcW w:w="284" w:type="dxa"/>
          </w:tcPr>
          <w:p w:rsidR="00CA665D" w:rsidRPr="003B1D7B" w:rsidRDefault="00CA665D" w:rsidP="00B11530">
            <w:pPr>
              <w:keepNext/>
              <w:ind w:left="-108"/>
              <w:rPr>
                <w:rFonts w:ascii="Arial Narrow" w:hAnsi="Arial Narrow"/>
                <w:sz w:val="20"/>
              </w:rPr>
            </w:pPr>
          </w:p>
        </w:tc>
        <w:tc>
          <w:tcPr>
            <w:tcW w:w="2976" w:type="dxa"/>
          </w:tcPr>
          <w:p w:rsidR="00CA665D" w:rsidRPr="003B1D7B" w:rsidRDefault="00CA665D" w:rsidP="00B11530">
            <w:pPr>
              <w:keepNext/>
              <w:rPr>
                <w:rFonts w:ascii="Arial Narrow" w:hAnsi="Arial Narrow"/>
                <w:sz w:val="20"/>
              </w:rPr>
            </w:pPr>
            <w:r w:rsidRPr="003B1D7B">
              <w:rPr>
                <w:rFonts w:ascii="Arial Narrow" w:hAnsi="Arial Narrow"/>
                <w:sz w:val="20"/>
              </w:rPr>
              <w:t>Brenzys</w:t>
            </w:r>
          </w:p>
          <w:p w:rsidR="00CA665D" w:rsidRDefault="00CA665D" w:rsidP="00B11530">
            <w:pPr>
              <w:keepNext/>
              <w:rPr>
                <w:rFonts w:ascii="Arial Narrow" w:hAnsi="Arial Narrow"/>
                <w:sz w:val="20"/>
              </w:rPr>
            </w:pPr>
            <w:r w:rsidRPr="003B1D7B">
              <w:rPr>
                <w:rFonts w:ascii="Arial Narrow" w:hAnsi="Arial Narrow"/>
                <w:sz w:val="20"/>
              </w:rPr>
              <w:t>Enbrel</w:t>
            </w:r>
          </w:p>
          <w:p w:rsidR="00CA665D" w:rsidRPr="00DB4A8F" w:rsidRDefault="00CA665D" w:rsidP="00B11530">
            <w:pPr>
              <w:keepNext/>
              <w:rPr>
                <w:rFonts w:ascii="Arial Narrow" w:hAnsi="Arial Narrow"/>
                <w:i/>
                <w:sz w:val="20"/>
              </w:rPr>
            </w:pPr>
            <w:r>
              <w:rPr>
                <w:rFonts w:ascii="Arial Narrow" w:hAnsi="Arial Narrow"/>
                <w:i/>
                <w:sz w:val="20"/>
              </w:rPr>
              <w:t>9462B</w:t>
            </w:r>
          </w:p>
        </w:tc>
        <w:tc>
          <w:tcPr>
            <w:tcW w:w="1276" w:type="dxa"/>
          </w:tcPr>
          <w:p w:rsidR="00CA665D" w:rsidRPr="003B1D7B" w:rsidRDefault="00CA665D" w:rsidP="00B11530">
            <w:pPr>
              <w:keepNext/>
              <w:rPr>
                <w:rFonts w:ascii="Arial Narrow" w:hAnsi="Arial Narrow"/>
                <w:sz w:val="20"/>
              </w:rPr>
            </w:pPr>
            <w:r w:rsidRPr="003B1D7B">
              <w:rPr>
                <w:rFonts w:ascii="Arial Narrow" w:hAnsi="Arial Narrow"/>
                <w:sz w:val="20"/>
              </w:rPr>
              <w:t>MK</w:t>
            </w:r>
          </w:p>
          <w:p w:rsidR="00CA665D" w:rsidRPr="003B1D7B" w:rsidRDefault="00CA665D" w:rsidP="00B11530">
            <w:pPr>
              <w:keepNext/>
              <w:rPr>
                <w:rFonts w:ascii="Arial Narrow" w:hAnsi="Arial Narrow"/>
                <w:sz w:val="20"/>
              </w:rPr>
            </w:pPr>
            <w:r w:rsidRPr="003B1D7B">
              <w:rPr>
                <w:rFonts w:ascii="Arial Narrow" w:hAnsi="Arial Narrow"/>
                <w:sz w:val="20"/>
              </w:rPr>
              <w:t>PF</w:t>
            </w:r>
          </w:p>
        </w:tc>
      </w:tr>
      <w:tr w:rsidR="00CA665D" w:rsidRPr="003B1D7B" w:rsidTr="00B11530">
        <w:trPr>
          <w:cantSplit/>
          <w:trHeight w:val="577"/>
        </w:trPr>
        <w:tc>
          <w:tcPr>
            <w:tcW w:w="3544" w:type="dxa"/>
            <w:gridSpan w:val="2"/>
          </w:tcPr>
          <w:p w:rsidR="00CA665D" w:rsidRDefault="00CA665D" w:rsidP="00B11530">
            <w:pPr>
              <w:keepNext/>
              <w:ind w:left="-108"/>
              <w:rPr>
                <w:rFonts w:ascii="Arial Narrow" w:hAnsi="Arial Narrow"/>
                <w:sz w:val="20"/>
              </w:rPr>
            </w:pPr>
            <w:r>
              <w:rPr>
                <w:rFonts w:ascii="Arial Narrow" w:hAnsi="Arial Narrow"/>
                <w:sz w:val="20"/>
              </w:rPr>
              <w:t xml:space="preserve">ETANERCEPT </w:t>
            </w:r>
          </w:p>
          <w:p w:rsidR="00CA665D" w:rsidRPr="00260CE3" w:rsidRDefault="00CA665D" w:rsidP="00B11530">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CA665D" w:rsidRPr="00260CE3" w:rsidRDefault="00CA665D" w:rsidP="00B11530">
            <w:pPr>
              <w:keepNext/>
              <w:ind w:left="-108"/>
              <w:jc w:val="center"/>
              <w:rPr>
                <w:rFonts w:ascii="Arial Narrow" w:hAnsi="Arial Narrow"/>
                <w:sz w:val="20"/>
              </w:rPr>
            </w:pPr>
            <w:r>
              <w:rPr>
                <w:rFonts w:ascii="Arial Narrow" w:hAnsi="Arial Narrow"/>
                <w:sz w:val="20"/>
              </w:rPr>
              <w:t>1</w:t>
            </w:r>
          </w:p>
        </w:tc>
        <w:tc>
          <w:tcPr>
            <w:tcW w:w="567" w:type="dxa"/>
            <w:vAlign w:val="center"/>
          </w:tcPr>
          <w:p w:rsidR="00CA665D" w:rsidRPr="00260CE3" w:rsidRDefault="00CA665D" w:rsidP="00B11530">
            <w:pPr>
              <w:keepNext/>
              <w:ind w:left="-108"/>
              <w:jc w:val="center"/>
              <w:rPr>
                <w:rFonts w:ascii="Arial Narrow" w:hAnsi="Arial Narrow"/>
                <w:sz w:val="20"/>
              </w:rPr>
            </w:pPr>
            <w:r>
              <w:rPr>
                <w:rFonts w:ascii="Arial Narrow" w:hAnsi="Arial Narrow"/>
                <w:sz w:val="20"/>
              </w:rPr>
              <w:t>5</w:t>
            </w:r>
          </w:p>
        </w:tc>
        <w:tc>
          <w:tcPr>
            <w:tcW w:w="284" w:type="dxa"/>
          </w:tcPr>
          <w:p w:rsidR="00CA665D" w:rsidRPr="00260CE3" w:rsidRDefault="00CA665D" w:rsidP="00B11530">
            <w:pPr>
              <w:keepNext/>
              <w:ind w:left="-108"/>
              <w:rPr>
                <w:rFonts w:ascii="Arial Narrow" w:hAnsi="Arial Narrow"/>
                <w:sz w:val="20"/>
              </w:rPr>
            </w:pPr>
          </w:p>
        </w:tc>
        <w:tc>
          <w:tcPr>
            <w:tcW w:w="2976" w:type="dxa"/>
          </w:tcPr>
          <w:p w:rsidR="00CA665D" w:rsidRDefault="00CA665D" w:rsidP="00B11530">
            <w:pPr>
              <w:keepNext/>
              <w:rPr>
                <w:rFonts w:ascii="Arial Narrow" w:hAnsi="Arial Narrow"/>
                <w:sz w:val="20"/>
              </w:rPr>
            </w:pPr>
            <w:r>
              <w:rPr>
                <w:rFonts w:ascii="Arial Narrow" w:hAnsi="Arial Narrow"/>
                <w:sz w:val="20"/>
              </w:rPr>
              <w:t>Brenzys</w:t>
            </w:r>
          </w:p>
          <w:p w:rsidR="00CA665D" w:rsidRDefault="00CA665D" w:rsidP="00B11530">
            <w:pPr>
              <w:keepNext/>
              <w:rPr>
                <w:rFonts w:ascii="Arial Narrow" w:hAnsi="Arial Narrow"/>
                <w:sz w:val="20"/>
              </w:rPr>
            </w:pPr>
            <w:r>
              <w:rPr>
                <w:rFonts w:ascii="Arial Narrow" w:hAnsi="Arial Narrow"/>
                <w:sz w:val="20"/>
              </w:rPr>
              <w:t>Enbrel</w:t>
            </w:r>
          </w:p>
          <w:p w:rsidR="00CA665D" w:rsidRPr="007F61AC" w:rsidRDefault="00CA665D" w:rsidP="00B11530">
            <w:pPr>
              <w:keepNext/>
              <w:rPr>
                <w:rFonts w:ascii="Arial Narrow" w:hAnsi="Arial Narrow"/>
                <w:i/>
                <w:sz w:val="20"/>
              </w:rPr>
            </w:pPr>
            <w:r>
              <w:rPr>
                <w:rFonts w:ascii="Arial Narrow" w:hAnsi="Arial Narrow"/>
                <w:i/>
                <w:sz w:val="20"/>
              </w:rPr>
              <w:t>9431J</w:t>
            </w:r>
          </w:p>
        </w:tc>
        <w:tc>
          <w:tcPr>
            <w:tcW w:w="1276" w:type="dxa"/>
          </w:tcPr>
          <w:p w:rsidR="00CA665D" w:rsidRDefault="00CA665D" w:rsidP="00B11530">
            <w:pPr>
              <w:keepNext/>
              <w:rPr>
                <w:rFonts w:ascii="Arial Narrow" w:hAnsi="Arial Narrow"/>
                <w:sz w:val="20"/>
              </w:rPr>
            </w:pPr>
            <w:r>
              <w:rPr>
                <w:rFonts w:ascii="Arial Narrow" w:hAnsi="Arial Narrow"/>
                <w:sz w:val="20"/>
              </w:rPr>
              <w:t>MK</w:t>
            </w:r>
          </w:p>
          <w:p w:rsidR="00CA665D" w:rsidRPr="00260CE3" w:rsidRDefault="00CA665D" w:rsidP="00B11530">
            <w:pPr>
              <w:keepNext/>
              <w:rPr>
                <w:rFonts w:ascii="Arial Narrow" w:hAnsi="Arial Narrow"/>
                <w:sz w:val="20"/>
              </w:rPr>
            </w:pPr>
            <w:r>
              <w:rPr>
                <w:rFonts w:ascii="Arial Narrow" w:hAnsi="Arial Narrow"/>
                <w:sz w:val="20"/>
              </w:rPr>
              <w:t>PF</w:t>
            </w:r>
          </w:p>
        </w:tc>
      </w:tr>
      <w:tr w:rsidR="00CA665D" w:rsidRPr="003B1D7B" w:rsidTr="00B11530">
        <w:trPr>
          <w:cantSplit/>
          <w:trHeight w:val="577"/>
        </w:trPr>
        <w:tc>
          <w:tcPr>
            <w:tcW w:w="3544" w:type="dxa"/>
            <w:gridSpan w:val="2"/>
          </w:tcPr>
          <w:p w:rsidR="00CA665D" w:rsidRPr="003B1D7B" w:rsidRDefault="00CA665D" w:rsidP="00B11530">
            <w:pPr>
              <w:keepNext/>
              <w:ind w:left="-108"/>
              <w:rPr>
                <w:rFonts w:ascii="Arial Narrow" w:hAnsi="Arial Narrow"/>
                <w:sz w:val="20"/>
              </w:rPr>
            </w:pPr>
            <w:r w:rsidRPr="003B1D7B">
              <w:rPr>
                <w:rFonts w:ascii="Arial Narrow" w:hAnsi="Arial Narrow"/>
                <w:sz w:val="20"/>
              </w:rPr>
              <w:t xml:space="preserve">ETANERCEPT </w:t>
            </w:r>
          </w:p>
          <w:p w:rsidR="00CA665D" w:rsidRDefault="00CA665D" w:rsidP="00B11530">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CA665D" w:rsidRDefault="00CA665D" w:rsidP="00B11530">
            <w:pPr>
              <w:keepNext/>
              <w:ind w:left="-108"/>
              <w:jc w:val="center"/>
              <w:rPr>
                <w:rFonts w:ascii="Arial Narrow" w:hAnsi="Arial Narrow"/>
                <w:sz w:val="20"/>
              </w:rPr>
            </w:pPr>
            <w:r>
              <w:rPr>
                <w:rFonts w:ascii="Arial Narrow" w:hAnsi="Arial Narrow"/>
                <w:sz w:val="20"/>
              </w:rPr>
              <w:t>2</w:t>
            </w:r>
          </w:p>
        </w:tc>
        <w:tc>
          <w:tcPr>
            <w:tcW w:w="567" w:type="dxa"/>
            <w:vAlign w:val="center"/>
          </w:tcPr>
          <w:p w:rsidR="00CA665D" w:rsidRDefault="00CA665D" w:rsidP="00B11530">
            <w:pPr>
              <w:keepNext/>
              <w:ind w:left="-108"/>
              <w:jc w:val="center"/>
              <w:rPr>
                <w:rFonts w:ascii="Arial Narrow" w:hAnsi="Arial Narrow"/>
                <w:sz w:val="20"/>
              </w:rPr>
            </w:pPr>
            <w:r>
              <w:rPr>
                <w:rFonts w:ascii="Arial Narrow" w:hAnsi="Arial Narrow"/>
                <w:sz w:val="20"/>
              </w:rPr>
              <w:t>5</w:t>
            </w:r>
          </w:p>
        </w:tc>
        <w:tc>
          <w:tcPr>
            <w:tcW w:w="284" w:type="dxa"/>
          </w:tcPr>
          <w:p w:rsidR="00CA665D" w:rsidRPr="00260CE3" w:rsidRDefault="00CA665D" w:rsidP="00B11530">
            <w:pPr>
              <w:keepNext/>
              <w:ind w:left="-108"/>
              <w:rPr>
                <w:rFonts w:ascii="Arial Narrow" w:hAnsi="Arial Narrow"/>
                <w:sz w:val="20"/>
              </w:rPr>
            </w:pPr>
          </w:p>
        </w:tc>
        <w:tc>
          <w:tcPr>
            <w:tcW w:w="2976" w:type="dxa"/>
          </w:tcPr>
          <w:p w:rsidR="00CA665D" w:rsidRDefault="00CA665D" w:rsidP="00B11530">
            <w:pPr>
              <w:keepNext/>
              <w:rPr>
                <w:rFonts w:ascii="Arial Narrow" w:hAnsi="Arial Narrow"/>
                <w:sz w:val="20"/>
              </w:rPr>
            </w:pPr>
            <w:r w:rsidRPr="003B1D7B">
              <w:rPr>
                <w:rFonts w:ascii="Arial Narrow" w:hAnsi="Arial Narrow"/>
                <w:sz w:val="20"/>
              </w:rPr>
              <w:t>Enbrel</w:t>
            </w:r>
          </w:p>
          <w:p w:rsidR="00CA665D" w:rsidRPr="006841D1" w:rsidRDefault="00CA665D" w:rsidP="00B11530">
            <w:pPr>
              <w:keepNext/>
              <w:rPr>
                <w:rFonts w:ascii="Arial Narrow" w:hAnsi="Arial Narrow"/>
                <w:i/>
                <w:sz w:val="20"/>
              </w:rPr>
            </w:pPr>
            <w:r>
              <w:rPr>
                <w:rFonts w:ascii="Arial Narrow" w:hAnsi="Arial Narrow"/>
                <w:i/>
                <w:sz w:val="20"/>
              </w:rPr>
              <w:t>9429G</w:t>
            </w:r>
          </w:p>
        </w:tc>
        <w:tc>
          <w:tcPr>
            <w:tcW w:w="1276" w:type="dxa"/>
          </w:tcPr>
          <w:p w:rsidR="00CA665D" w:rsidRDefault="00CA665D" w:rsidP="00B11530">
            <w:pPr>
              <w:keepNext/>
              <w:rPr>
                <w:rFonts w:ascii="Arial Narrow" w:hAnsi="Arial Narrow"/>
                <w:sz w:val="20"/>
              </w:rPr>
            </w:pPr>
            <w:r>
              <w:rPr>
                <w:rFonts w:ascii="Arial Narrow" w:hAnsi="Arial Narrow"/>
                <w:sz w:val="20"/>
              </w:rPr>
              <w:t>PF</w:t>
            </w:r>
          </w:p>
        </w:tc>
      </w:tr>
      <w:tr w:rsidR="00CA665D" w:rsidRPr="003B1D7B" w:rsidTr="00B11530">
        <w:trPr>
          <w:cantSplit/>
          <w:trHeight w:val="360"/>
        </w:trPr>
        <w:tc>
          <w:tcPr>
            <w:tcW w:w="9214" w:type="dxa"/>
            <w:gridSpan w:val="7"/>
            <w:tcBorders>
              <w:bottom w:val="single" w:sz="4" w:space="0" w:color="auto"/>
            </w:tcBorders>
          </w:tcPr>
          <w:p w:rsidR="00CA665D" w:rsidRPr="003B1D7B" w:rsidRDefault="00CA665D"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 xml:space="preserve">Category / </w:t>
            </w:r>
          </w:p>
          <w:p w:rsidR="00CA665D" w:rsidRPr="003B1D7B" w:rsidRDefault="00CA665D" w:rsidP="00B11530">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sz w:val="20"/>
              </w:rPr>
            </w:pPr>
            <w:r w:rsidRPr="003B1D7B">
              <w:rPr>
                <w:rFonts w:ascii="Arial Narrow" w:hAnsi="Arial Narrow"/>
                <w:sz w:val="20"/>
              </w:rPr>
              <w:t>GENERAL – General Schedule (Code GE)</w:t>
            </w:r>
          </w:p>
          <w:p w:rsidR="00CA665D" w:rsidRPr="003B1D7B" w:rsidRDefault="00CA665D"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Prescriber type:</w:t>
            </w:r>
          </w:p>
          <w:p w:rsidR="00CA665D" w:rsidRPr="003B1D7B" w:rsidRDefault="00CA665D"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CA665D" w:rsidRPr="003B1D7B" w:rsidRDefault="00CA665D"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sz w:val="20"/>
              </w:rPr>
            </w:pPr>
            <w:r>
              <w:rPr>
                <w:rFonts w:ascii="Arial Narrow" w:hAnsi="Arial Narrow"/>
                <w:sz w:val="20"/>
              </w:rPr>
              <w:t>Severe chronic plaque psoriasis</w:t>
            </w: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PBS Indication:</w:t>
            </w:r>
          </w:p>
          <w:p w:rsidR="00CA665D" w:rsidRPr="003B1D7B" w:rsidRDefault="00CA665D"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sz w:val="20"/>
              </w:rPr>
            </w:pPr>
            <w:r>
              <w:rPr>
                <w:rFonts w:ascii="Arial Narrow" w:hAnsi="Arial Narrow"/>
                <w:sz w:val="20"/>
              </w:rPr>
              <w:t>Severe chronic plaque psoriasis</w:t>
            </w: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lastRenderedPageBreak/>
              <w:t>Treatment phase:</w:t>
            </w:r>
          </w:p>
          <w:p w:rsidR="00CA665D" w:rsidRPr="003B1D7B" w:rsidRDefault="00CA665D"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0F5B96" w:rsidP="00B11530">
            <w:pPr>
              <w:rPr>
                <w:rFonts w:ascii="Arial Narrow" w:hAnsi="Arial Narrow"/>
                <w:sz w:val="20"/>
              </w:rPr>
            </w:pPr>
            <w:r>
              <w:rPr>
                <w:rFonts w:ascii="Arial Narrow" w:hAnsi="Arial Narrow"/>
                <w:b/>
                <w:i/>
                <w:sz w:val="20"/>
              </w:rPr>
              <w:t xml:space="preserve">First </w:t>
            </w:r>
            <w:r w:rsidR="00CA665D">
              <w:rPr>
                <w:rFonts w:ascii="Arial Narrow" w:hAnsi="Arial Narrow"/>
                <w:sz w:val="20"/>
              </w:rPr>
              <w:t>Continuing treatment</w:t>
            </w:r>
            <w:r>
              <w:rPr>
                <w:rFonts w:ascii="Arial Narrow" w:hAnsi="Arial Narrow"/>
                <w:sz w:val="20"/>
              </w:rPr>
              <w:t>, whole body</w:t>
            </w: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i/>
                <w:sz w:val="20"/>
              </w:rPr>
            </w:pPr>
            <w:r w:rsidRPr="003B1D7B">
              <w:rPr>
                <w:rFonts w:ascii="Arial Narrow" w:hAnsi="Arial Narrow"/>
                <w:b/>
                <w:sz w:val="20"/>
              </w:rPr>
              <w:t>Restriction Level / Method:</w:t>
            </w:r>
          </w:p>
          <w:p w:rsidR="00CA665D" w:rsidRPr="003B1D7B" w:rsidRDefault="00CA665D"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CA665D" w:rsidRDefault="00CA665D" w:rsidP="00B11530">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CA665D" w:rsidRPr="003B1D7B" w:rsidRDefault="00CA665D"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Clinical criteria:</w:t>
            </w:r>
          </w:p>
          <w:p w:rsidR="00CA665D" w:rsidRPr="003B1D7B" w:rsidRDefault="00CA665D" w:rsidP="00B11530">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F0776" w:rsidRDefault="0045093F" w:rsidP="0045093F">
            <w:pPr>
              <w:rPr>
                <w:rFonts w:ascii="Arial Narrow" w:hAnsi="Arial Narrow"/>
                <w:sz w:val="20"/>
              </w:rPr>
            </w:pPr>
            <w:r w:rsidRPr="0045093F">
              <w:rPr>
                <w:rFonts w:ascii="Arial Narrow" w:hAnsi="Arial Narrow"/>
                <w:sz w:val="20"/>
              </w:rPr>
              <w:t xml:space="preserve">Patient must have a documented history of severe chronic plaque psoriasis, </w:t>
            </w:r>
          </w:p>
          <w:p w:rsidR="00DF0776" w:rsidRDefault="00DF0776" w:rsidP="0045093F">
            <w:pPr>
              <w:rPr>
                <w:rFonts w:ascii="Arial Narrow" w:hAnsi="Arial Narrow"/>
                <w:sz w:val="20"/>
              </w:rPr>
            </w:pPr>
          </w:p>
          <w:p w:rsidR="0045093F" w:rsidRDefault="0045093F" w:rsidP="0045093F">
            <w:pPr>
              <w:rPr>
                <w:rFonts w:ascii="Arial Narrow" w:hAnsi="Arial Narrow"/>
                <w:sz w:val="20"/>
              </w:rPr>
            </w:pPr>
            <w:r w:rsidRPr="0045093F">
              <w:rPr>
                <w:rFonts w:ascii="Arial Narrow" w:hAnsi="Arial Narrow"/>
                <w:sz w:val="20"/>
              </w:rPr>
              <w:t>AND</w:t>
            </w:r>
          </w:p>
          <w:p w:rsidR="00975B48" w:rsidRPr="0045093F" w:rsidRDefault="00975B48" w:rsidP="0045093F">
            <w:pPr>
              <w:rPr>
                <w:rFonts w:ascii="Arial Narrow" w:hAnsi="Arial Narrow"/>
                <w:sz w:val="20"/>
              </w:rPr>
            </w:pPr>
          </w:p>
          <w:p w:rsidR="00DF0776" w:rsidRDefault="0045093F" w:rsidP="0045093F">
            <w:pPr>
              <w:rPr>
                <w:rFonts w:ascii="Arial Narrow" w:hAnsi="Arial Narrow"/>
                <w:sz w:val="20"/>
              </w:rPr>
            </w:pPr>
            <w:r w:rsidRPr="0045093F">
              <w:rPr>
                <w:rFonts w:ascii="Arial Narrow" w:hAnsi="Arial Narrow"/>
                <w:sz w:val="20"/>
              </w:rPr>
              <w:t xml:space="preserve">Patient must have received this drug as their most recent course of PBS-subsidised treatment with a biological agent for this condition in the current Treatment Cycle, </w:t>
            </w:r>
          </w:p>
          <w:p w:rsidR="00DF0776" w:rsidRDefault="00DF0776" w:rsidP="0045093F">
            <w:pPr>
              <w:rPr>
                <w:rFonts w:ascii="Arial Narrow" w:hAnsi="Arial Narrow"/>
                <w:sz w:val="20"/>
              </w:rPr>
            </w:pPr>
          </w:p>
          <w:p w:rsidR="0045093F" w:rsidRPr="0045093F" w:rsidRDefault="0045093F" w:rsidP="0045093F">
            <w:pPr>
              <w:rPr>
                <w:rFonts w:ascii="Arial Narrow" w:hAnsi="Arial Narrow"/>
                <w:sz w:val="20"/>
              </w:rPr>
            </w:pPr>
            <w:r w:rsidRPr="0045093F">
              <w:rPr>
                <w:rFonts w:ascii="Arial Narrow" w:hAnsi="Arial Narrow"/>
                <w:sz w:val="20"/>
              </w:rPr>
              <w:t>AND</w:t>
            </w:r>
          </w:p>
          <w:p w:rsidR="00DF0776" w:rsidRDefault="00DF0776" w:rsidP="0045093F">
            <w:pPr>
              <w:rPr>
                <w:rFonts w:ascii="Arial Narrow" w:hAnsi="Arial Narrow"/>
                <w:sz w:val="20"/>
              </w:rPr>
            </w:pPr>
          </w:p>
          <w:p w:rsidR="00DF0776" w:rsidRDefault="0045093F" w:rsidP="0045093F">
            <w:pPr>
              <w:rPr>
                <w:rFonts w:ascii="Arial Narrow" w:hAnsi="Arial Narrow"/>
                <w:sz w:val="20"/>
              </w:rPr>
            </w:pPr>
            <w:r w:rsidRPr="0045093F">
              <w:rPr>
                <w:rFonts w:ascii="Arial Narrow" w:hAnsi="Arial Narrow"/>
                <w:sz w:val="20"/>
              </w:rPr>
              <w:t xml:space="preserve">Patient must have demonstrated an adequate response to their most recent course of treatment with this drug, </w:t>
            </w:r>
          </w:p>
          <w:p w:rsidR="00DF0776" w:rsidRDefault="00DF0776" w:rsidP="0045093F">
            <w:pPr>
              <w:rPr>
                <w:rFonts w:ascii="Arial Narrow" w:hAnsi="Arial Narrow"/>
                <w:sz w:val="20"/>
              </w:rPr>
            </w:pPr>
          </w:p>
          <w:p w:rsidR="0045093F" w:rsidRPr="0045093F" w:rsidRDefault="0045093F" w:rsidP="0045093F">
            <w:pPr>
              <w:rPr>
                <w:rFonts w:ascii="Arial Narrow" w:hAnsi="Arial Narrow"/>
                <w:sz w:val="20"/>
              </w:rPr>
            </w:pPr>
            <w:r w:rsidRPr="0045093F">
              <w:rPr>
                <w:rFonts w:ascii="Arial Narrow" w:hAnsi="Arial Narrow"/>
                <w:sz w:val="20"/>
              </w:rPr>
              <w:t>AND</w:t>
            </w:r>
          </w:p>
          <w:p w:rsidR="00DF0776" w:rsidRDefault="00DF0776" w:rsidP="0045093F">
            <w:pPr>
              <w:rPr>
                <w:rFonts w:ascii="Arial Narrow" w:hAnsi="Arial Narrow"/>
                <w:sz w:val="20"/>
              </w:rPr>
            </w:pPr>
          </w:p>
          <w:p w:rsidR="00DF0776" w:rsidRDefault="0045093F" w:rsidP="0045093F">
            <w:pPr>
              <w:rPr>
                <w:rFonts w:ascii="Arial Narrow" w:hAnsi="Arial Narrow"/>
                <w:sz w:val="20"/>
              </w:rPr>
            </w:pPr>
            <w:r w:rsidRPr="0045093F">
              <w:rPr>
                <w:rFonts w:ascii="Arial Narrow" w:hAnsi="Arial Narrow"/>
                <w:sz w:val="20"/>
              </w:rPr>
              <w:t xml:space="preserve">The treatment must be as systemic monotherapy (other than methotrexate), </w:t>
            </w:r>
          </w:p>
          <w:p w:rsidR="00DF0776" w:rsidRDefault="00DF0776" w:rsidP="0045093F">
            <w:pPr>
              <w:rPr>
                <w:rFonts w:ascii="Arial Narrow" w:hAnsi="Arial Narrow"/>
                <w:sz w:val="20"/>
              </w:rPr>
            </w:pPr>
          </w:p>
          <w:p w:rsidR="0045093F" w:rsidRPr="0045093F" w:rsidRDefault="0045093F" w:rsidP="0045093F">
            <w:pPr>
              <w:rPr>
                <w:rFonts w:ascii="Arial Narrow" w:hAnsi="Arial Narrow"/>
                <w:sz w:val="20"/>
              </w:rPr>
            </w:pPr>
            <w:r w:rsidRPr="0045093F">
              <w:rPr>
                <w:rFonts w:ascii="Arial Narrow" w:hAnsi="Arial Narrow"/>
                <w:sz w:val="20"/>
              </w:rPr>
              <w:t>AND</w:t>
            </w:r>
          </w:p>
          <w:p w:rsidR="00DF0776" w:rsidRDefault="00DF0776" w:rsidP="0045093F">
            <w:pPr>
              <w:rPr>
                <w:rFonts w:ascii="Arial Narrow" w:hAnsi="Arial Narrow"/>
                <w:sz w:val="20"/>
              </w:rPr>
            </w:pPr>
          </w:p>
          <w:p w:rsidR="00CA665D" w:rsidRPr="003B1D7B" w:rsidRDefault="0045093F" w:rsidP="0045093F">
            <w:pPr>
              <w:rPr>
                <w:rFonts w:ascii="Arial Narrow" w:hAnsi="Arial Narrow"/>
                <w:sz w:val="20"/>
              </w:rPr>
            </w:pPr>
            <w:r w:rsidRPr="0045093F">
              <w:rPr>
                <w:rFonts w:ascii="Arial Narrow" w:hAnsi="Arial Narrow"/>
                <w:sz w:val="20"/>
              </w:rPr>
              <w:t xml:space="preserve">Patient must not receive more than 24 weeks of treatment </w:t>
            </w:r>
            <w:r w:rsidRPr="004D6132">
              <w:rPr>
                <w:rFonts w:ascii="Arial Narrow" w:hAnsi="Arial Narrow"/>
                <w:strike/>
                <w:sz w:val="20"/>
              </w:rPr>
              <w:t>per continuing treatment course authorised</w:t>
            </w:r>
            <w:r w:rsidRPr="0045093F">
              <w:rPr>
                <w:rFonts w:ascii="Arial Narrow" w:hAnsi="Arial Narrow"/>
                <w:sz w:val="20"/>
              </w:rPr>
              <w:t xml:space="preserve"> under this restriction.</w:t>
            </w:r>
          </w:p>
          <w:p w:rsidR="00CA665D" w:rsidRPr="003B1D7B" w:rsidRDefault="00CA665D"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Population criteria:</w:t>
            </w:r>
          </w:p>
          <w:p w:rsidR="00CA665D" w:rsidRPr="003B1D7B" w:rsidRDefault="00CA665D" w:rsidP="00B11530">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CA665D" w:rsidRPr="003B1D7B" w:rsidRDefault="00CA665D" w:rsidP="00B11530">
            <w:pPr>
              <w:rPr>
                <w:rFonts w:ascii="Arial Narrow" w:hAnsi="Arial Narrow"/>
                <w:sz w:val="20"/>
              </w:rPr>
            </w:pPr>
          </w:p>
        </w:tc>
      </w:tr>
      <w:tr w:rsidR="00CA665D" w:rsidRPr="003B1D7B" w:rsidTr="00DF0776">
        <w:trPr>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CA665D" w:rsidRPr="003B1D7B" w:rsidRDefault="00CA665D" w:rsidP="00B11530">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45093F" w:rsidRDefault="0045093F" w:rsidP="0045093F">
            <w:pPr>
              <w:rPr>
                <w:rFonts w:ascii="Arial Narrow" w:hAnsi="Arial Narrow"/>
                <w:sz w:val="20"/>
              </w:rPr>
            </w:pPr>
            <w:r w:rsidRPr="0045093F">
              <w:rPr>
                <w:rFonts w:ascii="Arial Narrow" w:hAnsi="Arial Narrow"/>
                <w:sz w:val="20"/>
              </w:rPr>
              <w:t>For the purposes of this restriction 'biological agent' means adalimumab, etanercept, infliximab, ixekizumab, secukinumab or ustekinumab.</w:t>
            </w:r>
          </w:p>
          <w:p w:rsidR="00466324" w:rsidRPr="0045093F" w:rsidRDefault="00466324" w:rsidP="0045093F">
            <w:pPr>
              <w:rPr>
                <w:rFonts w:ascii="Arial Narrow" w:hAnsi="Arial Narrow"/>
                <w:sz w:val="20"/>
              </w:rPr>
            </w:pPr>
          </w:p>
          <w:p w:rsidR="0045093F" w:rsidRPr="0045093F" w:rsidRDefault="0045093F" w:rsidP="0045093F">
            <w:pPr>
              <w:rPr>
                <w:rFonts w:ascii="Arial Narrow" w:hAnsi="Arial Narrow"/>
                <w:sz w:val="20"/>
              </w:rPr>
            </w:pPr>
            <w:r w:rsidRPr="0045093F">
              <w:rPr>
                <w:rFonts w:ascii="Arial Narrow" w:hAnsi="Arial Narrow"/>
                <w:sz w:val="20"/>
              </w:rPr>
              <w:t>An adequate response to treatment is defined as:</w:t>
            </w:r>
          </w:p>
          <w:p w:rsidR="0045093F" w:rsidRDefault="0045093F" w:rsidP="0045093F">
            <w:pPr>
              <w:rPr>
                <w:rFonts w:ascii="Arial Narrow" w:hAnsi="Arial Narrow"/>
                <w:sz w:val="20"/>
              </w:rPr>
            </w:pPr>
            <w:r w:rsidRPr="0045093F">
              <w:rPr>
                <w:rFonts w:ascii="Arial Narrow" w:hAnsi="Arial Narrow"/>
                <w:sz w:val="20"/>
              </w:rPr>
              <w:t>A Psoriasis Area and Severity Index (PASI) score which is reduced by 75% or more, or is sustained at this level, when compared with the prebiological treatment baseline value for this Treatment Cycle.</w:t>
            </w:r>
          </w:p>
          <w:p w:rsidR="00466324" w:rsidRPr="0045093F" w:rsidRDefault="00466324" w:rsidP="0045093F">
            <w:pPr>
              <w:rPr>
                <w:rFonts w:ascii="Arial Narrow" w:hAnsi="Arial Narrow"/>
                <w:sz w:val="20"/>
              </w:rPr>
            </w:pPr>
          </w:p>
          <w:p w:rsidR="00A326BE" w:rsidRPr="00042D79" w:rsidRDefault="0045093F" w:rsidP="00A326BE">
            <w:pPr>
              <w:rPr>
                <w:rFonts w:ascii="Arial Narrow" w:hAnsi="Arial Narrow"/>
                <w:b/>
                <w:i/>
                <w:sz w:val="20"/>
              </w:rPr>
            </w:pPr>
            <w:r w:rsidRPr="00EE31A0">
              <w:rPr>
                <w:rFonts w:ascii="Arial Narrow" w:hAnsi="Arial Narrow"/>
                <w:strike/>
                <w:sz w:val="20"/>
              </w:rPr>
              <w:t xml:space="preserve">All applications for continuing treatment with this drug must include a measurement of response to the most recent course of PBS-subsidised therapy. This assessment must be submitted no later than 4 weeks from the cessation of that treatment course. If the application is </w:t>
            </w:r>
            <w:r w:rsidRPr="00EE31A0">
              <w:rPr>
                <w:rFonts w:ascii="Arial Narrow" w:hAnsi="Arial Narrow"/>
                <w:b/>
                <w:i/>
                <w:strike/>
                <w:sz w:val="20"/>
              </w:rPr>
              <w:t>t</w:t>
            </w:r>
            <w:r w:rsidR="00EE31A0">
              <w:rPr>
                <w:rFonts w:ascii="Arial Narrow" w:hAnsi="Arial Narrow"/>
                <w:b/>
                <w:i/>
                <w:strike/>
                <w:sz w:val="20"/>
              </w:rPr>
              <w:t>T</w:t>
            </w:r>
            <w:r w:rsidRPr="00EE31A0">
              <w:rPr>
                <w:rFonts w:ascii="Arial Narrow" w:hAnsi="Arial Narrow"/>
                <w:b/>
                <w:i/>
                <w:sz w:val="20"/>
              </w:rPr>
              <w:t>he</w:t>
            </w:r>
            <w:r w:rsidRPr="0045093F">
              <w:rPr>
                <w:rFonts w:ascii="Arial Narrow" w:hAnsi="Arial Narrow"/>
                <w:sz w:val="20"/>
              </w:rPr>
              <w:t xml:space="preserve"> </w:t>
            </w:r>
            <w:r w:rsidRPr="00EE31A0">
              <w:rPr>
                <w:rFonts w:ascii="Arial Narrow" w:hAnsi="Arial Narrow"/>
                <w:strike/>
                <w:sz w:val="20"/>
              </w:rPr>
              <w:t>first</w:t>
            </w:r>
            <w:r w:rsidRPr="0045093F">
              <w:rPr>
                <w:rFonts w:ascii="Arial Narrow" w:hAnsi="Arial Narrow"/>
                <w:sz w:val="20"/>
              </w:rPr>
              <w:t xml:space="preserve"> application for </w:t>
            </w:r>
            <w:r w:rsidR="00EE31A0">
              <w:rPr>
                <w:rFonts w:ascii="Arial Narrow" w:hAnsi="Arial Narrow"/>
                <w:b/>
                <w:i/>
                <w:sz w:val="20"/>
              </w:rPr>
              <w:t xml:space="preserve">first </w:t>
            </w:r>
            <w:r w:rsidRPr="0045093F">
              <w:rPr>
                <w:rFonts w:ascii="Arial Narrow" w:hAnsi="Arial Narrow"/>
                <w:sz w:val="20"/>
              </w:rPr>
              <w:t xml:space="preserve">continuing treatment with this drug, </w:t>
            </w:r>
            <w:r w:rsidRPr="00A326BE">
              <w:rPr>
                <w:rFonts w:ascii="Arial Narrow" w:hAnsi="Arial Narrow"/>
                <w:strike/>
                <w:sz w:val="20"/>
              </w:rPr>
              <w:t>it</w:t>
            </w:r>
            <w:r w:rsidRPr="0045093F">
              <w:rPr>
                <w:rFonts w:ascii="Arial Narrow" w:hAnsi="Arial Narrow"/>
                <w:sz w:val="20"/>
              </w:rPr>
              <w:t xml:space="preserve"> must be accompanied by an assessment of response to a minimum of 12 weeks of treatment with the initial treatment course.</w:t>
            </w:r>
            <w:r w:rsidR="00A326BE">
              <w:rPr>
                <w:rFonts w:ascii="Arial Narrow" w:hAnsi="Arial Narrow"/>
                <w:sz w:val="20"/>
              </w:rPr>
              <w:t xml:space="preserve">  </w:t>
            </w:r>
            <w:r w:rsidR="00A326BE" w:rsidRPr="00042D79">
              <w:rPr>
                <w:rFonts w:ascii="Arial Narrow" w:hAnsi="Arial Narrow"/>
                <w:b/>
                <w:i/>
                <w:sz w:val="20"/>
              </w:rPr>
              <w:t>This assessment must be submitted no later than 4 weeks from the cessation of that treatment course.</w:t>
            </w:r>
          </w:p>
          <w:p w:rsidR="00A326BE" w:rsidRPr="0045093F" w:rsidRDefault="00A326BE" w:rsidP="0045093F">
            <w:pPr>
              <w:rPr>
                <w:rFonts w:ascii="Arial Narrow" w:hAnsi="Arial Narrow"/>
                <w:sz w:val="20"/>
              </w:rPr>
            </w:pPr>
          </w:p>
          <w:p w:rsidR="0045093F" w:rsidRDefault="0045093F" w:rsidP="0045093F">
            <w:pPr>
              <w:rPr>
                <w:rFonts w:ascii="Arial Narrow" w:hAnsi="Arial Narrow"/>
                <w:sz w:val="20"/>
              </w:rPr>
            </w:pPr>
            <w:r w:rsidRPr="0045093F">
              <w:rPr>
                <w:rFonts w:ascii="Arial Narrow" w:hAnsi="Arial Narrow"/>
                <w:sz w:val="20"/>
              </w:rPr>
              <w:t>Where a response assessment is not submitted within these timeframes, the patient will be deemed to have failed to respond to treatment with this drug.</w:t>
            </w:r>
          </w:p>
          <w:p w:rsidR="00292DC5" w:rsidRDefault="00292DC5" w:rsidP="0045093F">
            <w:pPr>
              <w:rPr>
                <w:rFonts w:ascii="Arial Narrow" w:hAnsi="Arial Narrow"/>
                <w:sz w:val="20"/>
              </w:rPr>
            </w:pPr>
          </w:p>
          <w:p w:rsidR="0045093F" w:rsidRPr="0045093F" w:rsidRDefault="0045093F" w:rsidP="0045093F">
            <w:pPr>
              <w:rPr>
                <w:rFonts w:ascii="Arial Narrow" w:hAnsi="Arial Narrow"/>
                <w:sz w:val="20"/>
              </w:rPr>
            </w:pPr>
            <w:r w:rsidRPr="0045093F">
              <w:rPr>
                <w:rFonts w:ascii="Arial Narrow" w:hAnsi="Arial Narrow"/>
                <w:sz w:val="20"/>
              </w:rPr>
              <w:t>The authority application must be made in writing and must include:</w:t>
            </w:r>
          </w:p>
          <w:p w:rsidR="0045093F" w:rsidRPr="0045093F" w:rsidRDefault="0045093F" w:rsidP="0045093F">
            <w:pPr>
              <w:rPr>
                <w:rFonts w:ascii="Arial Narrow" w:hAnsi="Arial Narrow"/>
                <w:sz w:val="20"/>
              </w:rPr>
            </w:pPr>
            <w:r w:rsidRPr="0045093F">
              <w:rPr>
                <w:rFonts w:ascii="Arial Narrow" w:hAnsi="Arial Narrow"/>
                <w:sz w:val="20"/>
              </w:rPr>
              <w:t>(a) a completed authority prescription form; and</w:t>
            </w:r>
          </w:p>
          <w:p w:rsidR="0045093F" w:rsidRPr="0045093F" w:rsidRDefault="0045093F" w:rsidP="0045093F">
            <w:pPr>
              <w:rPr>
                <w:rFonts w:ascii="Arial Narrow" w:hAnsi="Arial Narrow"/>
                <w:sz w:val="20"/>
              </w:rPr>
            </w:pPr>
            <w:r w:rsidRPr="0045093F">
              <w:rPr>
                <w:rFonts w:ascii="Arial Narrow" w:hAnsi="Arial Narrow"/>
                <w:sz w:val="20"/>
              </w:rPr>
              <w:t>(b) a completed Severe Chronic Plaque Psoriasis PBS Authority Application - Supporting Information Form which includes the following:</w:t>
            </w:r>
          </w:p>
          <w:p w:rsidR="0045093F" w:rsidRPr="0045093F" w:rsidRDefault="0045093F" w:rsidP="0045093F">
            <w:pPr>
              <w:rPr>
                <w:rFonts w:ascii="Arial Narrow" w:hAnsi="Arial Narrow"/>
                <w:sz w:val="20"/>
              </w:rPr>
            </w:pPr>
            <w:r w:rsidRPr="0045093F">
              <w:rPr>
                <w:rFonts w:ascii="Arial Narrow" w:hAnsi="Arial Narrow"/>
                <w:sz w:val="20"/>
              </w:rPr>
              <w:t xml:space="preserve">(i) </w:t>
            </w:r>
            <w:proofErr w:type="gramStart"/>
            <w:r w:rsidRPr="0045093F">
              <w:rPr>
                <w:rFonts w:ascii="Arial Narrow" w:hAnsi="Arial Narrow"/>
                <w:sz w:val="20"/>
              </w:rPr>
              <w:t>the</w:t>
            </w:r>
            <w:proofErr w:type="gramEnd"/>
            <w:r w:rsidRPr="0045093F">
              <w:rPr>
                <w:rFonts w:ascii="Arial Narrow" w:hAnsi="Arial Narrow"/>
                <w:sz w:val="20"/>
              </w:rPr>
              <w:t xml:space="preserve"> completed Psoriasis Area and Severity Index (PASI) calculation sheet including the date of the assessment of the patient's condition.</w:t>
            </w:r>
          </w:p>
          <w:p w:rsidR="0045093F" w:rsidRDefault="0045093F" w:rsidP="0045093F">
            <w:pPr>
              <w:rPr>
                <w:rFonts w:ascii="Arial Narrow" w:hAnsi="Arial Narrow"/>
                <w:sz w:val="20"/>
              </w:rPr>
            </w:pPr>
            <w:r w:rsidRPr="0045093F">
              <w:rPr>
                <w:rFonts w:ascii="Arial Narrow" w:hAnsi="Arial Narrow"/>
                <w:sz w:val="20"/>
              </w:rPr>
              <w:t>The most recent PASI assessment must be no more than 1 month old at the time of application.</w:t>
            </w:r>
          </w:p>
          <w:p w:rsidR="00292DC5" w:rsidRPr="0045093F" w:rsidRDefault="00292DC5" w:rsidP="0045093F">
            <w:pPr>
              <w:rPr>
                <w:rFonts w:ascii="Arial Narrow" w:hAnsi="Arial Narrow"/>
                <w:sz w:val="20"/>
              </w:rPr>
            </w:pPr>
          </w:p>
          <w:p w:rsidR="00CA665D" w:rsidRDefault="0045093F" w:rsidP="0045093F">
            <w:pPr>
              <w:rPr>
                <w:rFonts w:ascii="Arial Narrow" w:hAnsi="Arial Narrow"/>
                <w:sz w:val="20"/>
              </w:rPr>
            </w:pPr>
            <w:r w:rsidRPr="0045093F">
              <w:rPr>
                <w:rFonts w:ascii="Arial Narrow" w:hAnsi="Arial Narrow"/>
                <w:sz w:val="20"/>
              </w:rPr>
              <w:t>Approval will be based on the PASI assessment of response to the most recent course of treatment with this drug.</w:t>
            </w:r>
          </w:p>
          <w:p w:rsidR="0045093F" w:rsidRPr="00293FCB" w:rsidRDefault="0045093F" w:rsidP="0045093F">
            <w:pPr>
              <w:rPr>
                <w:rFonts w:ascii="Arial Narrow" w:hAnsi="Arial Narrow"/>
                <w:sz w:val="20"/>
              </w:rPr>
            </w:pPr>
          </w:p>
        </w:tc>
      </w:tr>
      <w:tr w:rsidR="00C55B2C"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5B2C" w:rsidRPr="003B1D7B" w:rsidRDefault="00C55B2C" w:rsidP="00C55B2C">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C55B2C" w:rsidRPr="003B1D7B" w:rsidRDefault="00C55B2C"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C40CD" w:rsidRDefault="00F220F8" w:rsidP="00F220F8">
            <w:pPr>
              <w:rPr>
                <w:rFonts w:ascii="Arial Narrow" w:hAnsi="Arial Narrow"/>
                <w:sz w:val="20"/>
              </w:rPr>
            </w:pPr>
            <w:r w:rsidRPr="00F220F8">
              <w:rPr>
                <w:rFonts w:ascii="Arial Narrow" w:hAnsi="Arial Narrow"/>
                <w:sz w:val="20"/>
              </w:rPr>
              <w:t xml:space="preserve">A PASI assessment of the patient's response must be conducted within 4 weeks prior to completion of this course of treatment. This assessment, which will be used to determine eligibility for </w:t>
            </w:r>
            <w:r w:rsidRPr="00CC40CD">
              <w:rPr>
                <w:rFonts w:ascii="Arial Narrow" w:hAnsi="Arial Narrow"/>
                <w:strike/>
                <w:sz w:val="20"/>
              </w:rPr>
              <w:t>further</w:t>
            </w:r>
            <w:r w:rsidRPr="00F220F8">
              <w:rPr>
                <w:rFonts w:ascii="Arial Narrow" w:hAnsi="Arial Narrow"/>
                <w:sz w:val="20"/>
              </w:rPr>
              <w:t xml:space="preserve"> continuing treatment, must be submitted to the Department of Human Services no later than 1 month from the date of completion of th</w:t>
            </w:r>
            <w:r>
              <w:rPr>
                <w:rFonts w:ascii="Arial Narrow" w:hAnsi="Arial Narrow"/>
                <w:sz w:val="20"/>
              </w:rPr>
              <w:t xml:space="preserve">is course of treatment. Where a </w:t>
            </w:r>
            <w:r w:rsidRPr="00F220F8">
              <w:rPr>
                <w:rFonts w:ascii="Arial Narrow" w:hAnsi="Arial Narrow"/>
                <w:sz w:val="20"/>
              </w:rPr>
              <w:t xml:space="preserve">response assessment is not undertaken and submitted to the Department of Human Services within these timeframes, the patient will be deemed to have failed to respond to treatment with this drug. </w:t>
            </w:r>
          </w:p>
          <w:p w:rsidR="00CC40CD" w:rsidRDefault="00CC40CD" w:rsidP="00F220F8">
            <w:pPr>
              <w:rPr>
                <w:rFonts w:ascii="Arial Narrow" w:hAnsi="Arial Narrow"/>
                <w:sz w:val="20"/>
              </w:rPr>
            </w:pPr>
          </w:p>
          <w:p w:rsidR="00F220F8" w:rsidRPr="00F220F8" w:rsidRDefault="00F220F8" w:rsidP="00F220F8">
            <w:pPr>
              <w:rPr>
                <w:rFonts w:ascii="Arial Narrow" w:hAnsi="Arial Narrow"/>
                <w:sz w:val="20"/>
              </w:rPr>
            </w:pPr>
            <w:r w:rsidRPr="00F220F8">
              <w:rPr>
                <w:rFonts w:ascii="Arial Narrow" w:hAnsi="Arial Narrow"/>
                <w:sz w:val="20"/>
              </w:rPr>
              <w:t>In circumstances where it is not possible to submit a response assessment within these timeframes, please call the Department of Human Services on 1800 700 270 to discuss.</w:t>
            </w:r>
          </w:p>
          <w:p w:rsidR="00C55B2C" w:rsidRPr="000618EE" w:rsidRDefault="00C55B2C" w:rsidP="00F220F8">
            <w:pPr>
              <w:rPr>
                <w:rFonts w:ascii="Arial Narrow" w:hAnsi="Arial Narrow"/>
                <w:sz w:val="20"/>
              </w:rPr>
            </w:pPr>
          </w:p>
        </w:tc>
      </w:tr>
      <w:tr w:rsidR="00C55B2C"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5B2C" w:rsidRPr="003B1D7B" w:rsidRDefault="00C55B2C" w:rsidP="00C55B2C">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C55B2C" w:rsidRPr="003B1D7B" w:rsidRDefault="00C55B2C"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FF" w:rsidRPr="006550FF" w:rsidRDefault="006550FF" w:rsidP="006550FF">
            <w:pPr>
              <w:rPr>
                <w:rFonts w:ascii="Arial Narrow" w:hAnsi="Arial Narrow"/>
                <w:sz w:val="20"/>
              </w:rPr>
            </w:pPr>
            <w:r w:rsidRPr="006550FF">
              <w:rPr>
                <w:rFonts w:ascii="Arial Narrow" w:hAnsi="Arial Narrow"/>
                <w:sz w:val="20"/>
              </w:rPr>
              <w:t xml:space="preserve">It is recommended that an application is </w:t>
            </w:r>
            <w:r w:rsidRPr="00AB0A17">
              <w:rPr>
                <w:rFonts w:ascii="Arial Narrow" w:hAnsi="Arial Narrow"/>
                <w:strike/>
                <w:sz w:val="20"/>
              </w:rPr>
              <w:t>posted</w:t>
            </w:r>
            <w:r w:rsidRPr="006550FF">
              <w:rPr>
                <w:rFonts w:ascii="Arial Narrow" w:hAnsi="Arial Narrow"/>
                <w:sz w:val="20"/>
              </w:rPr>
              <w:t xml:space="preserve"> </w:t>
            </w:r>
            <w:r w:rsidR="00AB0A17">
              <w:rPr>
                <w:rFonts w:ascii="Arial Narrow" w:hAnsi="Arial Narrow"/>
                <w:b/>
                <w:i/>
                <w:sz w:val="20"/>
              </w:rPr>
              <w:t xml:space="preserve">submitted </w:t>
            </w:r>
            <w:r w:rsidRPr="006550FF">
              <w:rPr>
                <w:rFonts w:ascii="Arial Narrow" w:hAnsi="Arial Narrow"/>
                <w:sz w:val="20"/>
              </w:rPr>
              <w:t>to the Department of Human Services no later than 2 weeks prior to the patient completing their current treatment course to ensure continuity of treatment for those patients who meet the continuation criterion for PBS-subsidised treatment with this drug.</w:t>
            </w:r>
          </w:p>
          <w:p w:rsidR="00C55B2C" w:rsidRPr="000618EE" w:rsidRDefault="00C55B2C" w:rsidP="006550FF">
            <w:pPr>
              <w:rPr>
                <w:rFonts w:ascii="Arial Narrow" w:hAnsi="Arial Narrow"/>
                <w:sz w:val="20"/>
              </w:rPr>
            </w:pPr>
          </w:p>
        </w:tc>
      </w:tr>
      <w:tr w:rsidR="00C55B2C"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5B2C" w:rsidRPr="003B1D7B" w:rsidRDefault="00C55B2C" w:rsidP="00C55B2C">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C55B2C" w:rsidRPr="003B1D7B" w:rsidRDefault="00C55B2C"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FF" w:rsidRPr="006550FF" w:rsidRDefault="006550FF" w:rsidP="006550FF">
            <w:pPr>
              <w:rPr>
                <w:rFonts w:ascii="Arial Narrow" w:hAnsi="Arial Narrow"/>
                <w:sz w:val="20"/>
              </w:rPr>
            </w:pPr>
            <w:r w:rsidRPr="006550FF">
              <w:rPr>
                <w:rFonts w:ascii="Arial Narrow" w:hAnsi="Arial Narrow"/>
                <w:sz w:val="20"/>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C55B2C" w:rsidRPr="000618EE" w:rsidRDefault="00C55B2C"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CA665D" w:rsidRPr="003B1D7B" w:rsidRDefault="00CA665D"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Pr="000618EE" w:rsidRDefault="00CA665D" w:rsidP="00B11530">
            <w:pPr>
              <w:rPr>
                <w:rFonts w:ascii="Arial Narrow" w:hAnsi="Arial Narrow"/>
                <w:sz w:val="20"/>
              </w:rPr>
            </w:pPr>
            <w:r w:rsidRPr="000618EE">
              <w:rPr>
                <w:rFonts w:ascii="Arial Narrow" w:hAnsi="Arial Narrow"/>
                <w:sz w:val="20"/>
              </w:rPr>
              <w:t>No increase in the maximum quantity or number of units may be authorised.</w:t>
            </w:r>
          </w:p>
          <w:p w:rsidR="00CA665D" w:rsidRDefault="00CA665D" w:rsidP="00B11530">
            <w:pPr>
              <w:rPr>
                <w:rFonts w:ascii="Arial Narrow" w:hAnsi="Arial Narrow"/>
                <w:sz w:val="20"/>
              </w:rPr>
            </w:pPr>
            <w:r w:rsidRPr="000618EE">
              <w:rPr>
                <w:rFonts w:ascii="Arial Narrow" w:hAnsi="Arial Narrow"/>
                <w:sz w:val="20"/>
              </w:rPr>
              <w:t>No increase in the maximum number of repeats may be authorised.</w:t>
            </w:r>
          </w:p>
          <w:p w:rsidR="00CA665D" w:rsidRPr="003B1D7B" w:rsidRDefault="00CA665D" w:rsidP="00B11530">
            <w:pPr>
              <w:rPr>
                <w:rFonts w:ascii="Arial Narrow" w:hAnsi="Arial Narrow"/>
                <w:sz w:val="20"/>
              </w:rPr>
            </w:pPr>
          </w:p>
        </w:tc>
      </w:tr>
      <w:tr w:rsidR="00CA665D" w:rsidRPr="003B1D7B" w:rsidTr="00B11530">
        <w:trPr>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CA665D" w:rsidRPr="003B1D7B" w:rsidRDefault="00CA665D"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665D" w:rsidRDefault="00CA665D" w:rsidP="00B11530">
            <w:pPr>
              <w:rPr>
                <w:rFonts w:ascii="Arial Narrow" w:hAnsi="Arial Narrow"/>
                <w:sz w:val="20"/>
              </w:rPr>
            </w:pPr>
            <w:r w:rsidRPr="00EC419B">
              <w:rPr>
                <w:rFonts w:ascii="Arial Narrow" w:hAnsi="Arial Narrow"/>
                <w:sz w:val="20"/>
              </w:rPr>
              <w:t>TREATMENT OF ADULT PATIENTS WITH SEVERE CHRONIC PLAQUE PSORIASIS</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The following information applies to the prescribing under the Pharmaceutical Benefits Scheme (PBS) of the biological </w:t>
            </w:r>
            <w:proofErr w:type="gramStart"/>
            <w:r w:rsidRPr="00F0291F">
              <w:rPr>
                <w:rFonts w:ascii="Arial Narrow" w:hAnsi="Arial Narrow"/>
                <w:sz w:val="20"/>
              </w:rPr>
              <w:t>agents</w:t>
            </w:r>
            <w:proofErr w:type="gramEnd"/>
            <w:r w:rsidRPr="00F0291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F0291F">
              <w:rPr>
                <w:rFonts w:ascii="Arial Narrow" w:hAnsi="Arial Narrow"/>
                <w:sz w:val="20"/>
              </w:rPr>
              <w:t>criteria, that is</w:t>
            </w:r>
            <w:proofErr w:type="gramEnd"/>
            <w:r w:rsidRPr="00F0291F">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are eligible for PBS-subsidised treatment with only 1 biological agent at any 1 time.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9E563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F0291F">
              <w:rPr>
                <w:rFonts w:ascii="Arial Narrow" w:hAnsi="Arial Narrow"/>
                <w:sz w:val="20"/>
              </w:rPr>
              <w:t xml:space="preserv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must be assessed for response to each course of treatment according to the criteria included in the relevant continuing treatment restriction.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How to prescribe biological agents for the treatment of severe chronic plaque psoriasis</w:t>
            </w:r>
            <w:r>
              <w:rPr>
                <w:rFonts w:ascii="Arial Narrow" w:hAnsi="Arial Narrow"/>
                <w:sz w:val="20"/>
              </w:rPr>
              <w:t>:</w:t>
            </w:r>
            <w:r w:rsidRPr="00F0291F">
              <w:rPr>
                <w:rFonts w:ascii="Arial Narrow" w:hAnsi="Arial Narrow"/>
                <w:sz w:val="20"/>
              </w:rPr>
              <w:t xml:space="preserv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There are separate restrictions for both the initial and continuing treatment for psoriasis affecting the whole body, versus psoriasis affecting the face, hands and feet.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(1) Application for approval for initial treatment. </w:t>
            </w:r>
          </w:p>
          <w:p w:rsidR="00CA665D" w:rsidRDefault="00CA665D" w:rsidP="00B11530">
            <w:pPr>
              <w:rPr>
                <w:rFonts w:ascii="Arial Narrow" w:hAnsi="Arial Narrow"/>
                <w:sz w:val="20"/>
              </w:rPr>
            </w:pPr>
            <w:r w:rsidRPr="00F0291F">
              <w:rPr>
                <w:rFonts w:ascii="Arial Narrow" w:hAnsi="Arial Narrow"/>
                <w:sz w:val="20"/>
              </w:rPr>
              <w:t xml:space="preserve">Applications for a course of initial treatment should be made in the following situations: </w:t>
            </w:r>
          </w:p>
          <w:p w:rsidR="00CA665D" w:rsidRDefault="00CA665D" w:rsidP="00B11530">
            <w:pPr>
              <w:rPr>
                <w:rFonts w:ascii="Arial Narrow" w:hAnsi="Arial Narrow"/>
                <w:sz w:val="20"/>
              </w:rPr>
            </w:pPr>
            <w:r w:rsidRPr="00F0291F">
              <w:rPr>
                <w:rFonts w:ascii="Arial Narrow" w:hAnsi="Arial Narrow"/>
                <w:sz w:val="20"/>
              </w:rPr>
              <w:t xml:space="preserve">(i) patients who have received no prior PBS-subsidised biological treatment and wish to commence such therapy (Initial 1); or </w:t>
            </w:r>
          </w:p>
          <w:p w:rsidR="00CA665D" w:rsidRDefault="00CA665D" w:rsidP="00B11530">
            <w:pPr>
              <w:rPr>
                <w:rFonts w:ascii="Arial Narrow" w:hAnsi="Arial Narrow"/>
                <w:sz w:val="20"/>
              </w:rPr>
            </w:pPr>
            <w:r w:rsidRPr="00F0291F">
              <w:rPr>
                <w:rFonts w:ascii="Arial Narrow" w:hAnsi="Arial Narrow"/>
                <w:sz w:val="20"/>
              </w:rPr>
              <w:t xml:space="preserve">(ii) patients who wish to recommence treatment following a break of 5 years or more and commence a new treatment cycle (Initial 1); or </w:t>
            </w:r>
          </w:p>
          <w:p w:rsidR="00CA665D" w:rsidRDefault="00CA665D" w:rsidP="00B11530">
            <w:pPr>
              <w:rPr>
                <w:rFonts w:ascii="Arial Narrow" w:hAnsi="Arial Narrow"/>
                <w:sz w:val="20"/>
              </w:rPr>
            </w:pPr>
            <w:r w:rsidRPr="00F0291F">
              <w:rPr>
                <w:rFonts w:ascii="Arial Narrow" w:hAnsi="Arial Narrow"/>
                <w:sz w:val="20"/>
              </w:rPr>
              <w:t xml:space="preserve">(iii) patients who have received prior PBS-subsidised biological therapy and wish to trial an alternate agent (Initial 2) [further details are under '(4) Swapping therapy' below]; or </w:t>
            </w:r>
          </w:p>
          <w:p w:rsidR="00CA665D" w:rsidRDefault="00CA665D" w:rsidP="00B11530">
            <w:pPr>
              <w:rPr>
                <w:rFonts w:ascii="Arial Narrow" w:hAnsi="Arial Narrow"/>
                <w:sz w:val="20"/>
              </w:rPr>
            </w:pPr>
            <w:r w:rsidRPr="00F0291F">
              <w:rPr>
                <w:rFonts w:ascii="Arial Narrow" w:hAnsi="Arial Narrow"/>
                <w:sz w:val="20"/>
              </w:rPr>
              <w:t xml:space="preserve">(iv) </w:t>
            </w:r>
            <w:proofErr w:type="gramStart"/>
            <w:r w:rsidRPr="00F0291F">
              <w:rPr>
                <w:rFonts w:ascii="Arial Narrow" w:hAnsi="Arial Narrow"/>
                <w:sz w:val="20"/>
              </w:rPr>
              <w:t>patients</w:t>
            </w:r>
            <w:proofErr w:type="gramEnd"/>
            <w:r w:rsidRPr="00F0291F">
              <w:rPr>
                <w:rFonts w:ascii="Arial Narrow" w:hAnsi="Arial Narrow"/>
                <w:sz w:val="20"/>
              </w:rPr>
              <w:t xml:space="preserve"> who wish to recommence treatment following a break of less than 5 years in PBS-subsidised therapy with that agent (Initial 2).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Grandfather patients (ixekizumab only). </w:t>
            </w:r>
          </w:p>
          <w:p w:rsidR="00CA665D" w:rsidRDefault="00CA665D" w:rsidP="00B11530">
            <w:pPr>
              <w:rPr>
                <w:rFonts w:ascii="Arial Narrow" w:hAnsi="Arial Narrow"/>
                <w:sz w:val="20"/>
              </w:rPr>
            </w:pPr>
            <w:r w:rsidRPr="00F0291F">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(2) Assessment of response to initial treatment. </w:t>
            </w:r>
          </w:p>
          <w:p w:rsidR="00CA665D" w:rsidRDefault="00CA665D" w:rsidP="00B11530">
            <w:pPr>
              <w:rPr>
                <w:rFonts w:ascii="Arial Narrow" w:hAnsi="Arial Narrow"/>
                <w:sz w:val="20"/>
              </w:rPr>
            </w:pPr>
            <w:r w:rsidRPr="00F0291F">
              <w:rPr>
                <w:rFonts w:ascii="Arial Narrow" w:hAnsi="Arial Narrow"/>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w:t>
            </w:r>
            <w:r w:rsidRPr="00F0291F">
              <w:rPr>
                <w:rFonts w:ascii="Arial Narrow" w:hAnsi="Arial Narrow"/>
                <w:sz w:val="20"/>
              </w:rPr>
              <w:lastRenderedPageBreak/>
              <w:t>submitted to the Department of Human Services within these timeframes, the patient will be deemed to have failed to respond to treatment with that biological agent. In circumstances where it is not possible to submit a response assessment within these timeframes, please call the</w:t>
            </w:r>
            <w:r>
              <w:rPr>
                <w:rFonts w:ascii="Arial Narrow" w:hAnsi="Arial Narrow"/>
                <w:sz w:val="20"/>
              </w:rPr>
              <w:t xml:space="preserve"> </w:t>
            </w:r>
            <w:r w:rsidRPr="00F0291F">
              <w:rPr>
                <w:rFonts w:ascii="Arial Narrow" w:hAnsi="Arial Narrow"/>
                <w:sz w:val="20"/>
              </w:rPr>
              <w:t xml:space="preserve">Department of Human Services on 1800 700 270 to discuss.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The PASI assessment for continuing treatment must be performed on the same affected area as assessed at baseline.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(3) Application for continuing treatment. </w:t>
            </w:r>
          </w:p>
          <w:p w:rsidR="00CA665D" w:rsidRDefault="00CA665D" w:rsidP="00B11530">
            <w:pPr>
              <w:rPr>
                <w:rFonts w:ascii="Arial Narrow" w:hAnsi="Arial Narrow"/>
                <w:sz w:val="20"/>
              </w:rPr>
            </w:pPr>
            <w:r w:rsidRPr="00F0291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Pr>
                <w:rFonts w:ascii="Arial Narrow" w:hAnsi="Arial Narrow"/>
                <w:b/>
                <w:i/>
                <w:sz w:val="20"/>
              </w:rPr>
              <w:t xml:space="preserve">where applicable </w:t>
            </w:r>
            <w:r w:rsidRPr="00F0291F">
              <w:rPr>
                <w:rFonts w:ascii="Arial Narrow" w:hAnsi="Arial Narrow"/>
                <w:sz w:val="20"/>
              </w:rPr>
              <w:t xml:space="preserve">an application is </w:t>
            </w:r>
            <w:r w:rsidRPr="008B4BB6">
              <w:rPr>
                <w:rFonts w:ascii="Arial Narrow" w:hAnsi="Arial Narrow"/>
                <w:strike/>
                <w:sz w:val="20"/>
              </w:rPr>
              <w:t>posted</w:t>
            </w:r>
            <w:r w:rsidRPr="00F0291F">
              <w:rPr>
                <w:rFonts w:ascii="Arial Narrow" w:hAnsi="Arial Narrow"/>
                <w:sz w:val="20"/>
              </w:rPr>
              <w:t xml:space="preserve"> </w:t>
            </w:r>
            <w:r>
              <w:rPr>
                <w:rFonts w:ascii="Arial Narrow" w:hAnsi="Arial Narrow"/>
                <w:b/>
                <w:i/>
                <w:sz w:val="20"/>
              </w:rPr>
              <w:t xml:space="preserve">submitted </w:t>
            </w:r>
            <w:r w:rsidRPr="00F0291F">
              <w:rPr>
                <w:rFonts w:ascii="Arial Narrow" w:hAnsi="Arial Narrow"/>
                <w:sz w:val="20"/>
              </w:rPr>
              <w:t>to the Department of Human Services</w:t>
            </w:r>
            <w:r w:rsidRPr="00CE1850">
              <w:rPr>
                <w:rFonts w:ascii="Arial Narrow" w:hAnsi="Arial Narrow"/>
                <w:strike/>
                <w:sz w:val="20"/>
              </w:rPr>
              <w:t xml:space="preserve"> no later than 2 weeks prior to the patient completing their current treatment course</w:t>
            </w:r>
            <w:r w:rsidRPr="00F0291F">
              <w:rPr>
                <w:rFonts w:ascii="Arial Narrow" w:hAnsi="Arial Narrow"/>
                <w:sz w:val="20"/>
              </w:rPr>
              <w:t xml:space="preserve">. Where a response assessment is not submitted to the Department of Human Services </w:t>
            </w:r>
            <w:r w:rsidRPr="000A57C8">
              <w:rPr>
                <w:rFonts w:ascii="Arial Narrow" w:hAnsi="Arial Narrow"/>
                <w:strike/>
                <w:sz w:val="20"/>
              </w:rPr>
              <w:t>within these timeframes</w:t>
            </w:r>
            <w:r>
              <w:rPr>
                <w:rFonts w:ascii="Arial Narrow" w:hAnsi="Arial Narrow"/>
                <w:sz w:val="20"/>
              </w:rPr>
              <w:t xml:space="preserve"> </w:t>
            </w:r>
            <w:r w:rsidRPr="00EF0EA9">
              <w:rPr>
                <w:rFonts w:ascii="Arial Narrow" w:hAnsi="Arial Narrow"/>
                <w:b/>
                <w:i/>
                <w:sz w:val="20"/>
              </w:rPr>
              <w:t>where</w:t>
            </w:r>
            <w:r>
              <w:rPr>
                <w:rFonts w:ascii="Arial Narrow" w:hAnsi="Arial Narrow"/>
                <w:sz w:val="20"/>
              </w:rPr>
              <w:t xml:space="preserve"> </w:t>
            </w:r>
            <w:r w:rsidRPr="00EF0EA9">
              <w:rPr>
                <w:rFonts w:ascii="Arial Narrow" w:hAnsi="Arial Narrow"/>
                <w:b/>
                <w:i/>
                <w:sz w:val="20"/>
              </w:rPr>
              <w:t>required</w:t>
            </w:r>
            <w:r w:rsidRPr="00F0291F">
              <w:rPr>
                <w:rFonts w:ascii="Arial Narrow" w:hAnsi="Arial Narrow"/>
                <w:sz w:val="20"/>
              </w:rPr>
              <w:t xml:space="preserve">, patients will be deemed to have failed to sustain a response to treatment with that biological agent. </w:t>
            </w:r>
            <w:r w:rsidRPr="007C15BA">
              <w:rPr>
                <w:rFonts w:ascii="Arial Narrow" w:hAnsi="Arial Narrow"/>
                <w:strike/>
                <w:sz w:val="20"/>
              </w:rPr>
              <w:t xml:space="preserve">In circumstances where it is not possible to submit a response assessment </w:t>
            </w:r>
            <w:r w:rsidRPr="007C15BA">
              <w:rPr>
                <w:rFonts w:ascii="Arial Narrow" w:hAnsi="Arial Narrow"/>
                <w:b/>
                <w:i/>
                <w:strike/>
                <w:sz w:val="20"/>
              </w:rPr>
              <w:t xml:space="preserve">where required </w:t>
            </w:r>
            <w:r w:rsidRPr="007C15BA">
              <w:rPr>
                <w:rFonts w:ascii="Arial Narrow" w:hAnsi="Arial Narrow"/>
                <w:strike/>
                <w:sz w:val="20"/>
              </w:rPr>
              <w:t>within these timeframes, please call the Department of Human Services on 1800 700 270 to discuss.</w:t>
            </w:r>
            <w:r w:rsidRPr="00F0291F">
              <w:rPr>
                <w:rFonts w:ascii="Arial Narrow" w:hAnsi="Arial Narrow"/>
                <w:sz w:val="20"/>
              </w:rPr>
              <w:t xml:space="preserv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(4) Swapping therapy. </w:t>
            </w:r>
          </w:p>
          <w:p w:rsidR="00CA665D" w:rsidRDefault="00CA665D" w:rsidP="00B11530">
            <w:pPr>
              <w:rPr>
                <w:rFonts w:ascii="Arial Narrow" w:hAnsi="Arial Narrow"/>
                <w:sz w:val="20"/>
              </w:rPr>
            </w:pPr>
            <w:r w:rsidRPr="00F0291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who are not able to complete a minimum of 12 weeks of an initial treatment course will be deemed to have failed treatment with that agent.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EC7FCB">
              <w:rPr>
                <w:rFonts w:ascii="Arial Narrow" w:hAnsi="Arial Narrow"/>
                <w:strike/>
                <w:sz w:val="20"/>
              </w:rPr>
              <w:t>approved</w:t>
            </w:r>
            <w:r w:rsidRPr="004D31D3">
              <w:rPr>
                <w:rFonts w:ascii="Arial Narrow" w:hAnsi="Arial Narrow"/>
                <w:strike/>
                <w:sz w:val="20"/>
              </w:rPr>
              <w:t>, within the timeframes specified in the relevant restriction</w:t>
            </w:r>
            <w:r w:rsidRPr="00F0291F">
              <w:rPr>
                <w:rFonts w:ascii="Arial Narrow" w:hAnsi="Arial Narrow"/>
                <w:sz w:val="20"/>
              </w:rPr>
              <w:t xml:space="preserv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To avoid confusion, applications for patients who wish to swap to an alternate biological agent should be accompanied by the </w:t>
            </w:r>
            <w:r w:rsidRPr="00FB7E0C">
              <w:rPr>
                <w:rFonts w:ascii="Arial Narrow" w:hAnsi="Arial Narrow"/>
                <w:strike/>
                <w:sz w:val="20"/>
              </w:rPr>
              <w:t>approved authority</w:t>
            </w:r>
            <w:r w:rsidRPr="00F0291F">
              <w:rPr>
                <w:rFonts w:ascii="Arial Narrow" w:hAnsi="Arial Narrow"/>
                <w:sz w:val="20"/>
              </w:rPr>
              <w:t xml:space="preserve"> prescription or remaining repeats for the agent being ceased.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 xml:space="preserve">(5) Baseline measurements to determine response. </w:t>
            </w:r>
          </w:p>
          <w:p w:rsidR="00CA665D" w:rsidRDefault="00CA665D" w:rsidP="00B11530">
            <w:pPr>
              <w:rPr>
                <w:rFonts w:ascii="Arial Narrow" w:hAnsi="Arial Narrow"/>
                <w:sz w:val="20"/>
              </w:rPr>
            </w:pPr>
            <w:r w:rsidRPr="00A33D29">
              <w:rPr>
                <w:rFonts w:ascii="Arial Narrow" w:hAnsi="Arial Narrow"/>
                <w:strike/>
                <w:sz w:val="20"/>
              </w:rPr>
              <w:t xml:space="preserve">The Department of Human Services will determine whether a </w:t>
            </w:r>
            <w:r>
              <w:rPr>
                <w:rFonts w:ascii="Arial Narrow" w:hAnsi="Arial Narrow"/>
                <w:sz w:val="20"/>
              </w:rPr>
              <w:t>R</w:t>
            </w:r>
            <w:r w:rsidRPr="00F0291F">
              <w:rPr>
                <w:rFonts w:ascii="Arial Narrow" w:hAnsi="Arial Narrow"/>
                <w:sz w:val="20"/>
              </w:rPr>
              <w:t>esponse to treatment</w:t>
            </w:r>
            <w:r>
              <w:rPr>
                <w:rFonts w:ascii="Arial Narrow" w:hAnsi="Arial Narrow"/>
                <w:sz w:val="20"/>
              </w:rPr>
              <w:t xml:space="preserve"> </w:t>
            </w:r>
            <w:r>
              <w:rPr>
                <w:rFonts w:ascii="Arial Narrow" w:hAnsi="Arial Narrow"/>
                <w:b/>
                <w:i/>
                <w:sz w:val="20"/>
              </w:rPr>
              <w:t>will be determined</w:t>
            </w:r>
            <w:r w:rsidRPr="00F0291F">
              <w:rPr>
                <w:rFonts w:ascii="Arial Narrow" w:hAnsi="Arial Narrow"/>
                <w:sz w:val="20"/>
              </w:rPr>
              <w:t xml:space="preserve"> </w:t>
            </w:r>
            <w:r w:rsidRPr="00A33D29">
              <w:rPr>
                <w:rFonts w:ascii="Arial Narrow" w:hAnsi="Arial Narrow"/>
                <w:strike/>
                <w:sz w:val="20"/>
              </w:rPr>
              <w:t>has been demonstrated,</w:t>
            </w:r>
            <w:r w:rsidRPr="00F0291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CD01C6">
              <w:rPr>
                <w:rFonts w:ascii="Arial Narrow" w:hAnsi="Arial Narrow"/>
                <w:strike/>
                <w:sz w:val="20"/>
              </w:rPr>
              <w:t xml:space="preserve"> application</w:t>
            </w:r>
            <w:r w:rsidRPr="00F0291F">
              <w:rPr>
                <w:rFonts w:ascii="Arial Narrow" w:hAnsi="Arial Narrow"/>
                <w:sz w:val="20"/>
              </w:rPr>
              <w:t xml:space="preserve">s.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F0291F">
              <w:rPr>
                <w:rFonts w:ascii="Arial Narrow" w:hAnsi="Arial Narrow"/>
                <w:sz w:val="20"/>
              </w:rPr>
              <w:lastRenderedPageBreak/>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CA665D" w:rsidRPr="007A59A7" w:rsidRDefault="00CA665D" w:rsidP="00B11530">
            <w:pPr>
              <w:rPr>
                <w:rFonts w:ascii="Arial Narrow" w:hAnsi="Arial Narrow"/>
                <w:sz w:val="20"/>
              </w:rPr>
            </w:pPr>
          </w:p>
        </w:tc>
      </w:tr>
      <w:tr w:rsidR="00CA665D"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665D" w:rsidRPr="003B1D7B" w:rsidRDefault="00CA665D" w:rsidP="00B11530">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CA665D" w:rsidRDefault="00CA665D" w:rsidP="00B11530">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8" w:history="1">
              <w:r w:rsidRPr="007059A5">
                <w:rPr>
                  <w:rStyle w:val="Hyperlink"/>
                  <w:rFonts w:ascii="Arial Narrow" w:hAnsi="Arial Narrow"/>
                  <w:sz w:val="20"/>
                </w:rPr>
                <w:t>www.humanservices.gov.au</w:t>
              </w:r>
            </w:hyperlink>
            <w:r>
              <w:rPr>
                <w:rFonts w:ascii="Arial Narrow" w:hAnsi="Arial Narrow"/>
                <w:sz w:val="20"/>
              </w:rPr>
              <w:t>.</w:t>
            </w:r>
          </w:p>
          <w:p w:rsidR="00CA665D" w:rsidRDefault="00CA665D" w:rsidP="00B11530">
            <w:pPr>
              <w:rPr>
                <w:rFonts w:ascii="Arial Narrow" w:hAnsi="Arial Narrow"/>
                <w:sz w:val="20"/>
              </w:rPr>
            </w:pPr>
          </w:p>
          <w:p w:rsidR="00CA665D" w:rsidRDefault="00CA665D" w:rsidP="00B11530">
            <w:pPr>
              <w:rPr>
                <w:rFonts w:ascii="Arial Narrow" w:hAnsi="Arial Narrow"/>
                <w:sz w:val="20"/>
              </w:rPr>
            </w:pPr>
            <w:r w:rsidRPr="002E7A4D">
              <w:rPr>
                <w:rFonts w:ascii="Arial Narrow" w:hAnsi="Arial Narrow"/>
                <w:sz w:val="20"/>
              </w:rPr>
              <w:t xml:space="preserve">Applications for authority to prescribe should be forwarded to: </w:t>
            </w:r>
          </w:p>
          <w:p w:rsidR="00CA665D" w:rsidRDefault="00CA665D" w:rsidP="00B11530">
            <w:pPr>
              <w:rPr>
                <w:rFonts w:ascii="Arial Narrow" w:hAnsi="Arial Narrow"/>
                <w:sz w:val="20"/>
              </w:rPr>
            </w:pPr>
            <w:r w:rsidRPr="002E7A4D">
              <w:rPr>
                <w:rFonts w:ascii="Arial Narrow" w:hAnsi="Arial Narrow"/>
                <w:sz w:val="20"/>
              </w:rPr>
              <w:t xml:space="preserve">Department of Human Services </w:t>
            </w:r>
          </w:p>
          <w:p w:rsidR="00CA665D" w:rsidRDefault="00CA665D" w:rsidP="00B11530">
            <w:pPr>
              <w:rPr>
                <w:rFonts w:ascii="Arial Narrow" w:hAnsi="Arial Narrow"/>
                <w:sz w:val="20"/>
              </w:rPr>
            </w:pPr>
            <w:r w:rsidRPr="002E7A4D">
              <w:rPr>
                <w:rFonts w:ascii="Arial Narrow" w:hAnsi="Arial Narrow"/>
                <w:sz w:val="20"/>
              </w:rPr>
              <w:t xml:space="preserve">Complex Drugs </w:t>
            </w:r>
          </w:p>
          <w:p w:rsidR="00CA665D" w:rsidRDefault="00CA665D" w:rsidP="00B11530">
            <w:pPr>
              <w:rPr>
                <w:rFonts w:ascii="Arial Narrow" w:hAnsi="Arial Narrow"/>
                <w:sz w:val="20"/>
              </w:rPr>
            </w:pPr>
            <w:r w:rsidRPr="002E7A4D">
              <w:rPr>
                <w:rFonts w:ascii="Arial Narrow" w:hAnsi="Arial Narrow"/>
                <w:sz w:val="20"/>
              </w:rPr>
              <w:t xml:space="preserve">Reply Paid 9826 </w:t>
            </w:r>
          </w:p>
          <w:p w:rsidR="00CA665D" w:rsidRDefault="00CA665D" w:rsidP="00B11530">
            <w:pPr>
              <w:rPr>
                <w:rFonts w:ascii="Arial Narrow" w:hAnsi="Arial Narrow"/>
                <w:sz w:val="20"/>
              </w:rPr>
            </w:pPr>
            <w:r w:rsidRPr="002E7A4D">
              <w:rPr>
                <w:rFonts w:ascii="Arial Narrow" w:hAnsi="Arial Narrow"/>
                <w:sz w:val="20"/>
              </w:rPr>
              <w:t>HOBART TAS 7001</w:t>
            </w:r>
          </w:p>
          <w:p w:rsidR="00CA665D" w:rsidRPr="002E7A4D" w:rsidRDefault="00CA665D" w:rsidP="00B11530">
            <w:pPr>
              <w:rPr>
                <w:rFonts w:ascii="Arial Narrow" w:hAnsi="Arial Narrow"/>
                <w:sz w:val="20"/>
              </w:rPr>
            </w:pPr>
          </w:p>
        </w:tc>
      </w:tr>
    </w:tbl>
    <w:p w:rsidR="001F3735" w:rsidRDefault="001F3735" w:rsidP="00B55881">
      <w:pPr>
        <w:rPr>
          <w:rFonts w:asciiTheme="minorHAnsi" w:hAnsiTheme="minorHAnsi"/>
          <w:b/>
          <w:sz w:val="24"/>
          <w:szCs w:val="24"/>
        </w:rPr>
      </w:pPr>
    </w:p>
    <w:p w:rsidR="00E532A1" w:rsidRDefault="00E532A1"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E532A1" w:rsidRPr="003B1D7B" w:rsidTr="00B11530">
        <w:trPr>
          <w:cantSplit/>
          <w:trHeight w:val="471"/>
        </w:trPr>
        <w:tc>
          <w:tcPr>
            <w:tcW w:w="3544" w:type="dxa"/>
            <w:gridSpan w:val="2"/>
            <w:tcBorders>
              <w:bottom w:val="single" w:sz="4" w:space="0" w:color="auto"/>
            </w:tcBorders>
          </w:tcPr>
          <w:p w:rsidR="00E532A1" w:rsidRPr="003B1D7B" w:rsidRDefault="00E532A1" w:rsidP="00B11530">
            <w:pPr>
              <w:keepNext/>
              <w:ind w:left="-108"/>
              <w:rPr>
                <w:rFonts w:ascii="Arial Narrow" w:hAnsi="Arial Narrow"/>
                <w:sz w:val="20"/>
              </w:rPr>
            </w:pPr>
            <w:r w:rsidRPr="003B1D7B">
              <w:rPr>
                <w:rFonts w:ascii="Arial Narrow" w:hAnsi="Arial Narrow"/>
                <w:sz w:val="20"/>
              </w:rPr>
              <w:t>Name, Restriction,</w:t>
            </w:r>
          </w:p>
          <w:p w:rsidR="00E532A1" w:rsidRPr="003B1D7B" w:rsidRDefault="00E532A1" w:rsidP="00B11530">
            <w:pPr>
              <w:keepNext/>
              <w:ind w:left="-108"/>
              <w:rPr>
                <w:rFonts w:ascii="Arial Narrow" w:hAnsi="Arial Narrow"/>
                <w:sz w:val="20"/>
              </w:rPr>
            </w:pPr>
            <w:r w:rsidRPr="003B1D7B">
              <w:rPr>
                <w:rFonts w:ascii="Arial Narrow" w:hAnsi="Arial Narrow"/>
                <w:sz w:val="20"/>
              </w:rPr>
              <w:t>Manner of administration and form</w:t>
            </w:r>
          </w:p>
        </w:tc>
        <w:tc>
          <w:tcPr>
            <w:tcW w:w="567" w:type="dxa"/>
            <w:tcBorders>
              <w:bottom w:val="single" w:sz="4" w:space="0" w:color="auto"/>
            </w:tcBorders>
          </w:tcPr>
          <w:p w:rsidR="00E532A1" w:rsidRPr="003B1D7B" w:rsidRDefault="00E532A1" w:rsidP="00B11530">
            <w:pPr>
              <w:keepNext/>
              <w:ind w:left="-108"/>
              <w:rPr>
                <w:rFonts w:ascii="Arial Narrow" w:hAnsi="Arial Narrow"/>
                <w:sz w:val="20"/>
              </w:rPr>
            </w:pPr>
            <w:r w:rsidRPr="003B1D7B">
              <w:rPr>
                <w:rFonts w:ascii="Arial Narrow" w:hAnsi="Arial Narrow"/>
                <w:sz w:val="20"/>
              </w:rPr>
              <w:t>Max.</w:t>
            </w:r>
          </w:p>
          <w:p w:rsidR="00E532A1" w:rsidRPr="003B1D7B" w:rsidRDefault="00E532A1" w:rsidP="00B11530">
            <w:pPr>
              <w:keepNext/>
              <w:ind w:left="-108"/>
              <w:rPr>
                <w:rFonts w:ascii="Arial Narrow" w:hAnsi="Arial Narrow"/>
                <w:sz w:val="20"/>
              </w:rPr>
            </w:pPr>
            <w:r w:rsidRPr="003B1D7B">
              <w:rPr>
                <w:rFonts w:ascii="Arial Narrow" w:hAnsi="Arial Narrow"/>
                <w:sz w:val="20"/>
              </w:rPr>
              <w:t>Qty</w:t>
            </w:r>
          </w:p>
        </w:tc>
        <w:tc>
          <w:tcPr>
            <w:tcW w:w="567" w:type="dxa"/>
            <w:tcBorders>
              <w:bottom w:val="single" w:sz="4" w:space="0" w:color="auto"/>
            </w:tcBorders>
          </w:tcPr>
          <w:p w:rsidR="00E532A1" w:rsidRPr="003B1D7B" w:rsidRDefault="00E532A1" w:rsidP="00B11530">
            <w:pPr>
              <w:keepNext/>
              <w:ind w:left="-108"/>
              <w:rPr>
                <w:rFonts w:ascii="Arial Narrow" w:hAnsi="Arial Narrow"/>
                <w:sz w:val="20"/>
              </w:rPr>
            </w:pPr>
            <w:r w:rsidRPr="003B1D7B">
              <w:rPr>
                <w:rFonts w:ascii="Arial Narrow" w:hAnsi="Arial Narrow"/>
                <w:sz w:val="20"/>
              </w:rPr>
              <w:t>№.of</w:t>
            </w:r>
          </w:p>
          <w:p w:rsidR="00E532A1" w:rsidRPr="003B1D7B" w:rsidRDefault="00E532A1" w:rsidP="00B11530">
            <w:pPr>
              <w:keepNext/>
              <w:ind w:left="-108"/>
              <w:rPr>
                <w:rFonts w:ascii="Arial Narrow" w:hAnsi="Arial Narrow"/>
                <w:sz w:val="20"/>
              </w:rPr>
            </w:pPr>
            <w:r w:rsidRPr="003B1D7B">
              <w:rPr>
                <w:rFonts w:ascii="Arial Narrow" w:hAnsi="Arial Narrow"/>
                <w:sz w:val="20"/>
              </w:rPr>
              <w:t>Rpts</w:t>
            </w:r>
          </w:p>
        </w:tc>
        <w:tc>
          <w:tcPr>
            <w:tcW w:w="284" w:type="dxa"/>
            <w:tcBorders>
              <w:bottom w:val="single" w:sz="4" w:space="0" w:color="auto"/>
            </w:tcBorders>
          </w:tcPr>
          <w:p w:rsidR="00E532A1" w:rsidRPr="003B1D7B" w:rsidRDefault="00E532A1" w:rsidP="00B11530">
            <w:pPr>
              <w:keepNext/>
              <w:ind w:left="-108"/>
              <w:rPr>
                <w:rFonts w:ascii="Arial Narrow" w:hAnsi="Arial Narrow"/>
                <w:sz w:val="20"/>
              </w:rPr>
            </w:pPr>
          </w:p>
        </w:tc>
        <w:tc>
          <w:tcPr>
            <w:tcW w:w="4252" w:type="dxa"/>
            <w:gridSpan w:val="2"/>
            <w:tcBorders>
              <w:bottom w:val="single" w:sz="4" w:space="0" w:color="auto"/>
            </w:tcBorders>
          </w:tcPr>
          <w:p w:rsidR="00E532A1" w:rsidRDefault="00E532A1" w:rsidP="00B11530">
            <w:pPr>
              <w:keepNext/>
              <w:rPr>
                <w:rFonts w:ascii="Arial Narrow" w:hAnsi="Arial Narrow"/>
                <w:sz w:val="20"/>
              </w:rPr>
            </w:pPr>
            <w:r w:rsidRPr="003B1D7B">
              <w:rPr>
                <w:rFonts w:ascii="Arial Narrow" w:hAnsi="Arial Narrow"/>
                <w:sz w:val="20"/>
              </w:rPr>
              <w:t>Proprietary Name and Manufacturer</w:t>
            </w:r>
          </w:p>
          <w:p w:rsidR="00E532A1" w:rsidRPr="00DB4A8F" w:rsidRDefault="00E532A1" w:rsidP="00B11530">
            <w:pPr>
              <w:keepNext/>
              <w:rPr>
                <w:rFonts w:ascii="Arial Narrow" w:hAnsi="Arial Narrow"/>
                <w:i/>
                <w:sz w:val="20"/>
                <w:lang w:val="fr-FR"/>
              </w:rPr>
            </w:pPr>
            <w:r>
              <w:rPr>
                <w:rFonts w:ascii="Arial Narrow" w:hAnsi="Arial Narrow"/>
                <w:i/>
                <w:sz w:val="20"/>
              </w:rPr>
              <w:t>Item code</w:t>
            </w:r>
          </w:p>
        </w:tc>
      </w:tr>
      <w:tr w:rsidR="00E532A1" w:rsidRPr="003B1D7B" w:rsidTr="00B11530">
        <w:trPr>
          <w:cantSplit/>
          <w:trHeight w:val="577"/>
        </w:trPr>
        <w:tc>
          <w:tcPr>
            <w:tcW w:w="3544" w:type="dxa"/>
            <w:gridSpan w:val="2"/>
          </w:tcPr>
          <w:p w:rsidR="00E532A1" w:rsidRPr="003B1D7B" w:rsidRDefault="00E532A1" w:rsidP="00B11530">
            <w:pPr>
              <w:keepNext/>
              <w:ind w:left="-108"/>
              <w:rPr>
                <w:rFonts w:ascii="Arial Narrow" w:hAnsi="Arial Narrow"/>
                <w:sz w:val="20"/>
              </w:rPr>
            </w:pPr>
            <w:r w:rsidRPr="003B1D7B">
              <w:rPr>
                <w:rFonts w:ascii="Arial Narrow" w:hAnsi="Arial Narrow"/>
                <w:sz w:val="20"/>
              </w:rPr>
              <w:t xml:space="preserve">ETANERCEPT </w:t>
            </w:r>
          </w:p>
          <w:p w:rsidR="00E532A1" w:rsidRPr="003B1D7B" w:rsidRDefault="00E532A1" w:rsidP="00B11530">
            <w:pPr>
              <w:keepNext/>
              <w:ind w:left="-108"/>
              <w:rPr>
                <w:rFonts w:ascii="Arial Narrow" w:hAnsi="Arial Narrow"/>
                <w:sz w:val="20"/>
              </w:rPr>
            </w:pPr>
            <w:r w:rsidRPr="003B1D7B">
              <w:rPr>
                <w:rFonts w:ascii="Arial Narrow" w:hAnsi="Arial Narrow"/>
                <w:sz w:val="20"/>
              </w:rPr>
              <w:t>Injection 50 mg in 1 mL single use auto-injector</w:t>
            </w:r>
            <w:r>
              <w:rPr>
                <w:rFonts w:ascii="Arial Narrow" w:hAnsi="Arial Narrow"/>
                <w:sz w:val="20"/>
              </w:rPr>
              <w:t>, 4, 1</w:t>
            </w:r>
          </w:p>
        </w:tc>
        <w:tc>
          <w:tcPr>
            <w:tcW w:w="567" w:type="dxa"/>
            <w:vAlign w:val="center"/>
          </w:tcPr>
          <w:p w:rsidR="00E532A1" w:rsidRPr="003B1D7B" w:rsidRDefault="00E532A1" w:rsidP="00B11530">
            <w:pPr>
              <w:keepNext/>
              <w:ind w:left="-108"/>
              <w:jc w:val="center"/>
              <w:rPr>
                <w:rFonts w:ascii="Arial Narrow" w:hAnsi="Arial Narrow"/>
                <w:sz w:val="20"/>
              </w:rPr>
            </w:pPr>
            <w:r w:rsidRPr="003B1D7B">
              <w:rPr>
                <w:rFonts w:ascii="Arial Narrow" w:hAnsi="Arial Narrow"/>
                <w:sz w:val="20"/>
              </w:rPr>
              <w:t>1</w:t>
            </w:r>
          </w:p>
        </w:tc>
        <w:tc>
          <w:tcPr>
            <w:tcW w:w="567" w:type="dxa"/>
            <w:vAlign w:val="center"/>
          </w:tcPr>
          <w:p w:rsidR="00E532A1" w:rsidRPr="003B1D7B" w:rsidRDefault="00E532A1" w:rsidP="00B11530">
            <w:pPr>
              <w:keepNext/>
              <w:ind w:left="-108"/>
              <w:jc w:val="center"/>
              <w:rPr>
                <w:rFonts w:ascii="Arial Narrow" w:hAnsi="Arial Narrow"/>
                <w:sz w:val="20"/>
              </w:rPr>
            </w:pPr>
            <w:r>
              <w:rPr>
                <w:rFonts w:ascii="Arial Narrow" w:hAnsi="Arial Narrow"/>
                <w:sz w:val="20"/>
              </w:rPr>
              <w:t>5</w:t>
            </w:r>
          </w:p>
        </w:tc>
        <w:tc>
          <w:tcPr>
            <w:tcW w:w="284" w:type="dxa"/>
          </w:tcPr>
          <w:p w:rsidR="00E532A1" w:rsidRPr="003B1D7B" w:rsidRDefault="00E532A1" w:rsidP="00B11530">
            <w:pPr>
              <w:keepNext/>
              <w:ind w:left="-108"/>
              <w:rPr>
                <w:rFonts w:ascii="Arial Narrow" w:hAnsi="Arial Narrow"/>
                <w:sz w:val="20"/>
              </w:rPr>
            </w:pPr>
          </w:p>
        </w:tc>
        <w:tc>
          <w:tcPr>
            <w:tcW w:w="2976" w:type="dxa"/>
          </w:tcPr>
          <w:p w:rsidR="00E532A1" w:rsidRPr="003B1D7B" w:rsidRDefault="00E532A1" w:rsidP="00B11530">
            <w:pPr>
              <w:keepNext/>
              <w:rPr>
                <w:rFonts w:ascii="Arial Narrow" w:hAnsi="Arial Narrow"/>
                <w:sz w:val="20"/>
              </w:rPr>
            </w:pPr>
            <w:r w:rsidRPr="003B1D7B">
              <w:rPr>
                <w:rFonts w:ascii="Arial Narrow" w:hAnsi="Arial Narrow"/>
                <w:sz w:val="20"/>
              </w:rPr>
              <w:t>Brenzys</w:t>
            </w:r>
          </w:p>
          <w:p w:rsidR="00E532A1" w:rsidRDefault="00E532A1" w:rsidP="00B11530">
            <w:pPr>
              <w:keepNext/>
              <w:rPr>
                <w:rFonts w:ascii="Arial Narrow" w:hAnsi="Arial Narrow"/>
                <w:sz w:val="20"/>
              </w:rPr>
            </w:pPr>
            <w:r w:rsidRPr="003B1D7B">
              <w:rPr>
                <w:rFonts w:ascii="Arial Narrow" w:hAnsi="Arial Narrow"/>
                <w:sz w:val="20"/>
              </w:rPr>
              <w:t>Enbrel</w:t>
            </w:r>
          </w:p>
          <w:p w:rsidR="00E532A1" w:rsidRPr="00DB4A8F" w:rsidRDefault="00E532A1" w:rsidP="00B11530">
            <w:pPr>
              <w:keepNext/>
              <w:rPr>
                <w:rFonts w:ascii="Arial Narrow" w:hAnsi="Arial Narrow"/>
                <w:i/>
                <w:sz w:val="20"/>
              </w:rPr>
            </w:pPr>
            <w:r>
              <w:rPr>
                <w:rFonts w:ascii="Arial Narrow" w:hAnsi="Arial Narrow"/>
                <w:i/>
                <w:sz w:val="20"/>
              </w:rPr>
              <w:t>9462B</w:t>
            </w:r>
          </w:p>
        </w:tc>
        <w:tc>
          <w:tcPr>
            <w:tcW w:w="1276" w:type="dxa"/>
          </w:tcPr>
          <w:p w:rsidR="00E532A1" w:rsidRPr="003B1D7B" w:rsidRDefault="00E532A1" w:rsidP="00B11530">
            <w:pPr>
              <w:keepNext/>
              <w:rPr>
                <w:rFonts w:ascii="Arial Narrow" w:hAnsi="Arial Narrow"/>
                <w:sz w:val="20"/>
              </w:rPr>
            </w:pPr>
            <w:r w:rsidRPr="003B1D7B">
              <w:rPr>
                <w:rFonts w:ascii="Arial Narrow" w:hAnsi="Arial Narrow"/>
                <w:sz w:val="20"/>
              </w:rPr>
              <w:t>MK</w:t>
            </w:r>
          </w:p>
          <w:p w:rsidR="00E532A1" w:rsidRPr="003B1D7B" w:rsidRDefault="00E532A1" w:rsidP="00B11530">
            <w:pPr>
              <w:keepNext/>
              <w:rPr>
                <w:rFonts w:ascii="Arial Narrow" w:hAnsi="Arial Narrow"/>
                <w:sz w:val="20"/>
              </w:rPr>
            </w:pPr>
            <w:r w:rsidRPr="003B1D7B">
              <w:rPr>
                <w:rFonts w:ascii="Arial Narrow" w:hAnsi="Arial Narrow"/>
                <w:sz w:val="20"/>
              </w:rPr>
              <w:t>PF</w:t>
            </w:r>
          </w:p>
        </w:tc>
      </w:tr>
      <w:tr w:rsidR="00E532A1" w:rsidRPr="003B1D7B" w:rsidTr="00B11530">
        <w:trPr>
          <w:cantSplit/>
          <w:trHeight w:val="577"/>
        </w:trPr>
        <w:tc>
          <w:tcPr>
            <w:tcW w:w="3544" w:type="dxa"/>
            <w:gridSpan w:val="2"/>
          </w:tcPr>
          <w:p w:rsidR="00E532A1" w:rsidRDefault="00E532A1" w:rsidP="00B11530">
            <w:pPr>
              <w:keepNext/>
              <w:ind w:left="-108"/>
              <w:rPr>
                <w:rFonts w:ascii="Arial Narrow" w:hAnsi="Arial Narrow"/>
                <w:sz w:val="20"/>
              </w:rPr>
            </w:pPr>
            <w:r>
              <w:rPr>
                <w:rFonts w:ascii="Arial Narrow" w:hAnsi="Arial Narrow"/>
                <w:sz w:val="20"/>
              </w:rPr>
              <w:t xml:space="preserve">ETANERCEPT </w:t>
            </w:r>
          </w:p>
          <w:p w:rsidR="00E532A1" w:rsidRPr="00260CE3" w:rsidRDefault="00E532A1" w:rsidP="00B11530">
            <w:pPr>
              <w:keepNext/>
              <w:ind w:left="-108"/>
              <w:rPr>
                <w:rFonts w:ascii="Arial Narrow" w:hAnsi="Arial Narrow"/>
                <w:sz w:val="20"/>
              </w:rPr>
            </w:pPr>
            <w:r>
              <w:rPr>
                <w:rFonts w:ascii="Arial Narrow" w:hAnsi="Arial Narrow"/>
                <w:sz w:val="20"/>
              </w:rPr>
              <w:t>Injection 50 mg in 1 mL single use pre-filled syringe, 4, 1</w:t>
            </w:r>
          </w:p>
        </w:tc>
        <w:tc>
          <w:tcPr>
            <w:tcW w:w="567" w:type="dxa"/>
            <w:vAlign w:val="center"/>
          </w:tcPr>
          <w:p w:rsidR="00E532A1" w:rsidRPr="00260CE3" w:rsidRDefault="00E532A1" w:rsidP="00B11530">
            <w:pPr>
              <w:keepNext/>
              <w:ind w:left="-108"/>
              <w:jc w:val="center"/>
              <w:rPr>
                <w:rFonts w:ascii="Arial Narrow" w:hAnsi="Arial Narrow"/>
                <w:sz w:val="20"/>
              </w:rPr>
            </w:pPr>
            <w:r>
              <w:rPr>
                <w:rFonts w:ascii="Arial Narrow" w:hAnsi="Arial Narrow"/>
                <w:sz w:val="20"/>
              </w:rPr>
              <w:t>1</w:t>
            </w:r>
          </w:p>
        </w:tc>
        <w:tc>
          <w:tcPr>
            <w:tcW w:w="567" w:type="dxa"/>
            <w:vAlign w:val="center"/>
          </w:tcPr>
          <w:p w:rsidR="00E532A1" w:rsidRPr="00260CE3" w:rsidRDefault="00E532A1" w:rsidP="00B11530">
            <w:pPr>
              <w:keepNext/>
              <w:ind w:left="-108"/>
              <w:jc w:val="center"/>
              <w:rPr>
                <w:rFonts w:ascii="Arial Narrow" w:hAnsi="Arial Narrow"/>
                <w:sz w:val="20"/>
              </w:rPr>
            </w:pPr>
            <w:r>
              <w:rPr>
                <w:rFonts w:ascii="Arial Narrow" w:hAnsi="Arial Narrow"/>
                <w:sz w:val="20"/>
              </w:rPr>
              <w:t>5</w:t>
            </w:r>
          </w:p>
        </w:tc>
        <w:tc>
          <w:tcPr>
            <w:tcW w:w="284" w:type="dxa"/>
          </w:tcPr>
          <w:p w:rsidR="00E532A1" w:rsidRPr="00260CE3" w:rsidRDefault="00E532A1" w:rsidP="00B11530">
            <w:pPr>
              <w:keepNext/>
              <w:ind w:left="-108"/>
              <w:rPr>
                <w:rFonts w:ascii="Arial Narrow" w:hAnsi="Arial Narrow"/>
                <w:sz w:val="20"/>
              </w:rPr>
            </w:pPr>
          </w:p>
        </w:tc>
        <w:tc>
          <w:tcPr>
            <w:tcW w:w="2976" w:type="dxa"/>
          </w:tcPr>
          <w:p w:rsidR="00E532A1" w:rsidRDefault="00E532A1" w:rsidP="00B11530">
            <w:pPr>
              <w:keepNext/>
              <w:rPr>
                <w:rFonts w:ascii="Arial Narrow" w:hAnsi="Arial Narrow"/>
                <w:sz w:val="20"/>
              </w:rPr>
            </w:pPr>
            <w:r>
              <w:rPr>
                <w:rFonts w:ascii="Arial Narrow" w:hAnsi="Arial Narrow"/>
                <w:sz w:val="20"/>
              </w:rPr>
              <w:t>Brenzys</w:t>
            </w:r>
          </w:p>
          <w:p w:rsidR="00E532A1" w:rsidRDefault="00E532A1" w:rsidP="00B11530">
            <w:pPr>
              <w:keepNext/>
              <w:rPr>
                <w:rFonts w:ascii="Arial Narrow" w:hAnsi="Arial Narrow"/>
                <w:sz w:val="20"/>
              </w:rPr>
            </w:pPr>
            <w:r>
              <w:rPr>
                <w:rFonts w:ascii="Arial Narrow" w:hAnsi="Arial Narrow"/>
                <w:sz w:val="20"/>
              </w:rPr>
              <w:t>Enbrel</w:t>
            </w:r>
          </w:p>
          <w:p w:rsidR="00E532A1" w:rsidRPr="007F61AC" w:rsidRDefault="00E532A1" w:rsidP="00B11530">
            <w:pPr>
              <w:keepNext/>
              <w:rPr>
                <w:rFonts w:ascii="Arial Narrow" w:hAnsi="Arial Narrow"/>
                <w:i/>
                <w:sz w:val="20"/>
              </w:rPr>
            </w:pPr>
            <w:r>
              <w:rPr>
                <w:rFonts w:ascii="Arial Narrow" w:hAnsi="Arial Narrow"/>
                <w:i/>
                <w:sz w:val="20"/>
              </w:rPr>
              <w:t>9431J</w:t>
            </w:r>
          </w:p>
        </w:tc>
        <w:tc>
          <w:tcPr>
            <w:tcW w:w="1276" w:type="dxa"/>
          </w:tcPr>
          <w:p w:rsidR="00E532A1" w:rsidRDefault="00E532A1" w:rsidP="00B11530">
            <w:pPr>
              <w:keepNext/>
              <w:rPr>
                <w:rFonts w:ascii="Arial Narrow" w:hAnsi="Arial Narrow"/>
                <w:sz w:val="20"/>
              </w:rPr>
            </w:pPr>
            <w:r>
              <w:rPr>
                <w:rFonts w:ascii="Arial Narrow" w:hAnsi="Arial Narrow"/>
                <w:sz w:val="20"/>
              </w:rPr>
              <w:t>MK</w:t>
            </w:r>
          </w:p>
          <w:p w:rsidR="00E532A1" w:rsidRPr="00260CE3" w:rsidRDefault="00E532A1" w:rsidP="00B11530">
            <w:pPr>
              <w:keepNext/>
              <w:rPr>
                <w:rFonts w:ascii="Arial Narrow" w:hAnsi="Arial Narrow"/>
                <w:sz w:val="20"/>
              </w:rPr>
            </w:pPr>
            <w:r>
              <w:rPr>
                <w:rFonts w:ascii="Arial Narrow" w:hAnsi="Arial Narrow"/>
                <w:sz w:val="20"/>
              </w:rPr>
              <w:t>PF</w:t>
            </w:r>
          </w:p>
        </w:tc>
      </w:tr>
      <w:tr w:rsidR="00E532A1" w:rsidRPr="003B1D7B" w:rsidTr="00B11530">
        <w:trPr>
          <w:cantSplit/>
          <w:trHeight w:val="577"/>
        </w:trPr>
        <w:tc>
          <w:tcPr>
            <w:tcW w:w="3544" w:type="dxa"/>
            <w:gridSpan w:val="2"/>
          </w:tcPr>
          <w:p w:rsidR="00E532A1" w:rsidRPr="003B1D7B" w:rsidRDefault="00E532A1" w:rsidP="00B11530">
            <w:pPr>
              <w:keepNext/>
              <w:ind w:left="-108"/>
              <w:rPr>
                <w:rFonts w:ascii="Arial Narrow" w:hAnsi="Arial Narrow"/>
                <w:sz w:val="20"/>
              </w:rPr>
            </w:pPr>
            <w:r w:rsidRPr="003B1D7B">
              <w:rPr>
                <w:rFonts w:ascii="Arial Narrow" w:hAnsi="Arial Narrow"/>
                <w:sz w:val="20"/>
              </w:rPr>
              <w:t xml:space="preserve">ETANERCEPT </w:t>
            </w:r>
          </w:p>
          <w:p w:rsidR="00E532A1" w:rsidRDefault="00E532A1" w:rsidP="00B11530">
            <w:pPr>
              <w:keepNext/>
              <w:ind w:left="-108"/>
              <w:rPr>
                <w:rFonts w:ascii="Arial Narrow" w:hAnsi="Arial Narrow"/>
                <w:sz w:val="20"/>
              </w:rPr>
            </w:pPr>
            <w:r>
              <w:rPr>
                <w:rFonts w:ascii="Arial Narrow" w:hAnsi="Arial Narrow"/>
                <w:sz w:val="20"/>
              </w:rPr>
              <w:t>Injection 25</w:t>
            </w:r>
            <w:r w:rsidRPr="003B1D7B">
              <w:rPr>
                <w:rFonts w:ascii="Arial Narrow" w:hAnsi="Arial Narrow"/>
                <w:sz w:val="20"/>
              </w:rPr>
              <w:t xml:space="preserve"> mg in</w:t>
            </w:r>
            <w:r>
              <w:rPr>
                <w:rFonts w:ascii="Arial Narrow" w:hAnsi="Arial Narrow"/>
                <w:sz w:val="20"/>
              </w:rPr>
              <w:t>jection [4 vials] (&amp;) inert substance diluent [4 x 1 mL syringes], 1 pack</w:t>
            </w:r>
          </w:p>
        </w:tc>
        <w:tc>
          <w:tcPr>
            <w:tcW w:w="567" w:type="dxa"/>
            <w:vAlign w:val="center"/>
          </w:tcPr>
          <w:p w:rsidR="00E532A1" w:rsidRDefault="00E532A1" w:rsidP="00B11530">
            <w:pPr>
              <w:keepNext/>
              <w:ind w:left="-108"/>
              <w:jc w:val="center"/>
              <w:rPr>
                <w:rFonts w:ascii="Arial Narrow" w:hAnsi="Arial Narrow"/>
                <w:sz w:val="20"/>
              </w:rPr>
            </w:pPr>
            <w:r>
              <w:rPr>
                <w:rFonts w:ascii="Arial Narrow" w:hAnsi="Arial Narrow"/>
                <w:sz w:val="20"/>
              </w:rPr>
              <w:t>2</w:t>
            </w:r>
          </w:p>
        </w:tc>
        <w:tc>
          <w:tcPr>
            <w:tcW w:w="567" w:type="dxa"/>
            <w:vAlign w:val="center"/>
          </w:tcPr>
          <w:p w:rsidR="00E532A1" w:rsidRDefault="00E532A1" w:rsidP="00B11530">
            <w:pPr>
              <w:keepNext/>
              <w:ind w:left="-108"/>
              <w:jc w:val="center"/>
              <w:rPr>
                <w:rFonts w:ascii="Arial Narrow" w:hAnsi="Arial Narrow"/>
                <w:sz w:val="20"/>
              </w:rPr>
            </w:pPr>
            <w:r>
              <w:rPr>
                <w:rFonts w:ascii="Arial Narrow" w:hAnsi="Arial Narrow"/>
                <w:sz w:val="20"/>
              </w:rPr>
              <w:t>5</w:t>
            </w:r>
          </w:p>
        </w:tc>
        <w:tc>
          <w:tcPr>
            <w:tcW w:w="284" w:type="dxa"/>
          </w:tcPr>
          <w:p w:rsidR="00E532A1" w:rsidRPr="00260CE3" w:rsidRDefault="00E532A1" w:rsidP="00B11530">
            <w:pPr>
              <w:keepNext/>
              <w:ind w:left="-108"/>
              <w:rPr>
                <w:rFonts w:ascii="Arial Narrow" w:hAnsi="Arial Narrow"/>
                <w:sz w:val="20"/>
              </w:rPr>
            </w:pPr>
          </w:p>
        </w:tc>
        <w:tc>
          <w:tcPr>
            <w:tcW w:w="2976" w:type="dxa"/>
          </w:tcPr>
          <w:p w:rsidR="00E532A1" w:rsidRDefault="00E532A1" w:rsidP="00B11530">
            <w:pPr>
              <w:keepNext/>
              <w:rPr>
                <w:rFonts w:ascii="Arial Narrow" w:hAnsi="Arial Narrow"/>
                <w:sz w:val="20"/>
              </w:rPr>
            </w:pPr>
            <w:r w:rsidRPr="003B1D7B">
              <w:rPr>
                <w:rFonts w:ascii="Arial Narrow" w:hAnsi="Arial Narrow"/>
                <w:sz w:val="20"/>
              </w:rPr>
              <w:t>Enbrel</w:t>
            </w:r>
          </w:p>
          <w:p w:rsidR="00E532A1" w:rsidRPr="006841D1" w:rsidRDefault="00E532A1" w:rsidP="00B11530">
            <w:pPr>
              <w:keepNext/>
              <w:rPr>
                <w:rFonts w:ascii="Arial Narrow" w:hAnsi="Arial Narrow"/>
                <w:i/>
                <w:sz w:val="20"/>
              </w:rPr>
            </w:pPr>
            <w:r>
              <w:rPr>
                <w:rFonts w:ascii="Arial Narrow" w:hAnsi="Arial Narrow"/>
                <w:i/>
                <w:sz w:val="20"/>
              </w:rPr>
              <w:t>9429G</w:t>
            </w:r>
          </w:p>
        </w:tc>
        <w:tc>
          <w:tcPr>
            <w:tcW w:w="1276" w:type="dxa"/>
          </w:tcPr>
          <w:p w:rsidR="00E532A1" w:rsidRDefault="00E532A1" w:rsidP="00B11530">
            <w:pPr>
              <w:keepNext/>
              <w:rPr>
                <w:rFonts w:ascii="Arial Narrow" w:hAnsi="Arial Narrow"/>
                <w:sz w:val="20"/>
              </w:rPr>
            </w:pPr>
            <w:r>
              <w:rPr>
                <w:rFonts w:ascii="Arial Narrow" w:hAnsi="Arial Narrow"/>
                <w:sz w:val="20"/>
              </w:rPr>
              <w:t>PF</w:t>
            </w:r>
          </w:p>
        </w:tc>
      </w:tr>
      <w:tr w:rsidR="00E532A1" w:rsidRPr="003B1D7B" w:rsidTr="00B11530">
        <w:trPr>
          <w:cantSplit/>
          <w:trHeight w:val="360"/>
        </w:trPr>
        <w:tc>
          <w:tcPr>
            <w:tcW w:w="9214" w:type="dxa"/>
            <w:gridSpan w:val="7"/>
            <w:tcBorders>
              <w:bottom w:val="single" w:sz="4" w:space="0" w:color="auto"/>
            </w:tcBorders>
          </w:tcPr>
          <w:p w:rsidR="00E532A1" w:rsidRPr="003B1D7B"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 xml:space="preserve">Category / </w:t>
            </w:r>
          </w:p>
          <w:p w:rsidR="00E532A1" w:rsidRPr="003B1D7B" w:rsidRDefault="00E532A1" w:rsidP="00B11530">
            <w:pPr>
              <w:rPr>
                <w:rFonts w:ascii="Arial Narrow" w:hAnsi="Arial Narrow"/>
                <w:b/>
                <w:sz w:val="20"/>
              </w:rPr>
            </w:pPr>
            <w:r w:rsidRPr="003B1D7B">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sidRPr="003B1D7B">
              <w:rPr>
                <w:rFonts w:ascii="Arial Narrow" w:hAnsi="Arial Narrow"/>
                <w:sz w:val="20"/>
              </w:rPr>
              <w:t>GENERAL – General Schedule (Code GE)</w:t>
            </w:r>
          </w:p>
          <w:p w:rsidR="00E532A1" w:rsidRPr="003B1D7B"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Prescriber type:</w:t>
            </w:r>
          </w:p>
          <w:p w:rsidR="00E532A1" w:rsidRPr="003B1D7B" w:rsidRDefault="00E532A1"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 xml:space="preserve">Medical Practitioners </w:t>
            </w:r>
          </w:p>
          <w:p w:rsidR="00E532A1" w:rsidRPr="003B1D7B"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Pr>
                <w:rFonts w:ascii="Arial Narrow" w:hAnsi="Arial Narrow"/>
                <w:sz w:val="20"/>
              </w:rPr>
              <w:t>Severe chronic plaque psoriasis</w:t>
            </w: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PBS Indication:</w:t>
            </w:r>
          </w:p>
          <w:p w:rsidR="00E532A1" w:rsidRPr="003B1D7B" w:rsidRDefault="00E532A1"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Pr>
                <w:rFonts w:ascii="Arial Narrow" w:hAnsi="Arial Narrow"/>
                <w:sz w:val="20"/>
              </w:rPr>
              <w:t>Severe chronic plaque psoriasis</w:t>
            </w: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Treatment phase:</w:t>
            </w:r>
          </w:p>
          <w:p w:rsidR="00E532A1" w:rsidRPr="003B1D7B" w:rsidRDefault="00E532A1"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Pr>
                <w:rFonts w:ascii="Arial Narrow" w:hAnsi="Arial Narrow"/>
                <w:b/>
                <w:i/>
                <w:sz w:val="20"/>
              </w:rPr>
              <w:t xml:space="preserve">First </w:t>
            </w:r>
            <w:r>
              <w:rPr>
                <w:rFonts w:ascii="Arial Narrow" w:hAnsi="Arial Narrow"/>
                <w:sz w:val="20"/>
              </w:rPr>
              <w:t>Continuing treatment</w:t>
            </w:r>
            <w:r w:rsidR="00F87406">
              <w:rPr>
                <w:rFonts w:ascii="Arial Narrow" w:hAnsi="Arial Narrow"/>
                <w:sz w:val="20"/>
              </w:rPr>
              <w:t>, face, hand, foot</w:t>
            </w: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i/>
                <w:sz w:val="20"/>
              </w:rPr>
            </w:pPr>
            <w:r w:rsidRPr="003B1D7B">
              <w:rPr>
                <w:rFonts w:ascii="Arial Narrow" w:hAnsi="Arial Narrow"/>
                <w:b/>
                <w:sz w:val="20"/>
              </w:rPr>
              <w:t>Restriction Level / Method:</w:t>
            </w:r>
          </w:p>
          <w:p w:rsidR="00E532A1" w:rsidRPr="003B1D7B" w:rsidRDefault="00E532A1"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sidRPr="003B1D7B">
              <w:rPr>
                <w:rFonts w:ascii="Arial Narrow" w:hAnsi="Arial Narrow"/>
                <w:sz w:val="20"/>
              </w:rPr>
              <w:fldChar w:fldCharType="begin">
                <w:ffData>
                  <w:name w:val=""/>
                  <w:enabled/>
                  <w:calcOnExit w:val="0"/>
                  <w:checkBox>
                    <w:sizeAuto/>
                    <w:default w:val="1"/>
                  </w:checkBox>
                </w:ffData>
              </w:fldChar>
            </w:r>
            <w:r w:rsidRPr="003B1D7B">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3B1D7B">
              <w:rPr>
                <w:rFonts w:ascii="Arial Narrow" w:hAnsi="Arial Narrow"/>
                <w:sz w:val="20"/>
              </w:rPr>
              <w:fldChar w:fldCharType="end"/>
            </w:r>
            <w:r w:rsidRPr="003B1D7B">
              <w:rPr>
                <w:rFonts w:ascii="Arial Narrow" w:hAnsi="Arial Narrow"/>
                <w:sz w:val="20"/>
              </w:rPr>
              <w:t>Authority Required - In Writing</w:t>
            </w: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E532A1" w:rsidRDefault="00E532A1" w:rsidP="00B11530">
            <w:pPr>
              <w:rPr>
                <w:rFonts w:ascii="Arial Narrow" w:hAnsi="Arial Narrow"/>
                <w:sz w:val="20"/>
              </w:rPr>
            </w:pPr>
            <w:r w:rsidRPr="00261113">
              <w:rPr>
                <w:rFonts w:ascii="Arial Narrow" w:hAnsi="Arial Narrow"/>
                <w:sz w:val="20"/>
              </w:rPr>
              <w:t xml:space="preserve">Must </w:t>
            </w:r>
            <w:r>
              <w:rPr>
                <w:rFonts w:ascii="Arial Narrow" w:hAnsi="Arial Narrow"/>
                <w:sz w:val="20"/>
              </w:rPr>
              <w:t>be treated by a dermatologist</w:t>
            </w:r>
          </w:p>
          <w:p w:rsidR="00E532A1" w:rsidRPr="003B1D7B"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lastRenderedPageBreak/>
              <w:t>Clinical criteria:</w:t>
            </w:r>
          </w:p>
          <w:p w:rsidR="00E532A1" w:rsidRPr="003B1D7B" w:rsidRDefault="00E532A1" w:rsidP="00B11530">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Default="00E07099" w:rsidP="00B11530">
            <w:pPr>
              <w:rPr>
                <w:rFonts w:ascii="Arial Narrow" w:hAnsi="Arial Narrow"/>
                <w:sz w:val="20"/>
              </w:rPr>
            </w:pPr>
            <w:r w:rsidRPr="00E07099">
              <w:rPr>
                <w:rFonts w:ascii="Arial Narrow" w:hAnsi="Arial Narrow"/>
                <w:sz w:val="20"/>
              </w:rPr>
              <w:t xml:space="preserve">Patient must have a documented history of severe chronic plaque psoriasis of the face, or palm </w:t>
            </w:r>
            <w:r>
              <w:rPr>
                <w:rFonts w:ascii="Arial Narrow" w:hAnsi="Arial Narrow"/>
                <w:sz w:val="20"/>
              </w:rPr>
              <w:t>of a hand or sole of a foot,</w:t>
            </w:r>
          </w:p>
          <w:p w:rsidR="00E07099" w:rsidRDefault="00E07099" w:rsidP="00B11530">
            <w:pPr>
              <w:rPr>
                <w:rFonts w:ascii="Arial Narrow" w:hAnsi="Arial Narrow"/>
                <w:sz w:val="20"/>
              </w:rPr>
            </w:pPr>
          </w:p>
          <w:p w:rsidR="00E532A1" w:rsidRDefault="00E532A1" w:rsidP="00B11530">
            <w:pPr>
              <w:rPr>
                <w:rFonts w:ascii="Arial Narrow" w:hAnsi="Arial Narrow"/>
                <w:sz w:val="20"/>
              </w:rPr>
            </w:pPr>
            <w:r w:rsidRPr="0045093F">
              <w:rPr>
                <w:rFonts w:ascii="Arial Narrow" w:hAnsi="Arial Narrow"/>
                <w:sz w:val="20"/>
              </w:rPr>
              <w:t>AND</w:t>
            </w:r>
          </w:p>
          <w:p w:rsidR="00E532A1" w:rsidRPr="0045093F" w:rsidRDefault="00E532A1" w:rsidP="00B11530">
            <w:pPr>
              <w:rPr>
                <w:rFonts w:ascii="Arial Narrow" w:hAnsi="Arial Narrow"/>
                <w:sz w:val="20"/>
              </w:rPr>
            </w:pPr>
          </w:p>
          <w:p w:rsidR="00E532A1" w:rsidRDefault="00E532A1" w:rsidP="00B11530">
            <w:pPr>
              <w:rPr>
                <w:rFonts w:ascii="Arial Narrow" w:hAnsi="Arial Narrow"/>
                <w:sz w:val="20"/>
              </w:rPr>
            </w:pPr>
            <w:r w:rsidRPr="0045093F">
              <w:rPr>
                <w:rFonts w:ascii="Arial Narrow" w:hAnsi="Arial Narrow"/>
                <w:sz w:val="20"/>
              </w:rPr>
              <w:t xml:space="preserve">Patient must have received this drug as their most recent course of PBS-subsidised treatment with a biological agent for this condition in the current Treatment Cycle, </w:t>
            </w:r>
          </w:p>
          <w:p w:rsidR="00E532A1" w:rsidRDefault="00E532A1" w:rsidP="00B11530">
            <w:pPr>
              <w:rPr>
                <w:rFonts w:ascii="Arial Narrow" w:hAnsi="Arial Narrow"/>
                <w:sz w:val="20"/>
              </w:rPr>
            </w:pPr>
          </w:p>
          <w:p w:rsidR="00E532A1" w:rsidRPr="0045093F" w:rsidRDefault="00E532A1" w:rsidP="00B11530">
            <w:pPr>
              <w:rPr>
                <w:rFonts w:ascii="Arial Narrow" w:hAnsi="Arial Narrow"/>
                <w:sz w:val="20"/>
              </w:rPr>
            </w:pPr>
            <w:r w:rsidRPr="0045093F">
              <w:rPr>
                <w:rFonts w:ascii="Arial Narrow" w:hAnsi="Arial Narrow"/>
                <w:sz w:val="20"/>
              </w:rPr>
              <w:t>AND</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45093F">
              <w:rPr>
                <w:rFonts w:ascii="Arial Narrow" w:hAnsi="Arial Narrow"/>
                <w:sz w:val="20"/>
              </w:rPr>
              <w:t xml:space="preserve">Patient must have demonstrated an adequate response to their most recent course of treatment with this drug, </w:t>
            </w:r>
          </w:p>
          <w:p w:rsidR="00E532A1" w:rsidRDefault="00E532A1" w:rsidP="00B11530">
            <w:pPr>
              <w:rPr>
                <w:rFonts w:ascii="Arial Narrow" w:hAnsi="Arial Narrow"/>
                <w:sz w:val="20"/>
              </w:rPr>
            </w:pPr>
          </w:p>
          <w:p w:rsidR="00E532A1" w:rsidRPr="0045093F" w:rsidRDefault="00E532A1" w:rsidP="00B11530">
            <w:pPr>
              <w:rPr>
                <w:rFonts w:ascii="Arial Narrow" w:hAnsi="Arial Narrow"/>
                <w:sz w:val="20"/>
              </w:rPr>
            </w:pPr>
            <w:r w:rsidRPr="0045093F">
              <w:rPr>
                <w:rFonts w:ascii="Arial Narrow" w:hAnsi="Arial Narrow"/>
                <w:sz w:val="20"/>
              </w:rPr>
              <w:t>AND</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45093F">
              <w:rPr>
                <w:rFonts w:ascii="Arial Narrow" w:hAnsi="Arial Narrow"/>
                <w:sz w:val="20"/>
              </w:rPr>
              <w:t xml:space="preserve">The treatment must be as systemic monotherapy (other than methotrexate), </w:t>
            </w:r>
          </w:p>
          <w:p w:rsidR="00E532A1" w:rsidRDefault="00E532A1" w:rsidP="00B11530">
            <w:pPr>
              <w:rPr>
                <w:rFonts w:ascii="Arial Narrow" w:hAnsi="Arial Narrow"/>
                <w:sz w:val="20"/>
              </w:rPr>
            </w:pPr>
          </w:p>
          <w:p w:rsidR="00E532A1" w:rsidRPr="0045093F" w:rsidRDefault="00E532A1" w:rsidP="00B11530">
            <w:pPr>
              <w:rPr>
                <w:rFonts w:ascii="Arial Narrow" w:hAnsi="Arial Narrow"/>
                <w:sz w:val="20"/>
              </w:rPr>
            </w:pPr>
            <w:r w:rsidRPr="0045093F">
              <w:rPr>
                <w:rFonts w:ascii="Arial Narrow" w:hAnsi="Arial Narrow"/>
                <w:sz w:val="20"/>
              </w:rPr>
              <w:t>AND</w:t>
            </w:r>
          </w:p>
          <w:p w:rsidR="00E532A1" w:rsidRDefault="00E532A1" w:rsidP="00B11530">
            <w:pPr>
              <w:rPr>
                <w:rFonts w:ascii="Arial Narrow" w:hAnsi="Arial Narrow"/>
                <w:sz w:val="20"/>
              </w:rPr>
            </w:pPr>
          </w:p>
          <w:p w:rsidR="00E532A1" w:rsidRPr="003B1D7B" w:rsidRDefault="00E532A1" w:rsidP="00B11530">
            <w:pPr>
              <w:rPr>
                <w:rFonts w:ascii="Arial Narrow" w:hAnsi="Arial Narrow"/>
                <w:sz w:val="20"/>
              </w:rPr>
            </w:pPr>
            <w:r w:rsidRPr="0045093F">
              <w:rPr>
                <w:rFonts w:ascii="Arial Narrow" w:hAnsi="Arial Narrow"/>
                <w:sz w:val="20"/>
              </w:rPr>
              <w:t xml:space="preserve">Patient must not receive more than 24 weeks of treatment </w:t>
            </w:r>
            <w:r w:rsidRPr="004D6132">
              <w:rPr>
                <w:rFonts w:ascii="Arial Narrow" w:hAnsi="Arial Narrow"/>
                <w:strike/>
                <w:sz w:val="20"/>
              </w:rPr>
              <w:t>per continuing treatment course authorised</w:t>
            </w:r>
            <w:r w:rsidRPr="0045093F">
              <w:rPr>
                <w:rFonts w:ascii="Arial Narrow" w:hAnsi="Arial Narrow"/>
                <w:sz w:val="20"/>
              </w:rPr>
              <w:t xml:space="preserve"> under this restriction.</w:t>
            </w:r>
          </w:p>
          <w:p w:rsidR="00E532A1" w:rsidRPr="003B1D7B"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Population criteria:</w:t>
            </w:r>
          </w:p>
          <w:p w:rsidR="00E532A1" w:rsidRPr="003B1D7B" w:rsidRDefault="00E532A1" w:rsidP="00B11530">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sz w:val="20"/>
              </w:rPr>
            </w:pPr>
            <w:r>
              <w:rPr>
                <w:rFonts w:ascii="Arial Narrow" w:hAnsi="Arial Narrow"/>
                <w:sz w:val="20"/>
              </w:rPr>
              <w:t xml:space="preserve">Patient must be </w:t>
            </w:r>
            <w:r w:rsidRPr="00105160">
              <w:rPr>
                <w:rFonts w:ascii="Arial Narrow" w:hAnsi="Arial Narrow"/>
                <w:sz w:val="20"/>
              </w:rPr>
              <w:t>aged 18 years or older.</w:t>
            </w:r>
          </w:p>
          <w:p w:rsidR="00E532A1" w:rsidRPr="003B1D7B" w:rsidRDefault="00E532A1" w:rsidP="00B11530">
            <w:pPr>
              <w:rPr>
                <w:rFonts w:ascii="Arial Narrow" w:hAnsi="Arial Narrow"/>
                <w:sz w:val="20"/>
              </w:rPr>
            </w:pPr>
          </w:p>
        </w:tc>
      </w:tr>
      <w:tr w:rsidR="00E532A1" w:rsidRPr="003B1D7B" w:rsidTr="00B11530">
        <w:trPr>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Prescriber Instructions</w:t>
            </w:r>
            <w:r>
              <w:rPr>
                <w:rFonts w:ascii="Arial Narrow" w:hAnsi="Arial Narrow"/>
                <w:b/>
                <w:sz w:val="20"/>
              </w:rPr>
              <w:t>:</w:t>
            </w:r>
          </w:p>
          <w:p w:rsidR="00E532A1" w:rsidRPr="003B1D7B" w:rsidRDefault="00E532A1" w:rsidP="00B11530">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D2064" w:rsidRDefault="00CD2064" w:rsidP="00E07099">
            <w:pPr>
              <w:rPr>
                <w:rFonts w:ascii="Arial Narrow" w:hAnsi="Arial Narrow"/>
                <w:sz w:val="20"/>
              </w:rPr>
            </w:pPr>
            <w:r w:rsidRPr="00CD2064">
              <w:rPr>
                <w:rFonts w:ascii="Arial Narrow" w:hAnsi="Arial Narrow"/>
                <w:sz w:val="20"/>
              </w:rPr>
              <w:t>For the purposes of this restriction 'biological agent' means adalimumab, etanercept, infliximab, ixekizumab, secukinumab or ustekinumab.</w:t>
            </w:r>
          </w:p>
          <w:p w:rsidR="00CD2064" w:rsidRDefault="00CD2064" w:rsidP="00E07099">
            <w:pPr>
              <w:rPr>
                <w:rFonts w:ascii="Arial Narrow" w:hAnsi="Arial Narrow"/>
                <w:sz w:val="20"/>
              </w:rPr>
            </w:pPr>
          </w:p>
          <w:p w:rsidR="00E07099" w:rsidRPr="00E07099" w:rsidRDefault="00E07099" w:rsidP="00E07099">
            <w:pPr>
              <w:rPr>
                <w:rFonts w:ascii="Arial Narrow" w:hAnsi="Arial Narrow"/>
                <w:sz w:val="20"/>
              </w:rPr>
            </w:pPr>
            <w:r w:rsidRPr="00E07099">
              <w:rPr>
                <w:rFonts w:ascii="Arial Narrow" w:hAnsi="Arial Narrow"/>
                <w:sz w:val="20"/>
              </w:rPr>
              <w:t>An adequate response to treatment is defined as the plaque or plaques assessed prior to biological treatment showing:</w:t>
            </w:r>
          </w:p>
          <w:p w:rsidR="00E07099" w:rsidRPr="00E07099" w:rsidRDefault="00E07099" w:rsidP="00E07099">
            <w:pPr>
              <w:rPr>
                <w:rFonts w:ascii="Arial Narrow" w:hAnsi="Arial Narrow"/>
                <w:sz w:val="20"/>
              </w:rPr>
            </w:pPr>
            <w:r w:rsidRPr="00E07099">
              <w:rPr>
                <w:rFonts w:ascii="Arial Narrow" w:hAnsi="Arial Narrow"/>
                <w:sz w:val="20"/>
              </w:rPr>
              <w:t>(i) a reduction in the Psoriasis Area and Severity Index (PASI) symptom subscores for all 3 of erythema, thickness and scaling, to slight or better, or sustained at this level, as compared to the pre-biological treatment baseline values; or</w:t>
            </w:r>
          </w:p>
          <w:p w:rsidR="00E07099" w:rsidRDefault="00E07099" w:rsidP="00E07099">
            <w:pPr>
              <w:rPr>
                <w:rFonts w:ascii="Arial Narrow" w:hAnsi="Arial Narrow"/>
                <w:sz w:val="20"/>
              </w:rPr>
            </w:pPr>
            <w:r w:rsidRPr="00E07099">
              <w:rPr>
                <w:rFonts w:ascii="Arial Narrow" w:hAnsi="Arial Narrow"/>
                <w:sz w:val="20"/>
              </w:rPr>
              <w:t xml:space="preserve">(ii) </w:t>
            </w:r>
            <w:proofErr w:type="gramStart"/>
            <w:r w:rsidRPr="00E07099">
              <w:rPr>
                <w:rFonts w:ascii="Arial Narrow" w:hAnsi="Arial Narrow"/>
                <w:sz w:val="20"/>
              </w:rPr>
              <w:t>a</w:t>
            </w:r>
            <w:proofErr w:type="gramEnd"/>
            <w:r w:rsidRPr="00E07099">
              <w:rPr>
                <w:rFonts w:ascii="Arial Narrow" w:hAnsi="Arial Narrow"/>
                <w:sz w:val="20"/>
              </w:rPr>
              <w:t xml:space="preserve"> reduction by 75% or more in the skin area affected, or sustained at this level, as compared to the pre-biological treatment baseline value.</w:t>
            </w:r>
          </w:p>
          <w:p w:rsidR="00233915" w:rsidRPr="00E07099" w:rsidRDefault="00233915" w:rsidP="00E07099">
            <w:pPr>
              <w:rPr>
                <w:rFonts w:ascii="Arial Narrow" w:hAnsi="Arial Narrow"/>
                <w:sz w:val="20"/>
              </w:rPr>
            </w:pPr>
          </w:p>
          <w:p w:rsidR="005B5F36" w:rsidRPr="00042D79" w:rsidRDefault="00E07099" w:rsidP="005B5F36">
            <w:pPr>
              <w:rPr>
                <w:rFonts w:ascii="Arial Narrow" w:hAnsi="Arial Narrow"/>
                <w:b/>
                <w:i/>
                <w:sz w:val="20"/>
              </w:rPr>
            </w:pPr>
            <w:r w:rsidRPr="0081534F">
              <w:rPr>
                <w:rFonts w:ascii="Arial Narrow" w:hAnsi="Arial Narrow"/>
                <w:strike/>
                <w:sz w:val="20"/>
              </w:rPr>
              <w:t xml:space="preserve">All applications for continuing treatment with this drug must include a measurement of response to the most recent course of PBS-subsidised therapy. This assessment must be submitted no later than 4 weeks from the cessation of that treatment course. </w:t>
            </w:r>
            <w:r w:rsidRPr="0011101A">
              <w:rPr>
                <w:rFonts w:ascii="Arial Narrow" w:hAnsi="Arial Narrow"/>
                <w:strike/>
                <w:sz w:val="20"/>
              </w:rPr>
              <w:t xml:space="preserve">If the application is </w:t>
            </w:r>
            <w:r w:rsidRPr="0011101A">
              <w:rPr>
                <w:rFonts w:ascii="Arial Narrow" w:hAnsi="Arial Narrow"/>
                <w:b/>
                <w:i/>
                <w:strike/>
                <w:sz w:val="20"/>
              </w:rPr>
              <w:t>t</w:t>
            </w:r>
            <w:r w:rsidR="0011101A">
              <w:rPr>
                <w:rFonts w:ascii="Arial Narrow" w:hAnsi="Arial Narrow"/>
                <w:b/>
                <w:i/>
                <w:sz w:val="20"/>
              </w:rPr>
              <w:t>T</w:t>
            </w:r>
            <w:r w:rsidRPr="0011101A">
              <w:rPr>
                <w:rFonts w:ascii="Arial Narrow" w:hAnsi="Arial Narrow"/>
                <w:b/>
                <w:i/>
                <w:sz w:val="20"/>
              </w:rPr>
              <w:t>he</w:t>
            </w:r>
            <w:r w:rsidRPr="00E07099">
              <w:rPr>
                <w:rFonts w:ascii="Arial Narrow" w:hAnsi="Arial Narrow"/>
                <w:sz w:val="20"/>
              </w:rPr>
              <w:t xml:space="preserve"> </w:t>
            </w:r>
            <w:r w:rsidRPr="0011101A">
              <w:rPr>
                <w:rFonts w:ascii="Arial Narrow" w:hAnsi="Arial Narrow"/>
                <w:strike/>
                <w:sz w:val="20"/>
              </w:rPr>
              <w:t>first</w:t>
            </w:r>
            <w:r w:rsidRPr="00E07099">
              <w:rPr>
                <w:rFonts w:ascii="Arial Narrow" w:hAnsi="Arial Narrow"/>
                <w:sz w:val="20"/>
              </w:rPr>
              <w:t xml:space="preserve"> application for </w:t>
            </w:r>
            <w:r w:rsidR="0011101A">
              <w:rPr>
                <w:rFonts w:ascii="Arial Narrow" w:hAnsi="Arial Narrow"/>
                <w:b/>
                <w:i/>
                <w:sz w:val="20"/>
              </w:rPr>
              <w:t xml:space="preserve">first </w:t>
            </w:r>
            <w:r w:rsidRPr="00E07099">
              <w:rPr>
                <w:rFonts w:ascii="Arial Narrow" w:hAnsi="Arial Narrow"/>
                <w:sz w:val="20"/>
              </w:rPr>
              <w:t xml:space="preserve">continuing treatment with this drug, </w:t>
            </w:r>
            <w:r w:rsidRPr="00316AC6">
              <w:rPr>
                <w:rFonts w:ascii="Arial Narrow" w:hAnsi="Arial Narrow"/>
                <w:strike/>
                <w:sz w:val="20"/>
              </w:rPr>
              <w:t>it</w:t>
            </w:r>
            <w:r w:rsidRPr="00E07099">
              <w:rPr>
                <w:rFonts w:ascii="Arial Narrow" w:hAnsi="Arial Narrow"/>
                <w:sz w:val="20"/>
              </w:rPr>
              <w:t xml:space="preserve"> must be accompanied by an assessment of response to a minimum of 12 weeks of treatment with the initial treatment course.</w:t>
            </w:r>
            <w:r w:rsidR="005B5F36">
              <w:rPr>
                <w:rFonts w:ascii="Arial Narrow" w:hAnsi="Arial Narrow"/>
                <w:sz w:val="20"/>
              </w:rPr>
              <w:t xml:space="preserve">  </w:t>
            </w:r>
            <w:r w:rsidR="005B5F36" w:rsidRPr="00042D79">
              <w:rPr>
                <w:rFonts w:ascii="Arial Narrow" w:hAnsi="Arial Narrow"/>
                <w:b/>
                <w:i/>
                <w:sz w:val="20"/>
              </w:rPr>
              <w:t>This assessment must be submitted no later than 4 weeks from the cessation of that treatment course.</w:t>
            </w:r>
          </w:p>
          <w:p w:rsidR="005B5F36" w:rsidRPr="00E07099" w:rsidRDefault="005B5F36" w:rsidP="00E07099">
            <w:pPr>
              <w:rPr>
                <w:rFonts w:ascii="Arial Narrow" w:hAnsi="Arial Narrow"/>
                <w:sz w:val="20"/>
              </w:rPr>
            </w:pPr>
          </w:p>
          <w:p w:rsidR="00E07099" w:rsidRDefault="00E07099" w:rsidP="00E07099">
            <w:pPr>
              <w:rPr>
                <w:rFonts w:ascii="Arial Narrow" w:hAnsi="Arial Narrow"/>
                <w:sz w:val="20"/>
              </w:rPr>
            </w:pPr>
            <w:r w:rsidRPr="00E07099">
              <w:rPr>
                <w:rFonts w:ascii="Arial Narrow" w:hAnsi="Arial Narrow"/>
                <w:sz w:val="20"/>
              </w:rPr>
              <w:t>Where a response assessment is not submitted within these timeframes, the patient will be deemed to have failed to respond to treatment with this drug.</w:t>
            </w:r>
          </w:p>
          <w:p w:rsidR="00C31630" w:rsidRPr="00E07099" w:rsidRDefault="00C31630" w:rsidP="00E07099">
            <w:pPr>
              <w:rPr>
                <w:rFonts w:ascii="Arial Narrow" w:hAnsi="Arial Narrow"/>
                <w:sz w:val="20"/>
              </w:rPr>
            </w:pPr>
          </w:p>
          <w:p w:rsidR="00E07099" w:rsidRPr="00E07099" w:rsidRDefault="00E07099" w:rsidP="00E07099">
            <w:pPr>
              <w:rPr>
                <w:rFonts w:ascii="Arial Narrow" w:hAnsi="Arial Narrow"/>
                <w:sz w:val="20"/>
              </w:rPr>
            </w:pPr>
            <w:r w:rsidRPr="00E07099">
              <w:rPr>
                <w:rFonts w:ascii="Arial Narrow" w:hAnsi="Arial Narrow"/>
                <w:sz w:val="20"/>
              </w:rPr>
              <w:t>The authority application must be made in writing and must include:</w:t>
            </w:r>
          </w:p>
          <w:p w:rsidR="00E07099" w:rsidRPr="00E07099" w:rsidRDefault="00E07099" w:rsidP="00E07099">
            <w:pPr>
              <w:rPr>
                <w:rFonts w:ascii="Arial Narrow" w:hAnsi="Arial Narrow"/>
                <w:sz w:val="20"/>
              </w:rPr>
            </w:pPr>
            <w:r w:rsidRPr="00E07099">
              <w:rPr>
                <w:rFonts w:ascii="Arial Narrow" w:hAnsi="Arial Narrow"/>
                <w:sz w:val="20"/>
              </w:rPr>
              <w:t>(a) a completed authority prescription form; and</w:t>
            </w:r>
          </w:p>
          <w:p w:rsidR="00E07099" w:rsidRPr="00E07099" w:rsidRDefault="00E07099" w:rsidP="00E07099">
            <w:pPr>
              <w:rPr>
                <w:rFonts w:ascii="Arial Narrow" w:hAnsi="Arial Narrow"/>
                <w:sz w:val="20"/>
              </w:rPr>
            </w:pPr>
            <w:r w:rsidRPr="00E07099">
              <w:rPr>
                <w:rFonts w:ascii="Arial Narrow" w:hAnsi="Arial Narrow"/>
                <w:sz w:val="20"/>
              </w:rPr>
              <w:t>(b) a completed Severe Chronic Plaque Psoriasis PBS Authority Application - Supporting Information Form which includes the following:</w:t>
            </w:r>
          </w:p>
          <w:p w:rsidR="00E07099" w:rsidRDefault="00E07099" w:rsidP="00E07099">
            <w:pPr>
              <w:rPr>
                <w:rFonts w:ascii="Arial Narrow" w:hAnsi="Arial Narrow"/>
                <w:sz w:val="20"/>
              </w:rPr>
            </w:pPr>
            <w:r w:rsidRPr="00E07099">
              <w:rPr>
                <w:rFonts w:ascii="Arial Narrow" w:hAnsi="Arial Narrow"/>
                <w:sz w:val="20"/>
              </w:rPr>
              <w:t xml:space="preserve">(i) </w:t>
            </w:r>
            <w:proofErr w:type="gramStart"/>
            <w:r w:rsidRPr="00E07099">
              <w:rPr>
                <w:rFonts w:ascii="Arial Narrow" w:hAnsi="Arial Narrow"/>
                <w:sz w:val="20"/>
              </w:rPr>
              <w:t>the</w:t>
            </w:r>
            <w:proofErr w:type="gramEnd"/>
            <w:r w:rsidRPr="00E07099">
              <w:rPr>
                <w:rFonts w:ascii="Arial Narrow" w:hAnsi="Arial Narrow"/>
                <w:sz w:val="20"/>
              </w:rPr>
              <w:t xml:space="preserve"> completed Psoriasis Area and Severity Index (PASI) calculation sheet and face, hand, foot area diagrams including the date of the assessment of the patient's condition.</w:t>
            </w:r>
          </w:p>
          <w:p w:rsidR="00DB3F3D" w:rsidRPr="00E07099" w:rsidRDefault="00DB3F3D" w:rsidP="00E07099">
            <w:pPr>
              <w:rPr>
                <w:rFonts w:ascii="Arial Narrow" w:hAnsi="Arial Narrow"/>
                <w:sz w:val="20"/>
              </w:rPr>
            </w:pPr>
          </w:p>
          <w:p w:rsidR="00E07099" w:rsidRDefault="00E07099" w:rsidP="00E07099">
            <w:pPr>
              <w:rPr>
                <w:rFonts w:ascii="Arial Narrow" w:hAnsi="Arial Narrow"/>
                <w:sz w:val="20"/>
              </w:rPr>
            </w:pPr>
            <w:r w:rsidRPr="00E07099">
              <w:rPr>
                <w:rFonts w:ascii="Arial Narrow" w:hAnsi="Arial Narrow"/>
                <w:sz w:val="20"/>
              </w:rPr>
              <w:t>The most recent PASI assessment must be no more than 1 month old at the time of application.</w:t>
            </w:r>
          </w:p>
          <w:p w:rsidR="00DB3F3D" w:rsidRPr="00E07099" w:rsidRDefault="00DB3F3D" w:rsidP="00E07099">
            <w:pPr>
              <w:rPr>
                <w:rFonts w:ascii="Arial Narrow" w:hAnsi="Arial Narrow"/>
                <w:sz w:val="20"/>
              </w:rPr>
            </w:pPr>
          </w:p>
          <w:p w:rsidR="00E07099" w:rsidRDefault="00E07099" w:rsidP="00E07099">
            <w:pPr>
              <w:rPr>
                <w:rFonts w:ascii="Arial Narrow" w:hAnsi="Arial Narrow"/>
                <w:sz w:val="20"/>
              </w:rPr>
            </w:pPr>
            <w:r w:rsidRPr="00E07099">
              <w:rPr>
                <w:rFonts w:ascii="Arial Narrow" w:hAnsi="Arial Narrow"/>
                <w:sz w:val="20"/>
              </w:rPr>
              <w:t>Approval will be based on the PASI assessment of response to the most recent course of treatment with this drug.</w:t>
            </w:r>
          </w:p>
          <w:p w:rsidR="00DB3F3D" w:rsidRPr="00E07099" w:rsidRDefault="00DB3F3D" w:rsidP="00E07099">
            <w:pPr>
              <w:rPr>
                <w:rFonts w:ascii="Arial Narrow" w:hAnsi="Arial Narrow"/>
                <w:sz w:val="20"/>
              </w:rPr>
            </w:pPr>
          </w:p>
          <w:p w:rsidR="00E532A1" w:rsidRDefault="00E07099" w:rsidP="00E07099">
            <w:pPr>
              <w:rPr>
                <w:rFonts w:ascii="Arial Narrow" w:hAnsi="Arial Narrow"/>
                <w:sz w:val="20"/>
              </w:rPr>
            </w:pPr>
            <w:r w:rsidRPr="00E07099">
              <w:rPr>
                <w:rFonts w:ascii="Arial Narrow" w:hAnsi="Arial Narrow"/>
                <w:sz w:val="20"/>
              </w:rPr>
              <w:t>The PASI assessment for continuing treatment must be performed on the same affected area assessed at baseline.</w:t>
            </w:r>
          </w:p>
          <w:p w:rsidR="00DB3F3D" w:rsidRPr="00293FCB" w:rsidRDefault="00DB3F3D" w:rsidP="00E07099">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lastRenderedPageBreak/>
              <w:t>Administrative Advice</w:t>
            </w:r>
            <w:r>
              <w:rPr>
                <w:rFonts w:ascii="Arial Narrow" w:hAnsi="Arial Narrow"/>
                <w:b/>
                <w:sz w:val="20"/>
              </w:rPr>
              <w:t>:</w:t>
            </w:r>
          </w:p>
          <w:p w:rsidR="00E532A1" w:rsidRPr="003B1D7B" w:rsidRDefault="00E532A1"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Default="00E532A1" w:rsidP="00B11530">
            <w:pPr>
              <w:rPr>
                <w:rFonts w:ascii="Arial Narrow" w:hAnsi="Arial Narrow"/>
                <w:sz w:val="20"/>
              </w:rPr>
            </w:pPr>
            <w:r w:rsidRPr="00F220F8">
              <w:rPr>
                <w:rFonts w:ascii="Arial Narrow" w:hAnsi="Arial Narrow"/>
                <w:sz w:val="20"/>
              </w:rPr>
              <w:t xml:space="preserve">A PASI assessment of the patient's response must be conducted within 4 weeks prior to completion of this course of treatment. This assessment, which will be used to determine eligibility for </w:t>
            </w:r>
            <w:r w:rsidRPr="00CC40CD">
              <w:rPr>
                <w:rFonts w:ascii="Arial Narrow" w:hAnsi="Arial Narrow"/>
                <w:strike/>
                <w:sz w:val="20"/>
              </w:rPr>
              <w:t>further</w:t>
            </w:r>
            <w:r w:rsidRPr="00F220F8">
              <w:rPr>
                <w:rFonts w:ascii="Arial Narrow" w:hAnsi="Arial Narrow"/>
                <w:sz w:val="20"/>
              </w:rPr>
              <w:t xml:space="preserve"> continuing treatment, must be submitted to the Department of Human Services no later than 1 month from the date of completion of th</w:t>
            </w:r>
            <w:r>
              <w:rPr>
                <w:rFonts w:ascii="Arial Narrow" w:hAnsi="Arial Narrow"/>
                <w:sz w:val="20"/>
              </w:rPr>
              <w:t xml:space="preserve">is course of treatment. Where a </w:t>
            </w:r>
            <w:r w:rsidRPr="00F220F8">
              <w:rPr>
                <w:rFonts w:ascii="Arial Narrow" w:hAnsi="Arial Narrow"/>
                <w:sz w:val="20"/>
              </w:rPr>
              <w:t xml:space="preserve">response assessment is not undertaken and submitted to the Department of Human Services within these timeframes, the patient will be deemed to have failed to respond to treatment with this drug. </w:t>
            </w:r>
          </w:p>
          <w:p w:rsidR="00E532A1" w:rsidRDefault="00E532A1" w:rsidP="00B11530">
            <w:pPr>
              <w:rPr>
                <w:rFonts w:ascii="Arial Narrow" w:hAnsi="Arial Narrow"/>
                <w:sz w:val="20"/>
              </w:rPr>
            </w:pPr>
          </w:p>
          <w:p w:rsidR="00E532A1" w:rsidRPr="00F220F8" w:rsidRDefault="00E532A1" w:rsidP="00B11530">
            <w:pPr>
              <w:rPr>
                <w:rFonts w:ascii="Arial Narrow" w:hAnsi="Arial Narrow"/>
                <w:sz w:val="20"/>
              </w:rPr>
            </w:pPr>
            <w:r w:rsidRPr="00F220F8">
              <w:rPr>
                <w:rFonts w:ascii="Arial Narrow" w:hAnsi="Arial Narrow"/>
                <w:sz w:val="20"/>
              </w:rPr>
              <w:t>In circumstances where it is not possible to submit a response assessment within these timeframes, please call the Department of Human Services on 1800 700 270 to discuss.</w:t>
            </w:r>
          </w:p>
          <w:p w:rsidR="00E532A1" w:rsidRPr="000618EE"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532A1" w:rsidRPr="003B1D7B" w:rsidRDefault="00E532A1"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6550FF" w:rsidRDefault="00E532A1" w:rsidP="00B11530">
            <w:pPr>
              <w:rPr>
                <w:rFonts w:ascii="Arial Narrow" w:hAnsi="Arial Narrow"/>
                <w:sz w:val="20"/>
              </w:rPr>
            </w:pPr>
            <w:r w:rsidRPr="006550FF">
              <w:rPr>
                <w:rFonts w:ascii="Arial Narrow" w:hAnsi="Arial Narrow"/>
                <w:sz w:val="20"/>
              </w:rPr>
              <w:t xml:space="preserve">It is recommended that an application is </w:t>
            </w:r>
            <w:r w:rsidRPr="00AB0A17">
              <w:rPr>
                <w:rFonts w:ascii="Arial Narrow" w:hAnsi="Arial Narrow"/>
                <w:strike/>
                <w:sz w:val="20"/>
              </w:rPr>
              <w:t>posted</w:t>
            </w:r>
            <w:r w:rsidRPr="006550FF">
              <w:rPr>
                <w:rFonts w:ascii="Arial Narrow" w:hAnsi="Arial Narrow"/>
                <w:sz w:val="20"/>
              </w:rPr>
              <w:t xml:space="preserve"> </w:t>
            </w:r>
            <w:r>
              <w:rPr>
                <w:rFonts w:ascii="Arial Narrow" w:hAnsi="Arial Narrow"/>
                <w:b/>
                <w:i/>
                <w:sz w:val="20"/>
              </w:rPr>
              <w:t xml:space="preserve">submitted </w:t>
            </w:r>
            <w:r w:rsidRPr="006550FF">
              <w:rPr>
                <w:rFonts w:ascii="Arial Narrow" w:hAnsi="Arial Narrow"/>
                <w:sz w:val="20"/>
              </w:rPr>
              <w:t>to the Department of Human Services no later than 2 weeks prior to the patient completing their current treatment course to ensure continuity of treatment for those patients who meet the continuation criterion for PBS-subsidised treatment with this drug.</w:t>
            </w:r>
          </w:p>
          <w:p w:rsidR="00E532A1" w:rsidRPr="000618EE"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532A1" w:rsidRPr="003B1D7B" w:rsidRDefault="00E532A1"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6550FF" w:rsidRDefault="00E532A1" w:rsidP="00B11530">
            <w:pPr>
              <w:rPr>
                <w:rFonts w:ascii="Arial Narrow" w:hAnsi="Arial Narrow"/>
                <w:sz w:val="20"/>
              </w:rPr>
            </w:pPr>
            <w:r w:rsidRPr="006550FF">
              <w:rPr>
                <w:rFonts w:ascii="Arial Narrow" w:hAnsi="Arial Narrow"/>
                <w:sz w:val="20"/>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E532A1" w:rsidRPr="000618EE"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532A1" w:rsidRPr="003B1D7B" w:rsidRDefault="00E532A1" w:rsidP="00B1153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Pr="000618EE" w:rsidRDefault="00E532A1" w:rsidP="00B11530">
            <w:pPr>
              <w:rPr>
                <w:rFonts w:ascii="Arial Narrow" w:hAnsi="Arial Narrow"/>
                <w:sz w:val="20"/>
              </w:rPr>
            </w:pPr>
            <w:r w:rsidRPr="000618EE">
              <w:rPr>
                <w:rFonts w:ascii="Arial Narrow" w:hAnsi="Arial Narrow"/>
                <w:sz w:val="20"/>
              </w:rPr>
              <w:t>No increase in the maximum quantity or number of units may be authorised.</w:t>
            </w:r>
          </w:p>
          <w:p w:rsidR="00E532A1" w:rsidRDefault="00E532A1" w:rsidP="00B11530">
            <w:pPr>
              <w:rPr>
                <w:rFonts w:ascii="Arial Narrow" w:hAnsi="Arial Narrow"/>
                <w:sz w:val="20"/>
              </w:rPr>
            </w:pPr>
            <w:r w:rsidRPr="000618EE">
              <w:rPr>
                <w:rFonts w:ascii="Arial Narrow" w:hAnsi="Arial Narrow"/>
                <w:sz w:val="20"/>
              </w:rPr>
              <w:t>No increase in the maximum number of repeats may be authorised.</w:t>
            </w:r>
          </w:p>
          <w:p w:rsidR="00E532A1" w:rsidRPr="003B1D7B" w:rsidRDefault="00E532A1" w:rsidP="00B11530">
            <w:pPr>
              <w:rPr>
                <w:rFonts w:ascii="Arial Narrow" w:hAnsi="Arial Narrow"/>
                <w:sz w:val="20"/>
              </w:rPr>
            </w:pPr>
          </w:p>
        </w:tc>
      </w:tr>
      <w:tr w:rsidR="00E532A1" w:rsidRPr="003B1D7B" w:rsidTr="00B11530">
        <w:trPr>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sidRPr="003B1D7B">
              <w:rPr>
                <w:rFonts w:ascii="Arial Narrow" w:hAnsi="Arial Narrow"/>
                <w:b/>
                <w:sz w:val="20"/>
              </w:rPr>
              <w:t>Administrative Advice</w:t>
            </w:r>
            <w:r>
              <w:rPr>
                <w:rFonts w:ascii="Arial Narrow" w:hAnsi="Arial Narrow"/>
                <w:b/>
                <w:sz w:val="20"/>
              </w:rPr>
              <w:t>:</w:t>
            </w:r>
          </w:p>
          <w:p w:rsidR="00E532A1" w:rsidRPr="003B1D7B" w:rsidRDefault="00E532A1" w:rsidP="00B11530">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32A1" w:rsidRDefault="00E532A1" w:rsidP="00B11530">
            <w:pPr>
              <w:rPr>
                <w:rFonts w:ascii="Arial Narrow" w:hAnsi="Arial Narrow"/>
                <w:sz w:val="20"/>
              </w:rPr>
            </w:pPr>
            <w:r w:rsidRPr="00EC419B">
              <w:rPr>
                <w:rFonts w:ascii="Arial Narrow" w:hAnsi="Arial Narrow"/>
                <w:sz w:val="20"/>
              </w:rPr>
              <w:t>TREATMENT OF ADULT PATIENTS WITH SEVERE CHRONIC PLAQUE PSORIASIS</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The following information applies to the prescribing under the Pharmaceutical Benefits Scheme (PBS) of the biological </w:t>
            </w:r>
            <w:proofErr w:type="gramStart"/>
            <w:r w:rsidRPr="00F0291F">
              <w:rPr>
                <w:rFonts w:ascii="Arial Narrow" w:hAnsi="Arial Narrow"/>
                <w:sz w:val="20"/>
              </w:rPr>
              <w:t>agents</w:t>
            </w:r>
            <w:proofErr w:type="gramEnd"/>
            <w:r w:rsidRPr="00F0291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F0291F">
              <w:rPr>
                <w:rFonts w:ascii="Arial Narrow" w:hAnsi="Arial Narrow"/>
                <w:sz w:val="20"/>
              </w:rPr>
              <w:t>criteria, that is</w:t>
            </w:r>
            <w:proofErr w:type="gramEnd"/>
            <w:r w:rsidRPr="00F0291F">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Patients are eligible for PBS-subsidised treatment with only 1 biological agent at any 1 time.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9E563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F0291F">
              <w:rPr>
                <w:rFonts w:ascii="Arial Narrow" w:hAnsi="Arial Narrow"/>
                <w:sz w:val="20"/>
              </w:rPr>
              <w:t xml:space="preserv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lastRenderedPageBreak/>
              <w:t xml:space="preserve">Patients must be assessed for response to each course of treatment according to the criteria included in the relevant continuing treatment restriction.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How to prescribe biological agents for the treatment of severe chronic plaque psoriasis</w:t>
            </w:r>
            <w:r>
              <w:rPr>
                <w:rFonts w:ascii="Arial Narrow" w:hAnsi="Arial Narrow"/>
                <w:sz w:val="20"/>
              </w:rPr>
              <w:t>:</w:t>
            </w:r>
            <w:r w:rsidRPr="00F0291F">
              <w:rPr>
                <w:rFonts w:ascii="Arial Narrow" w:hAnsi="Arial Narrow"/>
                <w:sz w:val="20"/>
              </w:rPr>
              <w:t xml:space="preserv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There are separate restrictions for both the initial and continuing treatment for psoriasis affecting the whole body, versus psoriasis affecting the face, hands and feet.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(1) Application for approval for initial treatment. </w:t>
            </w:r>
          </w:p>
          <w:p w:rsidR="00E532A1" w:rsidRDefault="00E532A1" w:rsidP="00B11530">
            <w:pPr>
              <w:rPr>
                <w:rFonts w:ascii="Arial Narrow" w:hAnsi="Arial Narrow"/>
                <w:sz w:val="20"/>
              </w:rPr>
            </w:pPr>
            <w:r w:rsidRPr="00F0291F">
              <w:rPr>
                <w:rFonts w:ascii="Arial Narrow" w:hAnsi="Arial Narrow"/>
                <w:sz w:val="20"/>
              </w:rPr>
              <w:t xml:space="preserve">Applications for a course of initial treatment should be made in the following situations: </w:t>
            </w:r>
          </w:p>
          <w:p w:rsidR="00E532A1" w:rsidRDefault="00E532A1" w:rsidP="00B11530">
            <w:pPr>
              <w:rPr>
                <w:rFonts w:ascii="Arial Narrow" w:hAnsi="Arial Narrow"/>
                <w:sz w:val="20"/>
              </w:rPr>
            </w:pPr>
            <w:r w:rsidRPr="00F0291F">
              <w:rPr>
                <w:rFonts w:ascii="Arial Narrow" w:hAnsi="Arial Narrow"/>
                <w:sz w:val="20"/>
              </w:rPr>
              <w:t xml:space="preserve">(i) patients who have received no prior PBS-subsidised biological treatment and wish to commence such therapy (Initial 1); or </w:t>
            </w:r>
          </w:p>
          <w:p w:rsidR="00E532A1" w:rsidRDefault="00E532A1" w:rsidP="00B11530">
            <w:pPr>
              <w:rPr>
                <w:rFonts w:ascii="Arial Narrow" w:hAnsi="Arial Narrow"/>
                <w:sz w:val="20"/>
              </w:rPr>
            </w:pPr>
            <w:r w:rsidRPr="00F0291F">
              <w:rPr>
                <w:rFonts w:ascii="Arial Narrow" w:hAnsi="Arial Narrow"/>
                <w:sz w:val="20"/>
              </w:rPr>
              <w:t xml:space="preserve">(ii) patients who wish to recommence treatment following a break of 5 years or more and commence a new treatment cycle (Initial 1); or </w:t>
            </w:r>
          </w:p>
          <w:p w:rsidR="00E532A1" w:rsidRDefault="00E532A1" w:rsidP="00B11530">
            <w:pPr>
              <w:rPr>
                <w:rFonts w:ascii="Arial Narrow" w:hAnsi="Arial Narrow"/>
                <w:sz w:val="20"/>
              </w:rPr>
            </w:pPr>
            <w:r w:rsidRPr="00F0291F">
              <w:rPr>
                <w:rFonts w:ascii="Arial Narrow" w:hAnsi="Arial Narrow"/>
                <w:sz w:val="20"/>
              </w:rPr>
              <w:t xml:space="preserve">(iii) patients who have received prior PBS-subsidised biological therapy and wish to trial an alternate agent (Initial 2) [further details are under '(4) Swapping therapy' below]; or </w:t>
            </w:r>
          </w:p>
          <w:p w:rsidR="00E532A1" w:rsidRDefault="00E532A1" w:rsidP="00B11530">
            <w:pPr>
              <w:rPr>
                <w:rFonts w:ascii="Arial Narrow" w:hAnsi="Arial Narrow"/>
                <w:sz w:val="20"/>
              </w:rPr>
            </w:pPr>
            <w:r w:rsidRPr="00F0291F">
              <w:rPr>
                <w:rFonts w:ascii="Arial Narrow" w:hAnsi="Arial Narrow"/>
                <w:sz w:val="20"/>
              </w:rPr>
              <w:t xml:space="preserve">(iv) </w:t>
            </w:r>
            <w:proofErr w:type="gramStart"/>
            <w:r w:rsidRPr="00F0291F">
              <w:rPr>
                <w:rFonts w:ascii="Arial Narrow" w:hAnsi="Arial Narrow"/>
                <w:sz w:val="20"/>
              </w:rPr>
              <w:t>patients</w:t>
            </w:r>
            <w:proofErr w:type="gramEnd"/>
            <w:r w:rsidRPr="00F0291F">
              <w:rPr>
                <w:rFonts w:ascii="Arial Narrow" w:hAnsi="Arial Narrow"/>
                <w:sz w:val="20"/>
              </w:rPr>
              <w:t xml:space="preserve"> who wish to recommence treatment following a break of less than 5 years in PBS-subsidised therapy with that agent (Initial 2).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Grandfather patients (ixekizumab only). </w:t>
            </w:r>
          </w:p>
          <w:p w:rsidR="00E532A1" w:rsidRDefault="00E532A1" w:rsidP="00B11530">
            <w:pPr>
              <w:rPr>
                <w:rFonts w:ascii="Arial Narrow" w:hAnsi="Arial Narrow"/>
                <w:sz w:val="20"/>
              </w:rPr>
            </w:pPr>
            <w:r w:rsidRPr="00F0291F">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(2) Assessment of response to initial treatment. </w:t>
            </w:r>
          </w:p>
          <w:p w:rsidR="00E532A1" w:rsidRDefault="00E532A1" w:rsidP="00B11530">
            <w:pPr>
              <w:rPr>
                <w:rFonts w:ascii="Arial Narrow" w:hAnsi="Arial Narrow"/>
                <w:sz w:val="20"/>
              </w:rPr>
            </w:pPr>
            <w:r w:rsidRPr="00F0291F">
              <w:rPr>
                <w:rFonts w:ascii="Arial Narrow" w:hAnsi="Arial Narrow"/>
                <w:sz w:val="20"/>
              </w:rPr>
              <w:t xml:space="preserve">When prescribing initial treatment with a biological agent, a PASI assessment must be conducted after at least 12 weeks of treatment. This assessment must be </w:t>
            </w:r>
            <w:r w:rsidRPr="00F0291F">
              <w:rPr>
                <w:rFonts w:ascii="Arial Narrow" w:hAnsi="Arial Narrow"/>
                <w:sz w:val="20"/>
              </w:rPr>
              <w:lastRenderedPageBreak/>
              <w:t>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w:t>
            </w:r>
            <w:r>
              <w:rPr>
                <w:rFonts w:ascii="Arial Narrow" w:hAnsi="Arial Narrow"/>
                <w:sz w:val="20"/>
              </w:rPr>
              <w:t xml:space="preserve"> </w:t>
            </w:r>
            <w:r w:rsidRPr="00F0291F">
              <w:rPr>
                <w:rFonts w:ascii="Arial Narrow" w:hAnsi="Arial Narrow"/>
                <w:sz w:val="20"/>
              </w:rPr>
              <w:t xml:space="preserve">Department of Human Services on 1800 700 270 to discuss.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The PASI assessment for continuing treatment must be performed on the same affected area as assessed at baseline.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(3) Application for continuing treatment. </w:t>
            </w:r>
          </w:p>
          <w:p w:rsidR="00E532A1" w:rsidRDefault="00E532A1" w:rsidP="00B11530">
            <w:pPr>
              <w:rPr>
                <w:rFonts w:ascii="Arial Narrow" w:hAnsi="Arial Narrow"/>
                <w:sz w:val="20"/>
              </w:rPr>
            </w:pPr>
            <w:r w:rsidRPr="00F0291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Pr>
                <w:rFonts w:ascii="Arial Narrow" w:hAnsi="Arial Narrow"/>
                <w:b/>
                <w:i/>
                <w:sz w:val="20"/>
              </w:rPr>
              <w:t xml:space="preserve">where applicable </w:t>
            </w:r>
            <w:r w:rsidRPr="00F0291F">
              <w:rPr>
                <w:rFonts w:ascii="Arial Narrow" w:hAnsi="Arial Narrow"/>
                <w:sz w:val="20"/>
              </w:rPr>
              <w:t xml:space="preserve">an application is </w:t>
            </w:r>
            <w:r w:rsidRPr="008B4BB6">
              <w:rPr>
                <w:rFonts w:ascii="Arial Narrow" w:hAnsi="Arial Narrow"/>
                <w:strike/>
                <w:sz w:val="20"/>
              </w:rPr>
              <w:t>posted</w:t>
            </w:r>
            <w:r w:rsidRPr="00F0291F">
              <w:rPr>
                <w:rFonts w:ascii="Arial Narrow" w:hAnsi="Arial Narrow"/>
                <w:sz w:val="20"/>
              </w:rPr>
              <w:t xml:space="preserve"> </w:t>
            </w:r>
            <w:r>
              <w:rPr>
                <w:rFonts w:ascii="Arial Narrow" w:hAnsi="Arial Narrow"/>
                <w:b/>
                <w:i/>
                <w:sz w:val="20"/>
              </w:rPr>
              <w:t xml:space="preserve">submitted </w:t>
            </w:r>
            <w:r w:rsidRPr="00F0291F">
              <w:rPr>
                <w:rFonts w:ascii="Arial Narrow" w:hAnsi="Arial Narrow"/>
                <w:sz w:val="20"/>
              </w:rPr>
              <w:t>to the Department of Human Services</w:t>
            </w:r>
            <w:r w:rsidRPr="00CE1850">
              <w:rPr>
                <w:rFonts w:ascii="Arial Narrow" w:hAnsi="Arial Narrow"/>
                <w:strike/>
                <w:sz w:val="20"/>
              </w:rPr>
              <w:t xml:space="preserve"> no later than 2 weeks prior to the patient completing their current treatment course</w:t>
            </w:r>
            <w:r w:rsidRPr="00F0291F">
              <w:rPr>
                <w:rFonts w:ascii="Arial Narrow" w:hAnsi="Arial Narrow"/>
                <w:sz w:val="20"/>
              </w:rPr>
              <w:t xml:space="preserve">. Where a response assessment is not submitted to the Department of Human Services </w:t>
            </w:r>
            <w:r w:rsidRPr="000A57C8">
              <w:rPr>
                <w:rFonts w:ascii="Arial Narrow" w:hAnsi="Arial Narrow"/>
                <w:strike/>
                <w:sz w:val="20"/>
              </w:rPr>
              <w:t>within these timeframes</w:t>
            </w:r>
            <w:r>
              <w:rPr>
                <w:rFonts w:ascii="Arial Narrow" w:hAnsi="Arial Narrow"/>
                <w:sz w:val="20"/>
              </w:rPr>
              <w:t xml:space="preserve"> </w:t>
            </w:r>
            <w:r w:rsidRPr="00EF0EA9">
              <w:rPr>
                <w:rFonts w:ascii="Arial Narrow" w:hAnsi="Arial Narrow"/>
                <w:b/>
                <w:i/>
                <w:sz w:val="20"/>
              </w:rPr>
              <w:t>where</w:t>
            </w:r>
            <w:r>
              <w:rPr>
                <w:rFonts w:ascii="Arial Narrow" w:hAnsi="Arial Narrow"/>
                <w:sz w:val="20"/>
              </w:rPr>
              <w:t xml:space="preserve"> </w:t>
            </w:r>
            <w:r w:rsidRPr="00EF0EA9">
              <w:rPr>
                <w:rFonts w:ascii="Arial Narrow" w:hAnsi="Arial Narrow"/>
                <w:b/>
                <w:i/>
                <w:sz w:val="20"/>
              </w:rPr>
              <w:t>required</w:t>
            </w:r>
            <w:r w:rsidRPr="00F0291F">
              <w:rPr>
                <w:rFonts w:ascii="Arial Narrow" w:hAnsi="Arial Narrow"/>
                <w:sz w:val="20"/>
              </w:rPr>
              <w:t xml:space="preserve">, patients will be deemed to have failed to sustain a response to treatment with that biological agent. </w:t>
            </w:r>
            <w:r w:rsidRPr="007C15BA">
              <w:rPr>
                <w:rFonts w:ascii="Arial Narrow" w:hAnsi="Arial Narrow"/>
                <w:strike/>
                <w:sz w:val="20"/>
              </w:rPr>
              <w:t xml:space="preserve">In circumstances where it is not possible to submit a response assessment </w:t>
            </w:r>
            <w:r w:rsidRPr="007C15BA">
              <w:rPr>
                <w:rFonts w:ascii="Arial Narrow" w:hAnsi="Arial Narrow"/>
                <w:b/>
                <w:i/>
                <w:strike/>
                <w:sz w:val="20"/>
              </w:rPr>
              <w:t xml:space="preserve">where required </w:t>
            </w:r>
            <w:r w:rsidRPr="007C15BA">
              <w:rPr>
                <w:rFonts w:ascii="Arial Narrow" w:hAnsi="Arial Narrow"/>
                <w:strike/>
                <w:sz w:val="20"/>
              </w:rPr>
              <w:t>within these timeframes, please call the Department of Human Services on 1800 700 270 to discuss.</w:t>
            </w:r>
            <w:r w:rsidRPr="00F0291F">
              <w:rPr>
                <w:rFonts w:ascii="Arial Narrow" w:hAnsi="Arial Narrow"/>
                <w:sz w:val="20"/>
              </w:rPr>
              <w:t xml:space="preserv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(4) Swapping therapy. </w:t>
            </w:r>
          </w:p>
          <w:p w:rsidR="00E532A1" w:rsidRDefault="00E532A1" w:rsidP="00B11530">
            <w:pPr>
              <w:rPr>
                <w:rFonts w:ascii="Arial Narrow" w:hAnsi="Arial Narrow"/>
                <w:sz w:val="20"/>
              </w:rPr>
            </w:pPr>
            <w:r w:rsidRPr="00F0291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Patients who are not able to complete a minimum of 12 weeks of an initial treatment course will be deemed to have failed treatment with that agent.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EC7FCB">
              <w:rPr>
                <w:rFonts w:ascii="Arial Narrow" w:hAnsi="Arial Narrow"/>
                <w:strike/>
                <w:sz w:val="20"/>
              </w:rPr>
              <w:t>approved</w:t>
            </w:r>
            <w:r w:rsidRPr="004D31D3">
              <w:rPr>
                <w:rFonts w:ascii="Arial Narrow" w:hAnsi="Arial Narrow"/>
                <w:strike/>
                <w:sz w:val="20"/>
              </w:rPr>
              <w:t>, within the timeframes specified in the relevant restriction</w:t>
            </w:r>
            <w:r w:rsidRPr="00F0291F">
              <w:rPr>
                <w:rFonts w:ascii="Arial Narrow" w:hAnsi="Arial Narrow"/>
                <w:sz w:val="20"/>
              </w:rPr>
              <w:t xml:space="preserv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To avoid confusion, applications for patients who wish to swap to an alternate biological agent should be accompanied by the </w:t>
            </w:r>
            <w:r w:rsidRPr="00FB7E0C">
              <w:rPr>
                <w:rFonts w:ascii="Arial Narrow" w:hAnsi="Arial Narrow"/>
                <w:strike/>
                <w:sz w:val="20"/>
              </w:rPr>
              <w:t>approved authority</w:t>
            </w:r>
            <w:r w:rsidRPr="00F0291F">
              <w:rPr>
                <w:rFonts w:ascii="Arial Narrow" w:hAnsi="Arial Narrow"/>
                <w:sz w:val="20"/>
              </w:rPr>
              <w:t xml:space="preserve"> prescription or remaining repeats for the agent being ceased.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(5) Baseline measurements to determine response. </w:t>
            </w:r>
          </w:p>
          <w:p w:rsidR="00E532A1" w:rsidRDefault="00E532A1" w:rsidP="00B11530">
            <w:pPr>
              <w:rPr>
                <w:rFonts w:ascii="Arial Narrow" w:hAnsi="Arial Narrow"/>
                <w:sz w:val="20"/>
              </w:rPr>
            </w:pPr>
            <w:r w:rsidRPr="00A33D29">
              <w:rPr>
                <w:rFonts w:ascii="Arial Narrow" w:hAnsi="Arial Narrow"/>
                <w:strike/>
                <w:sz w:val="20"/>
              </w:rPr>
              <w:t xml:space="preserve">The Department of Human Services will determine whether a </w:t>
            </w:r>
            <w:r>
              <w:rPr>
                <w:rFonts w:ascii="Arial Narrow" w:hAnsi="Arial Narrow"/>
                <w:sz w:val="20"/>
              </w:rPr>
              <w:t>R</w:t>
            </w:r>
            <w:r w:rsidRPr="00F0291F">
              <w:rPr>
                <w:rFonts w:ascii="Arial Narrow" w:hAnsi="Arial Narrow"/>
                <w:sz w:val="20"/>
              </w:rPr>
              <w:t>esponse to treatment</w:t>
            </w:r>
            <w:r>
              <w:rPr>
                <w:rFonts w:ascii="Arial Narrow" w:hAnsi="Arial Narrow"/>
                <w:sz w:val="20"/>
              </w:rPr>
              <w:t xml:space="preserve"> </w:t>
            </w:r>
            <w:r>
              <w:rPr>
                <w:rFonts w:ascii="Arial Narrow" w:hAnsi="Arial Narrow"/>
                <w:b/>
                <w:i/>
                <w:sz w:val="20"/>
              </w:rPr>
              <w:t>will be determined</w:t>
            </w:r>
            <w:r w:rsidRPr="00F0291F">
              <w:rPr>
                <w:rFonts w:ascii="Arial Narrow" w:hAnsi="Arial Narrow"/>
                <w:sz w:val="20"/>
              </w:rPr>
              <w:t xml:space="preserve"> </w:t>
            </w:r>
            <w:r w:rsidRPr="00A33D29">
              <w:rPr>
                <w:rFonts w:ascii="Arial Narrow" w:hAnsi="Arial Narrow"/>
                <w:strike/>
                <w:sz w:val="20"/>
              </w:rPr>
              <w:t>has been demonstrated,</w:t>
            </w:r>
            <w:r w:rsidRPr="00F0291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 xml:space="preserve">To ensure consistency in determining response, the same body area assessed at the baseline PASI assessment must be assessed for demonstration of response to </w:t>
            </w:r>
            <w:r w:rsidRPr="00F0291F">
              <w:rPr>
                <w:rFonts w:ascii="Arial Narrow" w:hAnsi="Arial Narrow"/>
                <w:sz w:val="20"/>
              </w:rPr>
              <w:lastRenderedPageBreak/>
              <w:t>treatment for the purposes of all continuing treatment</w:t>
            </w:r>
            <w:r w:rsidRPr="00CD01C6">
              <w:rPr>
                <w:rFonts w:ascii="Arial Narrow" w:hAnsi="Arial Narrow"/>
                <w:strike/>
                <w:sz w:val="20"/>
              </w:rPr>
              <w:t xml:space="preserve"> application</w:t>
            </w:r>
            <w:r w:rsidRPr="00F0291F">
              <w:rPr>
                <w:rFonts w:ascii="Arial Narrow" w:hAnsi="Arial Narrow"/>
                <w:sz w:val="20"/>
              </w:rPr>
              <w:t xml:space="preserve">s.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F0291F">
              <w:rPr>
                <w:rFonts w:ascii="Arial Narrow" w:hAnsi="Arial Narrow"/>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E532A1" w:rsidRPr="007A59A7" w:rsidRDefault="00E532A1" w:rsidP="00B11530">
            <w:pPr>
              <w:rPr>
                <w:rFonts w:ascii="Arial Narrow" w:hAnsi="Arial Narrow"/>
                <w:sz w:val="20"/>
              </w:rPr>
            </w:pPr>
          </w:p>
        </w:tc>
      </w:tr>
      <w:tr w:rsidR="00E532A1" w:rsidRPr="003B1D7B"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32A1" w:rsidRPr="003B1D7B" w:rsidRDefault="00E532A1" w:rsidP="00B11530">
            <w:pPr>
              <w:rPr>
                <w:rFonts w:ascii="Arial Narrow" w:hAnsi="Arial Narrow"/>
                <w:b/>
                <w:sz w:val="20"/>
              </w:rPr>
            </w:pPr>
            <w:r>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E532A1" w:rsidRDefault="00E532A1" w:rsidP="00B11530">
            <w:pPr>
              <w:rPr>
                <w:rFonts w:ascii="Arial Narrow" w:hAnsi="Arial Narrow"/>
                <w:sz w:val="20"/>
              </w:rPr>
            </w:pPr>
            <w:r w:rsidRPr="002E7A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2E7A4D">
              <w:rPr>
                <w:rFonts w:ascii="Arial Narrow" w:hAnsi="Arial Narrow"/>
                <w:sz w:val="20"/>
              </w:rPr>
              <w:t xml:space="preserve">Prescribing information (including Authority Application forms and other relevant documentation as applicable) is available on the Department of Human Services website at </w:t>
            </w:r>
            <w:hyperlink r:id="rId39" w:history="1">
              <w:r w:rsidRPr="007059A5">
                <w:rPr>
                  <w:rStyle w:val="Hyperlink"/>
                  <w:rFonts w:ascii="Arial Narrow" w:hAnsi="Arial Narrow"/>
                  <w:sz w:val="20"/>
                </w:rPr>
                <w:t>www.humanservices.gov.au</w:t>
              </w:r>
            </w:hyperlink>
            <w:r>
              <w:rPr>
                <w:rFonts w:ascii="Arial Narrow" w:hAnsi="Arial Narrow"/>
                <w:sz w:val="20"/>
              </w:rPr>
              <w:t>.</w:t>
            </w:r>
          </w:p>
          <w:p w:rsidR="00E532A1" w:rsidRDefault="00E532A1" w:rsidP="00B11530">
            <w:pPr>
              <w:rPr>
                <w:rFonts w:ascii="Arial Narrow" w:hAnsi="Arial Narrow"/>
                <w:sz w:val="20"/>
              </w:rPr>
            </w:pPr>
          </w:p>
          <w:p w:rsidR="00E532A1" w:rsidRDefault="00E532A1" w:rsidP="00B11530">
            <w:pPr>
              <w:rPr>
                <w:rFonts w:ascii="Arial Narrow" w:hAnsi="Arial Narrow"/>
                <w:sz w:val="20"/>
              </w:rPr>
            </w:pPr>
            <w:r w:rsidRPr="002E7A4D">
              <w:rPr>
                <w:rFonts w:ascii="Arial Narrow" w:hAnsi="Arial Narrow"/>
                <w:sz w:val="20"/>
              </w:rPr>
              <w:t xml:space="preserve">Applications for authority to prescribe should be forwarded to: </w:t>
            </w:r>
          </w:p>
          <w:p w:rsidR="00E532A1" w:rsidRDefault="00E532A1" w:rsidP="00B11530">
            <w:pPr>
              <w:rPr>
                <w:rFonts w:ascii="Arial Narrow" w:hAnsi="Arial Narrow"/>
                <w:sz w:val="20"/>
              </w:rPr>
            </w:pPr>
            <w:r w:rsidRPr="002E7A4D">
              <w:rPr>
                <w:rFonts w:ascii="Arial Narrow" w:hAnsi="Arial Narrow"/>
                <w:sz w:val="20"/>
              </w:rPr>
              <w:t xml:space="preserve">Department of Human Services </w:t>
            </w:r>
          </w:p>
          <w:p w:rsidR="00E532A1" w:rsidRDefault="00E532A1" w:rsidP="00B11530">
            <w:pPr>
              <w:rPr>
                <w:rFonts w:ascii="Arial Narrow" w:hAnsi="Arial Narrow"/>
                <w:sz w:val="20"/>
              </w:rPr>
            </w:pPr>
            <w:r w:rsidRPr="002E7A4D">
              <w:rPr>
                <w:rFonts w:ascii="Arial Narrow" w:hAnsi="Arial Narrow"/>
                <w:sz w:val="20"/>
              </w:rPr>
              <w:t xml:space="preserve">Complex Drugs </w:t>
            </w:r>
          </w:p>
          <w:p w:rsidR="00E532A1" w:rsidRDefault="00E532A1" w:rsidP="00B11530">
            <w:pPr>
              <w:rPr>
                <w:rFonts w:ascii="Arial Narrow" w:hAnsi="Arial Narrow"/>
                <w:sz w:val="20"/>
              </w:rPr>
            </w:pPr>
            <w:r w:rsidRPr="002E7A4D">
              <w:rPr>
                <w:rFonts w:ascii="Arial Narrow" w:hAnsi="Arial Narrow"/>
                <w:sz w:val="20"/>
              </w:rPr>
              <w:t xml:space="preserve">Reply Paid 9826 </w:t>
            </w:r>
          </w:p>
          <w:p w:rsidR="00E532A1" w:rsidRDefault="00E532A1" w:rsidP="00B11530">
            <w:pPr>
              <w:rPr>
                <w:rFonts w:ascii="Arial Narrow" w:hAnsi="Arial Narrow"/>
                <w:sz w:val="20"/>
              </w:rPr>
            </w:pPr>
            <w:r w:rsidRPr="002E7A4D">
              <w:rPr>
                <w:rFonts w:ascii="Arial Narrow" w:hAnsi="Arial Narrow"/>
                <w:sz w:val="20"/>
              </w:rPr>
              <w:t>HOBART TAS 7001</w:t>
            </w:r>
          </w:p>
          <w:p w:rsidR="00E532A1" w:rsidRPr="002E7A4D" w:rsidRDefault="00E532A1" w:rsidP="00B11530">
            <w:pPr>
              <w:rPr>
                <w:rFonts w:ascii="Arial Narrow" w:hAnsi="Arial Narrow"/>
                <w:sz w:val="20"/>
              </w:rPr>
            </w:pPr>
          </w:p>
        </w:tc>
      </w:tr>
    </w:tbl>
    <w:p w:rsidR="00E532A1" w:rsidRDefault="00E532A1" w:rsidP="00B55881">
      <w:pPr>
        <w:rPr>
          <w:rFonts w:asciiTheme="minorHAnsi" w:hAnsiTheme="minorHAnsi"/>
          <w:b/>
          <w:sz w:val="24"/>
          <w:szCs w:val="24"/>
        </w:rPr>
      </w:pPr>
    </w:p>
    <w:p w:rsidR="00911AB0" w:rsidRDefault="00911AB0" w:rsidP="00B55881">
      <w:pPr>
        <w:rPr>
          <w:rFonts w:asciiTheme="minorHAnsi" w:hAnsiTheme="minorHAnsi"/>
          <w:b/>
          <w:sz w:val="24"/>
          <w:szCs w:val="24"/>
        </w:rPr>
      </w:pPr>
    </w:p>
    <w:p w:rsidR="00911AB0" w:rsidRPr="001A73AE" w:rsidRDefault="00911AB0" w:rsidP="004B25DB">
      <w:pPr>
        <w:pStyle w:val="Heading4"/>
      </w:pPr>
      <w:proofErr w:type="gramStart"/>
      <w:r>
        <w:t>Subsequent continuing restriction – version one.</w:t>
      </w:r>
      <w:proofErr w:type="gramEnd"/>
      <w:r>
        <w:t xml:space="preserve">  This restriction is used where the subsequent continuing restriction is Authority </w:t>
      </w:r>
      <w:proofErr w:type="gramStart"/>
      <w:r>
        <w:t>Required</w:t>
      </w:r>
      <w:proofErr w:type="gramEnd"/>
      <w:r>
        <w:t xml:space="preserve"> (streamlined)</w:t>
      </w:r>
    </w:p>
    <w:p w:rsidR="00911AB0" w:rsidRDefault="00911AB0"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D76C27" w:rsidRPr="00D76C27" w:rsidTr="00B11530">
        <w:trPr>
          <w:cantSplit/>
          <w:trHeight w:val="471"/>
        </w:trPr>
        <w:tc>
          <w:tcPr>
            <w:tcW w:w="3544" w:type="dxa"/>
            <w:gridSpan w:val="2"/>
            <w:tcBorders>
              <w:bottom w:val="single" w:sz="4" w:space="0" w:color="auto"/>
            </w:tcBorders>
          </w:tcPr>
          <w:p w:rsidR="00D76C27" w:rsidRPr="00D76C27" w:rsidRDefault="00D76C27" w:rsidP="00D76C27">
            <w:pPr>
              <w:keepNext/>
              <w:ind w:left="-108"/>
              <w:rPr>
                <w:rFonts w:ascii="Arial Narrow" w:hAnsi="Arial Narrow"/>
                <w:sz w:val="20"/>
              </w:rPr>
            </w:pPr>
            <w:r w:rsidRPr="00D76C27">
              <w:rPr>
                <w:rFonts w:ascii="Arial Narrow" w:hAnsi="Arial Narrow"/>
                <w:sz w:val="20"/>
              </w:rPr>
              <w:t>Name, Restriction,</w:t>
            </w:r>
          </w:p>
          <w:p w:rsidR="00D76C27" w:rsidRPr="00D76C27" w:rsidRDefault="00D76C27" w:rsidP="00D76C27">
            <w:pPr>
              <w:keepNext/>
              <w:ind w:left="-108"/>
              <w:rPr>
                <w:rFonts w:ascii="Arial Narrow" w:hAnsi="Arial Narrow"/>
                <w:sz w:val="20"/>
              </w:rPr>
            </w:pPr>
            <w:r w:rsidRPr="00D76C27">
              <w:rPr>
                <w:rFonts w:ascii="Arial Narrow" w:hAnsi="Arial Narrow"/>
                <w:sz w:val="20"/>
              </w:rPr>
              <w:t>Manner of administration and form</w:t>
            </w:r>
          </w:p>
        </w:tc>
        <w:tc>
          <w:tcPr>
            <w:tcW w:w="567" w:type="dxa"/>
            <w:tcBorders>
              <w:bottom w:val="single" w:sz="4" w:space="0" w:color="auto"/>
            </w:tcBorders>
          </w:tcPr>
          <w:p w:rsidR="00D76C27" w:rsidRPr="00D76C27" w:rsidRDefault="00D76C27" w:rsidP="00D76C27">
            <w:pPr>
              <w:keepNext/>
              <w:ind w:left="-108"/>
              <w:rPr>
                <w:rFonts w:ascii="Arial Narrow" w:hAnsi="Arial Narrow"/>
                <w:sz w:val="20"/>
              </w:rPr>
            </w:pPr>
            <w:r w:rsidRPr="00D76C27">
              <w:rPr>
                <w:rFonts w:ascii="Arial Narrow" w:hAnsi="Arial Narrow"/>
                <w:sz w:val="20"/>
              </w:rPr>
              <w:t>Max.</w:t>
            </w:r>
          </w:p>
          <w:p w:rsidR="00D76C27" w:rsidRPr="00D76C27" w:rsidRDefault="00D76C27" w:rsidP="00D76C27">
            <w:pPr>
              <w:keepNext/>
              <w:ind w:left="-108"/>
              <w:rPr>
                <w:rFonts w:ascii="Arial Narrow" w:hAnsi="Arial Narrow"/>
                <w:sz w:val="20"/>
              </w:rPr>
            </w:pPr>
            <w:r w:rsidRPr="00D76C27">
              <w:rPr>
                <w:rFonts w:ascii="Arial Narrow" w:hAnsi="Arial Narrow"/>
                <w:sz w:val="20"/>
              </w:rPr>
              <w:t>Qty</w:t>
            </w:r>
          </w:p>
        </w:tc>
        <w:tc>
          <w:tcPr>
            <w:tcW w:w="567" w:type="dxa"/>
            <w:tcBorders>
              <w:bottom w:val="single" w:sz="4" w:space="0" w:color="auto"/>
            </w:tcBorders>
          </w:tcPr>
          <w:p w:rsidR="00D76C27" w:rsidRPr="00D76C27" w:rsidRDefault="00D76C27" w:rsidP="00D76C27">
            <w:pPr>
              <w:keepNext/>
              <w:ind w:left="-108"/>
              <w:rPr>
                <w:rFonts w:ascii="Arial Narrow" w:hAnsi="Arial Narrow"/>
                <w:sz w:val="20"/>
              </w:rPr>
            </w:pPr>
            <w:r w:rsidRPr="00D76C27">
              <w:rPr>
                <w:rFonts w:ascii="Arial Narrow" w:hAnsi="Arial Narrow"/>
                <w:sz w:val="20"/>
              </w:rPr>
              <w:t>№.of</w:t>
            </w:r>
          </w:p>
          <w:p w:rsidR="00D76C27" w:rsidRPr="00D76C27" w:rsidRDefault="00D76C27" w:rsidP="00D76C27">
            <w:pPr>
              <w:keepNext/>
              <w:ind w:left="-108"/>
              <w:rPr>
                <w:rFonts w:ascii="Arial Narrow" w:hAnsi="Arial Narrow"/>
                <w:sz w:val="20"/>
              </w:rPr>
            </w:pPr>
            <w:r w:rsidRPr="00D76C27">
              <w:rPr>
                <w:rFonts w:ascii="Arial Narrow" w:hAnsi="Arial Narrow"/>
                <w:sz w:val="20"/>
              </w:rPr>
              <w:t>Rpts</w:t>
            </w:r>
          </w:p>
        </w:tc>
        <w:tc>
          <w:tcPr>
            <w:tcW w:w="284" w:type="dxa"/>
            <w:tcBorders>
              <w:bottom w:val="single" w:sz="4" w:space="0" w:color="auto"/>
            </w:tcBorders>
          </w:tcPr>
          <w:p w:rsidR="00D76C27" w:rsidRPr="00D76C27" w:rsidRDefault="00D76C27" w:rsidP="00D76C27">
            <w:pPr>
              <w:keepNext/>
              <w:ind w:left="-108"/>
              <w:rPr>
                <w:rFonts w:ascii="Arial Narrow" w:hAnsi="Arial Narrow"/>
                <w:sz w:val="20"/>
              </w:rPr>
            </w:pPr>
          </w:p>
        </w:tc>
        <w:tc>
          <w:tcPr>
            <w:tcW w:w="4252" w:type="dxa"/>
            <w:gridSpan w:val="2"/>
            <w:tcBorders>
              <w:bottom w:val="single" w:sz="4" w:space="0" w:color="auto"/>
            </w:tcBorders>
          </w:tcPr>
          <w:p w:rsidR="00D76C27" w:rsidRPr="00D76C27" w:rsidRDefault="00D76C27" w:rsidP="00D76C27">
            <w:pPr>
              <w:keepNext/>
              <w:rPr>
                <w:rFonts w:ascii="Arial Narrow" w:hAnsi="Arial Narrow"/>
                <w:sz w:val="20"/>
              </w:rPr>
            </w:pPr>
            <w:r w:rsidRPr="00D76C27">
              <w:rPr>
                <w:rFonts w:ascii="Arial Narrow" w:hAnsi="Arial Narrow"/>
                <w:sz w:val="20"/>
              </w:rPr>
              <w:t>Proprietary Name and Manufacturer</w:t>
            </w:r>
          </w:p>
          <w:p w:rsidR="00D76C27" w:rsidRPr="00D76C27" w:rsidRDefault="00D76C27" w:rsidP="00D76C27">
            <w:pPr>
              <w:keepNext/>
              <w:rPr>
                <w:rFonts w:ascii="Arial Narrow" w:hAnsi="Arial Narrow"/>
                <w:i/>
                <w:sz w:val="20"/>
                <w:lang w:val="fr-FR"/>
              </w:rPr>
            </w:pPr>
            <w:r w:rsidRPr="00D76C27">
              <w:rPr>
                <w:rFonts w:ascii="Arial Narrow" w:hAnsi="Arial Narrow"/>
                <w:i/>
                <w:sz w:val="20"/>
              </w:rPr>
              <w:t>Item code</w:t>
            </w:r>
          </w:p>
        </w:tc>
      </w:tr>
      <w:tr w:rsidR="00D76C27" w:rsidRPr="00D76C27" w:rsidTr="00B11530">
        <w:trPr>
          <w:cantSplit/>
          <w:trHeight w:val="577"/>
        </w:trPr>
        <w:tc>
          <w:tcPr>
            <w:tcW w:w="3544" w:type="dxa"/>
            <w:gridSpan w:val="2"/>
          </w:tcPr>
          <w:p w:rsidR="00D76C27" w:rsidRPr="00D76C27" w:rsidRDefault="00D76C27" w:rsidP="00D76C27">
            <w:pPr>
              <w:keepNext/>
              <w:ind w:left="-108"/>
              <w:rPr>
                <w:rFonts w:ascii="Arial Narrow" w:hAnsi="Arial Narrow"/>
                <w:sz w:val="20"/>
              </w:rPr>
            </w:pPr>
            <w:r w:rsidRPr="00D76C27">
              <w:rPr>
                <w:rFonts w:ascii="Arial Narrow" w:hAnsi="Arial Narrow"/>
                <w:sz w:val="20"/>
              </w:rPr>
              <w:t xml:space="preserve">ETANERCEPT </w:t>
            </w:r>
          </w:p>
          <w:p w:rsidR="00D76C27" w:rsidRPr="00D76C27" w:rsidRDefault="00D76C27" w:rsidP="00D76C27">
            <w:pPr>
              <w:keepNext/>
              <w:ind w:left="-108"/>
              <w:rPr>
                <w:rFonts w:ascii="Arial Narrow" w:hAnsi="Arial Narrow"/>
                <w:sz w:val="20"/>
              </w:rPr>
            </w:pPr>
            <w:r w:rsidRPr="00D76C27">
              <w:rPr>
                <w:rFonts w:ascii="Arial Narrow" w:hAnsi="Arial Narrow"/>
                <w:sz w:val="20"/>
              </w:rPr>
              <w:t>Injection 50 mg in 1 mL single use auto-injector, 4, 1</w:t>
            </w:r>
          </w:p>
        </w:tc>
        <w:tc>
          <w:tcPr>
            <w:tcW w:w="567" w:type="dxa"/>
            <w:vAlign w:val="center"/>
          </w:tcPr>
          <w:p w:rsidR="00D76C27" w:rsidRPr="00D76C27" w:rsidRDefault="00D76C27" w:rsidP="00D76C27">
            <w:pPr>
              <w:keepNext/>
              <w:ind w:left="-108"/>
              <w:jc w:val="center"/>
              <w:rPr>
                <w:rFonts w:ascii="Arial Narrow" w:hAnsi="Arial Narrow"/>
                <w:sz w:val="20"/>
              </w:rPr>
            </w:pPr>
            <w:r w:rsidRPr="00D76C27">
              <w:rPr>
                <w:rFonts w:ascii="Arial Narrow" w:hAnsi="Arial Narrow"/>
                <w:sz w:val="20"/>
              </w:rPr>
              <w:t>1</w:t>
            </w:r>
          </w:p>
        </w:tc>
        <w:tc>
          <w:tcPr>
            <w:tcW w:w="567" w:type="dxa"/>
            <w:vAlign w:val="center"/>
          </w:tcPr>
          <w:p w:rsidR="00D76C27" w:rsidRPr="00D76C27" w:rsidRDefault="00D76C27" w:rsidP="00D76C27">
            <w:pPr>
              <w:keepNext/>
              <w:ind w:left="-108"/>
              <w:jc w:val="center"/>
              <w:rPr>
                <w:rFonts w:ascii="Arial Narrow" w:hAnsi="Arial Narrow"/>
                <w:sz w:val="20"/>
              </w:rPr>
            </w:pPr>
            <w:r w:rsidRPr="00D76C27">
              <w:rPr>
                <w:rFonts w:ascii="Arial Narrow" w:hAnsi="Arial Narrow"/>
                <w:sz w:val="20"/>
              </w:rPr>
              <w:t>5</w:t>
            </w:r>
          </w:p>
        </w:tc>
        <w:tc>
          <w:tcPr>
            <w:tcW w:w="284" w:type="dxa"/>
          </w:tcPr>
          <w:p w:rsidR="00D76C27" w:rsidRPr="00D76C27" w:rsidRDefault="00D76C27" w:rsidP="00D76C27">
            <w:pPr>
              <w:keepNext/>
              <w:ind w:left="-108"/>
              <w:rPr>
                <w:rFonts w:ascii="Arial Narrow" w:hAnsi="Arial Narrow"/>
                <w:sz w:val="20"/>
              </w:rPr>
            </w:pPr>
          </w:p>
        </w:tc>
        <w:tc>
          <w:tcPr>
            <w:tcW w:w="2976" w:type="dxa"/>
          </w:tcPr>
          <w:p w:rsidR="00D76C27" w:rsidRPr="00D76C27" w:rsidRDefault="00D76C27" w:rsidP="00D76C27">
            <w:pPr>
              <w:keepNext/>
              <w:rPr>
                <w:rFonts w:ascii="Arial Narrow" w:hAnsi="Arial Narrow"/>
                <w:sz w:val="20"/>
              </w:rPr>
            </w:pPr>
            <w:r w:rsidRPr="00D76C27">
              <w:rPr>
                <w:rFonts w:ascii="Arial Narrow" w:hAnsi="Arial Narrow"/>
                <w:sz w:val="20"/>
              </w:rPr>
              <w:t>Brenzys</w:t>
            </w:r>
          </w:p>
          <w:p w:rsidR="00D76C27" w:rsidRPr="00D76C27" w:rsidRDefault="00D76C27" w:rsidP="00D76C27">
            <w:pPr>
              <w:keepNext/>
              <w:rPr>
                <w:rFonts w:ascii="Arial Narrow" w:hAnsi="Arial Narrow"/>
                <w:sz w:val="20"/>
              </w:rPr>
            </w:pPr>
            <w:r w:rsidRPr="00D76C27">
              <w:rPr>
                <w:rFonts w:ascii="Arial Narrow" w:hAnsi="Arial Narrow"/>
                <w:sz w:val="20"/>
              </w:rPr>
              <w:t>Enbrel</w:t>
            </w:r>
          </w:p>
          <w:p w:rsidR="00D76C27" w:rsidRPr="00D76C27" w:rsidRDefault="00D76C27" w:rsidP="00D76C27">
            <w:pPr>
              <w:keepNext/>
              <w:rPr>
                <w:rFonts w:ascii="Arial Narrow" w:hAnsi="Arial Narrow"/>
                <w:i/>
                <w:sz w:val="20"/>
              </w:rPr>
            </w:pPr>
            <w:r w:rsidRPr="00D76C27">
              <w:rPr>
                <w:rFonts w:ascii="Arial Narrow" w:hAnsi="Arial Narrow"/>
                <w:i/>
                <w:sz w:val="20"/>
              </w:rPr>
              <w:t>9462B</w:t>
            </w:r>
          </w:p>
        </w:tc>
        <w:tc>
          <w:tcPr>
            <w:tcW w:w="1276" w:type="dxa"/>
          </w:tcPr>
          <w:p w:rsidR="00D76C27" w:rsidRPr="00D76C27" w:rsidRDefault="00D76C27" w:rsidP="00D76C27">
            <w:pPr>
              <w:keepNext/>
              <w:rPr>
                <w:rFonts w:ascii="Arial Narrow" w:hAnsi="Arial Narrow"/>
                <w:sz w:val="20"/>
              </w:rPr>
            </w:pPr>
            <w:r w:rsidRPr="00D76C27">
              <w:rPr>
                <w:rFonts w:ascii="Arial Narrow" w:hAnsi="Arial Narrow"/>
                <w:sz w:val="20"/>
              </w:rPr>
              <w:t>MK</w:t>
            </w:r>
          </w:p>
          <w:p w:rsidR="00D76C27" w:rsidRPr="00D76C27" w:rsidRDefault="00D76C27" w:rsidP="00D76C27">
            <w:pPr>
              <w:keepNext/>
              <w:rPr>
                <w:rFonts w:ascii="Arial Narrow" w:hAnsi="Arial Narrow"/>
                <w:sz w:val="20"/>
              </w:rPr>
            </w:pPr>
            <w:r w:rsidRPr="00D76C27">
              <w:rPr>
                <w:rFonts w:ascii="Arial Narrow" w:hAnsi="Arial Narrow"/>
                <w:sz w:val="20"/>
              </w:rPr>
              <w:t>PF</w:t>
            </w:r>
          </w:p>
        </w:tc>
      </w:tr>
      <w:tr w:rsidR="00D76C27" w:rsidRPr="00D76C27" w:rsidTr="00B11530">
        <w:trPr>
          <w:cantSplit/>
          <w:trHeight w:val="577"/>
        </w:trPr>
        <w:tc>
          <w:tcPr>
            <w:tcW w:w="3544" w:type="dxa"/>
            <w:gridSpan w:val="2"/>
          </w:tcPr>
          <w:p w:rsidR="00D76C27" w:rsidRPr="00D76C27" w:rsidRDefault="00D76C27" w:rsidP="00D76C27">
            <w:pPr>
              <w:keepNext/>
              <w:widowControl/>
              <w:spacing w:line="276" w:lineRule="auto"/>
              <w:ind w:left="-108"/>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 xml:space="preserve">ETANERCEPT </w:t>
            </w:r>
          </w:p>
          <w:p w:rsidR="00D76C27" w:rsidRPr="00D76C27" w:rsidRDefault="00D76C27" w:rsidP="00D76C27">
            <w:pPr>
              <w:keepNext/>
              <w:widowControl/>
              <w:spacing w:line="276" w:lineRule="auto"/>
              <w:ind w:left="-108"/>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Injection 50 mg in 1 mL single use pre-filled syringe, 4, 1</w:t>
            </w:r>
          </w:p>
        </w:tc>
        <w:tc>
          <w:tcPr>
            <w:tcW w:w="567" w:type="dxa"/>
            <w:vAlign w:val="center"/>
          </w:tcPr>
          <w:p w:rsidR="00D76C27" w:rsidRPr="00D76C27" w:rsidRDefault="00D76C27" w:rsidP="00D76C27">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1</w:t>
            </w:r>
          </w:p>
        </w:tc>
        <w:tc>
          <w:tcPr>
            <w:tcW w:w="567" w:type="dxa"/>
            <w:vAlign w:val="center"/>
          </w:tcPr>
          <w:p w:rsidR="00D76C27" w:rsidRPr="00D76C27" w:rsidRDefault="00D76C27" w:rsidP="00D76C27">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5</w:t>
            </w:r>
          </w:p>
        </w:tc>
        <w:tc>
          <w:tcPr>
            <w:tcW w:w="284" w:type="dxa"/>
          </w:tcPr>
          <w:p w:rsidR="00D76C27" w:rsidRPr="00D76C27" w:rsidRDefault="00D76C27" w:rsidP="00D76C27">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D76C27" w:rsidRPr="00D76C27" w:rsidRDefault="00D76C27" w:rsidP="00D76C27">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Brenzys</w:t>
            </w:r>
          </w:p>
          <w:p w:rsidR="00D76C27" w:rsidRPr="00D76C27" w:rsidRDefault="00D76C27" w:rsidP="00D76C27">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Enbrel</w:t>
            </w:r>
          </w:p>
          <w:p w:rsidR="00D76C27" w:rsidRPr="00D76C27" w:rsidRDefault="00D76C27" w:rsidP="00D76C27">
            <w:pPr>
              <w:keepNext/>
              <w:widowControl/>
              <w:spacing w:line="276" w:lineRule="auto"/>
              <w:jc w:val="left"/>
              <w:rPr>
                <w:rFonts w:ascii="Arial Narrow" w:eastAsiaTheme="minorHAnsi" w:hAnsi="Arial Narrow" w:cstheme="minorBidi"/>
                <w:i/>
                <w:snapToGrid/>
                <w:sz w:val="20"/>
                <w:szCs w:val="22"/>
              </w:rPr>
            </w:pPr>
            <w:r w:rsidRPr="00D76C27">
              <w:rPr>
                <w:rFonts w:ascii="Arial Narrow" w:eastAsiaTheme="minorHAnsi" w:hAnsi="Arial Narrow" w:cstheme="minorBidi"/>
                <w:i/>
                <w:snapToGrid/>
                <w:sz w:val="20"/>
                <w:szCs w:val="22"/>
              </w:rPr>
              <w:t>9431J</w:t>
            </w:r>
          </w:p>
        </w:tc>
        <w:tc>
          <w:tcPr>
            <w:tcW w:w="1276" w:type="dxa"/>
          </w:tcPr>
          <w:p w:rsidR="00D76C27" w:rsidRPr="00D76C27" w:rsidRDefault="00D76C27" w:rsidP="00D76C27">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MK</w:t>
            </w:r>
          </w:p>
          <w:p w:rsidR="00D76C27" w:rsidRPr="00D76C27" w:rsidRDefault="00D76C27" w:rsidP="00D76C27">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PF</w:t>
            </w:r>
          </w:p>
        </w:tc>
      </w:tr>
      <w:tr w:rsidR="00D76C27" w:rsidRPr="00D76C27" w:rsidTr="00B11530">
        <w:trPr>
          <w:cantSplit/>
          <w:trHeight w:val="577"/>
        </w:trPr>
        <w:tc>
          <w:tcPr>
            <w:tcW w:w="3544" w:type="dxa"/>
            <w:gridSpan w:val="2"/>
          </w:tcPr>
          <w:p w:rsidR="00D76C27" w:rsidRPr="00D76C27" w:rsidRDefault="00D76C27" w:rsidP="00D76C27">
            <w:pPr>
              <w:keepNext/>
              <w:ind w:left="-108"/>
              <w:rPr>
                <w:rFonts w:ascii="Arial Narrow" w:hAnsi="Arial Narrow"/>
                <w:sz w:val="20"/>
              </w:rPr>
            </w:pPr>
            <w:r w:rsidRPr="00D76C27">
              <w:rPr>
                <w:rFonts w:ascii="Arial Narrow" w:hAnsi="Arial Narrow"/>
                <w:sz w:val="20"/>
              </w:rPr>
              <w:t xml:space="preserve">ETANERCEPT </w:t>
            </w:r>
          </w:p>
          <w:p w:rsidR="00D76C27" w:rsidRPr="00D76C27" w:rsidRDefault="00D76C27" w:rsidP="00D76C27">
            <w:pPr>
              <w:keepNext/>
              <w:widowControl/>
              <w:spacing w:line="276" w:lineRule="auto"/>
              <w:ind w:left="-108"/>
              <w:jc w:val="left"/>
              <w:rPr>
                <w:rFonts w:ascii="Arial Narrow" w:eastAsiaTheme="minorHAnsi" w:hAnsi="Arial Narrow" w:cstheme="minorBidi"/>
                <w:snapToGrid/>
                <w:sz w:val="20"/>
                <w:szCs w:val="22"/>
              </w:rPr>
            </w:pPr>
            <w:r w:rsidRPr="00D76C27">
              <w:rPr>
                <w:rFonts w:ascii="Arial Narrow" w:hAnsi="Arial Narrow"/>
                <w:sz w:val="20"/>
              </w:rPr>
              <w:t>Injection 25 mg injection [4 vials] (&amp;) inert substance diluent [4 x 1 mL syringes], 1 pack</w:t>
            </w:r>
          </w:p>
        </w:tc>
        <w:tc>
          <w:tcPr>
            <w:tcW w:w="567" w:type="dxa"/>
            <w:vAlign w:val="center"/>
          </w:tcPr>
          <w:p w:rsidR="00D76C27" w:rsidRPr="00D76C27" w:rsidRDefault="00D76C27" w:rsidP="00D76C27">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2</w:t>
            </w:r>
          </w:p>
        </w:tc>
        <w:tc>
          <w:tcPr>
            <w:tcW w:w="567" w:type="dxa"/>
            <w:vAlign w:val="center"/>
          </w:tcPr>
          <w:p w:rsidR="00D76C27" w:rsidRPr="00D76C27" w:rsidRDefault="00D76C27" w:rsidP="00D76C27">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5</w:t>
            </w:r>
          </w:p>
        </w:tc>
        <w:tc>
          <w:tcPr>
            <w:tcW w:w="284" w:type="dxa"/>
          </w:tcPr>
          <w:p w:rsidR="00D76C27" w:rsidRPr="00D76C27" w:rsidRDefault="00D76C27" w:rsidP="00D76C27">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D76C27" w:rsidRPr="00D76C27" w:rsidRDefault="00D76C27" w:rsidP="00D76C27">
            <w:pPr>
              <w:keepNext/>
              <w:widowControl/>
              <w:spacing w:line="276" w:lineRule="auto"/>
              <w:jc w:val="left"/>
              <w:rPr>
                <w:rFonts w:ascii="Arial Narrow" w:hAnsi="Arial Narrow"/>
                <w:sz w:val="20"/>
              </w:rPr>
            </w:pPr>
            <w:r w:rsidRPr="00D76C27">
              <w:rPr>
                <w:rFonts w:ascii="Arial Narrow" w:hAnsi="Arial Narrow"/>
                <w:sz w:val="20"/>
              </w:rPr>
              <w:t>Enbrel</w:t>
            </w:r>
          </w:p>
          <w:p w:rsidR="00D76C27" w:rsidRPr="00D76C27" w:rsidRDefault="00D76C27" w:rsidP="00D76C27">
            <w:pPr>
              <w:keepNext/>
              <w:widowControl/>
              <w:spacing w:line="276" w:lineRule="auto"/>
              <w:jc w:val="left"/>
              <w:rPr>
                <w:rFonts w:ascii="Arial Narrow" w:hAnsi="Arial Narrow"/>
                <w:i/>
                <w:sz w:val="20"/>
              </w:rPr>
            </w:pPr>
            <w:r w:rsidRPr="00D76C27">
              <w:rPr>
                <w:rFonts w:ascii="Arial Narrow" w:hAnsi="Arial Narrow"/>
                <w:i/>
                <w:sz w:val="20"/>
              </w:rPr>
              <w:t>9429G</w:t>
            </w:r>
          </w:p>
        </w:tc>
        <w:tc>
          <w:tcPr>
            <w:tcW w:w="1276" w:type="dxa"/>
          </w:tcPr>
          <w:p w:rsidR="00D76C27" w:rsidRPr="00D76C27" w:rsidRDefault="00D76C27" w:rsidP="00D76C27">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PF</w:t>
            </w:r>
          </w:p>
        </w:tc>
      </w:tr>
      <w:tr w:rsidR="00D76C27" w:rsidRPr="00D76C27" w:rsidTr="00B11530">
        <w:trPr>
          <w:cantSplit/>
          <w:trHeight w:val="360"/>
        </w:trPr>
        <w:tc>
          <w:tcPr>
            <w:tcW w:w="9214" w:type="dxa"/>
            <w:gridSpan w:val="7"/>
            <w:tcBorders>
              <w:bottom w:val="single" w:sz="4" w:space="0" w:color="auto"/>
            </w:tcBorders>
          </w:tcPr>
          <w:p w:rsidR="00D76C27" w:rsidRPr="00D76C27" w:rsidRDefault="00D76C27" w:rsidP="00D76C27">
            <w:pPr>
              <w:rPr>
                <w:rFonts w:ascii="Arial Narrow" w:hAnsi="Arial Narrow"/>
                <w:sz w:val="20"/>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 xml:space="preserve">Category / </w:t>
            </w:r>
          </w:p>
          <w:p w:rsidR="00D76C27" w:rsidRPr="00D76C27" w:rsidRDefault="00D76C27" w:rsidP="00D76C27">
            <w:pPr>
              <w:rPr>
                <w:rFonts w:ascii="Arial Narrow" w:hAnsi="Arial Narrow"/>
                <w:b/>
                <w:i/>
                <w:sz w:val="20"/>
              </w:rPr>
            </w:pPr>
            <w:r w:rsidRPr="00D76C27">
              <w:rPr>
                <w:rFonts w:ascii="Arial Narrow" w:hAnsi="Arial Narrow"/>
                <w:b/>
                <w:i/>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GENERAL – General Schedule (Code GE)</w:t>
            </w:r>
          </w:p>
          <w:p w:rsidR="00D76C27" w:rsidRPr="00D76C27" w:rsidRDefault="00D76C27" w:rsidP="00D76C27">
            <w:pPr>
              <w:rPr>
                <w:rFonts w:ascii="Arial Narrow" w:hAnsi="Arial Narrow"/>
                <w:i/>
                <w:sz w:val="20"/>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Prescriber type:</w:t>
            </w:r>
          </w:p>
          <w:p w:rsidR="00D76C27" w:rsidRPr="00D76C27" w:rsidRDefault="00D76C27" w:rsidP="00D76C27">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fldChar w:fldCharType="begin">
                <w:ffData>
                  <w:name w:val=""/>
                  <w:enabled/>
                  <w:calcOnExit w:val="0"/>
                  <w:checkBox>
                    <w:sizeAuto/>
                    <w:default w:val="1"/>
                  </w:checkBox>
                </w:ffData>
              </w:fldChar>
            </w:r>
            <w:r w:rsidRPr="00D76C27">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D76C27">
              <w:rPr>
                <w:rFonts w:ascii="Arial Narrow" w:hAnsi="Arial Narrow"/>
                <w:i/>
                <w:sz w:val="20"/>
              </w:rPr>
              <w:fldChar w:fldCharType="end"/>
            </w:r>
            <w:r w:rsidRPr="00D76C27">
              <w:rPr>
                <w:rFonts w:ascii="Arial Narrow" w:hAnsi="Arial Narrow"/>
                <w:i/>
                <w:sz w:val="20"/>
              </w:rPr>
              <w:t xml:space="preserve">Medical Practitioners </w:t>
            </w:r>
          </w:p>
          <w:p w:rsidR="00D76C27" w:rsidRPr="00D76C27" w:rsidRDefault="00D76C27" w:rsidP="00D76C27">
            <w:pPr>
              <w:rPr>
                <w:rFonts w:ascii="Arial Narrow" w:hAnsi="Arial Narrow"/>
                <w:i/>
                <w:sz w:val="20"/>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Severe chronic plaque psoriasis</w:t>
            </w: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PBS Indication:</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Severe chronic plaque psoriasis</w:t>
            </w: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Treatment phase:</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0C18" w:rsidP="00D76C27">
            <w:pPr>
              <w:rPr>
                <w:rFonts w:ascii="Arial Narrow" w:hAnsi="Arial Narrow"/>
                <w:i/>
                <w:sz w:val="20"/>
              </w:rPr>
            </w:pPr>
            <w:r w:rsidRPr="00FD7E35">
              <w:rPr>
                <w:rFonts w:ascii="Arial Narrow" w:hAnsi="Arial Narrow"/>
                <w:b/>
                <w:i/>
                <w:sz w:val="20"/>
              </w:rPr>
              <w:t xml:space="preserve">Subsequent </w:t>
            </w:r>
            <w:r w:rsidR="00D76C27" w:rsidRPr="00D76C27">
              <w:rPr>
                <w:rFonts w:ascii="Arial Narrow" w:hAnsi="Arial Narrow"/>
                <w:i/>
                <w:sz w:val="20"/>
              </w:rPr>
              <w:t>Continuing treatment</w:t>
            </w:r>
            <w:r w:rsidR="001476B1" w:rsidRPr="00FD7E35">
              <w:rPr>
                <w:rFonts w:ascii="Arial Narrow" w:hAnsi="Arial Narrow"/>
                <w:i/>
                <w:sz w:val="20"/>
              </w:rPr>
              <w:t>, whole body</w:t>
            </w: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b/>
                <w:i/>
                <w:sz w:val="20"/>
              </w:rPr>
              <w:t>Restriction Level / Method:</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fldChar w:fldCharType="begin">
                <w:ffData>
                  <w:name w:val=""/>
                  <w:enabled/>
                  <w:calcOnExit w:val="0"/>
                  <w:checkBox>
                    <w:sizeAuto/>
                    <w:default w:val="1"/>
                  </w:checkBox>
                </w:ffData>
              </w:fldChar>
            </w:r>
            <w:r w:rsidRPr="00D76C27">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D76C27">
              <w:rPr>
                <w:rFonts w:ascii="Arial Narrow" w:hAnsi="Arial Narrow"/>
                <w:i/>
                <w:sz w:val="20"/>
              </w:rPr>
              <w:fldChar w:fldCharType="end"/>
            </w:r>
            <w:r w:rsidR="00B565F2">
              <w:rPr>
                <w:rFonts w:ascii="Arial Narrow" w:hAnsi="Arial Narrow"/>
                <w:i/>
                <w:sz w:val="20"/>
              </w:rPr>
              <w:t>Authority Required - Streamlined</w:t>
            </w: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Must be treated by a dermatologist</w:t>
            </w:r>
          </w:p>
          <w:p w:rsidR="00D76C27" w:rsidRPr="00D76C27" w:rsidRDefault="00D76C27" w:rsidP="00D76C27">
            <w:pPr>
              <w:rPr>
                <w:rFonts w:ascii="Arial Narrow" w:hAnsi="Arial Narrow"/>
                <w:i/>
                <w:sz w:val="20"/>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lastRenderedPageBreak/>
              <w:t>Clinical criteria:</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4099E" w:rsidRDefault="000B4B69" w:rsidP="000B4B69">
            <w:pPr>
              <w:rPr>
                <w:rFonts w:ascii="Arial Narrow" w:hAnsi="Arial Narrow"/>
                <w:i/>
                <w:sz w:val="20"/>
              </w:rPr>
            </w:pPr>
            <w:r w:rsidRPr="000B4B69">
              <w:rPr>
                <w:rFonts w:ascii="Arial Narrow" w:hAnsi="Arial Narrow"/>
                <w:i/>
                <w:sz w:val="20"/>
              </w:rPr>
              <w:t xml:space="preserve">Patient must have a documented history of severe chronic plaque psoriasis, </w:t>
            </w:r>
          </w:p>
          <w:p w:rsidR="0074099E" w:rsidRDefault="0074099E" w:rsidP="000B4B69">
            <w:pPr>
              <w:rPr>
                <w:rFonts w:ascii="Arial Narrow" w:hAnsi="Arial Narrow"/>
                <w:i/>
                <w:sz w:val="20"/>
              </w:rPr>
            </w:pPr>
          </w:p>
          <w:p w:rsidR="000B4B69" w:rsidRPr="000B4B69" w:rsidRDefault="000B4B69" w:rsidP="000B4B69">
            <w:pPr>
              <w:rPr>
                <w:rFonts w:ascii="Arial Narrow" w:hAnsi="Arial Narrow"/>
                <w:i/>
                <w:sz w:val="20"/>
              </w:rPr>
            </w:pPr>
            <w:r w:rsidRPr="000B4B69">
              <w:rPr>
                <w:rFonts w:ascii="Arial Narrow" w:hAnsi="Arial Narrow"/>
                <w:i/>
                <w:sz w:val="20"/>
              </w:rPr>
              <w:t>AND</w:t>
            </w:r>
          </w:p>
          <w:p w:rsidR="0074099E" w:rsidRDefault="0074099E" w:rsidP="000B4B69">
            <w:pPr>
              <w:rPr>
                <w:rFonts w:ascii="Arial Narrow" w:hAnsi="Arial Narrow"/>
                <w:i/>
                <w:sz w:val="20"/>
              </w:rPr>
            </w:pPr>
          </w:p>
          <w:p w:rsidR="0074099E" w:rsidRDefault="000B4B69" w:rsidP="000B4B69">
            <w:pPr>
              <w:rPr>
                <w:rFonts w:ascii="Arial Narrow" w:hAnsi="Arial Narrow"/>
                <w:i/>
                <w:sz w:val="20"/>
              </w:rPr>
            </w:pPr>
            <w:r w:rsidRPr="000B4B69">
              <w:rPr>
                <w:rFonts w:ascii="Arial Narrow" w:hAnsi="Arial Narrow"/>
                <w:i/>
                <w:sz w:val="20"/>
              </w:rPr>
              <w:t xml:space="preserve">Patient must have received this drug as their most recent course of PBS-subsidised treatment with a biological agent for this condition in the current Treatment Cycle, </w:t>
            </w:r>
          </w:p>
          <w:p w:rsidR="0074099E" w:rsidRDefault="0074099E" w:rsidP="000B4B69">
            <w:pPr>
              <w:rPr>
                <w:rFonts w:ascii="Arial Narrow" w:hAnsi="Arial Narrow"/>
                <w:i/>
                <w:sz w:val="20"/>
              </w:rPr>
            </w:pPr>
          </w:p>
          <w:p w:rsidR="000B4B69" w:rsidRPr="000B4B69" w:rsidRDefault="000B4B69" w:rsidP="000B4B69">
            <w:pPr>
              <w:rPr>
                <w:rFonts w:ascii="Arial Narrow" w:hAnsi="Arial Narrow"/>
                <w:i/>
                <w:sz w:val="20"/>
              </w:rPr>
            </w:pPr>
            <w:r w:rsidRPr="000B4B69">
              <w:rPr>
                <w:rFonts w:ascii="Arial Narrow" w:hAnsi="Arial Narrow"/>
                <w:i/>
                <w:sz w:val="20"/>
              </w:rPr>
              <w:t>AND</w:t>
            </w:r>
          </w:p>
          <w:p w:rsidR="0074099E" w:rsidRDefault="0074099E" w:rsidP="000B4B69">
            <w:pPr>
              <w:rPr>
                <w:rFonts w:ascii="Arial Narrow" w:hAnsi="Arial Narrow"/>
                <w:i/>
                <w:sz w:val="20"/>
              </w:rPr>
            </w:pPr>
          </w:p>
          <w:p w:rsidR="0074099E" w:rsidRDefault="000B4B69" w:rsidP="000B4B69">
            <w:pPr>
              <w:rPr>
                <w:rFonts w:ascii="Arial Narrow" w:hAnsi="Arial Narrow"/>
                <w:i/>
                <w:sz w:val="20"/>
              </w:rPr>
            </w:pPr>
            <w:r w:rsidRPr="000B4B69">
              <w:rPr>
                <w:rFonts w:ascii="Arial Narrow" w:hAnsi="Arial Narrow"/>
                <w:i/>
                <w:sz w:val="20"/>
              </w:rPr>
              <w:t xml:space="preserve">Patient must have demonstrated an adequate response to their most recent course of treatment with this drug, </w:t>
            </w:r>
          </w:p>
          <w:p w:rsidR="0074099E" w:rsidRDefault="0074099E" w:rsidP="000B4B69">
            <w:pPr>
              <w:rPr>
                <w:rFonts w:ascii="Arial Narrow" w:hAnsi="Arial Narrow"/>
                <w:i/>
                <w:sz w:val="20"/>
              </w:rPr>
            </w:pPr>
          </w:p>
          <w:p w:rsidR="000B4B69" w:rsidRPr="000B4B69" w:rsidRDefault="000B4B69" w:rsidP="000B4B69">
            <w:pPr>
              <w:rPr>
                <w:rFonts w:ascii="Arial Narrow" w:hAnsi="Arial Narrow"/>
                <w:i/>
                <w:sz w:val="20"/>
              </w:rPr>
            </w:pPr>
            <w:r w:rsidRPr="000B4B69">
              <w:rPr>
                <w:rFonts w:ascii="Arial Narrow" w:hAnsi="Arial Narrow"/>
                <w:i/>
                <w:sz w:val="20"/>
              </w:rPr>
              <w:t>AND</w:t>
            </w:r>
          </w:p>
          <w:p w:rsidR="0074099E" w:rsidRDefault="0074099E" w:rsidP="000B4B69">
            <w:pPr>
              <w:rPr>
                <w:rFonts w:ascii="Arial Narrow" w:hAnsi="Arial Narrow"/>
                <w:i/>
                <w:sz w:val="20"/>
              </w:rPr>
            </w:pPr>
          </w:p>
          <w:p w:rsidR="0074099E" w:rsidRDefault="000B4B69" w:rsidP="000B4B69">
            <w:pPr>
              <w:rPr>
                <w:rFonts w:ascii="Arial Narrow" w:hAnsi="Arial Narrow"/>
                <w:i/>
                <w:sz w:val="20"/>
              </w:rPr>
            </w:pPr>
            <w:r w:rsidRPr="000B4B69">
              <w:rPr>
                <w:rFonts w:ascii="Arial Narrow" w:hAnsi="Arial Narrow"/>
                <w:i/>
                <w:sz w:val="20"/>
              </w:rPr>
              <w:t xml:space="preserve">The treatment must be as systemic monotherapy (other than methotrexate), </w:t>
            </w:r>
          </w:p>
          <w:p w:rsidR="0074099E" w:rsidRDefault="0074099E" w:rsidP="000B4B69">
            <w:pPr>
              <w:rPr>
                <w:rFonts w:ascii="Arial Narrow" w:hAnsi="Arial Narrow"/>
                <w:i/>
                <w:sz w:val="20"/>
              </w:rPr>
            </w:pPr>
          </w:p>
          <w:p w:rsidR="000B4B69" w:rsidRPr="000B4B69" w:rsidRDefault="000B4B69" w:rsidP="000B4B69">
            <w:pPr>
              <w:rPr>
                <w:rFonts w:ascii="Arial Narrow" w:hAnsi="Arial Narrow"/>
                <w:i/>
                <w:sz w:val="20"/>
              </w:rPr>
            </w:pPr>
            <w:r w:rsidRPr="000B4B69">
              <w:rPr>
                <w:rFonts w:ascii="Arial Narrow" w:hAnsi="Arial Narrow"/>
                <w:i/>
                <w:sz w:val="20"/>
              </w:rPr>
              <w:t>AND</w:t>
            </w:r>
          </w:p>
          <w:p w:rsidR="0074099E" w:rsidRDefault="0074099E" w:rsidP="000B4B69">
            <w:pPr>
              <w:rPr>
                <w:rFonts w:ascii="Arial Narrow" w:hAnsi="Arial Narrow"/>
                <w:i/>
                <w:sz w:val="20"/>
              </w:rPr>
            </w:pPr>
          </w:p>
          <w:p w:rsidR="00D76C27" w:rsidRPr="00D76C27" w:rsidRDefault="000B4B69" w:rsidP="000B4B69">
            <w:pPr>
              <w:rPr>
                <w:rFonts w:ascii="Arial Narrow" w:hAnsi="Arial Narrow"/>
                <w:i/>
                <w:sz w:val="20"/>
              </w:rPr>
            </w:pPr>
            <w:r w:rsidRPr="000B4B69">
              <w:rPr>
                <w:rFonts w:ascii="Arial Narrow" w:hAnsi="Arial Narrow"/>
                <w:i/>
                <w:sz w:val="20"/>
              </w:rPr>
              <w:t xml:space="preserve">Patient must not receive more than 24 weeks of treatment per </w:t>
            </w:r>
            <w:r w:rsidR="009B133C">
              <w:rPr>
                <w:rFonts w:ascii="Arial Narrow" w:hAnsi="Arial Narrow"/>
                <w:i/>
                <w:sz w:val="20"/>
              </w:rPr>
              <w:t xml:space="preserve">subsequent </w:t>
            </w:r>
            <w:r w:rsidRPr="000B4B69">
              <w:rPr>
                <w:rFonts w:ascii="Arial Narrow" w:hAnsi="Arial Narrow"/>
                <w:i/>
                <w:sz w:val="20"/>
              </w:rPr>
              <w:t>continuing treatment course under this restriction.</w:t>
            </w:r>
          </w:p>
          <w:p w:rsidR="00D76C27" w:rsidRPr="00D76C27" w:rsidRDefault="00D76C27" w:rsidP="00D76C27">
            <w:pPr>
              <w:rPr>
                <w:rFonts w:ascii="Arial Narrow" w:hAnsi="Arial Narrow"/>
                <w:i/>
                <w:sz w:val="20"/>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Population criteria:</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Patient must be aged 18 years or older.</w:t>
            </w:r>
          </w:p>
          <w:p w:rsidR="00D76C27" w:rsidRPr="00D76C27" w:rsidRDefault="00D76C27" w:rsidP="00D76C27">
            <w:pPr>
              <w:rPr>
                <w:rFonts w:ascii="Arial Narrow" w:hAnsi="Arial Narrow"/>
                <w:i/>
                <w:sz w:val="20"/>
              </w:rPr>
            </w:pPr>
          </w:p>
        </w:tc>
      </w:tr>
      <w:tr w:rsidR="00D76C27" w:rsidRPr="00D76C27" w:rsidTr="0079457E">
        <w:trPr>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Prescriber Instructions:</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9457E" w:rsidRDefault="0079457E" w:rsidP="0079457E">
            <w:pPr>
              <w:widowControl/>
              <w:spacing w:line="276" w:lineRule="auto"/>
              <w:jc w:val="left"/>
              <w:rPr>
                <w:rFonts w:ascii="Arial Narrow" w:eastAsiaTheme="minorHAnsi" w:hAnsi="Arial Narrow" w:cstheme="minorBidi"/>
                <w:i/>
                <w:snapToGrid/>
                <w:sz w:val="20"/>
                <w:szCs w:val="22"/>
              </w:rPr>
            </w:pPr>
            <w:r w:rsidRPr="0079457E">
              <w:rPr>
                <w:rFonts w:ascii="Arial Narrow" w:eastAsiaTheme="minorHAnsi" w:hAnsi="Arial Narrow" w:cstheme="minorBidi"/>
                <w:i/>
                <w:snapToGrid/>
                <w:sz w:val="20"/>
                <w:szCs w:val="22"/>
              </w:rPr>
              <w:t>For the purposes of this restriction 'biological agent' means adalimumab, etanercept, infliximab, ixekizumab, secukinumab or ustekinumab.</w:t>
            </w:r>
          </w:p>
          <w:p w:rsidR="00B11530" w:rsidRPr="0079457E" w:rsidRDefault="00B11530" w:rsidP="0079457E">
            <w:pPr>
              <w:widowControl/>
              <w:spacing w:line="276" w:lineRule="auto"/>
              <w:jc w:val="left"/>
              <w:rPr>
                <w:rFonts w:ascii="Arial Narrow" w:eastAsiaTheme="minorHAnsi" w:hAnsi="Arial Narrow" w:cstheme="minorBidi"/>
                <w:i/>
                <w:snapToGrid/>
                <w:sz w:val="20"/>
                <w:szCs w:val="22"/>
              </w:rPr>
            </w:pPr>
          </w:p>
          <w:p w:rsidR="0079457E" w:rsidRPr="0079457E" w:rsidRDefault="0079457E" w:rsidP="0079457E">
            <w:pPr>
              <w:widowControl/>
              <w:spacing w:line="276" w:lineRule="auto"/>
              <w:jc w:val="left"/>
              <w:rPr>
                <w:rFonts w:ascii="Arial Narrow" w:eastAsiaTheme="minorHAnsi" w:hAnsi="Arial Narrow" w:cstheme="minorBidi"/>
                <w:i/>
                <w:snapToGrid/>
                <w:sz w:val="20"/>
                <w:szCs w:val="22"/>
              </w:rPr>
            </w:pPr>
            <w:r w:rsidRPr="0079457E">
              <w:rPr>
                <w:rFonts w:ascii="Arial Narrow" w:eastAsiaTheme="minorHAnsi" w:hAnsi="Arial Narrow" w:cstheme="minorBidi"/>
                <w:i/>
                <w:snapToGrid/>
                <w:sz w:val="20"/>
                <w:szCs w:val="22"/>
              </w:rPr>
              <w:t>An adequate response to treatment is defined as:</w:t>
            </w:r>
          </w:p>
          <w:p w:rsidR="0079457E" w:rsidRDefault="0079457E" w:rsidP="0079457E">
            <w:pPr>
              <w:widowControl/>
              <w:spacing w:line="276" w:lineRule="auto"/>
              <w:jc w:val="left"/>
              <w:rPr>
                <w:rFonts w:ascii="Arial Narrow" w:eastAsiaTheme="minorHAnsi" w:hAnsi="Arial Narrow" w:cstheme="minorBidi"/>
                <w:i/>
                <w:snapToGrid/>
                <w:sz w:val="20"/>
                <w:szCs w:val="22"/>
              </w:rPr>
            </w:pPr>
            <w:r w:rsidRPr="0079457E">
              <w:rPr>
                <w:rFonts w:ascii="Arial Narrow" w:eastAsiaTheme="minorHAnsi" w:hAnsi="Arial Narrow" w:cstheme="minorBidi"/>
                <w:i/>
                <w:snapToGrid/>
                <w:sz w:val="20"/>
                <w:szCs w:val="22"/>
              </w:rPr>
              <w:t>A Psoriasis Area and Severity Index (PASI) score which is reduced by 75% or more, or is sustained at this level, when compared with the prebiological treatment baseline value for this Treatment Cycle.</w:t>
            </w:r>
          </w:p>
          <w:p w:rsidR="00E56BEF" w:rsidRPr="0079457E" w:rsidRDefault="00E56BEF" w:rsidP="0079457E">
            <w:pPr>
              <w:widowControl/>
              <w:spacing w:line="276" w:lineRule="auto"/>
              <w:jc w:val="left"/>
              <w:rPr>
                <w:rFonts w:ascii="Arial Narrow" w:eastAsiaTheme="minorHAnsi" w:hAnsi="Arial Narrow" w:cstheme="minorBidi"/>
                <w:i/>
                <w:snapToGrid/>
                <w:sz w:val="20"/>
                <w:szCs w:val="22"/>
              </w:rPr>
            </w:pPr>
          </w:p>
          <w:p w:rsidR="00283CF1" w:rsidRPr="004F5EF8" w:rsidRDefault="00283CF1" w:rsidP="00283CF1">
            <w:pPr>
              <w:rPr>
                <w:rFonts w:ascii="Arial Narrow" w:hAnsi="Arial Narrow"/>
                <w:i/>
                <w:sz w:val="20"/>
              </w:rPr>
            </w:pPr>
            <w:r w:rsidRPr="004F5EF8">
              <w:rPr>
                <w:rFonts w:ascii="Arial Narrow" w:hAnsi="Arial Narrow"/>
                <w:i/>
                <w:sz w:val="20"/>
              </w:rPr>
              <w:t>The measurement of response to the prior course of therapy must be documented in the patient’s medical notes.</w:t>
            </w:r>
          </w:p>
          <w:p w:rsidR="00283CF1" w:rsidRDefault="00283CF1" w:rsidP="0079457E">
            <w:pPr>
              <w:widowControl/>
              <w:spacing w:line="276" w:lineRule="auto"/>
              <w:jc w:val="left"/>
              <w:rPr>
                <w:rFonts w:ascii="Arial Narrow" w:eastAsiaTheme="minorHAnsi" w:hAnsi="Arial Narrow" w:cstheme="minorBidi"/>
                <w:i/>
                <w:snapToGrid/>
                <w:sz w:val="20"/>
                <w:szCs w:val="22"/>
              </w:rPr>
            </w:pPr>
          </w:p>
          <w:p w:rsidR="004B5BC4" w:rsidRDefault="004B5BC4" w:rsidP="008447B9">
            <w:pPr>
              <w:widowControl/>
              <w:spacing w:line="276" w:lineRule="auto"/>
              <w:jc w:val="left"/>
              <w:rPr>
                <w:rFonts w:ascii="Arial Narrow" w:eastAsiaTheme="minorHAnsi" w:hAnsi="Arial Narrow" w:cstheme="minorBidi"/>
                <w:i/>
                <w:snapToGrid/>
                <w:sz w:val="20"/>
                <w:szCs w:val="22"/>
              </w:rPr>
            </w:pPr>
            <w:r>
              <w:rPr>
                <w:rFonts w:ascii="Arial Narrow" w:eastAsiaTheme="minorHAnsi" w:hAnsi="Arial Narrow" w:cstheme="minorBidi"/>
                <w:i/>
                <w:snapToGrid/>
                <w:sz w:val="20"/>
                <w:szCs w:val="22"/>
              </w:rPr>
              <w:t>Determination of response</w:t>
            </w:r>
            <w:r w:rsidR="005B72EF">
              <w:rPr>
                <w:rFonts w:ascii="Arial Narrow" w:eastAsiaTheme="minorHAnsi" w:hAnsi="Arial Narrow" w:cstheme="minorBidi"/>
                <w:i/>
                <w:snapToGrid/>
                <w:sz w:val="20"/>
                <w:szCs w:val="22"/>
              </w:rPr>
              <w:t xml:space="preserve"> must</w:t>
            </w:r>
            <w:r w:rsidR="0079457E" w:rsidRPr="0079457E">
              <w:rPr>
                <w:rFonts w:ascii="Arial Narrow" w:eastAsiaTheme="minorHAnsi" w:hAnsi="Arial Narrow" w:cstheme="minorBidi"/>
                <w:i/>
                <w:snapToGrid/>
                <w:sz w:val="20"/>
                <w:szCs w:val="22"/>
              </w:rPr>
              <w:t xml:space="preserve"> be based on the PASI assessment of response to the most recent course of treatment with this drug.</w:t>
            </w:r>
          </w:p>
          <w:p w:rsidR="00C25979" w:rsidRDefault="00C25979" w:rsidP="008447B9">
            <w:pPr>
              <w:widowControl/>
              <w:spacing w:line="276" w:lineRule="auto"/>
              <w:jc w:val="left"/>
              <w:rPr>
                <w:rFonts w:ascii="Arial Narrow" w:eastAsiaTheme="minorHAnsi" w:hAnsi="Arial Narrow" w:cstheme="minorBidi"/>
                <w:i/>
                <w:snapToGrid/>
                <w:sz w:val="20"/>
                <w:szCs w:val="22"/>
              </w:rPr>
            </w:pPr>
          </w:p>
          <w:p w:rsidR="008447B9" w:rsidRDefault="00B7761A" w:rsidP="00B7761A">
            <w:pPr>
              <w:widowControl/>
              <w:spacing w:line="276" w:lineRule="auto"/>
              <w:jc w:val="left"/>
              <w:rPr>
                <w:rFonts w:ascii="Arial Narrow" w:eastAsiaTheme="minorHAnsi" w:hAnsi="Arial Narrow" w:cstheme="minorBidi"/>
                <w:i/>
                <w:snapToGrid/>
                <w:sz w:val="20"/>
                <w:szCs w:val="22"/>
              </w:rPr>
            </w:pPr>
            <w:r w:rsidRPr="00B7761A">
              <w:rPr>
                <w:rFonts w:ascii="Arial Narrow" w:eastAsiaTheme="minorHAnsi" w:hAnsi="Arial Narrow" w:cstheme="minorBidi"/>
                <w:i/>
                <w:snapToGrid/>
                <w:sz w:val="20"/>
                <w:szCs w:val="22"/>
              </w:rPr>
              <w:t>Patients who fail to demonstrate a response to treatment with this drug under this restriction will not be eligible to receive further PBS-subsidised treatment with this drug in this treatment cycle</w:t>
            </w:r>
            <w:r>
              <w:rPr>
                <w:rFonts w:ascii="Arial Narrow" w:eastAsiaTheme="minorHAnsi" w:hAnsi="Arial Narrow" w:cstheme="minorBidi"/>
                <w:i/>
                <w:snapToGrid/>
                <w:sz w:val="20"/>
                <w:szCs w:val="22"/>
              </w:rPr>
              <w:t>.</w:t>
            </w:r>
          </w:p>
          <w:p w:rsidR="00B7761A" w:rsidRDefault="00B7761A" w:rsidP="00B7761A">
            <w:pPr>
              <w:widowControl/>
              <w:spacing w:line="276" w:lineRule="auto"/>
              <w:jc w:val="left"/>
              <w:rPr>
                <w:rFonts w:ascii="Arial Narrow" w:eastAsiaTheme="minorHAnsi" w:hAnsi="Arial Narrow" w:cstheme="minorBidi"/>
                <w:i/>
                <w:snapToGrid/>
                <w:sz w:val="20"/>
                <w:szCs w:val="22"/>
              </w:rPr>
            </w:pPr>
          </w:p>
          <w:p w:rsidR="00B7761A" w:rsidRPr="00B7761A" w:rsidRDefault="00B7761A" w:rsidP="00B7761A">
            <w:pPr>
              <w:widowControl/>
              <w:spacing w:line="276" w:lineRule="auto"/>
              <w:jc w:val="left"/>
              <w:rPr>
                <w:rFonts w:ascii="Arial Narrow" w:eastAsiaTheme="minorHAnsi" w:hAnsi="Arial Narrow" w:cstheme="minorBidi"/>
                <w:i/>
                <w:snapToGrid/>
                <w:sz w:val="20"/>
                <w:szCs w:val="22"/>
              </w:rPr>
            </w:pPr>
            <w:r w:rsidRPr="00B7761A">
              <w:rPr>
                <w:rFonts w:ascii="Arial Narrow" w:eastAsiaTheme="minorHAnsi" w:hAnsi="Arial Narrow" w:cstheme="minorBidi"/>
                <w:i/>
                <w:snapToGrid/>
                <w:sz w:val="20"/>
                <w:szCs w:val="22"/>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B7761A" w:rsidRPr="00D76C27" w:rsidRDefault="00B7761A" w:rsidP="00B7761A">
            <w:pPr>
              <w:widowControl/>
              <w:spacing w:line="276" w:lineRule="auto"/>
              <w:jc w:val="left"/>
              <w:rPr>
                <w:rFonts w:ascii="Arial Narrow" w:eastAsiaTheme="minorHAnsi" w:hAnsi="Arial Narrow" w:cstheme="minorBidi"/>
                <w:i/>
                <w:snapToGrid/>
                <w:sz w:val="20"/>
                <w:szCs w:val="22"/>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Administrative Advice:</w:t>
            </w:r>
          </w:p>
          <w:p w:rsidR="00D76C27" w:rsidRPr="00D76C27" w:rsidRDefault="00D76C27" w:rsidP="00D76C2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No increase in the maximum quantity or number of units may be authorised.</w:t>
            </w:r>
          </w:p>
          <w:p w:rsidR="00D76C27" w:rsidRPr="00D76C27" w:rsidRDefault="00D76C27" w:rsidP="00D76C27">
            <w:pPr>
              <w:rPr>
                <w:rFonts w:ascii="Arial Narrow" w:hAnsi="Arial Narrow"/>
                <w:i/>
                <w:sz w:val="20"/>
              </w:rPr>
            </w:pPr>
            <w:r w:rsidRPr="00D76C27">
              <w:rPr>
                <w:rFonts w:ascii="Arial Narrow" w:hAnsi="Arial Narrow"/>
                <w:i/>
                <w:sz w:val="20"/>
              </w:rPr>
              <w:t>No increase in the maximum number of repeats may be authorised.</w:t>
            </w:r>
          </w:p>
          <w:p w:rsidR="00D76C27" w:rsidRPr="00D76C27" w:rsidRDefault="00D76C27" w:rsidP="00D76C27">
            <w:pPr>
              <w:rPr>
                <w:rFonts w:ascii="Arial Narrow" w:hAnsi="Arial Narrow"/>
                <w:i/>
                <w:sz w:val="20"/>
              </w:rPr>
            </w:pPr>
          </w:p>
        </w:tc>
      </w:tr>
      <w:tr w:rsidR="00D76C27" w:rsidRPr="00D76C27" w:rsidTr="00B11530">
        <w:trPr>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t>Administrative Advice:</w:t>
            </w:r>
          </w:p>
          <w:p w:rsidR="00D76C27" w:rsidRPr="00D76C27" w:rsidRDefault="00D76C27" w:rsidP="00D76C27">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TREATMENT OF ADULT PATIENTS WITH SEVERE CHRONIC PLAQUE PSORIASIS</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The following information applies to the prescribing under the Pharmaceutical Benefits Scheme (PBS) of the biological </w:t>
            </w:r>
            <w:proofErr w:type="gramStart"/>
            <w:r w:rsidRPr="00D76C27">
              <w:rPr>
                <w:rFonts w:ascii="Arial Narrow" w:hAnsi="Arial Narrow"/>
                <w:i/>
                <w:sz w:val="20"/>
              </w:rPr>
              <w:t>agents</w:t>
            </w:r>
            <w:proofErr w:type="gramEnd"/>
            <w:r w:rsidRPr="00D76C27">
              <w:rPr>
                <w:rFonts w:ascii="Arial Narrow" w:hAnsi="Arial Narrow"/>
                <w:i/>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w:t>
            </w:r>
            <w:r w:rsidRPr="00D76C27">
              <w:rPr>
                <w:rFonts w:ascii="Arial Narrow" w:hAnsi="Arial Narrow"/>
                <w:i/>
                <w:sz w:val="20"/>
              </w:rPr>
              <w:lastRenderedPageBreak/>
              <w:t xml:space="preserve">and ustekinumab only.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D76C27">
              <w:rPr>
                <w:rFonts w:ascii="Arial Narrow" w:hAnsi="Arial Narrow"/>
                <w:i/>
                <w:sz w:val="20"/>
              </w:rPr>
              <w:t>criteria, that is</w:t>
            </w:r>
            <w:proofErr w:type="gramEnd"/>
            <w:r w:rsidRPr="00D76C27">
              <w:rPr>
                <w:rFonts w:ascii="Arial Narrow" w:hAnsi="Arial Narrow"/>
                <w:i/>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are eligible for PBS-subsidised treatment with only 1 biological agent at any 1 time.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D76C27">
              <w:rPr>
                <w:rFonts w:ascii="Arial Narrow" w:hAnsi="Arial Narrow"/>
                <w:i/>
                <w:sz w:val="20"/>
              </w:rPr>
              <w:t xml:space="preserv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must be assessed for response to each course of treatment according to the criteria included in the relevant continuing treatment restriction.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How to prescribe biological agents for the treatment of severe chronic plaque psoriasis: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There are separate restrictions for both the initial and continuing treatment for psoriasis affecting the whole body, versus psoriasis affecting the face, hands and feet.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(1) Application for approval for initial treatment. </w:t>
            </w:r>
          </w:p>
          <w:p w:rsidR="00D76C27" w:rsidRPr="00D76C27" w:rsidRDefault="00D76C27" w:rsidP="00D76C27">
            <w:pPr>
              <w:rPr>
                <w:rFonts w:ascii="Arial Narrow" w:hAnsi="Arial Narrow"/>
                <w:i/>
                <w:sz w:val="20"/>
              </w:rPr>
            </w:pPr>
            <w:r w:rsidRPr="00D76C27">
              <w:rPr>
                <w:rFonts w:ascii="Arial Narrow" w:hAnsi="Arial Narrow"/>
                <w:i/>
                <w:sz w:val="20"/>
              </w:rPr>
              <w:t xml:space="preserve">Applications for a course of initial treatment should be made in the following situations: </w:t>
            </w:r>
          </w:p>
          <w:p w:rsidR="00D76C27" w:rsidRPr="00D76C27" w:rsidRDefault="00D76C27" w:rsidP="00D76C27">
            <w:pPr>
              <w:rPr>
                <w:rFonts w:ascii="Arial Narrow" w:hAnsi="Arial Narrow"/>
                <w:i/>
                <w:sz w:val="20"/>
              </w:rPr>
            </w:pPr>
            <w:r w:rsidRPr="00D76C27">
              <w:rPr>
                <w:rFonts w:ascii="Arial Narrow" w:hAnsi="Arial Narrow"/>
                <w:i/>
                <w:sz w:val="20"/>
              </w:rPr>
              <w:t xml:space="preserve">(i) patients who have received no prior PBS-subsidised biological treatment and wish to commence such therapy (Initial 1); or </w:t>
            </w:r>
          </w:p>
          <w:p w:rsidR="00D76C27" w:rsidRPr="00D76C27" w:rsidRDefault="00D76C27" w:rsidP="00D76C27">
            <w:pPr>
              <w:rPr>
                <w:rFonts w:ascii="Arial Narrow" w:hAnsi="Arial Narrow"/>
                <w:i/>
                <w:sz w:val="20"/>
              </w:rPr>
            </w:pPr>
            <w:r w:rsidRPr="00D76C27">
              <w:rPr>
                <w:rFonts w:ascii="Arial Narrow" w:hAnsi="Arial Narrow"/>
                <w:i/>
                <w:sz w:val="20"/>
              </w:rPr>
              <w:t xml:space="preserve">(ii) patients who wish to recommence treatment following a break of 5 years or more and commence a new treatment cycle (Initial 1); or </w:t>
            </w:r>
          </w:p>
          <w:p w:rsidR="00D76C27" w:rsidRPr="00D76C27" w:rsidRDefault="00D76C27" w:rsidP="00D76C27">
            <w:pPr>
              <w:rPr>
                <w:rFonts w:ascii="Arial Narrow" w:hAnsi="Arial Narrow"/>
                <w:i/>
                <w:sz w:val="20"/>
              </w:rPr>
            </w:pPr>
            <w:r w:rsidRPr="00D76C27">
              <w:rPr>
                <w:rFonts w:ascii="Arial Narrow" w:hAnsi="Arial Narrow"/>
                <w:i/>
                <w:sz w:val="20"/>
              </w:rPr>
              <w:t xml:space="preserve">(iii) patients who have received prior PBS-subsidised biological therapy and wish to </w:t>
            </w:r>
            <w:r w:rsidRPr="00D76C27">
              <w:rPr>
                <w:rFonts w:ascii="Arial Narrow" w:hAnsi="Arial Narrow"/>
                <w:i/>
                <w:sz w:val="20"/>
              </w:rPr>
              <w:lastRenderedPageBreak/>
              <w:t xml:space="preserve">trial an alternate agent (Initial 2) [further details are under '(4) Swapping therapy' below]; or </w:t>
            </w:r>
          </w:p>
          <w:p w:rsidR="00D76C27" w:rsidRPr="00D76C27" w:rsidRDefault="00D76C27" w:rsidP="00D76C27">
            <w:pPr>
              <w:rPr>
                <w:rFonts w:ascii="Arial Narrow" w:hAnsi="Arial Narrow"/>
                <w:i/>
                <w:sz w:val="20"/>
              </w:rPr>
            </w:pPr>
            <w:r w:rsidRPr="00D76C27">
              <w:rPr>
                <w:rFonts w:ascii="Arial Narrow" w:hAnsi="Arial Narrow"/>
                <w:i/>
                <w:sz w:val="20"/>
              </w:rPr>
              <w:t xml:space="preserve">(iv) </w:t>
            </w:r>
            <w:proofErr w:type="gramStart"/>
            <w:r w:rsidRPr="00D76C27">
              <w:rPr>
                <w:rFonts w:ascii="Arial Narrow" w:hAnsi="Arial Narrow"/>
                <w:i/>
                <w:sz w:val="20"/>
              </w:rPr>
              <w:t>patients</w:t>
            </w:r>
            <w:proofErr w:type="gramEnd"/>
            <w:r w:rsidRPr="00D76C27">
              <w:rPr>
                <w:rFonts w:ascii="Arial Narrow" w:hAnsi="Arial Narrow"/>
                <w:i/>
                <w:sz w:val="20"/>
              </w:rPr>
              <w:t xml:space="preserve"> who wish to recommence treatment following a break of less than 5 years in PBS-subsidised therapy with that agent (Initial 2).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Grandfather patients (ixekizumab only). </w:t>
            </w:r>
          </w:p>
          <w:p w:rsidR="00D76C27" w:rsidRPr="00D76C27" w:rsidRDefault="00D76C27" w:rsidP="00D76C27">
            <w:pPr>
              <w:rPr>
                <w:rFonts w:ascii="Arial Narrow" w:hAnsi="Arial Narrow"/>
                <w:i/>
                <w:sz w:val="20"/>
              </w:rPr>
            </w:pPr>
            <w:r w:rsidRPr="00D76C27">
              <w:rPr>
                <w:rFonts w:ascii="Arial Narrow" w:hAnsi="Arial Narrow"/>
                <w:i/>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Applications for initial PBS-subsidised treatment for grandfather patients will provide for a maximum of 24 weeks of treatment. Approval will be based on the criteria included in the relevant restriction.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(2) Assessment of response to initial treatment. </w:t>
            </w:r>
          </w:p>
          <w:p w:rsidR="00D76C27" w:rsidRPr="00D76C27" w:rsidRDefault="00D76C27" w:rsidP="00D76C27">
            <w:pPr>
              <w:rPr>
                <w:rFonts w:ascii="Arial Narrow" w:hAnsi="Arial Narrow"/>
                <w:i/>
                <w:sz w:val="20"/>
              </w:rPr>
            </w:pPr>
            <w:r w:rsidRPr="00D76C27">
              <w:rPr>
                <w:rFonts w:ascii="Arial Narrow" w:hAnsi="Arial Narrow"/>
                <w:i/>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The PASI assessment for continuing treatment must be performed on the same affected area as assessed at baseline.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(3) Application for continuing treatment. </w:t>
            </w:r>
          </w:p>
          <w:p w:rsidR="00D76C27" w:rsidRPr="00D76C27" w:rsidRDefault="00D76C27" w:rsidP="00D76C27">
            <w:pPr>
              <w:rPr>
                <w:rFonts w:ascii="Arial Narrow" w:hAnsi="Arial Narrow"/>
                <w:i/>
                <w:sz w:val="20"/>
              </w:rPr>
            </w:pPr>
            <w:r w:rsidRPr="00D76C27">
              <w:rPr>
                <w:rFonts w:ascii="Arial Narrow" w:hAnsi="Arial Narrow"/>
                <w:i/>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For second and subsequent courses of PBS-subsidised treatment with a specific biological agent it is recommended that a patient is reviewed in the month prior to completing their current course of treatment and that </w:t>
            </w:r>
            <w:r w:rsidRPr="00D76C27">
              <w:rPr>
                <w:rFonts w:ascii="Arial Narrow" w:hAnsi="Arial Narrow"/>
                <w:b/>
                <w:i/>
                <w:sz w:val="20"/>
              </w:rPr>
              <w:t xml:space="preserve">where applicable </w:t>
            </w:r>
            <w:r w:rsidRPr="00D76C27">
              <w:rPr>
                <w:rFonts w:ascii="Arial Narrow" w:hAnsi="Arial Narrow"/>
                <w:i/>
                <w:sz w:val="20"/>
              </w:rPr>
              <w:t xml:space="preserve">an application is </w:t>
            </w:r>
            <w:r w:rsidRPr="00D76C27">
              <w:rPr>
                <w:rFonts w:ascii="Arial Narrow" w:hAnsi="Arial Narrow"/>
                <w:i/>
                <w:strike/>
                <w:sz w:val="20"/>
              </w:rPr>
              <w:t>posted</w:t>
            </w:r>
            <w:r w:rsidRPr="00D76C27">
              <w:rPr>
                <w:rFonts w:ascii="Arial Narrow" w:hAnsi="Arial Narrow"/>
                <w:i/>
                <w:sz w:val="20"/>
              </w:rPr>
              <w:t xml:space="preserve"> </w:t>
            </w:r>
            <w:r w:rsidRPr="00D76C27">
              <w:rPr>
                <w:rFonts w:ascii="Arial Narrow" w:hAnsi="Arial Narrow"/>
                <w:b/>
                <w:i/>
                <w:sz w:val="20"/>
              </w:rPr>
              <w:t xml:space="preserve">submitted </w:t>
            </w:r>
            <w:r w:rsidRPr="00D76C27">
              <w:rPr>
                <w:rFonts w:ascii="Arial Narrow" w:hAnsi="Arial Narrow"/>
                <w:i/>
                <w:sz w:val="20"/>
              </w:rPr>
              <w:t>to the Department of Human Services</w:t>
            </w:r>
            <w:r w:rsidRPr="00D76C27">
              <w:rPr>
                <w:rFonts w:ascii="Arial Narrow" w:hAnsi="Arial Narrow"/>
                <w:i/>
                <w:strike/>
                <w:sz w:val="20"/>
              </w:rPr>
              <w:t xml:space="preserve"> no later than 2 weeks prior to the patient completing their current treatment course</w:t>
            </w:r>
            <w:r w:rsidRPr="00D76C27">
              <w:rPr>
                <w:rFonts w:ascii="Arial Narrow" w:hAnsi="Arial Narrow"/>
                <w:i/>
                <w:sz w:val="20"/>
              </w:rPr>
              <w:t xml:space="preserve">. Where a response assessment is not submitted to the Department of Human Services </w:t>
            </w:r>
            <w:r w:rsidRPr="00D76C27">
              <w:rPr>
                <w:rFonts w:ascii="Arial Narrow" w:hAnsi="Arial Narrow"/>
                <w:i/>
                <w:strike/>
                <w:sz w:val="20"/>
              </w:rPr>
              <w:t>within these timeframes</w:t>
            </w:r>
            <w:r w:rsidRPr="00D76C27">
              <w:rPr>
                <w:rFonts w:ascii="Arial Narrow" w:hAnsi="Arial Narrow"/>
                <w:i/>
                <w:sz w:val="20"/>
              </w:rPr>
              <w:t xml:space="preserve"> </w:t>
            </w:r>
            <w:r w:rsidRPr="00D76C27">
              <w:rPr>
                <w:rFonts w:ascii="Arial Narrow" w:hAnsi="Arial Narrow"/>
                <w:b/>
                <w:i/>
                <w:sz w:val="20"/>
              </w:rPr>
              <w:t>where</w:t>
            </w:r>
            <w:r w:rsidRPr="00D76C27">
              <w:rPr>
                <w:rFonts w:ascii="Arial Narrow" w:hAnsi="Arial Narrow"/>
                <w:i/>
                <w:sz w:val="20"/>
              </w:rPr>
              <w:t xml:space="preserve"> </w:t>
            </w:r>
            <w:r w:rsidRPr="00D76C27">
              <w:rPr>
                <w:rFonts w:ascii="Arial Narrow" w:hAnsi="Arial Narrow"/>
                <w:b/>
                <w:i/>
                <w:sz w:val="20"/>
              </w:rPr>
              <w:t>required</w:t>
            </w:r>
            <w:r w:rsidRPr="00D76C27">
              <w:rPr>
                <w:rFonts w:ascii="Arial Narrow" w:hAnsi="Arial Narrow"/>
                <w:i/>
                <w:sz w:val="20"/>
              </w:rPr>
              <w:t xml:space="preserve">, patients will be deemed to have failed to sustain a response to treatment with that biological agent. </w:t>
            </w:r>
            <w:r w:rsidRPr="00D76C27">
              <w:rPr>
                <w:rFonts w:ascii="Arial Narrow" w:hAnsi="Arial Narrow"/>
                <w:i/>
                <w:strike/>
                <w:sz w:val="20"/>
              </w:rPr>
              <w:t xml:space="preserve">In circumstances where it is not possible to submit a response assessment </w:t>
            </w:r>
            <w:r w:rsidRPr="00D76C27">
              <w:rPr>
                <w:rFonts w:ascii="Arial Narrow" w:hAnsi="Arial Narrow"/>
                <w:b/>
                <w:i/>
                <w:strike/>
                <w:sz w:val="20"/>
              </w:rPr>
              <w:t xml:space="preserve">where required </w:t>
            </w:r>
            <w:r w:rsidRPr="00D76C27">
              <w:rPr>
                <w:rFonts w:ascii="Arial Narrow" w:hAnsi="Arial Narrow"/>
                <w:i/>
                <w:strike/>
                <w:sz w:val="20"/>
              </w:rPr>
              <w:t>within these timeframes, please call the Department of Human Services on 1800 700 270 to discuss.</w:t>
            </w:r>
            <w:r w:rsidRPr="00D76C27">
              <w:rPr>
                <w:rFonts w:ascii="Arial Narrow" w:hAnsi="Arial Narrow"/>
                <w:i/>
                <w:sz w:val="20"/>
              </w:rPr>
              <w:t xml:space="preserv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(4) Swapping therapy. </w:t>
            </w:r>
          </w:p>
          <w:p w:rsidR="00D76C27" w:rsidRPr="00D76C27" w:rsidRDefault="00D76C27" w:rsidP="00D76C27">
            <w:pPr>
              <w:rPr>
                <w:rFonts w:ascii="Arial Narrow" w:hAnsi="Arial Narrow"/>
                <w:i/>
                <w:sz w:val="20"/>
              </w:rPr>
            </w:pPr>
            <w:r w:rsidRPr="00D76C27">
              <w:rPr>
                <w:rFonts w:ascii="Arial Narrow" w:hAnsi="Arial Narrow"/>
                <w:i/>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who are not able to complete a minimum of 12 weeks of an initial treatment course will be deemed to have failed treatment with that agent.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To ensure patients receive the maximum treatment opportunities allowed under the interchangeability arrangements, it is important that they are assessed for response to every course of treatment </w:t>
            </w:r>
            <w:r w:rsidRPr="00D76C27">
              <w:rPr>
                <w:rFonts w:ascii="Arial Narrow" w:hAnsi="Arial Narrow"/>
                <w:i/>
                <w:strike/>
                <w:sz w:val="20"/>
              </w:rPr>
              <w:t>approved, within the timeframes specified in the relevant restriction</w:t>
            </w:r>
            <w:r w:rsidRPr="00D76C27">
              <w:rPr>
                <w:rFonts w:ascii="Arial Narrow" w:hAnsi="Arial Narrow"/>
                <w:i/>
                <w:sz w:val="20"/>
              </w:rPr>
              <w:t xml:space="preserv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To avoid confusion, applications for patients who wish to swap to an alternate biological agent should be accompanied by the </w:t>
            </w:r>
            <w:r w:rsidRPr="00D76C27">
              <w:rPr>
                <w:rFonts w:ascii="Arial Narrow" w:hAnsi="Arial Narrow"/>
                <w:i/>
                <w:strike/>
                <w:sz w:val="20"/>
              </w:rPr>
              <w:t>approved authority</w:t>
            </w:r>
            <w:r w:rsidRPr="00D76C27">
              <w:rPr>
                <w:rFonts w:ascii="Arial Narrow" w:hAnsi="Arial Narrow"/>
                <w:i/>
                <w:sz w:val="20"/>
              </w:rPr>
              <w:t xml:space="preserve"> prescription or remaining repeats for the agent being ceased.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(5) Baseline measurements to determine response. </w:t>
            </w:r>
          </w:p>
          <w:p w:rsidR="00D76C27" w:rsidRPr="00D76C27" w:rsidRDefault="00D76C27" w:rsidP="00D76C27">
            <w:pPr>
              <w:rPr>
                <w:rFonts w:ascii="Arial Narrow" w:hAnsi="Arial Narrow"/>
                <w:i/>
                <w:sz w:val="20"/>
              </w:rPr>
            </w:pPr>
            <w:r w:rsidRPr="00D76C27">
              <w:rPr>
                <w:rFonts w:ascii="Arial Narrow" w:hAnsi="Arial Narrow"/>
                <w:i/>
                <w:strike/>
                <w:sz w:val="20"/>
              </w:rPr>
              <w:t xml:space="preserve">The Department of Human Services will determine whether a </w:t>
            </w:r>
            <w:r w:rsidRPr="00D76C27">
              <w:rPr>
                <w:rFonts w:ascii="Arial Narrow" w:hAnsi="Arial Narrow"/>
                <w:i/>
                <w:sz w:val="20"/>
              </w:rPr>
              <w:t xml:space="preserve">Response to treatment </w:t>
            </w:r>
            <w:r w:rsidRPr="00D76C27">
              <w:rPr>
                <w:rFonts w:ascii="Arial Narrow" w:hAnsi="Arial Narrow"/>
                <w:b/>
                <w:i/>
                <w:sz w:val="20"/>
              </w:rPr>
              <w:t>will be determined</w:t>
            </w:r>
            <w:r w:rsidRPr="00D76C27">
              <w:rPr>
                <w:rFonts w:ascii="Arial Narrow" w:hAnsi="Arial Narrow"/>
                <w:i/>
                <w:sz w:val="20"/>
              </w:rPr>
              <w:t xml:space="preserve"> </w:t>
            </w:r>
            <w:r w:rsidRPr="00D76C27">
              <w:rPr>
                <w:rFonts w:ascii="Arial Narrow" w:hAnsi="Arial Narrow"/>
                <w:i/>
                <w:strike/>
                <w:sz w:val="20"/>
              </w:rPr>
              <w:t>has been demonstrated,</w:t>
            </w:r>
            <w:r w:rsidRPr="00D76C27">
              <w:rPr>
                <w:rFonts w:ascii="Arial Narrow" w:hAnsi="Arial Narrow"/>
                <w:i/>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To ensure consistency in determining response, the same body area assessed at the baseline PASI assessment must be assessed for demonstration of response to treatment for the purposes of all continuing treatment</w:t>
            </w:r>
            <w:r w:rsidRPr="00D76C27">
              <w:rPr>
                <w:rFonts w:ascii="Arial Narrow" w:hAnsi="Arial Narrow"/>
                <w:i/>
                <w:strike/>
                <w:sz w:val="20"/>
              </w:rPr>
              <w:t xml:space="preserve"> application</w:t>
            </w:r>
            <w:r w:rsidRPr="00D76C27">
              <w:rPr>
                <w:rFonts w:ascii="Arial Narrow" w:hAnsi="Arial Narrow"/>
                <w:i/>
                <w:sz w:val="20"/>
              </w:rPr>
              <w:t xml:space="preserve">s.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D76C27" w:rsidRPr="00D76C27" w:rsidRDefault="00D76C27" w:rsidP="00D76C27">
            <w:pPr>
              <w:rPr>
                <w:rFonts w:ascii="Arial Narrow" w:hAnsi="Arial Narrow"/>
                <w:i/>
                <w:sz w:val="20"/>
              </w:rPr>
            </w:pPr>
          </w:p>
        </w:tc>
      </w:tr>
      <w:tr w:rsidR="00D76C27" w:rsidRPr="00D76C27" w:rsidTr="00B115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b/>
                <w:i/>
                <w:sz w:val="20"/>
              </w:rPr>
            </w:pPr>
            <w:r w:rsidRPr="00D76C27">
              <w:rPr>
                <w:rFonts w:ascii="Arial Narrow" w:hAnsi="Arial Narrow"/>
                <w:b/>
                <w:i/>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D76C27" w:rsidRPr="00D76C27" w:rsidRDefault="00D76C27" w:rsidP="00D76C27">
            <w:pPr>
              <w:rPr>
                <w:rFonts w:ascii="Arial Narrow" w:hAnsi="Arial Narrow"/>
                <w:i/>
                <w:sz w:val="20"/>
              </w:rPr>
            </w:pPr>
            <w:r w:rsidRPr="00D76C27">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Prescribing information (including Authority Application forms and other relevant documentation as applicable) is available on the Department of Human Services website at </w:t>
            </w:r>
            <w:hyperlink r:id="rId40" w:history="1">
              <w:r w:rsidRPr="00FD7E35">
                <w:rPr>
                  <w:rFonts w:ascii="Arial Narrow" w:hAnsi="Arial Narrow"/>
                  <w:i/>
                  <w:color w:val="0000FF" w:themeColor="hyperlink"/>
                  <w:sz w:val="20"/>
                  <w:u w:val="single"/>
                </w:rPr>
                <w:t>www.humanservices.gov.au</w:t>
              </w:r>
            </w:hyperlink>
            <w:r w:rsidRPr="00D76C27">
              <w:rPr>
                <w:rFonts w:ascii="Arial Narrow" w:hAnsi="Arial Narrow"/>
                <w:i/>
                <w:sz w:val="20"/>
              </w:rPr>
              <w:t>.</w:t>
            </w:r>
          </w:p>
          <w:p w:rsidR="00D76C27" w:rsidRPr="00D76C27" w:rsidRDefault="00D76C27" w:rsidP="00D76C27">
            <w:pPr>
              <w:rPr>
                <w:rFonts w:ascii="Arial Narrow" w:hAnsi="Arial Narrow"/>
                <w:i/>
                <w:sz w:val="20"/>
              </w:rPr>
            </w:pPr>
          </w:p>
          <w:p w:rsidR="00D76C27" w:rsidRPr="00D76C27" w:rsidRDefault="00D76C27" w:rsidP="00D76C27">
            <w:pPr>
              <w:rPr>
                <w:rFonts w:ascii="Arial Narrow" w:hAnsi="Arial Narrow"/>
                <w:i/>
                <w:sz w:val="20"/>
              </w:rPr>
            </w:pPr>
            <w:r w:rsidRPr="00D76C27">
              <w:rPr>
                <w:rFonts w:ascii="Arial Narrow" w:hAnsi="Arial Narrow"/>
                <w:i/>
                <w:sz w:val="20"/>
              </w:rPr>
              <w:t xml:space="preserve">Applications for authority to prescribe should be forwarded to: </w:t>
            </w:r>
          </w:p>
          <w:p w:rsidR="00D76C27" w:rsidRPr="00D76C27" w:rsidRDefault="00D76C27" w:rsidP="00D76C27">
            <w:pPr>
              <w:rPr>
                <w:rFonts w:ascii="Arial Narrow" w:hAnsi="Arial Narrow"/>
                <w:i/>
                <w:sz w:val="20"/>
              </w:rPr>
            </w:pPr>
            <w:r w:rsidRPr="00D76C27">
              <w:rPr>
                <w:rFonts w:ascii="Arial Narrow" w:hAnsi="Arial Narrow"/>
                <w:i/>
                <w:sz w:val="20"/>
              </w:rPr>
              <w:t xml:space="preserve">Department of Human Services </w:t>
            </w:r>
          </w:p>
          <w:p w:rsidR="00D76C27" w:rsidRPr="00D76C27" w:rsidRDefault="00D76C27" w:rsidP="00D76C27">
            <w:pPr>
              <w:rPr>
                <w:rFonts w:ascii="Arial Narrow" w:hAnsi="Arial Narrow"/>
                <w:i/>
                <w:sz w:val="20"/>
              </w:rPr>
            </w:pPr>
            <w:r w:rsidRPr="00D76C27">
              <w:rPr>
                <w:rFonts w:ascii="Arial Narrow" w:hAnsi="Arial Narrow"/>
                <w:i/>
                <w:sz w:val="20"/>
              </w:rPr>
              <w:t xml:space="preserve">Complex Drugs </w:t>
            </w:r>
          </w:p>
          <w:p w:rsidR="00D76C27" w:rsidRPr="00D76C27" w:rsidRDefault="00D76C27" w:rsidP="00D76C27">
            <w:pPr>
              <w:rPr>
                <w:rFonts w:ascii="Arial Narrow" w:hAnsi="Arial Narrow"/>
                <w:i/>
                <w:sz w:val="20"/>
              </w:rPr>
            </w:pPr>
            <w:r w:rsidRPr="00D76C27">
              <w:rPr>
                <w:rFonts w:ascii="Arial Narrow" w:hAnsi="Arial Narrow"/>
                <w:i/>
                <w:sz w:val="20"/>
              </w:rPr>
              <w:t xml:space="preserve">Reply Paid 9826 </w:t>
            </w:r>
          </w:p>
          <w:p w:rsidR="00D76C27" w:rsidRPr="00D76C27" w:rsidRDefault="00D76C27" w:rsidP="00D76C27">
            <w:pPr>
              <w:rPr>
                <w:rFonts w:ascii="Arial Narrow" w:hAnsi="Arial Narrow"/>
                <w:i/>
                <w:sz w:val="20"/>
              </w:rPr>
            </w:pPr>
            <w:r w:rsidRPr="00D76C27">
              <w:rPr>
                <w:rFonts w:ascii="Arial Narrow" w:hAnsi="Arial Narrow"/>
                <w:i/>
                <w:sz w:val="20"/>
              </w:rPr>
              <w:t>HOBART TAS 7001</w:t>
            </w:r>
          </w:p>
          <w:p w:rsidR="00D76C27" w:rsidRPr="00D76C27" w:rsidRDefault="00D76C27" w:rsidP="00D76C27">
            <w:pPr>
              <w:rPr>
                <w:rFonts w:ascii="Arial Narrow" w:hAnsi="Arial Narrow"/>
                <w:i/>
                <w:sz w:val="20"/>
              </w:rPr>
            </w:pPr>
          </w:p>
        </w:tc>
      </w:tr>
    </w:tbl>
    <w:p w:rsidR="00911AB0" w:rsidRDefault="00911AB0" w:rsidP="00B55881">
      <w:pPr>
        <w:rPr>
          <w:rFonts w:asciiTheme="minorHAnsi" w:hAnsiTheme="minorHAnsi"/>
          <w:b/>
          <w:i/>
          <w:sz w:val="24"/>
          <w:szCs w:val="24"/>
        </w:rPr>
      </w:pPr>
    </w:p>
    <w:p w:rsidR="008D7509" w:rsidRDefault="008D7509" w:rsidP="00B55881">
      <w:pPr>
        <w:rPr>
          <w:rFonts w:asciiTheme="minorHAnsi" w:hAnsiTheme="minorHAnsi"/>
          <w:b/>
          <w:i/>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8D7509" w:rsidRPr="00D76C27" w:rsidTr="00EA4616">
        <w:trPr>
          <w:cantSplit/>
          <w:trHeight w:val="471"/>
        </w:trPr>
        <w:tc>
          <w:tcPr>
            <w:tcW w:w="3544" w:type="dxa"/>
            <w:gridSpan w:val="2"/>
            <w:tcBorders>
              <w:bottom w:val="single" w:sz="4" w:space="0" w:color="auto"/>
            </w:tcBorders>
          </w:tcPr>
          <w:p w:rsidR="008D7509" w:rsidRPr="00D76C27" w:rsidRDefault="008D7509" w:rsidP="00EA4616">
            <w:pPr>
              <w:keepNext/>
              <w:ind w:left="-108"/>
              <w:rPr>
                <w:rFonts w:ascii="Arial Narrow" w:hAnsi="Arial Narrow"/>
                <w:sz w:val="20"/>
              </w:rPr>
            </w:pPr>
            <w:r w:rsidRPr="00D76C27">
              <w:rPr>
                <w:rFonts w:ascii="Arial Narrow" w:hAnsi="Arial Narrow"/>
                <w:sz w:val="20"/>
              </w:rPr>
              <w:lastRenderedPageBreak/>
              <w:t>Name, Restriction,</w:t>
            </w:r>
          </w:p>
          <w:p w:rsidR="008D7509" w:rsidRPr="00D76C27" w:rsidRDefault="008D7509" w:rsidP="00EA4616">
            <w:pPr>
              <w:keepNext/>
              <w:ind w:left="-108"/>
              <w:rPr>
                <w:rFonts w:ascii="Arial Narrow" w:hAnsi="Arial Narrow"/>
                <w:sz w:val="20"/>
              </w:rPr>
            </w:pPr>
            <w:r w:rsidRPr="00D76C27">
              <w:rPr>
                <w:rFonts w:ascii="Arial Narrow" w:hAnsi="Arial Narrow"/>
                <w:sz w:val="20"/>
              </w:rPr>
              <w:t>Manner of administration and form</w:t>
            </w:r>
          </w:p>
        </w:tc>
        <w:tc>
          <w:tcPr>
            <w:tcW w:w="567" w:type="dxa"/>
            <w:tcBorders>
              <w:bottom w:val="single" w:sz="4" w:space="0" w:color="auto"/>
            </w:tcBorders>
          </w:tcPr>
          <w:p w:rsidR="008D7509" w:rsidRPr="00D76C27" w:rsidRDefault="008D7509" w:rsidP="00EA4616">
            <w:pPr>
              <w:keepNext/>
              <w:ind w:left="-108"/>
              <w:rPr>
                <w:rFonts w:ascii="Arial Narrow" w:hAnsi="Arial Narrow"/>
                <w:sz w:val="20"/>
              </w:rPr>
            </w:pPr>
            <w:r w:rsidRPr="00D76C27">
              <w:rPr>
                <w:rFonts w:ascii="Arial Narrow" w:hAnsi="Arial Narrow"/>
                <w:sz w:val="20"/>
              </w:rPr>
              <w:t>Max.</w:t>
            </w:r>
          </w:p>
          <w:p w:rsidR="008D7509" w:rsidRPr="00D76C27" w:rsidRDefault="008D7509" w:rsidP="00EA4616">
            <w:pPr>
              <w:keepNext/>
              <w:ind w:left="-108"/>
              <w:rPr>
                <w:rFonts w:ascii="Arial Narrow" w:hAnsi="Arial Narrow"/>
                <w:sz w:val="20"/>
              </w:rPr>
            </w:pPr>
            <w:r w:rsidRPr="00D76C27">
              <w:rPr>
                <w:rFonts w:ascii="Arial Narrow" w:hAnsi="Arial Narrow"/>
                <w:sz w:val="20"/>
              </w:rPr>
              <w:t>Qty</w:t>
            </w:r>
          </w:p>
        </w:tc>
        <w:tc>
          <w:tcPr>
            <w:tcW w:w="567" w:type="dxa"/>
            <w:tcBorders>
              <w:bottom w:val="single" w:sz="4" w:space="0" w:color="auto"/>
            </w:tcBorders>
          </w:tcPr>
          <w:p w:rsidR="008D7509" w:rsidRPr="00D76C27" w:rsidRDefault="008D7509" w:rsidP="00EA4616">
            <w:pPr>
              <w:keepNext/>
              <w:ind w:left="-108"/>
              <w:rPr>
                <w:rFonts w:ascii="Arial Narrow" w:hAnsi="Arial Narrow"/>
                <w:sz w:val="20"/>
              </w:rPr>
            </w:pPr>
            <w:r w:rsidRPr="00D76C27">
              <w:rPr>
                <w:rFonts w:ascii="Arial Narrow" w:hAnsi="Arial Narrow"/>
                <w:sz w:val="20"/>
              </w:rPr>
              <w:t>№.of</w:t>
            </w:r>
          </w:p>
          <w:p w:rsidR="008D7509" w:rsidRPr="00D76C27" w:rsidRDefault="008D7509" w:rsidP="00EA4616">
            <w:pPr>
              <w:keepNext/>
              <w:ind w:left="-108"/>
              <w:rPr>
                <w:rFonts w:ascii="Arial Narrow" w:hAnsi="Arial Narrow"/>
                <w:sz w:val="20"/>
              </w:rPr>
            </w:pPr>
            <w:r w:rsidRPr="00D76C27">
              <w:rPr>
                <w:rFonts w:ascii="Arial Narrow" w:hAnsi="Arial Narrow"/>
                <w:sz w:val="20"/>
              </w:rPr>
              <w:t>Rpts</w:t>
            </w:r>
          </w:p>
        </w:tc>
        <w:tc>
          <w:tcPr>
            <w:tcW w:w="284" w:type="dxa"/>
            <w:tcBorders>
              <w:bottom w:val="single" w:sz="4" w:space="0" w:color="auto"/>
            </w:tcBorders>
          </w:tcPr>
          <w:p w:rsidR="008D7509" w:rsidRPr="00D76C27" w:rsidRDefault="008D7509" w:rsidP="00EA4616">
            <w:pPr>
              <w:keepNext/>
              <w:ind w:left="-108"/>
              <w:rPr>
                <w:rFonts w:ascii="Arial Narrow" w:hAnsi="Arial Narrow"/>
                <w:sz w:val="20"/>
              </w:rPr>
            </w:pPr>
          </w:p>
        </w:tc>
        <w:tc>
          <w:tcPr>
            <w:tcW w:w="4252" w:type="dxa"/>
            <w:gridSpan w:val="2"/>
            <w:tcBorders>
              <w:bottom w:val="single" w:sz="4" w:space="0" w:color="auto"/>
            </w:tcBorders>
          </w:tcPr>
          <w:p w:rsidR="008D7509" w:rsidRPr="00D76C27" w:rsidRDefault="008D7509" w:rsidP="00EA4616">
            <w:pPr>
              <w:keepNext/>
              <w:rPr>
                <w:rFonts w:ascii="Arial Narrow" w:hAnsi="Arial Narrow"/>
                <w:sz w:val="20"/>
              </w:rPr>
            </w:pPr>
            <w:r w:rsidRPr="00D76C27">
              <w:rPr>
                <w:rFonts w:ascii="Arial Narrow" w:hAnsi="Arial Narrow"/>
                <w:sz w:val="20"/>
              </w:rPr>
              <w:t>Proprietary Name and Manufacturer</w:t>
            </w:r>
          </w:p>
          <w:p w:rsidR="008D7509" w:rsidRPr="00D76C27" w:rsidRDefault="008D7509" w:rsidP="00EA4616">
            <w:pPr>
              <w:keepNext/>
              <w:rPr>
                <w:rFonts w:ascii="Arial Narrow" w:hAnsi="Arial Narrow"/>
                <w:i/>
                <w:sz w:val="20"/>
                <w:lang w:val="fr-FR"/>
              </w:rPr>
            </w:pPr>
            <w:r w:rsidRPr="00D76C27">
              <w:rPr>
                <w:rFonts w:ascii="Arial Narrow" w:hAnsi="Arial Narrow"/>
                <w:i/>
                <w:sz w:val="20"/>
              </w:rPr>
              <w:t>Item code</w:t>
            </w:r>
          </w:p>
        </w:tc>
      </w:tr>
      <w:tr w:rsidR="008D7509" w:rsidRPr="00D76C27" w:rsidTr="00EA4616">
        <w:trPr>
          <w:cantSplit/>
          <w:trHeight w:val="577"/>
        </w:trPr>
        <w:tc>
          <w:tcPr>
            <w:tcW w:w="3544" w:type="dxa"/>
            <w:gridSpan w:val="2"/>
          </w:tcPr>
          <w:p w:rsidR="008D7509" w:rsidRPr="00D76C27" w:rsidRDefault="008D7509" w:rsidP="00EA4616">
            <w:pPr>
              <w:keepNext/>
              <w:ind w:left="-108"/>
              <w:rPr>
                <w:rFonts w:ascii="Arial Narrow" w:hAnsi="Arial Narrow"/>
                <w:sz w:val="20"/>
              </w:rPr>
            </w:pPr>
            <w:r w:rsidRPr="00D76C27">
              <w:rPr>
                <w:rFonts w:ascii="Arial Narrow" w:hAnsi="Arial Narrow"/>
                <w:sz w:val="20"/>
              </w:rPr>
              <w:t xml:space="preserve">ETANERCEPT </w:t>
            </w:r>
          </w:p>
          <w:p w:rsidR="008D7509" w:rsidRPr="00D76C27" w:rsidRDefault="008D7509" w:rsidP="00EA4616">
            <w:pPr>
              <w:keepNext/>
              <w:ind w:left="-108"/>
              <w:rPr>
                <w:rFonts w:ascii="Arial Narrow" w:hAnsi="Arial Narrow"/>
                <w:sz w:val="20"/>
              </w:rPr>
            </w:pPr>
            <w:r w:rsidRPr="00D76C27">
              <w:rPr>
                <w:rFonts w:ascii="Arial Narrow" w:hAnsi="Arial Narrow"/>
                <w:sz w:val="20"/>
              </w:rPr>
              <w:t>Injection 50 mg in 1 mL single use auto-injector, 4, 1</w:t>
            </w:r>
          </w:p>
        </w:tc>
        <w:tc>
          <w:tcPr>
            <w:tcW w:w="567" w:type="dxa"/>
            <w:vAlign w:val="center"/>
          </w:tcPr>
          <w:p w:rsidR="008D7509" w:rsidRPr="00D76C27" w:rsidRDefault="008D7509" w:rsidP="00EA4616">
            <w:pPr>
              <w:keepNext/>
              <w:ind w:left="-108"/>
              <w:jc w:val="center"/>
              <w:rPr>
                <w:rFonts w:ascii="Arial Narrow" w:hAnsi="Arial Narrow"/>
                <w:sz w:val="20"/>
              </w:rPr>
            </w:pPr>
            <w:r w:rsidRPr="00D76C27">
              <w:rPr>
                <w:rFonts w:ascii="Arial Narrow" w:hAnsi="Arial Narrow"/>
                <w:sz w:val="20"/>
              </w:rPr>
              <w:t>1</w:t>
            </w:r>
          </w:p>
        </w:tc>
        <w:tc>
          <w:tcPr>
            <w:tcW w:w="567" w:type="dxa"/>
            <w:vAlign w:val="center"/>
          </w:tcPr>
          <w:p w:rsidR="008D7509" w:rsidRPr="00D76C27" w:rsidRDefault="008D7509" w:rsidP="00EA4616">
            <w:pPr>
              <w:keepNext/>
              <w:ind w:left="-108"/>
              <w:jc w:val="center"/>
              <w:rPr>
                <w:rFonts w:ascii="Arial Narrow" w:hAnsi="Arial Narrow"/>
                <w:sz w:val="20"/>
              </w:rPr>
            </w:pPr>
            <w:r w:rsidRPr="00D76C27">
              <w:rPr>
                <w:rFonts w:ascii="Arial Narrow" w:hAnsi="Arial Narrow"/>
                <w:sz w:val="20"/>
              </w:rPr>
              <w:t>5</w:t>
            </w:r>
          </w:p>
        </w:tc>
        <w:tc>
          <w:tcPr>
            <w:tcW w:w="284" w:type="dxa"/>
          </w:tcPr>
          <w:p w:rsidR="008D7509" w:rsidRPr="00D76C27" w:rsidRDefault="008D7509" w:rsidP="00EA4616">
            <w:pPr>
              <w:keepNext/>
              <w:ind w:left="-108"/>
              <w:rPr>
                <w:rFonts w:ascii="Arial Narrow" w:hAnsi="Arial Narrow"/>
                <w:sz w:val="20"/>
              </w:rPr>
            </w:pPr>
          </w:p>
        </w:tc>
        <w:tc>
          <w:tcPr>
            <w:tcW w:w="2976" w:type="dxa"/>
          </w:tcPr>
          <w:p w:rsidR="008D7509" w:rsidRPr="00D76C27" w:rsidRDefault="008D7509" w:rsidP="00EA4616">
            <w:pPr>
              <w:keepNext/>
              <w:rPr>
                <w:rFonts w:ascii="Arial Narrow" w:hAnsi="Arial Narrow"/>
                <w:sz w:val="20"/>
              </w:rPr>
            </w:pPr>
            <w:r w:rsidRPr="00D76C27">
              <w:rPr>
                <w:rFonts w:ascii="Arial Narrow" w:hAnsi="Arial Narrow"/>
                <w:sz w:val="20"/>
              </w:rPr>
              <w:t>Brenzys</w:t>
            </w:r>
          </w:p>
          <w:p w:rsidR="008D7509" w:rsidRPr="00D76C27" w:rsidRDefault="008D7509" w:rsidP="00EA4616">
            <w:pPr>
              <w:keepNext/>
              <w:rPr>
                <w:rFonts w:ascii="Arial Narrow" w:hAnsi="Arial Narrow"/>
                <w:sz w:val="20"/>
              </w:rPr>
            </w:pPr>
            <w:r w:rsidRPr="00D76C27">
              <w:rPr>
                <w:rFonts w:ascii="Arial Narrow" w:hAnsi="Arial Narrow"/>
                <w:sz w:val="20"/>
              </w:rPr>
              <w:t>Enbrel</w:t>
            </w:r>
          </w:p>
          <w:p w:rsidR="008D7509" w:rsidRPr="00D76C27" w:rsidRDefault="008D7509" w:rsidP="00EA4616">
            <w:pPr>
              <w:keepNext/>
              <w:rPr>
                <w:rFonts w:ascii="Arial Narrow" w:hAnsi="Arial Narrow"/>
                <w:i/>
                <w:sz w:val="20"/>
              </w:rPr>
            </w:pPr>
            <w:r w:rsidRPr="00D76C27">
              <w:rPr>
                <w:rFonts w:ascii="Arial Narrow" w:hAnsi="Arial Narrow"/>
                <w:i/>
                <w:sz w:val="20"/>
              </w:rPr>
              <w:t>9462B</w:t>
            </w:r>
          </w:p>
        </w:tc>
        <w:tc>
          <w:tcPr>
            <w:tcW w:w="1276" w:type="dxa"/>
          </w:tcPr>
          <w:p w:rsidR="008D7509" w:rsidRPr="00D76C27" w:rsidRDefault="008D7509" w:rsidP="00EA4616">
            <w:pPr>
              <w:keepNext/>
              <w:rPr>
                <w:rFonts w:ascii="Arial Narrow" w:hAnsi="Arial Narrow"/>
                <w:sz w:val="20"/>
              </w:rPr>
            </w:pPr>
            <w:r w:rsidRPr="00D76C27">
              <w:rPr>
                <w:rFonts w:ascii="Arial Narrow" w:hAnsi="Arial Narrow"/>
                <w:sz w:val="20"/>
              </w:rPr>
              <w:t>MK</w:t>
            </w:r>
          </w:p>
          <w:p w:rsidR="008D7509" w:rsidRPr="00D76C27" w:rsidRDefault="008D7509" w:rsidP="00EA4616">
            <w:pPr>
              <w:keepNext/>
              <w:rPr>
                <w:rFonts w:ascii="Arial Narrow" w:hAnsi="Arial Narrow"/>
                <w:sz w:val="20"/>
              </w:rPr>
            </w:pPr>
            <w:r w:rsidRPr="00D76C27">
              <w:rPr>
                <w:rFonts w:ascii="Arial Narrow" w:hAnsi="Arial Narrow"/>
                <w:sz w:val="20"/>
              </w:rPr>
              <w:t>PF</w:t>
            </w:r>
          </w:p>
        </w:tc>
      </w:tr>
      <w:tr w:rsidR="008D7509" w:rsidRPr="00D76C27" w:rsidTr="00EA4616">
        <w:trPr>
          <w:cantSplit/>
          <w:trHeight w:val="577"/>
        </w:trPr>
        <w:tc>
          <w:tcPr>
            <w:tcW w:w="3544" w:type="dxa"/>
            <w:gridSpan w:val="2"/>
          </w:tcPr>
          <w:p w:rsidR="008D7509" w:rsidRPr="00D76C27" w:rsidRDefault="008D7509" w:rsidP="00EA4616">
            <w:pPr>
              <w:keepNext/>
              <w:widowControl/>
              <w:spacing w:line="276" w:lineRule="auto"/>
              <w:ind w:left="-108"/>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 xml:space="preserve">ETANERCEPT </w:t>
            </w:r>
          </w:p>
          <w:p w:rsidR="008D7509" w:rsidRPr="00D76C27" w:rsidRDefault="008D7509" w:rsidP="00EA4616">
            <w:pPr>
              <w:keepNext/>
              <w:widowControl/>
              <w:spacing w:line="276" w:lineRule="auto"/>
              <w:ind w:left="-108"/>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Injection 50 mg in 1 mL single use pre-filled syringe, 4, 1</w:t>
            </w:r>
          </w:p>
        </w:tc>
        <w:tc>
          <w:tcPr>
            <w:tcW w:w="567" w:type="dxa"/>
            <w:vAlign w:val="center"/>
          </w:tcPr>
          <w:p w:rsidR="008D7509" w:rsidRPr="00D76C27" w:rsidRDefault="008D7509" w:rsidP="00EA4616">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1</w:t>
            </w:r>
          </w:p>
        </w:tc>
        <w:tc>
          <w:tcPr>
            <w:tcW w:w="567" w:type="dxa"/>
            <w:vAlign w:val="center"/>
          </w:tcPr>
          <w:p w:rsidR="008D7509" w:rsidRPr="00D76C27" w:rsidRDefault="008D7509" w:rsidP="00EA4616">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5</w:t>
            </w:r>
          </w:p>
        </w:tc>
        <w:tc>
          <w:tcPr>
            <w:tcW w:w="284" w:type="dxa"/>
          </w:tcPr>
          <w:p w:rsidR="008D7509" w:rsidRPr="00D76C27" w:rsidRDefault="008D7509" w:rsidP="00EA4616">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8D7509" w:rsidRPr="00D76C27" w:rsidRDefault="008D7509" w:rsidP="00EA4616">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Brenzys</w:t>
            </w:r>
          </w:p>
          <w:p w:rsidR="008D7509" w:rsidRPr="00D76C27" w:rsidRDefault="008D7509" w:rsidP="00EA4616">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Enbrel</w:t>
            </w:r>
          </w:p>
          <w:p w:rsidR="008D7509" w:rsidRPr="00D76C27" w:rsidRDefault="008D7509" w:rsidP="00EA4616">
            <w:pPr>
              <w:keepNext/>
              <w:widowControl/>
              <w:spacing w:line="276" w:lineRule="auto"/>
              <w:jc w:val="left"/>
              <w:rPr>
                <w:rFonts w:ascii="Arial Narrow" w:eastAsiaTheme="minorHAnsi" w:hAnsi="Arial Narrow" w:cstheme="minorBidi"/>
                <w:i/>
                <w:snapToGrid/>
                <w:sz w:val="20"/>
                <w:szCs w:val="22"/>
              </w:rPr>
            </w:pPr>
            <w:r w:rsidRPr="00D76C27">
              <w:rPr>
                <w:rFonts w:ascii="Arial Narrow" w:eastAsiaTheme="minorHAnsi" w:hAnsi="Arial Narrow" w:cstheme="minorBidi"/>
                <w:i/>
                <w:snapToGrid/>
                <w:sz w:val="20"/>
                <w:szCs w:val="22"/>
              </w:rPr>
              <w:t>9431J</w:t>
            </w:r>
          </w:p>
        </w:tc>
        <w:tc>
          <w:tcPr>
            <w:tcW w:w="1276" w:type="dxa"/>
          </w:tcPr>
          <w:p w:rsidR="008D7509" w:rsidRPr="00D76C27" w:rsidRDefault="008D7509" w:rsidP="00EA4616">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MK</w:t>
            </w:r>
          </w:p>
          <w:p w:rsidR="008D7509" w:rsidRPr="00D76C27" w:rsidRDefault="008D7509" w:rsidP="00EA4616">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PF</w:t>
            </w:r>
          </w:p>
        </w:tc>
      </w:tr>
      <w:tr w:rsidR="008D7509" w:rsidRPr="00D76C27" w:rsidTr="00EA4616">
        <w:trPr>
          <w:cantSplit/>
          <w:trHeight w:val="577"/>
        </w:trPr>
        <w:tc>
          <w:tcPr>
            <w:tcW w:w="3544" w:type="dxa"/>
            <w:gridSpan w:val="2"/>
          </w:tcPr>
          <w:p w:rsidR="008D7509" w:rsidRPr="00D76C27" w:rsidRDefault="008D7509" w:rsidP="00EA4616">
            <w:pPr>
              <w:keepNext/>
              <w:ind w:left="-108"/>
              <w:rPr>
                <w:rFonts w:ascii="Arial Narrow" w:hAnsi="Arial Narrow"/>
                <w:sz w:val="20"/>
              </w:rPr>
            </w:pPr>
            <w:r w:rsidRPr="00D76C27">
              <w:rPr>
                <w:rFonts w:ascii="Arial Narrow" w:hAnsi="Arial Narrow"/>
                <w:sz w:val="20"/>
              </w:rPr>
              <w:t xml:space="preserve">ETANERCEPT </w:t>
            </w:r>
          </w:p>
          <w:p w:rsidR="008D7509" w:rsidRPr="00D76C27" w:rsidRDefault="008D7509" w:rsidP="00EA4616">
            <w:pPr>
              <w:keepNext/>
              <w:widowControl/>
              <w:spacing w:line="276" w:lineRule="auto"/>
              <w:ind w:left="-108"/>
              <w:jc w:val="left"/>
              <w:rPr>
                <w:rFonts w:ascii="Arial Narrow" w:eastAsiaTheme="minorHAnsi" w:hAnsi="Arial Narrow" w:cstheme="minorBidi"/>
                <w:snapToGrid/>
                <w:sz w:val="20"/>
                <w:szCs w:val="22"/>
              </w:rPr>
            </w:pPr>
            <w:r w:rsidRPr="00D76C27">
              <w:rPr>
                <w:rFonts w:ascii="Arial Narrow" w:hAnsi="Arial Narrow"/>
                <w:sz w:val="20"/>
              </w:rPr>
              <w:t>Injection 25 mg injection [4 vials] (&amp;) inert substance diluent [4 x 1 mL syringes], 1 pack</w:t>
            </w:r>
          </w:p>
        </w:tc>
        <w:tc>
          <w:tcPr>
            <w:tcW w:w="567" w:type="dxa"/>
            <w:vAlign w:val="center"/>
          </w:tcPr>
          <w:p w:rsidR="008D7509" w:rsidRPr="00D76C27" w:rsidRDefault="008D7509" w:rsidP="00EA4616">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2</w:t>
            </w:r>
          </w:p>
        </w:tc>
        <w:tc>
          <w:tcPr>
            <w:tcW w:w="567" w:type="dxa"/>
            <w:vAlign w:val="center"/>
          </w:tcPr>
          <w:p w:rsidR="008D7509" w:rsidRPr="00D76C27" w:rsidRDefault="008D7509" w:rsidP="00EA4616">
            <w:pPr>
              <w:keepNext/>
              <w:widowControl/>
              <w:spacing w:after="200" w:line="276" w:lineRule="auto"/>
              <w:ind w:left="-108"/>
              <w:jc w:val="center"/>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5</w:t>
            </w:r>
          </w:p>
        </w:tc>
        <w:tc>
          <w:tcPr>
            <w:tcW w:w="284" w:type="dxa"/>
          </w:tcPr>
          <w:p w:rsidR="008D7509" w:rsidRPr="00D76C27" w:rsidRDefault="008D7509" w:rsidP="00EA4616">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8D7509" w:rsidRPr="00D76C27" w:rsidRDefault="008D7509" w:rsidP="00EA4616">
            <w:pPr>
              <w:keepNext/>
              <w:widowControl/>
              <w:spacing w:line="276" w:lineRule="auto"/>
              <w:jc w:val="left"/>
              <w:rPr>
                <w:rFonts w:ascii="Arial Narrow" w:hAnsi="Arial Narrow"/>
                <w:sz w:val="20"/>
              </w:rPr>
            </w:pPr>
            <w:r w:rsidRPr="00D76C27">
              <w:rPr>
                <w:rFonts w:ascii="Arial Narrow" w:hAnsi="Arial Narrow"/>
                <w:sz w:val="20"/>
              </w:rPr>
              <w:t>Enbrel</w:t>
            </w:r>
          </w:p>
          <w:p w:rsidR="008D7509" w:rsidRPr="00D76C27" w:rsidRDefault="008D7509" w:rsidP="00EA4616">
            <w:pPr>
              <w:keepNext/>
              <w:widowControl/>
              <w:spacing w:line="276" w:lineRule="auto"/>
              <w:jc w:val="left"/>
              <w:rPr>
                <w:rFonts w:ascii="Arial Narrow" w:hAnsi="Arial Narrow"/>
                <w:i/>
                <w:sz w:val="20"/>
              </w:rPr>
            </w:pPr>
            <w:r w:rsidRPr="00D76C27">
              <w:rPr>
                <w:rFonts w:ascii="Arial Narrow" w:hAnsi="Arial Narrow"/>
                <w:i/>
                <w:sz w:val="20"/>
              </w:rPr>
              <w:t>9429G</w:t>
            </w:r>
          </w:p>
        </w:tc>
        <w:tc>
          <w:tcPr>
            <w:tcW w:w="1276" w:type="dxa"/>
          </w:tcPr>
          <w:p w:rsidR="008D7509" w:rsidRPr="00D76C27" w:rsidRDefault="008D7509" w:rsidP="00EA4616">
            <w:pPr>
              <w:keepNext/>
              <w:widowControl/>
              <w:spacing w:line="276" w:lineRule="auto"/>
              <w:jc w:val="left"/>
              <w:rPr>
                <w:rFonts w:ascii="Arial Narrow" w:eastAsiaTheme="minorHAnsi" w:hAnsi="Arial Narrow" w:cstheme="minorBidi"/>
                <w:snapToGrid/>
                <w:sz w:val="20"/>
                <w:szCs w:val="22"/>
              </w:rPr>
            </w:pPr>
            <w:r w:rsidRPr="00D76C27">
              <w:rPr>
                <w:rFonts w:ascii="Arial Narrow" w:eastAsiaTheme="minorHAnsi" w:hAnsi="Arial Narrow" w:cstheme="minorBidi"/>
                <w:snapToGrid/>
                <w:sz w:val="20"/>
                <w:szCs w:val="22"/>
              </w:rPr>
              <w:t>PF</w:t>
            </w:r>
          </w:p>
        </w:tc>
      </w:tr>
      <w:tr w:rsidR="008D7509" w:rsidRPr="00D76C27" w:rsidTr="00EA4616">
        <w:trPr>
          <w:cantSplit/>
          <w:trHeight w:val="360"/>
        </w:trPr>
        <w:tc>
          <w:tcPr>
            <w:tcW w:w="9214" w:type="dxa"/>
            <w:gridSpan w:val="7"/>
            <w:tcBorders>
              <w:bottom w:val="single" w:sz="4" w:space="0" w:color="auto"/>
            </w:tcBorders>
          </w:tcPr>
          <w:p w:rsidR="008D7509" w:rsidRPr="00D76C27" w:rsidRDefault="008D7509" w:rsidP="00EA4616">
            <w:pPr>
              <w:rPr>
                <w:rFonts w:ascii="Arial Narrow" w:hAnsi="Arial Narrow"/>
                <w:sz w:val="20"/>
              </w:rPr>
            </w:pP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 xml:space="preserve">Category / </w:t>
            </w:r>
          </w:p>
          <w:p w:rsidR="008D7509" w:rsidRPr="00D76C27" w:rsidRDefault="008D7509" w:rsidP="00EA4616">
            <w:pPr>
              <w:rPr>
                <w:rFonts w:ascii="Arial Narrow" w:hAnsi="Arial Narrow"/>
                <w:b/>
                <w:i/>
                <w:sz w:val="20"/>
              </w:rPr>
            </w:pPr>
            <w:r w:rsidRPr="00D76C27">
              <w:rPr>
                <w:rFonts w:ascii="Arial Narrow" w:hAnsi="Arial Narrow"/>
                <w:b/>
                <w:i/>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GENERAL – General Schedule (Code GE)</w:t>
            </w:r>
          </w:p>
          <w:p w:rsidR="008D7509" w:rsidRPr="00D76C27" w:rsidRDefault="008D7509" w:rsidP="00EA4616">
            <w:pPr>
              <w:rPr>
                <w:rFonts w:ascii="Arial Narrow" w:hAnsi="Arial Narrow"/>
                <w:i/>
                <w:sz w:val="20"/>
              </w:rPr>
            </w:pP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Prescriber type:</w:t>
            </w:r>
          </w:p>
          <w:p w:rsidR="008D7509" w:rsidRPr="00D76C27" w:rsidRDefault="008D7509" w:rsidP="00EA4616">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fldChar w:fldCharType="begin">
                <w:ffData>
                  <w:name w:val=""/>
                  <w:enabled/>
                  <w:calcOnExit w:val="0"/>
                  <w:checkBox>
                    <w:sizeAuto/>
                    <w:default w:val="1"/>
                  </w:checkBox>
                </w:ffData>
              </w:fldChar>
            </w:r>
            <w:r w:rsidRPr="00D76C27">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D76C27">
              <w:rPr>
                <w:rFonts w:ascii="Arial Narrow" w:hAnsi="Arial Narrow"/>
                <w:i/>
                <w:sz w:val="20"/>
              </w:rPr>
              <w:fldChar w:fldCharType="end"/>
            </w:r>
            <w:r w:rsidRPr="00D76C27">
              <w:rPr>
                <w:rFonts w:ascii="Arial Narrow" w:hAnsi="Arial Narrow"/>
                <w:i/>
                <w:sz w:val="20"/>
              </w:rPr>
              <w:t xml:space="preserve">Medical Practitioners </w:t>
            </w:r>
          </w:p>
          <w:p w:rsidR="008D7509" w:rsidRPr="00D76C27" w:rsidRDefault="008D7509" w:rsidP="00EA4616">
            <w:pPr>
              <w:rPr>
                <w:rFonts w:ascii="Arial Narrow" w:hAnsi="Arial Narrow"/>
                <w:i/>
                <w:sz w:val="20"/>
              </w:rPr>
            </w:pP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Severe chronic plaque psoriasis</w:t>
            </w: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PBS Indication:</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Severe chronic plaque psoriasis</w:t>
            </w: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Treatment phase:</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FD7E35">
              <w:rPr>
                <w:rFonts w:ascii="Arial Narrow" w:hAnsi="Arial Narrow"/>
                <w:b/>
                <w:i/>
                <w:sz w:val="20"/>
              </w:rPr>
              <w:t xml:space="preserve">Subsequent </w:t>
            </w:r>
            <w:r w:rsidRPr="00D76C27">
              <w:rPr>
                <w:rFonts w:ascii="Arial Narrow" w:hAnsi="Arial Narrow"/>
                <w:i/>
                <w:sz w:val="20"/>
              </w:rPr>
              <w:t>Continuing treatment</w:t>
            </w:r>
            <w:r w:rsidR="00F402AB">
              <w:rPr>
                <w:rFonts w:ascii="Arial Narrow" w:hAnsi="Arial Narrow"/>
                <w:i/>
                <w:sz w:val="20"/>
              </w:rPr>
              <w:t>, face, hand, foot</w:t>
            </w: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b/>
                <w:i/>
                <w:sz w:val="20"/>
              </w:rPr>
              <w:t>Restriction Level / Method:</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fldChar w:fldCharType="begin">
                <w:ffData>
                  <w:name w:val=""/>
                  <w:enabled/>
                  <w:calcOnExit w:val="0"/>
                  <w:checkBox>
                    <w:sizeAuto/>
                    <w:default w:val="1"/>
                  </w:checkBox>
                </w:ffData>
              </w:fldChar>
            </w:r>
            <w:r w:rsidRPr="00D76C27">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D76C27">
              <w:rPr>
                <w:rFonts w:ascii="Arial Narrow" w:hAnsi="Arial Narrow"/>
                <w:i/>
                <w:sz w:val="20"/>
              </w:rPr>
              <w:fldChar w:fldCharType="end"/>
            </w:r>
            <w:r>
              <w:rPr>
                <w:rFonts w:ascii="Arial Narrow" w:hAnsi="Arial Narrow"/>
                <w:i/>
                <w:sz w:val="20"/>
              </w:rPr>
              <w:t>Authority Required - Streamlined</w:t>
            </w: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Must be treated by a dermatologist</w:t>
            </w:r>
          </w:p>
          <w:p w:rsidR="008D7509" w:rsidRPr="00D76C27" w:rsidRDefault="008D7509" w:rsidP="00EA4616">
            <w:pPr>
              <w:rPr>
                <w:rFonts w:ascii="Arial Narrow" w:hAnsi="Arial Narrow"/>
                <w:i/>
                <w:sz w:val="20"/>
              </w:rPr>
            </w:pPr>
          </w:p>
        </w:tc>
      </w:tr>
      <w:tr w:rsidR="008D7509" w:rsidRPr="00D76C27" w:rsidTr="00F402AB">
        <w:trPr>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Clinical criteria:</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Default="00A93B23" w:rsidP="00EA4616">
            <w:pPr>
              <w:rPr>
                <w:rFonts w:ascii="Arial Narrow" w:hAnsi="Arial Narrow"/>
                <w:i/>
                <w:sz w:val="20"/>
              </w:rPr>
            </w:pPr>
            <w:r w:rsidRPr="00A93B23">
              <w:rPr>
                <w:rFonts w:ascii="Arial Narrow" w:hAnsi="Arial Narrow"/>
                <w:i/>
                <w:sz w:val="20"/>
              </w:rPr>
              <w:t>Patient must have a documented history of severe chronic plaque psoriasis of the face, or palm of a hand or sole of a foot,</w:t>
            </w:r>
          </w:p>
          <w:p w:rsidR="00A93B23" w:rsidRDefault="00A93B23" w:rsidP="00EA4616">
            <w:pPr>
              <w:rPr>
                <w:rFonts w:ascii="Arial Narrow" w:hAnsi="Arial Narrow"/>
                <w:i/>
                <w:sz w:val="20"/>
              </w:rPr>
            </w:pPr>
          </w:p>
          <w:p w:rsidR="008D7509" w:rsidRPr="000B4B69" w:rsidRDefault="008D7509" w:rsidP="00EA4616">
            <w:pPr>
              <w:rPr>
                <w:rFonts w:ascii="Arial Narrow" w:hAnsi="Arial Narrow"/>
                <w:i/>
                <w:sz w:val="20"/>
              </w:rPr>
            </w:pPr>
            <w:r w:rsidRPr="000B4B69">
              <w:rPr>
                <w:rFonts w:ascii="Arial Narrow" w:hAnsi="Arial Narrow"/>
                <w:i/>
                <w:sz w:val="20"/>
              </w:rPr>
              <w:t>AND</w:t>
            </w:r>
          </w:p>
          <w:p w:rsidR="008D7509" w:rsidRDefault="008D7509" w:rsidP="00EA4616">
            <w:pPr>
              <w:rPr>
                <w:rFonts w:ascii="Arial Narrow" w:hAnsi="Arial Narrow"/>
                <w:i/>
                <w:sz w:val="20"/>
              </w:rPr>
            </w:pPr>
          </w:p>
          <w:p w:rsidR="008D7509" w:rsidRDefault="008D7509" w:rsidP="00EA4616">
            <w:pPr>
              <w:rPr>
                <w:rFonts w:ascii="Arial Narrow" w:hAnsi="Arial Narrow"/>
                <w:i/>
                <w:sz w:val="20"/>
              </w:rPr>
            </w:pPr>
            <w:r w:rsidRPr="000B4B69">
              <w:rPr>
                <w:rFonts w:ascii="Arial Narrow" w:hAnsi="Arial Narrow"/>
                <w:i/>
                <w:sz w:val="20"/>
              </w:rPr>
              <w:t xml:space="preserve">Patient must have received this drug as their most recent course of PBS-subsidised treatment with a biological agent for this condition in the current Treatment Cycle, </w:t>
            </w:r>
          </w:p>
          <w:p w:rsidR="008D7509" w:rsidRDefault="008D7509" w:rsidP="00EA4616">
            <w:pPr>
              <w:rPr>
                <w:rFonts w:ascii="Arial Narrow" w:hAnsi="Arial Narrow"/>
                <w:i/>
                <w:sz w:val="20"/>
              </w:rPr>
            </w:pPr>
          </w:p>
          <w:p w:rsidR="008D7509" w:rsidRPr="000B4B69" w:rsidRDefault="008D7509" w:rsidP="00EA4616">
            <w:pPr>
              <w:rPr>
                <w:rFonts w:ascii="Arial Narrow" w:hAnsi="Arial Narrow"/>
                <w:i/>
                <w:sz w:val="20"/>
              </w:rPr>
            </w:pPr>
            <w:r w:rsidRPr="000B4B69">
              <w:rPr>
                <w:rFonts w:ascii="Arial Narrow" w:hAnsi="Arial Narrow"/>
                <w:i/>
                <w:sz w:val="20"/>
              </w:rPr>
              <w:t>AND</w:t>
            </w:r>
          </w:p>
          <w:p w:rsidR="008D7509" w:rsidRDefault="008D7509" w:rsidP="00EA4616">
            <w:pPr>
              <w:rPr>
                <w:rFonts w:ascii="Arial Narrow" w:hAnsi="Arial Narrow"/>
                <w:i/>
                <w:sz w:val="20"/>
              </w:rPr>
            </w:pPr>
          </w:p>
          <w:p w:rsidR="008D7509" w:rsidRDefault="008D7509" w:rsidP="00EA4616">
            <w:pPr>
              <w:rPr>
                <w:rFonts w:ascii="Arial Narrow" w:hAnsi="Arial Narrow"/>
                <w:i/>
                <w:sz w:val="20"/>
              </w:rPr>
            </w:pPr>
            <w:r w:rsidRPr="000B4B69">
              <w:rPr>
                <w:rFonts w:ascii="Arial Narrow" w:hAnsi="Arial Narrow"/>
                <w:i/>
                <w:sz w:val="20"/>
              </w:rPr>
              <w:t xml:space="preserve">Patient must have demonstrated an adequate response to their most recent course of treatment with this drug, </w:t>
            </w:r>
          </w:p>
          <w:p w:rsidR="008D7509" w:rsidRDefault="008D7509" w:rsidP="00EA4616">
            <w:pPr>
              <w:rPr>
                <w:rFonts w:ascii="Arial Narrow" w:hAnsi="Arial Narrow"/>
                <w:i/>
                <w:sz w:val="20"/>
              </w:rPr>
            </w:pPr>
          </w:p>
          <w:p w:rsidR="008D7509" w:rsidRPr="000B4B69" w:rsidRDefault="008D7509" w:rsidP="00EA4616">
            <w:pPr>
              <w:rPr>
                <w:rFonts w:ascii="Arial Narrow" w:hAnsi="Arial Narrow"/>
                <w:i/>
                <w:sz w:val="20"/>
              </w:rPr>
            </w:pPr>
            <w:r w:rsidRPr="000B4B69">
              <w:rPr>
                <w:rFonts w:ascii="Arial Narrow" w:hAnsi="Arial Narrow"/>
                <w:i/>
                <w:sz w:val="20"/>
              </w:rPr>
              <w:t>AND</w:t>
            </w:r>
          </w:p>
          <w:p w:rsidR="008D7509" w:rsidRDefault="008D7509" w:rsidP="00EA4616">
            <w:pPr>
              <w:rPr>
                <w:rFonts w:ascii="Arial Narrow" w:hAnsi="Arial Narrow"/>
                <w:i/>
                <w:sz w:val="20"/>
              </w:rPr>
            </w:pPr>
          </w:p>
          <w:p w:rsidR="008D7509" w:rsidRDefault="008D7509" w:rsidP="00EA4616">
            <w:pPr>
              <w:rPr>
                <w:rFonts w:ascii="Arial Narrow" w:hAnsi="Arial Narrow"/>
                <w:i/>
                <w:sz w:val="20"/>
              </w:rPr>
            </w:pPr>
            <w:r w:rsidRPr="000B4B69">
              <w:rPr>
                <w:rFonts w:ascii="Arial Narrow" w:hAnsi="Arial Narrow"/>
                <w:i/>
                <w:sz w:val="20"/>
              </w:rPr>
              <w:t xml:space="preserve">The treatment must be as systemic monotherapy (other than methotrexate), </w:t>
            </w:r>
          </w:p>
          <w:p w:rsidR="008D7509" w:rsidRDefault="008D7509" w:rsidP="00EA4616">
            <w:pPr>
              <w:rPr>
                <w:rFonts w:ascii="Arial Narrow" w:hAnsi="Arial Narrow"/>
                <w:i/>
                <w:sz w:val="20"/>
              </w:rPr>
            </w:pPr>
          </w:p>
          <w:p w:rsidR="008D7509" w:rsidRPr="000B4B69" w:rsidRDefault="008D7509" w:rsidP="00EA4616">
            <w:pPr>
              <w:rPr>
                <w:rFonts w:ascii="Arial Narrow" w:hAnsi="Arial Narrow"/>
                <w:i/>
                <w:sz w:val="20"/>
              </w:rPr>
            </w:pPr>
            <w:r w:rsidRPr="000B4B69">
              <w:rPr>
                <w:rFonts w:ascii="Arial Narrow" w:hAnsi="Arial Narrow"/>
                <w:i/>
                <w:sz w:val="20"/>
              </w:rPr>
              <w:t>AND</w:t>
            </w:r>
          </w:p>
          <w:p w:rsidR="008D7509"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0B4B69">
              <w:rPr>
                <w:rFonts w:ascii="Arial Narrow" w:hAnsi="Arial Narrow"/>
                <w:i/>
                <w:sz w:val="20"/>
              </w:rPr>
              <w:t xml:space="preserve">Patient must not receive more than 24 weeks of treatment per </w:t>
            </w:r>
            <w:r>
              <w:rPr>
                <w:rFonts w:ascii="Arial Narrow" w:hAnsi="Arial Narrow"/>
                <w:i/>
                <w:sz w:val="20"/>
              </w:rPr>
              <w:t xml:space="preserve">subsequent </w:t>
            </w:r>
            <w:r w:rsidRPr="000B4B69">
              <w:rPr>
                <w:rFonts w:ascii="Arial Narrow" w:hAnsi="Arial Narrow"/>
                <w:i/>
                <w:sz w:val="20"/>
              </w:rPr>
              <w:t>continuing treatment course under this restriction.</w:t>
            </w:r>
          </w:p>
          <w:p w:rsidR="008D7509" w:rsidRPr="00D76C27" w:rsidRDefault="008D7509" w:rsidP="00EA4616">
            <w:pPr>
              <w:rPr>
                <w:rFonts w:ascii="Arial Narrow" w:hAnsi="Arial Narrow"/>
                <w:i/>
                <w:sz w:val="20"/>
              </w:rPr>
            </w:pP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Population criteria:</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Patient must be aged 18 years or older.</w:t>
            </w:r>
          </w:p>
          <w:p w:rsidR="008D7509" w:rsidRPr="00D76C27" w:rsidRDefault="008D7509" w:rsidP="00EA4616">
            <w:pPr>
              <w:rPr>
                <w:rFonts w:ascii="Arial Narrow" w:hAnsi="Arial Narrow"/>
                <w:i/>
                <w:sz w:val="20"/>
              </w:rPr>
            </w:pPr>
          </w:p>
        </w:tc>
      </w:tr>
      <w:tr w:rsidR="008D7509" w:rsidRPr="00D76C27" w:rsidTr="00EA4616">
        <w:trPr>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Prescriber Instructions:</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Default="008D7509" w:rsidP="00EA4616">
            <w:pPr>
              <w:widowControl/>
              <w:spacing w:line="276" w:lineRule="auto"/>
              <w:jc w:val="left"/>
              <w:rPr>
                <w:rFonts w:ascii="Arial Narrow" w:eastAsiaTheme="minorHAnsi" w:hAnsi="Arial Narrow" w:cstheme="minorBidi"/>
                <w:i/>
                <w:snapToGrid/>
                <w:sz w:val="20"/>
                <w:szCs w:val="22"/>
              </w:rPr>
            </w:pPr>
            <w:r w:rsidRPr="0079457E">
              <w:rPr>
                <w:rFonts w:ascii="Arial Narrow" w:eastAsiaTheme="minorHAnsi" w:hAnsi="Arial Narrow" w:cstheme="minorBidi"/>
                <w:i/>
                <w:snapToGrid/>
                <w:sz w:val="20"/>
                <w:szCs w:val="22"/>
              </w:rPr>
              <w:t>For the purposes of this restriction 'biological agent' means adalimumab, etanercept, infliximab, ixekizumab, secukinumab or ustekinumab.</w:t>
            </w:r>
          </w:p>
          <w:p w:rsidR="008D7509" w:rsidRPr="0079457E" w:rsidRDefault="008D7509" w:rsidP="00EA4616">
            <w:pPr>
              <w:widowControl/>
              <w:spacing w:line="276" w:lineRule="auto"/>
              <w:jc w:val="left"/>
              <w:rPr>
                <w:rFonts w:ascii="Arial Narrow" w:eastAsiaTheme="minorHAnsi" w:hAnsi="Arial Narrow" w:cstheme="minorBidi"/>
                <w:i/>
                <w:snapToGrid/>
                <w:sz w:val="20"/>
                <w:szCs w:val="22"/>
              </w:rPr>
            </w:pPr>
          </w:p>
          <w:p w:rsidR="00056EDE" w:rsidRPr="00056EDE" w:rsidRDefault="00056EDE" w:rsidP="00056EDE">
            <w:pPr>
              <w:widowControl/>
              <w:spacing w:line="276" w:lineRule="auto"/>
              <w:jc w:val="left"/>
              <w:rPr>
                <w:rFonts w:ascii="Arial Narrow" w:eastAsiaTheme="minorHAnsi" w:hAnsi="Arial Narrow" w:cstheme="minorBidi"/>
                <w:i/>
                <w:snapToGrid/>
                <w:sz w:val="20"/>
                <w:szCs w:val="22"/>
              </w:rPr>
            </w:pPr>
            <w:r w:rsidRPr="00056EDE">
              <w:rPr>
                <w:rFonts w:ascii="Arial Narrow" w:eastAsiaTheme="minorHAnsi" w:hAnsi="Arial Narrow" w:cstheme="minorBidi"/>
                <w:i/>
                <w:snapToGrid/>
                <w:sz w:val="20"/>
                <w:szCs w:val="22"/>
              </w:rPr>
              <w:t>An adequate response to treatment is defined as the plaque or plaques assessed prior to biological treatment showing:</w:t>
            </w:r>
          </w:p>
          <w:p w:rsidR="00056EDE" w:rsidRPr="00056EDE" w:rsidRDefault="00056EDE" w:rsidP="00056EDE">
            <w:pPr>
              <w:widowControl/>
              <w:spacing w:line="276" w:lineRule="auto"/>
              <w:jc w:val="left"/>
              <w:rPr>
                <w:rFonts w:ascii="Arial Narrow" w:eastAsiaTheme="minorHAnsi" w:hAnsi="Arial Narrow" w:cstheme="minorBidi"/>
                <w:i/>
                <w:snapToGrid/>
                <w:sz w:val="20"/>
                <w:szCs w:val="22"/>
              </w:rPr>
            </w:pPr>
            <w:r w:rsidRPr="00056EDE">
              <w:rPr>
                <w:rFonts w:ascii="Arial Narrow" w:eastAsiaTheme="minorHAnsi" w:hAnsi="Arial Narrow" w:cstheme="minorBidi"/>
                <w:i/>
                <w:snapToGrid/>
                <w:sz w:val="20"/>
                <w:szCs w:val="22"/>
              </w:rPr>
              <w:t>(i) a reduction in the Psoriasis Area and Severity Index (PASI) symptom subscores for all 3 of erythema, thickness and scaling, to slight or better, or sustained at this level, as compared to the pre-biological treatment baseline values; or</w:t>
            </w:r>
          </w:p>
          <w:p w:rsidR="00056EDE" w:rsidRPr="00056EDE" w:rsidRDefault="00056EDE" w:rsidP="00056EDE">
            <w:pPr>
              <w:widowControl/>
              <w:spacing w:line="276" w:lineRule="auto"/>
              <w:jc w:val="left"/>
              <w:rPr>
                <w:rFonts w:ascii="Arial Narrow" w:eastAsiaTheme="minorHAnsi" w:hAnsi="Arial Narrow" w:cstheme="minorBidi"/>
                <w:i/>
                <w:snapToGrid/>
                <w:sz w:val="20"/>
                <w:szCs w:val="22"/>
              </w:rPr>
            </w:pPr>
            <w:r w:rsidRPr="00056EDE">
              <w:rPr>
                <w:rFonts w:ascii="Arial Narrow" w:eastAsiaTheme="minorHAnsi" w:hAnsi="Arial Narrow" w:cstheme="minorBidi"/>
                <w:i/>
                <w:snapToGrid/>
                <w:sz w:val="20"/>
                <w:szCs w:val="22"/>
              </w:rPr>
              <w:t xml:space="preserve">(ii) </w:t>
            </w:r>
            <w:proofErr w:type="gramStart"/>
            <w:r w:rsidRPr="00056EDE">
              <w:rPr>
                <w:rFonts w:ascii="Arial Narrow" w:eastAsiaTheme="minorHAnsi" w:hAnsi="Arial Narrow" w:cstheme="minorBidi"/>
                <w:i/>
                <w:snapToGrid/>
                <w:sz w:val="20"/>
                <w:szCs w:val="22"/>
              </w:rPr>
              <w:t>a</w:t>
            </w:r>
            <w:proofErr w:type="gramEnd"/>
            <w:r w:rsidRPr="00056EDE">
              <w:rPr>
                <w:rFonts w:ascii="Arial Narrow" w:eastAsiaTheme="minorHAnsi" w:hAnsi="Arial Narrow" w:cstheme="minorBidi"/>
                <w:i/>
                <w:snapToGrid/>
                <w:sz w:val="20"/>
                <w:szCs w:val="22"/>
              </w:rPr>
              <w:t xml:space="preserve"> reduction by 75% or more in the skin area affected, or sustained at this level, as </w:t>
            </w:r>
            <w:r w:rsidRPr="00056EDE">
              <w:rPr>
                <w:rFonts w:ascii="Arial Narrow" w:eastAsiaTheme="minorHAnsi" w:hAnsi="Arial Narrow" w:cstheme="minorBidi"/>
                <w:i/>
                <w:snapToGrid/>
                <w:sz w:val="20"/>
                <w:szCs w:val="22"/>
              </w:rPr>
              <w:lastRenderedPageBreak/>
              <w:t>compared to the pre-biological treatment baseline value.</w:t>
            </w:r>
          </w:p>
          <w:p w:rsidR="00056EDE" w:rsidRDefault="00056EDE" w:rsidP="00EA4616">
            <w:pPr>
              <w:rPr>
                <w:rFonts w:ascii="Arial Narrow" w:hAnsi="Arial Narrow"/>
                <w:i/>
                <w:sz w:val="20"/>
              </w:rPr>
            </w:pPr>
          </w:p>
          <w:p w:rsidR="008D7509" w:rsidRPr="004F5EF8" w:rsidRDefault="008D7509" w:rsidP="00EA4616">
            <w:pPr>
              <w:rPr>
                <w:rFonts w:ascii="Arial Narrow" w:hAnsi="Arial Narrow"/>
                <w:i/>
                <w:sz w:val="20"/>
              </w:rPr>
            </w:pPr>
            <w:r w:rsidRPr="004F5EF8">
              <w:rPr>
                <w:rFonts w:ascii="Arial Narrow" w:hAnsi="Arial Narrow"/>
                <w:i/>
                <w:sz w:val="20"/>
              </w:rPr>
              <w:t>The measurement of response to the prior course of therapy must be documented in the patient’s medical notes.</w:t>
            </w:r>
          </w:p>
          <w:p w:rsidR="008D7509" w:rsidRDefault="008D7509" w:rsidP="00EA4616">
            <w:pPr>
              <w:widowControl/>
              <w:spacing w:line="276" w:lineRule="auto"/>
              <w:jc w:val="left"/>
              <w:rPr>
                <w:rFonts w:ascii="Arial Narrow" w:eastAsiaTheme="minorHAnsi" w:hAnsi="Arial Narrow" w:cstheme="minorBidi"/>
                <w:i/>
                <w:snapToGrid/>
                <w:sz w:val="20"/>
                <w:szCs w:val="22"/>
              </w:rPr>
            </w:pPr>
          </w:p>
          <w:p w:rsidR="008D7509" w:rsidRDefault="008D7509" w:rsidP="00EA4616">
            <w:pPr>
              <w:widowControl/>
              <w:spacing w:line="276" w:lineRule="auto"/>
              <w:jc w:val="left"/>
              <w:rPr>
                <w:rFonts w:ascii="Arial Narrow" w:eastAsiaTheme="minorHAnsi" w:hAnsi="Arial Narrow" w:cstheme="minorBidi"/>
                <w:i/>
                <w:snapToGrid/>
                <w:sz w:val="20"/>
                <w:szCs w:val="22"/>
              </w:rPr>
            </w:pPr>
            <w:r>
              <w:rPr>
                <w:rFonts w:ascii="Arial Narrow" w:eastAsiaTheme="minorHAnsi" w:hAnsi="Arial Narrow" w:cstheme="minorBidi"/>
                <w:i/>
                <w:snapToGrid/>
                <w:sz w:val="20"/>
                <w:szCs w:val="22"/>
              </w:rPr>
              <w:t>Determination of response must</w:t>
            </w:r>
            <w:r w:rsidRPr="0079457E">
              <w:rPr>
                <w:rFonts w:ascii="Arial Narrow" w:eastAsiaTheme="minorHAnsi" w:hAnsi="Arial Narrow" w:cstheme="minorBidi"/>
                <w:i/>
                <w:snapToGrid/>
                <w:sz w:val="20"/>
                <w:szCs w:val="22"/>
              </w:rPr>
              <w:t xml:space="preserve"> be based on the PASI assessment of response to the most recent course of treatment with this drug.</w:t>
            </w:r>
          </w:p>
          <w:p w:rsidR="009A4BE8" w:rsidRDefault="009A4BE8" w:rsidP="00EA4616">
            <w:pPr>
              <w:widowControl/>
              <w:spacing w:line="276" w:lineRule="auto"/>
              <w:jc w:val="left"/>
              <w:rPr>
                <w:rFonts w:ascii="Arial Narrow" w:eastAsiaTheme="minorHAnsi" w:hAnsi="Arial Narrow" w:cstheme="minorBidi"/>
                <w:i/>
                <w:snapToGrid/>
                <w:sz w:val="20"/>
                <w:szCs w:val="22"/>
              </w:rPr>
            </w:pPr>
          </w:p>
          <w:p w:rsidR="009A4BE8" w:rsidRDefault="009A4BE8" w:rsidP="00EA4616">
            <w:pPr>
              <w:widowControl/>
              <w:spacing w:line="276" w:lineRule="auto"/>
              <w:jc w:val="left"/>
              <w:rPr>
                <w:rFonts w:ascii="Arial Narrow" w:eastAsiaTheme="minorHAnsi" w:hAnsi="Arial Narrow" w:cstheme="minorBidi"/>
                <w:i/>
                <w:snapToGrid/>
                <w:sz w:val="20"/>
                <w:szCs w:val="22"/>
              </w:rPr>
            </w:pPr>
            <w:r w:rsidRPr="009A4BE8">
              <w:rPr>
                <w:rFonts w:ascii="Arial Narrow" w:eastAsiaTheme="minorHAnsi" w:hAnsi="Arial Narrow" w:cstheme="minorBidi"/>
                <w:i/>
                <w:snapToGrid/>
                <w:sz w:val="20"/>
                <w:szCs w:val="22"/>
              </w:rPr>
              <w:t>The PASI assessment for continuing treatment must be performed on the same affected area assessed at baseline.</w:t>
            </w:r>
          </w:p>
          <w:p w:rsidR="008D7509" w:rsidRDefault="008D7509" w:rsidP="00EA4616">
            <w:pPr>
              <w:widowControl/>
              <w:spacing w:line="276" w:lineRule="auto"/>
              <w:jc w:val="left"/>
              <w:rPr>
                <w:rFonts w:ascii="Arial Narrow" w:eastAsiaTheme="minorHAnsi" w:hAnsi="Arial Narrow" w:cstheme="minorBidi"/>
                <w:i/>
                <w:snapToGrid/>
                <w:sz w:val="20"/>
                <w:szCs w:val="22"/>
              </w:rPr>
            </w:pPr>
          </w:p>
          <w:p w:rsidR="008D7509" w:rsidRDefault="008D7509" w:rsidP="00EA4616">
            <w:pPr>
              <w:widowControl/>
              <w:spacing w:line="276" w:lineRule="auto"/>
              <w:jc w:val="left"/>
              <w:rPr>
                <w:rFonts w:ascii="Arial Narrow" w:eastAsiaTheme="minorHAnsi" w:hAnsi="Arial Narrow" w:cstheme="minorBidi"/>
                <w:i/>
                <w:snapToGrid/>
                <w:sz w:val="20"/>
                <w:szCs w:val="22"/>
              </w:rPr>
            </w:pPr>
            <w:r w:rsidRPr="00B7761A">
              <w:rPr>
                <w:rFonts w:ascii="Arial Narrow" w:eastAsiaTheme="minorHAnsi" w:hAnsi="Arial Narrow" w:cstheme="minorBidi"/>
                <w:i/>
                <w:snapToGrid/>
                <w:sz w:val="20"/>
                <w:szCs w:val="22"/>
              </w:rPr>
              <w:t>Patients who fail to demonstrate a response to treatment with this drug under this restriction will not be eligible to receive further PBS-subsidised treatment with this drug in this treatment cycle</w:t>
            </w:r>
            <w:r>
              <w:rPr>
                <w:rFonts w:ascii="Arial Narrow" w:eastAsiaTheme="minorHAnsi" w:hAnsi="Arial Narrow" w:cstheme="minorBidi"/>
                <w:i/>
                <w:snapToGrid/>
                <w:sz w:val="20"/>
                <w:szCs w:val="22"/>
              </w:rPr>
              <w:t>.</w:t>
            </w:r>
          </w:p>
          <w:p w:rsidR="008D7509" w:rsidRDefault="008D7509" w:rsidP="00EA4616">
            <w:pPr>
              <w:widowControl/>
              <w:spacing w:line="276" w:lineRule="auto"/>
              <w:jc w:val="left"/>
              <w:rPr>
                <w:rFonts w:ascii="Arial Narrow" w:eastAsiaTheme="minorHAnsi" w:hAnsi="Arial Narrow" w:cstheme="minorBidi"/>
                <w:i/>
                <w:snapToGrid/>
                <w:sz w:val="20"/>
                <w:szCs w:val="22"/>
              </w:rPr>
            </w:pPr>
          </w:p>
          <w:p w:rsidR="008D7509" w:rsidRPr="00B7761A" w:rsidRDefault="008D7509" w:rsidP="00EA4616">
            <w:pPr>
              <w:widowControl/>
              <w:spacing w:line="276" w:lineRule="auto"/>
              <w:jc w:val="left"/>
              <w:rPr>
                <w:rFonts w:ascii="Arial Narrow" w:eastAsiaTheme="minorHAnsi" w:hAnsi="Arial Narrow" w:cstheme="minorBidi"/>
                <w:i/>
                <w:snapToGrid/>
                <w:sz w:val="20"/>
                <w:szCs w:val="22"/>
              </w:rPr>
            </w:pPr>
            <w:r w:rsidRPr="00B7761A">
              <w:rPr>
                <w:rFonts w:ascii="Arial Narrow" w:eastAsiaTheme="minorHAnsi" w:hAnsi="Arial Narrow" w:cstheme="minorBidi"/>
                <w:i/>
                <w:snapToGrid/>
                <w:sz w:val="20"/>
                <w:szCs w:val="22"/>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8D7509" w:rsidRPr="00D76C27" w:rsidRDefault="008D7509" w:rsidP="00EA4616">
            <w:pPr>
              <w:widowControl/>
              <w:spacing w:line="276" w:lineRule="auto"/>
              <w:jc w:val="left"/>
              <w:rPr>
                <w:rFonts w:ascii="Arial Narrow" w:eastAsiaTheme="minorHAnsi" w:hAnsi="Arial Narrow" w:cstheme="minorBidi"/>
                <w:i/>
                <w:snapToGrid/>
                <w:sz w:val="20"/>
                <w:szCs w:val="22"/>
              </w:rPr>
            </w:pP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lastRenderedPageBreak/>
              <w:t>Administrative Advice:</w:t>
            </w:r>
          </w:p>
          <w:p w:rsidR="008D7509" w:rsidRPr="00D76C27" w:rsidRDefault="008D7509"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No increase in the maximum quantity or number of units may be authorised.</w:t>
            </w:r>
          </w:p>
          <w:p w:rsidR="008D7509" w:rsidRPr="00D76C27" w:rsidRDefault="008D7509" w:rsidP="00EA4616">
            <w:pPr>
              <w:rPr>
                <w:rFonts w:ascii="Arial Narrow" w:hAnsi="Arial Narrow"/>
                <w:i/>
                <w:sz w:val="20"/>
              </w:rPr>
            </w:pPr>
            <w:r w:rsidRPr="00D76C27">
              <w:rPr>
                <w:rFonts w:ascii="Arial Narrow" w:hAnsi="Arial Narrow"/>
                <w:i/>
                <w:sz w:val="20"/>
              </w:rPr>
              <w:t>No increase in the maximum number of repeats may be authorised.</w:t>
            </w:r>
          </w:p>
          <w:p w:rsidR="008D7509" w:rsidRPr="00D76C27" w:rsidRDefault="008D7509" w:rsidP="00EA4616">
            <w:pPr>
              <w:rPr>
                <w:rFonts w:ascii="Arial Narrow" w:hAnsi="Arial Narrow"/>
                <w:i/>
                <w:sz w:val="20"/>
              </w:rPr>
            </w:pPr>
          </w:p>
        </w:tc>
      </w:tr>
      <w:tr w:rsidR="008D7509" w:rsidRPr="00D76C27" w:rsidTr="00EA4616">
        <w:trPr>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t>Administrative Advice:</w:t>
            </w:r>
          </w:p>
          <w:p w:rsidR="008D7509" w:rsidRPr="00D76C27" w:rsidRDefault="008D7509" w:rsidP="00EA4616">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TREATMENT OF ADULT PATIENTS WITH SEVERE CHRONIC PLAQUE PSORIASIS</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The following information applies to the prescribing under the Pharmaceutical Benefits Scheme (PBS) of the biological </w:t>
            </w:r>
            <w:proofErr w:type="gramStart"/>
            <w:r w:rsidRPr="00D76C27">
              <w:rPr>
                <w:rFonts w:ascii="Arial Narrow" w:hAnsi="Arial Narrow"/>
                <w:i/>
                <w:sz w:val="20"/>
              </w:rPr>
              <w:t>agents</w:t>
            </w:r>
            <w:proofErr w:type="gramEnd"/>
            <w:r w:rsidRPr="00D76C27">
              <w:rPr>
                <w:rFonts w:ascii="Arial Narrow" w:hAnsi="Arial Narrow"/>
                <w:i/>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D76C27">
              <w:rPr>
                <w:rFonts w:ascii="Arial Narrow" w:hAnsi="Arial Narrow"/>
                <w:i/>
                <w:sz w:val="20"/>
              </w:rPr>
              <w:t>criteria, that is</w:t>
            </w:r>
            <w:proofErr w:type="gramEnd"/>
            <w:r w:rsidRPr="00D76C27">
              <w:rPr>
                <w:rFonts w:ascii="Arial Narrow" w:hAnsi="Arial Narrow"/>
                <w:i/>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are eligible for PBS-subsidised treatment with only 1 biological agent at any 1 time.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D76C27">
              <w:rPr>
                <w:rFonts w:ascii="Arial Narrow" w:hAnsi="Arial Narrow"/>
                <w:i/>
                <w:sz w:val="20"/>
              </w:rPr>
              <w:t xml:space="preserv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must be assessed for response to each course of treatment according to </w:t>
            </w:r>
            <w:r w:rsidRPr="00D76C27">
              <w:rPr>
                <w:rFonts w:ascii="Arial Narrow" w:hAnsi="Arial Narrow"/>
                <w:i/>
                <w:sz w:val="20"/>
              </w:rPr>
              <w:lastRenderedPageBreak/>
              <w:t xml:space="preserve">the criteria included in the relevant continuing treatment restriction.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How to prescribe biological agents for the treatment of severe chronic plaque psoriasis: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There are separate restrictions for both the initial and continuing treatment for psoriasis affecting the whole body, versus psoriasis affecting the face, hands and feet.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(1) Application for approval for initial treatment. </w:t>
            </w:r>
          </w:p>
          <w:p w:rsidR="008D7509" w:rsidRPr="00D76C27" w:rsidRDefault="008D7509" w:rsidP="00EA4616">
            <w:pPr>
              <w:rPr>
                <w:rFonts w:ascii="Arial Narrow" w:hAnsi="Arial Narrow"/>
                <w:i/>
                <w:sz w:val="20"/>
              </w:rPr>
            </w:pPr>
            <w:r w:rsidRPr="00D76C27">
              <w:rPr>
                <w:rFonts w:ascii="Arial Narrow" w:hAnsi="Arial Narrow"/>
                <w:i/>
                <w:sz w:val="20"/>
              </w:rPr>
              <w:t xml:space="preserve">Applications for a course of initial treatment should be made in the following situations: </w:t>
            </w:r>
          </w:p>
          <w:p w:rsidR="008D7509" w:rsidRPr="00D76C27" w:rsidRDefault="008D7509" w:rsidP="00EA4616">
            <w:pPr>
              <w:rPr>
                <w:rFonts w:ascii="Arial Narrow" w:hAnsi="Arial Narrow"/>
                <w:i/>
                <w:sz w:val="20"/>
              </w:rPr>
            </w:pPr>
            <w:r w:rsidRPr="00D76C27">
              <w:rPr>
                <w:rFonts w:ascii="Arial Narrow" w:hAnsi="Arial Narrow"/>
                <w:i/>
                <w:sz w:val="20"/>
              </w:rPr>
              <w:t xml:space="preserve">(i) patients who have received no prior PBS-subsidised biological treatment and wish to commence such therapy (Initial 1); or </w:t>
            </w:r>
          </w:p>
          <w:p w:rsidR="008D7509" w:rsidRPr="00D76C27" w:rsidRDefault="008D7509" w:rsidP="00EA4616">
            <w:pPr>
              <w:rPr>
                <w:rFonts w:ascii="Arial Narrow" w:hAnsi="Arial Narrow"/>
                <w:i/>
                <w:sz w:val="20"/>
              </w:rPr>
            </w:pPr>
            <w:r w:rsidRPr="00D76C27">
              <w:rPr>
                <w:rFonts w:ascii="Arial Narrow" w:hAnsi="Arial Narrow"/>
                <w:i/>
                <w:sz w:val="20"/>
              </w:rPr>
              <w:t xml:space="preserve">(ii) patients who wish to recommence treatment following a break of 5 years or more and commence a new treatment cycle (Initial 1); or </w:t>
            </w:r>
          </w:p>
          <w:p w:rsidR="008D7509" w:rsidRPr="00D76C27" w:rsidRDefault="008D7509" w:rsidP="00EA4616">
            <w:pPr>
              <w:rPr>
                <w:rFonts w:ascii="Arial Narrow" w:hAnsi="Arial Narrow"/>
                <w:i/>
                <w:sz w:val="20"/>
              </w:rPr>
            </w:pPr>
            <w:r w:rsidRPr="00D76C27">
              <w:rPr>
                <w:rFonts w:ascii="Arial Narrow" w:hAnsi="Arial Narrow"/>
                <w:i/>
                <w:sz w:val="20"/>
              </w:rPr>
              <w:t xml:space="preserve">(iii) patients who have received prior PBS-subsidised biological therapy and wish to trial an alternate agent (Initial 2) [further details are under '(4) Swapping therapy' below]; or </w:t>
            </w:r>
          </w:p>
          <w:p w:rsidR="008D7509" w:rsidRPr="00D76C27" w:rsidRDefault="008D7509" w:rsidP="00EA4616">
            <w:pPr>
              <w:rPr>
                <w:rFonts w:ascii="Arial Narrow" w:hAnsi="Arial Narrow"/>
                <w:i/>
                <w:sz w:val="20"/>
              </w:rPr>
            </w:pPr>
            <w:r w:rsidRPr="00D76C27">
              <w:rPr>
                <w:rFonts w:ascii="Arial Narrow" w:hAnsi="Arial Narrow"/>
                <w:i/>
                <w:sz w:val="20"/>
              </w:rPr>
              <w:t xml:space="preserve">(iv) </w:t>
            </w:r>
            <w:proofErr w:type="gramStart"/>
            <w:r w:rsidRPr="00D76C27">
              <w:rPr>
                <w:rFonts w:ascii="Arial Narrow" w:hAnsi="Arial Narrow"/>
                <w:i/>
                <w:sz w:val="20"/>
              </w:rPr>
              <w:t>patients</w:t>
            </w:r>
            <w:proofErr w:type="gramEnd"/>
            <w:r w:rsidRPr="00D76C27">
              <w:rPr>
                <w:rFonts w:ascii="Arial Narrow" w:hAnsi="Arial Narrow"/>
                <w:i/>
                <w:sz w:val="20"/>
              </w:rPr>
              <w:t xml:space="preserve"> who wish to recommence treatment following a break of less than 5 years in PBS-subsidised therapy with that agent (Initial 2).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Grandfather patients (ixekizumab only). </w:t>
            </w:r>
          </w:p>
          <w:p w:rsidR="008D7509" w:rsidRPr="00D76C27" w:rsidRDefault="008D7509" w:rsidP="00EA4616">
            <w:pPr>
              <w:rPr>
                <w:rFonts w:ascii="Arial Narrow" w:hAnsi="Arial Narrow"/>
                <w:i/>
                <w:sz w:val="20"/>
              </w:rPr>
            </w:pPr>
            <w:r w:rsidRPr="00D76C27">
              <w:rPr>
                <w:rFonts w:ascii="Arial Narrow" w:hAnsi="Arial Narrow"/>
                <w:i/>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Applications for initial PBS-subsidised treatment for grandfather patients will provide for a maximum of 24 weeks of treatment. Approval will be based on the criteria included in the relevant restriction.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(2) Assessment of response to initial treatment. </w:t>
            </w:r>
          </w:p>
          <w:p w:rsidR="008D7509" w:rsidRPr="00D76C27" w:rsidRDefault="008D7509" w:rsidP="00EA4616">
            <w:pPr>
              <w:rPr>
                <w:rFonts w:ascii="Arial Narrow" w:hAnsi="Arial Narrow"/>
                <w:i/>
                <w:sz w:val="20"/>
              </w:rPr>
            </w:pPr>
            <w:r w:rsidRPr="00D76C27">
              <w:rPr>
                <w:rFonts w:ascii="Arial Narrow" w:hAnsi="Arial Narrow"/>
                <w:i/>
                <w:sz w:val="20"/>
              </w:rPr>
              <w:t xml:space="preserve">When prescribing initial treatment with a biological agent, a PASI assessment must be conducted after at least 12 weeks of treatment. This assessment must be submitted to the Department of Human Services within 1 month of the completion of </w:t>
            </w:r>
            <w:r w:rsidRPr="00D76C27">
              <w:rPr>
                <w:rFonts w:ascii="Arial Narrow" w:hAnsi="Arial Narrow"/>
                <w:i/>
                <w:sz w:val="20"/>
              </w:rPr>
              <w:lastRenderedPageBreak/>
              <w:t xml:space="preserve">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The PASI assessment for continuing treatment must be performed on the same affected area as assessed at baseline.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(3) Application for continuing treatment. </w:t>
            </w:r>
          </w:p>
          <w:p w:rsidR="008D7509" w:rsidRPr="00D76C27" w:rsidRDefault="008D7509" w:rsidP="00EA4616">
            <w:pPr>
              <w:rPr>
                <w:rFonts w:ascii="Arial Narrow" w:hAnsi="Arial Narrow"/>
                <w:i/>
                <w:sz w:val="20"/>
              </w:rPr>
            </w:pPr>
            <w:r w:rsidRPr="00D76C27">
              <w:rPr>
                <w:rFonts w:ascii="Arial Narrow" w:hAnsi="Arial Narrow"/>
                <w:i/>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For second and subsequent courses of PBS-subsidised treatment with a specific biological agent it is recommended that a patient is reviewed in the month prior to completing their current course of treatment and that </w:t>
            </w:r>
            <w:r w:rsidRPr="00D76C27">
              <w:rPr>
                <w:rFonts w:ascii="Arial Narrow" w:hAnsi="Arial Narrow"/>
                <w:b/>
                <w:i/>
                <w:sz w:val="20"/>
              </w:rPr>
              <w:t xml:space="preserve">where applicable </w:t>
            </w:r>
            <w:r w:rsidRPr="00D76C27">
              <w:rPr>
                <w:rFonts w:ascii="Arial Narrow" w:hAnsi="Arial Narrow"/>
                <w:i/>
                <w:sz w:val="20"/>
              </w:rPr>
              <w:t xml:space="preserve">an application is </w:t>
            </w:r>
            <w:r w:rsidRPr="00D76C27">
              <w:rPr>
                <w:rFonts w:ascii="Arial Narrow" w:hAnsi="Arial Narrow"/>
                <w:i/>
                <w:strike/>
                <w:sz w:val="20"/>
              </w:rPr>
              <w:t>posted</w:t>
            </w:r>
            <w:r w:rsidRPr="00D76C27">
              <w:rPr>
                <w:rFonts w:ascii="Arial Narrow" w:hAnsi="Arial Narrow"/>
                <w:i/>
                <w:sz w:val="20"/>
              </w:rPr>
              <w:t xml:space="preserve"> </w:t>
            </w:r>
            <w:r w:rsidRPr="00D76C27">
              <w:rPr>
                <w:rFonts w:ascii="Arial Narrow" w:hAnsi="Arial Narrow"/>
                <w:b/>
                <w:i/>
                <w:sz w:val="20"/>
              </w:rPr>
              <w:t xml:space="preserve">submitted </w:t>
            </w:r>
            <w:r w:rsidRPr="00D76C27">
              <w:rPr>
                <w:rFonts w:ascii="Arial Narrow" w:hAnsi="Arial Narrow"/>
                <w:i/>
                <w:sz w:val="20"/>
              </w:rPr>
              <w:t>to the Department of Human Services</w:t>
            </w:r>
            <w:r w:rsidRPr="00D76C27">
              <w:rPr>
                <w:rFonts w:ascii="Arial Narrow" w:hAnsi="Arial Narrow"/>
                <w:i/>
                <w:strike/>
                <w:sz w:val="20"/>
              </w:rPr>
              <w:t xml:space="preserve"> no later than 2 weeks prior to the patient completing their current treatment course</w:t>
            </w:r>
            <w:r w:rsidRPr="00D76C27">
              <w:rPr>
                <w:rFonts w:ascii="Arial Narrow" w:hAnsi="Arial Narrow"/>
                <w:i/>
                <w:sz w:val="20"/>
              </w:rPr>
              <w:t xml:space="preserve">. Where a response assessment is not submitted to the Department of Human Services </w:t>
            </w:r>
            <w:r w:rsidRPr="00D76C27">
              <w:rPr>
                <w:rFonts w:ascii="Arial Narrow" w:hAnsi="Arial Narrow"/>
                <w:i/>
                <w:strike/>
                <w:sz w:val="20"/>
              </w:rPr>
              <w:t>within these timeframes</w:t>
            </w:r>
            <w:r w:rsidRPr="00D76C27">
              <w:rPr>
                <w:rFonts w:ascii="Arial Narrow" w:hAnsi="Arial Narrow"/>
                <w:i/>
                <w:sz w:val="20"/>
              </w:rPr>
              <w:t xml:space="preserve"> </w:t>
            </w:r>
            <w:r w:rsidRPr="00D76C27">
              <w:rPr>
                <w:rFonts w:ascii="Arial Narrow" w:hAnsi="Arial Narrow"/>
                <w:b/>
                <w:i/>
                <w:sz w:val="20"/>
              </w:rPr>
              <w:t>where</w:t>
            </w:r>
            <w:r w:rsidRPr="00D76C27">
              <w:rPr>
                <w:rFonts w:ascii="Arial Narrow" w:hAnsi="Arial Narrow"/>
                <w:i/>
                <w:sz w:val="20"/>
              </w:rPr>
              <w:t xml:space="preserve"> </w:t>
            </w:r>
            <w:r w:rsidRPr="00D76C27">
              <w:rPr>
                <w:rFonts w:ascii="Arial Narrow" w:hAnsi="Arial Narrow"/>
                <w:b/>
                <w:i/>
                <w:sz w:val="20"/>
              </w:rPr>
              <w:t>required</w:t>
            </w:r>
            <w:r w:rsidRPr="00D76C27">
              <w:rPr>
                <w:rFonts w:ascii="Arial Narrow" w:hAnsi="Arial Narrow"/>
                <w:i/>
                <w:sz w:val="20"/>
              </w:rPr>
              <w:t xml:space="preserve">, patients will be deemed to have failed to sustain a response to treatment with that biological agent. </w:t>
            </w:r>
            <w:r w:rsidRPr="00D76C27">
              <w:rPr>
                <w:rFonts w:ascii="Arial Narrow" w:hAnsi="Arial Narrow"/>
                <w:i/>
                <w:strike/>
                <w:sz w:val="20"/>
              </w:rPr>
              <w:t xml:space="preserve">In circumstances where it is not possible to submit a response assessment </w:t>
            </w:r>
            <w:r w:rsidRPr="00D76C27">
              <w:rPr>
                <w:rFonts w:ascii="Arial Narrow" w:hAnsi="Arial Narrow"/>
                <w:b/>
                <w:i/>
                <w:strike/>
                <w:sz w:val="20"/>
              </w:rPr>
              <w:t xml:space="preserve">where required </w:t>
            </w:r>
            <w:r w:rsidRPr="00D76C27">
              <w:rPr>
                <w:rFonts w:ascii="Arial Narrow" w:hAnsi="Arial Narrow"/>
                <w:i/>
                <w:strike/>
                <w:sz w:val="20"/>
              </w:rPr>
              <w:t>within these timeframes, please call the Department of Human Services on 1800 700 270 to discuss.</w:t>
            </w:r>
            <w:r w:rsidRPr="00D76C27">
              <w:rPr>
                <w:rFonts w:ascii="Arial Narrow" w:hAnsi="Arial Narrow"/>
                <w:i/>
                <w:sz w:val="20"/>
              </w:rPr>
              <w:t xml:space="preserv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(4) Swapping therapy. </w:t>
            </w:r>
          </w:p>
          <w:p w:rsidR="008D7509" w:rsidRPr="00D76C27" w:rsidRDefault="008D7509" w:rsidP="00EA4616">
            <w:pPr>
              <w:rPr>
                <w:rFonts w:ascii="Arial Narrow" w:hAnsi="Arial Narrow"/>
                <w:i/>
                <w:sz w:val="20"/>
              </w:rPr>
            </w:pPr>
            <w:r w:rsidRPr="00D76C27">
              <w:rPr>
                <w:rFonts w:ascii="Arial Narrow" w:hAnsi="Arial Narrow"/>
                <w:i/>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who are not able to complete a minimum of 12 weeks of an initial treatment course will be deemed to have failed treatment with that agent.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To ensure patients receive the maximum treatment opportunities allowed under the interchangeability arrangements, it is important that they are assessed for response to every course of treatment </w:t>
            </w:r>
            <w:r w:rsidRPr="00D76C27">
              <w:rPr>
                <w:rFonts w:ascii="Arial Narrow" w:hAnsi="Arial Narrow"/>
                <w:i/>
                <w:strike/>
                <w:sz w:val="20"/>
              </w:rPr>
              <w:t>approved, within the timeframes specified in the relevant restriction</w:t>
            </w:r>
            <w:r w:rsidRPr="00D76C27">
              <w:rPr>
                <w:rFonts w:ascii="Arial Narrow" w:hAnsi="Arial Narrow"/>
                <w:i/>
                <w:sz w:val="20"/>
              </w:rPr>
              <w:t xml:space="preserv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To avoid confusion, applications for patients who wish to swap to an alternate biological agent should be accompanied by the </w:t>
            </w:r>
            <w:r w:rsidRPr="00D76C27">
              <w:rPr>
                <w:rFonts w:ascii="Arial Narrow" w:hAnsi="Arial Narrow"/>
                <w:i/>
                <w:strike/>
                <w:sz w:val="20"/>
              </w:rPr>
              <w:t>approved authority</w:t>
            </w:r>
            <w:r w:rsidRPr="00D76C27">
              <w:rPr>
                <w:rFonts w:ascii="Arial Narrow" w:hAnsi="Arial Narrow"/>
                <w:i/>
                <w:sz w:val="20"/>
              </w:rPr>
              <w:t xml:space="preserve"> prescription or remaining repeats for the agent being ceased.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(5) Baseline measurements to determine response. </w:t>
            </w:r>
          </w:p>
          <w:p w:rsidR="008D7509" w:rsidRPr="00D76C27" w:rsidRDefault="008D7509" w:rsidP="00EA4616">
            <w:pPr>
              <w:rPr>
                <w:rFonts w:ascii="Arial Narrow" w:hAnsi="Arial Narrow"/>
                <w:i/>
                <w:sz w:val="20"/>
              </w:rPr>
            </w:pPr>
            <w:r w:rsidRPr="00D76C27">
              <w:rPr>
                <w:rFonts w:ascii="Arial Narrow" w:hAnsi="Arial Narrow"/>
                <w:i/>
                <w:strike/>
                <w:sz w:val="20"/>
              </w:rPr>
              <w:t xml:space="preserve">The Department of Human Services will determine whether a </w:t>
            </w:r>
            <w:r w:rsidRPr="00D76C27">
              <w:rPr>
                <w:rFonts w:ascii="Arial Narrow" w:hAnsi="Arial Narrow"/>
                <w:i/>
                <w:sz w:val="20"/>
              </w:rPr>
              <w:t xml:space="preserve">Response to treatment </w:t>
            </w:r>
            <w:r w:rsidRPr="00D76C27">
              <w:rPr>
                <w:rFonts w:ascii="Arial Narrow" w:hAnsi="Arial Narrow"/>
                <w:b/>
                <w:i/>
                <w:sz w:val="20"/>
              </w:rPr>
              <w:t>will be determined</w:t>
            </w:r>
            <w:r w:rsidRPr="00D76C27">
              <w:rPr>
                <w:rFonts w:ascii="Arial Narrow" w:hAnsi="Arial Narrow"/>
                <w:i/>
                <w:sz w:val="20"/>
              </w:rPr>
              <w:t xml:space="preserve"> </w:t>
            </w:r>
            <w:r w:rsidRPr="00D76C27">
              <w:rPr>
                <w:rFonts w:ascii="Arial Narrow" w:hAnsi="Arial Narrow"/>
                <w:i/>
                <w:strike/>
                <w:sz w:val="20"/>
              </w:rPr>
              <w:t>has been demonstrated,</w:t>
            </w:r>
            <w:r w:rsidRPr="00D76C27">
              <w:rPr>
                <w:rFonts w:ascii="Arial Narrow" w:hAnsi="Arial Narrow"/>
                <w:i/>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To ensure consistency in determining response, the same body area assessed at the baseline PASI assessment must be assessed for demonstration of response to treatment for the purposes of all continuing treatment</w:t>
            </w:r>
            <w:r w:rsidRPr="00D76C27">
              <w:rPr>
                <w:rFonts w:ascii="Arial Narrow" w:hAnsi="Arial Narrow"/>
                <w:i/>
                <w:strike/>
                <w:sz w:val="20"/>
              </w:rPr>
              <w:t xml:space="preserve"> application</w:t>
            </w:r>
            <w:r w:rsidRPr="00D76C27">
              <w:rPr>
                <w:rFonts w:ascii="Arial Narrow" w:hAnsi="Arial Narrow"/>
                <w:i/>
                <w:sz w:val="20"/>
              </w:rPr>
              <w:t xml:space="preserve">s.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8D7509" w:rsidRPr="00D76C27" w:rsidRDefault="008D7509" w:rsidP="00EA4616">
            <w:pPr>
              <w:rPr>
                <w:rFonts w:ascii="Arial Narrow" w:hAnsi="Arial Narrow"/>
                <w:i/>
                <w:sz w:val="20"/>
              </w:rPr>
            </w:pPr>
          </w:p>
        </w:tc>
      </w:tr>
      <w:tr w:rsidR="008D7509" w:rsidRPr="00D76C27"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b/>
                <w:i/>
                <w:sz w:val="20"/>
              </w:rPr>
            </w:pPr>
            <w:r w:rsidRPr="00D76C27">
              <w:rPr>
                <w:rFonts w:ascii="Arial Narrow" w:hAnsi="Arial Narrow"/>
                <w:b/>
                <w:i/>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8D7509" w:rsidRPr="00D76C27" w:rsidRDefault="008D7509" w:rsidP="00EA4616">
            <w:pPr>
              <w:rPr>
                <w:rFonts w:ascii="Arial Narrow" w:hAnsi="Arial Narrow"/>
                <w:i/>
                <w:sz w:val="20"/>
              </w:rPr>
            </w:pPr>
            <w:r w:rsidRPr="00D76C27">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Prescribing information (including Authority Application forms and other relevant documentation as applicable) is available on the Department of Human Services website at </w:t>
            </w:r>
            <w:hyperlink r:id="rId41" w:history="1">
              <w:r w:rsidRPr="00FD7E35">
                <w:rPr>
                  <w:rFonts w:ascii="Arial Narrow" w:hAnsi="Arial Narrow"/>
                  <w:i/>
                  <w:color w:val="0000FF" w:themeColor="hyperlink"/>
                  <w:sz w:val="20"/>
                  <w:u w:val="single"/>
                </w:rPr>
                <w:t>www.humanservices.gov.au</w:t>
              </w:r>
            </w:hyperlink>
            <w:r w:rsidRPr="00D76C27">
              <w:rPr>
                <w:rFonts w:ascii="Arial Narrow" w:hAnsi="Arial Narrow"/>
                <w:i/>
                <w:sz w:val="20"/>
              </w:rPr>
              <w:t>.</w:t>
            </w:r>
          </w:p>
          <w:p w:rsidR="008D7509" w:rsidRPr="00D76C27" w:rsidRDefault="008D7509" w:rsidP="00EA4616">
            <w:pPr>
              <w:rPr>
                <w:rFonts w:ascii="Arial Narrow" w:hAnsi="Arial Narrow"/>
                <w:i/>
                <w:sz w:val="20"/>
              </w:rPr>
            </w:pPr>
          </w:p>
          <w:p w:rsidR="008D7509" w:rsidRPr="00D76C27" w:rsidRDefault="008D7509" w:rsidP="00EA4616">
            <w:pPr>
              <w:rPr>
                <w:rFonts w:ascii="Arial Narrow" w:hAnsi="Arial Narrow"/>
                <w:i/>
                <w:sz w:val="20"/>
              </w:rPr>
            </w:pPr>
            <w:r w:rsidRPr="00D76C27">
              <w:rPr>
                <w:rFonts w:ascii="Arial Narrow" w:hAnsi="Arial Narrow"/>
                <w:i/>
                <w:sz w:val="20"/>
              </w:rPr>
              <w:t xml:space="preserve">Applications for authority to prescribe should be forwarded to: </w:t>
            </w:r>
          </w:p>
          <w:p w:rsidR="008D7509" w:rsidRPr="00D76C27" w:rsidRDefault="008D7509" w:rsidP="00EA4616">
            <w:pPr>
              <w:rPr>
                <w:rFonts w:ascii="Arial Narrow" w:hAnsi="Arial Narrow"/>
                <w:i/>
                <w:sz w:val="20"/>
              </w:rPr>
            </w:pPr>
            <w:r w:rsidRPr="00D76C27">
              <w:rPr>
                <w:rFonts w:ascii="Arial Narrow" w:hAnsi="Arial Narrow"/>
                <w:i/>
                <w:sz w:val="20"/>
              </w:rPr>
              <w:t xml:space="preserve">Department of Human Services </w:t>
            </w:r>
          </w:p>
          <w:p w:rsidR="008D7509" w:rsidRPr="00D76C27" w:rsidRDefault="008D7509" w:rsidP="00EA4616">
            <w:pPr>
              <w:rPr>
                <w:rFonts w:ascii="Arial Narrow" w:hAnsi="Arial Narrow"/>
                <w:i/>
                <w:sz w:val="20"/>
              </w:rPr>
            </w:pPr>
            <w:r w:rsidRPr="00D76C27">
              <w:rPr>
                <w:rFonts w:ascii="Arial Narrow" w:hAnsi="Arial Narrow"/>
                <w:i/>
                <w:sz w:val="20"/>
              </w:rPr>
              <w:t xml:space="preserve">Complex Drugs </w:t>
            </w:r>
          </w:p>
          <w:p w:rsidR="008D7509" w:rsidRPr="00D76C27" w:rsidRDefault="008D7509" w:rsidP="00EA4616">
            <w:pPr>
              <w:rPr>
                <w:rFonts w:ascii="Arial Narrow" w:hAnsi="Arial Narrow"/>
                <w:i/>
                <w:sz w:val="20"/>
              </w:rPr>
            </w:pPr>
            <w:r w:rsidRPr="00D76C27">
              <w:rPr>
                <w:rFonts w:ascii="Arial Narrow" w:hAnsi="Arial Narrow"/>
                <w:i/>
                <w:sz w:val="20"/>
              </w:rPr>
              <w:t xml:space="preserve">Reply Paid 9826 </w:t>
            </w:r>
          </w:p>
          <w:p w:rsidR="008D7509" w:rsidRPr="00D76C27" w:rsidRDefault="008D7509" w:rsidP="00EA4616">
            <w:pPr>
              <w:rPr>
                <w:rFonts w:ascii="Arial Narrow" w:hAnsi="Arial Narrow"/>
                <w:i/>
                <w:sz w:val="20"/>
              </w:rPr>
            </w:pPr>
            <w:r w:rsidRPr="00D76C27">
              <w:rPr>
                <w:rFonts w:ascii="Arial Narrow" w:hAnsi="Arial Narrow"/>
                <w:i/>
                <w:sz w:val="20"/>
              </w:rPr>
              <w:t>HOBART TAS 7001</w:t>
            </w:r>
          </w:p>
          <w:p w:rsidR="008D7509" w:rsidRPr="00D76C27" w:rsidRDefault="008D7509" w:rsidP="00EA4616">
            <w:pPr>
              <w:rPr>
                <w:rFonts w:ascii="Arial Narrow" w:hAnsi="Arial Narrow"/>
                <w:i/>
                <w:sz w:val="20"/>
              </w:rPr>
            </w:pPr>
          </w:p>
        </w:tc>
      </w:tr>
    </w:tbl>
    <w:p w:rsidR="008D7509" w:rsidRDefault="008D7509" w:rsidP="00B55881">
      <w:pPr>
        <w:rPr>
          <w:rFonts w:asciiTheme="minorHAnsi" w:hAnsiTheme="minorHAnsi"/>
          <w:b/>
          <w:sz w:val="24"/>
          <w:szCs w:val="24"/>
        </w:rPr>
      </w:pPr>
    </w:p>
    <w:p w:rsidR="00DC22ED" w:rsidRDefault="00DC22ED" w:rsidP="004B25DB">
      <w:pPr>
        <w:pStyle w:val="Heading4"/>
      </w:pPr>
      <w:proofErr w:type="gramStart"/>
      <w:r>
        <w:t>Subsequent continuing restriction – version two.</w:t>
      </w:r>
      <w:proofErr w:type="gramEnd"/>
      <w:r>
        <w:t xml:space="preserve">  This restriction is used where the subsequent continuing restriction is Authority </w:t>
      </w:r>
      <w:proofErr w:type="gramStart"/>
      <w:r>
        <w:t>Required</w:t>
      </w:r>
      <w:proofErr w:type="gramEnd"/>
      <w:r>
        <w:t xml:space="preserve"> (in writing).</w:t>
      </w:r>
    </w:p>
    <w:p w:rsidR="00DC22ED" w:rsidRDefault="00DC22ED"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055FA4" w:rsidRPr="00055FA4" w:rsidTr="00EA4616">
        <w:trPr>
          <w:cantSplit/>
          <w:trHeight w:val="471"/>
        </w:trPr>
        <w:tc>
          <w:tcPr>
            <w:tcW w:w="3544" w:type="dxa"/>
            <w:gridSpan w:val="2"/>
            <w:tcBorders>
              <w:bottom w:val="single" w:sz="4" w:space="0" w:color="auto"/>
            </w:tcBorders>
          </w:tcPr>
          <w:p w:rsidR="00055FA4" w:rsidRPr="00055FA4" w:rsidRDefault="00055FA4" w:rsidP="00055FA4">
            <w:pPr>
              <w:keepNext/>
              <w:ind w:left="-108"/>
              <w:rPr>
                <w:rFonts w:ascii="Arial Narrow" w:hAnsi="Arial Narrow"/>
                <w:sz w:val="20"/>
              </w:rPr>
            </w:pPr>
            <w:r w:rsidRPr="00055FA4">
              <w:rPr>
                <w:rFonts w:ascii="Arial Narrow" w:hAnsi="Arial Narrow"/>
                <w:sz w:val="20"/>
              </w:rPr>
              <w:t>Name, Restriction,</w:t>
            </w:r>
          </w:p>
          <w:p w:rsidR="00055FA4" w:rsidRPr="00055FA4" w:rsidRDefault="00055FA4" w:rsidP="00055FA4">
            <w:pPr>
              <w:keepNext/>
              <w:ind w:left="-108"/>
              <w:rPr>
                <w:rFonts w:ascii="Arial Narrow" w:hAnsi="Arial Narrow"/>
                <w:sz w:val="20"/>
              </w:rPr>
            </w:pPr>
            <w:r w:rsidRPr="00055FA4">
              <w:rPr>
                <w:rFonts w:ascii="Arial Narrow" w:hAnsi="Arial Narrow"/>
                <w:sz w:val="20"/>
              </w:rPr>
              <w:t>Manner of administration and form</w:t>
            </w:r>
          </w:p>
        </w:tc>
        <w:tc>
          <w:tcPr>
            <w:tcW w:w="567" w:type="dxa"/>
            <w:tcBorders>
              <w:bottom w:val="single" w:sz="4" w:space="0" w:color="auto"/>
            </w:tcBorders>
          </w:tcPr>
          <w:p w:rsidR="00055FA4" w:rsidRPr="00055FA4" w:rsidRDefault="00055FA4" w:rsidP="00055FA4">
            <w:pPr>
              <w:keepNext/>
              <w:ind w:left="-108"/>
              <w:rPr>
                <w:rFonts w:ascii="Arial Narrow" w:hAnsi="Arial Narrow"/>
                <w:sz w:val="20"/>
              </w:rPr>
            </w:pPr>
            <w:r w:rsidRPr="00055FA4">
              <w:rPr>
                <w:rFonts w:ascii="Arial Narrow" w:hAnsi="Arial Narrow"/>
                <w:sz w:val="20"/>
              </w:rPr>
              <w:t>Max.</w:t>
            </w:r>
          </w:p>
          <w:p w:rsidR="00055FA4" w:rsidRPr="00055FA4" w:rsidRDefault="00055FA4" w:rsidP="00055FA4">
            <w:pPr>
              <w:keepNext/>
              <w:ind w:left="-108"/>
              <w:rPr>
                <w:rFonts w:ascii="Arial Narrow" w:hAnsi="Arial Narrow"/>
                <w:sz w:val="20"/>
              </w:rPr>
            </w:pPr>
            <w:r w:rsidRPr="00055FA4">
              <w:rPr>
                <w:rFonts w:ascii="Arial Narrow" w:hAnsi="Arial Narrow"/>
                <w:sz w:val="20"/>
              </w:rPr>
              <w:t>Qty</w:t>
            </w:r>
          </w:p>
        </w:tc>
        <w:tc>
          <w:tcPr>
            <w:tcW w:w="567" w:type="dxa"/>
            <w:tcBorders>
              <w:bottom w:val="single" w:sz="4" w:space="0" w:color="auto"/>
            </w:tcBorders>
          </w:tcPr>
          <w:p w:rsidR="00055FA4" w:rsidRPr="00055FA4" w:rsidRDefault="00055FA4" w:rsidP="00055FA4">
            <w:pPr>
              <w:keepNext/>
              <w:ind w:left="-108"/>
              <w:rPr>
                <w:rFonts w:ascii="Arial Narrow" w:hAnsi="Arial Narrow"/>
                <w:sz w:val="20"/>
              </w:rPr>
            </w:pPr>
            <w:r w:rsidRPr="00055FA4">
              <w:rPr>
                <w:rFonts w:ascii="Arial Narrow" w:hAnsi="Arial Narrow"/>
                <w:sz w:val="20"/>
              </w:rPr>
              <w:t>№.of</w:t>
            </w:r>
          </w:p>
          <w:p w:rsidR="00055FA4" w:rsidRPr="00055FA4" w:rsidRDefault="00055FA4" w:rsidP="00055FA4">
            <w:pPr>
              <w:keepNext/>
              <w:ind w:left="-108"/>
              <w:rPr>
                <w:rFonts w:ascii="Arial Narrow" w:hAnsi="Arial Narrow"/>
                <w:sz w:val="20"/>
              </w:rPr>
            </w:pPr>
            <w:r w:rsidRPr="00055FA4">
              <w:rPr>
                <w:rFonts w:ascii="Arial Narrow" w:hAnsi="Arial Narrow"/>
                <w:sz w:val="20"/>
              </w:rPr>
              <w:t>Rpts</w:t>
            </w:r>
          </w:p>
        </w:tc>
        <w:tc>
          <w:tcPr>
            <w:tcW w:w="284" w:type="dxa"/>
            <w:tcBorders>
              <w:bottom w:val="single" w:sz="4" w:space="0" w:color="auto"/>
            </w:tcBorders>
          </w:tcPr>
          <w:p w:rsidR="00055FA4" w:rsidRPr="00055FA4" w:rsidRDefault="00055FA4" w:rsidP="00055FA4">
            <w:pPr>
              <w:keepNext/>
              <w:ind w:left="-108"/>
              <w:rPr>
                <w:rFonts w:ascii="Arial Narrow" w:hAnsi="Arial Narrow"/>
                <w:sz w:val="20"/>
              </w:rPr>
            </w:pPr>
          </w:p>
        </w:tc>
        <w:tc>
          <w:tcPr>
            <w:tcW w:w="4252" w:type="dxa"/>
            <w:gridSpan w:val="2"/>
            <w:tcBorders>
              <w:bottom w:val="single" w:sz="4" w:space="0" w:color="auto"/>
            </w:tcBorders>
          </w:tcPr>
          <w:p w:rsidR="00055FA4" w:rsidRPr="00055FA4" w:rsidRDefault="00055FA4" w:rsidP="00055FA4">
            <w:pPr>
              <w:keepNext/>
              <w:rPr>
                <w:rFonts w:ascii="Arial Narrow" w:hAnsi="Arial Narrow"/>
                <w:sz w:val="20"/>
              </w:rPr>
            </w:pPr>
            <w:r w:rsidRPr="00055FA4">
              <w:rPr>
                <w:rFonts w:ascii="Arial Narrow" w:hAnsi="Arial Narrow"/>
                <w:sz w:val="20"/>
              </w:rPr>
              <w:t>Proprietary Name and Manufacturer</w:t>
            </w:r>
          </w:p>
          <w:p w:rsidR="00055FA4" w:rsidRPr="00055FA4" w:rsidRDefault="00055FA4" w:rsidP="00055FA4">
            <w:pPr>
              <w:keepNext/>
              <w:rPr>
                <w:rFonts w:ascii="Arial Narrow" w:hAnsi="Arial Narrow"/>
                <w:i/>
                <w:sz w:val="20"/>
                <w:lang w:val="fr-FR"/>
              </w:rPr>
            </w:pPr>
            <w:r w:rsidRPr="00055FA4">
              <w:rPr>
                <w:rFonts w:ascii="Arial Narrow" w:hAnsi="Arial Narrow"/>
                <w:i/>
                <w:sz w:val="20"/>
              </w:rPr>
              <w:t>Item code</w:t>
            </w:r>
          </w:p>
        </w:tc>
      </w:tr>
      <w:tr w:rsidR="00055FA4" w:rsidRPr="00055FA4" w:rsidTr="00EA4616">
        <w:trPr>
          <w:cantSplit/>
          <w:trHeight w:val="577"/>
        </w:trPr>
        <w:tc>
          <w:tcPr>
            <w:tcW w:w="3544" w:type="dxa"/>
            <w:gridSpan w:val="2"/>
          </w:tcPr>
          <w:p w:rsidR="00055FA4" w:rsidRPr="00055FA4" w:rsidRDefault="00055FA4" w:rsidP="00055FA4">
            <w:pPr>
              <w:keepNext/>
              <w:ind w:left="-108"/>
              <w:rPr>
                <w:rFonts w:ascii="Arial Narrow" w:hAnsi="Arial Narrow"/>
                <w:sz w:val="20"/>
              </w:rPr>
            </w:pPr>
            <w:r w:rsidRPr="00055FA4">
              <w:rPr>
                <w:rFonts w:ascii="Arial Narrow" w:hAnsi="Arial Narrow"/>
                <w:sz w:val="20"/>
              </w:rPr>
              <w:t xml:space="preserve">ETANERCEPT </w:t>
            </w:r>
          </w:p>
          <w:p w:rsidR="00055FA4" w:rsidRPr="00055FA4" w:rsidRDefault="00055FA4" w:rsidP="00055FA4">
            <w:pPr>
              <w:keepNext/>
              <w:ind w:left="-108"/>
              <w:rPr>
                <w:rFonts w:ascii="Arial Narrow" w:hAnsi="Arial Narrow"/>
                <w:sz w:val="20"/>
              </w:rPr>
            </w:pPr>
            <w:r w:rsidRPr="00055FA4">
              <w:rPr>
                <w:rFonts w:ascii="Arial Narrow" w:hAnsi="Arial Narrow"/>
                <w:sz w:val="20"/>
              </w:rPr>
              <w:t>Injection 50 mg in 1 mL single use auto-injector, 4, 1</w:t>
            </w:r>
          </w:p>
        </w:tc>
        <w:tc>
          <w:tcPr>
            <w:tcW w:w="567" w:type="dxa"/>
            <w:vAlign w:val="center"/>
          </w:tcPr>
          <w:p w:rsidR="00055FA4" w:rsidRPr="00055FA4" w:rsidRDefault="00055FA4" w:rsidP="00055FA4">
            <w:pPr>
              <w:keepNext/>
              <w:ind w:left="-108"/>
              <w:jc w:val="center"/>
              <w:rPr>
                <w:rFonts w:ascii="Arial Narrow" w:hAnsi="Arial Narrow"/>
                <w:sz w:val="20"/>
              </w:rPr>
            </w:pPr>
            <w:r w:rsidRPr="00055FA4">
              <w:rPr>
                <w:rFonts w:ascii="Arial Narrow" w:hAnsi="Arial Narrow"/>
                <w:sz w:val="20"/>
              </w:rPr>
              <w:t>1</w:t>
            </w:r>
          </w:p>
        </w:tc>
        <w:tc>
          <w:tcPr>
            <w:tcW w:w="567" w:type="dxa"/>
            <w:vAlign w:val="center"/>
          </w:tcPr>
          <w:p w:rsidR="00055FA4" w:rsidRPr="00055FA4" w:rsidRDefault="00055FA4" w:rsidP="00055FA4">
            <w:pPr>
              <w:keepNext/>
              <w:ind w:left="-108"/>
              <w:jc w:val="center"/>
              <w:rPr>
                <w:rFonts w:ascii="Arial Narrow" w:hAnsi="Arial Narrow"/>
                <w:sz w:val="20"/>
              </w:rPr>
            </w:pPr>
            <w:r w:rsidRPr="00055FA4">
              <w:rPr>
                <w:rFonts w:ascii="Arial Narrow" w:hAnsi="Arial Narrow"/>
                <w:sz w:val="20"/>
              </w:rPr>
              <w:t>5</w:t>
            </w:r>
          </w:p>
        </w:tc>
        <w:tc>
          <w:tcPr>
            <w:tcW w:w="284" w:type="dxa"/>
          </w:tcPr>
          <w:p w:rsidR="00055FA4" w:rsidRPr="00055FA4" w:rsidRDefault="00055FA4" w:rsidP="00055FA4">
            <w:pPr>
              <w:keepNext/>
              <w:ind w:left="-108"/>
              <w:rPr>
                <w:rFonts w:ascii="Arial Narrow" w:hAnsi="Arial Narrow"/>
                <w:sz w:val="20"/>
              </w:rPr>
            </w:pPr>
          </w:p>
        </w:tc>
        <w:tc>
          <w:tcPr>
            <w:tcW w:w="2976" w:type="dxa"/>
          </w:tcPr>
          <w:p w:rsidR="00055FA4" w:rsidRPr="00055FA4" w:rsidRDefault="00055FA4" w:rsidP="00055FA4">
            <w:pPr>
              <w:keepNext/>
              <w:rPr>
                <w:rFonts w:ascii="Arial Narrow" w:hAnsi="Arial Narrow"/>
                <w:sz w:val="20"/>
              </w:rPr>
            </w:pPr>
            <w:r w:rsidRPr="00055FA4">
              <w:rPr>
                <w:rFonts w:ascii="Arial Narrow" w:hAnsi="Arial Narrow"/>
                <w:sz w:val="20"/>
              </w:rPr>
              <w:t>Brenzys</w:t>
            </w:r>
          </w:p>
          <w:p w:rsidR="00055FA4" w:rsidRPr="00055FA4" w:rsidRDefault="00055FA4" w:rsidP="00055FA4">
            <w:pPr>
              <w:keepNext/>
              <w:rPr>
                <w:rFonts w:ascii="Arial Narrow" w:hAnsi="Arial Narrow"/>
                <w:sz w:val="20"/>
              </w:rPr>
            </w:pPr>
            <w:r w:rsidRPr="00055FA4">
              <w:rPr>
                <w:rFonts w:ascii="Arial Narrow" w:hAnsi="Arial Narrow"/>
                <w:sz w:val="20"/>
              </w:rPr>
              <w:t>Enbrel</w:t>
            </w:r>
          </w:p>
          <w:p w:rsidR="00055FA4" w:rsidRPr="00055FA4" w:rsidRDefault="00055FA4" w:rsidP="00055FA4">
            <w:pPr>
              <w:keepNext/>
              <w:rPr>
                <w:rFonts w:ascii="Arial Narrow" w:hAnsi="Arial Narrow"/>
                <w:i/>
                <w:sz w:val="20"/>
              </w:rPr>
            </w:pPr>
            <w:r w:rsidRPr="00055FA4">
              <w:rPr>
                <w:rFonts w:ascii="Arial Narrow" w:hAnsi="Arial Narrow"/>
                <w:i/>
                <w:sz w:val="20"/>
              </w:rPr>
              <w:t>9462B</w:t>
            </w:r>
          </w:p>
        </w:tc>
        <w:tc>
          <w:tcPr>
            <w:tcW w:w="1276" w:type="dxa"/>
          </w:tcPr>
          <w:p w:rsidR="00055FA4" w:rsidRPr="00055FA4" w:rsidRDefault="00055FA4" w:rsidP="00055FA4">
            <w:pPr>
              <w:keepNext/>
              <w:rPr>
                <w:rFonts w:ascii="Arial Narrow" w:hAnsi="Arial Narrow"/>
                <w:sz w:val="20"/>
              </w:rPr>
            </w:pPr>
            <w:r w:rsidRPr="00055FA4">
              <w:rPr>
                <w:rFonts w:ascii="Arial Narrow" w:hAnsi="Arial Narrow"/>
                <w:sz w:val="20"/>
              </w:rPr>
              <w:t>MK</w:t>
            </w:r>
          </w:p>
          <w:p w:rsidR="00055FA4" w:rsidRPr="00055FA4" w:rsidRDefault="00055FA4" w:rsidP="00055FA4">
            <w:pPr>
              <w:keepNext/>
              <w:rPr>
                <w:rFonts w:ascii="Arial Narrow" w:hAnsi="Arial Narrow"/>
                <w:sz w:val="20"/>
              </w:rPr>
            </w:pPr>
            <w:r w:rsidRPr="00055FA4">
              <w:rPr>
                <w:rFonts w:ascii="Arial Narrow" w:hAnsi="Arial Narrow"/>
                <w:sz w:val="20"/>
              </w:rPr>
              <w:t>PF</w:t>
            </w:r>
          </w:p>
        </w:tc>
      </w:tr>
      <w:tr w:rsidR="00055FA4" w:rsidRPr="00055FA4" w:rsidTr="00EA4616">
        <w:trPr>
          <w:cantSplit/>
          <w:trHeight w:val="577"/>
        </w:trPr>
        <w:tc>
          <w:tcPr>
            <w:tcW w:w="3544" w:type="dxa"/>
            <w:gridSpan w:val="2"/>
          </w:tcPr>
          <w:p w:rsidR="00055FA4" w:rsidRPr="00055FA4" w:rsidRDefault="00055FA4" w:rsidP="00055FA4">
            <w:pPr>
              <w:keepNext/>
              <w:widowControl/>
              <w:spacing w:line="276" w:lineRule="auto"/>
              <w:ind w:left="-108"/>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 xml:space="preserve">ETANERCEPT </w:t>
            </w:r>
          </w:p>
          <w:p w:rsidR="00055FA4" w:rsidRPr="00055FA4" w:rsidRDefault="00055FA4" w:rsidP="00055FA4">
            <w:pPr>
              <w:keepNext/>
              <w:widowControl/>
              <w:spacing w:line="276" w:lineRule="auto"/>
              <w:ind w:left="-108"/>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Injection 50 mg in 1 mL single use pre-filled syringe, 4, 1</w:t>
            </w:r>
          </w:p>
        </w:tc>
        <w:tc>
          <w:tcPr>
            <w:tcW w:w="567" w:type="dxa"/>
            <w:vAlign w:val="center"/>
          </w:tcPr>
          <w:p w:rsidR="00055FA4" w:rsidRPr="00055FA4" w:rsidRDefault="00055FA4" w:rsidP="00055FA4">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1</w:t>
            </w:r>
          </w:p>
        </w:tc>
        <w:tc>
          <w:tcPr>
            <w:tcW w:w="567" w:type="dxa"/>
            <w:vAlign w:val="center"/>
          </w:tcPr>
          <w:p w:rsidR="00055FA4" w:rsidRPr="00055FA4" w:rsidRDefault="00055FA4" w:rsidP="00055FA4">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5</w:t>
            </w:r>
          </w:p>
        </w:tc>
        <w:tc>
          <w:tcPr>
            <w:tcW w:w="284" w:type="dxa"/>
          </w:tcPr>
          <w:p w:rsidR="00055FA4" w:rsidRPr="00055FA4" w:rsidRDefault="00055FA4" w:rsidP="00055FA4">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055FA4" w:rsidRPr="00055FA4" w:rsidRDefault="00055FA4" w:rsidP="00055FA4">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Brenzys</w:t>
            </w:r>
          </w:p>
          <w:p w:rsidR="00055FA4" w:rsidRPr="00055FA4" w:rsidRDefault="00055FA4" w:rsidP="00055FA4">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Enbrel</w:t>
            </w:r>
          </w:p>
          <w:p w:rsidR="00055FA4" w:rsidRPr="00055FA4" w:rsidRDefault="00055FA4" w:rsidP="00055FA4">
            <w:pPr>
              <w:keepNext/>
              <w:widowControl/>
              <w:spacing w:line="276" w:lineRule="auto"/>
              <w:jc w:val="left"/>
              <w:rPr>
                <w:rFonts w:ascii="Arial Narrow" w:eastAsiaTheme="minorHAnsi" w:hAnsi="Arial Narrow" w:cstheme="minorBidi"/>
                <w:i/>
                <w:snapToGrid/>
                <w:sz w:val="20"/>
                <w:szCs w:val="22"/>
              </w:rPr>
            </w:pPr>
            <w:r w:rsidRPr="00055FA4">
              <w:rPr>
                <w:rFonts w:ascii="Arial Narrow" w:eastAsiaTheme="minorHAnsi" w:hAnsi="Arial Narrow" w:cstheme="minorBidi"/>
                <w:i/>
                <w:snapToGrid/>
                <w:sz w:val="20"/>
                <w:szCs w:val="22"/>
              </w:rPr>
              <w:t>9431J</w:t>
            </w:r>
          </w:p>
        </w:tc>
        <w:tc>
          <w:tcPr>
            <w:tcW w:w="1276" w:type="dxa"/>
          </w:tcPr>
          <w:p w:rsidR="00055FA4" w:rsidRPr="00055FA4" w:rsidRDefault="00055FA4" w:rsidP="00055FA4">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MK</w:t>
            </w:r>
          </w:p>
          <w:p w:rsidR="00055FA4" w:rsidRPr="00055FA4" w:rsidRDefault="00055FA4" w:rsidP="00055FA4">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PF</w:t>
            </w:r>
          </w:p>
        </w:tc>
      </w:tr>
      <w:tr w:rsidR="00055FA4" w:rsidRPr="00055FA4" w:rsidTr="00EA4616">
        <w:trPr>
          <w:cantSplit/>
          <w:trHeight w:val="577"/>
        </w:trPr>
        <w:tc>
          <w:tcPr>
            <w:tcW w:w="3544" w:type="dxa"/>
            <w:gridSpan w:val="2"/>
          </w:tcPr>
          <w:p w:rsidR="00055FA4" w:rsidRPr="00055FA4" w:rsidRDefault="00055FA4" w:rsidP="00055FA4">
            <w:pPr>
              <w:keepNext/>
              <w:ind w:left="-108"/>
              <w:rPr>
                <w:rFonts w:ascii="Arial Narrow" w:hAnsi="Arial Narrow"/>
                <w:sz w:val="20"/>
              </w:rPr>
            </w:pPr>
            <w:r w:rsidRPr="00055FA4">
              <w:rPr>
                <w:rFonts w:ascii="Arial Narrow" w:hAnsi="Arial Narrow"/>
                <w:sz w:val="20"/>
              </w:rPr>
              <w:t xml:space="preserve">ETANERCEPT </w:t>
            </w:r>
          </w:p>
          <w:p w:rsidR="00055FA4" w:rsidRPr="00055FA4" w:rsidRDefault="00055FA4" w:rsidP="00055FA4">
            <w:pPr>
              <w:keepNext/>
              <w:widowControl/>
              <w:spacing w:line="276" w:lineRule="auto"/>
              <w:ind w:left="-108"/>
              <w:jc w:val="left"/>
              <w:rPr>
                <w:rFonts w:ascii="Arial Narrow" w:eastAsiaTheme="minorHAnsi" w:hAnsi="Arial Narrow" w:cstheme="minorBidi"/>
                <w:snapToGrid/>
                <w:sz w:val="20"/>
                <w:szCs w:val="22"/>
              </w:rPr>
            </w:pPr>
            <w:r w:rsidRPr="00055FA4">
              <w:rPr>
                <w:rFonts w:ascii="Arial Narrow" w:hAnsi="Arial Narrow"/>
                <w:sz w:val="20"/>
              </w:rPr>
              <w:t>Injection 25 mg injection [4 vials] (&amp;) inert substance diluent [4 x 1 mL syringes], 1 pack</w:t>
            </w:r>
          </w:p>
        </w:tc>
        <w:tc>
          <w:tcPr>
            <w:tcW w:w="567" w:type="dxa"/>
            <w:vAlign w:val="center"/>
          </w:tcPr>
          <w:p w:rsidR="00055FA4" w:rsidRPr="00055FA4" w:rsidRDefault="00055FA4" w:rsidP="00055FA4">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2</w:t>
            </w:r>
          </w:p>
        </w:tc>
        <w:tc>
          <w:tcPr>
            <w:tcW w:w="567" w:type="dxa"/>
            <w:vAlign w:val="center"/>
          </w:tcPr>
          <w:p w:rsidR="00055FA4" w:rsidRPr="00055FA4" w:rsidRDefault="00055FA4" w:rsidP="00055FA4">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5</w:t>
            </w:r>
          </w:p>
        </w:tc>
        <w:tc>
          <w:tcPr>
            <w:tcW w:w="284" w:type="dxa"/>
          </w:tcPr>
          <w:p w:rsidR="00055FA4" w:rsidRPr="00055FA4" w:rsidRDefault="00055FA4" w:rsidP="00055FA4">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055FA4" w:rsidRPr="00055FA4" w:rsidRDefault="00055FA4" w:rsidP="00055FA4">
            <w:pPr>
              <w:keepNext/>
              <w:widowControl/>
              <w:spacing w:line="276" w:lineRule="auto"/>
              <w:jc w:val="left"/>
              <w:rPr>
                <w:rFonts w:ascii="Arial Narrow" w:hAnsi="Arial Narrow"/>
                <w:sz w:val="20"/>
              </w:rPr>
            </w:pPr>
            <w:r w:rsidRPr="00055FA4">
              <w:rPr>
                <w:rFonts w:ascii="Arial Narrow" w:hAnsi="Arial Narrow"/>
                <w:sz w:val="20"/>
              </w:rPr>
              <w:t>Enbrel</w:t>
            </w:r>
          </w:p>
          <w:p w:rsidR="00055FA4" w:rsidRPr="00055FA4" w:rsidRDefault="00055FA4" w:rsidP="00055FA4">
            <w:pPr>
              <w:keepNext/>
              <w:widowControl/>
              <w:spacing w:line="276" w:lineRule="auto"/>
              <w:jc w:val="left"/>
              <w:rPr>
                <w:rFonts w:ascii="Arial Narrow" w:hAnsi="Arial Narrow"/>
                <w:i/>
                <w:sz w:val="20"/>
              </w:rPr>
            </w:pPr>
            <w:r w:rsidRPr="00055FA4">
              <w:rPr>
                <w:rFonts w:ascii="Arial Narrow" w:hAnsi="Arial Narrow"/>
                <w:i/>
                <w:sz w:val="20"/>
              </w:rPr>
              <w:t>9429G</w:t>
            </w:r>
          </w:p>
        </w:tc>
        <w:tc>
          <w:tcPr>
            <w:tcW w:w="1276" w:type="dxa"/>
          </w:tcPr>
          <w:p w:rsidR="00055FA4" w:rsidRPr="00055FA4" w:rsidRDefault="00055FA4" w:rsidP="00055FA4">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PF</w:t>
            </w:r>
          </w:p>
        </w:tc>
      </w:tr>
      <w:tr w:rsidR="00055FA4" w:rsidRPr="00055FA4" w:rsidTr="00EA4616">
        <w:trPr>
          <w:cantSplit/>
          <w:trHeight w:val="360"/>
        </w:trPr>
        <w:tc>
          <w:tcPr>
            <w:tcW w:w="9214" w:type="dxa"/>
            <w:gridSpan w:val="7"/>
            <w:tcBorders>
              <w:bottom w:val="single" w:sz="4" w:space="0" w:color="auto"/>
            </w:tcBorders>
          </w:tcPr>
          <w:p w:rsidR="00055FA4" w:rsidRPr="00055FA4" w:rsidRDefault="00055FA4" w:rsidP="00055FA4">
            <w:pPr>
              <w:rPr>
                <w:rFonts w:ascii="Arial Narrow" w:hAnsi="Arial Narrow"/>
                <w:sz w:val="20"/>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 xml:space="preserve">Category / </w:t>
            </w:r>
          </w:p>
          <w:p w:rsidR="00055FA4" w:rsidRPr="00055FA4" w:rsidRDefault="00055FA4" w:rsidP="00055FA4">
            <w:pPr>
              <w:rPr>
                <w:rFonts w:ascii="Arial Narrow" w:hAnsi="Arial Narrow"/>
                <w:b/>
                <w:i/>
                <w:sz w:val="20"/>
              </w:rPr>
            </w:pPr>
            <w:r w:rsidRPr="00055FA4">
              <w:rPr>
                <w:rFonts w:ascii="Arial Narrow" w:hAnsi="Arial Narrow"/>
                <w:b/>
                <w:i/>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GENERAL – General Schedule (Code GE)</w:t>
            </w:r>
          </w:p>
          <w:p w:rsidR="00055FA4" w:rsidRPr="00055FA4" w:rsidRDefault="00055FA4" w:rsidP="00055FA4">
            <w:pPr>
              <w:rPr>
                <w:rFonts w:ascii="Arial Narrow" w:hAnsi="Arial Narrow"/>
                <w:i/>
                <w:sz w:val="20"/>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Prescriber type:</w:t>
            </w:r>
          </w:p>
          <w:p w:rsidR="00055FA4" w:rsidRPr="00055FA4" w:rsidRDefault="00055FA4" w:rsidP="00055FA4">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fldChar w:fldCharType="begin">
                <w:ffData>
                  <w:name w:val=""/>
                  <w:enabled/>
                  <w:calcOnExit w:val="0"/>
                  <w:checkBox>
                    <w:sizeAuto/>
                    <w:default w:val="1"/>
                  </w:checkBox>
                </w:ffData>
              </w:fldChar>
            </w:r>
            <w:r w:rsidRPr="00055FA4">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055FA4">
              <w:rPr>
                <w:rFonts w:ascii="Arial Narrow" w:hAnsi="Arial Narrow"/>
                <w:i/>
                <w:sz w:val="20"/>
              </w:rPr>
              <w:fldChar w:fldCharType="end"/>
            </w:r>
            <w:r w:rsidRPr="00055FA4">
              <w:rPr>
                <w:rFonts w:ascii="Arial Narrow" w:hAnsi="Arial Narrow"/>
                <w:i/>
                <w:sz w:val="20"/>
              </w:rPr>
              <w:t xml:space="preserve">Medical Practitioners </w:t>
            </w:r>
          </w:p>
          <w:p w:rsidR="00055FA4" w:rsidRPr="00055FA4" w:rsidRDefault="00055FA4" w:rsidP="00055FA4">
            <w:pPr>
              <w:rPr>
                <w:rFonts w:ascii="Arial Narrow" w:hAnsi="Arial Narrow"/>
                <w:i/>
                <w:sz w:val="20"/>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Severe chronic plaque psoriasis</w:t>
            </w: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PBS Indication:</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Severe chronic plaque psoriasis</w:t>
            </w: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Treatment phase:</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934E24" w:rsidP="00934E24">
            <w:pPr>
              <w:rPr>
                <w:rFonts w:ascii="Arial Narrow" w:hAnsi="Arial Narrow"/>
                <w:i/>
                <w:sz w:val="20"/>
              </w:rPr>
            </w:pPr>
            <w:r>
              <w:rPr>
                <w:rFonts w:ascii="Arial Narrow" w:hAnsi="Arial Narrow"/>
                <w:i/>
                <w:sz w:val="20"/>
              </w:rPr>
              <w:t>Subsequent c</w:t>
            </w:r>
            <w:r w:rsidR="00055FA4" w:rsidRPr="00055FA4">
              <w:rPr>
                <w:rFonts w:ascii="Arial Narrow" w:hAnsi="Arial Narrow"/>
                <w:i/>
                <w:sz w:val="20"/>
              </w:rPr>
              <w:t>ontinuing treatment</w:t>
            </w:r>
            <w:r w:rsidR="00A76E7D">
              <w:rPr>
                <w:rFonts w:ascii="Arial Narrow" w:hAnsi="Arial Narrow"/>
                <w:i/>
                <w:sz w:val="20"/>
              </w:rPr>
              <w:t>, whole body</w:t>
            </w: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b/>
                <w:i/>
                <w:sz w:val="20"/>
              </w:rPr>
              <w:t>Restriction Level / Method:</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fldChar w:fldCharType="begin">
                <w:ffData>
                  <w:name w:val=""/>
                  <w:enabled/>
                  <w:calcOnExit w:val="0"/>
                  <w:checkBox>
                    <w:sizeAuto/>
                    <w:default w:val="1"/>
                  </w:checkBox>
                </w:ffData>
              </w:fldChar>
            </w:r>
            <w:r w:rsidRPr="00055FA4">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055FA4">
              <w:rPr>
                <w:rFonts w:ascii="Arial Narrow" w:hAnsi="Arial Narrow"/>
                <w:i/>
                <w:sz w:val="20"/>
              </w:rPr>
              <w:fldChar w:fldCharType="end"/>
            </w:r>
            <w:r w:rsidRPr="00055FA4">
              <w:rPr>
                <w:rFonts w:ascii="Arial Narrow" w:hAnsi="Arial Narrow"/>
                <w:i/>
                <w:sz w:val="20"/>
              </w:rPr>
              <w:t>Authority Required - In Writing</w:t>
            </w: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Must be treated by a dermatologist</w:t>
            </w:r>
          </w:p>
          <w:p w:rsidR="00055FA4" w:rsidRPr="00055FA4" w:rsidRDefault="00055FA4" w:rsidP="00055FA4">
            <w:pPr>
              <w:rPr>
                <w:rFonts w:ascii="Arial Narrow" w:hAnsi="Arial Narrow"/>
                <w:i/>
                <w:sz w:val="20"/>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lastRenderedPageBreak/>
              <w:t>Clinical criteria:</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E2BC5" w:rsidRDefault="00EE2BC5" w:rsidP="00EE2BC5">
            <w:pPr>
              <w:rPr>
                <w:rFonts w:ascii="Arial Narrow" w:hAnsi="Arial Narrow"/>
                <w:i/>
                <w:sz w:val="20"/>
              </w:rPr>
            </w:pPr>
            <w:r w:rsidRPr="00EE2BC5">
              <w:rPr>
                <w:rFonts w:ascii="Arial Narrow" w:hAnsi="Arial Narrow"/>
                <w:i/>
                <w:sz w:val="20"/>
              </w:rPr>
              <w:t xml:space="preserve">Patient must have a documented history of severe chronic plaque psoriasis, </w:t>
            </w:r>
          </w:p>
          <w:p w:rsidR="00EE2BC5" w:rsidRDefault="00EE2BC5" w:rsidP="00EE2BC5">
            <w:pPr>
              <w:rPr>
                <w:rFonts w:ascii="Arial Narrow" w:hAnsi="Arial Narrow"/>
                <w:i/>
                <w:sz w:val="20"/>
              </w:rPr>
            </w:pPr>
          </w:p>
          <w:p w:rsidR="00EE2BC5" w:rsidRPr="00EE2BC5" w:rsidRDefault="00EE2BC5" w:rsidP="00EE2BC5">
            <w:pPr>
              <w:rPr>
                <w:rFonts w:ascii="Arial Narrow" w:hAnsi="Arial Narrow"/>
                <w:i/>
                <w:sz w:val="20"/>
              </w:rPr>
            </w:pPr>
            <w:r w:rsidRPr="00EE2BC5">
              <w:rPr>
                <w:rFonts w:ascii="Arial Narrow" w:hAnsi="Arial Narrow"/>
                <w:i/>
                <w:sz w:val="20"/>
              </w:rPr>
              <w:t>AND</w:t>
            </w:r>
          </w:p>
          <w:p w:rsidR="00EE2BC5" w:rsidRDefault="00EE2BC5" w:rsidP="00EE2BC5">
            <w:pPr>
              <w:rPr>
                <w:rFonts w:ascii="Arial Narrow" w:hAnsi="Arial Narrow"/>
                <w:i/>
                <w:sz w:val="20"/>
              </w:rPr>
            </w:pPr>
          </w:p>
          <w:p w:rsidR="00EE2BC5" w:rsidRDefault="00EE2BC5" w:rsidP="00EE2BC5">
            <w:pPr>
              <w:rPr>
                <w:rFonts w:ascii="Arial Narrow" w:hAnsi="Arial Narrow"/>
                <w:i/>
                <w:sz w:val="20"/>
              </w:rPr>
            </w:pPr>
            <w:r w:rsidRPr="00EE2BC5">
              <w:rPr>
                <w:rFonts w:ascii="Arial Narrow" w:hAnsi="Arial Narrow"/>
                <w:i/>
                <w:sz w:val="20"/>
              </w:rPr>
              <w:t xml:space="preserve">Patient must have received this drug as their most recent course of PBS-subsidised treatment with a biological agent for this condition in the current Treatment Cycle, </w:t>
            </w:r>
          </w:p>
          <w:p w:rsidR="00EE2BC5" w:rsidRDefault="00EE2BC5" w:rsidP="00EE2BC5">
            <w:pPr>
              <w:rPr>
                <w:rFonts w:ascii="Arial Narrow" w:hAnsi="Arial Narrow"/>
                <w:i/>
                <w:sz w:val="20"/>
              </w:rPr>
            </w:pPr>
          </w:p>
          <w:p w:rsidR="00EE2BC5" w:rsidRPr="00EE2BC5" w:rsidRDefault="00EE2BC5" w:rsidP="00EE2BC5">
            <w:pPr>
              <w:rPr>
                <w:rFonts w:ascii="Arial Narrow" w:hAnsi="Arial Narrow"/>
                <w:i/>
                <w:sz w:val="20"/>
              </w:rPr>
            </w:pPr>
            <w:r w:rsidRPr="00EE2BC5">
              <w:rPr>
                <w:rFonts w:ascii="Arial Narrow" w:hAnsi="Arial Narrow"/>
                <w:i/>
                <w:sz w:val="20"/>
              </w:rPr>
              <w:t>AND</w:t>
            </w:r>
          </w:p>
          <w:p w:rsidR="00EE2BC5" w:rsidRDefault="00EE2BC5" w:rsidP="00EE2BC5">
            <w:pPr>
              <w:rPr>
                <w:rFonts w:ascii="Arial Narrow" w:hAnsi="Arial Narrow"/>
                <w:i/>
                <w:sz w:val="20"/>
              </w:rPr>
            </w:pPr>
          </w:p>
          <w:p w:rsidR="00EE2BC5" w:rsidRDefault="00EE2BC5" w:rsidP="00EE2BC5">
            <w:pPr>
              <w:rPr>
                <w:rFonts w:ascii="Arial Narrow" w:hAnsi="Arial Narrow"/>
                <w:i/>
                <w:sz w:val="20"/>
              </w:rPr>
            </w:pPr>
            <w:r w:rsidRPr="00EE2BC5">
              <w:rPr>
                <w:rFonts w:ascii="Arial Narrow" w:hAnsi="Arial Narrow"/>
                <w:i/>
                <w:sz w:val="20"/>
              </w:rPr>
              <w:t xml:space="preserve">Patient must have demonstrated an adequate response to their most recent course of treatment with this drug, </w:t>
            </w:r>
          </w:p>
          <w:p w:rsidR="00EE2BC5" w:rsidRDefault="00EE2BC5" w:rsidP="00EE2BC5">
            <w:pPr>
              <w:rPr>
                <w:rFonts w:ascii="Arial Narrow" w:hAnsi="Arial Narrow"/>
                <w:i/>
                <w:sz w:val="20"/>
              </w:rPr>
            </w:pPr>
          </w:p>
          <w:p w:rsidR="00EE2BC5" w:rsidRPr="00EE2BC5" w:rsidRDefault="00EE2BC5" w:rsidP="00EE2BC5">
            <w:pPr>
              <w:rPr>
                <w:rFonts w:ascii="Arial Narrow" w:hAnsi="Arial Narrow"/>
                <w:i/>
                <w:sz w:val="20"/>
              </w:rPr>
            </w:pPr>
            <w:r w:rsidRPr="00EE2BC5">
              <w:rPr>
                <w:rFonts w:ascii="Arial Narrow" w:hAnsi="Arial Narrow"/>
                <w:i/>
                <w:sz w:val="20"/>
              </w:rPr>
              <w:t>AND</w:t>
            </w:r>
          </w:p>
          <w:p w:rsidR="00EE2BC5" w:rsidRDefault="00EE2BC5" w:rsidP="00EE2BC5">
            <w:pPr>
              <w:rPr>
                <w:rFonts w:ascii="Arial Narrow" w:hAnsi="Arial Narrow"/>
                <w:i/>
                <w:sz w:val="20"/>
              </w:rPr>
            </w:pPr>
          </w:p>
          <w:p w:rsidR="00EE2BC5" w:rsidRDefault="00EE2BC5" w:rsidP="00EE2BC5">
            <w:pPr>
              <w:rPr>
                <w:rFonts w:ascii="Arial Narrow" w:hAnsi="Arial Narrow"/>
                <w:i/>
                <w:sz w:val="20"/>
              </w:rPr>
            </w:pPr>
            <w:r w:rsidRPr="00EE2BC5">
              <w:rPr>
                <w:rFonts w:ascii="Arial Narrow" w:hAnsi="Arial Narrow"/>
                <w:i/>
                <w:sz w:val="20"/>
              </w:rPr>
              <w:t xml:space="preserve">The treatment must be as systemic monotherapy (other than methotrexate), </w:t>
            </w:r>
          </w:p>
          <w:p w:rsidR="00EE2BC5" w:rsidRDefault="00EE2BC5" w:rsidP="00EE2BC5">
            <w:pPr>
              <w:rPr>
                <w:rFonts w:ascii="Arial Narrow" w:hAnsi="Arial Narrow"/>
                <w:i/>
                <w:sz w:val="20"/>
              </w:rPr>
            </w:pPr>
          </w:p>
          <w:p w:rsidR="00EE2BC5" w:rsidRPr="00EE2BC5" w:rsidRDefault="00EE2BC5" w:rsidP="00EE2BC5">
            <w:pPr>
              <w:rPr>
                <w:rFonts w:ascii="Arial Narrow" w:hAnsi="Arial Narrow"/>
                <w:i/>
                <w:sz w:val="20"/>
              </w:rPr>
            </w:pPr>
            <w:r w:rsidRPr="00EE2BC5">
              <w:rPr>
                <w:rFonts w:ascii="Arial Narrow" w:hAnsi="Arial Narrow"/>
                <w:i/>
                <w:sz w:val="20"/>
              </w:rPr>
              <w:t>AND</w:t>
            </w:r>
          </w:p>
          <w:p w:rsidR="00EE2BC5" w:rsidRDefault="00EE2BC5" w:rsidP="00EE2BC5">
            <w:pPr>
              <w:rPr>
                <w:rFonts w:ascii="Arial Narrow" w:hAnsi="Arial Narrow"/>
                <w:i/>
                <w:sz w:val="20"/>
              </w:rPr>
            </w:pPr>
          </w:p>
          <w:p w:rsidR="00055FA4" w:rsidRPr="00055FA4" w:rsidRDefault="00EE2BC5" w:rsidP="00EE2BC5">
            <w:pPr>
              <w:rPr>
                <w:rFonts w:ascii="Arial Narrow" w:hAnsi="Arial Narrow"/>
                <w:i/>
                <w:sz w:val="20"/>
              </w:rPr>
            </w:pPr>
            <w:r w:rsidRPr="00EE2BC5">
              <w:rPr>
                <w:rFonts w:ascii="Arial Narrow" w:hAnsi="Arial Narrow"/>
                <w:i/>
                <w:sz w:val="20"/>
              </w:rPr>
              <w:t xml:space="preserve">Patient must not receive more than 24 weeks of treatment per </w:t>
            </w:r>
            <w:r w:rsidR="004E3120">
              <w:rPr>
                <w:rFonts w:ascii="Arial Narrow" w:hAnsi="Arial Narrow"/>
                <w:i/>
                <w:sz w:val="20"/>
              </w:rPr>
              <w:t xml:space="preserve">subsequent </w:t>
            </w:r>
            <w:r w:rsidRPr="00EE2BC5">
              <w:rPr>
                <w:rFonts w:ascii="Arial Narrow" w:hAnsi="Arial Narrow"/>
                <w:i/>
                <w:sz w:val="20"/>
              </w:rPr>
              <w:t>continuing treatment course authorised under this restriction.</w:t>
            </w:r>
          </w:p>
          <w:p w:rsidR="00055FA4" w:rsidRPr="00055FA4" w:rsidRDefault="00055FA4" w:rsidP="00055FA4">
            <w:pPr>
              <w:rPr>
                <w:rFonts w:ascii="Arial Narrow" w:hAnsi="Arial Narrow"/>
                <w:i/>
                <w:sz w:val="20"/>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Population criteria:</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Patient must be aged 18 years or older.</w:t>
            </w:r>
          </w:p>
          <w:p w:rsidR="00055FA4" w:rsidRPr="00055FA4" w:rsidRDefault="00055FA4" w:rsidP="00055FA4">
            <w:pPr>
              <w:rPr>
                <w:rFonts w:ascii="Arial Narrow" w:hAnsi="Arial Narrow"/>
                <w:i/>
                <w:sz w:val="20"/>
              </w:rPr>
            </w:pPr>
          </w:p>
        </w:tc>
      </w:tr>
      <w:tr w:rsidR="00055FA4" w:rsidRPr="00055FA4" w:rsidTr="003D7617">
        <w:trPr>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Prescriber Instructions:</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For the purposes of this restriction 'biological agent' means adalimumab, etanercept, infliximab, ixekizumab, secukinumab or ustekinumab.</w:t>
            </w:r>
          </w:p>
          <w:p w:rsidR="00D379DD" w:rsidRPr="003D7617" w:rsidRDefault="00D379DD" w:rsidP="003D7617">
            <w:pPr>
              <w:widowControl/>
              <w:spacing w:line="276" w:lineRule="auto"/>
              <w:jc w:val="left"/>
              <w:rPr>
                <w:rFonts w:ascii="Arial Narrow" w:eastAsiaTheme="minorHAnsi" w:hAnsi="Arial Narrow" w:cstheme="minorBidi"/>
                <w:i/>
                <w:snapToGrid/>
                <w:sz w:val="20"/>
                <w:szCs w:val="22"/>
              </w:rPr>
            </w:pPr>
          </w:p>
          <w:p w:rsidR="003D7617" w:rsidRP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An adequate response to treatment is defined as:</w:t>
            </w:r>
          </w:p>
          <w:p w:rsid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A Psoriasis Area and Severity Index (PASI) score which is reduced by 75% or more, or is sustained at this level, when compared with the prebiological treatment baseline value for this Treatment Cycle.</w:t>
            </w:r>
          </w:p>
          <w:p w:rsidR="00D379DD" w:rsidRPr="003D7617" w:rsidRDefault="00D379DD" w:rsidP="003D7617">
            <w:pPr>
              <w:widowControl/>
              <w:spacing w:line="276" w:lineRule="auto"/>
              <w:jc w:val="left"/>
              <w:rPr>
                <w:rFonts w:ascii="Arial Narrow" w:eastAsiaTheme="minorHAnsi" w:hAnsi="Arial Narrow" w:cstheme="minorBidi"/>
                <w:i/>
                <w:snapToGrid/>
                <w:sz w:val="20"/>
                <w:szCs w:val="22"/>
              </w:rPr>
            </w:pPr>
          </w:p>
          <w:p w:rsidR="00D379DD" w:rsidRPr="003D7617" w:rsidRDefault="00A617C1" w:rsidP="003D7617">
            <w:pPr>
              <w:widowControl/>
              <w:spacing w:line="276" w:lineRule="auto"/>
              <w:jc w:val="left"/>
              <w:rPr>
                <w:rFonts w:ascii="Arial Narrow" w:eastAsiaTheme="minorHAnsi" w:hAnsi="Arial Narrow" w:cstheme="minorBidi"/>
                <w:i/>
                <w:snapToGrid/>
                <w:sz w:val="20"/>
                <w:szCs w:val="22"/>
              </w:rPr>
            </w:pPr>
            <w:r>
              <w:rPr>
                <w:rFonts w:ascii="Arial Narrow" w:eastAsiaTheme="minorHAnsi" w:hAnsi="Arial Narrow" w:cstheme="minorBidi"/>
                <w:i/>
                <w:snapToGrid/>
                <w:sz w:val="20"/>
                <w:szCs w:val="22"/>
              </w:rPr>
              <w:t>Each</w:t>
            </w:r>
            <w:r w:rsidR="003D7617" w:rsidRPr="003D7617">
              <w:rPr>
                <w:rFonts w:ascii="Arial Narrow" w:eastAsiaTheme="minorHAnsi" w:hAnsi="Arial Narrow" w:cstheme="minorBidi"/>
                <w:i/>
                <w:snapToGrid/>
                <w:sz w:val="20"/>
                <w:szCs w:val="22"/>
              </w:rPr>
              <w:t xml:space="preserve"> application for continuing treatment with this drug must include a measurement of response to the most recent course of PBS-subsidised therapy. </w:t>
            </w:r>
            <w:r w:rsidR="003D7617" w:rsidRPr="00CF34F1">
              <w:rPr>
                <w:rFonts w:ascii="Arial Narrow" w:eastAsiaTheme="minorHAnsi" w:hAnsi="Arial Narrow" w:cstheme="minorBidi"/>
                <w:i/>
                <w:strike/>
                <w:snapToGrid/>
                <w:sz w:val="20"/>
                <w:szCs w:val="22"/>
              </w:rPr>
              <w:t xml:space="preserve">This assessment must be submitted no later than 4 weeks from the cessation of that treatment course. </w:t>
            </w:r>
          </w:p>
          <w:p w:rsid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 xml:space="preserve">Where a response assessment is not submitted </w:t>
            </w:r>
            <w:r w:rsidRPr="008712C8">
              <w:rPr>
                <w:rFonts w:ascii="Arial Narrow" w:eastAsiaTheme="minorHAnsi" w:hAnsi="Arial Narrow" w:cstheme="minorBidi"/>
                <w:i/>
                <w:strike/>
                <w:snapToGrid/>
                <w:sz w:val="20"/>
                <w:szCs w:val="22"/>
              </w:rPr>
              <w:t>within these timeframes</w:t>
            </w:r>
            <w:r w:rsidRPr="003D7617">
              <w:rPr>
                <w:rFonts w:ascii="Arial Narrow" w:eastAsiaTheme="minorHAnsi" w:hAnsi="Arial Narrow" w:cstheme="minorBidi"/>
                <w:i/>
                <w:snapToGrid/>
                <w:sz w:val="20"/>
                <w:szCs w:val="22"/>
              </w:rPr>
              <w:t>, the patient will be deemed to have failed to respond to treatment with this drug.</w:t>
            </w:r>
          </w:p>
          <w:p w:rsidR="00D379DD" w:rsidRPr="003D7617" w:rsidRDefault="00D379DD" w:rsidP="003D7617">
            <w:pPr>
              <w:widowControl/>
              <w:spacing w:line="276" w:lineRule="auto"/>
              <w:jc w:val="left"/>
              <w:rPr>
                <w:rFonts w:ascii="Arial Narrow" w:eastAsiaTheme="minorHAnsi" w:hAnsi="Arial Narrow" w:cstheme="minorBidi"/>
                <w:i/>
                <w:snapToGrid/>
                <w:sz w:val="20"/>
                <w:szCs w:val="22"/>
              </w:rPr>
            </w:pPr>
          </w:p>
          <w:p w:rsidR="006C0244" w:rsidRDefault="006C0244" w:rsidP="006C0244">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Approval will be based on the PASI assessment of response to the most recent course of treatment with this drug.</w:t>
            </w:r>
          </w:p>
          <w:p w:rsidR="006C0244" w:rsidRDefault="006C0244" w:rsidP="003D7617">
            <w:pPr>
              <w:widowControl/>
              <w:spacing w:line="276" w:lineRule="auto"/>
              <w:jc w:val="left"/>
              <w:rPr>
                <w:rFonts w:ascii="Arial Narrow" w:eastAsiaTheme="minorHAnsi" w:hAnsi="Arial Narrow" w:cstheme="minorBidi"/>
                <w:i/>
                <w:snapToGrid/>
                <w:sz w:val="20"/>
                <w:szCs w:val="22"/>
              </w:rPr>
            </w:pPr>
          </w:p>
          <w:p w:rsidR="003D7617" w:rsidRP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The authority application must be made in writing and must include:</w:t>
            </w:r>
          </w:p>
          <w:p w:rsidR="003D7617" w:rsidRP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(a) a completed authority prescription form; and</w:t>
            </w:r>
          </w:p>
          <w:p w:rsidR="003D7617" w:rsidRP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(b) a completed Severe Chronic Plaque Psoriasis PBS Authority Application - Supporting Information Form which includes the following:</w:t>
            </w:r>
          </w:p>
          <w:p w:rsidR="003D7617" w:rsidRDefault="003D7617" w:rsidP="003D7617">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 xml:space="preserve">(i) </w:t>
            </w:r>
            <w:proofErr w:type="gramStart"/>
            <w:r w:rsidRPr="003D7617">
              <w:rPr>
                <w:rFonts w:ascii="Arial Narrow" w:eastAsiaTheme="minorHAnsi" w:hAnsi="Arial Narrow" w:cstheme="minorBidi"/>
                <w:i/>
                <w:snapToGrid/>
                <w:sz w:val="20"/>
                <w:szCs w:val="22"/>
              </w:rPr>
              <w:t>the</w:t>
            </w:r>
            <w:proofErr w:type="gramEnd"/>
            <w:r w:rsidRPr="003D7617">
              <w:rPr>
                <w:rFonts w:ascii="Arial Narrow" w:eastAsiaTheme="minorHAnsi" w:hAnsi="Arial Narrow" w:cstheme="minorBidi"/>
                <w:i/>
                <w:snapToGrid/>
                <w:sz w:val="20"/>
                <w:szCs w:val="22"/>
              </w:rPr>
              <w:t xml:space="preserve"> completed Psoriasis Area and Severity Index (PASI) calculation sheet including the date of the assessment of the patient's condition.</w:t>
            </w:r>
          </w:p>
          <w:p w:rsidR="00D379DD" w:rsidRPr="003D7617" w:rsidRDefault="00D379DD" w:rsidP="003D7617">
            <w:pPr>
              <w:widowControl/>
              <w:spacing w:line="276" w:lineRule="auto"/>
              <w:jc w:val="left"/>
              <w:rPr>
                <w:rFonts w:ascii="Arial Narrow" w:eastAsiaTheme="minorHAnsi" w:hAnsi="Arial Narrow" w:cstheme="minorBidi"/>
                <w:i/>
                <w:snapToGrid/>
                <w:sz w:val="20"/>
                <w:szCs w:val="22"/>
              </w:rPr>
            </w:pPr>
          </w:p>
          <w:p w:rsidR="003D7617" w:rsidRPr="005F392B" w:rsidRDefault="003D7617" w:rsidP="003D7617">
            <w:pPr>
              <w:widowControl/>
              <w:spacing w:line="276" w:lineRule="auto"/>
              <w:jc w:val="left"/>
              <w:rPr>
                <w:rFonts w:ascii="Arial Narrow" w:eastAsiaTheme="minorHAnsi" w:hAnsi="Arial Narrow" w:cstheme="minorBidi"/>
                <w:i/>
                <w:strike/>
                <w:snapToGrid/>
                <w:sz w:val="20"/>
                <w:szCs w:val="22"/>
              </w:rPr>
            </w:pPr>
            <w:r w:rsidRPr="005F392B">
              <w:rPr>
                <w:rFonts w:ascii="Arial Narrow" w:eastAsiaTheme="minorHAnsi" w:hAnsi="Arial Narrow" w:cstheme="minorBidi"/>
                <w:i/>
                <w:strike/>
                <w:snapToGrid/>
                <w:sz w:val="20"/>
                <w:szCs w:val="22"/>
              </w:rPr>
              <w:t>The most recent PASI assessment must be no more than 1 month old at the time of application.</w:t>
            </w:r>
          </w:p>
          <w:p w:rsidR="006C0244" w:rsidRDefault="006C0244" w:rsidP="003D7617">
            <w:pPr>
              <w:widowControl/>
              <w:spacing w:line="276" w:lineRule="auto"/>
              <w:jc w:val="left"/>
              <w:rPr>
                <w:rFonts w:ascii="Arial Narrow" w:eastAsiaTheme="minorHAnsi" w:hAnsi="Arial Narrow" w:cstheme="minorBidi"/>
                <w:i/>
                <w:snapToGrid/>
                <w:sz w:val="20"/>
                <w:szCs w:val="22"/>
              </w:rPr>
            </w:pPr>
          </w:p>
          <w:p w:rsidR="006C0244" w:rsidRDefault="006C0244" w:rsidP="003D7617">
            <w:pPr>
              <w:widowControl/>
              <w:spacing w:line="276" w:lineRule="auto"/>
              <w:jc w:val="left"/>
              <w:rPr>
                <w:rFonts w:ascii="Arial Narrow" w:eastAsiaTheme="minorHAnsi" w:hAnsi="Arial Narrow" w:cstheme="minorBidi"/>
                <w:i/>
                <w:snapToGrid/>
                <w:sz w:val="20"/>
                <w:szCs w:val="22"/>
              </w:rPr>
            </w:pPr>
            <w:r w:rsidRPr="006C0244">
              <w:rPr>
                <w:rFonts w:ascii="Arial Narrow" w:eastAsiaTheme="minorHAnsi" w:hAnsi="Arial Narrow" w:cstheme="minorBidi"/>
                <w:i/>
                <w:snapToGrid/>
                <w:sz w:val="20"/>
                <w:szCs w:val="22"/>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D379DD" w:rsidRPr="00055FA4" w:rsidRDefault="00D379DD" w:rsidP="003D7617">
            <w:pPr>
              <w:widowControl/>
              <w:spacing w:line="276" w:lineRule="auto"/>
              <w:jc w:val="left"/>
              <w:rPr>
                <w:rFonts w:ascii="Arial Narrow" w:eastAsiaTheme="minorHAnsi" w:hAnsi="Arial Narrow" w:cstheme="minorBidi"/>
                <w:i/>
                <w:snapToGrid/>
                <w:sz w:val="20"/>
                <w:szCs w:val="22"/>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lastRenderedPageBreak/>
              <w:t>Administrative Advice:</w:t>
            </w:r>
          </w:p>
          <w:p w:rsidR="00055FA4" w:rsidRPr="00055FA4" w:rsidRDefault="00055FA4" w:rsidP="00055FA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No increase in the maximum quantity or number of units may be authorised.</w:t>
            </w:r>
          </w:p>
          <w:p w:rsidR="00055FA4" w:rsidRPr="00055FA4" w:rsidRDefault="00055FA4" w:rsidP="00055FA4">
            <w:pPr>
              <w:rPr>
                <w:rFonts w:ascii="Arial Narrow" w:hAnsi="Arial Narrow"/>
                <w:i/>
                <w:sz w:val="20"/>
              </w:rPr>
            </w:pPr>
            <w:r w:rsidRPr="00055FA4">
              <w:rPr>
                <w:rFonts w:ascii="Arial Narrow" w:hAnsi="Arial Narrow"/>
                <w:i/>
                <w:sz w:val="20"/>
              </w:rPr>
              <w:t>No increase in the maximum number of repeats may be authorised.</w:t>
            </w:r>
          </w:p>
          <w:p w:rsidR="00055FA4" w:rsidRPr="00055FA4" w:rsidRDefault="00055FA4" w:rsidP="00055FA4">
            <w:pPr>
              <w:rPr>
                <w:rFonts w:ascii="Arial Narrow" w:hAnsi="Arial Narrow"/>
                <w:i/>
                <w:sz w:val="20"/>
              </w:rPr>
            </w:pPr>
          </w:p>
        </w:tc>
      </w:tr>
      <w:tr w:rsidR="00055FA4" w:rsidRPr="00055FA4" w:rsidTr="00EA4616">
        <w:trPr>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t>Administrative Advice:</w:t>
            </w:r>
          </w:p>
          <w:p w:rsidR="00055FA4" w:rsidRPr="00055FA4" w:rsidRDefault="00055FA4" w:rsidP="00055FA4">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TREATMENT OF ADULT PATIENTS WITH SEVERE CHRONIC PLAQUE PSORIASIS</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The following information applies to the prescribing under the Pharmaceutical Benefits Scheme (PBS) of the biological </w:t>
            </w:r>
            <w:proofErr w:type="gramStart"/>
            <w:r w:rsidRPr="00055FA4">
              <w:rPr>
                <w:rFonts w:ascii="Arial Narrow" w:hAnsi="Arial Narrow"/>
                <w:i/>
                <w:sz w:val="20"/>
              </w:rPr>
              <w:t>agents</w:t>
            </w:r>
            <w:proofErr w:type="gramEnd"/>
            <w:r w:rsidRPr="00055FA4">
              <w:rPr>
                <w:rFonts w:ascii="Arial Narrow" w:hAnsi="Arial Narrow"/>
                <w:i/>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055FA4">
              <w:rPr>
                <w:rFonts w:ascii="Arial Narrow" w:hAnsi="Arial Narrow"/>
                <w:i/>
                <w:sz w:val="20"/>
              </w:rPr>
              <w:t>criteria, that is</w:t>
            </w:r>
            <w:proofErr w:type="gramEnd"/>
            <w:r w:rsidRPr="00055FA4">
              <w:rPr>
                <w:rFonts w:ascii="Arial Narrow" w:hAnsi="Arial Narrow"/>
                <w:i/>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are eligible for PBS-subsidised treatment with only 1 biological agent at any 1 time.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055FA4">
              <w:rPr>
                <w:rFonts w:ascii="Arial Narrow" w:hAnsi="Arial Narrow"/>
                <w:i/>
                <w:sz w:val="20"/>
              </w:rPr>
              <w:t xml:space="preserv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must be assessed for response to each course of treatment according to the criteria included in the relevant continuing treatment restriction.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How to prescribe biological agents for the treatment of severe chronic plaque psoriasis: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There are separate restrictions for both the initial and continuing treatment for </w:t>
            </w:r>
            <w:r w:rsidRPr="00055FA4">
              <w:rPr>
                <w:rFonts w:ascii="Arial Narrow" w:hAnsi="Arial Narrow"/>
                <w:i/>
                <w:sz w:val="20"/>
              </w:rPr>
              <w:lastRenderedPageBreak/>
              <w:t xml:space="preserve">psoriasis affecting the whole body, versus psoriasis affecting the face, hands and feet.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(1) Application for approval for initial treatment. </w:t>
            </w:r>
          </w:p>
          <w:p w:rsidR="00055FA4" w:rsidRPr="00055FA4" w:rsidRDefault="00055FA4" w:rsidP="00055FA4">
            <w:pPr>
              <w:rPr>
                <w:rFonts w:ascii="Arial Narrow" w:hAnsi="Arial Narrow"/>
                <w:i/>
                <w:sz w:val="20"/>
              </w:rPr>
            </w:pPr>
            <w:r w:rsidRPr="00055FA4">
              <w:rPr>
                <w:rFonts w:ascii="Arial Narrow" w:hAnsi="Arial Narrow"/>
                <w:i/>
                <w:sz w:val="20"/>
              </w:rPr>
              <w:t xml:space="preserve">Applications for a course of initial treatment should be made in the following situations: </w:t>
            </w:r>
          </w:p>
          <w:p w:rsidR="00055FA4" w:rsidRPr="00055FA4" w:rsidRDefault="00055FA4" w:rsidP="00055FA4">
            <w:pPr>
              <w:rPr>
                <w:rFonts w:ascii="Arial Narrow" w:hAnsi="Arial Narrow"/>
                <w:i/>
                <w:sz w:val="20"/>
              </w:rPr>
            </w:pPr>
            <w:r w:rsidRPr="00055FA4">
              <w:rPr>
                <w:rFonts w:ascii="Arial Narrow" w:hAnsi="Arial Narrow"/>
                <w:i/>
                <w:sz w:val="20"/>
              </w:rPr>
              <w:t xml:space="preserve">(i) patients who have received no prior PBS-subsidised biological treatment and wish to commence such therapy (Initial 1); or </w:t>
            </w:r>
          </w:p>
          <w:p w:rsidR="00055FA4" w:rsidRPr="00055FA4" w:rsidRDefault="00055FA4" w:rsidP="00055FA4">
            <w:pPr>
              <w:rPr>
                <w:rFonts w:ascii="Arial Narrow" w:hAnsi="Arial Narrow"/>
                <w:i/>
                <w:sz w:val="20"/>
              </w:rPr>
            </w:pPr>
            <w:r w:rsidRPr="00055FA4">
              <w:rPr>
                <w:rFonts w:ascii="Arial Narrow" w:hAnsi="Arial Narrow"/>
                <w:i/>
                <w:sz w:val="20"/>
              </w:rPr>
              <w:t xml:space="preserve">(ii) patients who wish to recommence treatment following a break of 5 years or more and commence a new treatment cycle (Initial 1); or </w:t>
            </w:r>
          </w:p>
          <w:p w:rsidR="00055FA4" w:rsidRPr="00055FA4" w:rsidRDefault="00055FA4" w:rsidP="00055FA4">
            <w:pPr>
              <w:rPr>
                <w:rFonts w:ascii="Arial Narrow" w:hAnsi="Arial Narrow"/>
                <w:i/>
                <w:sz w:val="20"/>
              </w:rPr>
            </w:pPr>
            <w:r w:rsidRPr="00055FA4">
              <w:rPr>
                <w:rFonts w:ascii="Arial Narrow" w:hAnsi="Arial Narrow"/>
                <w:i/>
                <w:sz w:val="20"/>
              </w:rPr>
              <w:t xml:space="preserve">(iii) patients who have received prior PBS-subsidised biological therapy and wish to trial an alternate agent (Initial 2) [further details are under '(4) Swapping therapy' below]; or </w:t>
            </w:r>
          </w:p>
          <w:p w:rsidR="00055FA4" w:rsidRPr="00055FA4" w:rsidRDefault="00055FA4" w:rsidP="00055FA4">
            <w:pPr>
              <w:rPr>
                <w:rFonts w:ascii="Arial Narrow" w:hAnsi="Arial Narrow"/>
                <w:i/>
                <w:sz w:val="20"/>
              </w:rPr>
            </w:pPr>
            <w:r w:rsidRPr="00055FA4">
              <w:rPr>
                <w:rFonts w:ascii="Arial Narrow" w:hAnsi="Arial Narrow"/>
                <w:i/>
                <w:sz w:val="20"/>
              </w:rPr>
              <w:t xml:space="preserve">(iv) </w:t>
            </w:r>
            <w:proofErr w:type="gramStart"/>
            <w:r w:rsidRPr="00055FA4">
              <w:rPr>
                <w:rFonts w:ascii="Arial Narrow" w:hAnsi="Arial Narrow"/>
                <w:i/>
                <w:sz w:val="20"/>
              </w:rPr>
              <w:t>patients</w:t>
            </w:r>
            <w:proofErr w:type="gramEnd"/>
            <w:r w:rsidRPr="00055FA4">
              <w:rPr>
                <w:rFonts w:ascii="Arial Narrow" w:hAnsi="Arial Narrow"/>
                <w:i/>
                <w:sz w:val="20"/>
              </w:rPr>
              <w:t xml:space="preserve"> who wish to recommence treatment following a break of less than 5 years in PBS-subsidised therapy with that agent (Initial 2).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Grandfather patients (ixekizumab only). </w:t>
            </w:r>
          </w:p>
          <w:p w:rsidR="00055FA4" w:rsidRPr="00055FA4" w:rsidRDefault="00055FA4" w:rsidP="00055FA4">
            <w:pPr>
              <w:rPr>
                <w:rFonts w:ascii="Arial Narrow" w:hAnsi="Arial Narrow"/>
                <w:i/>
                <w:sz w:val="20"/>
              </w:rPr>
            </w:pPr>
            <w:r w:rsidRPr="00055FA4">
              <w:rPr>
                <w:rFonts w:ascii="Arial Narrow" w:hAnsi="Arial Narrow"/>
                <w:i/>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Applications for initial PBS-subsidised treatment for grandfather patients will provide for a maximum of 24 weeks of treatment. Approval will be based on the criteria included in the relevant restriction.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(2) Assessment of response to initial treatment. </w:t>
            </w:r>
          </w:p>
          <w:p w:rsidR="00055FA4" w:rsidRPr="00055FA4" w:rsidRDefault="00055FA4" w:rsidP="00055FA4">
            <w:pPr>
              <w:rPr>
                <w:rFonts w:ascii="Arial Narrow" w:hAnsi="Arial Narrow"/>
                <w:i/>
                <w:sz w:val="20"/>
              </w:rPr>
            </w:pPr>
            <w:r w:rsidRPr="00055FA4">
              <w:rPr>
                <w:rFonts w:ascii="Arial Narrow" w:hAnsi="Arial Narrow"/>
                <w:i/>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The PASI assessment for continuing treatment must be performed on the same affected area as assessed at baseline.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(3) Application for continuing treatment. </w:t>
            </w:r>
          </w:p>
          <w:p w:rsidR="00055FA4" w:rsidRPr="00055FA4" w:rsidRDefault="00055FA4" w:rsidP="00055FA4">
            <w:pPr>
              <w:rPr>
                <w:rFonts w:ascii="Arial Narrow" w:hAnsi="Arial Narrow"/>
                <w:i/>
                <w:sz w:val="20"/>
              </w:rPr>
            </w:pPr>
            <w:r w:rsidRPr="00055FA4">
              <w:rPr>
                <w:rFonts w:ascii="Arial Narrow" w:hAnsi="Arial Narrow"/>
                <w:i/>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For second and subsequent courses of PBS-subsidised treatment with a specific biological agent it is recommended that a patient is reviewed in the month prior to completing their current course of treatment and that </w:t>
            </w:r>
            <w:r w:rsidRPr="00055FA4">
              <w:rPr>
                <w:rFonts w:ascii="Arial Narrow" w:hAnsi="Arial Narrow"/>
                <w:b/>
                <w:i/>
                <w:sz w:val="20"/>
              </w:rPr>
              <w:t xml:space="preserve">where applicable </w:t>
            </w:r>
            <w:r w:rsidRPr="00055FA4">
              <w:rPr>
                <w:rFonts w:ascii="Arial Narrow" w:hAnsi="Arial Narrow"/>
                <w:i/>
                <w:sz w:val="20"/>
              </w:rPr>
              <w:t xml:space="preserve">an application is </w:t>
            </w:r>
            <w:r w:rsidRPr="00055FA4">
              <w:rPr>
                <w:rFonts w:ascii="Arial Narrow" w:hAnsi="Arial Narrow"/>
                <w:i/>
                <w:strike/>
                <w:sz w:val="20"/>
              </w:rPr>
              <w:t>posted</w:t>
            </w:r>
            <w:r w:rsidRPr="00055FA4">
              <w:rPr>
                <w:rFonts w:ascii="Arial Narrow" w:hAnsi="Arial Narrow"/>
                <w:i/>
                <w:sz w:val="20"/>
              </w:rPr>
              <w:t xml:space="preserve"> </w:t>
            </w:r>
            <w:r w:rsidRPr="00055FA4">
              <w:rPr>
                <w:rFonts w:ascii="Arial Narrow" w:hAnsi="Arial Narrow"/>
                <w:b/>
                <w:i/>
                <w:sz w:val="20"/>
              </w:rPr>
              <w:t xml:space="preserve">submitted </w:t>
            </w:r>
            <w:r w:rsidRPr="00055FA4">
              <w:rPr>
                <w:rFonts w:ascii="Arial Narrow" w:hAnsi="Arial Narrow"/>
                <w:i/>
                <w:sz w:val="20"/>
              </w:rPr>
              <w:t>to the Department of Human Services</w:t>
            </w:r>
            <w:r w:rsidRPr="00055FA4">
              <w:rPr>
                <w:rFonts w:ascii="Arial Narrow" w:hAnsi="Arial Narrow"/>
                <w:i/>
                <w:strike/>
                <w:sz w:val="20"/>
              </w:rPr>
              <w:t xml:space="preserve"> no later than 2 weeks prior to the patient completing their current treatment course</w:t>
            </w:r>
            <w:r w:rsidRPr="00055FA4">
              <w:rPr>
                <w:rFonts w:ascii="Arial Narrow" w:hAnsi="Arial Narrow"/>
                <w:i/>
                <w:sz w:val="20"/>
              </w:rPr>
              <w:t xml:space="preserve">. Where a response assessment is not submitted to the Department of Human Services </w:t>
            </w:r>
            <w:r w:rsidRPr="00055FA4">
              <w:rPr>
                <w:rFonts w:ascii="Arial Narrow" w:hAnsi="Arial Narrow"/>
                <w:i/>
                <w:strike/>
                <w:sz w:val="20"/>
              </w:rPr>
              <w:t>within these timeframes</w:t>
            </w:r>
            <w:r w:rsidRPr="00055FA4">
              <w:rPr>
                <w:rFonts w:ascii="Arial Narrow" w:hAnsi="Arial Narrow"/>
                <w:i/>
                <w:sz w:val="20"/>
              </w:rPr>
              <w:t xml:space="preserve"> </w:t>
            </w:r>
            <w:r w:rsidRPr="00055FA4">
              <w:rPr>
                <w:rFonts w:ascii="Arial Narrow" w:hAnsi="Arial Narrow"/>
                <w:b/>
                <w:i/>
                <w:sz w:val="20"/>
              </w:rPr>
              <w:t>where</w:t>
            </w:r>
            <w:r w:rsidRPr="00055FA4">
              <w:rPr>
                <w:rFonts w:ascii="Arial Narrow" w:hAnsi="Arial Narrow"/>
                <w:i/>
                <w:sz w:val="20"/>
              </w:rPr>
              <w:t xml:space="preserve"> </w:t>
            </w:r>
            <w:r w:rsidRPr="00055FA4">
              <w:rPr>
                <w:rFonts w:ascii="Arial Narrow" w:hAnsi="Arial Narrow"/>
                <w:b/>
                <w:i/>
                <w:sz w:val="20"/>
              </w:rPr>
              <w:t>required</w:t>
            </w:r>
            <w:r w:rsidRPr="00055FA4">
              <w:rPr>
                <w:rFonts w:ascii="Arial Narrow" w:hAnsi="Arial Narrow"/>
                <w:i/>
                <w:sz w:val="20"/>
              </w:rPr>
              <w:t xml:space="preserve">, patients will be deemed to have failed to sustain a response to treatment with that biological agent. </w:t>
            </w:r>
            <w:r w:rsidRPr="00055FA4">
              <w:rPr>
                <w:rFonts w:ascii="Arial Narrow" w:hAnsi="Arial Narrow"/>
                <w:i/>
                <w:strike/>
                <w:sz w:val="20"/>
              </w:rPr>
              <w:t xml:space="preserve">In circumstances where it is not </w:t>
            </w:r>
            <w:r w:rsidRPr="00055FA4">
              <w:rPr>
                <w:rFonts w:ascii="Arial Narrow" w:hAnsi="Arial Narrow"/>
                <w:i/>
                <w:strike/>
                <w:sz w:val="20"/>
              </w:rPr>
              <w:lastRenderedPageBreak/>
              <w:t xml:space="preserve">possible to submit a response assessment </w:t>
            </w:r>
            <w:r w:rsidRPr="00055FA4">
              <w:rPr>
                <w:rFonts w:ascii="Arial Narrow" w:hAnsi="Arial Narrow"/>
                <w:b/>
                <w:i/>
                <w:strike/>
                <w:sz w:val="20"/>
              </w:rPr>
              <w:t xml:space="preserve">where required </w:t>
            </w:r>
            <w:r w:rsidRPr="00055FA4">
              <w:rPr>
                <w:rFonts w:ascii="Arial Narrow" w:hAnsi="Arial Narrow"/>
                <w:i/>
                <w:strike/>
                <w:sz w:val="20"/>
              </w:rPr>
              <w:t>within these timeframes, please call the Department of Human Services on 1800 700 270 to discuss.</w:t>
            </w:r>
            <w:r w:rsidRPr="00055FA4">
              <w:rPr>
                <w:rFonts w:ascii="Arial Narrow" w:hAnsi="Arial Narrow"/>
                <w:i/>
                <w:sz w:val="20"/>
              </w:rPr>
              <w:t xml:space="preserv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(4) Swapping therapy. </w:t>
            </w:r>
          </w:p>
          <w:p w:rsidR="00055FA4" w:rsidRPr="00055FA4" w:rsidRDefault="00055FA4" w:rsidP="00055FA4">
            <w:pPr>
              <w:rPr>
                <w:rFonts w:ascii="Arial Narrow" w:hAnsi="Arial Narrow"/>
                <w:i/>
                <w:sz w:val="20"/>
              </w:rPr>
            </w:pPr>
            <w:r w:rsidRPr="00055FA4">
              <w:rPr>
                <w:rFonts w:ascii="Arial Narrow" w:hAnsi="Arial Narrow"/>
                <w:i/>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who are not able to complete a minimum of 12 weeks of an initial treatment course will be deemed to have failed treatment with that agent.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To ensure patients receive the maximum treatment opportunities allowed under the interchangeability arrangements, it is important that they are assessed for response to every course of treatment </w:t>
            </w:r>
            <w:r w:rsidRPr="00055FA4">
              <w:rPr>
                <w:rFonts w:ascii="Arial Narrow" w:hAnsi="Arial Narrow"/>
                <w:i/>
                <w:strike/>
                <w:sz w:val="20"/>
              </w:rPr>
              <w:t>approved, within the timeframes specified in the relevant restriction</w:t>
            </w:r>
            <w:r w:rsidRPr="00055FA4">
              <w:rPr>
                <w:rFonts w:ascii="Arial Narrow" w:hAnsi="Arial Narrow"/>
                <w:i/>
                <w:sz w:val="20"/>
              </w:rPr>
              <w:t xml:space="preserv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To avoid confusion, applications for patients who wish to swap to an alternate biological agent should be accompanied by the </w:t>
            </w:r>
            <w:r w:rsidRPr="00055FA4">
              <w:rPr>
                <w:rFonts w:ascii="Arial Narrow" w:hAnsi="Arial Narrow"/>
                <w:i/>
                <w:strike/>
                <w:sz w:val="20"/>
              </w:rPr>
              <w:t>approved authority</w:t>
            </w:r>
            <w:r w:rsidRPr="00055FA4">
              <w:rPr>
                <w:rFonts w:ascii="Arial Narrow" w:hAnsi="Arial Narrow"/>
                <w:i/>
                <w:sz w:val="20"/>
              </w:rPr>
              <w:t xml:space="preserve"> prescription or remaining repeats for the agent being ceased.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(5) Baseline measurements to determine response. </w:t>
            </w:r>
          </w:p>
          <w:p w:rsidR="00055FA4" w:rsidRPr="00055FA4" w:rsidRDefault="00055FA4" w:rsidP="00055FA4">
            <w:pPr>
              <w:rPr>
                <w:rFonts w:ascii="Arial Narrow" w:hAnsi="Arial Narrow"/>
                <w:i/>
                <w:sz w:val="20"/>
              </w:rPr>
            </w:pPr>
            <w:r w:rsidRPr="00055FA4">
              <w:rPr>
                <w:rFonts w:ascii="Arial Narrow" w:hAnsi="Arial Narrow"/>
                <w:i/>
                <w:strike/>
                <w:sz w:val="20"/>
              </w:rPr>
              <w:t xml:space="preserve">The Department of Human Services will determine whether a </w:t>
            </w:r>
            <w:r w:rsidRPr="00055FA4">
              <w:rPr>
                <w:rFonts w:ascii="Arial Narrow" w:hAnsi="Arial Narrow"/>
                <w:i/>
                <w:sz w:val="20"/>
              </w:rPr>
              <w:t xml:space="preserve">Response to treatment </w:t>
            </w:r>
            <w:r w:rsidRPr="00055FA4">
              <w:rPr>
                <w:rFonts w:ascii="Arial Narrow" w:hAnsi="Arial Narrow"/>
                <w:b/>
                <w:i/>
                <w:sz w:val="20"/>
              </w:rPr>
              <w:t>will be determined</w:t>
            </w:r>
            <w:r w:rsidRPr="00055FA4">
              <w:rPr>
                <w:rFonts w:ascii="Arial Narrow" w:hAnsi="Arial Narrow"/>
                <w:i/>
                <w:sz w:val="20"/>
              </w:rPr>
              <w:t xml:space="preserve"> </w:t>
            </w:r>
            <w:r w:rsidRPr="00055FA4">
              <w:rPr>
                <w:rFonts w:ascii="Arial Narrow" w:hAnsi="Arial Narrow"/>
                <w:i/>
                <w:strike/>
                <w:sz w:val="20"/>
              </w:rPr>
              <w:t>has been demonstrated,</w:t>
            </w:r>
            <w:r w:rsidRPr="00055FA4">
              <w:rPr>
                <w:rFonts w:ascii="Arial Narrow" w:hAnsi="Arial Narrow"/>
                <w:i/>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To ensure consistency in determining response, the same body area assessed at the baseline PASI assessment must be assessed for demonstration of response to treatment for the purposes of all continuing treatment</w:t>
            </w:r>
            <w:r w:rsidRPr="00055FA4">
              <w:rPr>
                <w:rFonts w:ascii="Arial Narrow" w:hAnsi="Arial Narrow"/>
                <w:i/>
                <w:strike/>
                <w:sz w:val="20"/>
              </w:rPr>
              <w:t xml:space="preserve"> application</w:t>
            </w:r>
            <w:r w:rsidRPr="00055FA4">
              <w:rPr>
                <w:rFonts w:ascii="Arial Narrow" w:hAnsi="Arial Narrow"/>
                <w:i/>
                <w:sz w:val="20"/>
              </w:rPr>
              <w:t xml:space="preserve">s.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055FA4" w:rsidRPr="00055FA4" w:rsidRDefault="00055FA4" w:rsidP="00055FA4">
            <w:pPr>
              <w:rPr>
                <w:rFonts w:ascii="Arial Narrow" w:hAnsi="Arial Narrow"/>
                <w:i/>
                <w:sz w:val="20"/>
              </w:rPr>
            </w:pPr>
          </w:p>
        </w:tc>
      </w:tr>
      <w:tr w:rsidR="00055FA4"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b/>
                <w:i/>
                <w:sz w:val="20"/>
              </w:rPr>
            </w:pPr>
            <w:r w:rsidRPr="00055FA4">
              <w:rPr>
                <w:rFonts w:ascii="Arial Narrow" w:hAnsi="Arial Narrow"/>
                <w:b/>
                <w:i/>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055FA4" w:rsidRPr="00055FA4" w:rsidRDefault="00055FA4" w:rsidP="00055FA4">
            <w:pPr>
              <w:rPr>
                <w:rFonts w:ascii="Arial Narrow" w:hAnsi="Arial Narrow"/>
                <w:i/>
                <w:sz w:val="20"/>
              </w:rPr>
            </w:pPr>
            <w:r w:rsidRPr="00055FA4">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Prescribing information (including Authority Application forms and other relevant documentation as applicable) is available on the Department of Human Services website at </w:t>
            </w:r>
            <w:hyperlink r:id="rId42" w:history="1">
              <w:r w:rsidRPr="00CE42E7">
                <w:rPr>
                  <w:rFonts w:ascii="Arial Narrow" w:hAnsi="Arial Narrow"/>
                  <w:i/>
                  <w:color w:val="0000FF" w:themeColor="hyperlink"/>
                  <w:sz w:val="20"/>
                  <w:u w:val="single"/>
                </w:rPr>
                <w:t>www.humanservices.gov.au</w:t>
              </w:r>
            </w:hyperlink>
            <w:r w:rsidRPr="00055FA4">
              <w:rPr>
                <w:rFonts w:ascii="Arial Narrow" w:hAnsi="Arial Narrow"/>
                <w:i/>
                <w:sz w:val="20"/>
              </w:rPr>
              <w:t>.</w:t>
            </w:r>
          </w:p>
          <w:p w:rsidR="00055FA4" w:rsidRPr="00055FA4" w:rsidRDefault="00055FA4" w:rsidP="00055FA4">
            <w:pPr>
              <w:rPr>
                <w:rFonts w:ascii="Arial Narrow" w:hAnsi="Arial Narrow"/>
                <w:i/>
                <w:sz w:val="20"/>
              </w:rPr>
            </w:pPr>
          </w:p>
          <w:p w:rsidR="00055FA4" w:rsidRPr="00055FA4" w:rsidRDefault="00055FA4" w:rsidP="00055FA4">
            <w:pPr>
              <w:rPr>
                <w:rFonts w:ascii="Arial Narrow" w:hAnsi="Arial Narrow"/>
                <w:i/>
                <w:sz w:val="20"/>
              </w:rPr>
            </w:pPr>
            <w:r w:rsidRPr="00055FA4">
              <w:rPr>
                <w:rFonts w:ascii="Arial Narrow" w:hAnsi="Arial Narrow"/>
                <w:i/>
                <w:sz w:val="20"/>
              </w:rPr>
              <w:t xml:space="preserve">Applications for authority to prescribe should be forwarded to: </w:t>
            </w:r>
          </w:p>
          <w:p w:rsidR="00055FA4" w:rsidRPr="00055FA4" w:rsidRDefault="00055FA4" w:rsidP="00055FA4">
            <w:pPr>
              <w:rPr>
                <w:rFonts w:ascii="Arial Narrow" w:hAnsi="Arial Narrow"/>
                <w:i/>
                <w:sz w:val="20"/>
              </w:rPr>
            </w:pPr>
            <w:r w:rsidRPr="00055FA4">
              <w:rPr>
                <w:rFonts w:ascii="Arial Narrow" w:hAnsi="Arial Narrow"/>
                <w:i/>
                <w:sz w:val="20"/>
              </w:rPr>
              <w:t xml:space="preserve">Department of Human Services </w:t>
            </w:r>
          </w:p>
          <w:p w:rsidR="00055FA4" w:rsidRPr="00055FA4" w:rsidRDefault="00055FA4" w:rsidP="00055FA4">
            <w:pPr>
              <w:rPr>
                <w:rFonts w:ascii="Arial Narrow" w:hAnsi="Arial Narrow"/>
                <w:i/>
                <w:sz w:val="20"/>
              </w:rPr>
            </w:pPr>
            <w:r w:rsidRPr="00055FA4">
              <w:rPr>
                <w:rFonts w:ascii="Arial Narrow" w:hAnsi="Arial Narrow"/>
                <w:i/>
                <w:sz w:val="20"/>
              </w:rPr>
              <w:t xml:space="preserve">Complex Drugs </w:t>
            </w:r>
          </w:p>
          <w:p w:rsidR="00055FA4" w:rsidRPr="00055FA4" w:rsidRDefault="00055FA4" w:rsidP="00055FA4">
            <w:pPr>
              <w:rPr>
                <w:rFonts w:ascii="Arial Narrow" w:hAnsi="Arial Narrow"/>
                <w:i/>
                <w:sz w:val="20"/>
              </w:rPr>
            </w:pPr>
            <w:r w:rsidRPr="00055FA4">
              <w:rPr>
                <w:rFonts w:ascii="Arial Narrow" w:hAnsi="Arial Narrow"/>
                <w:i/>
                <w:sz w:val="20"/>
              </w:rPr>
              <w:t xml:space="preserve">Reply Paid 9826 </w:t>
            </w:r>
          </w:p>
          <w:p w:rsidR="00055FA4" w:rsidRPr="00055FA4" w:rsidRDefault="00055FA4" w:rsidP="00055FA4">
            <w:pPr>
              <w:rPr>
                <w:rFonts w:ascii="Arial Narrow" w:hAnsi="Arial Narrow"/>
                <w:i/>
                <w:sz w:val="20"/>
              </w:rPr>
            </w:pPr>
            <w:r w:rsidRPr="00055FA4">
              <w:rPr>
                <w:rFonts w:ascii="Arial Narrow" w:hAnsi="Arial Narrow"/>
                <w:i/>
                <w:sz w:val="20"/>
              </w:rPr>
              <w:t>HOBART TAS 7001</w:t>
            </w:r>
          </w:p>
          <w:p w:rsidR="00055FA4" w:rsidRPr="00055FA4" w:rsidRDefault="00055FA4" w:rsidP="00055FA4">
            <w:pPr>
              <w:rPr>
                <w:rFonts w:ascii="Arial Narrow" w:hAnsi="Arial Narrow"/>
                <w:i/>
                <w:sz w:val="20"/>
              </w:rPr>
            </w:pPr>
          </w:p>
        </w:tc>
      </w:tr>
    </w:tbl>
    <w:p w:rsidR="00DC22ED" w:rsidRDefault="00DC22ED" w:rsidP="00B55881">
      <w:pPr>
        <w:rPr>
          <w:rFonts w:asciiTheme="minorHAnsi" w:hAnsiTheme="minorHAnsi"/>
          <w:b/>
          <w:sz w:val="24"/>
          <w:szCs w:val="24"/>
        </w:rPr>
      </w:pPr>
    </w:p>
    <w:p w:rsidR="002B1895" w:rsidRDefault="002B1895"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2B1895" w:rsidRPr="00055FA4" w:rsidTr="00EA4616">
        <w:trPr>
          <w:cantSplit/>
          <w:trHeight w:val="471"/>
        </w:trPr>
        <w:tc>
          <w:tcPr>
            <w:tcW w:w="3544" w:type="dxa"/>
            <w:gridSpan w:val="2"/>
            <w:tcBorders>
              <w:bottom w:val="single" w:sz="4" w:space="0" w:color="auto"/>
            </w:tcBorders>
          </w:tcPr>
          <w:p w:rsidR="002B1895" w:rsidRPr="00055FA4" w:rsidRDefault="002B1895" w:rsidP="00EA4616">
            <w:pPr>
              <w:keepNext/>
              <w:ind w:left="-108"/>
              <w:rPr>
                <w:rFonts w:ascii="Arial Narrow" w:hAnsi="Arial Narrow"/>
                <w:sz w:val="20"/>
              </w:rPr>
            </w:pPr>
            <w:r w:rsidRPr="00055FA4">
              <w:rPr>
                <w:rFonts w:ascii="Arial Narrow" w:hAnsi="Arial Narrow"/>
                <w:sz w:val="20"/>
              </w:rPr>
              <w:t>Name, Restriction,</w:t>
            </w:r>
          </w:p>
          <w:p w:rsidR="002B1895" w:rsidRPr="00055FA4" w:rsidRDefault="002B1895" w:rsidP="00EA4616">
            <w:pPr>
              <w:keepNext/>
              <w:ind w:left="-108"/>
              <w:rPr>
                <w:rFonts w:ascii="Arial Narrow" w:hAnsi="Arial Narrow"/>
                <w:sz w:val="20"/>
              </w:rPr>
            </w:pPr>
            <w:r w:rsidRPr="00055FA4">
              <w:rPr>
                <w:rFonts w:ascii="Arial Narrow" w:hAnsi="Arial Narrow"/>
                <w:sz w:val="20"/>
              </w:rPr>
              <w:t>Manner of administration and form</w:t>
            </w:r>
          </w:p>
        </w:tc>
        <w:tc>
          <w:tcPr>
            <w:tcW w:w="567" w:type="dxa"/>
            <w:tcBorders>
              <w:bottom w:val="single" w:sz="4" w:space="0" w:color="auto"/>
            </w:tcBorders>
          </w:tcPr>
          <w:p w:rsidR="002B1895" w:rsidRPr="00055FA4" w:rsidRDefault="002B1895" w:rsidP="00EA4616">
            <w:pPr>
              <w:keepNext/>
              <w:ind w:left="-108"/>
              <w:rPr>
                <w:rFonts w:ascii="Arial Narrow" w:hAnsi="Arial Narrow"/>
                <w:sz w:val="20"/>
              </w:rPr>
            </w:pPr>
            <w:r w:rsidRPr="00055FA4">
              <w:rPr>
                <w:rFonts w:ascii="Arial Narrow" w:hAnsi="Arial Narrow"/>
                <w:sz w:val="20"/>
              </w:rPr>
              <w:t>Max.</w:t>
            </w:r>
          </w:p>
          <w:p w:rsidR="002B1895" w:rsidRPr="00055FA4" w:rsidRDefault="002B1895" w:rsidP="00EA4616">
            <w:pPr>
              <w:keepNext/>
              <w:ind w:left="-108"/>
              <w:rPr>
                <w:rFonts w:ascii="Arial Narrow" w:hAnsi="Arial Narrow"/>
                <w:sz w:val="20"/>
              </w:rPr>
            </w:pPr>
            <w:r w:rsidRPr="00055FA4">
              <w:rPr>
                <w:rFonts w:ascii="Arial Narrow" w:hAnsi="Arial Narrow"/>
                <w:sz w:val="20"/>
              </w:rPr>
              <w:t>Qty</w:t>
            </w:r>
          </w:p>
        </w:tc>
        <w:tc>
          <w:tcPr>
            <w:tcW w:w="567" w:type="dxa"/>
            <w:tcBorders>
              <w:bottom w:val="single" w:sz="4" w:space="0" w:color="auto"/>
            </w:tcBorders>
          </w:tcPr>
          <w:p w:rsidR="002B1895" w:rsidRPr="00055FA4" w:rsidRDefault="002B1895" w:rsidP="00EA4616">
            <w:pPr>
              <w:keepNext/>
              <w:ind w:left="-108"/>
              <w:rPr>
                <w:rFonts w:ascii="Arial Narrow" w:hAnsi="Arial Narrow"/>
                <w:sz w:val="20"/>
              </w:rPr>
            </w:pPr>
            <w:r w:rsidRPr="00055FA4">
              <w:rPr>
                <w:rFonts w:ascii="Arial Narrow" w:hAnsi="Arial Narrow"/>
                <w:sz w:val="20"/>
              </w:rPr>
              <w:t>№.of</w:t>
            </w:r>
          </w:p>
          <w:p w:rsidR="002B1895" w:rsidRPr="00055FA4" w:rsidRDefault="002B1895" w:rsidP="00EA4616">
            <w:pPr>
              <w:keepNext/>
              <w:ind w:left="-108"/>
              <w:rPr>
                <w:rFonts w:ascii="Arial Narrow" w:hAnsi="Arial Narrow"/>
                <w:sz w:val="20"/>
              </w:rPr>
            </w:pPr>
            <w:r w:rsidRPr="00055FA4">
              <w:rPr>
                <w:rFonts w:ascii="Arial Narrow" w:hAnsi="Arial Narrow"/>
                <w:sz w:val="20"/>
              </w:rPr>
              <w:t>Rpts</w:t>
            </w:r>
          </w:p>
        </w:tc>
        <w:tc>
          <w:tcPr>
            <w:tcW w:w="284" w:type="dxa"/>
            <w:tcBorders>
              <w:bottom w:val="single" w:sz="4" w:space="0" w:color="auto"/>
            </w:tcBorders>
          </w:tcPr>
          <w:p w:rsidR="002B1895" w:rsidRPr="00055FA4" w:rsidRDefault="002B1895" w:rsidP="00EA4616">
            <w:pPr>
              <w:keepNext/>
              <w:ind w:left="-108"/>
              <w:rPr>
                <w:rFonts w:ascii="Arial Narrow" w:hAnsi="Arial Narrow"/>
                <w:sz w:val="20"/>
              </w:rPr>
            </w:pPr>
          </w:p>
        </w:tc>
        <w:tc>
          <w:tcPr>
            <w:tcW w:w="4252" w:type="dxa"/>
            <w:gridSpan w:val="2"/>
            <w:tcBorders>
              <w:bottom w:val="single" w:sz="4" w:space="0" w:color="auto"/>
            </w:tcBorders>
          </w:tcPr>
          <w:p w:rsidR="002B1895" w:rsidRPr="00055FA4" w:rsidRDefault="002B1895" w:rsidP="00EA4616">
            <w:pPr>
              <w:keepNext/>
              <w:rPr>
                <w:rFonts w:ascii="Arial Narrow" w:hAnsi="Arial Narrow"/>
                <w:sz w:val="20"/>
              </w:rPr>
            </w:pPr>
            <w:r w:rsidRPr="00055FA4">
              <w:rPr>
                <w:rFonts w:ascii="Arial Narrow" w:hAnsi="Arial Narrow"/>
                <w:sz w:val="20"/>
              </w:rPr>
              <w:t>Proprietary Name and Manufacturer</w:t>
            </w:r>
          </w:p>
          <w:p w:rsidR="002B1895" w:rsidRPr="00055FA4" w:rsidRDefault="002B1895" w:rsidP="00EA4616">
            <w:pPr>
              <w:keepNext/>
              <w:rPr>
                <w:rFonts w:ascii="Arial Narrow" w:hAnsi="Arial Narrow"/>
                <w:i/>
                <w:sz w:val="20"/>
                <w:lang w:val="fr-FR"/>
              </w:rPr>
            </w:pPr>
            <w:r w:rsidRPr="00055FA4">
              <w:rPr>
                <w:rFonts w:ascii="Arial Narrow" w:hAnsi="Arial Narrow"/>
                <w:i/>
                <w:sz w:val="20"/>
              </w:rPr>
              <w:t>Item code</w:t>
            </w:r>
          </w:p>
        </w:tc>
      </w:tr>
      <w:tr w:rsidR="002B1895" w:rsidRPr="00055FA4" w:rsidTr="00EA4616">
        <w:trPr>
          <w:cantSplit/>
          <w:trHeight w:val="577"/>
        </w:trPr>
        <w:tc>
          <w:tcPr>
            <w:tcW w:w="3544" w:type="dxa"/>
            <w:gridSpan w:val="2"/>
          </w:tcPr>
          <w:p w:rsidR="002B1895" w:rsidRPr="00055FA4" w:rsidRDefault="002B1895" w:rsidP="00EA4616">
            <w:pPr>
              <w:keepNext/>
              <w:ind w:left="-108"/>
              <w:rPr>
                <w:rFonts w:ascii="Arial Narrow" w:hAnsi="Arial Narrow"/>
                <w:sz w:val="20"/>
              </w:rPr>
            </w:pPr>
            <w:r w:rsidRPr="00055FA4">
              <w:rPr>
                <w:rFonts w:ascii="Arial Narrow" w:hAnsi="Arial Narrow"/>
                <w:sz w:val="20"/>
              </w:rPr>
              <w:t xml:space="preserve">ETANERCEPT </w:t>
            </w:r>
          </w:p>
          <w:p w:rsidR="002B1895" w:rsidRPr="00055FA4" w:rsidRDefault="002B1895" w:rsidP="00EA4616">
            <w:pPr>
              <w:keepNext/>
              <w:ind w:left="-108"/>
              <w:rPr>
                <w:rFonts w:ascii="Arial Narrow" w:hAnsi="Arial Narrow"/>
                <w:sz w:val="20"/>
              </w:rPr>
            </w:pPr>
            <w:r w:rsidRPr="00055FA4">
              <w:rPr>
                <w:rFonts w:ascii="Arial Narrow" w:hAnsi="Arial Narrow"/>
                <w:sz w:val="20"/>
              </w:rPr>
              <w:t>Injection 50 mg in 1 mL single use auto-injector, 4, 1</w:t>
            </w:r>
          </w:p>
        </w:tc>
        <w:tc>
          <w:tcPr>
            <w:tcW w:w="567" w:type="dxa"/>
            <w:vAlign w:val="center"/>
          </w:tcPr>
          <w:p w:rsidR="002B1895" w:rsidRPr="00055FA4" w:rsidRDefault="002B1895" w:rsidP="00EA4616">
            <w:pPr>
              <w:keepNext/>
              <w:ind w:left="-108"/>
              <w:jc w:val="center"/>
              <w:rPr>
                <w:rFonts w:ascii="Arial Narrow" w:hAnsi="Arial Narrow"/>
                <w:sz w:val="20"/>
              </w:rPr>
            </w:pPr>
            <w:r w:rsidRPr="00055FA4">
              <w:rPr>
                <w:rFonts w:ascii="Arial Narrow" w:hAnsi="Arial Narrow"/>
                <w:sz w:val="20"/>
              </w:rPr>
              <w:t>1</w:t>
            </w:r>
          </w:p>
        </w:tc>
        <w:tc>
          <w:tcPr>
            <w:tcW w:w="567" w:type="dxa"/>
            <w:vAlign w:val="center"/>
          </w:tcPr>
          <w:p w:rsidR="002B1895" w:rsidRPr="00055FA4" w:rsidRDefault="002B1895" w:rsidP="00EA4616">
            <w:pPr>
              <w:keepNext/>
              <w:ind w:left="-108"/>
              <w:jc w:val="center"/>
              <w:rPr>
                <w:rFonts w:ascii="Arial Narrow" w:hAnsi="Arial Narrow"/>
                <w:sz w:val="20"/>
              </w:rPr>
            </w:pPr>
            <w:r w:rsidRPr="00055FA4">
              <w:rPr>
                <w:rFonts w:ascii="Arial Narrow" w:hAnsi="Arial Narrow"/>
                <w:sz w:val="20"/>
              </w:rPr>
              <w:t>5</w:t>
            </w:r>
          </w:p>
        </w:tc>
        <w:tc>
          <w:tcPr>
            <w:tcW w:w="284" w:type="dxa"/>
          </w:tcPr>
          <w:p w:rsidR="002B1895" w:rsidRPr="00055FA4" w:rsidRDefault="002B1895" w:rsidP="00EA4616">
            <w:pPr>
              <w:keepNext/>
              <w:ind w:left="-108"/>
              <w:rPr>
                <w:rFonts w:ascii="Arial Narrow" w:hAnsi="Arial Narrow"/>
                <w:sz w:val="20"/>
              </w:rPr>
            </w:pPr>
          </w:p>
        </w:tc>
        <w:tc>
          <w:tcPr>
            <w:tcW w:w="2976" w:type="dxa"/>
          </w:tcPr>
          <w:p w:rsidR="002B1895" w:rsidRPr="00055FA4" w:rsidRDefault="002B1895" w:rsidP="00EA4616">
            <w:pPr>
              <w:keepNext/>
              <w:rPr>
                <w:rFonts w:ascii="Arial Narrow" w:hAnsi="Arial Narrow"/>
                <w:sz w:val="20"/>
              </w:rPr>
            </w:pPr>
            <w:r w:rsidRPr="00055FA4">
              <w:rPr>
                <w:rFonts w:ascii="Arial Narrow" w:hAnsi="Arial Narrow"/>
                <w:sz w:val="20"/>
              </w:rPr>
              <w:t>Brenzys</w:t>
            </w:r>
          </w:p>
          <w:p w:rsidR="002B1895" w:rsidRPr="00055FA4" w:rsidRDefault="002B1895" w:rsidP="00EA4616">
            <w:pPr>
              <w:keepNext/>
              <w:rPr>
                <w:rFonts w:ascii="Arial Narrow" w:hAnsi="Arial Narrow"/>
                <w:sz w:val="20"/>
              </w:rPr>
            </w:pPr>
            <w:r w:rsidRPr="00055FA4">
              <w:rPr>
                <w:rFonts w:ascii="Arial Narrow" w:hAnsi="Arial Narrow"/>
                <w:sz w:val="20"/>
              </w:rPr>
              <w:t>Enbrel</w:t>
            </w:r>
          </w:p>
          <w:p w:rsidR="002B1895" w:rsidRPr="00055FA4" w:rsidRDefault="002B1895" w:rsidP="00EA4616">
            <w:pPr>
              <w:keepNext/>
              <w:rPr>
                <w:rFonts w:ascii="Arial Narrow" w:hAnsi="Arial Narrow"/>
                <w:i/>
                <w:sz w:val="20"/>
              </w:rPr>
            </w:pPr>
            <w:r w:rsidRPr="00055FA4">
              <w:rPr>
                <w:rFonts w:ascii="Arial Narrow" w:hAnsi="Arial Narrow"/>
                <w:i/>
                <w:sz w:val="20"/>
              </w:rPr>
              <w:t>9462B</w:t>
            </w:r>
          </w:p>
        </w:tc>
        <w:tc>
          <w:tcPr>
            <w:tcW w:w="1276" w:type="dxa"/>
          </w:tcPr>
          <w:p w:rsidR="002B1895" w:rsidRPr="00055FA4" w:rsidRDefault="002B1895" w:rsidP="00EA4616">
            <w:pPr>
              <w:keepNext/>
              <w:rPr>
                <w:rFonts w:ascii="Arial Narrow" w:hAnsi="Arial Narrow"/>
                <w:sz w:val="20"/>
              </w:rPr>
            </w:pPr>
            <w:r w:rsidRPr="00055FA4">
              <w:rPr>
                <w:rFonts w:ascii="Arial Narrow" w:hAnsi="Arial Narrow"/>
                <w:sz w:val="20"/>
              </w:rPr>
              <w:t>MK</w:t>
            </w:r>
          </w:p>
          <w:p w:rsidR="002B1895" w:rsidRPr="00055FA4" w:rsidRDefault="002B1895" w:rsidP="00EA4616">
            <w:pPr>
              <w:keepNext/>
              <w:rPr>
                <w:rFonts w:ascii="Arial Narrow" w:hAnsi="Arial Narrow"/>
                <w:sz w:val="20"/>
              </w:rPr>
            </w:pPr>
            <w:r w:rsidRPr="00055FA4">
              <w:rPr>
                <w:rFonts w:ascii="Arial Narrow" w:hAnsi="Arial Narrow"/>
                <w:sz w:val="20"/>
              </w:rPr>
              <w:t>PF</w:t>
            </w:r>
          </w:p>
        </w:tc>
      </w:tr>
      <w:tr w:rsidR="002B1895" w:rsidRPr="00055FA4" w:rsidTr="00EA4616">
        <w:trPr>
          <w:cantSplit/>
          <w:trHeight w:val="577"/>
        </w:trPr>
        <w:tc>
          <w:tcPr>
            <w:tcW w:w="3544" w:type="dxa"/>
            <w:gridSpan w:val="2"/>
          </w:tcPr>
          <w:p w:rsidR="002B1895" w:rsidRPr="00055FA4" w:rsidRDefault="002B1895" w:rsidP="00EA4616">
            <w:pPr>
              <w:keepNext/>
              <w:widowControl/>
              <w:spacing w:line="276" w:lineRule="auto"/>
              <w:ind w:left="-108"/>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 xml:space="preserve">ETANERCEPT </w:t>
            </w:r>
          </w:p>
          <w:p w:rsidR="002B1895" w:rsidRPr="00055FA4" w:rsidRDefault="002B1895" w:rsidP="00EA4616">
            <w:pPr>
              <w:keepNext/>
              <w:widowControl/>
              <w:spacing w:line="276" w:lineRule="auto"/>
              <w:ind w:left="-108"/>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Injection 50 mg in 1 mL single use pre-filled syringe, 4, 1</w:t>
            </w:r>
          </w:p>
        </w:tc>
        <w:tc>
          <w:tcPr>
            <w:tcW w:w="567" w:type="dxa"/>
            <w:vAlign w:val="center"/>
          </w:tcPr>
          <w:p w:rsidR="002B1895" w:rsidRPr="00055FA4" w:rsidRDefault="002B1895" w:rsidP="00EA4616">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1</w:t>
            </w:r>
          </w:p>
        </w:tc>
        <w:tc>
          <w:tcPr>
            <w:tcW w:w="567" w:type="dxa"/>
            <w:vAlign w:val="center"/>
          </w:tcPr>
          <w:p w:rsidR="002B1895" w:rsidRPr="00055FA4" w:rsidRDefault="002B1895" w:rsidP="00EA4616">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5</w:t>
            </w:r>
          </w:p>
        </w:tc>
        <w:tc>
          <w:tcPr>
            <w:tcW w:w="284" w:type="dxa"/>
          </w:tcPr>
          <w:p w:rsidR="002B1895" w:rsidRPr="00055FA4" w:rsidRDefault="002B1895" w:rsidP="00EA4616">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2B1895" w:rsidRPr="00055FA4" w:rsidRDefault="002B1895" w:rsidP="00EA4616">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Brenzys</w:t>
            </w:r>
          </w:p>
          <w:p w:rsidR="002B1895" w:rsidRPr="00055FA4" w:rsidRDefault="002B1895" w:rsidP="00EA4616">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Enbrel</w:t>
            </w:r>
          </w:p>
          <w:p w:rsidR="002B1895" w:rsidRPr="00055FA4" w:rsidRDefault="002B1895" w:rsidP="00EA4616">
            <w:pPr>
              <w:keepNext/>
              <w:widowControl/>
              <w:spacing w:line="276" w:lineRule="auto"/>
              <w:jc w:val="left"/>
              <w:rPr>
                <w:rFonts w:ascii="Arial Narrow" w:eastAsiaTheme="minorHAnsi" w:hAnsi="Arial Narrow" w:cstheme="minorBidi"/>
                <w:i/>
                <w:snapToGrid/>
                <w:sz w:val="20"/>
                <w:szCs w:val="22"/>
              </w:rPr>
            </w:pPr>
            <w:r w:rsidRPr="00055FA4">
              <w:rPr>
                <w:rFonts w:ascii="Arial Narrow" w:eastAsiaTheme="minorHAnsi" w:hAnsi="Arial Narrow" w:cstheme="minorBidi"/>
                <w:i/>
                <w:snapToGrid/>
                <w:sz w:val="20"/>
                <w:szCs w:val="22"/>
              </w:rPr>
              <w:t>9431J</w:t>
            </w:r>
          </w:p>
        </w:tc>
        <w:tc>
          <w:tcPr>
            <w:tcW w:w="1276" w:type="dxa"/>
          </w:tcPr>
          <w:p w:rsidR="002B1895" w:rsidRPr="00055FA4" w:rsidRDefault="002B1895" w:rsidP="00EA4616">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MK</w:t>
            </w:r>
          </w:p>
          <w:p w:rsidR="002B1895" w:rsidRPr="00055FA4" w:rsidRDefault="002B1895" w:rsidP="00EA4616">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PF</w:t>
            </w:r>
          </w:p>
        </w:tc>
      </w:tr>
      <w:tr w:rsidR="002B1895" w:rsidRPr="00055FA4" w:rsidTr="00EA4616">
        <w:trPr>
          <w:cantSplit/>
          <w:trHeight w:val="577"/>
        </w:trPr>
        <w:tc>
          <w:tcPr>
            <w:tcW w:w="3544" w:type="dxa"/>
            <w:gridSpan w:val="2"/>
          </w:tcPr>
          <w:p w:rsidR="002B1895" w:rsidRPr="00055FA4" w:rsidRDefault="002B1895" w:rsidP="00EA4616">
            <w:pPr>
              <w:keepNext/>
              <w:ind w:left="-108"/>
              <w:rPr>
                <w:rFonts w:ascii="Arial Narrow" w:hAnsi="Arial Narrow"/>
                <w:sz w:val="20"/>
              </w:rPr>
            </w:pPr>
            <w:r w:rsidRPr="00055FA4">
              <w:rPr>
                <w:rFonts w:ascii="Arial Narrow" w:hAnsi="Arial Narrow"/>
                <w:sz w:val="20"/>
              </w:rPr>
              <w:t xml:space="preserve">ETANERCEPT </w:t>
            </w:r>
          </w:p>
          <w:p w:rsidR="002B1895" w:rsidRPr="00055FA4" w:rsidRDefault="002B1895" w:rsidP="00EA4616">
            <w:pPr>
              <w:keepNext/>
              <w:widowControl/>
              <w:spacing w:line="276" w:lineRule="auto"/>
              <w:ind w:left="-108"/>
              <w:jc w:val="left"/>
              <w:rPr>
                <w:rFonts w:ascii="Arial Narrow" w:eastAsiaTheme="minorHAnsi" w:hAnsi="Arial Narrow" w:cstheme="minorBidi"/>
                <w:snapToGrid/>
                <w:sz w:val="20"/>
                <w:szCs w:val="22"/>
              </w:rPr>
            </w:pPr>
            <w:r w:rsidRPr="00055FA4">
              <w:rPr>
                <w:rFonts w:ascii="Arial Narrow" w:hAnsi="Arial Narrow"/>
                <w:sz w:val="20"/>
              </w:rPr>
              <w:t>Injection 25 mg injection [4 vials] (&amp;) inert substance diluent [4 x 1 mL syringes], 1 pack</w:t>
            </w:r>
          </w:p>
        </w:tc>
        <w:tc>
          <w:tcPr>
            <w:tcW w:w="567" w:type="dxa"/>
            <w:vAlign w:val="center"/>
          </w:tcPr>
          <w:p w:rsidR="002B1895" w:rsidRPr="00055FA4" w:rsidRDefault="002B1895" w:rsidP="00EA4616">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2</w:t>
            </w:r>
          </w:p>
        </w:tc>
        <w:tc>
          <w:tcPr>
            <w:tcW w:w="567" w:type="dxa"/>
            <w:vAlign w:val="center"/>
          </w:tcPr>
          <w:p w:rsidR="002B1895" w:rsidRPr="00055FA4" w:rsidRDefault="002B1895" w:rsidP="00EA4616">
            <w:pPr>
              <w:keepNext/>
              <w:widowControl/>
              <w:spacing w:after="200" w:line="276" w:lineRule="auto"/>
              <w:ind w:left="-108"/>
              <w:jc w:val="center"/>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5</w:t>
            </w:r>
          </w:p>
        </w:tc>
        <w:tc>
          <w:tcPr>
            <w:tcW w:w="284" w:type="dxa"/>
          </w:tcPr>
          <w:p w:rsidR="002B1895" w:rsidRPr="00055FA4" w:rsidRDefault="002B1895" w:rsidP="00EA4616">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2B1895" w:rsidRPr="00055FA4" w:rsidRDefault="002B1895" w:rsidP="00EA4616">
            <w:pPr>
              <w:keepNext/>
              <w:widowControl/>
              <w:spacing w:line="276" w:lineRule="auto"/>
              <w:jc w:val="left"/>
              <w:rPr>
                <w:rFonts w:ascii="Arial Narrow" w:hAnsi="Arial Narrow"/>
                <w:sz w:val="20"/>
              </w:rPr>
            </w:pPr>
            <w:r w:rsidRPr="00055FA4">
              <w:rPr>
                <w:rFonts w:ascii="Arial Narrow" w:hAnsi="Arial Narrow"/>
                <w:sz w:val="20"/>
              </w:rPr>
              <w:t>Enbrel</w:t>
            </w:r>
          </w:p>
          <w:p w:rsidR="002B1895" w:rsidRPr="00055FA4" w:rsidRDefault="002B1895" w:rsidP="00EA4616">
            <w:pPr>
              <w:keepNext/>
              <w:widowControl/>
              <w:spacing w:line="276" w:lineRule="auto"/>
              <w:jc w:val="left"/>
              <w:rPr>
                <w:rFonts w:ascii="Arial Narrow" w:hAnsi="Arial Narrow"/>
                <w:i/>
                <w:sz w:val="20"/>
              </w:rPr>
            </w:pPr>
            <w:r w:rsidRPr="00055FA4">
              <w:rPr>
                <w:rFonts w:ascii="Arial Narrow" w:hAnsi="Arial Narrow"/>
                <w:i/>
                <w:sz w:val="20"/>
              </w:rPr>
              <w:t>9429G</w:t>
            </w:r>
          </w:p>
        </w:tc>
        <w:tc>
          <w:tcPr>
            <w:tcW w:w="1276" w:type="dxa"/>
          </w:tcPr>
          <w:p w:rsidR="002B1895" w:rsidRPr="00055FA4" w:rsidRDefault="002B1895" w:rsidP="00EA4616">
            <w:pPr>
              <w:keepNext/>
              <w:widowControl/>
              <w:spacing w:line="276" w:lineRule="auto"/>
              <w:jc w:val="left"/>
              <w:rPr>
                <w:rFonts w:ascii="Arial Narrow" w:eastAsiaTheme="minorHAnsi" w:hAnsi="Arial Narrow" w:cstheme="minorBidi"/>
                <w:snapToGrid/>
                <w:sz w:val="20"/>
                <w:szCs w:val="22"/>
              </w:rPr>
            </w:pPr>
            <w:r w:rsidRPr="00055FA4">
              <w:rPr>
                <w:rFonts w:ascii="Arial Narrow" w:eastAsiaTheme="minorHAnsi" w:hAnsi="Arial Narrow" w:cstheme="minorBidi"/>
                <w:snapToGrid/>
                <w:sz w:val="20"/>
                <w:szCs w:val="22"/>
              </w:rPr>
              <w:t>PF</w:t>
            </w:r>
          </w:p>
        </w:tc>
      </w:tr>
      <w:tr w:rsidR="002B1895" w:rsidRPr="00055FA4" w:rsidTr="00EA4616">
        <w:trPr>
          <w:cantSplit/>
          <w:trHeight w:val="360"/>
        </w:trPr>
        <w:tc>
          <w:tcPr>
            <w:tcW w:w="9214" w:type="dxa"/>
            <w:gridSpan w:val="7"/>
            <w:tcBorders>
              <w:bottom w:val="single" w:sz="4" w:space="0" w:color="auto"/>
            </w:tcBorders>
          </w:tcPr>
          <w:p w:rsidR="002B1895" w:rsidRPr="00055FA4" w:rsidRDefault="002B1895" w:rsidP="00EA4616">
            <w:pPr>
              <w:rPr>
                <w:rFonts w:ascii="Arial Narrow" w:hAnsi="Arial Narrow"/>
                <w:sz w:val="20"/>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 xml:space="preserve">Category / </w:t>
            </w:r>
          </w:p>
          <w:p w:rsidR="002B1895" w:rsidRPr="00055FA4" w:rsidRDefault="002B1895" w:rsidP="00EA4616">
            <w:pPr>
              <w:rPr>
                <w:rFonts w:ascii="Arial Narrow" w:hAnsi="Arial Narrow"/>
                <w:b/>
                <w:i/>
                <w:sz w:val="20"/>
              </w:rPr>
            </w:pPr>
            <w:r w:rsidRPr="00055FA4">
              <w:rPr>
                <w:rFonts w:ascii="Arial Narrow" w:hAnsi="Arial Narrow"/>
                <w:b/>
                <w:i/>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GENERAL – General Schedule (Code GE)</w:t>
            </w:r>
          </w:p>
          <w:p w:rsidR="002B1895" w:rsidRPr="00055FA4" w:rsidRDefault="002B1895" w:rsidP="00EA4616">
            <w:pPr>
              <w:rPr>
                <w:rFonts w:ascii="Arial Narrow" w:hAnsi="Arial Narrow"/>
                <w:i/>
                <w:sz w:val="20"/>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Prescriber type:</w:t>
            </w:r>
          </w:p>
          <w:p w:rsidR="002B1895" w:rsidRPr="00055FA4" w:rsidRDefault="002B1895" w:rsidP="00EA4616">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fldChar w:fldCharType="begin">
                <w:ffData>
                  <w:name w:val=""/>
                  <w:enabled/>
                  <w:calcOnExit w:val="0"/>
                  <w:checkBox>
                    <w:sizeAuto/>
                    <w:default w:val="1"/>
                  </w:checkBox>
                </w:ffData>
              </w:fldChar>
            </w:r>
            <w:r w:rsidRPr="00055FA4">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055FA4">
              <w:rPr>
                <w:rFonts w:ascii="Arial Narrow" w:hAnsi="Arial Narrow"/>
                <w:i/>
                <w:sz w:val="20"/>
              </w:rPr>
              <w:fldChar w:fldCharType="end"/>
            </w:r>
            <w:r w:rsidRPr="00055FA4">
              <w:rPr>
                <w:rFonts w:ascii="Arial Narrow" w:hAnsi="Arial Narrow"/>
                <w:i/>
                <w:sz w:val="20"/>
              </w:rPr>
              <w:t xml:space="preserve">Medical Practitioners </w:t>
            </w:r>
          </w:p>
          <w:p w:rsidR="002B1895" w:rsidRPr="00055FA4" w:rsidRDefault="002B1895" w:rsidP="00EA4616">
            <w:pPr>
              <w:rPr>
                <w:rFonts w:ascii="Arial Narrow" w:hAnsi="Arial Narrow"/>
                <w:i/>
                <w:sz w:val="20"/>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Severe chronic plaque psoriasis</w:t>
            </w: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PBS Indication:</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Severe chronic plaque psoriasis</w:t>
            </w: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Treatment phase:</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Pr>
                <w:rFonts w:ascii="Arial Narrow" w:hAnsi="Arial Narrow"/>
                <w:i/>
                <w:sz w:val="20"/>
              </w:rPr>
              <w:t>Subsequent c</w:t>
            </w:r>
            <w:r w:rsidRPr="00055FA4">
              <w:rPr>
                <w:rFonts w:ascii="Arial Narrow" w:hAnsi="Arial Narrow"/>
                <w:i/>
                <w:sz w:val="20"/>
              </w:rPr>
              <w:t>ontinuing treatment</w:t>
            </w:r>
            <w:r w:rsidR="00693FE7">
              <w:rPr>
                <w:rFonts w:ascii="Arial Narrow" w:hAnsi="Arial Narrow"/>
                <w:i/>
                <w:sz w:val="20"/>
              </w:rPr>
              <w:t>, face, hand, foot</w:t>
            </w: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b/>
                <w:i/>
                <w:sz w:val="20"/>
              </w:rPr>
              <w:t>Restriction Level / Method:</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fldChar w:fldCharType="begin">
                <w:ffData>
                  <w:name w:val=""/>
                  <w:enabled/>
                  <w:calcOnExit w:val="0"/>
                  <w:checkBox>
                    <w:sizeAuto/>
                    <w:default w:val="1"/>
                  </w:checkBox>
                </w:ffData>
              </w:fldChar>
            </w:r>
            <w:r w:rsidRPr="00055FA4">
              <w:rPr>
                <w:rFonts w:ascii="Arial Narrow" w:hAnsi="Arial Narrow"/>
                <w:i/>
                <w:sz w:val="20"/>
              </w:rPr>
              <w:instrText xml:space="preserve"> FORMCHECKBOX </w:instrText>
            </w:r>
            <w:r w:rsidR="00B83ACE">
              <w:rPr>
                <w:rFonts w:ascii="Arial Narrow" w:hAnsi="Arial Narrow"/>
                <w:i/>
                <w:sz w:val="20"/>
              </w:rPr>
            </w:r>
            <w:r w:rsidR="00B83ACE">
              <w:rPr>
                <w:rFonts w:ascii="Arial Narrow" w:hAnsi="Arial Narrow"/>
                <w:i/>
                <w:sz w:val="20"/>
              </w:rPr>
              <w:fldChar w:fldCharType="separate"/>
            </w:r>
            <w:r w:rsidRPr="00055FA4">
              <w:rPr>
                <w:rFonts w:ascii="Arial Narrow" w:hAnsi="Arial Narrow"/>
                <w:i/>
                <w:sz w:val="20"/>
              </w:rPr>
              <w:fldChar w:fldCharType="end"/>
            </w:r>
            <w:r w:rsidRPr="00055FA4">
              <w:rPr>
                <w:rFonts w:ascii="Arial Narrow" w:hAnsi="Arial Narrow"/>
                <w:i/>
                <w:sz w:val="20"/>
              </w:rPr>
              <w:t>Authority Required - In Writing</w:t>
            </w: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Must be treated by a dermatologist</w:t>
            </w:r>
          </w:p>
          <w:p w:rsidR="002B1895" w:rsidRPr="00055FA4" w:rsidRDefault="002B1895" w:rsidP="00EA4616">
            <w:pPr>
              <w:rPr>
                <w:rFonts w:ascii="Arial Narrow" w:hAnsi="Arial Narrow"/>
                <w:i/>
                <w:sz w:val="20"/>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Clinical criteria:</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Default="00EC5612" w:rsidP="00EA4616">
            <w:pPr>
              <w:rPr>
                <w:rFonts w:ascii="Arial Narrow" w:hAnsi="Arial Narrow"/>
                <w:i/>
                <w:sz w:val="20"/>
              </w:rPr>
            </w:pPr>
            <w:r w:rsidRPr="00EC5612">
              <w:rPr>
                <w:rFonts w:ascii="Arial Narrow" w:hAnsi="Arial Narrow"/>
                <w:i/>
                <w:sz w:val="20"/>
              </w:rPr>
              <w:t>Patient must have a documented history of severe chronic plaque psoriasis of the face, or palm of a hand or sole of a foot,</w:t>
            </w:r>
          </w:p>
          <w:p w:rsidR="00EC5612" w:rsidRDefault="00EC5612" w:rsidP="00EA4616">
            <w:pPr>
              <w:rPr>
                <w:rFonts w:ascii="Arial Narrow" w:hAnsi="Arial Narrow"/>
                <w:i/>
                <w:sz w:val="20"/>
              </w:rPr>
            </w:pPr>
          </w:p>
          <w:p w:rsidR="002B1895" w:rsidRPr="00EE2BC5" w:rsidRDefault="002B1895" w:rsidP="00EA4616">
            <w:pPr>
              <w:rPr>
                <w:rFonts w:ascii="Arial Narrow" w:hAnsi="Arial Narrow"/>
                <w:i/>
                <w:sz w:val="20"/>
              </w:rPr>
            </w:pPr>
            <w:r w:rsidRPr="00EE2BC5">
              <w:rPr>
                <w:rFonts w:ascii="Arial Narrow" w:hAnsi="Arial Narrow"/>
                <w:i/>
                <w:sz w:val="20"/>
              </w:rPr>
              <w:t>AND</w:t>
            </w:r>
          </w:p>
          <w:p w:rsidR="002B1895" w:rsidRDefault="002B1895" w:rsidP="00EA4616">
            <w:pPr>
              <w:rPr>
                <w:rFonts w:ascii="Arial Narrow" w:hAnsi="Arial Narrow"/>
                <w:i/>
                <w:sz w:val="20"/>
              </w:rPr>
            </w:pPr>
          </w:p>
          <w:p w:rsidR="002B1895" w:rsidRDefault="002B1895" w:rsidP="00EA4616">
            <w:pPr>
              <w:rPr>
                <w:rFonts w:ascii="Arial Narrow" w:hAnsi="Arial Narrow"/>
                <w:i/>
                <w:sz w:val="20"/>
              </w:rPr>
            </w:pPr>
            <w:r w:rsidRPr="00EE2BC5">
              <w:rPr>
                <w:rFonts w:ascii="Arial Narrow" w:hAnsi="Arial Narrow"/>
                <w:i/>
                <w:sz w:val="20"/>
              </w:rPr>
              <w:t xml:space="preserve">Patient must have received this drug as their most recent course of PBS-subsidised treatment with a biological agent for this condition in the current Treatment Cycle, </w:t>
            </w:r>
          </w:p>
          <w:p w:rsidR="002B1895" w:rsidRDefault="002B1895" w:rsidP="00EA4616">
            <w:pPr>
              <w:rPr>
                <w:rFonts w:ascii="Arial Narrow" w:hAnsi="Arial Narrow"/>
                <w:i/>
                <w:sz w:val="20"/>
              </w:rPr>
            </w:pPr>
          </w:p>
          <w:p w:rsidR="002B1895" w:rsidRPr="00EE2BC5" w:rsidRDefault="002B1895" w:rsidP="00EA4616">
            <w:pPr>
              <w:rPr>
                <w:rFonts w:ascii="Arial Narrow" w:hAnsi="Arial Narrow"/>
                <w:i/>
                <w:sz w:val="20"/>
              </w:rPr>
            </w:pPr>
            <w:r w:rsidRPr="00EE2BC5">
              <w:rPr>
                <w:rFonts w:ascii="Arial Narrow" w:hAnsi="Arial Narrow"/>
                <w:i/>
                <w:sz w:val="20"/>
              </w:rPr>
              <w:t>AND</w:t>
            </w:r>
          </w:p>
          <w:p w:rsidR="002B1895" w:rsidRDefault="002B1895" w:rsidP="00EA4616">
            <w:pPr>
              <w:rPr>
                <w:rFonts w:ascii="Arial Narrow" w:hAnsi="Arial Narrow"/>
                <w:i/>
                <w:sz w:val="20"/>
              </w:rPr>
            </w:pPr>
          </w:p>
          <w:p w:rsidR="002B1895" w:rsidRDefault="002B1895" w:rsidP="00EA4616">
            <w:pPr>
              <w:rPr>
                <w:rFonts w:ascii="Arial Narrow" w:hAnsi="Arial Narrow"/>
                <w:i/>
                <w:sz w:val="20"/>
              </w:rPr>
            </w:pPr>
            <w:r w:rsidRPr="00EE2BC5">
              <w:rPr>
                <w:rFonts w:ascii="Arial Narrow" w:hAnsi="Arial Narrow"/>
                <w:i/>
                <w:sz w:val="20"/>
              </w:rPr>
              <w:t xml:space="preserve">Patient must have demonstrated an adequate response to their most recent course of treatment with this drug, </w:t>
            </w:r>
          </w:p>
          <w:p w:rsidR="002B1895" w:rsidRDefault="002B1895" w:rsidP="00EA4616">
            <w:pPr>
              <w:rPr>
                <w:rFonts w:ascii="Arial Narrow" w:hAnsi="Arial Narrow"/>
                <w:i/>
                <w:sz w:val="20"/>
              </w:rPr>
            </w:pPr>
          </w:p>
          <w:p w:rsidR="002B1895" w:rsidRPr="00EE2BC5" w:rsidRDefault="002B1895" w:rsidP="00EA4616">
            <w:pPr>
              <w:rPr>
                <w:rFonts w:ascii="Arial Narrow" w:hAnsi="Arial Narrow"/>
                <w:i/>
                <w:sz w:val="20"/>
              </w:rPr>
            </w:pPr>
            <w:r w:rsidRPr="00EE2BC5">
              <w:rPr>
                <w:rFonts w:ascii="Arial Narrow" w:hAnsi="Arial Narrow"/>
                <w:i/>
                <w:sz w:val="20"/>
              </w:rPr>
              <w:t>AND</w:t>
            </w:r>
          </w:p>
          <w:p w:rsidR="002B1895" w:rsidRDefault="002B1895" w:rsidP="00EA4616">
            <w:pPr>
              <w:rPr>
                <w:rFonts w:ascii="Arial Narrow" w:hAnsi="Arial Narrow"/>
                <w:i/>
                <w:sz w:val="20"/>
              </w:rPr>
            </w:pPr>
          </w:p>
          <w:p w:rsidR="002B1895" w:rsidRDefault="002B1895" w:rsidP="00EA4616">
            <w:pPr>
              <w:rPr>
                <w:rFonts w:ascii="Arial Narrow" w:hAnsi="Arial Narrow"/>
                <w:i/>
                <w:sz w:val="20"/>
              </w:rPr>
            </w:pPr>
            <w:r w:rsidRPr="00EE2BC5">
              <w:rPr>
                <w:rFonts w:ascii="Arial Narrow" w:hAnsi="Arial Narrow"/>
                <w:i/>
                <w:sz w:val="20"/>
              </w:rPr>
              <w:t xml:space="preserve">The treatment must be as systemic monotherapy (other than methotrexate), </w:t>
            </w:r>
          </w:p>
          <w:p w:rsidR="002B1895" w:rsidRDefault="002B1895" w:rsidP="00EA4616">
            <w:pPr>
              <w:rPr>
                <w:rFonts w:ascii="Arial Narrow" w:hAnsi="Arial Narrow"/>
                <w:i/>
                <w:sz w:val="20"/>
              </w:rPr>
            </w:pPr>
          </w:p>
          <w:p w:rsidR="002B1895" w:rsidRPr="00EE2BC5" w:rsidRDefault="002B1895" w:rsidP="00EA4616">
            <w:pPr>
              <w:rPr>
                <w:rFonts w:ascii="Arial Narrow" w:hAnsi="Arial Narrow"/>
                <w:i/>
                <w:sz w:val="20"/>
              </w:rPr>
            </w:pPr>
            <w:r w:rsidRPr="00EE2BC5">
              <w:rPr>
                <w:rFonts w:ascii="Arial Narrow" w:hAnsi="Arial Narrow"/>
                <w:i/>
                <w:sz w:val="20"/>
              </w:rPr>
              <w:t>AND</w:t>
            </w:r>
          </w:p>
          <w:p w:rsidR="002B1895"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EE2BC5">
              <w:rPr>
                <w:rFonts w:ascii="Arial Narrow" w:hAnsi="Arial Narrow"/>
                <w:i/>
                <w:sz w:val="20"/>
              </w:rPr>
              <w:t xml:space="preserve">Patient must not receive more than 24 weeks of treatment per </w:t>
            </w:r>
            <w:r>
              <w:rPr>
                <w:rFonts w:ascii="Arial Narrow" w:hAnsi="Arial Narrow"/>
                <w:i/>
                <w:sz w:val="20"/>
              </w:rPr>
              <w:t xml:space="preserve">subsequent </w:t>
            </w:r>
            <w:r w:rsidRPr="00EE2BC5">
              <w:rPr>
                <w:rFonts w:ascii="Arial Narrow" w:hAnsi="Arial Narrow"/>
                <w:i/>
                <w:sz w:val="20"/>
              </w:rPr>
              <w:t>continuing treatment course authorised under this restriction.</w:t>
            </w:r>
          </w:p>
          <w:p w:rsidR="002B1895" w:rsidRPr="00055FA4" w:rsidRDefault="002B1895" w:rsidP="00EA4616">
            <w:pPr>
              <w:rPr>
                <w:rFonts w:ascii="Arial Narrow" w:hAnsi="Arial Narrow"/>
                <w:i/>
                <w:sz w:val="20"/>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Population criteria:</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Patient must be aged 18 years or older.</w:t>
            </w:r>
          </w:p>
          <w:p w:rsidR="002B1895" w:rsidRPr="00055FA4" w:rsidRDefault="002B1895" w:rsidP="00EA4616">
            <w:pPr>
              <w:rPr>
                <w:rFonts w:ascii="Arial Narrow" w:hAnsi="Arial Narrow"/>
                <w:i/>
                <w:sz w:val="20"/>
              </w:rPr>
            </w:pPr>
          </w:p>
        </w:tc>
      </w:tr>
      <w:tr w:rsidR="002B1895" w:rsidRPr="00055FA4" w:rsidTr="00EA4616">
        <w:trPr>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Prescriber Instructions:</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Default="002B1895" w:rsidP="00EA4616">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For the purposes of this restriction 'biological agent' means adalimumab, etanercept, infliximab, ixekizumab, secukinumab or ustekinumab.</w:t>
            </w:r>
          </w:p>
          <w:p w:rsidR="002B1895" w:rsidRPr="003D7617" w:rsidRDefault="002B1895" w:rsidP="00EA4616">
            <w:pPr>
              <w:widowControl/>
              <w:spacing w:line="276" w:lineRule="auto"/>
              <w:jc w:val="left"/>
              <w:rPr>
                <w:rFonts w:ascii="Arial Narrow" w:eastAsiaTheme="minorHAnsi" w:hAnsi="Arial Narrow" w:cstheme="minorBidi"/>
                <w:i/>
                <w:snapToGrid/>
                <w:sz w:val="20"/>
                <w:szCs w:val="22"/>
              </w:rPr>
            </w:pPr>
          </w:p>
          <w:p w:rsidR="000E6BC2" w:rsidRPr="000E6BC2" w:rsidRDefault="000E6BC2" w:rsidP="000E6BC2">
            <w:pPr>
              <w:widowControl/>
              <w:spacing w:line="276" w:lineRule="auto"/>
              <w:jc w:val="left"/>
              <w:rPr>
                <w:rFonts w:ascii="Arial Narrow" w:eastAsiaTheme="minorHAnsi" w:hAnsi="Arial Narrow" w:cstheme="minorBidi"/>
                <w:i/>
                <w:snapToGrid/>
                <w:sz w:val="20"/>
                <w:szCs w:val="22"/>
              </w:rPr>
            </w:pPr>
            <w:r w:rsidRPr="000E6BC2">
              <w:rPr>
                <w:rFonts w:ascii="Arial Narrow" w:eastAsiaTheme="minorHAnsi" w:hAnsi="Arial Narrow" w:cstheme="minorBidi"/>
                <w:i/>
                <w:snapToGrid/>
                <w:sz w:val="20"/>
                <w:szCs w:val="22"/>
              </w:rPr>
              <w:t>An adequate response to treatment is defined as the plaque or plaques assessed prior to biological treatment showing:</w:t>
            </w:r>
          </w:p>
          <w:p w:rsidR="000E6BC2" w:rsidRPr="000E6BC2" w:rsidRDefault="000E6BC2" w:rsidP="000E6BC2">
            <w:pPr>
              <w:widowControl/>
              <w:spacing w:line="276" w:lineRule="auto"/>
              <w:jc w:val="left"/>
              <w:rPr>
                <w:rFonts w:ascii="Arial Narrow" w:eastAsiaTheme="minorHAnsi" w:hAnsi="Arial Narrow" w:cstheme="minorBidi"/>
                <w:i/>
                <w:snapToGrid/>
                <w:sz w:val="20"/>
                <w:szCs w:val="22"/>
              </w:rPr>
            </w:pPr>
            <w:r w:rsidRPr="000E6BC2">
              <w:rPr>
                <w:rFonts w:ascii="Arial Narrow" w:eastAsiaTheme="minorHAnsi" w:hAnsi="Arial Narrow" w:cstheme="minorBidi"/>
                <w:i/>
                <w:snapToGrid/>
                <w:sz w:val="20"/>
                <w:szCs w:val="22"/>
              </w:rPr>
              <w:t xml:space="preserve">(i) a reduction in the Psoriasis Area and Severity Index (PASI) symptom subscores for all 3 of erythema, thickness and scaling, to slight or better, or sustained at this </w:t>
            </w:r>
            <w:r w:rsidRPr="000E6BC2">
              <w:rPr>
                <w:rFonts w:ascii="Arial Narrow" w:eastAsiaTheme="minorHAnsi" w:hAnsi="Arial Narrow" w:cstheme="minorBidi"/>
                <w:i/>
                <w:snapToGrid/>
                <w:sz w:val="20"/>
                <w:szCs w:val="22"/>
              </w:rPr>
              <w:lastRenderedPageBreak/>
              <w:t>level, as compared to the pre-biological treatment baseline values; or</w:t>
            </w:r>
          </w:p>
          <w:p w:rsidR="002B1895" w:rsidRDefault="000E6BC2" w:rsidP="000E6BC2">
            <w:pPr>
              <w:widowControl/>
              <w:spacing w:line="276" w:lineRule="auto"/>
              <w:jc w:val="left"/>
              <w:rPr>
                <w:rFonts w:ascii="Arial Narrow" w:eastAsiaTheme="minorHAnsi" w:hAnsi="Arial Narrow" w:cstheme="minorBidi"/>
                <w:i/>
                <w:snapToGrid/>
                <w:sz w:val="20"/>
                <w:szCs w:val="22"/>
              </w:rPr>
            </w:pPr>
            <w:r w:rsidRPr="000E6BC2">
              <w:rPr>
                <w:rFonts w:ascii="Arial Narrow" w:eastAsiaTheme="minorHAnsi" w:hAnsi="Arial Narrow" w:cstheme="minorBidi"/>
                <w:i/>
                <w:snapToGrid/>
                <w:sz w:val="20"/>
                <w:szCs w:val="22"/>
              </w:rPr>
              <w:t xml:space="preserve">(ii) </w:t>
            </w:r>
            <w:proofErr w:type="gramStart"/>
            <w:r w:rsidRPr="000E6BC2">
              <w:rPr>
                <w:rFonts w:ascii="Arial Narrow" w:eastAsiaTheme="minorHAnsi" w:hAnsi="Arial Narrow" w:cstheme="minorBidi"/>
                <w:i/>
                <w:snapToGrid/>
                <w:sz w:val="20"/>
                <w:szCs w:val="22"/>
              </w:rPr>
              <w:t>a</w:t>
            </w:r>
            <w:proofErr w:type="gramEnd"/>
            <w:r w:rsidRPr="000E6BC2">
              <w:rPr>
                <w:rFonts w:ascii="Arial Narrow" w:eastAsiaTheme="minorHAnsi" w:hAnsi="Arial Narrow" w:cstheme="minorBidi"/>
                <w:i/>
                <w:snapToGrid/>
                <w:sz w:val="20"/>
                <w:szCs w:val="22"/>
              </w:rPr>
              <w:t xml:space="preserve"> reduction by 75% or more in the skin area affected, or sustained at this level, as compared to the pre-biological treatment baseline value.</w:t>
            </w:r>
          </w:p>
          <w:p w:rsidR="000E6BC2" w:rsidRPr="003D7617" w:rsidRDefault="000E6BC2" w:rsidP="000E6BC2">
            <w:pPr>
              <w:widowControl/>
              <w:spacing w:line="276" w:lineRule="auto"/>
              <w:jc w:val="left"/>
              <w:rPr>
                <w:rFonts w:ascii="Arial Narrow" w:eastAsiaTheme="minorHAnsi" w:hAnsi="Arial Narrow" w:cstheme="minorBidi"/>
                <w:i/>
                <w:snapToGrid/>
                <w:sz w:val="20"/>
                <w:szCs w:val="22"/>
              </w:rPr>
            </w:pPr>
          </w:p>
          <w:p w:rsidR="007F04F7" w:rsidRPr="002F3CD2" w:rsidRDefault="00FD7B53" w:rsidP="002F3CD2">
            <w:pPr>
              <w:widowControl/>
              <w:spacing w:line="276" w:lineRule="auto"/>
              <w:jc w:val="left"/>
              <w:rPr>
                <w:rFonts w:ascii="Arial Narrow" w:eastAsiaTheme="minorHAnsi" w:hAnsi="Arial Narrow" w:cstheme="minorBidi"/>
                <w:i/>
                <w:snapToGrid/>
                <w:sz w:val="20"/>
                <w:szCs w:val="22"/>
              </w:rPr>
            </w:pPr>
            <w:r>
              <w:rPr>
                <w:rFonts w:ascii="Arial Narrow" w:eastAsiaTheme="minorHAnsi" w:hAnsi="Arial Narrow" w:cstheme="minorBidi"/>
                <w:i/>
                <w:snapToGrid/>
                <w:sz w:val="20"/>
                <w:szCs w:val="22"/>
              </w:rPr>
              <w:t>Each</w:t>
            </w:r>
            <w:r w:rsidR="002F3CD2" w:rsidRPr="002F3CD2">
              <w:rPr>
                <w:rFonts w:ascii="Arial Narrow" w:eastAsiaTheme="minorHAnsi" w:hAnsi="Arial Narrow" w:cstheme="minorBidi"/>
                <w:i/>
                <w:snapToGrid/>
                <w:sz w:val="20"/>
                <w:szCs w:val="22"/>
              </w:rPr>
              <w:t xml:space="preserve"> application for continuing treatment with this drug must include a measurement of response to the most recent course of PBS-subsidised therapy. </w:t>
            </w:r>
            <w:r w:rsidR="002F3CD2" w:rsidRPr="007F04F7">
              <w:rPr>
                <w:rFonts w:ascii="Arial Narrow" w:eastAsiaTheme="minorHAnsi" w:hAnsi="Arial Narrow" w:cstheme="minorBidi"/>
                <w:i/>
                <w:strike/>
                <w:snapToGrid/>
                <w:sz w:val="20"/>
                <w:szCs w:val="22"/>
              </w:rPr>
              <w:t xml:space="preserve">This assessment must be submitted no later than 4 weeks from the cessation of that treatment course. </w:t>
            </w:r>
          </w:p>
          <w:p w:rsidR="002B1895" w:rsidRDefault="002F3CD2" w:rsidP="002F3CD2">
            <w:pPr>
              <w:widowControl/>
              <w:spacing w:line="276" w:lineRule="auto"/>
              <w:jc w:val="left"/>
              <w:rPr>
                <w:rFonts w:ascii="Arial Narrow" w:eastAsiaTheme="minorHAnsi" w:hAnsi="Arial Narrow" w:cstheme="minorBidi"/>
                <w:i/>
                <w:snapToGrid/>
                <w:sz w:val="20"/>
                <w:szCs w:val="22"/>
              </w:rPr>
            </w:pPr>
            <w:r w:rsidRPr="002F3CD2">
              <w:rPr>
                <w:rFonts w:ascii="Arial Narrow" w:eastAsiaTheme="minorHAnsi" w:hAnsi="Arial Narrow" w:cstheme="minorBidi"/>
                <w:i/>
                <w:snapToGrid/>
                <w:sz w:val="20"/>
                <w:szCs w:val="22"/>
              </w:rPr>
              <w:t xml:space="preserve">Where a response assessment is not submitted </w:t>
            </w:r>
            <w:r w:rsidRPr="007F04F7">
              <w:rPr>
                <w:rFonts w:ascii="Arial Narrow" w:eastAsiaTheme="minorHAnsi" w:hAnsi="Arial Narrow" w:cstheme="minorBidi"/>
                <w:i/>
                <w:strike/>
                <w:snapToGrid/>
                <w:sz w:val="20"/>
                <w:szCs w:val="22"/>
              </w:rPr>
              <w:t>within these timeframes</w:t>
            </w:r>
            <w:r w:rsidRPr="002F3CD2">
              <w:rPr>
                <w:rFonts w:ascii="Arial Narrow" w:eastAsiaTheme="minorHAnsi" w:hAnsi="Arial Narrow" w:cstheme="minorBidi"/>
                <w:i/>
                <w:snapToGrid/>
                <w:sz w:val="20"/>
                <w:szCs w:val="22"/>
              </w:rPr>
              <w:t>, the patient will be deemed to have failed to respond to treatment with this drug.</w:t>
            </w:r>
          </w:p>
          <w:p w:rsidR="002F3CD2" w:rsidRPr="003D7617" w:rsidRDefault="002F3CD2" w:rsidP="002F3CD2">
            <w:pPr>
              <w:widowControl/>
              <w:spacing w:line="276" w:lineRule="auto"/>
              <w:jc w:val="left"/>
              <w:rPr>
                <w:rFonts w:ascii="Arial Narrow" w:eastAsiaTheme="minorHAnsi" w:hAnsi="Arial Narrow" w:cstheme="minorBidi"/>
                <w:i/>
                <w:snapToGrid/>
                <w:sz w:val="20"/>
                <w:szCs w:val="22"/>
              </w:rPr>
            </w:pPr>
          </w:p>
          <w:p w:rsidR="002B1895" w:rsidRDefault="002B1895" w:rsidP="00EA4616">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Approval will be based on the PASI assessment of response to the most recent course of treatment with this drug.</w:t>
            </w:r>
          </w:p>
          <w:p w:rsidR="002B1895" w:rsidRDefault="002B1895" w:rsidP="00EA4616">
            <w:pPr>
              <w:widowControl/>
              <w:spacing w:line="276" w:lineRule="auto"/>
              <w:jc w:val="left"/>
              <w:rPr>
                <w:rFonts w:ascii="Arial Narrow" w:eastAsiaTheme="minorHAnsi" w:hAnsi="Arial Narrow" w:cstheme="minorBidi"/>
                <w:i/>
                <w:snapToGrid/>
                <w:sz w:val="20"/>
                <w:szCs w:val="22"/>
              </w:rPr>
            </w:pPr>
          </w:p>
          <w:p w:rsidR="002B1895" w:rsidRPr="003D7617" w:rsidRDefault="002B1895" w:rsidP="00EA4616">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The authority application must be made in writing and must include:</w:t>
            </w:r>
          </w:p>
          <w:p w:rsidR="002B1895" w:rsidRPr="003D7617" w:rsidRDefault="002B1895" w:rsidP="00EA4616">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(a) a completed authority prescription form; and</w:t>
            </w:r>
          </w:p>
          <w:p w:rsidR="002B1895" w:rsidRPr="003D7617" w:rsidRDefault="002B1895" w:rsidP="00EA4616">
            <w:pPr>
              <w:widowControl/>
              <w:spacing w:line="276" w:lineRule="auto"/>
              <w:jc w:val="left"/>
              <w:rPr>
                <w:rFonts w:ascii="Arial Narrow" w:eastAsiaTheme="minorHAnsi" w:hAnsi="Arial Narrow" w:cstheme="minorBidi"/>
                <w:i/>
                <w:snapToGrid/>
                <w:sz w:val="20"/>
                <w:szCs w:val="22"/>
              </w:rPr>
            </w:pPr>
            <w:r w:rsidRPr="003D7617">
              <w:rPr>
                <w:rFonts w:ascii="Arial Narrow" w:eastAsiaTheme="minorHAnsi" w:hAnsi="Arial Narrow" w:cstheme="minorBidi"/>
                <w:i/>
                <w:snapToGrid/>
                <w:sz w:val="20"/>
                <w:szCs w:val="22"/>
              </w:rPr>
              <w:t>(b) a completed Severe Chronic Plaque Psoriasis PBS Authority Application - Supporting Information Form which includes the following:</w:t>
            </w:r>
          </w:p>
          <w:p w:rsidR="001D3487" w:rsidRPr="001D3487" w:rsidRDefault="001D3487" w:rsidP="001D3487">
            <w:pPr>
              <w:widowControl/>
              <w:spacing w:line="276" w:lineRule="auto"/>
              <w:jc w:val="left"/>
              <w:rPr>
                <w:rFonts w:ascii="Arial Narrow" w:eastAsiaTheme="minorHAnsi" w:hAnsi="Arial Narrow" w:cstheme="minorBidi"/>
                <w:i/>
                <w:snapToGrid/>
                <w:sz w:val="20"/>
                <w:szCs w:val="22"/>
              </w:rPr>
            </w:pPr>
            <w:r w:rsidRPr="001D3487">
              <w:rPr>
                <w:rFonts w:ascii="Arial Narrow" w:eastAsiaTheme="minorHAnsi" w:hAnsi="Arial Narrow" w:cstheme="minorBidi"/>
                <w:i/>
                <w:snapToGrid/>
                <w:sz w:val="20"/>
                <w:szCs w:val="22"/>
              </w:rPr>
              <w:t xml:space="preserve">(i) </w:t>
            </w:r>
            <w:proofErr w:type="gramStart"/>
            <w:r w:rsidRPr="001D3487">
              <w:rPr>
                <w:rFonts w:ascii="Arial Narrow" w:eastAsiaTheme="minorHAnsi" w:hAnsi="Arial Narrow" w:cstheme="minorBidi"/>
                <w:i/>
                <w:snapToGrid/>
                <w:sz w:val="20"/>
                <w:szCs w:val="22"/>
              </w:rPr>
              <w:t>the</w:t>
            </w:r>
            <w:proofErr w:type="gramEnd"/>
            <w:r w:rsidRPr="001D3487">
              <w:rPr>
                <w:rFonts w:ascii="Arial Narrow" w:eastAsiaTheme="minorHAnsi" w:hAnsi="Arial Narrow" w:cstheme="minorBidi"/>
                <w:i/>
                <w:snapToGrid/>
                <w:sz w:val="20"/>
                <w:szCs w:val="22"/>
              </w:rPr>
              <w:t xml:space="preserve"> completed Psoriasis Area and Severity Index (PASI) calculation sheet and face, hand, foot area diagrams including the date of the assessment of the patient's condition.</w:t>
            </w:r>
          </w:p>
          <w:p w:rsidR="001D3487" w:rsidRDefault="001D3487" w:rsidP="00EA4616">
            <w:pPr>
              <w:widowControl/>
              <w:spacing w:line="276" w:lineRule="auto"/>
              <w:jc w:val="left"/>
              <w:rPr>
                <w:rFonts w:ascii="Arial Narrow" w:eastAsiaTheme="minorHAnsi" w:hAnsi="Arial Narrow" w:cstheme="minorBidi"/>
                <w:i/>
                <w:strike/>
                <w:snapToGrid/>
                <w:sz w:val="20"/>
                <w:szCs w:val="22"/>
              </w:rPr>
            </w:pPr>
          </w:p>
          <w:p w:rsidR="002B1895" w:rsidRPr="005F392B" w:rsidRDefault="002B1895" w:rsidP="00EA4616">
            <w:pPr>
              <w:widowControl/>
              <w:spacing w:line="276" w:lineRule="auto"/>
              <w:jc w:val="left"/>
              <w:rPr>
                <w:rFonts w:ascii="Arial Narrow" w:eastAsiaTheme="minorHAnsi" w:hAnsi="Arial Narrow" w:cstheme="minorBidi"/>
                <w:i/>
                <w:strike/>
                <w:snapToGrid/>
                <w:sz w:val="20"/>
                <w:szCs w:val="22"/>
              </w:rPr>
            </w:pPr>
            <w:r w:rsidRPr="005F392B">
              <w:rPr>
                <w:rFonts w:ascii="Arial Narrow" w:eastAsiaTheme="minorHAnsi" w:hAnsi="Arial Narrow" w:cstheme="minorBidi"/>
                <w:i/>
                <w:strike/>
                <w:snapToGrid/>
                <w:sz w:val="20"/>
                <w:szCs w:val="22"/>
              </w:rPr>
              <w:t>The most recent PASI assessment must be no more than 1 month old at the time of application.</w:t>
            </w:r>
          </w:p>
          <w:p w:rsidR="002B1895" w:rsidRDefault="002B1895" w:rsidP="00EA4616">
            <w:pPr>
              <w:widowControl/>
              <w:spacing w:line="276" w:lineRule="auto"/>
              <w:jc w:val="left"/>
              <w:rPr>
                <w:rFonts w:ascii="Arial Narrow" w:eastAsiaTheme="minorHAnsi" w:hAnsi="Arial Narrow" w:cstheme="minorBidi"/>
                <w:i/>
                <w:snapToGrid/>
                <w:sz w:val="20"/>
                <w:szCs w:val="22"/>
              </w:rPr>
            </w:pPr>
          </w:p>
          <w:p w:rsidR="002B1895" w:rsidRDefault="002B1895" w:rsidP="00EA4616">
            <w:pPr>
              <w:widowControl/>
              <w:spacing w:line="276" w:lineRule="auto"/>
              <w:jc w:val="left"/>
              <w:rPr>
                <w:rFonts w:ascii="Arial Narrow" w:eastAsiaTheme="minorHAnsi" w:hAnsi="Arial Narrow" w:cstheme="minorBidi"/>
                <w:i/>
                <w:snapToGrid/>
                <w:sz w:val="20"/>
                <w:szCs w:val="22"/>
              </w:rPr>
            </w:pPr>
            <w:r w:rsidRPr="006C0244">
              <w:rPr>
                <w:rFonts w:ascii="Arial Narrow" w:eastAsiaTheme="minorHAnsi" w:hAnsi="Arial Narrow" w:cstheme="minorBidi"/>
                <w:i/>
                <w:snapToGrid/>
                <w:sz w:val="20"/>
                <w:szCs w:val="22"/>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2B1895" w:rsidRPr="00055FA4" w:rsidRDefault="002B1895" w:rsidP="00EA4616">
            <w:pPr>
              <w:widowControl/>
              <w:spacing w:line="276" w:lineRule="auto"/>
              <w:jc w:val="left"/>
              <w:rPr>
                <w:rFonts w:ascii="Arial Narrow" w:eastAsiaTheme="minorHAnsi" w:hAnsi="Arial Narrow" w:cstheme="minorBidi"/>
                <w:i/>
                <w:snapToGrid/>
                <w:sz w:val="20"/>
                <w:szCs w:val="22"/>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lastRenderedPageBreak/>
              <w:t>Administrative Advice:</w:t>
            </w:r>
          </w:p>
          <w:p w:rsidR="002B1895" w:rsidRPr="00055FA4" w:rsidRDefault="002B1895" w:rsidP="00EA461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No increase in the maximum quantity or number of units may be authorised.</w:t>
            </w:r>
          </w:p>
          <w:p w:rsidR="002B1895" w:rsidRPr="00055FA4" w:rsidRDefault="002B1895" w:rsidP="00EA4616">
            <w:pPr>
              <w:rPr>
                <w:rFonts w:ascii="Arial Narrow" w:hAnsi="Arial Narrow"/>
                <w:i/>
                <w:sz w:val="20"/>
              </w:rPr>
            </w:pPr>
            <w:r w:rsidRPr="00055FA4">
              <w:rPr>
                <w:rFonts w:ascii="Arial Narrow" w:hAnsi="Arial Narrow"/>
                <w:i/>
                <w:sz w:val="20"/>
              </w:rPr>
              <w:t>No increase in the maximum number of repeats may be authorised.</w:t>
            </w:r>
          </w:p>
          <w:p w:rsidR="002B1895" w:rsidRPr="00055FA4" w:rsidRDefault="002B1895" w:rsidP="00EA4616">
            <w:pPr>
              <w:rPr>
                <w:rFonts w:ascii="Arial Narrow" w:hAnsi="Arial Narrow"/>
                <w:i/>
                <w:sz w:val="20"/>
              </w:rPr>
            </w:pPr>
          </w:p>
        </w:tc>
      </w:tr>
      <w:tr w:rsidR="002B1895" w:rsidRPr="00055FA4" w:rsidTr="00EA4616">
        <w:trPr>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t>Administrative Advice:</w:t>
            </w:r>
          </w:p>
          <w:p w:rsidR="002B1895" w:rsidRPr="00055FA4" w:rsidRDefault="002B1895" w:rsidP="00EA4616">
            <w:pPr>
              <w:rPr>
                <w:rFonts w:ascii="Arial Narrow" w:hAnsi="Arial Narrow"/>
                <w:b/>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TREATMENT OF ADULT PATIENTS WITH SEVERE CHRONIC PLAQUE PSORIASIS</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The following information applies to the prescribing under the Pharmaceutical Benefits Scheme (PBS) of the biological </w:t>
            </w:r>
            <w:proofErr w:type="gramStart"/>
            <w:r w:rsidRPr="00055FA4">
              <w:rPr>
                <w:rFonts w:ascii="Arial Narrow" w:hAnsi="Arial Narrow"/>
                <w:i/>
                <w:sz w:val="20"/>
              </w:rPr>
              <w:t>agents</w:t>
            </w:r>
            <w:proofErr w:type="gramEnd"/>
            <w:r w:rsidRPr="00055FA4">
              <w:rPr>
                <w:rFonts w:ascii="Arial Narrow" w:hAnsi="Arial Narrow"/>
                <w:i/>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055FA4">
              <w:rPr>
                <w:rFonts w:ascii="Arial Narrow" w:hAnsi="Arial Narrow"/>
                <w:i/>
                <w:sz w:val="20"/>
              </w:rPr>
              <w:t>criteria, that is</w:t>
            </w:r>
            <w:proofErr w:type="gramEnd"/>
            <w:r w:rsidRPr="00055FA4">
              <w:rPr>
                <w:rFonts w:ascii="Arial Narrow" w:hAnsi="Arial Narrow"/>
                <w:i/>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are eligible for PBS-subsidised treatment with only 1 biological agent at any 1 time.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Within the same Treatment Cycle, a patient cannot trial and fail, or cease to respond to, the same PBS-subsidised biological agent more than once. Therefore once a </w:t>
            </w:r>
            <w:r w:rsidRPr="00055FA4">
              <w:rPr>
                <w:rFonts w:ascii="Arial Narrow" w:hAnsi="Arial Narrow"/>
                <w:i/>
                <w:sz w:val="20"/>
              </w:rPr>
              <w:lastRenderedPageBreak/>
              <w:t xml:space="preserve">patient fails to meet the response criteria for a PBS-subsidised biological agent, they must change to an alternate agent if they wish to continue PBS-subsidised biological treatment.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055FA4">
              <w:rPr>
                <w:rFonts w:ascii="Arial Narrow" w:hAnsi="Arial Narrow"/>
                <w:i/>
                <w:sz w:val="20"/>
              </w:rPr>
              <w:t xml:space="preserv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must be assessed for response to each course of treatment according to the criteria included in the relevant continuing treatment restriction.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How to prescribe biological agents for the treatment of severe chronic plaque psoriasis: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There are separate restrictions for both the initial and continuing treatment for psoriasis affecting the whole body, versus psoriasis affecting the face, hands and feet.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(1) Application for approval for initial treatment. </w:t>
            </w:r>
          </w:p>
          <w:p w:rsidR="002B1895" w:rsidRPr="00055FA4" w:rsidRDefault="002B1895" w:rsidP="00EA4616">
            <w:pPr>
              <w:rPr>
                <w:rFonts w:ascii="Arial Narrow" w:hAnsi="Arial Narrow"/>
                <w:i/>
                <w:sz w:val="20"/>
              </w:rPr>
            </w:pPr>
            <w:r w:rsidRPr="00055FA4">
              <w:rPr>
                <w:rFonts w:ascii="Arial Narrow" w:hAnsi="Arial Narrow"/>
                <w:i/>
                <w:sz w:val="20"/>
              </w:rPr>
              <w:t xml:space="preserve">Applications for a course of initial treatment should be made in the following situations: </w:t>
            </w:r>
          </w:p>
          <w:p w:rsidR="002B1895" w:rsidRPr="00055FA4" w:rsidRDefault="002B1895" w:rsidP="00EA4616">
            <w:pPr>
              <w:rPr>
                <w:rFonts w:ascii="Arial Narrow" w:hAnsi="Arial Narrow"/>
                <w:i/>
                <w:sz w:val="20"/>
              </w:rPr>
            </w:pPr>
            <w:r w:rsidRPr="00055FA4">
              <w:rPr>
                <w:rFonts w:ascii="Arial Narrow" w:hAnsi="Arial Narrow"/>
                <w:i/>
                <w:sz w:val="20"/>
              </w:rPr>
              <w:t xml:space="preserve">(i) patients who have received no prior PBS-subsidised biological treatment and wish to commence such therapy (Initial 1); or </w:t>
            </w:r>
          </w:p>
          <w:p w:rsidR="002B1895" w:rsidRPr="00055FA4" w:rsidRDefault="002B1895" w:rsidP="00EA4616">
            <w:pPr>
              <w:rPr>
                <w:rFonts w:ascii="Arial Narrow" w:hAnsi="Arial Narrow"/>
                <w:i/>
                <w:sz w:val="20"/>
              </w:rPr>
            </w:pPr>
            <w:r w:rsidRPr="00055FA4">
              <w:rPr>
                <w:rFonts w:ascii="Arial Narrow" w:hAnsi="Arial Narrow"/>
                <w:i/>
                <w:sz w:val="20"/>
              </w:rPr>
              <w:t xml:space="preserve">(ii) patients who wish to recommence treatment following a break of 5 years or more and commence a new treatment cycle (Initial 1); or </w:t>
            </w:r>
          </w:p>
          <w:p w:rsidR="002B1895" w:rsidRPr="00055FA4" w:rsidRDefault="002B1895" w:rsidP="00EA4616">
            <w:pPr>
              <w:rPr>
                <w:rFonts w:ascii="Arial Narrow" w:hAnsi="Arial Narrow"/>
                <w:i/>
                <w:sz w:val="20"/>
              </w:rPr>
            </w:pPr>
            <w:r w:rsidRPr="00055FA4">
              <w:rPr>
                <w:rFonts w:ascii="Arial Narrow" w:hAnsi="Arial Narrow"/>
                <w:i/>
                <w:sz w:val="20"/>
              </w:rPr>
              <w:t xml:space="preserve">(iii) patients who have received prior PBS-subsidised biological therapy and wish to trial an alternate agent (Initial 2) [further details are under '(4) Swapping therapy' below]; or </w:t>
            </w:r>
          </w:p>
          <w:p w:rsidR="002B1895" w:rsidRPr="00055FA4" w:rsidRDefault="002B1895" w:rsidP="00EA4616">
            <w:pPr>
              <w:rPr>
                <w:rFonts w:ascii="Arial Narrow" w:hAnsi="Arial Narrow"/>
                <w:i/>
                <w:sz w:val="20"/>
              </w:rPr>
            </w:pPr>
            <w:r w:rsidRPr="00055FA4">
              <w:rPr>
                <w:rFonts w:ascii="Arial Narrow" w:hAnsi="Arial Narrow"/>
                <w:i/>
                <w:sz w:val="20"/>
              </w:rPr>
              <w:t xml:space="preserve">(iv) </w:t>
            </w:r>
            <w:proofErr w:type="gramStart"/>
            <w:r w:rsidRPr="00055FA4">
              <w:rPr>
                <w:rFonts w:ascii="Arial Narrow" w:hAnsi="Arial Narrow"/>
                <w:i/>
                <w:sz w:val="20"/>
              </w:rPr>
              <w:t>patients</w:t>
            </w:r>
            <w:proofErr w:type="gramEnd"/>
            <w:r w:rsidRPr="00055FA4">
              <w:rPr>
                <w:rFonts w:ascii="Arial Narrow" w:hAnsi="Arial Narrow"/>
                <w:i/>
                <w:sz w:val="20"/>
              </w:rPr>
              <w:t xml:space="preserve"> who wish to recommence treatment following a break of less than 5 years in PBS-subsidised therapy with that agent (Initial 2).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Grandfather patients (ixekizumab only). </w:t>
            </w:r>
          </w:p>
          <w:p w:rsidR="002B1895" w:rsidRPr="00055FA4" w:rsidRDefault="002B1895" w:rsidP="00EA4616">
            <w:pPr>
              <w:rPr>
                <w:rFonts w:ascii="Arial Narrow" w:hAnsi="Arial Narrow"/>
                <w:i/>
                <w:sz w:val="20"/>
              </w:rPr>
            </w:pPr>
            <w:r w:rsidRPr="00055FA4">
              <w:rPr>
                <w:rFonts w:ascii="Arial Narrow" w:hAnsi="Arial Narrow"/>
                <w:i/>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w:t>
            </w:r>
            <w:r w:rsidRPr="00055FA4">
              <w:rPr>
                <w:rFonts w:ascii="Arial Narrow" w:hAnsi="Arial Narrow"/>
                <w:i/>
                <w:sz w:val="20"/>
              </w:rPr>
              <w:lastRenderedPageBreak/>
              <w:t xml:space="preserve">as new patients who have not been treated with a biological agent prior to PBS listing of that agent.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Applications for initial PBS-subsidised treatment for grandfather patients will provide for a maximum of 24 weeks of treatment. Approval will be based on the criteria included in the relevant restriction.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(2) Assessment of response to initial treatment. </w:t>
            </w:r>
          </w:p>
          <w:p w:rsidR="002B1895" w:rsidRPr="00055FA4" w:rsidRDefault="002B1895" w:rsidP="00EA4616">
            <w:pPr>
              <w:rPr>
                <w:rFonts w:ascii="Arial Narrow" w:hAnsi="Arial Narrow"/>
                <w:i/>
                <w:sz w:val="20"/>
              </w:rPr>
            </w:pPr>
            <w:r w:rsidRPr="00055FA4">
              <w:rPr>
                <w:rFonts w:ascii="Arial Narrow" w:hAnsi="Arial Narrow"/>
                <w:i/>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The PASI assessment for continuing treatment must be performed on the same affected area as assessed at baseline.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(3) Application for continuing treatment. </w:t>
            </w:r>
          </w:p>
          <w:p w:rsidR="002B1895" w:rsidRPr="00055FA4" w:rsidRDefault="002B1895" w:rsidP="00EA4616">
            <w:pPr>
              <w:rPr>
                <w:rFonts w:ascii="Arial Narrow" w:hAnsi="Arial Narrow"/>
                <w:i/>
                <w:sz w:val="20"/>
              </w:rPr>
            </w:pPr>
            <w:r w:rsidRPr="00055FA4">
              <w:rPr>
                <w:rFonts w:ascii="Arial Narrow" w:hAnsi="Arial Narrow"/>
                <w:i/>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For second and subsequent courses of PBS-subsidised treatment with a specific biological agent it is recommended that a patient is reviewed in the month prior to completing their current course of treatment and that </w:t>
            </w:r>
            <w:r w:rsidRPr="00055FA4">
              <w:rPr>
                <w:rFonts w:ascii="Arial Narrow" w:hAnsi="Arial Narrow"/>
                <w:b/>
                <w:i/>
                <w:sz w:val="20"/>
              </w:rPr>
              <w:t xml:space="preserve">where applicable </w:t>
            </w:r>
            <w:r w:rsidRPr="00055FA4">
              <w:rPr>
                <w:rFonts w:ascii="Arial Narrow" w:hAnsi="Arial Narrow"/>
                <w:i/>
                <w:sz w:val="20"/>
              </w:rPr>
              <w:t xml:space="preserve">an application is </w:t>
            </w:r>
            <w:r w:rsidRPr="00055FA4">
              <w:rPr>
                <w:rFonts w:ascii="Arial Narrow" w:hAnsi="Arial Narrow"/>
                <w:i/>
                <w:strike/>
                <w:sz w:val="20"/>
              </w:rPr>
              <w:t>posted</w:t>
            </w:r>
            <w:r w:rsidRPr="00055FA4">
              <w:rPr>
                <w:rFonts w:ascii="Arial Narrow" w:hAnsi="Arial Narrow"/>
                <w:i/>
                <w:sz w:val="20"/>
              </w:rPr>
              <w:t xml:space="preserve"> </w:t>
            </w:r>
            <w:r w:rsidRPr="00055FA4">
              <w:rPr>
                <w:rFonts w:ascii="Arial Narrow" w:hAnsi="Arial Narrow"/>
                <w:b/>
                <w:i/>
                <w:sz w:val="20"/>
              </w:rPr>
              <w:t xml:space="preserve">submitted </w:t>
            </w:r>
            <w:r w:rsidRPr="00055FA4">
              <w:rPr>
                <w:rFonts w:ascii="Arial Narrow" w:hAnsi="Arial Narrow"/>
                <w:i/>
                <w:sz w:val="20"/>
              </w:rPr>
              <w:t>to the Department of Human Services</w:t>
            </w:r>
            <w:r w:rsidRPr="00055FA4">
              <w:rPr>
                <w:rFonts w:ascii="Arial Narrow" w:hAnsi="Arial Narrow"/>
                <w:i/>
                <w:strike/>
                <w:sz w:val="20"/>
              </w:rPr>
              <w:t xml:space="preserve"> no later than 2 weeks prior to the patient completing their current treatment course</w:t>
            </w:r>
            <w:r w:rsidRPr="00055FA4">
              <w:rPr>
                <w:rFonts w:ascii="Arial Narrow" w:hAnsi="Arial Narrow"/>
                <w:i/>
                <w:sz w:val="20"/>
              </w:rPr>
              <w:t xml:space="preserve">. Where a response assessment is not submitted to the Department of Human Services </w:t>
            </w:r>
            <w:r w:rsidRPr="00055FA4">
              <w:rPr>
                <w:rFonts w:ascii="Arial Narrow" w:hAnsi="Arial Narrow"/>
                <w:i/>
                <w:strike/>
                <w:sz w:val="20"/>
              </w:rPr>
              <w:t>within these timeframes</w:t>
            </w:r>
            <w:r w:rsidRPr="00055FA4">
              <w:rPr>
                <w:rFonts w:ascii="Arial Narrow" w:hAnsi="Arial Narrow"/>
                <w:i/>
                <w:sz w:val="20"/>
              </w:rPr>
              <w:t xml:space="preserve"> </w:t>
            </w:r>
            <w:r w:rsidRPr="00055FA4">
              <w:rPr>
                <w:rFonts w:ascii="Arial Narrow" w:hAnsi="Arial Narrow"/>
                <w:b/>
                <w:i/>
                <w:sz w:val="20"/>
              </w:rPr>
              <w:t>where</w:t>
            </w:r>
            <w:r w:rsidRPr="00055FA4">
              <w:rPr>
                <w:rFonts w:ascii="Arial Narrow" w:hAnsi="Arial Narrow"/>
                <w:i/>
                <w:sz w:val="20"/>
              </w:rPr>
              <w:t xml:space="preserve"> </w:t>
            </w:r>
            <w:r w:rsidRPr="00055FA4">
              <w:rPr>
                <w:rFonts w:ascii="Arial Narrow" w:hAnsi="Arial Narrow"/>
                <w:b/>
                <w:i/>
                <w:sz w:val="20"/>
              </w:rPr>
              <w:t>required</w:t>
            </w:r>
            <w:r w:rsidRPr="00055FA4">
              <w:rPr>
                <w:rFonts w:ascii="Arial Narrow" w:hAnsi="Arial Narrow"/>
                <w:i/>
                <w:sz w:val="20"/>
              </w:rPr>
              <w:t xml:space="preserve">, patients will be deemed to have failed to sustain a response to treatment with that biological agent. </w:t>
            </w:r>
            <w:r w:rsidRPr="00055FA4">
              <w:rPr>
                <w:rFonts w:ascii="Arial Narrow" w:hAnsi="Arial Narrow"/>
                <w:i/>
                <w:strike/>
                <w:sz w:val="20"/>
              </w:rPr>
              <w:t xml:space="preserve">In circumstances where it is not possible to submit a response assessment </w:t>
            </w:r>
            <w:r w:rsidRPr="00055FA4">
              <w:rPr>
                <w:rFonts w:ascii="Arial Narrow" w:hAnsi="Arial Narrow"/>
                <w:b/>
                <w:i/>
                <w:strike/>
                <w:sz w:val="20"/>
              </w:rPr>
              <w:t xml:space="preserve">where required </w:t>
            </w:r>
            <w:r w:rsidRPr="00055FA4">
              <w:rPr>
                <w:rFonts w:ascii="Arial Narrow" w:hAnsi="Arial Narrow"/>
                <w:i/>
                <w:strike/>
                <w:sz w:val="20"/>
              </w:rPr>
              <w:t>within these timeframes, please call the Department of Human Services on 1800 700 270 to discuss.</w:t>
            </w:r>
            <w:r w:rsidRPr="00055FA4">
              <w:rPr>
                <w:rFonts w:ascii="Arial Narrow" w:hAnsi="Arial Narrow"/>
                <w:i/>
                <w:sz w:val="20"/>
              </w:rPr>
              <w:t xml:space="preserv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(4) Swapping therapy. </w:t>
            </w:r>
          </w:p>
          <w:p w:rsidR="002B1895" w:rsidRPr="00055FA4" w:rsidRDefault="002B1895" w:rsidP="00EA4616">
            <w:pPr>
              <w:rPr>
                <w:rFonts w:ascii="Arial Narrow" w:hAnsi="Arial Narrow"/>
                <w:i/>
                <w:sz w:val="20"/>
              </w:rPr>
            </w:pPr>
            <w:r w:rsidRPr="00055FA4">
              <w:rPr>
                <w:rFonts w:ascii="Arial Narrow" w:hAnsi="Arial Narrow"/>
                <w:i/>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who are not able to complete a minimum of 12 weeks of an initial treatment course will be deemed to have failed treatment with that agent.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To ensure patients receive the maximum treatment opportunities allowed under the interchangeability arrangements, it is important that they are assessed for response to every course of treatment </w:t>
            </w:r>
            <w:r w:rsidRPr="00055FA4">
              <w:rPr>
                <w:rFonts w:ascii="Arial Narrow" w:hAnsi="Arial Narrow"/>
                <w:i/>
                <w:strike/>
                <w:sz w:val="20"/>
              </w:rPr>
              <w:t>approved, within the timeframes specified in the relevant restriction</w:t>
            </w:r>
            <w:r w:rsidRPr="00055FA4">
              <w:rPr>
                <w:rFonts w:ascii="Arial Narrow" w:hAnsi="Arial Narrow"/>
                <w:i/>
                <w:sz w:val="20"/>
              </w:rPr>
              <w:t xml:space="preserv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To avoid confusion, applications for patients who wish to swap to an alternate biological agent should be accompanied by the </w:t>
            </w:r>
            <w:r w:rsidRPr="00055FA4">
              <w:rPr>
                <w:rFonts w:ascii="Arial Narrow" w:hAnsi="Arial Narrow"/>
                <w:i/>
                <w:strike/>
                <w:sz w:val="20"/>
              </w:rPr>
              <w:t>approved authority</w:t>
            </w:r>
            <w:r w:rsidRPr="00055FA4">
              <w:rPr>
                <w:rFonts w:ascii="Arial Narrow" w:hAnsi="Arial Narrow"/>
                <w:i/>
                <w:sz w:val="20"/>
              </w:rPr>
              <w:t xml:space="preserve"> prescription or remaining repeats for the agent being ceased.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lastRenderedPageBreak/>
              <w:t xml:space="preserve">(5) Baseline measurements to determine response. </w:t>
            </w:r>
          </w:p>
          <w:p w:rsidR="002B1895" w:rsidRPr="00055FA4" w:rsidRDefault="002B1895" w:rsidP="00EA4616">
            <w:pPr>
              <w:rPr>
                <w:rFonts w:ascii="Arial Narrow" w:hAnsi="Arial Narrow"/>
                <w:i/>
                <w:sz w:val="20"/>
              </w:rPr>
            </w:pPr>
            <w:r w:rsidRPr="00055FA4">
              <w:rPr>
                <w:rFonts w:ascii="Arial Narrow" w:hAnsi="Arial Narrow"/>
                <w:i/>
                <w:strike/>
                <w:sz w:val="20"/>
              </w:rPr>
              <w:t xml:space="preserve">The Department of Human Services will determine whether a </w:t>
            </w:r>
            <w:r w:rsidRPr="00055FA4">
              <w:rPr>
                <w:rFonts w:ascii="Arial Narrow" w:hAnsi="Arial Narrow"/>
                <w:i/>
                <w:sz w:val="20"/>
              </w:rPr>
              <w:t xml:space="preserve">Response to treatment </w:t>
            </w:r>
            <w:r w:rsidRPr="00055FA4">
              <w:rPr>
                <w:rFonts w:ascii="Arial Narrow" w:hAnsi="Arial Narrow"/>
                <w:b/>
                <w:i/>
                <w:sz w:val="20"/>
              </w:rPr>
              <w:t>will be determined</w:t>
            </w:r>
            <w:r w:rsidRPr="00055FA4">
              <w:rPr>
                <w:rFonts w:ascii="Arial Narrow" w:hAnsi="Arial Narrow"/>
                <w:i/>
                <w:sz w:val="20"/>
              </w:rPr>
              <w:t xml:space="preserve"> </w:t>
            </w:r>
            <w:r w:rsidRPr="00055FA4">
              <w:rPr>
                <w:rFonts w:ascii="Arial Narrow" w:hAnsi="Arial Narrow"/>
                <w:i/>
                <w:strike/>
                <w:sz w:val="20"/>
              </w:rPr>
              <w:t>has been demonstrated,</w:t>
            </w:r>
            <w:r w:rsidRPr="00055FA4">
              <w:rPr>
                <w:rFonts w:ascii="Arial Narrow" w:hAnsi="Arial Narrow"/>
                <w:i/>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To ensure consistency in determining response, the same body area assessed at the baseline PASI assessment must be assessed for demonstration of response to treatment for the purposes of all continuing treatment</w:t>
            </w:r>
            <w:r w:rsidRPr="00055FA4">
              <w:rPr>
                <w:rFonts w:ascii="Arial Narrow" w:hAnsi="Arial Narrow"/>
                <w:i/>
                <w:strike/>
                <w:sz w:val="20"/>
              </w:rPr>
              <w:t xml:space="preserve"> application</w:t>
            </w:r>
            <w:r w:rsidRPr="00055FA4">
              <w:rPr>
                <w:rFonts w:ascii="Arial Narrow" w:hAnsi="Arial Narrow"/>
                <w:i/>
                <w:sz w:val="20"/>
              </w:rPr>
              <w:t xml:space="preserve">s.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2B1895" w:rsidRPr="00055FA4" w:rsidRDefault="002B1895" w:rsidP="00EA4616">
            <w:pPr>
              <w:rPr>
                <w:rFonts w:ascii="Arial Narrow" w:hAnsi="Arial Narrow"/>
                <w:i/>
                <w:sz w:val="20"/>
              </w:rPr>
            </w:pPr>
          </w:p>
        </w:tc>
      </w:tr>
      <w:tr w:rsidR="002B1895" w:rsidRPr="00055FA4"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b/>
                <w:i/>
                <w:sz w:val="20"/>
              </w:rPr>
            </w:pPr>
            <w:r w:rsidRPr="00055FA4">
              <w:rPr>
                <w:rFonts w:ascii="Arial Narrow" w:hAnsi="Arial Narrow"/>
                <w:b/>
                <w:i/>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2B1895" w:rsidRPr="00055FA4" w:rsidRDefault="002B1895" w:rsidP="00EA4616">
            <w:pPr>
              <w:rPr>
                <w:rFonts w:ascii="Arial Narrow" w:hAnsi="Arial Narrow"/>
                <w:i/>
                <w:sz w:val="20"/>
              </w:rPr>
            </w:pPr>
            <w:r w:rsidRPr="00055FA4">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Prescribing information (including Authority Application forms and other relevant documentation as applicable) is available on the Department of Human Services website at </w:t>
            </w:r>
            <w:hyperlink r:id="rId43" w:history="1">
              <w:r w:rsidRPr="00CE42E7">
                <w:rPr>
                  <w:rFonts w:ascii="Arial Narrow" w:hAnsi="Arial Narrow"/>
                  <w:i/>
                  <w:color w:val="0000FF" w:themeColor="hyperlink"/>
                  <w:sz w:val="20"/>
                  <w:u w:val="single"/>
                </w:rPr>
                <w:t>www.humanservices.gov.au</w:t>
              </w:r>
            </w:hyperlink>
            <w:r w:rsidRPr="00055FA4">
              <w:rPr>
                <w:rFonts w:ascii="Arial Narrow" w:hAnsi="Arial Narrow"/>
                <w:i/>
                <w:sz w:val="20"/>
              </w:rPr>
              <w:t>.</w:t>
            </w:r>
          </w:p>
          <w:p w:rsidR="002B1895" w:rsidRPr="00055FA4" w:rsidRDefault="002B1895" w:rsidP="00EA4616">
            <w:pPr>
              <w:rPr>
                <w:rFonts w:ascii="Arial Narrow" w:hAnsi="Arial Narrow"/>
                <w:i/>
                <w:sz w:val="20"/>
              </w:rPr>
            </w:pPr>
          </w:p>
          <w:p w:rsidR="002B1895" w:rsidRPr="00055FA4" w:rsidRDefault="002B1895" w:rsidP="00EA4616">
            <w:pPr>
              <w:rPr>
                <w:rFonts w:ascii="Arial Narrow" w:hAnsi="Arial Narrow"/>
                <w:i/>
                <w:sz w:val="20"/>
              </w:rPr>
            </w:pPr>
            <w:r w:rsidRPr="00055FA4">
              <w:rPr>
                <w:rFonts w:ascii="Arial Narrow" w:hAnsi="Arial Narrow"/>
                <w:i/>
                <w:sz w:val="20"/>
              </w:rPr>
              <w:t xml:space="preserve">Applications for authority to prescribe should be forwarded to: </w:t>
            </w:r>
          </w:p>
          <w:p w:rsidR="002B1895" w:rsidRPr="00055FA4" w:rsidRDefault="002B1895" w:rsidP="00EA4616">
            <w:pPr>
              <w:rPr>
                <w:rFonts w:ascii="Arial Narrow" w:hAnsi="Arial Narrow"/>
                <w:i/>
                <w:sz w:val="20"/>
              </w:rPr>
            </w:pPr>
            <w:r w:rsidRPr="00055FA4">
              <w:rPr>
                <w:rFonts w:ascii="Arial Narrow" w:hAnsi="Arial Narrow"/>
                <w:i/>
                <w:sz w:val="20"/>
              </w:rPr>
              <w:t xml:space="preserve">Department of Human Services </w:t>
            </w:r>
          </w:p>
          <w:p w:rsidR="002B1895" w:rsidRPr="00055FA4" w:rsidRDefault="002B1895" w:rsidP="00EA4616">
            <w:pPr>
              <w:rPr>
                <w:rFonts w:ascii="Arial Narrow" w:hAnsi="Arial Narrow"/>
                <w:i/>
                <w:sz w:val="20"/>
              </w:rPr>
            </w:pPr>
            <w:r w:rsidRPr="00055FA4">
              <w:rPr>
                <w:rFonts w:ascii="Arial Narrow" w:hAnsi="Arial Narrow"/>
                <w:i/>
                <w:sz w:val="20"/>
              </w:rPr>
              <w:t xml:space="preserve">Complex Drugs </w:t>
            </w:r>
          </w:p>
          <w:p w:rsidR="002B1895" w:rsidRPr="00055FA4" w:rsidRDefault="002B1895" w:rsidP="00EA4616">
            <w:pPr>
              <w:rPr>
                <w:rFonts w:ascii="Arial Narrow" w:hAnsi="Arial Narrow"/>
                <w:i/>
                <w:sz w:val="20"/>
              </w:rPr>
            </w:pPr>
            <w:r w:rsidRPr="00055FA4">
              <w:rPr>
                <w:rFonts w:ascii="Arial Narrow" w:hAnsi="Arial Narrow"/>
                <w:i/>
                <w:sz w:val="20"/>
              </w:rPr>
              <w:t xml:space="preserve">Reply Paid 9826 </w:t>
            </w:r>
          </w:p>
          <w:p w:rsidR="002B1895" w:rsidRPr="00055FA4" w:rsidRDefault="002B1895" w:rsidP="00EA4616">
            <w:pPr>
              <w:rPr>
                <w:rFonts w:ascii="Arial Narrow" w:hAnsi="Arial Narrow"/>
                <w:i/>
                <w:sz w:val="20"/>
              </w:rPr>
            </w:pPr>
            <w:r w:rsidRPr="00055FA4">
              <w:rPr>
                <w:rFonts w:ascii="Arial Narrow" w:hAnsi="Arial Narrow"/>
                <w:i/>
                <w:sz w:val="20"/>
              </w:rPr>
              <w:t>HOBART TAS 7001</w:t>
            </w:r>
          </w:p>
          <w:p w:rsidR="002B1895" w:rsidRPr="00055FA4" w:rsidRDefault="002B1895" w:rsidP="00EA4616">
            <w:pPr>
              <w:rPr>
                <w:rFonts w:ascii="Arial Narrow" w:hAnsi="Arial Narrow"/>
                <w:i/>
                <w:sz w:val="20"/>
              </w:rPr>
            </w:pPr>
          </w:p>
        </w:tc>
      </w:tr>
    </w:tbl>
    <w:p w:rsidR="001100C6" w:rsidRDefault="001100C6" w:rsidP="00B55881">
      <w:pPr>
        <w:rPr>
          <w:rFonts w:asciiTheme="minorHAnsi" w:hAnsiTheme="minorHAnsi"/>
          <w:b/>
          <w:sz w:val="24"/>
          <w:szCs w:val="24"/>
        </w:rPr>
      </w:pPr>
    </w:p>
    <w:p w:rsidR="001100C6" w:rsidRDefault="001100C6" w:rsidP="00B55881">
      <w:pPr>
        <w:rPr>
          <w:rFonts w:asciiTheme="minorHAnsi" w:hAnsiTheme="minorHAnsi"/>
          <w:b/>
          <w:sz w:val="24"/>
          <w:szCs w:val="24"/>
        </w:rPr>
      </w:pPr>
    </w:p>
    <w:tbl>
      <w:tblPr>
        <w:tblW w:w="9214" w:type="dxa"/>
        <w:tblInd w:w="108" w:type="dxa"/>
        <w:tblLayout w:type="fixed"/>
        <w:tblLook w:val="0000" w:firstRow="0" w:lastRow="0" w:firstColumn="0" w:lastColumn="0" w:noHBand="0" w:noVBand="0"/>
      </w:tblPr>
      <w:tblGrid>
        <w:gridCol w:w="2835"/>
        <w:gridCol w:w="709"/>
        <w:gridCol w:w="567"/>
        <w:gridCol w:w="567"/>
        <w:gridCol w:w="284"/>
        <w:gridCol w:w="2976"/>
        <w:gridCol w:w="1276"/>
      </w:tblGrid>
      <w:tr w:rsidR="001100C6" w:rsidRPr="001100C6" w:rsidTr="00EA4616">
        <w:trPr>
          <w:cantSplit/>
          <w:trHeight w:val="471"/>
        </w:trPr>
        <w:tc>
          <w:tcPr>
            <w:tcW w:w="3544" w:type="dxa"/>
            <w:gridSpan w:val="2"/>
            <w:tcBorders>
              <w:bottom w:val="single" w:sz="4" w:space="0" w:color="auto"/>
            </w:tcBorders>
          </w:tcPr>
          <w:p w:rsidR="001100C6" w:rsidRPr="001100C6" w:rsidRDefault="001100C6" w:rsidP="001100C6">
            <w:pPr>
              <w:keepNext/>
              <w:ind w:left="-108"/>
              <w:rPr>
                <w:rFonts w:ascii="Arial Narrow" w:hAnsi="Arial Narrow"/>
                <w:sz w:val="20"/>
              </w:rPr>
            </w:pPr>
            <w:r w:rsidRPr="001100C6">
              <w:rPr>
                <w:rFonts w:ascii="Arial Narrow" w:hAnsi="Arial Narrow"/>
                <w:sz w:val="20"/>
              </w:rPr>
              <w:t>Name, Restriction,</w:t>
            </w:r>
          </w:p>
          <w:p w:rsidR="001100C6" w:rsidRPr="001100C6" w:rsidRDefault="001100C6" w:rsidP="001100C6">
            <w:pPr>
              <w:keepNext/>
              <w:ind w:left="-108"/>
              <w:rPr>
                <w:rFonts w:ascii="Arial Narrow" w:hAnsi="Arial Narrow"/>
                <w:sz w:val="20"/>
              </w:rPr>
            </w:pPr>
            <w:r w:rsidRPr="001100C6">
              <w:rPr>
                <w:rFonts w:ascii="Arial Narrow" w:hAnsi="Arial Narrow"/>
                <w:sz w:val="20"/>
              </w:rPr>
              <w:t>Manner of administration and form</w:t>
            </w:r>
          </w:p>
        </w:tc>
        <w:tc>
          <w:tcPr>
            <w:tcW w:w="567" w:type="dxa"/>
            <w:tcBorders>
              <w:bottom w:val="single" w:sz="4" w:space="0" w:color="auto"/>
            </w:tcBorders>
          </w:tcPr>
          <w:p w:rsidR="001100C6" w:rsidRPr="001100C6" w:rsidRDefault="001100C6" w:rsidP="001100C6">
            <w:pPr>
              <w:keepNext/>
              <w:ind w:left="-108"/>
              <w:rPr>
                <w:rFonts w:ascii="Arial Narrow" w:hAnsi="Arial Narrow"/>
                <w:sz w:val="20"/>
              </w:rPr>
            </w:pPr>
            <w:r w:rsidRPr="001100C6">
              <w:rPr>
                <w:rFonts w:ascii="Arial Narrow" w:hAnsi="Arial Narrow"/>
                <w:sz w:val="20"/>
              </w:rPr>
              <w:t>Max.</w:t>
            </w:r>
          </w:p>
          <w:p w:rsidR="001100C6" w:rsidRPr="001100C6" w:rsidRDefault="001100C6" w:rsidP="001100C6">
            <w:pPr>
              <w:keepNext/>
              <w:ind w:left="-108"/>
              <w:rPr>
                <w:rFonts w:ascii="Arial Narrow" w:hAnsi="Arial Narrow"/>
                <w:sz w:val="20"/>
              </w:rPr>
            </w:pPr>
            <w:r w:rsidRPr="001100C6">
              <w:rPr>
                <w:rFonts w:ascii="Arial Narrow" w:hAnsi="Arial Narrow"/>
                <w:sz w:val="20"/>
              </w:rPr>
              <w:t>Qty</w:t>
            </w:r>
          </w:p>
        </w:tc>
        <w:tc>
          <w:tcPr>
            <w:tcW w:w="567" w:type="dxa"/>
            <w:tcBorders>
              <w:bottom w:val="single" w:sz="4" w:space="0" w:color="auto"/>
            </w:tcBorders>
          </w:tcPr>
          <w:p w:rsidR="001100C6" w:rsidRPr="001100C6" w:rsidRDefault="001100C6" w:rsidP="001100C6">
            <w:pPr>
              <w:keepNext/>
              <w:ind w:left="-108"/>
              <w:rPr>
                <w:rFonts w:ascii="Arial Narrow" w:hAnsi="Arial Narrow"/>
                <w:sz w:val="20"/>
              </w:rPr>
            </w:pPr>
            <w:r w:rsidRPr="001100C6">
              <w:rPr>
                <w:rFonts w:ascii="Arial Narrow" w:hAnsi="Arial Narrow"/>
                <w:sz w:val="20"/>
              </w:rPr>
              <w:t>№.of</w:t>
            </w:r>
          </w:p>
          <w:p w:rsidR="001100C6" w:rsidRPr="001100C6" w:rsidRDefault="001100C6" w:rsidP="001100C6">
            <w:pPr>
              <w:keepNext/>
              <w:ind w:left="-108"/>
              <w:rPr>
                <w:rFonts w:ascii="Arial Narrow" w:hAnsi="Arial Narrow"/>
                <w:sz w:val="20"/>
              </w:rPr>
            </w:pPr>
            <w:r w:rsidRPr="001100C6">
              <w:rPr>
                <w:rFonts w:ascii="Arial Narrow" w:hAnsi="Arial Narrow"/>
                <w:sz w:val="20"/>
              </w:rPr>
              <w:t>Rpts</w:t>
            </w:r>
          </w:p>
        </w:tc>
        <w:tc>
          <w:tcPr>
            <w:tcW w:w="284" w:type="dxa"/>
            <w:tcBorders>
              <w:bottom w:val="single" w:sz="4" w:space="0" w:color="auto"/>
            </w:tcBorders>
          </w:tcPr>
          <w:p w:rsidR="001100C6" w:rsidRPr="001100C6" w:rsidRDefault="001100C6" w:rsidP="001100C6">
            <w:pPr>
              <w:keepNext/>
              <w:ind w:left="-108"/>
              <w:rPr>
                <w:rFonts w:ascii="Arial Narrow" w:hAnsi="Arial Narrow"/>
                <w:sz w:val="20"/>
              </w:rPr>
            </w:pPr>
          </w:p>
        </w:tc>
        <w:tc>
          <w:tcPr>
            <w:tcW w:w="4252" w:type="dxa"/>
            <w:gridSpan w:val="2"/>
            <w:tcBorders>
              <w:bottom w:val="single" w:sz="4" w:space="0" w:color="auto"/>
            </w:tcBorders>
          </w:tcPr>
          <w:p w:rsidR="001100C6" w:rsidRPr="001100C6" w:rsidRDefault="001100C6" w:rsidP="001100C6">
            <w:pPr>
              <w:keepNext/>
              <w:rPr>
                <w:rFonts w:ascii="Arial Narrow" w:hAnsi="Arial Narrow"/>
                <w:sz w:val="20"/>
              </w:rPr>
            </w:pPr>
            <w:r w:rsidRPr="001100C6">
              <w:rPr>
                <w:rFonts w:ascii="Arial Narrow" w:hAnsi="Arial Narrow"/>
                <w:sz w:val="20"/>
              </w:rPr>
              <w:t>Proprietary Name and Manufacturer</w:t>
            </w:r>
          </w:p>
          <w:p w:rsidR="001100C6" w:rsidRPr="001100C6" w:rsidRDefault="001100C6" w:rsidP="001100C6">
            <w:pPr>
              <w:keepNext/>
              <w:rPr>
                <w:rFonts w:ascii="Arial Narrow" w:hAnsi="Arial Narrow"/>
                <w:i/>
                <w:sz w:val="20"/>
                <w:lang w:val="fr-FR"/>
              </w:rPr>
            </w:pPr>
            <w:r w:rsidRPr="001100C6">
              <w:rPr>
                <w:rFonts w:ascii="Arial Narrow" w:hAnsi="Arial Narrow"/>
                <w:i/>
                <w:sz w:val="20"/>
              </w:rPr>
              <w:t>Item code</w:t>
            </w:r>
          </w:p>
        </w:tc>
      </w:tr>
      <w:tr w:rsidR="001100C6" w:rsidRPr="001100C6" w:rsidTr="00EA4616">
        <w:trPr>
          <w:cantSplit/>
          <w:trHeight w:val="577"/>
        </w:trPr>
        <w:tc>
          <w:tcPr>
            <w:tcW w:w="3544" w:type="dxa"/>
            <w:gridSpan w:val="2"/>
          </w:tcPr>
          <w:p w:rsidR="001100C6" w:rsidRPr="001100C6" w:rsidRDefault="001100C6" w:rsidP="001100C6">
            <w:pPr>
              <w:keepNext/>
              <w:ind w:left="-108"/>
              <w:rPr>
                <w:rFonts w:ascii="Arial Narrow" w:hAnsi="Arial Narrow"/>
                <w:sz w:val="20"/>
              </w:rPr>
            </w:pPr>
            <w:r w:rsidRPr="001100C6">
              <w:rPr>
                <w:rFonts w:ascii="Arial Narrow" w:hAnsi="Arial Narrow"/>
                <w:sz w:val="20"/>
              </w:rPr>
              <w:t xml:space="preserve">ETANERCEPT </w:t>
            </w:r>
          </w:p>
          <w:p w:rsidR="001100C6" w:rsidRPr="001100C6" w:rsidRDefault="001100C6" w:rsidP="001100C6">
            <w:pPr>
              <w:keepNext/>
              <w:ind w:left="-108"/>
              <w:rPr>
                <w:rFonts w:ascii="Arial Narrow" w:hAnsi="Arial Narrow"/>
                <w:sz w:val="20"/>
              </w:rPr>
            </w:pPr>
            <w:r w:rsidRPr="001100C6">
              <w:rPr>
                <w:rFonts w:ascii="Arial Narrow" w:hAnsi="Arial Narrow"/>
                <w:sz w:val="20"/>
              </w:rPr>
              <w:t>Injection 50 mg in 1 mL single use auto-injector, 4, 1</w:t>
            </w:r>
          </w:p>
        </w:tc>
        <w:tc>
          <w:tcPr>
            <w:tcW w:w="567" w:type="dxa"/>
            <w:vAlign w:val="center"/>
          </w:tcPr>
          <w:p w:rsidR="001100C6" w:rsidRPr="001100C6" w:rsidRDefault="001100C6" w:rsidP="001100C6">
            <w:pPr>
              <w:keepNext/>
              <w:ind w:left="-108"/>
              <w:jc w:val="center"/>
              <w:rPr>
                <w:rFonts w:ascii="Arial Narrow" w:hAnsi="Arial Narrow"/>
                <w:sz w:val="20"/>
              </w:rPr>
            </w:pPr>
            <w:r w:rsidRPr="001100C6">
              <w:rPr>
                <w:rFonts w:ascii="Arial Narrow" w:hAnsi="Arial Narrow"/>
                <w:sz w:val="20"/>
              </w:rPr>
              <w:t>1</w:t>
            </w:r>
          </w:p>
        </w:tc>
        <w:tc>
          <w:tcPr>
            <w:tcW w:w="567" w:type="dxa"/>
            <w:vAlign w:val="center"/>
          </w:tcPr>
          <w:p w:rsidR="001100C6" w:rsidRPr="001100C6" w:rsidRDefault="001100C6" w:rsidP="001100C6">
            <w:pPr>
              <w:keepNext/>
              <w:ind w:left="-108"/>
              <w:jc w:val="center"/>
              <w:rPr>
                <w:rFonts w:ascii="Arial Narrow" w:hAnsi="Arial Narrow"/>
                <w:sz w:val="20"/>
              </w:rPr>
            </w:pPr>
            <w:r w:rsidRPr="001100C6">
              <w:rPr>
                <w:rFonts w:ascii="Arial Narrow" w:hAnsi="Arial Narrow"/>
                <w:sz w:val="20"/>
              </w:rPr>
              <w:t>5</w:t>
            </w:r>
          </w:p>
        </w:tc>
        <w:tc>
          <w:tcPr>
            <w:tcW w:w="284" w:type="dxa"/>
          </w:tcPr>
          <w:p w:rsidR="001100C6" w:rsidRPr="001100C6" w:rsidRDefault="001100C6" w:rsidP="001100C6">
            <w:pPr>
              <w:keepNext/>
              <w:ind w:left="-108"/>
              <w:rPr>
                <w:rFonts w:ascii="Arial Narrow" w:hAnsi="Arial Narrow"/>
                <w:sz w:val="20"/>
              </w:rPr>
            </w:pPr>
          </w:p>
        </w:tc>
        <w:tc>
          <w:tcPr>
            <w:tcW w:w="2976" w:type="dxa"/>
          </w:tcPr>
          <w:p w:rsidR="001100C6" w:rsidRPr="001100C6" w:rsidRDefault="001100C6" w:rsidP="001100C6">
            <w:pPr>
              <w:keepNext/>
              <w:rPr>
                <w:rFonts w:ascii="Arial Narrow" w:hAnsi="Arial Narrow"/>
                <w:sz w:val="20"/>
              </w:rPr>
            </w:pPr>
            <w:r w:rsidRPr="001100C6">
              <w:rPr>
                <w:rFonts w:ascii="Arial Narrow" w:hAnsi="Arial Narrow"/>
                <w:sz w:val="20"/>
              </w:rPr>
              <w:t>Brenzys</w:t>
            </w:r>
          </w:p>
          <w:p w:rsidR="001100C6" w:rsidRPr="001100C6" w:rsidRDefault="001100C6" w:rsidP="001100C6">
            <w:pPr>
              <w:keepNext/>
              <w:rPr>
                <w:rFonts w:ascii="Arial Narrow" w:hAnsi="Arial Narrow"/>
                <w:sz w:val="20"/>
              </w:rPr>
            </w:pPr>
            <w:r w:rsidRPr="001100C6">
              <w:rPr>
                <w:rFonts w:ascii="Arial Narrow" w:hAnsi="Arial Narrow"/>
                <w:sz w:val="20"/>
              </w:rPr>
              <w:t>Enbrel</w:t>
            </w:r>
          </w:p>
          <w:p w:rsidR="001100C6" w:rsidRPr="001100C6" w:rsidRDefault="001100C6" w:rsidP="001100C6">
            <w:pPr>
              <w:keepNext/>
              <w:rPr>
                <w:rFonts w:ascii="Arial Narrow" w:hAnsi="Arial Narrow"/>
                <w:i/>
                <w:sz w:val="20"/>
              </w:rPr>
            </w:pPr>
            <w:r w:rsidRPr="001100C6">
              <w:rPr>
                <w:rFonts w:ascii="Arial Narrow" w:hAnsi="Arial Narrow"/>
                <w:i/>
                <w:sz w:val="20"/>
              </w:rPr>
              <w:t>9462B</w:t>
            </w:r>
          </w:p>
        </w:tc>
        <w:tc>
          <w:tcPr>
            <w:tcW w:w="1276" w:type="dxa"/>
          </w:tcPr>
          <w:p w:rsidR="001100C6" w:rsidRPr="001100C6" w:rsidRDefault="001100C6" w:rsidP="001100C6">
            <w:pPr>
              <w:keepNext/>
              <w:rPr>
                <w:rFonts w:ascii="Arial Narrow" w:hAnsi="Arial Narrow"/>
                <w:sz w:val="20"/>
              </w:rPr>
            </w:pPr>
            <w:r w:rsidRPr="001100C6">
              <w:rPr>
                <w:rFonts w:ascii="Arial Narrow" w:hAnsi="Arial Narrow"/>
                <w:sz w:val="20"/>
              </w:rPr>
              <w:t>MK</w:t>
            </w:r>
          </w:p>
          <w:p w:rsidR="001100C6" w:rsidRPr="001100C6" w:rsidRDefault="001100C6" w:rsidP="001100C6">
            <w:pPr>
              <w:keepNext/>
              <w:rPr>
                <w:rFonts w:ascii="Arial Narrow" w:hAnsi="Arial Narrow"/>
                <w:sz w:val="20"/>
              </w:rPr>
            </w:pPr>
            <w:r w:rsidRPr="001100C6">
              <w:rPr>
                <w:rFonts w:ascii="Arial Narrow" w:hAnsi="Arial Narrow"/>
                <w:sz w:val="20"/>
              </w:rPr>
              <w:t>PF</w:t>
            </w:r>
          </w:p>
        </w:tc>
      </w:tr>
      <w:tr w:rsidR="001100C6" w:rsidRPr="001100C6" w:rsidTr="00EA4616">
        <w:trPr>
          <w:cantSplit/>
          <w:trHeight w:val="577"/>
        </w:trPr>
        <w:tc>
          <w:tcPr>
            <w:tcW w:w="3544" w:type="dxa"/>
            <w:gridSpan w:val="2"/>
          </w:tcPr>
          <w:p w:rsidR="001100C6" w:rsidRPr="001100C6" w:rsidRDefault="001100C6" w:rsidP="001100C6">
            <w:pPr>
              <w:keepNext/>
              <w:widowControl/>
              <w:spacing w:line="276" w:lineRule="auto"/>
              <w:ind w:left="-108"/>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 xml:space="preserve">ETANERCEPT </w:t>
            </w:r>
          </w:p>
          <w:p w:rsidR="001100C6" w:rsidRPr="001100C6" w:rsidRDefault="001100C6" w:rsidP="001100C6">
            <w:pPr>
              <w:keepNext/>
              <w:widowControl/>
              <w:spacing w:line="276" w:lineRule="auto"/>
              <w:ind w:left="-108"/>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Injection 50 mg in 1 mL single use pre-filled syringe, 4, 1</w:t>
            </w:r>
          </w:p>
        </w:tc>
        <w:tc>
          <w:tcPr>
            <w:tcW w:w="567" w:type="dxa"/>
            <w:vAlign w:val="center"/>
          </w:tcPr>
          <w:p w:rsidR="001100C6" w:rsidRPr="001100C6" w:rsidRDefault="001100C6" w:rsidP="001100C6">
            <w:pPr>
              <w:keepNext/>
              <w:widowControl/>
              <w:spacing w:after="200" w:line="276" w:lineRule="auto"/>
              <w:ind w:left="-108"/>
              <w:jc w:val="center"/>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1</w:t>
            </w:r>
          </w:p>
        </w:tc>
        <w:tc>
          <w:tcPr>
            <w:tcW w:w="567" w:type="dxa"/>
            <w:vAlign w:val="center"/>
          </w:tcPr>
          <w:p w:rsidR="001100C6" w:rsidRPr="001100C6" w:rsidRDefault="001100C6" w:rsidP="001100C6">
            <w:pPr>
              <w:keepNext/>
              <w:widowControl/>
              <w:spacing w:after="200" w:line="276" w:lineRule="auto"/>
              <w:ind w:left="-108"/>
              <w:jc w:val="center"/>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5</w:t>
            </w:r>
          </w:p>
        </w:tc>
        <w:tc>
          <w:tcPr>
            <w:tcW w:w="284" w:type="dxa"/>
          </w:tcPr>
          <w:p w:rsidR="001100C6" w:rsidRPr="001100C6" w:rsidRDefault="001100C6" w:rsidP="001100C6">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1100C6" w:rsidRPr="001100C6" w:rsidRDefault="001100C6" w:rsidP="001100C6">
            <w:pPr>
              <w:keepNext/>
              <w:widowControl/>
              <w:spacing w:line="276" w:lineRule="auto"/>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Brenzys</w:t>
            </w:r>
          </w:p>
          <w:p w:rsidR="001100C6" w:rsidRPr="001100C6" w:rsidRDefault="001100C6" w:rsidP="001100C6">
            <w:pPr>
              <w:keepNext/>
              <w:widowControl/>
              <w:spacing w:line="276" w:lineRule="auto"/>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Enbrel</w:t>
            </w:r>
          </w:p>
          <w:p w:rsidR="001100C6" w:rsidRPr="001100C6" w:rsidRDefault="001100C6" w:rsidP="001100C6">
            <w:pPr>
              <w:keepNext/>
              <w:widowControl/>
              <w:spacing w:line="276" w:lineRule="auto"/>
              <w:jc w:val="left"/>
              <w:rPr>
                <w:rFonts w:ascii="Arial Narrow" w:eastAsiaTheme="minorHAnsi" w:hAnsi="Arial Narrow" w:cstheme="minorBidi"/>
                <w:i/>
                <w:snapToGrid/>
                <w:sz w:val="20"/>
                <w:szCs w:val="22"/>
              </w:rPr>
            </w:pPr>
            <w:r w:rsidRPr="001100C6">
              <w:rPr>
                <w:rFonts w:ascii="Arial Narrow" w:eastAsiaTheme="minorHAnsi" w:hAnsi="Arial Narrow" w:cstheme="minorBidi"/>
                <w:i/>
                <w:snapToGrid/>
                <w:sz w:val="20"/>
                <w:szCs w:val="22"/>
              </w:rPr>
              <w:t>9431J</w:t>
            </w:r>
          </w:p>
        </w:tc>
        <w:tc>
          <w:tcPr>
            <w:tcW w:w="1276" w:type="dxa"/>
          </w:tcPr>
          <w:p w:rsidR="001100C6" w:rsidRPr="001100C6" w:rsidRDefault="001100C6" w:rsidP="001100C6">
            <w:pPr>
              <w:keepNext/>
              <w:widowControl/>
              <w:spacing w:line="276" w:lineRule="auto"/>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MK</w:t>
            </w:r>
          </w:p>
          <w:p w:rsidR="001100C6" w:rsidRPr="001100C6" w:rsidRDefault="001100C6" w:rsidP="001100C6">
            <w:pPr>
              <w:keepNext/>
              <w:widowControl/>
              <w:spacing w:line="276" w:lineRule="auto"/>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PF</w:t>
            </w:r>
          </w:p>
        </w:tc>
      </w:tr>
      <w:tr w:rsidR="001100C6" w:rsidRPr="001100C6" w:rsidTr="00EA4616">
        <w:trPr>
          <w:cantSplit/>
          <w:trHeight w:val="577"/>
        </w:trPr>
        <w:tc>
          <w:tcPr>
            <w:tcW w:w="3544" w:type="dxa"/>
            <w:gridSpan w:val="2"/>
          </w:tcPr>
          <w:p w:rsidR="001100C6" w:rsidRPr="001100C6" w:rsidRDefault="001100C6" w:rsidP="001100C6">
            <w:pPr>
              <w:keepNext/>
              <w:ind w:left="-108"/>
              <w:rPr>
                <w:rFonts w:ascii="Arial Narrow" w:hAnsi="Arial Narrow"/>
                <w:sz w:val="20"/>
              </w:rPr>
            </w:pPr>
            <w:r w:rsidRPr="001100C6">
              <w:rPr>
                <w:rFonts w:ascii="Arial Narrow" w:hAnsi="Arial Narrow"/>
                <w:sz w:val="20"/>
              </w:rPr>
              <w:t xml:space="preserve">ETANERCEPT </w:t>
            </w:r>
          </w:p>
          <w:p w:rsidR="001100C6" w:rsidRPr="001100C6" w:rsidRDefault="001100C6" w:rsidP="001100C6">
            <w:pPr>
              <w:keepNext/>
              <w:widowControl/>
              <w:spacing w:line="276" w:lineRule="auto"/>
              <w:ind w:left="-108"/>
              <w:jc w:val="left"/>
              <w:rPr>
                <w:rFonts w:ascii="Arial Narrow" w:eastAsiaTheme="minorHAnsi" w:hAnsi="Arial Narrow" w:cstheme="minorBidi"/>
                <w:snapToGrid/>
                <w:sz w:val="20"/>
                <w:szCs w:val="22"/>
              </w:rPr>
            </w:pPr>
            <w:r w:rsidRPr="001100C6">
              <w:rPr>
                <w:rFonts w:ascii="Arial Narrow" w:hAnsi="Arial Narrow"/>
                <w:sz w:val="20"/>
              </w:rPr>
              <w:t>Injection 25 mg injection [4 vials] (&amp;) inert substance diluent [4 x 1 mL syringes], 1 pack</w:t>
            </w:r>
          </w:p>
        </w:tc>
        <w:tc>
          <w:tcPr>
            <w:tcW w:w="567" w:type="dxa"/>
            <w:vAlign w:val="center"/>
          </w:tcPr>
          <w:p w:rsidR="001100C6" w:rsidRPr="001100C6" w:rsidRDefault="001100C6" w:rsidP="001100C6">
            <w:pPr>
              <w:keepNext/>
              <w:widowControl/>
              <w:spacing w:after="200" w:line="276" w:lineRule="auto"/>
              <w:ind w:left="-108"/>
              <w:jc w:val="center"/>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2</w:t>
            </w:r>
          </w:p>
        </w:tc>
        <w:tc>
          <w:tcPr>
            <w:tcW w:w="567" w:type="dxa"/>
            <w:vAlign w:val="center"/>
          </w:tcPr>
          <w:p w:rsidR="001100C6" w:rsidRPr="001100C6" w:rsidRDefault="001100C6" w:rsidP="001100C6">
            <w:pPr>
              <w:keepNext/>
              <w:widowControl/>
              <w:spacing w:after="200" w:line="276" w:lineRule="auto"/>
              <w:ind w:left="-108"/>
              <w:jc w:val="center"/>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5</w:t>
            </w:r>
          </w:p>
        </w:tc>
        <w:tc>
          <w:tcPr>
            <w:tcW w:w="284" w:type="dxa"/>
          </w:tcPr>
          <w:p w:rsidR="001100C6" w:rsidRPr="001100C6" w:rsidRDefault="001100C6" w:rsidP="001100C6">
            <w:pPr>
              <w:keepNext/>
              <w:widowControl/>
              <w:spacing w:after="200" w:line="276" w:lineRule="auto"/>
              <w:ind w:left="-108"/>
              <w:jc w:val="left"/>
              <w:rPr>
                <w:rFonts w:ascii="Arial Narrow" w:eastAsiaTheme="minorHAnsi" w:hAnsi="Arial Narrow" w:cstheme="minorBidi"/>
                <w:snapToGrid/>
                <w:sz w:val="20"/>
                <w:szCs w:val="22"/>
              </w:rPr>
            </w:pPr>
          </w:p>
        </w:tc>
        <w:tc>
          <w:tcPr>
            <w:tcW w:w="2976" w:type="dxa"/>
          </w:tcPr>
          <w:p w:rsidR="001100C6" w:rsidRPr="001100C6" w:rsidRDefault="001100C6" w:rsidP="001100C6">
            <w:pPr>
              <w:keepNext/>
              <w:widowControl/>
              <w:spacing w:line="276" w:lineRule="auto"/>
              <w:jc w:val="left"/>
              <w:rPr>
                <w:rFonts w:ascii="Arial Narrow" w:hAnsi="Arial Narrow"/>
                <w:sz w:val="20"/>
              </w:rPr>
            </w:pPr>
            <w:r w:rsidRPr="001100C6">
              <w:rPr>
                <w:rFonts w:ascii="Arial Narrow" w:hAnsi="Arial Narrow"/>
                <w:sz w:val="20"/>
              </w:rPr>
              <w:t>Enbrel</w:t>
            </w:r>
          </w:p>
          <w:p w:rsidR="001100C6" w:rsidRPr="001100C6" w:rsidRDefault="001100C6" w:rsidP="001100C6">
            <w:pPr>
              <w:keepNext/>
              <w:widowControl/>
              <w:spacing w:line="276" w:lineRule="auto"/>
              <w:jc w:val="left"/>
              <w:rPr>
                <w:rFonts w:ascii="Arial Narrow" w:hAnsi="Arial Narrow"/>
                <w:i/>
                <w:sz w:val="20"/>
              </w:rPr>
            </w:pPr>
            <w:r w:rsidRPr="001100C6">
              <w:rPr>
                <w:rFonts w:ascii="Arial Narrow" w:hAnsi="Arial Narrow"/>
                <w:i/>
                <w:sz w:val="20"/>
              </w:rPr>
              <w:t>9429G</w:t>
            </w:r>
          </w:p>
        </w:tc>
        <w:tc>
          <w:tcPr>
            <w:tcW w:w="1276" w:type="dxa"/>
          </w:tcPr>
          <w:p w:rsidR="001100C6" w:rsidRPr="001100C6" w:rsidRDefault="001100C6" w:rsidP="001100C6">
            <w:pPr>
              <w:keepNext/>
              <w:widowControl/>
              <w:spacing w:line="276" w:lineRule="auto"/>
              <w:jc w:val="left"/>
              <w:rPr>
                <w:rFonts w:ascii="Arial Narrow" w:eastAsiaTheme="minorHAnsi" w:hAnsi="Arial Narrow" w:cstheme="minorBidi"/>
                <w:snapToGrid/>
                <w:sz w:val="20"/>
                <w:szCs w:val="22"/>
              </w:rPr>
            </w:pPr>
            <w:r w:rsidRPr="001100C6">
              <w:rPr>
                <w:rFonts w:ascii="Arial Narrow" w:eastAsiaTheme="minorHAnsi" w:hAnsi="Arial Narrow" w:cstheme="minorBidi"/>
                <w:snapToGrid/>
                <w:sz w:val="20"/>
                <w:szCs w:val="22"/>
              </w:rPr>
              <w:t>PF</w:t>
            </w:r>
          </w:p>
        </w:tc>
      </w:tr>
      <w:tr w:rsidR="001100C6" w:rsidRPr="001100C6" w:rsidTr="00EA4616">
        <w:trPr>
          <w:cantSplit/>
          <w:trHeight w:val="360"/>
        </w:trPr>
        <w:tc>
          <w:tcPr>
            <w:tcW w:w="9214" w:type="dxa"/>
            <w:gridSpan w:val="7"/>
            <w:tcBorders>
              <w:bottom w:val="single" w:sz="4" w:space="0" w:color="auto"/>
            </w:tcBorders>
          </w:tcPr>
          <w:p w:rsidR="001100C6" w:rsidRPr="001100C6" w:rsidRDefault="001100C6" w:rsidP="001100C6">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 xml:space="preserve">Category / </w:t>
            </w:r>
          </w:p>
          <w:p w:rsidR="001100C6" w:rsidRPr="001100C6" w:rsidRDefault="001100C6" w:rsidP="001100C6">
            <w:pPr>
              <w:rPr>
                <w:rFonts w:ascii="Arial Narrow" w:hAnsi="Arial Narrow"/>
                <w:b/>
                <w:sz w:val="20"/>
              </w:rPr>
            </w:pPr>
            <w:r w:rsidRPr="001100C6">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GENERAL – General Schedule (Code GE)</w:t>
            </w:r>
          </w:p>
          <w:p w:rsidR="001100C6" w:rsidRPr="001100C6" w:rsidRDefault="001100C6" w:rsidP="001100C6">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Prescriber type:</w:t>
            </w:r>
          </w:p>
          <w:p w:rsidR="001100C6" w:rsidRPr="001100C6" w:rsidRDefault="001100C6" w:rsidP="001100C6">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fldChar w:fldCharType="begin">
                <w:ffData>
                  <w:name w:val=""/>
                  <w:enabled/>
                  <w:calcOnExit w:val="0"/>
                  <w:checkBox>
                    <w:sizeAuto/>
                    <w:default w:val="1"/>
                  </w:checkBox>
                </w:ffData>
              </w:fldChar>
            </w:r>
            <w:r w:rsidRPr="001100C6">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1100C6">
              <w:rPr>
                <w:rFonts w:ascii="Arial Narrow" w:hAnsi="Arial Narrow"/>
                <w:sz w:val="20"/>
              </w:rPr>
              <w:fldChar w:fldCharType="end"/>
            </w:r>
            <w:r w:rsidRPr="001100C6">
              <w:rPr>
                <w:rFonts w:ascii="Arial Narrow" w:hAnsi="Arial Narrow"/>
                <w:sz w:val="20"/>
              </w:rPr>
              <w:t xml:space="preserve">Medical Practitioners </w:t>
            </w:r>
          </w:p>
          <w:p w:rsidR="001100C6" w:rsidRPr="001100C6" w:rsidRDefault="001100C6" w:rsidP="001100C6">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Severe chronic plaque psoriasis</w:t>
            </w: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PBS Indication:</w:t>
            </w:r>
          </w:p>
          <w:p w:rsidR="001100C6" w:rsidRPr="001100C6" w:rsidRDefault="001100C6" w:rsidP="001100C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Severe chronic plaque psoriasis</w:t>
            </w: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lastRenderedPageBreak/>
              <w:t>Treatment phase:</w:t>
            </w:r>
          </w:p>
          <w:p w:rsidR="001100C6" w:rsidRPr="001100C6" w:rsidRDefault="001100C6" w:rsidP="001100C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Default="001100C6" w:rsidP="001100C6">
            <w:pPr>
              <w:rPr>
                <w:rFonts w:ascii="Arial Narrow" w:hAnsi="Arial Narrow"/>
                <w:sz w:val="20"/>
              </w:rPr>
            </w:pPr>
            <w:r w:rsidRPr="001100C6">
              <w:rPr>
                <w:rFonts w:ascii="Arial Narrow" w:hAnsi="Arial Narrow"/>
                <w:sz w:val="20"/>
              </w:rPr>
              <w:t>Continuing treatment</w:t>
            </w:r>
            <w:r>
              <w:rPr>
                <w:rFonts w:ascii="Arial Narrow" w:hAnsi="Arial Narrow"/>
                <w:sz w:val="20"/>
              </w:rPr>
              <w:t xml:space="preserve"> </w:t>
            </w:r>
            <w:r w:rsidRPr="001100C6">
              <w:rPr>
                <w:rFonts w:ascii="Arial Narrow" w:hAnsi="Arial Narrow"/>
                <w:sz w:val="20"/>
              </w:rPr>
              <w:t>Whole body or Continuing treatment, Face, hand, foot - balance of supply</w:t>
            </w:r>
          </w:p>
          <w:p w:rsidR="001100C6" w:rsidRPr="001100C6" w:rsidRDefault="001100C6" w:rsidP="001100C6">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i/>
                <w:sz w:val="20"/>
              </w:rPr>
            </w:pPr>
            <w:r w:rsidRPr="001100C6">
              <w:rPr>
                <w:rFonts w:ascii="Arial Narrow" w:hAnsi="Arial Narrow"/>
                <w:b/>
                <w:sz w:val="20"/>
              </w:rPr>
              <w:t>Restriction Level / Method:</w:t>
            </w:r>
          </w:p>
          <w:p w:rsidR="001100C6" w:rsidRPr="001100C6" w:rsidRDefault="001100C6" w:rsidP="001100C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Default="001100C6" w:rsidP="001100C6">
            <w:pPr>
              <w:rPr>
                <w:rFonts w:ascii="Arial Narrow" w:hAnsi="Arial Narrow"/>
                <w:sz w:val="20"/>
              </w:rPr>
            </w:pPr>
            <w:r w:rsidRPr="001100C6">
              <w:rPr>
                <w:rFonts w:ascii="Arial Narrow" w:hAnsi="Arial Narrow"/>
                <w:sz w:val="20"/>
              </w:rPr>
              <w:fldChar w:fldCharType="begin">
                <w:ffData>
                  <w:name w:val=""/>
                  <w:enabled/>
                  <w:calcOnExit w:val="0"/>
                  <w:checkBox>
                    <w:sizeAuto/>
                    <w:default w:val="1"/>
                  </w:checkBox>
                </w:ffData>
              </w:fldChar>
            </w:r>
            <w:r w:rsidRPr="001100C6">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1100C6">
              <w:rPr>
                <w:rFonts w:ascii="Arial Narrow" w:hAnsi="Arial Narrow"/>
                <w:sz w:val="20"/>
              </w:rPr>
              <w:fldChar w:fldCharType="end"/>
            </w:r>
            <w:r w:rsidRPr="001100C6">
              <w:rPr>
                <w:rFonts w:ascii="Arial Narrow" w:hAnsi="Arial Narrow"/>
                <w:sz w:val="20"/>
              </w:rPr>
              <w:t>Authority Required - In Writing</w:t>
            </w:r>
          </w:p>
          <w:p w:rsidR="00734678" w:rsidRDefault="00734678" w:rsidP="001100C6">
            <w:pPr>
              <w:rPr>
                <w:rFonts w:ascii="Arial Narrow" w:hAnsi="Arial Narrow"/>
                <w:sz w:val="20"/>
              </w:rPr>
            </w:pPr>
            <w:r w:rsidRPr="001100C6">
              <w:rPr>
                <w:rFonts w:ascii="Arial Narrow" w:hAnsi="Arial Narrow"/>
                <w:sz w:val="20"/>
              </w:rPr>
              <w:fldChar w:fldCharType="begin">
                <w:ffData>
                  <w:name w:val=""/>
                  <w:enabled/>
                  <w:calcOnExit w:val="0"/>
                  <w:checkBox>
                    <w:sizeAuto/>
                    <w:default w:val="1"/>
                  </w:checkBox>
                </w:ffData>
              </w:fldChar>
            </w:r>
            <w:r w:rsidRPr="001100C6">
              <w:rPr>
                <w:rFonts w:ascii="Arial Narrow" w:hAnsi="Arial Narrow"/>
                <w:sz w:val="20"/>
              </w:rPr>
              <w:instrText xml:space="preserve"> FORMCHECKBOX </w:instrText>
            </w:r>
            <w:r w:rsidR="00B83ACE">
              <w:rPr>
                <w:rFonts w:ascii="Arial Narrow" w:hAnsi="Arial Narrow"/>
                <w:sz w:val="20"/>
              </w:rPr>
            </w:r>
            <w:r w:rsidR="00B83ACE">
              <w:rPr>
                <w:rFonts w:ascii="Arial Narrow" w:hAnsi="Arial Narrow"/>
                <w:sz w:val="20"/>
              </w:rPr>
              <w:fldChar w:fldCharType="separate"/>
            </w:r>
            <w:r w:rsidRPr="001100C6">
              <w:rPr>
                <w:rFonts w:ascii="Arial Narrow" w:hAnsi="Arial Narrow"/>
                <w:sz w:val="20"/>
              </w:rPr>
              <w:fldChar w:fldCharType="end"/>
            </w:r>
            <w:r>
              <w:rPr>
                <w:rFonts w:ascii="Arial Narrow" w:hAnsi="Arial Narrow"/>
                <w:sz w:val="20"/>
              </w:rPr>
              <w:t>Authority Required - Telephone</w:t>
            </w:r>
          </w:p>
          <w:p w:rsidR="00734678" w:rsidRPr="001100C6" w:rsidRDefault="00734678" w:rsidP="001100C6">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Must be treated by a dermatologist</w:t>
            </w:r>
          </w:p>
          <w:p w:rsidR="001100C6" w:rsidRPr="001100C6" w:rsidRDefault="001100C6" w:rsidP="001100C6">
            <w:pPr>
              <w:rPr>
                <w:rFonts w:ascii="Arial Narrow" w:hAnsi="Arial Narrow"/>
                <w:sz w:val="20"/>
              </w:rPr>
            </w:pPr>
          </w:p>
        </w:tc>
      </w:tr>
      <w:tr w:rsidR="001100C6" w:rsidRPr="001100C6" w:rsidTr="001003D8">
        <w:trPr>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Clinical criteria:</w:t>
            </w:r>
          </w:p>
          <w:p w:rsidR="001100C6" w:rsidRPr="001100C6" w:rsidRDefault="001100C6" w:rsidP="001100C6">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003D8" w:rsidRDefault="001003D8" w:rsidP="001003D8">
            <w:pPr>
              <w:rPr>
                <w:rFonts w:ascii="Arial Narrow" w:hAnsi="Arial Narrow"/>
                <w:sz w:val="20"/>
              </w:rPr>
            </w:pPr>
            <w:r w:rsidRPr="001003D8">
              <w:rPr>
                <w:rFonts w:ascii="Arial Narrow" w:hAnsi="Arial Narrow"/>
                <w:sz w:val="20"/>
              </w:rPr>
              <w:t xml:space="preserve">Patient must have received insufficient therapy with this drug under the </w:t>
            </w:r>
            <w:r w:rsidR="006808FC">
              <w:rPr>
                <w:rFonts w:ascii="Arial Narrow" w:hAnsi="Arial Narrow"/>
                <w:b/>
                <w:i/>
                <w:sz w:val="20"/>
              </w:rPr>
              <w:t xml:space="preserve">first </w:t>
            </w:r>
            <w:r w:rsidRPr="001003D8">
              <w:rPr>
                <w:rFonts w:ascii="Arial Narrow" w:hAnsi="Arial Narrow"/>
                <w:sz w:val="20"/>
              </w:rPr>
              <w:t xml:space="preserve">Continuing treatment, Whole body restriction to complete 24 weeks treatment; </w:t>
            </w:r>
          </w:p>
          <w:p w:rsidR="001003D8" w:rsidRDefault="001003D8" w:rsidP="001003D8">
            <w:pPr>
              <w:rPr>
                <w:rFonts w:ascii="Arial Narrow" w:hAnsi="Arial Narrow"/>
                <w:sz w:val="20"/>
              </w:rPr>
            </w:pPr>
          </w:p>
          <w:p w:rsidR="001003D8" w:rsidRPr="001003D8" w:rsidRDefault="001003D8" w:rsidP="001003D8">
            <w:pPr>
              <w:rPr>
                <w:rFonts w:ascii="Arial Narrow" w:hAnsi="Arial Narrow"/>
                <w:sz w:val="20"/>
              </w:rPr>
            </w:pPr>
            <w:r w:rsidRPr="001003D8">
              <w:rPr>
                <w:rFonts w:ascii="Arial Narrow" w:hAnsi="Arial Narrow"/>
                <w:sz w:val="20"/>
              </w:rPr>
              <w:t>OR</w:t>
            </w:r>
          </w:p>
          <w:p w:rsidR="001003D8" w:rsidRDefault="001003D8" w:rsidP="001003D8">
            <w:pPr>
              <w:rPr>
                <w:rFonts w:ascii="Arial Narrow" w:hAnsi="Arial Narrow"/>
                <w:sz w:val="20"/>
              </w:rPr>
            </w:pPr>
          </w:p>
          <w:p w:rsidR="001003D8" w:rsidRDefault="001003D8" w:rsidP="001003D8">
            <w:pPr>
              <w:rPr>
                <w:rFonts w:ascii="Arial Narrow" w:hAnsi="Arial Narrow"/>
                <w:sz w:val="20"/>
              </w:rPr>
            </w:pPr>
            <w:r w:rsidRPr="001003D8">
              <w:rPr>
                <w:rFonts w:ascii="Arial Narrow" w:hAnsi="Arial Narrow"/>
                <w:sz w:val="20"/>
              </w:rPr>
              <w:t xml:space="preserve">Patient must have received insufficient therapy with this drug under the </w:t>
            </w:r>
            <w:r w:rsidR="00206E9D">
              <w:rPr>
                <w:rFonts w:ascii="Arial Narrow" w:hAnsi="Arial Narrow"/>
                <w:b/>
                <w:i/>
                <w:sz w:val="20"/>
              </w:rPr>
              <w:t xml:space="preserve">first </w:t>
            </w:r>
            <w:r w:rsidRPr="001003D8">
              <w:rPr>
                <w:rFonts w:ascii="Arial Narrow" w:hAnsi="Arial Narrow"/>
                <w:sz w:val="20"/>
              </w:rPr>
              <w:t xml:space="preserve">Continuing treatment, Face, hand, foot restriction to complete 24 weeks treatment, </w:t>
            </w:r>
          </w:p>
          <w:p w:rsidR="001003D8" w:rsidRDefault="001003D8" w:rsidP="001003D8">
            <w:pPr>
              <w:rPr>
                <w:rFonts w:ascii="Arial Narrow" w:hAnsi="Arial Narrow"/>
                <w:sz w:val="20"/>
              </w:rPr>
            </w:pPr>
          </w:p>
          <w:p w:rsidR="001D513D" w:rsidRPr="001D513D" w:rsidRDefault="001D513D" w:rsidP="001003D8">
            <w:pPr>
              <w:rPr>
                <w:rFonts w:ascii="Arial Narrow" w:hAnsi="Arial Narrow"/>
                <w:b/>
                <w:i/>
                <w:sz w:val="20"/>
              </w:rPr>
            </w:pPr>
            <w:r w:rsidRPr="001D513D">
              <w:rPr>
                <w:rFonts w:ascii="Arial Narrow" w:hAnsi="Arial Narrow"/>
                <w:b/>
                <w:i/>
                <w:sz w:val="20"/>
              </w:rPr>
              <w:t>OR</w:t>
            </w:r>
          </w:p>
          <w:p w:rsidR="001D513D" w:rsidRDefault="001D513D" w:rsidP="001003D8">
            <w:pPr>
              <w:rPr>
                <w:rFonts w:ascii="Arial Narrow" w:hAnsi="Arial Narrow"/>
                <w:b/>
                <w:sz w:val="20"/>
              </w:rPr>
            </w:pPr>
          </w:p>
          <w:p w:rsidR="00CA3426" w:rsidRPr="004F519C" w:rsidRDefault="00CA3426" w:rsidP="00CA3426">
            <w:pPr>
              <w:rPr>
                <w:rFonts w:ascii="Arial Narrow" w:hAnsi="Arial Narrow"/>
                <w:b/>
                <w:i/>
                <w:sz w:val="20"/>
              </w:rPr>
            </w:pPr>
            <w:r w:rsidRPr="004F519C">
              <w:rPr>
                <w:rFonts w:ascii="Arial Narrow" w:hAnsi="Arial Narrow"/>
                <w:b/>
                <w:i/>
                <w:sz w:val="20"/>
              </w:rPr>
              <w:t xml:space="preserve">Patient must have received insufficient therapy with this drug under the </w:t>
            </w:r>
            <w:r w:rsidR="00FF0C6D">
              <w:rPr>
                <w:rFonts w:ascii="Arial Narrow" w:hAnsi="Arial Narrow"/>
                <w:b/>
                <w:i/>
                <w:sz w:val="20"/>
              </w:rPr>
              <w:t>subsequent c</w:t>
            </w:r>
            <w:r w:rsidRPr="004F519C">
              <w:rPr>
                <w:rFonts w:ascii="Arial Narrow" w:hAnsi="Arial Narrow"/>
                <w:b/>
                <w:i/>
                <w:sz w:val="20"/>
              </w:rPr>
              <w:t>ontinuing treatment</w:t>
            </w:r>
            <w:r w:rsidR="00FF0C6D">
              <w:rPr>
                <w:rFonts w:ascii="Arial Narrow" w:hAnsi="Arial Narrow"/>
                <w:b/>
                <w:i/>
                <w:sz w:val="20"/>
              </w:rPr>
              <w:t xml:space="preserve"> Authority Required (in writing)</w:t>
            </w:r>
            <w:r w:rsidRPr="004F519C">
              <w:rPr>
                <w:rFonts w:ascii="Arial Narrow" w:hAnsi="Arial Narrow"/>
                <w:b/>
                <w:i/>
                <w:sz w:val="20"/>
              </w:rPr>
              <w:t xml:space="preserve">, Whole body restriction to complete 24 weeks treatment; </w:t>
            </w:r>
          </w:p>
          <w:p w:rsidR="00CA3426" w:rsidRPr="004F519C" w:rsidRDefault="00CA3426" w:rsidP="00CA3426">
            <w:pPr>
              <w:rPr>
                <w:rFonts w:ascii="Arial Narrow" w:hAnsi="Arial Narrow"/>
                <w:b/>
                <w:i/>
                <w:sz w:val="20"/>
              </w:rPr>
            </w:pPr>
          </w:p>
          <w:p w:rsidR="00CA3426" w:rsidRPr="004F519C" w:rsidRDefault="00CA3426" w:rsidP="00CA3426">
            <w:pPr>
              <w:rPr>
                <w:rFonts w:ascii="Arial Narrow" w:hAnsi="Arial Narrow"/>
                <w:b/>
                <w:i/>
                <w:sz w:val="20"/>
              </w:rPr>
            </w:pPr>
            <w:r w:rsidRPr="004F519C">
              <w:rPr>
                <w:rFonts w:ascii="Arial Narrow" w:hAnsi="Arial Narrow"/>
                <w:b/>
                <w:i/>
                <w:sz w:val="20"/>
              </w:rPr>
              <w:t>OR</w:t>
            </w:r>
          </w:p>
          <w:p w:rsidR="00CA3426" w:rsidRPr="004F519C" w:rsidRDefault="00CA3426" w:rsidP="00CA3426">
            <w:pPr>
              <w:rPr>
                <w:rFonts w:ascii="Arial Narrow" w:hAnsi="Arial Narrow"/>
                <w:b/>
                <w:i/>
                <w:sz w:val="20"/>
              </w:rPr>
            </w:pPr>
          </w:p>
          <w:p w:rsidR="00CA3426" w:rsidRPr="004F519C" w:rsidRDefault="00CA3426" w:rsidP="00CA3426">
            <w:pPr>
              <w:rPr>
                <w:rFonts w:ascii="Arial Narrow" w:hAnsi="Arial Narrow"/>
                <w:b/>
                <w:i/>
                <w:sz w:val="20"/>
              </w:rPr>
            </w:pPr>
            <w:r w:rsidRPr="004F519C">
              <w:rPr>
                <w:rFonts w:ascii="Arial Narrow" w:hAnsi="Arial Narrow"/>
                <w:b/>
                <w:i/>
                <w:sz w:val="20"/>
              </w:rPr>
              <w:t xml:space="preserve">Patient must have received insufficient therapy with this drug under the </w:t>
            </w:r>
            <w:r w:rsidR="00EA4616">
              <w:rPr>
                <w:rFonts w:ascii="Arial Narrow" w:hAnsi="Arial Narrow"/>
                <w:b/>
                <w:i/>
                <w:sz w:val="20"/>
              </w:rPr>
              <w:t>subsequent</w:t>
            </w:r>
            <w:r w:rsidRPr="004F519C">
              <w:rPr>
                <w:rFonts w:ascii="Arial Narrow" w:hAnsi="Arial Narrow"/>
                <w:b/>
                <w:i/>
                <w:sz w:val="20"/>
              </w:rPr>
              <w:t xml:space="preserve"> </w:t>
            </w:r>
            <w:r w:rsidR="00EA4616">
              <w:rPr>
                <w:rFonts w:ascii="Arial Narrow" w:hAnsi="Arial Narrow"/>
                <w:b/>
                <w:i/>
                <w:sz w:val="20"/>
              </w:rPr>
              <w:t>c</w:t>
            </w:r>
            <w:r w:rsidRPr="004F519C">
              <w:rPr>
                <w:rFonts w:ascii="Arial Narrow" w:hAnsi="Arial Narrow"/>
                <w:b/>
                <w:i/>
                <w:sz w:val="20"/>
              </w:rPr>
              <w:t>ontinuing treatment</w:t>
            </w:r>
            <w:r w:rsidR="004A2C39">
              <w:rPr>
                <w:rFonts w:ascii="Arial Narrow" w:hAnsi="Arial Narrow"/>
                <w:b/>
                <w:i/>
                <w:sz w:val="20"/>
              </w:rPr>
              <w:t xml:space="preserve"> Authority Required (in writing)</w:t>
            </w:r>
            <w:r w:rsidRPr="004F519C">
              <w:rPr>
                <w:rFonts w:ascii="Arial Narrow" w:hAnsi="Arial Narrow"/>
                <w:b/>
                <w:i/>
                <w:sz w:val="20"/>
              </w:rPr>
              <w:t xml:space="preserve">, Face, hand, foot restriction to complete 24 weeks treatment, </w:t>
            </w:r>
          </w:p>
          <w:p w:rsidR="001D513D" w:rsidRDefault="001D513D" w:rsidP="001003D8">
            <w:pPr>
              <w:rPr>
                <w:rFonts w:ascii="Arial Narrow" w:hAnsi="Arial Narrow"/>
                <w:sz w:val="20"/>
              </w:rPr>
            </w:pPr>
          </w:p>
          <w:p w:rsidR="001003D8" w:rsidRPr="001003D8" w:rsidRDefault="001003D8" w:rsidP="001003D8">
            <w:pPr>
              <w:rPr>
                <w:rFonts w:ascii="Arial Narrow" w:hAnsi="Arial Narrow"/>
                <w:sz w:val="20"/>
              </w:rPr>
            </w:pPr>
            <w:r w:rsidRPr="001003D8">
              <w:rPr>
                <w:rFonts w:ascii="Arial Narrow" w:hAnsi="Arial Narrow"/>
                <w:sz w:val="20"/>
              </w:rPr>
              <w:t>AND</w:t>
            </w:r>
          </w:p>
          <w:p w:rsidR="001003D8" w:rsidRDefault="001003D8" w:rsidP="001003D8">
            <w:pPr>
              <w:rPr>
                <w:rFonts w:ascii="Arial Narrow" w:hAnsi="Arial Narrow"/>
                <w:sz w:val="20"/>
              </w:rPr>
            </w:pPr>
          </w:p>
          <w:p w:rsidR="001003D8" w:rsidRDefault="001003D8" w:rsidP="001003D8">
            <w:pPr>
              <w:rPr>
                <w:rFonts w:ascii="Arial Narrow" w:hAnsi="Arial Narrow"/>
                <w:sz w:val="20"/>
              </w:rPr>
            </w:pPr>
            <w:r w:rsidRPr="001003D8">
              <w:rPr>
                <w:rFonts w:ascii="Arial Narrow" w:hAnsi="Arial Narrow"/>
                <w:sz w:val="20"/>
              </w:rPr>
              <w:t xml:space="preserve">The treatment must provide no more than the balance of up to 24 weeks treatment available under the above restrictions, </w:t>
            </w:r>
          </w:p>
          <w:p w:rsidR="001003D8" w:rsidRDefault="001003D8" w:rsidP="001003D8">
            <w:pPr>
              <w:rPr>
                <w:rFonts w:ascii="Arial Narrow" w:hAnsi="Arial Narrow"/>
                <w:sz w:val="20"/>
              </w:rPr>
            </w:pPr>
          </w:p>
          <w:p w:rsidR="001003D8" w:rsidRPr="001003D8" w:rsidRDefault="001003D8" w:rsidP="001003D8">
            <w:pPr>
              <w:rPr>
                <w:rFonts w:ascii="Arial Narrow" w:hAnsi="Arial Narrow"/>
                <w:sz w:val="20"/>
              </w:rPr>
            </w:pPr>
            <w:r w:rsidRPr="001003D8">
              <w:rPr>
                <w:rFonts w:ascii="Arial Narrow" w:hAnsi="Arial Narrow"/>
                <w:sz w:val="20"/>
              </w:rPr>
              <w:t>AND</w:t>
            </w:r>
          </w:p>
          <w:p w:rsidR="001003D8" w:rsidRDefault="001003D8" w:rsidP="001003D8">
            <w:pPr>
              <w:rPr>
                <w:rFonts w:ascii="Arial Narrow" w:hAnsi="Arial Narrow"/>
                <w:sz w:val="20"/>
              </w:rPr>
            </w:pPr>
          </w:p>
          <w:p w:rsidR="001100C6" w:rsidRDefault="001003D8" w:rsidP="001003D8">
            <w:pPr>
              <w:rPr>
                <w:rFonts w:ascii="Arial Narrow" w:hAnsi="Arial Narrow"/>
                <w:sz w:val="20"/>
              </w:rPr>
            </w:pPr>
            <w:r w:rsidRPr="001003D8">
              <w:rPr>
                <w:rFonts w:ascii="Arial Narrow" w:hAnsi="Arial Narrow"/>
                <w:sz w:val="20"/>
              </w:rPr>
              <w:t xml:space="preserve">The treatment must be as systemic monotherapy (other than methotrexate). </w:t>
            </w:r>
          </w:p>
          <w:p w:rsidR="001003D8" w:rsidRPr="001100C6" w:rsidRDefault="001003D8" w:rsidP="001003D8">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Population criteria:</w:t>
            </w:r>
          </w:p>
          <w:p w:rsidR="001100C6" w:rsidRPr="001100C6" w:rsidRDefault="001100C6" w:rsidP="001100C6">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Patient must be aged 18 years or older.</w:t>
            </w:r>
          </w:p>
          <w:p w:rsidR="001100C6" w:rsidRPr="001100C6" w:rsidRDefault="001100C6" w:rsidP="001100C6">
            <w:pPr>
              <w:rPr>
                <w:rFonts w:ascii="Arial Narrow" w:hAnsi="Arial Narrow"/>
                <w:sz w:val="20"/>
              </w:rPr>
            </w:pPr>
          </w:p>
        </w:tc>
      </w:tr>
      <w:tr w:rsidR="001100C6"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Administrative Advice:</w:t>
            </w:r>
          </w:p>
          <w:p w:rsidR="001100C6" w:rsidRPr="001100C6" w:rsidRDefault="001100C6" w:rsidP="001100C6">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No increase in the maximum quantity or number of units may be authorised.</w:t>
            </w:r>
          </w:p>
          <w:p w:rsidR="001100C6" w:rsidRPr="001100C6" w:rsidRDefault="001100C6" w:rsidP="001100C6">
            <w:pPr>
              <w:rPr>
                <w:rFonts w:ascii="Arial Narrow" w:hAnsi="Arial Narrow"/>
                <w:sz w:val="20"/>
              </w:rPr>
            </w:pPr>
            <w:r w:rsidRPr="001100C6">
              <w:rPr>
                <w:rFonts w:ascii="Arial Narrow" w:hAnsi="Arial Narrow"/>
                <w:sz w:val="20"/>
              </w:rPr>
              <w:t>No increase in the maximum number of repeats may be authorised.</w:t>
            </w:r>
          </w:p>
          <w:p w:rsidR="001100C6" w:rsidRPr="001100C6" w:rsidRDefault="001100C6" w:rsidP="001100C6">
            <w:pPr>
              <w:rPr>
                <w:rFonts w:ascii="Arial Narrow" w:hAnsi="Arial Narrow"/>
                <w:sz w:val="20"/>
              </w:rPr>
            </w:pPr>
          </w:p>
        </w:tc>
      </w:tr>
      <w:tr w:rsidR="00AD6A8C" w:rsidRPr="001100C6" w:rsidTr="00EA4616">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6A8C" w:rsidRPr="000F2206" w:rsidRDefault="00AD6A8C" w:rsidP="008D08F0">
            <w:pPr>
              <w:rPr>
                <w:rFonts w:ascii="Arial Narrow" w:hAnsi="Arial Narrow"/>
                <w:b/>
                <w:sz w:val="20"/>
              </w:rPr>
            </w:pPr>
            <w:r w:rsidRPr="000F2206">
              <w:rPr>
                <w:rFonts w:ascii="Arial Narrow" w:hAnsi="Arial Narrow"/>
                <w:b/>
                <w:sz w:val="20"/>
              </w:rPr>
              <w:t>Administrative Advice:</w:t>
            </w:r>
          </w:p>
          <w:p w:rsidR="00AD6A8C" w:rsidRPr="000F2206" w:rsidRDefault="00AD6A8C" w:rsidP="008D08F0">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D6A8C" w:rsidRPr="000F2206" w:rsidRDefault="00AD6A8C" w:rsidP="00AD6A8C">
            <w:pPr>
              <w:rPr>
                <w:rFonts w:ascii="Arial Narrow" w:hAnsi="Arial Narrow"/>
                <w:sz w:val="20"/>
              </w:rPr>
            </w:pPr>
            <w:r w:rsidRPr="000F2206">
              <w:rPr>
                <w:rFonts w:ascii="Arial Narrow" w:hAnsi="Arial Narrow"/>
                <w:sz w:val="20"/>
              </w:rPr>
              <w:t>Authority approval for sufficient therapy to complete a maximum of 24 weeks of treatment may be requested by telephone by contacting the Department of Human Services on 1800 700 270 (hours of operation 8 a.m. to 5 p.m. EST Monday to Friday).</w:t>
            </w:r>
          </w:p>
          <w:p w:rsidR="00AD6A8C" w:rsidRPr="000F2206" w:rsidRDefault="00AD6A8C" w:rsidP="00AD6A8C">
            <w:pPr>
              <w:rPr>
                <w:rFonts w:ascii="Arial Narrow" w:hAnsi="Arial Narrow"/>
                <w:sz w:val="20"/>
              </w:rPr>
            </w:pPr>
          </w:p>
          <w:p w:rsidR="00AD6A8C" w:rsidRPr="000F2206" w:rsidRDefault="00AD6A8C" w:rsidP="00AD6A8C">
            <w:pPr>
              <w:rPr>
                <w:rFonts w:ascii="Arial Narrow" w:hAnsi="Arial Narrow"/>
                <w:sz w:val="20"/>
              </w:rPr>
            </w:pPr>
            <w:r w:rsidRPr="000F2206">
              <w:rPr>
                <w:rFonts w:ascii="Arial Narrow" w:hAnsi="Arial Narrow"/>
                <w:sz w:val="20"/>
              </w:rPr>
              <w:t xml:space="preserve">Written application for authority approval for sufficient therapy to complete a maximum of 24 weeks of treatment should be forwarded to: </w:t>
            </w:r>
          </w:p>
          <w:p w:rsidR="00AD6A8C" w:rsidRPr="000F2206" w:rsidRDefault="00AD6A8C" w:rsidP="00AD6A8C">
            <w:pPr>
              <w:rPr>
                <w:rFonts w:ascii="Arial Narrow" w:hAnsi="Arial Narrow"/>
                <w:sz w:val="20"/>
              </w:rPr>
            </w:pPr>
          </w:p>
          <w:p w:rsidR="00AD6A8C" w:rsidRPr="000F2206" w:rsidRDefault="00AD6A8C" w:rsidP="00AD6A8C">
            <w:pPr>
              <w:rPr>
                <w:rFonts w:ascii="Arial Narrow" w:hAnsi="Arial Narrow"/>
                <w:sz w:val="20"/>
              </w:rPr>
            </w:pPr>
            <w:r w:rsidRPr="000F2206">
              <w:rPr>
                <w:rFonts w:ascii="Arial Narrow" w:hAnsi="Arial Narrow"/>
                <w:sz w:val="20"/>
              </w:rPr>
              <w:t xml:space="preserve">Department of Human Services </w:t>
            </w:r>
          </w:p>
          <w:p w:rsidR="00AD6A8C" w:rsidRPr="000F2206" w:rsidRDefault="00AD6A8C" w:rsidP="00AD6A8C">
            <w:pPr>
              <w:rPr>
                <w:rFonts w:ascii="Arial Narrow" w:hAnsi="Arial Narrow"/>
                <w:sz w:val="20"/>
              </w:rPr>
            </w:pPr>
            <w:r w:rsidRPr="000F2206">
              <w:rPr>
                <w:rFonts w:ascii="Arial Narrow" w:hAnsi="Arial Narrow"/>
                <w:sz w:val="20"/>
              </w:rPr>
              <w:t xml:space="preserve">Complex Drugs </w:t>
            </w:r>
          </w:p>
          <w:p w:rsidR="00AD6A8C" w:rsidRPr="000F2206" w:rsidRDefault="00AD6A8C" w:rsidP="00AD6A8C">
            <w:pPr>
              <w:rPr>
                <w:rFonts w:ascii="Arial Narrow" w:hAnsi="Arial Narrow"/>
                <w:sz w:val="20"/>
              </w:rPr>
            </w:pPr>
            <w:r w:rsidRPr="000F2206">
              <w:rPr>
                <w:rFonts w:ascii="Arial Narrow" w:hAnsi="Arial Narrow"/>
                <w:sz w:val="20"/>
              </w:rPr>
              <w:t xml:space="preserve">Reply Paid 9826 </w:t>
            </w:r>
          </w:p>
          <w:p w:rsidR="00AD6A8C" w:rsidRPr="000F2206" w:rsidRDefault="00AD6A8C" w:rsidP="00AD6A8C">
            <w:pPr>
              <w:rPr>
                <w:rFonts w:ascii="Arial Narrow" w:hAnsi="Arial Narrow"/>
                <w:sz w:val="20"/>
              </w:rPr>
            </w:pPr>
            <w:r w:rsidRPr="000F2206">
              <w:rPr>
                <w:rFonts w:ascii="Arial Narrow" w:hAnsi="Arial Narrow"/>
                <w:sz w:val="20"/>
              </w:rPr>
              <w:t>HOBART TAS 7001</w:t>
            </w:r>
          </w:p>
          <w:p w:rsidR="00AD6A8C" w:rsidRPr="000F2206" w:rsidRDefault="00AD6A8C" w:rsidP="00AD6A8C">
            <w:pPr>
              <w:rPr>
                <w:rFonts w:ascii="Arial Narrow" w:hAnsi="Arial Narrow"/>
                <w:sz w:val="20"/>
              </w:rPr>
            </w:pPr>
          </w:p>
        </w:tc>
      </w:tr>
      <w:tr w:rsidR="001100C6" w:rsidRPr="001100C6" w:rsidTr="00EA4616">
        <w:trPr>
          <w:trHeight w:val="360"/>
        </w:trPr>
        <w:tc>
          <w:tcPr>
            <w:tcW w:w="2835" w:type="dxa"/>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b/>
                <w:sz w:val="20"/>
              </w:rPr>
            </w:pPr>
            <w:r w:rsidRPr="001100C6">
              <w:rPr>
                <w:rFonts w:ascii="Arial Narrow" w:hAnsi="Arial Narrow"/>
                <w:b/>
                <w:sz w:val="20"/>
              </w:rPr>
              <w:t>Administrative Advice:</w:t>
            </w:r>
          </w:p>
          <w:p w:rsidR="001100C6" w:rsidRPr="001100C6" w:rsidRDefault="001100C6" w:rsidP="001100C6">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100C6" w:rsidRPr="001100C6" w:rsidRDefault="001100C6" w:rsidP="001100C6">
            <w:pPr>
              <w:rPr>
                <w:rFonts w:ascii="Arial Narrow" w:hAnsi="Arial Narrow"/>
                <w:sz w:val="20"/>
              </w:rPr>
            </w:pPr>
            <w:r w:rsidRPr="001100C6">
              <w:rPr>
                <w:rFonts w:ascii="Arial Narrow" w:hAnsi="Arial Narrow"/>
                <w:sz w:val="20"/>
              </w:rPr>
              <w:t>TREATMENT OF ADULT PATIENTS WITH SEVERE CHRONIC PLAQUE PSORIASIS</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The following information applies to the prescribing under the Pharmaceutical Benefits Scheme (PBS) of the biological </w:t>
            </w:r>
            <w:proofErr w:type="gramStart"/>
            <w:r w:rsidRPr="001100C6">
              <w:rPr>
                <w:rFonts w:ascii="Arial Narrow" w:hAnsi="Arial Narrow"/>
                <w:sz w:val="20"/>
              </w:rPr>
              <w:t>agents</w:t>
            </w:r>
            <w:proofErr w:type="gramEnd"/>
            <w:r w:rsidRPr="001100C6">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w:t>
            </w:r>
            <w:r w:rsidRPr="001100C6">
              <w:rPr>
                <w:rFonts w:ascii="Arial Narrow" w:hAnsi="Arial Narrow"/>
                <w:sz w:val="20"/>
              </w:rPr>
              <w:lastRenderedPageBreak/>
              <w:t xml:space="preserve">restrictions, it refers to adalimumab, etanercept, infliximab, ixekizumab, secukinumab and ustekinumab only.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1100C6">
              <w:rPr>
                <w:rFonts w:ascii="Arial Narrow" w:hAnsi="Arial Narrow"/>
                <w:sz w:val="20"/>
              </w:rPr>
              <w:t>criteria, that is</w:t>
            </w:r>
            <w:proofErr w:type="gramEnd"/>
            <w:r w:rsidRPr="001100C6">
              <w:rPr>
                <w:rFonts w:ascii="Arial Narrow" w:hAnsi="Arial Narrow"/>
                <w:sz w:val="20"/>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are eligible for PBS-subsidised treatment with only 1 biological agent at any 1 time.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1100C6">
              <w:rPr>
                <w:rFonts w:ascii="Arial Narrow" w:hAnsi="Arial Narrow"/>
                <w:sz w:val="20"/>
              </w:rPr>
              <w:t xml:space="preserv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must be assessed for response to each course of treatment according to the criteria included in the relevant continuing treatment restriction.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How to prescribe biological agents for the treatment of severe chronic plaque psoriasis: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There are separate restrictions for both the initial and continuing treatment for psoriasis affecting the whole body, versus psoriasis affecting the face, hands and feet.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(1) Application for approval for initial treatment. </w:t>
            </w:r>
          </w:p>
          <w:p w:rsidR="001100C6" w:rsidRPr="001100C6" w:rsidRDefault="001100C6" w:rsidP="001100C6">
            <w:pPr>
              <w:rPr>
                <w:rFonts w:ascii="Arial Narrow" w:hAnsi="Arial Narrow"/>
                <w:sz w:val="20"/>
              </w:rPr>
            </w:pPr>
            <w:r w:rsidRPr="001100C6">
              <w:rPr>
                <w:rFonts w:ascii="Arial Narrow" w:hAnsi="Arial Narrow"/>
                <w:sz w:val="20"/>
              </w:rPr>
              <w:t xml:space="preserve">Applications for a course of initial treatment should be made in the following situations: </w:t>
            </w:r>
          </w:p>
          <w:p w:rsidR="001100C6" w:rsidRPr="001100C6" w:rsidRDefault="001100C6" w:rsidP="001100C6">
            <w:pPr>
              <w:rPr>
                <w:rFonts w:ascii="Arial Narrow" w:hAnsi="Arial Narrow"/>
                <w:sz w:val="20"/>
              </w:rPr>
            </w:pPr>
            <w:r w:rsidRPr="001100C6">
              <w:rPr>
                <w:rFonts w:ascii="Arial Narrow" w:hAnsi="Arial Narrow"/>
                <w:sz w:val="20"/>
              </w:rPr>
              <w:t xml:space="preserve">(i) patients who have received no prior PBS-subsidised biological treatment and wish to commence such therapy (Initial 1); or </w:t>
            </w:r>
          </w:p>
          <w:p w:rsidR="001100C6" w:rsidRPr="001100C6" w:rsidRDefault="001100C6" w:rsidP="001100C6">
            <w:pPr>
              <w:rPr>
                <w:rFonts w:ascii="Arial Narrow" w:hAnsi="Arial Narrow"/>
                <w:sz w:val="20"/>
              </w:rPr>
            </w:pPr>
            <w:r w:rsidRPr="001100C6">
              <w:rPr>
                <w:rFonts w:ascii="Arial Narrow" w:hAnsi="Arial Narrow"/>
                <w:sz w:val="20"/>
              </w:rPr>
              <w:t xml:space="preserve">(ii) patients who wish to recommence treatment following a break of 5 years or more and commence a new treatment cycle (Initial 1); or </w:t>
            </w:r>
          </w:p>
          <w:p w:rsidR="001100C6" w:rsidRPr="001100C6" w:rsidRDefault="001100C6" w:rsidP="001100C6">
            <w:pPr>
              <w:rPr>
                <w:rFonts w:ascii="Arial Narrow" w:hAnsi="Arial Narrow"/>
                <w:sz w:val="20"/>
              </w:rPr>
            </w:pPr>
            <w:r w:rsidRPr="001100C6">
              <w:rPr>
                <w:rFonts w:ascii="Arial Narrow" w:hAnsi="Arial Narrow"/>
                <w:sz w:val="20"/>
              </w:rPr>
              <w:lastRenderedPageBreak/>
              <w:t xml:space="preserve">(iii) patients who have received prior PBS-subsidised biological therapy and wish to trial an alternate agent (Initial 2) [further details are under '(4) Swapping therapy' below]; or </w:t>
            </w:r>
          </w:p>
          <w:p w:rsidR="001100C6" w:rsidRPr="001100C6" w:rsidRDefault="001100C6" w:rsidP="001100C6">
            <w:pPr>
              <w:rPr>
                <w:rFonts w:ascii="Arial Narrow" w:hAnsi="Arial Narrow"/>
                <w:sz w:val="20"/>
              </w:rPr>
            </w:pPr>
            <w:r w:rsidRPr="001100C6">
              <w:rPr>
                <w:rFonts w:ascii="Arial Narrow" w:hAnsi="Arial Narrow"/>
                <w:sz w:val="20"/>
              </w:rPr>
              <w:t xml:space="preserve">(iv) </w:t>
            </w:r>
            <w:proofErr w:type="gramStart"/>
            <w:r w:rsidRPr="001100C6">
              <w:rPr>
                <w:rFonts w:ascii="Arial Narrow" w:hAnsi="Arial Narrow"/>
                <w:sz w:val="20"/>
              </w:rPr>
              <w:t>patients</w:t>
            </w:r>
            <w:proofErr w:type="gramEnd"/>
            <w:r w:rsidRPr="001100C6">
              <w:rPr>
                <w:rFonts w:ascii="Arial Narrow" w:hAnsi="Arial Narrow"/>
                <w:sz w:val="20"/>
              </w:rPr>
              <w:t xml:space="preserve"> who wish to recommence treatment following a break of less than 5 years in PBS-subsidised therapy with that agent (Initial 2).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Grandfather patients (ixekizumab only). </w:t>
            </w:r>
          </w:p>
          <w:p w:rsidR="001100C6" w:rsidRPr="001100C6" w:rsidRDefault="001100C6" w:rsidP="001100C6">
            <w:pPr>
              <w:rPr>
                <w:rFonts w:ascii="Arial Narrow" w:hAnsi="Arial Narrow"/>
                <w:sz w:val="20"/>
              </w:rPr>
            </w:pPr>
            <w:r w:rsidRPr="001100C6">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(2) Assessment of response to initial treatment. </w:t>
            </w:r>
          </w:p>
          <w:p w:rsidR="001100C6" w:rsidRPr="001100C6" w:rsidRDefault="001100C6" w:rsidP="001100C6">
            <w:pPr>
              <w:rPr>
                <w:rFonts w:ascii="Arial Narrow" w:hAnsi="Arial Narrow"/>
                <w:sz w:val="20"/>
              </w:rPr>
            </w:pPr>
            <w:r w:rsidRPr="001100C6">
              <w:rPr>
                <w:rFonts w:ascii="Arial Narrow" w:hAnsi="Arial Narrow"/>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The PASI assessment for continuing treatment must be performed on the same affected area as assessed at baseline.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(3) Application for continuing treatment. </w:t>
            </w:r>
          </w:p>
          <w:p w:rsidR="001100C6" w:rsidRPr="001100C6" w:rsidRDefault="001100C6" w:rsidP="001100C6">
            <w:pPr>
              <w:rPr>
                <w:rFonts w:ascii="Arial Narrow" w:hAnsi="Arial Narrow"/>
                <w:sz w:val="20"/>
              </w:rPr>
            </w:pPr>
            <w:r w:rsidRPr="001100C6">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sidRPr="001100C6">
              <w:rPr>
                <w:rFonts w:ascii="Arial Narrow" w:hAnsi="Arial Narrow"/>
                <w:b/>
                <w:i/>
                <w:sz w:val="20"/>
              </w:rPr>
              <w:t xml:space="preserve">where applicable </w:t>
            </w:r>
            <w:r w:rsidRPr="001100C6">
              <w:rPr>
                <w:rFonts w:ascii="Arial Narrow" w:hAnsi="Arial Narrow"/>
                <w:sz w:val="20"/>
              </w:rPr>
              <w:t xml:space="preserve">an application is </w:t>
            </w:r>
            <w:r w:rsidRPr="001100C6">
              <w:rPr>
                <w:rFonts w:ascii="Arial Narrow" w:hAnsi="Arial Narrow"/>
                <w:strike/>
                <w:sz w:val="20"/>
              </w:rPr>
              <w:t>posted</w:t>
            </w:r>
            <w:r w:rsidRPr="001100C6">
              <w:rPr>
                <w:rFonts w:ascii="Arial Narrow" w:hAnsi="Arial Narrow"/>
                <w:sz w:val="20"/>
              </w:rPr>
              <w:t xml:space="preserve"> </w:t>
            </w:r>
            <w:r w:rsidRPr="001100C6">
              <w:rPr>
                <w:rFonts w:ascii="Arial Narrow" w:hAnsi="Arial Narrow"/>
                <w:b/>
                <w:i/>
                <w:sz w:val="20"/>
              </w:rPr>
              <w:t xml:space="preserve">submitted </w:t>
            </w:r>
            <w:r w:rsidRPr="001100C6">
              <w:rPr>
                <w:rFonts w:ascii="Arial Narrow" w:hAnsi="Arial Narrow"/>
                <w:sz w:val="20"/>
              </w:rPr>
              <w:t>to the Department of Human Services</w:t>
            </w:r>
            <w:r w:rsidRPr="001100C6">
              <w:rPr>
                <w:rFonts w:ascii="Arial Narrow" w:hAnsi="Arial Narrow"/>
                <w:strike/>
                <w:sz w:val="20"/>
              </w:rPr>
              <w:t xml:space="preserve"> no later than 2 weeks prior to the patient completing their current treatment course</w:t>
            </w:r>
            <w:r w:rsidRPr="001100C6">
              <w:rPr>
                <w:rFonts w:ascii="Arial Narrow" w:hAnsi="Arial Narrow"/>
                <w:sz w:val="20"/>
              </w:rPr>
              <w:t xml:space="preserve">. Where a response assessment is not submitted to the Department of Human Services </w:t>
            </w:r>
            <w:r w:rsidRPr="001100C6">
              <w:rPr>
                <w:rFonts w:ascii="Arial Narrow" w:hAnsi="Arial Narrow"/>
                <w:strike/>
                <w:sz w:val="20"/>
              </w:rPr>
              <w:t>within these timeframes</w:t>
            </w:r>
            <w:r w:rsidRPr="001100C6">
              <w:rPr>
                <w:rFonts w:ascii="Arial Narrow" w:hAnsi="Arial Narrow"/>
                <w:sz w:val="20"/>
              </w:rPr>
              <w:t xml:space="preserve"> </w:t>
            </w:r>
            <w:r w:rsidRPr="001100C6">
              <w:rPr>
                <w:rFonts w:ascii="Arial Narrow" w:hAnsi="Arial Narrow"/>
                <w:b/>
                <w:i/>
                <w:sz w:val="20"/>
              </w:rPr>
              <w:t>where</w:t>
            </w:r>
            <w:r w:rsidRPr="001100C6">
              <w:rPr>
                <w:rFonts w:ascii="Arial Narrow" w:hAnsi="Arial Narrow"/>
                <w:sz w:val="20"/>
              </w:rPr>
              <w:t xml:space="preserve"> </w:t>
            </w:r>
            <w:r w:rsidRPr="001100C6">
              <w:rPr>
                <w:rFonts w:ascii="Arial Narrow" w:hAnsi="Arial Narrow"/>
                <w:b/>
                <w:i/>
                <w:sz w:val="20"/>
              </w:rPr>
              <w:t>required</w:t>
            </w:r>
            <w:r w:rsidRPr="001100C6">
              <w:rPr>
                <w:rFonts w:ascii="Arial Narrow" w:hAnsi="Arial Narrow"/>
                <w:sz w:val="20"/>
              </w:rPr>
              <w:t xml:space="preserve">, patients will be deemed to have failed to sustain a response to treatment with that biological agent. </w:t>
            </w:r>
            <w:r w:rsidRPr="001100C6">
              <w:rPr>
                <w:rFonts w:ascii="Arial Narrow" w:hAnsi="Arial Narrow"/>
                <w:strike/>
                <w:sz w:val="20"/>
              </w:rPr>
              <w:t xml:space="preserve">In circumstances where it is not possible to submit a response assessment </w:t>
            </w:r>
            <w:r w:rsidRPr="001100C6">
              <w:rPr>
                <w:rFonts w:ascii="Arial Narrow" w:hAnsi="Arial Narrow"/>
                <w:b/>
                <w:i/>
                <w:strike/>
                <w:sz w:val="20"/>
              </w:rPr>
              <w:t xml:space="preserve">where required </w:t>
            </w:r>
            <w:r w:rsidRPr="001100C6">
              <w:rPr>
                <w:rFonts w:ascii="Arial Narrow" w:hAnsi="Arial Narrow"/>
                <w:strike/>
                <w:sz w:val="20"/>
              </w:rPr>
              <w:t>within these timeframes, please call the Department of Human Services on 1800 700 270 to discuss.</w:t>
            </w:r>
            <w:r w:rsidRPr="001100C6">
              <w:rPr>
                <w:rFonts w:ascii="Arial Narrow" w:hAnsi="Arial Narrow"/>
                <w:sz w:val="20"/>
              </w:rPr>
              <w:t xml:space="preserv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(4) Swapping therapy. </w:t>
            </w:r>
          </w:p>
          <w:p w:rsidR="001100C6" w:rsidRPr="001100C6" w:rsidRDefault="001100C6" w:rsidP="001100C6">
            <w:pPr>
              <w:rPr>
                <w:rFonts w:ascii="Arial Narrow" w:hAnsi="Arial Narrow"/>
                <w:sz w:val="20"/>
              </w:rPr>
            </w:pPr>
            <w:r w:rsidRPr="001100C6">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who are not able to complete a minimum of 12 weeks of an initial treatment </w:t>
            </w:r>
            <w:r w:rsidRPr="001100C6">
              <w:rPr>
                <w:rFonts w:ascii="Arial Narrow" w:hAnsi="Arial Narrow"/>
                <w:sz w:val="20"/>
              </w:rPr>
              <w:lastRenderedPageBreak/>
              <w:t xml:space="preserve">course will be deemed to have failed treatment with that agent.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1100C6">
              <w:rPr>
                <w:rFonts w:ascii="Arial Narrow" w:hAnsi="Arial Narrow"/>
                <w:strike/>
                <w:sz w:val="20"/>
              </w:rPr>
              <w:t>approved, within the timeframes specified in the relevant restriction</w:t>
            </w:r>
            <w:r w:rsidRPr="001100C6">
              <w:rPr>
                <w:rFonts w:ascii="Arial Narrow" w:hAnsi="Arial Narrow"/>
                <w:sz w:val="20"/>
              </w:rPr>
              <w:t xml:space="preserv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To avoid confusion, applications for patients who wish to swap to an alternate biological agent should be accompanied by the </w:t>
            </w:r>
            <w:r w:rsidRPr="001100C6">
              <w:rPr>
                <w:rFonts w:ascii="Arial Narrow" w:hAnsi="Arial Narrow"/>
                <w:strike/>
                <w:sz w:val="20"/>
              </w:rPr>
              <w:t>approved authority</w:t>
            </w:r>
            <w:r w:rsidRPr="001100C6">
              <w:rPr>
                <w:rFonts w:ascii="Arial Narrow" w:hAnsi="Arial Narrow"/>
                <w:sz w:val="20"/>
              </w:rPr>
              <w:t xml:space="preserve"> prescription or remaining repeats for the agent being ceased.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 xml:space="preserve">(5) Baseline measurements to determine response. </w:t>
            </w:r>
          </w:p>
          <w:p w:rsidR="001100C6" w:rsidRPr="001100C6" w:rsidRDefault="001100C6" w:rsidP="001100C6">
            <w:pPr>
              <w:rPr>
                <w:rFonts w:ascii="Arial Narrow" w:hAnsi="Arial Narrow"/>
                <w:sz w:val="20"/>
              </w:rPr>
            </w:pPr>
            <w:r w:rsidRPr="001100C6">
              <w:rPr>
                <w:rFonts w:ascii="Arial Narrow" w:hAnsi="Arial Narrow"/>
                <w:strike/>
                <w:sz w:val="20"/>
              </w:rPr>
              <w:t xml:space="preserve">The Department of Human Services will determine whether a </w:t>
            </w:r>
            <w:r w:rsidRPr="001100C6">
              <w:rPr>
                <w:rFonts w:ascii="Arial Narrow" w:hAnsi="Arial Narrow"/>
                <w:sz w:val="20"/>
              </w:rPr>
              <w:t xml:space="preserve">Response to treatment </w:t>
            </w:r>
            <w:r w:rsidRPr="001100C6">
              <w:rPr>
                <w:rFonts w:ascii="Arial Narrow" w:hAnsi="Arial Narrow"/>
                <w:b/>
                <w:i/>
                <w:sz w:val="20"/>
              </w:rPr>
              <w:t>will be determined</w:t>
            </w:r>
            <w:r w:rsidRPr="001100C6">
              <w:rPr>
                <w:rFonts w:ascii="Arial Narrow" w:hAnsi="Arial Narrow"/>
                <w:sz w:val="20"/>
              </w:rPr>
              <w:t xml:space="preserve"> </w:t>
            </w:r>
            <w:r w:rsidRPr="001100C6">
              <w:rPr>
                <w:rFonts w:ascii="Arial Narrow" w:hAnsi="Arial Narrow"/>
                <w:strike/>
                <w:sz w:val="20"/>
              </w:rPr>
              <w:t>has been demonstrated,</w:t>
            </w:r>
            <w:r w:rsidRPr="001100C6">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1100C6">
              <w:rPr>
                <w:rFonts w:ascii="Arial Narrow" w:hAnsi="Arial Narrow"/>
                <w:strike/>
                <w:sz w:val="20"/>
              </w:rPr>
              <w:t xml:space="preserve"> application</w:t>
            </w:r>
            <w:r w:rsidRPr="001100C6">
              <w:rPr>
                <w:rFonts w:ascii="Arial Narrow" w:hAnsi="Arial Narrow"/>
                <w:sz w:val="20"/>
              </w:rPr>
              <w:t xml:space="preserve">s. </w:t>
            </w:r>
          </w:p>
          <w:p w:rsidR="001100C6" w:rsidRPr="001100C6" w:rsidRDefault="001100C6" w:rsidP="001100C6">
            <w:pPr>
              <w:rPr>
                <w:rFonts w:ascii="Arial Narrow" w:hAnsi="Arial Narrow"/>
                <w:sz w:val="20"/>
              </w:rPr>
            </w:pPr>
          </w:p>
          <w:p w:rsidR="001100C6" w:rsidRPr="001100C6" w:rsidRDefault="001100C6" w:rsidP="001100C6">
            <w:pPr>
              <w:rPr>
                <w:rFonts w:ascii="Arial Narrow" w:hAnsi="Arial Narrow"/>
                <w:sz w:val="20"/>
              </w:rPr>
            </w:pPr>
            <w:r w:rsidRPr="001100C6">
              <w:rPr>
                <w:rFonts w:ascii="Arial Narrow" w:hAnsi="Arial Narrow"/>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1100C6" w:rsidRPr="001100C6" w:rsidRDefault="001100C6" w:rsidP="001100C6">
            <w:pPr>
              <w:rPr>
                <w:rFonts w:ascii="Arial Narrow" w:hAnsi="Arial Narrow"/>
                <w:sz w:val="20"/>
              </w:rPr>
            </w:pPr>
          </w:p>
        </w:tc>
      </w:tr>
    </w:tbl>
    <w:p w:rsidR="001100C6" w:rsidRDefault="001100C6" w:rsidP="00B55881">
      <w:pPr>
        <w:rPr>
          <w:rFonts w:asciiTheme="minorHAnsi" w:hAnsiTheme="minorHAnsi"/>
          <w:b/>
          <w:sz w:val="24"/>
          <w:szCs w:val="24"/>
        </w:rPr>
      </w:pPr>
    </w:p>
    <w:p w:rsidR="00CA3D61" w:rsidRDefault="00CA3D61" w:rsidP="00B55881">
      <w:pPr>
        <w:rPr>
          <w:rFonts w:asciiTheme="minorHAnsi" w:hAnsiTheme="minorHAnsi"/>
          <w:b/>
          <w:sz w:val="24"/>
          <w:szCs w:val="24"/>
        </w:rPr>
      </w:pPr>
    </w:p>
    <w:p w:rsidR="00CA3D61" w:rsidRDefault="00CA3D61" w:rsidP="004B25DB">
      <w:pPr>
        <w:pStyle w:val="Heading2"/>
      </w:pPr>
      <w:r>
        <w:t>Flow-on changes to restrictions</w:t>
      </w:r>
    </w:p>
    <w:p w:rsidR="00CA3D61" w:rsidRDefault="00CA3D61" w:rsidP="00CA3D61">
      <w:pPr>
        <w:rPr>
          <w:rFonts w:asciiTheme="minorHAnsi" w:hAnsiTheme="minorHAnsi"/>
          <w:i/>
          <w:sz w:val="24"/>
          <w:szCs w:val="24"/>
        </w:rPr>
      </w:pPr>
    </w:p>
    <w:p w:rsidR="00CA3D61" w:rsidRDefault="00CA3D61" w:rsidP="00CA3D61">
      <w:pPr>
        <w:rPr>
          <w:rFonts w:asciiTheme="minorHAnsi" w:hAnsiTheme="minorHAnsi"/>
          <w:i/>
          <w:sz w:val="24"/>
          <w:szCs w:val="24"/>
        </w:rPr>
      </w:pPr>
      <w:r>
        <w:rPr>
          <w:rFonts w:asciiTheme="minorHAnsi" w:hAnsiTheme="minorHAnsi"/>
          <w:i/>
          <w:sz w:val="24"/>
          <w:szCs w:val="24"/>
        </w:rPr>
        <w:t xml:space="preserve">The changes to the note associated with the PBS listings for the medicines for the treatment of </w:t>
      </w:r>
      <w:r w:rsidR="00E62CB7">
        <w:rPr>
          <w:rFonts w:asciiTheme="minorHAnsi" w:hAnsiTheme="minorHAnsi"/>
          <w:i/>
          <w:sz w:val="24"/>
          <w:szCs w:val="24"/>
        </w:rPr>
        <w:t>severe chronic plaque psoriasis</w:t>
      </w:r>
      <w:r>
        <w:rPr>
          <w:rFonts w:asciiTheme="minorHAnsi" w:hAnsiTheme="minorHAnsi"/>
          <w:i/>
          <w:sz w:val="24"/>
          <w:szCs w:val="24"/>
        </w:rPr>
        <w:t xml:space="preserve"> in adults (as below) apply to all other medicines listed for this indication.  At the tim</w:t>
      </w:r>
      <w:bookmarkStart w:id="1" w:name="_GoBack"/>
      <w:bookmarkEnd w:id="1"/>
      <w:r>
        <w:rPr>
          <w:rFonts w:asciiTheme="minorHAnsi" w:hAnsiTheme="minorHAnsi"/>
          <w:i/>
          <w:sz w:val="24"/>
          <w:szCs w:val="24"/>
        </w:rPr>
        <w:t>e of the August 2017 PBAC Special me</w:t>
      </w:r>
      <w:r w:rsidR="00807EB8">
        <w:rPr>
          <w:rFonts w:asciiTheme="minorHAnsi" w:hAnsiTheme="minorHAnsi"/>
          <w:i/>
          <w:sz w:val="24"/>
          <w:szCs w:val="24"/>
        </w:rPr>
        <w:t>eting this included adalimumab, i</w:t>
      </w:r>
      <w:r>
        <w:rPr>
          <w:rFonts w:asciiTheme="minorHAnsi" w:hAnsiTheme="minorHAnsi"/>
          <w:i/>
          <w:sz w:val="24"/>
          <w:szCs w:val="24"/>
        </w:rPr>
        <w:t>nfliximab</w:t>
      </w:r>
      <w:r w:rsidR="00807EB8">
        <w:rPr>
          <w:rFonts w:asciiTheme="minorHAnsi" w:hAnsiTheme="minorHAnsi"/>
          <w:i/>
          <w:sz w:val="24"/>
          <w:szCs w:val="24"/>
        </w:rPr>
        <w:t>, secukinumab, ixekizumab and ustekinumab.</w:t>
      </w:r>
    </w:p>
    <w:p w:rsidR="00C17CDF" w:rsidRDefault="00C17CDF" w:rsidP="00CA3D61">
      <w:pPr>
        <w:rPr>
          <w:rFonts w:asciiTheme="minorHAnsi" w:hAnsiTheme="minorHAnsi"/>
          <w:sz w:val="24"/>
          <w:szCs w:val="24"/>
        </w:rPr>
      </w:pPr>
    </w:p>
    <w:tbl>
      <w:tblPr>
        <w:tblW w:w="9214" w:type="dxa"/>
        <w:tblInd w:w="108" w:type="dxa"/>
        <w:tblLayout w:type="fixed"/>
        <w:tblLook w:val="0000" w:firstRow="0" w:lastRow="0" w:firstColumn="0" w:lastColumn="0" w:noHBand="0" w:noVBand="0"/>
      </w:tblPr>
      <w:tblGrid>
        <w:gridCol w:w="2835"/>
        <w:gridCol w:w="6379"/>
      </w:tblGrid>
      <w:tr w:rsidR="00C17CDF" w:rsidRPr="00C17CDF" w:rsidTr="008D08F0">
        <w:trPr>
          <w:trHeight w:val="360"/>
        </w:trPr>
        <w:tc>
          <w:tcPr>
            <w:tcW w:w="2835" w:type="dxa"/>
            <w:tcBorders>
              <w:top w:val="single" w:sz="4" w:space="0" w:color="auto"/>
              <w:left w:val="single" w:sz="4" w:space="0" w:color="auto"/>
              <w:bottom w:val="single" w:sz="4" w:space="0" w:color="auto"/>
              <w:right w:val="single" w:sz="4" w:space="0" w:color="auto"/>
            </w:tcBorders>
          </w:tcPr>
          <w:p w:rsidR="00C17CDF" w:rsidRPr="00C17CDF" w:rsidRDefault="00C17CDF" w:rsidP="00C17CDF">
            <w:pPr>
              <w:rPr>
                <w:rFonts w:ascii="Arial Narrow" w:hAnsi="Arial Narrow"/>
                <w:b/>
                <w:sz w:val="20"/>
              </w:rPr>
            </w:pPr>
            <w:r w:rsidRPr="00C17CDF">
              <w:rPr>
                <w:rFonts w:ascii="Arial Narrow" w:hAnsi="Arial Narrow"/>
                <w:b/>
                <w:sz w:val="20"/>
              </w:rPr>
              <w:t>Administrative Advice:</w:t>
            </w:r>
          </w:p>
          <w:p w:rsidR="00C17CDF" w:rsidRPr="00C17CDF" w:rsidRDefault="00C17CDF" w:rsidP="00C17CDF">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C17CDF" w:rsidRPr="00C17CDF" w:rsidRDefault="00C17CDF" w:rsidP="00C17CDF">
            <w:pPr>
              <w:rPr>
                <w:rFonts w:ascii="Arial Narrow" w:hAnsi="Arial Narrow"/>
                <w:sz w:val="20"/>
              </w:rPr>
            </w:pPr>
            <w:r w:rsidRPr="00C17CDF">
              <w:rPr>
                <w:rFonts w:ascii="Arial Narrow" w:hAnsi="Arial Narrow"/>
                <w:sz w:val="20"/>
              </w:rPr>
              <w:t>TREATMENT OF ADULT PATIENTS WITH SEVERE CHRONIC PLAQUE PSORIASIS</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The following information applies to the prescribing under the Pharmaceutical Benefits Scheme (PBS) of the biological </w:t>
            </w:r>
            <w:proofErr w:type="gramStart"/>
            <w:r w:rsidRPr="00C17CDF">
              <w:rPr>
                <w:rFonts w:ascii="Arial Narrow" w:hAnsi="Arial Narrow"/>
                <w:sz w:val="20"/>
              </w:rPr>
              <w:t>agents</w:t>
            </w:r>
            <w:proofErr w:type="gramEnd"/>
            <w:r w:rsidRPr="00C17CDF">
              <w:rPr>
                <w:rFonts w:ascii="Arial Narrow" w:hAnsi="Arial Narrow"/>
                <w:sz w:val="20"/>
              </w:rPr>
              <w:t xml:space="preserve"> adalimumab, etanercept, infliximab, ixekizumab, secukinumab and ustekinumab for adult patients with severe chronic plaque psoriasis. Therefore, where the term 'biological agents' appears in notes and restrictions, it refers to adalimumab, etanercept, infliximab, ixekizumab, secukinumab and ustekinumab only.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C17CDF">
              <w:rPr>
                <w:rFonts w:ascii="Arial Narrow" w:hAnsi="Arial Narrow"/>
                <w:sz w:val="20"/>
              </w:rPr>
              <w:t>criteria, that is</w:t>
            </w:r>
            <w:proofErr w:type="gramEnd"/>
            <w:r w:rsidRPr="00C17CDF">
              <w:rPr>
                <w:rFonts w:ascii="Arial Narrow" w:hAnsi="Arial Narrow"/>
                <w:sz w:val="20"/>
              </w:rPr>
              <w:t xml:space="preserve"> they </w:t>
            </w:r>
            <w:r w:rsidRPr="00C17CDF">
              <w:rPr>
                <w:rFonts w:ascii="Arial Narrow" w:hAnsi="Arial Narrow"/>
                <w:sz w:val="20"/>
              </w:rPr>
              <w:lastRenderedPageBreak/>
              <w:t xml:space="preserve">will not need to experience a disease flare, when swapping to an alternate agent. Under these interchangeability arrangements, within a single Cycle, patients may receive long-term treatment with a biological agent as long as they sustain a response to therapy.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are eligible for PBS-subsidised treatment with only 1 biological agent at any 1 time.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trike/>
                <w:sz w:val="20"/>
              </w:rPr>
              <w:t>A patient still in their first Treatment Cycle who, prior to 1 December 2007, under the interchangeability arrangements in effect at the time, was authorised to receive PBS-subsidised initial treatment for chronic plaque psoriasis with the same agent twice is exempt from this condition in respect of applications approved prior to 1 December 2007.</w:t>
            </w:r>
            <w:r w:rsidRPr="00C17CDF">
              <w:rPr>
                <w:rFonts w:ascii="Arial Narrow" w:hAnsi="Arial Narrow"/>
                <w:sz w:val="20"/>
              </w:rPr>
              <w:t xml:space="preserv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must be assessed for response to each course of treatment according to the criteria included in the relevant continuing treatment restriction.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for whom a break in PBS-subsidised therapy of 5 years or more has occurred, and, who have failed therapy fewer than 3 times within a particular Cycle, as defined in the relevant restriction, are eligible to commence a new Cycle. There is no limit to the number of Biological Treatment Cycles a patient may undertake in their lifetime.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How to prescribe biological agents for the treatment of severe chronic plaque psoriasis: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There are separate restrictions for both the initial and continuing treatment for psoriasis affecting the whole body, versus psoriasis affecting the face, hands and feet.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(1) Application for approval for initial treatment. </w:t>
            </w:r>
          </w:p>
          <w:p w:rsidR="00C17CDF" w:rsidRPr="00C17CDF" w:rsidRDefault="00C17CDF" w:rsidP="00C17CDF">
            <w:pPr>
              <w:rPr>
                <w:rFonts w:ascii="Arial Narrow" w:hAnsi="Arial Narrow"/>
                <w:sz w:val="20"/>
              </w:rPr>
            </w:pPr>
            <w:r w:rsidRPr="00C17CDF">
              <w:rPr>
                <w:rFonts w:ascii="Arial Narrow" w:hAnsi="Arial Narrow"/>
                <w:sz w:val="20"/>
              </w:rPr>
              <w:t xml:space="preserve">Applications for a course of initial treatment should be made in the following situations: </w:t>
            </w:r>
          </w:p>
          <w:p w:rsidR="00C17CDF" w:rsidRPr="00C17CDF" w:rsidRDefault="00C17CDF" w:rsidP="00C17CDF">
            <w:pPr>
              <w:rPr>
                <w:rFonts w:ascii="Arial Narrow" w:hAnsi="Arial Narrow"/>
                <w:sz w:val="20"/>
              </w:rPr>
            </w:pPr>
            <w:r w:rsidRPr="00C17CDF">
              <w:rPr>
                <w:rFonts w:ascii="Arial Narrow" w:hAnsi="Arial Narrow"/>
                <w:sz w:val="20"/>
              </w:rPr>
              <w:t xml:space="preserve">(i) patients who have received no prior PBS-subsidised biological treatment and wish to commence such therapy (Initial 1); or </w:t>
            </w:r>
          </w:p>
          <w:p w:rsidR="00C17CDF" w:rsidRPr="00C17CDF" w:rsidRDefault="00C17CDF" w:rsidP="00C17CDF">
            <w:pPr>
              <w:rPr>
                <w:rFonts w:ascii="Arial Narrow" w:hAnsi="Arial Narrow"/>
                <w:sz w:val="20"/>
              </w:rPr>
            </w:pPr>
            <w:r w:rsidRPr="00C17CDF">
              <w:rPr>
                <w:rFonts w:ascii="Arial Narrow" w:hAnsi="Arial Narrow"/>
                <w:sz w:val="20"/>
              </w:rPr>
              <w:t xml:space="preserve">(ii) patients who wish to recommence treatment following a break of 5 years or more and commence a new treatment cycle (Initial 1); or </w:t>
            </w:r>
          </w:p>
          <w:p w:rsidR="00C17CDF" w:rsidRPr="00C17CDF" w:rsidRDefault="00C17CDF" w:rsidP="00C17CDF">
            <w:pPr>
              <w:rPr>
                <w:rFonts w:ascii="Arial Narrow" w:hAnsi="Arial Narrow"/>
                <w:sz w:val="20"/>
              </w:rPr>
            </w:pPr>
            <w:r w:rsidRPr="00C17CDF">
              <w:rPr>
                <w:rFonts w:ascii="Arial Narrow" w:hAnsi="Arial Narrow"/>
                <w:sz w:val="20"/>
              </w:rPr>
              <w:t xml:space="preserve">(iii) patients who have received prior PBS-subsidised biological therapy and wish to trial an alternate agent (Initial 2) [further details are under '(4) Swapping therapy' below]; or </w:t>
            </w:r>
          </w:p>
          <w:p w:rsidR="00C17CDF" w:rsidRPr="00C17CDF" w:rsidRDefault="00C17CDF" w:rsidP="00C17CDF">
            <w:pPr>
              <w:rPr>
                <w:rFonts w:ascii="Arial Narrow" w:hAnsi="Arial Narrow"/>
                <w:sz w:val="20"/>
              </w:rPr>
            </w:pPr>
            <w:r w:rsidRPr="00C17CDF">
              <w:rPr>
                <w:rFonts w:ascii="Arial Narrow" w:hAnsi="Arial Narrow"/>
                <w:sz w:val="20"/>
              </w:rPr>
              <w:t xml:space="preserve">(iv) </w:t>
            </w:r>
            <w:proofErr w:type="gramStart"/>
            <w:r w:rsidRPr="00C17CDF">
              <w:rPr>
                <w:rFonts w:ascii="Arial Narrow" w:hAnsi="Arial Narrow"/>
                <w:sz w:val="20"/>
              </w:rPr>
              <w:t>patients</w:t>
            </w:r>
            <w:proofErr w:type="gramEnd"/>
            <w:r w:rsidRPr="00C17CDF">
              <w:rPr>
                <w:rFonts w:ascii="Arial Narrow" w:hAnsi="Arial Narrow"/>
                <w:sz w:val="20"/>
              </w:rPr>
              <w:t xml:space="preserve"> who wish to recommence treatment following a break of less than 5 years in PBS-subsidised therapy with that agent (Initial 2).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lastRenderedPageBreak/>
              <w:t xml:space="preserve">All applications for initial treatment for non-grandfather patients will be limited to provide for a maximum of 16 weeks of treatment of adalimumab, etanercept, ixekizumab and secukinumab, 22 weeks of treatment of infliximab and 28 weeks of treatment of ustekinumab.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Grandfather patients (ixekizumab only). </w:t>
            </w:r>
          </w:p>
          <w:p w:rsidR="00C17CDF" w:rsidRPr="00C17CDF" w:rsidRDefault="00C17CDF" w:rsidP="00C17CDF">
            <w:pPr>
              <w:rPr>
                <w:rFonts w:ascii="Arial Narrow" w:hAnsi="Arial Narrow"/>
                <w:sz w:val="20"/>
              </w:rPr>
            </w:pPr>
            <w:r w:rsidRPr="00C17CDF">
              <w:rPr>
                <w:rFonts w:ascii="Arial Narrow" w:hAnsi="Arial Narrow"/>
                <w:sz w:val="20"/>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Applications for initial PBS-subsidised treatment for grandfather patients will provide for a maximum of 24 weeks of treatment. Approval will be based on the criteria included in the relevant restriction.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(2) Assessment of response to initial treatment. </w:t>
            </w:r>
          </w:p>
          <w:p w:rsidR="00C17CDF" w:rsidRPr="00C17CDF" w:rsidRDefault="00C17CDF" w:rsidP="00C17CDF">
            <w:pPr>
              <w:rPr>
                <w:rFonts w:ascii="Arial Narrow" w:hAnsi="Arial Narrow"/>
                <w:sz w:val="20"/>
              </w:rPr>
            </w:pPr>
            <w:r w:rsidRPr="00C17CDF">
              <w:rPr>
                <w:rFonts w:ascii="Arial Narrow" w:hAnsi="Arial Narrow"/>
                <w:sz w:val="20"/>
              </w:rPr>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The PASI assessment for continuing treatment must be performed on the same affected area as assessed at baseline.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(3) Application for continuing treatment. </w:t>
            </w:r>
          </w:p>
          <w:p w:rsidR="00C17CDF" w:rsidRPr="00C17CDF" w:rsidRDefault="00C17CDF" w:rsidP="00C17CDF">
            <w:pPr>
              <w:rPr>
                <w:rFonts w:ascii="Arial Narrow" w:hAnsi="Arial Narrow"/>
                <w:sz w:val="20"/>
              </w:rPr>
            </w:pPr>
            <w:r w:rsidRPr="00C17CDF">
              <w:rPr>
                <w:rFonts w:ascii="Arial Narrow" w:hAnsi="Arial Narrow"/>
                <w:sz w:val="20"/>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For second and subsequent courses of PBS-subsidised treatment with a specific biological agent it is recommended that a patient is reviewed in the month prior to completing their current course of treatment and that </w:t>
            </w:r>
            <w:r w:rsidRPr="00C17CDF">
              <w:rPr>
                <w:rFonts w:ascii="Arial Narrow" w:hAnsi="Arial Narrow"/>
                <w:b/>
                <w:i/>
                <w:sz w:val="20"/>
              </w:rPr>
              <w:t xml:space="preserve">where applicable </w:t>
            </w:r>
            <w:r w:rsidRPr="00C17CDF">
              <w:rPr>
                <w:rFonts w:ascii="Arial Narrow" w:hAnsi="Arial Narrow"/>
                <w:sz w:val="20"/>
              </w:rPr>
              <w:t xml:space="preserve">an application is </w:t>
            </w:r>
            <w:r w:rsidRPr="00C17CDF">
              <w:rPr>
                <w:rFonts w:ascii="Arial Narrow" w:hAnsi="Arial Narrow"/>
                <w:strike/>
                <w:sz w:val="20"/>
              </w:rPr>
              <w:t>posted</w:t>
            </w:r>
            <w:r w:rsidRPr="00C17CDF">
              <w:rPr>
                <w:rFonts w:ascii="Arial Narrow" w:hAnsi="Arial Narrow"/>
                <w:sz w:val="20"/>
              </w:rPr>
              <w:t xml:space="preserve"> </w:t>
            </w:r>
            <w:r w:rsidRPr="00C17CDF">
              <w:rPr>
                <w:rFonts w:ascii="Arial Narrow" w:hAnsi="Arial Narrow"/>
                <w:b/>
                <w:i/>
                <w:sz w:val="20"/>
              </w:rPr>
              <w:t xml:space="preserve">submitted </w:t>
            </w:r>
            <w:r w:rsidRPr="00C17CDF">
              <w:rPr>
                <w:rFonts w:ascii="Arial Narrow" w:hAnsi="Arial Narrow"/>
                <w:sz w:val="20"/>
              </w:rPr>
              <w:t>to the Department of Human Services</w:t>
            </w:r>
            <w:r w:rsidRPr="00C17CDF">
              <w:rPr>
                <w:rFonts w:ascii="Arial Narrow" w:hAnsi="Arial Narrow"/>
                <w:strike/>
                <w:sz w:val="20"/>
              </w:rPr>
              <w:t xml:space="preserve"> no later than 2 weeks prior to the patient completing their current treatment course</w:t>
            </w:r>
            <w:r w:rsidRPr="00C17CDF">
              <w:rPr>
                <w:rFonts w:ascii="Arial Narrow" w:hAnsi="Arial Narrow"/>
                <w:sz w:val="20"/>
              </w:rPr>
              <w:t xml:space="preserve">. Where a response assessment is not submitted to the Department of Human Services </w:t>
            </w:r>
            <w:r w:rsidRPr="00C17CDF">
              <w:rPr>
                <w:rFonts w:ascii="Arial Narrow" w:hAnsi="Arial Narrow"/>
                <w:strike/>
                <w:sz w:val="20"/>
              </w:rPr>
              <w:t>within these timeframes</w:t>
            </w:r>
            <w:r w:rsidRPr="00C17CDF">
              <w:rPr>
                <w:rFonts w:ascii="Arial Narrow" w:hAnsi="Arial Narrow"/>
                <w:sz w:val="20"/>
              </w:rPr>
              <w:t xml:space="preserve"> </w:t>
            </w:r>
            <w:r w:rsidRPr="00C17CDF">
              <w:rPr>
                <w:rFonts w:ascii="Arial Narrow" w:hAnsi="Arial Narrow"/>
                <w:b/>
                <w:i/>
                <w:sz w:val="20"/>
              </w:rPr>
              <w:t>where</w:t>
            </w:r>
            <w:r w:rsidRPr="00C17CDF">
              <w:rPr>
                <w:rFonts w:ascii="Arial Narrow" w:hAnsi="Arial Narrow"/>
                <w:sz w:val="20"/>
              </w:rPr>
              <w:t xml:space="preserve"> </w:t>
            </w:r>
            <w:r w:rsidRPr="00C17CDF">
              <w:rPr>
                <w:rFonts w:ascii="Arial Narrow" w:hAnsi="Arial Narrow"/>
                <w:b/>
                <w:i/>
                <w:sz w:val="20"/>
              </w:rPr>
              <w:t>required</w:t>
            </w:r>
            <w:r w:rsidRPr="00C17CDF">
              <w:rPr>
                <w:rFonts w:ascii="Arial Narrow" w:hAnsi="Arial Narrow"/>
                <w:sz w:val="20"/>
              </w:rPr>
              <w:t xml:space="preserve">, patients will be deemed to have failed to sustain a response to treatment with that biological agent. </w:t>
            </w:r>
            <w:r w:rsidRPr="00C17CDF">
              <w:rPr>
                <w:rFonts w:ascii="Arial Narrow" w:hAnsi="Arial Narrow"/>
                <w:strike/>
                <w:sz w:val="20"/>
              </w:rPr>
              <w:t xml:space="preserve">In circumstances where it is not possible to submit a response assessment </w:t>
            </w:r>
            <w:r w:rsidRPr="00C17CDF">
              <w:rPr>
                <w:rFonts w:ascii="Arial Narrow" w:hAnsi="Arial Narrow"/>
                <w:b/>
                <w:i/>
                <w:strike/>
                <w:sz w:val="20"/>
              </w:rPr>
              <w:t xml:space="preserve">where required </w:t>
            </w:r>
            <w:r w:rsidRPr="00C17CDF">
              <w:rPr>
                <w:rFonts w:ascii="Arial Narrow" w:hAnsi="Arial Narrow"/>
                <w:strike/>
                <w:sz w:val="20"/>
              </w:rPr>
              <w:t>within these timeframes, please call the Department of Human Services on 1800 700 270 to discuss.</w:t>
            </w:r>
            <w:r w:rsidRPr="00C17CDF">
              <w:rPr>
                <w:rFonts w:ascii="Arial Narrow" w:hAnsi="Arial Narrow"/>
                <w:sz w:val="20"/>
              </w:rPr>
              <w:t xml:space="preserv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(4) Swapping therapy. </w:t>
            </w:r>
          </w:p>
          <w:p w:rsidR="00C17CDF" w:rsidRPr="00C17CDF" w:rsidRDefault="00C17CDF" w:rsidP="00C17CDF">
            <w:pPr>
              <w:rPr>
                <w:rFonts w:ascii="Arial Narrow" w:hAnsi="Arial Narrow"/>
                <w:sz w:val="20"/>
              </w:rPr>
            </w:pPr>
            <w:r w:rsidRPr="00C17CDF">
              <w:rPr>
                <w:rFonts w:ascii="Arial Narrow" w:hAnsi="Arial Narrow"/>
                <w:sz w:val="20"/>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who are not able to complete a minimum of 12 weeks of an initial treatment course will be deemed to have failed treatment with that agent.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To ensure patients receive the maximum treatment opportunities allowed under the interchangeability arrangements, it is important that they are assessed for response to every course of treatment </w:t>
            </w:r>
            <w:r w:rsidRPr="00C17CDF">
              <w:rPr>
                <w:rFonts w:ascii="Arial Narrow" w:hAnsi="Arial Narrow"/>
                <w:strike/>
                <w:sz w:val="20"/>
              </w:rPr>
              <w:t>approved, within the timeframes specified in the relevant restriction</w:t>
            </w:r>
            <w:r w:rsidRPr="00C17CDF">
              <w:rPr>
                <w:rFonts w:ascii="Arial Narrow" w:hAnsi="Arial Narrow"/>
                <w:sz w:val="20"/>
              </w:rPr>
              <w:t xml:space="preserv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To avoid confusion, applications for patients who wish to swap to an alternate biological agent should be accompanied by the </w:t>
            </w:r>
            <w:r w:rsidRPr="00C17CDF">
              <w:rPr>
                <w:rFonts w:ascii="Arial Narrow" w:hAnsi="Arial Narrow"/>
                <w:strike/>
                <w:sz w:val="20"/>
              </w:rPr>
              <w:t>approved authority</w:t>
            </w:r>
            <w:r w:rsidRPr="00C17CDF">
              <w:rPr>
                <w:rFonts w:ascii="Arial Narrow" w:hAnsi="Arial Narrow"/>
                <w:sz w:val="20"/>
              </w:rPr>
              <w:t xml:space="preserve"> prescription or remaining repeats for the agent being ceased.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 xml:space="preserve">(5) Baseline measurements to determine response. </w:t>
            </w:r>
          </w:p>
          <w:p w:rsidR="00C17CDF" w:rsidRPr="00C17CDF" w:rsidRDefault="00C17CDF" w:rsidP="00C17CDF">
            <w:pPr>
              <w:rPr>
                <w:rFonts w:ascii="Arial Narrow" w:hAnsi="Arial Narrow"/>
                <w:sz w:val="20"/>
              </w:rPr>
            </w:pPr>
            <w:r w:rsidRPr="00C17CDF">
              <w:rPr>
                <w:rFonts w:ascii="Arial Narrow" w:hAnsi="Arial Narrow"/>
                <w:strike/>
                <w:sz w:val="20"/>
              </w:rPr>
              <w:t xml:space="preserve">The Department of Human Services will determine whether a </w:t>
            </w:r>
            <w:r w:rsidRPr="00C17CDF">
              <w:rPr>
                <w:rFonts w:ascii="Arial Narrow" w:hAnsi="Arial Narrow"/>
                <w:sz w:val="20"/>
              </w:rPr>
              <w:t xml:space="preserve">Response to treatment </w:t>
            </w:r>
            <w:r w:rsidRPr="00C17CDF">
              <w:rPr>
                <w:rFonts w:ascii="Arial Narrow" w:hAnsi="Arial Narrow"/>
                <w:b/>
                <w:i/>
                <w:sz w:val="20"/>
              </w:rPr>
              <w:t>will be determined</w:t>
            </w:r>
            <w:r w:rsidRPr="00C17CDF">
              <w:rPr>
                <w:rFonts w:ascii="Arial Narrow" w:hAnsi="Arial Narrow"/>
                <w:sz w:val="20"/>
              </w:rPr>
              <w:t xml:space="preserve"> </w:t>
            </w:r>
            <w:r w:rsidRPr="00C17CDF">
              <w:rPr>
                <w:rFonts w:ascii="Arial Narrow" w:hAnsi="Arial Narrow"/>
                <w:strike/>
                <w:sz w:val="20"/>
              </w:rPr>
              <w:t>has been demonstrated,</w:t>
            </w:r>
            <w:r w:rsidRPr="00C17CDF">
              <w:rPr>
                <w:rFonts w:ascii="Arial Narrow" w:hAnsi="Arial Narrow"/>
                <w:sz w:val="20"/>
              </w:rPr>
              <w:t xml:space="preserve">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To ensure consistency in determining response, the same body area assessed at the baseline PASI assessment must be assessed for demonstration of response to treatment for the purposes of all continuing treatment</w:t>
            </w:r>
            <w:r w:rsidRPr="00C17CDF">
              <w:rPr>
                <w:rFonts w:ascii="Arial Narrow" w:hAnsi="Arial Narrow"/>
                <w:strike/>
                <w:sz w:val="20"/>
              </w:rPr>
              <w:t xml:space="preserve"> application</w:t>
            </w:r>
            <w:r w:rsidRPr="00C17CDF">
              <w:rPr>
                <w:rFonts w:ascii="Arial Narrow" w:hAnsi="Arial Narrow"/>
                <w:sz w:val="20"/>
              </w:rPr>
              <w:t xml:space="preserve">s. </w:t>
            </w:r>
          </w:p>
          <w:p w:rsidR="00C17CDF" w:rsidRPr="00C17CDF" w:rsidRDefault="00C17CDF" w:rsidP="00C17CDF">
            <w:pPr>
              <w:rPr>
                <w:rFonts w:ascii="Arial Narrow" w:hAnsi="Arial Narrow"/>
                <w:sz w:val="20"/>
              </w:rPr>
            </w:pPr>
          </w:p>
          <w:p w:rsidR="00C17CDF" w:rsidRPr="00C17CDF" w:rsidRDefault="00C17CDF" w:rsidP="00C17CDF">
            <w:pPr>
              <w:rPr>
                <w:rFonts w:ascii="Arial Narrow" w:hAnsi="Arial Narrow"/>
                <w:sz w:val="20"/>
              </w:rPr>
            </w:pPr>
            <w:r w:rsidRPr="00C17CDF">
              <w:rPr>
                <w:rFonts w:ascii="Arial Narrow" w:hAnsi="Arial Narrow"/>
                <w:sz w:val="20"/>
              </w:rPr>
              <w:t>(6) Recommencement of treatment after a 5-year break in PBS-subsidised therapy. 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assessment conducted preferably whilst still on treatment, but no later than 1 month following cessation of treatment. The PASI assessment must be no older than 1 month at the time of application.</w:t>
            </w:r>
          </w:p>
          <w:p w:rsidR="00C17CDF" w:rsidRPr="00C17CDF" w:rsidRDefault="00C17CDF" w:rsidP="00C17CDF">
            <w:pPr>
              <w:rPr>
                <w:rFonts w:ascii="Arial Narrow" w:hAnsi="Arial Narrow"/>
                <w:sz w:val="20"/>
              </w:rPr>
            </w:pPr>
          </w:p>
        </w:tc>
      </w:tr>
    </w:tbl>
    <w:p w:rsidR="00C17CDF" w:rsidRPr="00C17CDF" w:rsidRDefault="00C17CDF" w:rsidP="00CA3D61">
      <w:pPr>
        <w:rPr>
          <w:rFonts w:asciiTheme="minorHAnsi" w:hAnsiTheme="minorHAnsi"/>
          <w:sz w:val="24"/>
          <w:szCs w:val="24"/>
        </w:rPr>
      </w:pPr>
    </w:p>
    <w:p w:rsidR="00A40A15" w:rsidRPr="00F42AEC" w:rsidRDefault="00A40A15" w:rsidP="00A40A15">
      <w:pPr>
        <w:pStyle w:val="PBACheading1"/>
        <w:rPr>
          <w:rFonts w:asciiTheme="minorHAnsi" w:hAnsiTheme="minorHAnsi"/>
          <w:sz w:val="24"/>
          <w:szCs w:val="24"/>
        </w:rPr>
      </w:pPr>
      <w:r w:rsidRPr="00F42AEC">
        <w:rPr>
          <w:rFonts w:asciiTheme="minorHAnsi" w:hAnsiTheme="minorHAnsi"/>
          <w:sz w:val="24"/>
          <w:szCs w:val="24"/>
        </w:rPr>
        <w:t>Context for Decision</w:t>
      </w:r>
    </w:p>
    <w:p w:rsidR="00A40A15" w:rsidRPr="00F42AEC" w:rsidRDefault="00A40A15" w:rsidP="00A40A15">
      <w:pPr>
        <w:ind w:left="426"/>
        <w:rPr>
          <w:sz w:val="24"/>
          <w:szCs w:val="24"/>
        </w:rPr>
      </w:pPr>
    </w:p>
    <w:p w:rsidR="00A40A15" w:rsidRPr="00F42AEC" w:rsidRDefault="00A40A15" w:rsidP="00A40A15">
      <w:pPr>
        <w:ind w:left="426"/>
        <w:rPr>
          <w:rFonts w:asciiTheme="minorHAnsi" w:hAnsiTheme="minorHAnsi"/>
          <w:sz w:val="24"/>
          <w:szCs w:val="24"/>
        </w:rPr>
      </w:pPr>
      <w:r w:rsidRPr="00F42AEC">
        <w:rPr>
          <w:rFonts w:ascii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40A15" w:rsidRPr="00F42AEC" w:rsidRDefault="00A40A15" w:rsidP="00A40A15">
      <w:pPr>
        <w:ind w:left="426"/>
        <w:rPr>
          <w:sz w:val="24"/>
          <w:szCs w:val="24"/>
        </w:rPr>
      </w:pPr>
    </w:p>
    <w:p w:rsidR="00A40A15" w:rsidRPr="00F42AEC" w:rsidRDefault="00A40A15" w:rsidP="00A40A15">
      <w:pPr>
        <w:pStyle w:val="PBACheading1"/>
        <w:rPr>
          <w:rFonts w:asciiTheme="minorHAnsi" w:hAnsiTheme="minorHAnsi"/>
          <w:sz w:val="24"/>
          <w:szCs w:val="24"/>
        </w:rPr>
      </w:pPr>
      <w:r w:rsidRPr="00F42AEC">
        <w:rPr>
          <w:rFonts w:asciiTheme="minorHAnsi" w:hAnsiTheme="minorHAnsi"/>
          <w:sz w:val="24"/>
          <w:szCs w:val="24"/>
        </w:rPr>
        <w:t xml:space="preserve"> Sponsor’s Comment</w:t>
      </w:r>
    </w:p>
    <w:p w:rsidR="00A40A15" w:rsidRPr="00F42AEC" w:rsidRDefault="00A40A15" w:rsidP="00A40A15">
      <w:pPr>
        <w:ind w:left="426"/>
        <w:rPr>
          <w:bCs/>
          <w:sz w:val="24"/>
          <w:szCs w:val="24"/>
          <w:highlight w:val="yellow"/>
          <w:lang w:val="en-GB"/>
        </w:rPr>
      </w:pPr>
    </w:p>
    <w:p w:rsidR="00A40A15" w:rsidRPr="00F42AEC" w:rsidRDefault="00A40A15" w:rsidP="00A40A15">
      <w:pPr>
        <w:spacing w:after="120"/>
        <w:ind w:left="426"/>
        <w:rPr>
          <w:rFonts w:asciiTheme="minorHAnsi" w:hAnsiTheme="minorHAnsi"/>
          <w:bCs/>
          <w:sz w:val="24"/>
          <w:szCs w:val="24"/>
        </w:rPr>
      </w:pPr>
      <w:r w:rsidRPr="00F42AEC">
        <w:rPr>
          <w:rFonts w:asciiTheme="minorHAnsi" w:hAnsiTheme="minorHAnsi"/>
          <w:bCs/>
          <w:sz w:val="24"/>
          <w:szCs w:val="24"/>
        </w:rPr>
        <w:t>The sponsor had no comment.</w:t>
      </w:r>
    </w:p>
    <w:p w:rsidR="00CA3D61" w:rsidRPr="008D7509" w:rsidRDefault="00CA3D61" w:rsidP="00B55881">
      <w:pPr>
        <w:rPr>
          <w:rFonts w:asciiTheme="minorHAnsi" w:hAnsiTheme="minorHAnsi"/>
          <w:b/>
          <w:sz w:val="24"/>
          <w:szCs w:val="24"/>
        </w:rPr>
      </w:pPr>
    </w:p>
    <w:sectPr w:rsidR="00CA3D61" w:rsidRPr="008D7509" w:rsidSect="00B279FE">
      <w:headerReference w:type="even" r:id="rId44"/>
      <w:headerReference w:type="default" r:id="rId45"/>
      <w:footerReference w:type="even" r:id="rId46"/>
      <w:footerReference w:type="default" r:id="rId47"/>
      <w:headerReference w:type="first" r:id="rId48"/>
      <w:footerReference w:type="first" r:id="rId4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CE" w:rsidRDefault="00B83ACE" w:rsidP="00A013C4">
      <w:r>
        <w:separator/>
      </w:r>
    </w:p>
  </w:endnote>
  <w:endnote w:type="continuationSeparator" w:id="0">
    <w:p w:rsidR="00B83ACE" w:rsidRDefault="00B83ACE"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CE" w:rsidRDefault="00B83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346195"/>
      <w:docPartObj>
        <w:docPartGallery w:val="Page Numbers (Bottom of Page)"/>
        <w:docPartUnique/>
      </w:docPartObj>
    </w:sdtPr>
    <w:sdtEndPr>
      <w:rPr>
        <w:noProof/>
      </w:rPr>
    </w:sdtEndPr>
    <w:sdtContent>
      <w:p w:rsidR="00B83ACE" w:rsidRDefault="00B83ACE">
        <w:pPr>
          <w:pStyle w:val="Footer"/>
          <w:jc w:val="center"/>
        </w:pPr>
        <w:r>
          <w:fldChar w:fldCharType="begin"/>
        </w:r>
        <w:r>
          <w:instrText xml:space="preserve"> PAGE   \* MERGEFORMAT </w:instrText>
        </w:r>
        <w:r>
          <w:fldChar w:fldCharType="separate"/>
        </w:r>
        <w:r w:rsidR="004B25DB">
          <w:rPr>
            <w:noProof/>
          </w:rPr>
          <w:t>160</w:t>
        </w:r>
        <w:r>
          <w:rPr>
            <w:noProof/>
          </w:rPr>
          <w:fldChar w:fldCharType="end"/>
        </w:r>
      </w:p>
    </w:sdtContent>
  </w:sdt>
  <w:p w:rsidR="00B83ACE" w:rsidRPr="00632F19" w:rsidRDefault="00B83ACE" w:rsidP="00A013C4">
    <w:pPr>
      <w:pStyle w:val="Footer"/>
      <w:jc w:val="center"/>
      <w:rPr>
        <w:rFonts w:asciiTheme="minorHAnsi"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CE" w:rsidRDefault="00B83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CE" w:rsidRDefault="00B83ACE" w:rsidP="00A013C4">
      <w:r>
        <w:separator/>
      </w:r>
    </w:p>
  </w:footnote>
  <w:footnote w:type="continuationSeparator" w:id="0">
    <w:p w:rsidR="00B83ACE" w:rsidRDefault="00B83ACE" w:rsidP="00A0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CE" w:rsidRDefault="00B83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CE" w:rsidRPr="00F3753A" w:rsidRDefault="00B83ACE" w:rsidP="00FC0480">
    <w:pPr>
      <w:widowControl/>
      <w:tabs>
        <w:tab w:val="center" w:pos="4153"/>
        <w:tab w:val="right" w:pos="8306"/>
      </w:tabs>
      <w:ind w:left="360"/>
      <w:jc w:val="center"/>
      <w:rPr>
        <w:i/>
        <w:snapToGrid/>
        <w:color w:val="808080"/>
        <w:sz w:val="24"/>
        <w:szCs w:val="24"/>
        <w:lang w:eastAsia="en-AU"/>
      </w:rPr>
    </w:pPr>
    <w:r>
      <w:rPr>
        <w:i/>
        <w:snapToGrid/>
        <w:color w:val="808080"/>
        <w:sz w:val="24"/>
        <w:szCs w:val="24"/>
        <w:lang w:eastAsia="en-AU"/>
      </w:rPr>
      <w:t>Public Summary Document</w:t>
    </w:r>
    <w:r w:rsidRPr="00F3753A">
      <w:rPr>
        <w:i/>
        <w:snapToGrid/>
        <w:color w:val="808080"/>
        <w:sz w:val="24"/>
        <w:szCs w:val="24"/>
        <w:lang w:eastAsia="en-AU"/>
      </w:rPr>
      <w:t xml:space="preserve"> – A</w:t>
    </w:r>
    <w:r>
      <w:rPr>
        <w:i/>
        <w:snapToGrid/>
        <w:color w:val="808080"/>
        <w:sz w:val="24"/>
        <w:szCs w:val="24"/>
        <w:lang w:eastAsia="en-AU"/>
      </w:rPr>
      <w:t>ugust</w:t>
    </w:r>
    <w:r w:rsidRPr="00F3753A">
      <w:rPr>
        <w:i/>
        <w:snapToGrid/>
        <w:color w:val="808080"/>
        <w:sz w:val="24"/>
        <w:szCs w:val="24"/>
        <w:lang w:eastAsia="en-AU"/>
      </w:rPr>
      <w:t xml:space="preserve"> 2017 PBAC Meeting</w:t>
    </w:r>
  </w:p>
  <w:p w:rsidR="00B83ACE" w:rsidRDefault="00B83ACE" w:rsidP="00FC048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CE" w:rsidRDefault="00B83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3CEB"/>
    <w:multiLevelType w:val="multilevel"/>
    <w:tmpl w:val="1896A2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FF5083D"/>
    <w:multiLevelType w:val="hybridMultilevel"/>
    <w:tmpl w:val="89367C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324D6E41"/>
    <w:multiLevelType w:val="multilevel"/>
    <w:tmpl w:val="1896A2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B4C01C9"/>
    <w:multiLevelType w:val="hybridMultilevel"/>
    <w:tmpl w:val="60FC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8054E2"/>
    <w:multiLevelType w:val="hybridMultilevel"/>
    <w:tmpl w:val="2F72AF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FE56F04"/>
    <w:multiLevelType w:val="hybridMultilevel"/>
    <w:tmpl w:val="631C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7C0A2D02"/>
    <w:lvl w:ilvl="0">
      <w:start w:val="1"/>
      <w:numFmt w:val="decimal"/>
      <w:pStyle w:val="PBACheading1"/>
      <w:lvlText w:val="%1"/>
      <w:lvlJc w:val="left"/>
      <w:pPr>
        <w:ind w:left="720" w:hanging="720"/>
      </w:pPr>
      <w:rPr>
        <w:rFonts w:hint="default"/>
        <w:b w:val="0"/>
      </w:rPr>
    </w:lvl>
    <w:lvl w:ilvl="1">
      <w:start w:val="1"/>
      <w:numFmt w:val="decimal"/>
      <w:pStyle w:val="ListParagraph"/>
      <w:lvlText w:val="%1.%2"/>
      <w:lvlJc w:val="left"/>
      <w:pPr>
        <w:ind w:left="720" w:hanging="720"/>
      </w:pPr>
      <w:rPr>
        <w:rFonts w:asciiTheme="minorHAnsi" w:hAnsiTheme="minorHAnsi"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6"/>
  </w:num>
  <w:num w:numId="4">
    <w:abstractNumId w:val="0"/>
  </w:num>
  <w:num w:numId="5">
    <w:abstractNumId w:val="6"/>
  </w:num>
  <w:num w:numId="6">
    <w:abstractNumId w:val="3"/>
  </w:num>
  <w:num w:numId="7">
    <w:abstractNumId w:val="4"/>
  </w:num>
  <w:num w:numId="8">
    <w:abstractNumId w:val="1"/>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lvlOverride w:ilvl="0">
      <w:startOverride w:val="3"/>
    </w:lvlOverride>
    <w:lvlOverride w:ilvl="1">
      <w:startOverride w:val="5"/>
    </w:lvlOverride>
  </w:num>
  <w:num w:numId="22">
    <w:abstractNumId w:val="5"/>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C4"/>
    <w:rsid w:val="0000088C"/>
    <w:rsid w:val="00000C58"/>
    <w:rsid w:val="0000179D"/>
    <w:rsid w:val="00002A44"/>
    <w:rsid w:val="000046C0"/>
    <w:rsid w:val="00010813"/>
    <w:rsid w:val="0001299F"/>
    <w:rsid w:val="0001441B"/>
    <w:rsid w:val="00022D1A"/>
    <w:rsid w:val="000239F2"/>
    <w:rsid w:val="00024B95"/>
    <w:rsid w:val="00027747"/>
    <w:rsid w:val="00027CBF"/>
    <w:rsid w:val="00027E7A"/>
    <w:rsid w:val="00030A65"/>
    <w:rsid w:val="00030E98"/>
    <w:rsid w:val="000322F5"/>
    <w:rsid w:val="00033576"/>
    <w:rsid w:val="00034C57"/>
    <w:rsid w:val="000356D9"/>
    <w:rsid w:val="00037793"/>
    <w:rsid w:val="000421D0"/>
    <w:rsid w:val="00042278"/>
    <w:rsid w:val="000423D6"/>
    <w:rsid w:val="00045BF3"/>
    <w:rsid w:val="0004638A"/>
    <w:rsid w:val="0004688D"/>
    <w:rsid w:val="00047705"/>
    <w:rsid w:val="0004791A"/>
    <w:rsid w:val="00051C6B"/>
    <w:rsid w:val="000547C1"/>
    <w:rsid w:val="00055FA4"/>
    <w:rsid w:val="0005668D"/>
    <w:rsid w:val="00056EDE"/>
    <w:rsid w:val="000608E5"/>
    <w:rsid w:val="00061D02"/>
    <w:rsid w:val="00062ADD"/>
    <w:rsid w:val="000665BF"/>
    <w:rsid w:val="000717C3"/>
    <w:rsid w:val="000750CC"/>
    <w:rsid w:val="00077227"/>
    <w:rsid w:val="000807E4"/>
    <w:rsid w:val="00080F7F"/>
    <w:rsid w:val="000810B6"/>
    <w:rsid w:val="0008243B"/>
    <w:rsid w:val="00082714"/>
    <w:rsid w:val="00083D72"/>
    <w:rsid w:val="00083EFC"/>
    <w:rsid w:val="0008424D"/>
    <w:rsid w:val="00084E65"/>
    <w:rsid w:val="00085EEF"/>
    <w:rsid w:val="000908C5"/>
    <w:rsid w:val="000927FE"/>
    <w:rsid w:val="00096F90"/>
    <w:rsid w:val="000A2A62"/>
    <w:rsid w:val="000A33CE"/>
    <w:rsid w:val="000A3AE4"/>
    <w:rsid w:val="000A4CD5"/>
    <w:rsid w:val="000A5388"/>
    <w:rsid w:val="000B4B69"/>
    <w:rsid w:val="000B6022"/>
    <w:rsid w:val="000C0149"/>
    <w:rsid w:val="000C037A"/>
    <w:rsid w:val="000C7F5E"/>
    <w:rsid w:val="000D0555"/>
    <w:rsid w:val="000D0A48"/>
    <w:rsid w:val="000D12A1"/>
    <w:rsid w:val="000D169A"/>
    <w:rsid w:val="000D64CC"/>
    <w:rsid w:val="000D7762"/>
    <w:rsid w:val="000E35FF"/>
    <w:rsid w:val="000E3748"/>
    <w:rsid w:val="000E38A6"/>
    <w:rsid w:val="000E4944"/>
    <w:rsid w:val="000E4CD3"/>
    <w:rsid w:val="000E6BC2"/>
    <w:rsid w:val="000E6E0F"/>
    <w:rsid w:val="000E6F9C"/>
    <w:rsid w:val="000E7A91"/>
    <w:rsid w:val="000F0D56"/>
    <w:rsid w:val="000F5B96"/>
    <w:rsid w:val="000F65B7"/>
    <w:rsid w:val="001003D8"/>
    <w:rsid w:val="00101473"/>
    <w:rsid w:val="0010204C"/>
    <w:rsid w:val="00105219"/>
    <w:rsid w:val="00106B6F"/>
    <w:rsid w:val="00107F78"/>
    <w:rsid w:val="001100C6"/>
    <w:rsid w:val="0011101A"/>
    <w:rsid w:val="001111D9"/>
    <w:rsid w:val="00111FEA"/>
    <w:rsid w:val="0011291C"/>
    <w:rsid w:val="00120052"/>
    <w:rsid w:val="0012136F"/>
    <w:rsid w:val="00130336"/>
    <w:rsid w:val="00133600"/>
    <w:rsid w:val="0013391B"/>
    <w:rsid w:val="0013397A"/>
    <w:rsid w:val="00135DBF"/>
    <w:rsid w:val="001362B4"/>
    <w:rsid w:val="0013759B"/>
    <w:rsid w:val="00137999"/>
    <w:rsid w:val="00142C3C"/>
    <w:rsid w:val="00145705"/>
    <w:rsid w:val="00146514"/>
    <w:rsid w:val="001476B1"/>
    <w:rsid w:val="00147FB7"/>
    <w:rsid w:val="001506FB"/>
    <w:rsid w:val="00150D2B"/>
    <w:rsid w:val="0015108A"/>
    <w:rsid w:val="001511BB"/>
    <w:rsid w:val="00151EBB"/>
    <w:rsid w:val="00152A75"/>
    <w:rsid w:val="0015346C"/>
    <w:rsid w:val="00156243"/>
    <w:rsid w:val="001565A8"/>
    <w:rsid w:val="001566E9"/>
    <w:rsid w:val="001617CB"/>
    <w:rsid w:val="00162013"/>
    <w:rsid w:val="001773F0"/>
    <w:rsid w:val="001808A8"/>
    <w:rsid w:val="00182345"/>
    <w:rsid w:val="00182F13"/>
    <w:rsid w:val="0018312E"/>
    <w:rsid w:val="00185C74"/>
    <w:rsid w:val="0019009B"/>
    <w:rsid w:val="00190FF3"/>
    <w:rsid w:val="00192022"/>
    <w:rsid w:val="00192FE7"/>
    <w:rsid w:val="001935C6"/>
    <w:rsid w:val="0019512E"/>
    <w:rsid w:val="00196654"/>
    <w:rsid w:val="0019754F"/>
    <w:rsid w:val="001A6F4B"/>
    <w:rsid w:val="001A73AE"/>
    <w:rsid w:val="001A7EEB"/>
    <w:rsid w:val="001B0764"/>
    <w:rsid w:val="001B22D6"/>
    <w:rsid w:val="001B3A5C"/>
    <w:rsid w:val="001B43CE"/>
    <w:rsid w:val="001B7155"/>
    <w:rsid w:val="001B7B51"/>
    <w:rsid w:val="001C2BFF"/>
    <w:rsid w:val="001C3751"/>
    <w:rsid w:val="001C6420"/>
    <w:rsid w:val="001D1B99"/>
    <w:rsid w:val="001D3487"/>
    <w:rsid w:val="001D513D"/>
    <w:rsid w:val="001E09B4"/>
    <w:rsid w:val="001E4826"/>
    <w:rsid w:val="001F3735"/>
    <w:rsid w:val="001F444A"/>
    <w:rsid w:val="001F477E"/>
    <w:rsid w:val="001F5635"/>
    <w:rsid w:val="00201122"/>
    <w:rsid w:val="0020134A"/>
    <w:rsid w:val="002014A7"/>
    <w:rsid w:val="00203113"/>
    <w:rsid w:val="002044AD"/>
    <w:rsid w:val="0020647F"/>
    <w:rsid w:val="00206E9D"/>
    <w:rsid w:val="002077D1"/>
    <w:rsid w:val="00207D01"/>
    <w:rsid w:val="00210A5C"/>
    <w:rsid w:val="00211DE8"/>
    <w:rsid w:val="0021465F"/>
    <w:rsid w:val="00214D4B"/>
    <w:rsid w:val="00216BA2"/>
    <w:rsid w:val="00216F25"/>
    <w:rsid w:val="00217204"/>
    <w:rsid w:val="00217ECA"/>
    <w:rsid w:val="00220635"/>
    <w:rsid w:val="002208C9"/>
    <w:rsid w:val="00220C25"/>
    <w:rsid w:val="0022446D"/>
    <w:rsid w:val="00225081"/>
    <w:rsid w:val="00225B27"/>
    <w:rsid w:val="002278F1"/>
    <w:rsid w:val="0023156D"/>
    <w:rsid w:val="0023280B"/>
    <w:rsid w:val="00233660"/>
    <w:rsid w:val="00233915"/>
    <w:rsid w:val="00235FC0"/>
    <w:rsid w:val="00236568"/>
    <w:rsid w:val="00236D66"/>
    <w:rsid w:val="002373D3"/>
    <w:rsid w:val="002403EF"/>
    <w:rsid w:val="00240F77"/>
    <w:rsid w:val="00241843"/>
    <w:rsid w:val="002422C1"/>
    <w:rsid w:val="0024298B"/>
    <w:rsid w:val="00242AC9"/>
    <w:rsid w:val="00244D0B"/>
    <w:rsid w:val="002457C6"/>
    <w:rsid w:val="00246939"/>
    <w:rsid w:val="002469E9"/>
    <w:rsid w:val="00251F43"/>
    <w:rsid w:val="0025259C"/>
    <w:rsid w:val="00256A26"/>
    <w:rsid w:val="002579CC"/>
    <w:rsid w:val="00263458"/>
    <w:rsid w:val="002668C2"/>
    <w:rsid w:val="002710CC"/>
    <w:rsid w:val="002720D2"/>
    <w:rsid w:val="002733CA"/>
    <w:rsid w:val="00274312"/>
    <w:rsid w:val="00274513"/>
    <w:rsid w:val="0027498D"/>
    <w:rsid w:val="002805FD"/>
    <w:rsid w:val="002811D1"/>
    <w:rsid w:val="002825AE"/>
    <w:rsid w:val="00282774"/>
    <w:rsid w:val="00283CF1"/>
    <w:rsid w:val="0028634D"/>
    <w:rsid w:val="002921DC"/>
    <w:rsid w:val="00292576"/>
    <w:rsid w:val="00292DC5"/>
    <w:rsid w:val="002930C4"/>
    <w:rsid w:val="002969CA"/>
    <w:rsid w:val="002A0885"/>
    <w:rsid w:val="002A6863"/>
    <w:rsid w:val="002B1895"/>
    <w:rsid w:val="002B2420"/>
    <w:rsid w:val="002B36D7"/>
    <w:rsid w:val="002B3B5C"/>
    <w:rsid w:val="002B4CC1"/>
    <w:rsid w:val="002B7A0D"/>
    <w:rsid w:val="002C0798"/>
    <w:rsid w:val="002C1928"/>
    <w:rsid w:val="002C51CB"/>
    <w:rsid w:val="002D0662"/>
    <w:rsid w:val="002D3A84"/>
    <w:rsid w:val="002D6E3F"/>
    <w:rsid w:val="002D73B7"/>
    <w:rsid w:val="002D7A0A"/>
    <w:rsid w:val="002E10B4"/>
    <w:rsid w:val="002E2795"/>
    <w:rsid w:val="002E4612"/>
    <w:rsid w:val="002E461E"/>
    <w:rsid w:val="002E56B1"/>
    <w:rsid w:val="002E677A"/>
    <w:rsid w:val="002E6F71"/>
    <w:rsid w:val="002F3C19"/>
    <w:rsid w:val="002F3CD2"/>
    <w:rsid w:val="002F46DE"/>
    <w:rsid w:val="002F622A"/>
    <w:rsid w:val="002F79A7"/>
    <w:rsid w:val="003000CD"/>
    <w:rsid w:val="00302438"/>
    <w:rsid w:val="00302B22"/>
    <w:rsid w:val="003051F1"/>
    <w:rsid w:val="00305B87"/>
    <w:rsid w:val="003106D9"/>
    <w:rsid w:val="00310A6B"/>
    <w:rsid w:val="00311774"/>
    <w:rsid w:val="00314D3F"/>
    <w:rsid w:val="003156CD"/>
    <w:rsid w:val="003163F0"/>
    <w:rsid w:val="00316AC6"/>
    <w:rsid w:val="003178F0"/>
    <w:rsid w:val="0032128A"/>
    <w:rsid w:val="00323936"/>
    <w:rsid w:val="00324568"/>
    <w:rsid w:val="00324B86"/>
    <w:rsid w:val="00325A5B"/>
    <w:rsid w:val="00330E75"/>
    <w:rsid w:val="00332441"/>
    <w:rsid w:val="00332B21"/>
    <w:rsid w:val="00334F38"/>
    <w:rsid w:val="00337318"/>
    <w:rsid w:val="003377FF"/>
    <w:rsid w:val="003408CF"/>
    <w:rsid w:val="00342882"/>
    <w:rsid w:val="0034324C"/>
    <w:rsid w:val="00343315"/>
    <w:rsid w:val="00343715"/>
    <w:rsid w:val="00343C88"/>
    <w:rsid w:val="003472E7"/>
    <w:rsid w:val="0035136D"/>
    <w:rsid w:val="003563F9"/>
    <w:rsid w:val="003570CD"/>
    <w:rsid w:val="00357511"/>
    <w:rsid w:val="00361ABD"/>
    <w:rsid w:val="00363CD3"/>
    <w:rsid w:val="00364285"/>
    <w:rsid w:val="003653B0"/>
    <w:rsid w:val="00366667"/>
    <w:rsid w:val="00366E56"/>
    <w:rsid w:val="0037163F"/>
    <w:rsid w:val="0038237D"/>
    <w:rsid w:val="00382554"/>
    <w:rsid w:val="00382662"/>
    <w:rsid w:val="00383209"/>
    <w:rsid w:val="0038329C"/>
    <w:rsid w:val="003842AF"/>
    <w:rsid w:val="003846D9"/>
    <w:rsid w:val="00384ABB"/>
    <w:rsid w:val="00386B14"/>
    <w:rsid w:val="0038755E"/>
    <w:rsid w:val="003878E9"/>
    <w:rsid w:val="00391DB1"/>
    <w:rsid w:val="003941F6"/>
    <w:rsid w:val="0039428D"/>
    <w:rsid w:val="003A2431"/>
    <w:rsid w:val="003A496A"/>
    <w:rsid w:val="003A6A00"/>
    <w:rsid w:val="003A6E7F"/>
    <w:rsid w:val="003A6F91"/>
    <w:rsid w:val="003A7937"/>
    <w:rsid w:val="003B11DE"/>
    <w:rsid w:val="003B17B5"/>
    <w:rsid w:val="003B362F"/>
    <w:rsid w:val="003B4247"/>
    <w:rsid w:val="003B52B2"/>
    <w:rsid w:val="003B5BBE"/>
    <w:rsid w:val="003B723B"/>
    <w:rsid w:val="003C0AC0"/>
    <w:rsid w:val="003C101B"/>
    <w:rsid w:val="003C22A3"/>
    <w:rsid w:val="003C618A"/>
    <w:rsid w:val="003C70CB"/>
    <w:rsid w:val="003D21DD"/>
    <w:rsid w:val="003D410E"/>
    <w:rsid w:val="003D4CAA"/>
    <w:rsid w:val="003D666B"/>
    <w:rsid w:val="003D7064"/>
    <w:rsid w:val="003D7617"/>
    <w:rsid w:val="003E0637"/>
    <w:rsid w:val="003E0A3D"/>
    <w:rsid w:val="003E0C44"/>
    <w:rsid w:val="003E11DB"/>
    <w:rsid w:val="003E2D54"/>
    <w:rsid w:val="003E31A6"/>
    <w:rsid w:val="003E33B5"/>
    <w:rsid w:val="003E371D"/>
    <w:rsid w:val="003E6A57"/>
    <w:rsid w:val="003E7F96"/>
    <w:rsid w:val="003F0579"/>
    <w:rsid w:val="003F134F"/>
    <w:rsid w:val="003F596D"/>
    <w:rsid w:val="003F5AB1"/>
    <w:rsid w:val="003F5B04"/>
    <w:rsid w:val="003F71EC"/>
    <w:rsid w:val="003F7F73"/>
    <w:rsid w:val="004001E8"/>
    <w:rsid w:val="00400EA2"/>
    <w:rsid w:val="00402CCC"/>
    <w:rsid w:val="0040568D"/>
    <w:rsid w:val="0040587D"/>
    <w:rsid w:val="004060EA"/>
    <w:rsid w:val="004126B8"/>
    <w:rsid w:val="00412849"/>
    <w:rsid w:val="00414C2E"/>
    <w:rsid w:val="00417A60"/>
    <w:rsid w:val="00417F3F"/>
    <w:rsid w:val="004204F9"/>
    <w:rsid w:val="00421985"/>
    <w:rsid w:val="004266FC"/>
    <w:rsid w:val="00431E11"/>
    <w:rsid w:val="00433971"/>
    <w:rsid w:val="0043451C"/>
    <w:rsid w:val="00435109"/>
    <w:rsid w:val="00435A64"/>
    <w:rsid w:val="00436010"/>
    <w:rsid w:val="004414A6"/>
    <w:rsid w:val="00442492"/>
    <w:rsid w:val="004451BB"/>
    <w:rsid w:val="0044551C"/>
    <w:rsid w:val="00445C1B"/>
    <w:rsid w:val="00446813"/>
    <w:rsid w:val="0045093F"/>
    <w:rsid w:val="00450A61"/>
    <w:rsid w:val="00451A90"/>
    <w:rsid w:val="00453F79"/>
    <w:rsid w:val="00454DD6"/>
    <w:rsid w:val="004623A0"/>
    <w:rsid w:val="004623EE"/>
    <w:rsid w:val="00463E87"/>
    <w:rsid w:val="00465EFD"/>
    <w:rsid w:val="00466050"/>
    <w:rsid w:val="00466324"/>
    <w:rsid w:val="00466C23"/>
    <w:rsid w:val="00466FC1"/>
    <w:rsid w:val="0046791A"/>
    <w:rsid w:val="00470B6A"/>
    <w:rsid w:val="00471749"/>
    <w:rsid w:val="004717FD"/>
    <w:rsid w:val="004744AF"/>
    <w:rsid w:val="00474BE8"/>
    <w:rsid w:val="00475D31"/>
    <w:rsid w:val="00475F69"/>
    <w:rsid w:val="00476966"/>
    <w:rsid w:val="00480957"/>
    <w:rsid w:val="004809B7"/>
    <w:rsid w:val="004870D7"/>
    <w:rsid w:val="00487567"/>
    <w:rsid w:val="00487597"/>
    <w:rsid w:val="004877CC"/>
    <w:rsid w:val="00491102"/>
    <w:rsid w:val="0049134F"/>
    <w:rsid w:val="004939D3"/>
    <w:rsid w:val="00493DEE"/>
    <w:rsid w:val="004A0F31"/>
    <w:rsid w:val="004A1021"/>
    <w:rsid w:val="004A2C39"/>
    <w:rsid w:val="004A345A"/>
    <w:rsid w:val="004A3D78"/>
    <w:rsid w:val="004A720F"/>
    <w:rsid w:val="004A7FF5"/>
    <w:rsid w:val="004B12BA"/>
    <w:rsid w:val="004B192D"/>
    <w:rsid w:val="004B25DB"/>
    <w:rsid w:val="004B2A8A"/>
    <w:rsid w:val="004B33D7"/>
    <w:rsid w:val="004B5BC4"/>
    <w:rsid w:val="004B63C6"/>
    <w:rsid w:val="004C1D4B"/>
    <w:rsid w:val="004C3382"/>
    <w:rsid w:val="004C356B"/>
    <w:rsid w:val="004C49D6"/>
    <w:rsid w:val="004C4EA4"/>
    <w:rsid w:val="004C5C62"/>
    <w:rsid w:val="004D1795"/>
    <w:rsid w:val="004D3E35"/>
    <w:rsid w:val="004D4C6F"/>
    <w:rsid w:val="004D6132"/>
    <w:rsid w:val="004D651D"/>
    <w:rsid w:val="004E1607"/>
    <w:rsid w:val="004E2249"/>
    <w:rsid w:val="004E2D10"/>
    <w:rsid w:val="004E2D1A"/>
    <w:rsid w:val="004E3120"/>
    <w:rsid w:val="004E3C38"/>
    <w:rsid w:val="004E53D7"/>
    <w:rsid w:val="004E58AC"/>
    <w:rsid w:val="004E6893"/>
    <w:rsid w:val="004E78B4"/>
    <w:rsid w:val="004F31AE"/>
    <w:rsid w:val="004F3DF9"/>
    <w:rsid w:val="004F43D6"/>
    <w:rsid w:val="004F519C"/>
    <w:rsid w:val="004F5C42"/>
    <w:rsid w:val="00501F66"/>
    <w:rsid w:val="00503D3F"/>
    <w:rsid w:val="0050499F"/>
    <w:rsid w:val="00504D39"/>
    <w:rsid w:val="00505E64"/>
    <w:rsid w:val="005062B3"/>
    <w:rsid w:val="00506FAE"/>
    <w:rsid w:val="00507962"/>
    <w:rsid w:val="00510841"/>
    <w:rsid w:val="00510A7A"/>
    <w:rsid w:val="00512BF3"/>
    <w:rsid w:val="00513FFF"/>
    <w:rsid w:val="00514B12"/>
    <w:rsid w:val="00515567"/>
    <w:rsid w:val="005169B4"/>
    <w:rsid w:val="00517C11"/>
    <w:rsid w:val="005221D5"/>
    <w:rsid w:val="005236B8"/>
    <w:rsid w:val="00526541"/>
    <w:rsid w:val="00534C12"/>
    <w:rsid w:val="0053603A"/>
    <w:rsid w:val="0054302C"/>
    <w:rsid w:val="0054602F"/>
    <w:rsid w:val="00547754"/>
    <w:rsid w:val="00552992"/>
    <w:rsid w:val="00552AF5"/>
    <w:rsid w:val="005539E3"/>
    <w:rsid w:val="00553D53"/>
    <w:rsid w:val="00554B6B"/>
    <w:rsid w:val="005558CB"/>
    <w:rsid w:val="00560484"/>
    <w:rsid w:val="00560C7F"/>
    <w:rsid w:val="005617BF"/>
    <w:rsid w:val="00565A32"/>
    <w:rsid w:val="00570FB3"/>
    <w:rsid w:val="00572199"/>
    <w:rsid w:val="00573DF5"/>
    <w:rsid w:val="0057401E"/>
    <w:rsid w:val="0058033F"/>
    <w:rsid w:val="00581E74"/>
    <w:rsid w:val="005848BC"/>
    <w:rsid w:val="00586AE2"/>
    <w:rsid w:val="0059191C"/>
    <w:rsid w:val="00593CAC"/>
    <w:rsid w:val="005947D2"/>
    <w:rsid w:val="00596E1C"/>
    <w:rsid w:val="005A0062"/>
    <w:rsid w:val="005A03BC"/>
    <w:rsid w:val="005A0839"/>
    <w:rsid w:val="005A085E"/>
    <w:rsid w:val="005A18D0"/>
    <w:rsid w:val="005A3B6C"/>
    <w:rsid w:val="005A579F"/>
    <w:rsid w:val="005B0FF9"/>
    <w:rsid w:val="005B1C36"/>
    <w:rsid w:val="005B3994"/>
    <w:rsid w:val="005B493E"/>
    <w:rsid w:val="005B4DF3"/>
    <w:rsid w:val="005B5F36"/>
    <w:rsid w:val="005B72EF"/>
    <w:rsid w:val="005C07AB"/>
    <w:rsid w:val="005C2196"/>
    <w:rsid w:val="005C75D4"/>
    <w:rsid w:val="005D095E"/>
    <w:rsid w:val="005D0C0E"/>
    <w:rsid w:val="005D0C1C"/>
    <w:rsid w:val="005D1C3A"/>
    <w:rsid w:val="005D3A4B"/>
    <w:rsid w:val="005D4200"/>
    <w:rsid w:val="005D5F78"/>
    <w:rsid w:val="005E046A"/>
    <w:rsid w:val="005E1DF2"/>
    <w:rsid w:val="005E4311"/>
    <w:rsid w:val="005E6517"/>
    <w:rsid w:val="005E6B72"/>
    <w:rsid w:val="005E7DB8"/>
    <w:rsid w:val="005F392B"/>
    <w:rsid w:val="005F3D34"/>
    <w:rsid w:val="005F4016"/>
    <w:rsid w:val="005F52DD"/>
    <w:rsid w:val="005F5CE5"/>
    <w:rsid w:val="005F738E"/>
    <w:rsid w:val="005F7505"/>
    <w:rsid w:val="00601D24"/>
    <w:rsid w:val="00601DDB"/>
    <w:rsid w:val="0060256B"/>
    <w:rsid w:val="006069C3"/>
    <w:rsid w:val="00613DE6"/>
    <w:rsid w:val="00614AE4"/>
    <w:rsid w:val="00615F56"/>
    <w:rsid w:val="006171F9"/>
    <w:rsid w:val="006231AF"/>
    <w:rsid w:val="00624356"/>
    <w:rsid w:val="006253E3"/>
    <w:rsid w:val="00626D5F"/>
    <w:rsid w:val="00631ADC"/>
    <w:rsid w:val="00632F19"/>
    <w:rsid w:val="006334C7"/>
    <w:rsid w:val="00633FB8"/>
    <w:rsid w:val="00634594"/>
    <w:rsid w:val="00634A01"/>
    <w:rsid w:val="00636EC2"/>
    <w:rsid w:val="006379AB"/>
    <w:rsid w:val="00637D81"/>
    <w:rsid w:val="00644D1F"/>
    <w:rsid w:val="00645735"/>
    <w:rsid w:val="0064762A"/>
    <w:rsid w:val="00652EC8"/>
    <w:rsid w:val="00654184"/>
    <w:rsid w:val="0065444B"/>
    <w:rsid w:val="006550FF"/>
    <w:rsid w:val="006570F5"/>
    <w:rsid w:val="00657A76"/>
    <w:rsid w:val="006620DD"/>
    <w:rsid w:val="006647E8"/>
    <w:rsid w:val="00664CFE"/>
    <w:rsid w:val="00667B53"/>
    <w:rsid w:val="006718CD"/>
    <w:rsid w:val="00671B22"/>
    <w:rsid w:val="00671FE1"/>
    <w:rsid w:val="006733D3"/>
    <w:rsid w:val="00675740"/>
    <w:rsid w:val="0067748B"/>
    <w:rsid w:val="00680867"/>
    <w:rsid w:val="006808FC"/>
    <w:rsid w:val="00681465"/>
    <w:rsid w:val="00683654"/>
    <w:rsid w:val="006844BB"/>
    <w:rsid w:val="006848B9"/>
    <w:rsid w:val="00684EF1"/>
    <w:rsid w:val="006864E3"/>
    <w:rsid w:val="00686A09"/>
    <w:rsid w:val="00687BF0"/>
    <w:rsid w:val="006933D0"/>
    <w:rsid w:val="00693FE7"/>
    <w:rsid w:val="00694EE4"/>
    <w:rsid w:val="0069515D"/>
    <w:rsid w:val="00696E6D"/>
    <w:rsid w:val="00697A97"/>
    <w:rsid w:val="00697C5F"/>
    <w:rsid w:val="006A1CF3"/>
    <w:rsid w:val="006A2C46"/>
    <w:rsid w:val="006A2F28"/>
    <w:rsid w:val="006A3061"/>
    <w:rsid w:val="006A634B"/>
    <w:rsid w:val="006B0A8A"/>
    <w:rsid w:val="006B1905"/>
    <w:rsid w:val="006B237B"/>
    <w:rsid w:val="006B5149"/>
    <w:rsid w:val="006C0244"/>
    <w:rsid w:val="006C0FE9"/>
    <w:rsid w:val="006C2E47"/>
    <w:rsid w:val="006C33A5"/>
    <w:rsid w:val="006C4F00"/>
    <w:rsid w:val="006C6390"/>
    <w:rsid w:val="006D04A2"/>
    <w:rsid w:val="006D125C"/>
    <w:rsid w:val="006D1C99"/>
    <w:rsid w:val="006D2FB2"/>
    <w:rsid w:val="006D432E"/>
    <w:rsid w:val="006D4769"/>
    <w:rsid w:val="006D495A"/>
    <w:rsid w:val="006D77FC"/>
    <w:rsid w:val="006D7951"/>
    <w:rsid w:val="006E1A2C"/>
    <w:rsid w:val="006E2CDC"/>
    <w:rsid w:val="006E42BC"/>
    <w:rsid w:val="006E5992"/>
    <w:rsid w:val="006E6F78"/>
    <w:rsid w:val="006E7729"/>
    <w:rsid w:val="006F1228"/>
    <w:rsid w:val="006F204D"/>
    <w:rsid w:val="006F28CE"/>
    <w:rsid w:val="006F3EBE"/>
    <w:rsid w:val="0070024D"/>
    <w:rsid w:val="00700D14"/>
    <w:rsid w:val="00702CE8"/>
    <w:rsid w:val="00705F68"/>
    <w:rsid w:val="007075B7"/>
    <w:rsid w:val="00707911"/>
    <w:rsid w:val="00707F5D"/>
    <w:rsid w:val="00710AC3"/>
    <w:rsid w:val="00711F58"/>
    <w:rsid w:val="007143B8"/>
    <w:rsid w:val="00717BA1"/>
    <w:rsid w:val="0072209B"/>
    <w:rsid w:val="00730F83"/>
    <w:rsid w:val="00731EEF"/>
    <w:rsid w:val="00733576"/>
    <w:rsid w:val="0073451E"/>
    <w:rsid w:val="00734678"/>
    <w:rsid w:val="0074094E"/>
    <w:rsid w:val="0074099E"/>
    <w:rsid w:val="00741214"/>
    <w:rsid w:val="0074142E"/>
    <w:rsid w:val="007450F1"/>
    <w:rsid w:val="00747C93"/>
    <w:rsid w:val="00750118"/>
    <w:rsid w:val="00753105"/>
    <w:rsid w:val="007542E1"/>
    <w:rsid w:val="0075518D"/>
    <w:rsid w:val="00755A98"/>
    <w:rsid w:val="00762E91"/>
    <w:rsid w:val="0076355C"/>
    <w:rsid w:val="007711B7"/>
    <w:rsid w:val="00772474"/>
    <w:rsid w:val="00772DCA"/>
    <w:rsid w:val="00773F6B"/>
    <w:rsid w:val="00775FFD"/>
    <w:rsid w:val="00776FC9"/>
    <w:rsid w:val="007807E8"/>
    <w:rsid w:val="00780F18"/>
    <w:rsid w:val="00781643"/>
    <w:rsid w:val="00782B8D"/>
    <w:rsid w:val="00783349"/>
    <w:rsid w:val="007836D3"/>
    <w:rsid w:val="0078441F"/>
    <w:rsid w:val="0078497E"/>
    <w:rsid w:val="00784C3A"/>
    <w:rsid w:val="00785ED5"/>
    <w:rsid w:val="00791827"/>
    <w:rsid w:val="00791CFE"/>
    <w:rsid w:val="00793D58"/>
    <w:rsid w:val="0079457E"/>
    <w:rsid w:val="00795A2A"/>
    <w:rsid w:val="007966AB"/>
    <w:rsid w:val="007970F9"/>
    <w:rsid w:val="007A0C65"/>
    <w:rsid w:val="007A28CC"/>
    <w:rsid w:val="007A48BF"/>
    <w:rsid w:val="007B0733"/>
    <w:rsid w:val="007B59AB"/>
    <w:rsid w:val="007C353F"/>
    <w:rsid w:val="007C4A88"/>
    <w:rsid w:val="007C5A32"/>
    <w:rsid w:val="007C65BE"/>
    <w:rsid w:val="007C761F"/>
    <w:rsid w:val="007D034E"/>
    <w:rsid w:val="007D2450"/>
    <w:rsid w:val="007D2D40"/>
    <w:rsid w:val="007D6F5C"/>
    <w:rsid w:val="007E4D0C"/>
    <w:rsid w:val="007F04F7"/>
    <w:rsid w:val="007F65B4"/>
    <w:rsid w:val="00801B43"/>
    <w:rsid w:val="00804CA1"/>
    <w:rsid w:val="008058D7"/>
    <w:rsid w:val="00807EB8"/>
    <w:rsid w:val="0081534F"/>
    <w:rsid w:val="00815B40"/>
    <w:rsid w:val="00816371"/>
    <w:rsid w:val="00820248"/>
    <w:rsid w:val="008211FD"/>
    <w:rsid w:val="0082131E"/>
    <w:rsid w:val="008228A0"/>
    <w:rsid w:val="0082360A"/>
    <w:rsid w:val="00823FF0"/>
    <w:rsid w:val="00825224"/>
    <w:rsid w:val="008309FD"/>
    <w:rsid w:val="0083183E"/>
    <w:rsid w:val="00831A3B"/>
    <w:rsid w:val="008325FB"/>
    <w:rsid w:val="008363DF"/>
    <w:rsid w:val="00840B93"/>
    <w:rsid w:val="008417DC"/>
    <w:rsid w:val="00841B42"/>
    <w:rsid w:val="008447B9"/>
    <w:rsid w:val="008448EC"/>
    <w:rsid w:val="008471A4"/>
    <w:rsid w:val="00847ED9"/>
    <w:rsid w:val="008515C9"/>
    <w:rsid w:val="0085194F"/>
    <w:rsid w:val="00852AD9"/>
    <w:rsid w:val="008533A6"/>
    <w:rsid w:val="008534BE"/>
    <w:rsid w:val="0085637B"/>
    <w:rsid w:val="0085677F"/>
    <w:rsid w:val="008574F2"/>
    <w:rsid w:val="0086070B"/>
    <w:rsid w:val="008614F6"/>
    <w:rsid w:val="00863A0A"/>
    <w:rsid w:val="00863C49"/>
    <w:rsid w:val="008647C3"/>
    <w:rsid w:val="008712C8"/>
    <w:rsid w:val="00872C5C"/>
    <w:rsid w:val="00872F81"/>
    <w:rsid w:val="00873856"/>
    <w:rsid w:val="00874455"/>
    <w:rsid w:val="00875317"/>
    <w:rsid w:val="00875D4F"/>
    <w:rsid w:val="00882B20"/>
    <w:rsid w:val="00883562"/>
    <w:rsid w:val="00892435"/>
    <w:rsid w:val="00892C98"/>
    <w:rsid w:val="008932B2"/>
    <w:rsid w:val="00894939"/>
    <w:rsid w:val="0089493F"/>
    <w:rsid w:val="0089560B"/>
    <w:rsid w:val="00895952"/>
    <w:rsid w:val="00895F3A"/>
    <w:rsid w:val="008A122F"/>
    <w:rsid w:val="008A1A39"/>
    <w:rsid w:val="008A3F8E"/>
    <w:rsid w:val="008A51E2"/>
    <w:rsid w:val="008A5AE4"/>
    <w:rsid w:val="008A5F79"/>
    <w:rsid w:val="008A7719"/>
    <w:rsid w:val="008B0281"/>
    <w:rsid w:val="008B2B18"/>
    <w:rsid w:val="008B30DC"/>
    <w:rsid w:val="008B412F"/>
    <w:rsid w:val="008B4CA4"/>
    <w:rsid w:val="008B4F05"/>
    <w:rsid w:val="008B56E4"/>
    <w:rsid w:val="008B6A01"/>
    <w:rsid w:val="008B6B89"/>
    <w:rsid w:val="008B6BCD"/>
    <w:rsid w:val="008C2861"/>
    <w:rsid w:val="008D08F0"/>
    <w:rsid w:val="008D0D8A"/>
    <w:rsid w:val="008D4EBD"/>
    <w:rsid w:val="008D708C"/>
    <w:rsid w:val="008D7509"/>
    <w:rsid w:val="008D764F"/>
    <w:rsid w:val="008D79D0"/>
    <w:rsid w:val="008E038B"/>
    <w:rsid w:val="008E063E"/>
    <w:rsid w:val="008E0A0B"/>
    <w:rsid w:val="008E0BDD"/>
    <w:rsid w:val="008E0C86"/>
    <w:rsid w:val="008E1F1A"/>
    <w:rsid w:val="008E33EA"/>
    <w:rsid w:val="008E734B"/>
    <w:rsid w:val="008E79A5"/>
    <w:rsid w:val="008F0ED9"/>
    <w:rsid w:val="008F3977"/>
    <w:rsid w:val="008F4C4A"/>
    <w:rsid w:val="008F6A4B"/>
    <w:rsid w:val="008F7152"/>
    <w:rsid w:val="008F769C"/>
    <w:rsid w:val="009000D2"/>
    <w:rsid w:val="00900A3E"/>
    <w:rsid w:val="00901DB0"/>
    <w:rsid w:val="00902B95"/>
    <w:rsid w:val="00903281"/>
    <w:rsid w:val="009050A8"/>
    <w:rsid w:val="00905210"/>
    <w:rsid w:val="00905418"/>
    <w:rsid w:val="00905A10"/>
    <w:rsid w:val="009078FA"/>
    <w:rsid w:val="009105B9"/>
    <w:rsid w:val="00911863"/>
    <w:rsid w:val="00911AB0"/>
    <w:rsid w:val="00914AEB"/>
    <w:rsid w:val="00917719"/>
    <w:rsid w:val="00920E0B"/>
    <w:rsid w:val="00925BFF"/>
    <w:rsid w:val="009316BE"/>
    <w:rsid w:val="0093171B"/>
    <w:rsid w:val="00933D5C"/>
    <w:rsid w:val="009341C2"/>
    <w:rsid w:val="009341C9"/>
    <w:rsid w:val="00934E24"/>
    <w:rsid w:val="0093760C"/>
    <w:rsid w:val="00937DCD"/>
    <w:rsid w:val="00942188"/>
    <w:rsid w:val="00946467"/>
    <w:rsid w:val="00947B21"/>
    <w:rsid w:val="009508A2"/>
    <w:rsid w:val="00955979"/>
    <w:rsid w:val="00955FF7"/>
    <w:rsid w:val="009571F5"/>
    <w:rsid w:val="0096137D"/>
    <w:rsid w:val="0096224C"/>
    <w:rsid w:val="00962FA1"/>
    <w:rsid w:val="009633F5"/>
    <w:rsid w:val="009653B4"/>
    <w:rsid w:val="00965CB0"/>
    <w:rsid w:val="009700C8"/>
    <w:rsid w:val="009705C7"/>
    <w:rsid w:val="00972715"/>
    <w:rsid w:val="00972C8A"/>
    <w:rsid w:val="00974FE5"/>
    <w:rsid w:val="00975B48"/>
    <w:rsid w:val="0098053A"/>
    <w:rsid w:val="00983707"/>
    <w:rsid w:val="00986A8B"/>
    <w:rsid w:val="00986FEE"/>
    <w:rsid w:val="00990379"/>
    <w:rsid w:val="00997668"/>
    <w:rsid w:val="00997722"/>
    <w:rsid w:val="009A03FB"/>
    <w:rsid w:val="009A388C"/>
    <w:rsid w:val="009A492D"/>
    <w:rsid w:val="009A4BE8"/>
    <w:rsid w:val="009A5774"/>
    <w:rsid w:val="009A691B"/>
    <w:rsid w:val="009A6E03"/>
    <w:rsid w:val="009A747A"/>
    <w:rsid w:val="009A7BEE"/>
    <w:rsid w:val="009B133C"/>
    <w:rsid w:val="009B2EFD"/>
    <w:rsid w:val="009B49FF"/>
    <w:rsid w:val="009B6795"/>
    <w:rsid w:val="009B67B9"/>
    <w:rsid w:val="009B6B4F"/>
    <w:rsid w:val="009B7BF0"/>
    <w:rsid w:val="009B7FA8"/>
    <w:rsid w:val="009C11DF"/>
    <w:rsid w:val="009C30FD"/>
    <w:rsid w:val="009C31A5"/>
    <w:rsid w:val="009C3D0A"/>
    <w:rsid w:val="009C45FD"/>
    <w:rsid w:val="009D0A43"/>
    <w:rsid w:val="009D1615"/>
    <w:rsid w:val="009D1E61"/>
    <w:rsid w:val="009D2716"/>
    <w:rsid w:val="009D44B4"/>
    <w:rsid w:val="009D4C67"/>
    <w:rsid w:val="009D5BE6"/>
    <w:rsid w:val="009D66EB"/>
    <w:rsid w:val="009E1364"/>
    <w:rsid w:val="009E3746"/>
    <w:rsid w:val="009E3CD6"/>
    <w:rsid w:val="009E499E"/>
    <w:rsid w:val="009E764F"/>
    <w:rsid w:val="009F2CAC"/>
    <w:rsid w:val="009F2D2E"/>
    <w:rsid w:val="009F3775"/>
    <w:rsid w:val="009F3CB8"/>
    <w:rsid w:val="009F45D8"/>
    <w:rsid w:val="009F4BCF"/>
    <w:rsid w:val="009F6502"/>
    <w:rsid w:val="009F67BA"/>
    <w:rsid w:val="00A00CE9"/>
    <w:rsid w:val="00A013C4"/>
    <w:rsid w:val="00A016BA"/>
    <w:rsid w:val="00A04AA6"/>
    <w:rsid w:val="00A06F03"/>
    <w:rsid w:val="00A14AE7"/>
    <w:rsid w:val="00A15E83"/>
    <w:rsid w:val="00A222B8"/>
    <w:rsid w:val="00A23876"/>
    <w:rsid w:val="00A24CEE"/>
    <w:rsid w:val="00A3000B"/>
    <w:rsid w:val="00A326BE"/>
    <w:rsid w:val="00A33B6C"/>
    <w:rsid w:val="00A34CDB"/>
    <w:rsid w:val="00A40A15"/>
    <w:rsid w:val="00A41BAF"/>
    <w:rsid w:val="00A422BE"/>
    <w:rsid w:val="00A444F3"/>
    <w:rsid w:val="00A446EF"/>
    <w:rsid w:val="00A46ED1"/>
    <w:rsid w:val="00A508B7"/>
    <w:rsid w:val="00A50BA5"/>
    <w:rsid w:val="00A533A4"/>
    <w:rsid w:val="00A53598"/>
    <w:rsid w:val="00A5564C"/>
    <w:rsid w:val="00A56C8C"/>
    <w:rsid w:val="00A60A1D"/>
    <w:rsid w:val="00A617C1"/>
    <w:rsid w:val="00A630EE"/>
    <w:rsid w:val="00A63A1B"/>
    <w:rsid w:val="00A70016"/>
    <w:rsid w:val="00A71158"/>
    <w:rsid w:val="00A72782"/>
    <w:rsid w:val="00A732E7"/>
    <w:rsid w:val="00A73CFC"/>
    <w:rsid w:val="00A7491C"/>
    <w:rsid w:val="00A76E7D"/>
    <w:rsid w:val="00A77C80"/>
    <w:rsid w:val="00A81108"/>
    <w:rsid w:val="00A830FE"/>
    <w:rsid w:val="00A83122"/>
    <w:rsid w:val="00A84C38"/>
    <w:rsid w:val="00A87448"/>
    <w:rsid w:val="00A905F8"/>
    <w:rsid w:val="00A9107D"/>
    <w:rsid w:val="00A93B23"/>
    <w:rsid w:val="00A94CCD"/>
    <w:rsid w:val="00A957C9"/>
    <w:rsid w:val="00A968CF"/>
    <w:rsid w:val="00A97091"/>
    <w:rsid w:val="00A97880"/>
    <w:rsid w:val="00AA200F"/>
    <w:rsid w:val="00AA38EF"/>
    <w:rsid w:val="00AA5D15"/>
    <w:rsid w:val="00AA7728"/>
    <w:rsid w:val="00AB0A17"/>
    <w:rsid w:val="00AB24EE"/>
    <w:rsid w:val="00AB2CE0"/>
    <w:rsid w:val="00AB2E15"/>
    <w:rsid w:val="00AB3C1B"/>
    <w:rsid w:val="00AB3EF5"/>
    <w:rsid w:val="00AB6D75"/>
    <w:rsid w:val="00AB70A9"/>
    <w:rsid w:val="00AB7E11"/>
    <w:rsid w:val="00AB7EBC"/>
    <w:rsid w:val="00AC0DE5"/>
    <w:rsid w:val="00AC18D8"/>
    <w:rsid w:val="00AC2FED"/>
    <w:rsid w:val="00AC43F4"/>
    <w:rsid w:val="00AC44D1"/>
    <w:rsid w:val="00AC5247"/>
    <w:rsid w:val="00AC6EB9"/>
    <w:rsid w:val="00AC6EE5"/>
    <w:rsid w:val="00AD11D3"/>
    <w:rsid w:val="00AD1A58"/>
    <w:rsid w:val="00AD27C5"/>
    <w:rsid w:val="00AD2C50"/>
    <w:rsid w:val="00AD323C"/>
    <w:rsid w:val="00AD3263"/>
    <w:rsid w:val="00AD35ED"/>
    <w:rsid w:val="00AD5B32"/>
    <w:rsid w:val="00AD5C94"/>
    <w:rsid w:val="00AD5E7A"/>
    <w:rsid w:val="00AD6A8C"/>
    <w:rsid w:val="00AE0FC0"/>
    <w:rsid w:val="00AE2337"/>
    <w:rsid w:val="00AE3356"/>
    <w:rsid w:val="00AE512B"/>
    <w:rsid w:val="00AE63B7"/>
    <w:rsid w:val="00AF079B"/>
    <w:rsid w:val="00AF2319"/>
    <w:rsid w:val="00AF32E8"/>
    <w:rsid w:val="00AF5A95"/>
    <w:rsid w:val="00AF6AF1"/>
    <w:rsid w:val="00B01091"/>
    <w:rsid w:val="00B0341D"/>
    <w:rsid w:val="00B03987"/>
    <w:rsid w:val="00B048DF"/>
    <w:rsid w:val="00B075FA"/>
    <w:rsid w:val="00B1015C"/>
    <w:rsid w:val="00B10329"/>
    <w:rsid w:val="00B11530"/>
    <w:rsid w:val="00B121F9"/>
    <w:rsid w:val="00B122EC"/>
    <w:rsid w:val="00B137D6"/>
    <w:rsid w:val="00B15151"/>
    <w:rsid w:val="00B1625D"/>
    <w:rsid w:val="00B1733A"/>
    <w:rsid w:val="00B17C04"/>
    <w:rsid w:val="00B17DFF"/>
    <w:rsid w:val="00B20D8D"/>
    <w:rsid w:val="00B212BF"/>
    <w:rsid w:val="00B2332B"/>
    <w:rsid w:val="00B24287"/>
    <w:rsid w:val="00B2557E"/>
    <w:rsid w:val="00B26CA9"/>
    <w:rsid w:val="00B26EEC"/>
    <w:rsid w:val="00B27972"/>
    <w:rsid w:val="00B279FE"/>
    <w:rsid w:val="00B31FF6"/>
    <w:rsid w:val="00B3238C"/>
    <w:rsid w:val="00B3375B"/>
    <w:rsid w:val="00B367A2"/>
    <w:rsid w:val="00B36941"/>
    <w:rsid w:val="00B40AA9"/>
    <w:rsid w:val="00B44BE8"/>
    <w:rsid w:val="00B45A56"/>
    <w:rsid w:val="00B47CFA"/>
    <w:rsid w:val="00B532A5"/>
    <w:rsid w:val="00B53880"/>
    <w:rsid w:val="00B55072"/>
    <w:rsid w:val="00B55361"/>
    <w:rsid w:val="00B55881"/>
    <w:rsid w:val="00B565F2"/>
    <w:rsid w:val="00B60493"/>
    <w:rsid w:val="00B6180A"/>
    <w:rsid w:val="00B6183D"/>
    <w:rsid w:val="00B66A0D"/>
    <w:rsid w:val="00B67E96"/>
    <w:rsid w:val="00B72939"/>
    <w:rsid w:val="00B72DB8"/>
    <w:rsid w:val="00B75380"/>
    <w:rsid w:val="00B7761A"/>
    <w:rsid w:val="00B8035B"/>
    <w:rsid w:val="00B811B8"/>
    <w:rsid w:val="00B82B33"/>
    <w:rsid w:val="00B82CD0"/>
    <w:rsid w:val="00B83ACE"/>
    <w:rsid w:val="00B85519"/>
    <w:rsid w:val="00B86024"/>
    <w:rsid w:val="00B86399"/>
    <w:rsid w:val="00B917CE"/>
    <w:rsid w:val="00B93923"/>
    <w:rsid w:val="00B93E0A"/>
    <w:rsid w:val="00B94553"/>
    <w:rsid w:val="00B9575D"/>
    <w:rsid w:val="00B96A41"/>
    <w:rsid w:val="00BA46A5"/>
    <w:rsid w:val="00BA63B1"/>
    <w:rsid w:val="00BA697B"/>
    <w:rsid w:val="00BB16C2"/>
    <w:rsid w:val="00BB3288"/>
    <w:rsid w:val="00BB7919"/>
    <w:rsid w:val="00BC08C4"/>
    <w:rsid w:val="00BC2071"/>
    <w:rsid w:val="00BC33A5"/>
    <w:rsid w:val="00BC39A2"/>
    <w:rsid w:val="00BC4C87"/>
    <w:rsid w:val="00BD05C5"/>
    <w:rsid w:val="00BD3410"/>
    <w:rsid w:val="00BD6437"/>
    <w:rsid w:val="00BD7E68"/>
    <w:rsid w:val="00BE137E"/>
    <w:rsid w:val="00BE6F93"/>
    <w:rsid w:val="00BF1C1C"/>
    <w:rsid w:val="00BF2462"/>
    <w:rsid w:val="00BF35FB"/>
    <w:rsid w:val="00BF640F"/>
    <w:rsid w:val="00BF744F"/>
    <w:rsid w:val="00BF7497"/>
    <w:rsid w:val="00BF7537"/>
    <w:rsid w:val="00C0083D"/>
    <w:rsid w:val="00C011D4"/>
    <w:rsid w:val="00C053A5"/>
    <w:rsid w:val="00C05751"/>
    <w:rsid w:val="00C05CCC"/>
    <w:rsid w:val="00C06AD9"/>
    <w:rsid w:val="00C110A6"/>
    <w:rsid w:val="00C139C7"/>
    <w:rsid w:val="00C13C81"/>
    <w:rsid w:val="00C17CDF"/>
    <w:rsid w:val="00C22955"/>
    <w:rsid w:val="00C22EFA"/>
    <w:rsid w:val="00C25405"/>
    <w:rsid w:val="00C25979"/>
    <w:rsid w:val="00C31630"/>
    <w:rsid w:val="00C359BC"/>
    <w:rsid w:val="00C40128"/>
    <w:rsid w:val="00C4259A"/>
    <w:rsid w:val="00C432C9"/>
    <w:rsid w:val="00C432F3"/>
    <w:rsid w:val="00C438F0"/>
    <w:rsid w:val="00C503F1"/>
    <w:rsid w:val="00C5228A"/>
    <w:rsid w:val="00C55200"/>
    <w:rsid w:val="00C55B2C"/>
    <w:rsid w:val="00C572C6"/>
    <w:rsid w:val="00C57F2E"/>
    <w:rsid w:val="00C6161D"/>
    <w:rsid w:val="00C617CE"/>
    <w:rsid w:val="00C62393"/>
    <w:rsid w:val="00C63243"/>
    <w:rsid w:val="00C632AB"/>
    <w:rsid w:val="00C63DE5"/>
    <w:rsid w:val="00C64079"/>
    <w:rsid w:val="00C659D3"/>
    <w:rsid w:val="00C6663A"/>
    <w:rsid w:val="00C67070"/>
    <w:rsid w:val="00C67C93"/>
    <w:rsid w:val="00C72F00"/>
    <w:rsid w:val="00C7349E"/>
    <w:rsid w:val="00C76E83"/>
    <w:rsid w:val="00C777B8"/>
    <w:rsid w:val="00C80840"/>
    <w:rsid w:val="00C81543"/>
    <w:rsid w:val="00C82732"/>
    <w:rsid w:val="00C82A36"/>
    <w:rsid w:val="00C85EDD"/>
    <w:rsid w:val="00C87359"/>
    <w:rsid w:val="00C9035B"/>
    <w:rsid w:val="00C92A76"/>
    <w:rsid w:val="00C94AB4"/>
    <w:rsid w:val="00C95641"/>
    <w:rsid w:val="00CA1B97"/>
    <w:rsid w:val="00CA2C40"/>
    <w:rsid w:val="00CA2CC6"/>
    <w:rsid w:val="00CA32B8"/>
    <w:rsid w:val="00CA3426"/>
    <w:rsid w:val="00CA3D61"/>
    <w:rsid w:val="00CA5C64"/>
    <w:rsid w:val="00CA5E27"/>
    <w:rsid w:val="00CA665D"/>
    <w:rsid w:val="00CA7E47"/>
    <w:rsid w:val="00CB027C"/>
    <w:rsid w:val="00CB1194"/>
    <w:rsid w:val="00CB2E83"/>
    <w:rsid w:val="00CB7478"/>
    <w:rsid w:val="00CB771E"/>
    <w:rsid w:val="00CC0CC7"/>
    <w:rsid w:val="00CC3342"/>
    <w:rsid w:val="00CC40CD"/>
    <w:rsid w:val="00CC473E"/>
    <w:rsid w:val="00CC61F6"/>
    <w:rsid w:val="00CD1EEF"/>
    <w:rsid w:val="00CD2064"/>
    <w:rsid w:val="00CD3BBB"/>
    <w:rsid w:val="00CD4539"/>
    <w:rsid w:val="00CD4D18"/>
    <w:rsid w:val="00CD4F37"/>
    <w:rsid w:val="00CD5373"/>
    <w:rsid w:val="00CD6C99"/>
    <w:rsid w:val="00CD6D17"/>
    <w:rsid w:val="00CD6F50"/>
    <w:rsid w:val="00CD7558"/>
    <w:rsid w:val="00CE0B79"/>
    <w:rsid w:val="00CE14D5"/>
    <w:rsid w:val="00CE2381"/>
    <w:rsid w:val="00CE4280"/>
    <w:rsid w:val="00CE42E7"/>
    <w:rsid w:val="00CE5C8A"/>
    <w:rsid w:val="00CE5CF7"/>
    <w:rsid w:val="00CE75DA"/>
    <w:rsid w:val="00CF1135"/>
    <w:rsid w:val="00CF2194"/>
    <w:rsid w:val="00CF34F1"/>
    <w:rsid w:val="00CF3672"/>
    <w:rsid w:val="00CF4E2E"/>
    <w:rsid w:val="00CF79F4"/>
    <w:rsid w:val="00D00625"/>
    <w:rsid w:val="00D05540"/>
    <w:rsid w:val="00D107BA"/>
    <w:rsid w:val="00D125C2"/>
    <w:rsid w:val="00D12A0A"/>
    <w:rsid w:val="00D12BE9"/>
    <w:rsid w:val="00D12DD8"/>
    <w:rsid w:val="00D133C4"/>
    <w:rsid w:val="00D13F6D"/>
    <w:rsid w:val="00D16CCA"/>
    <w:rsid w:val="00D16CEB"/>
    <w:rsid w:val="00D17A67"/>
    <w:rsid w:val="00D21A42"/>
    <w:rsid w:val="00D2210D"/>
    <w:rsid w:val="00D23E25"/>
    <w:rsid w:val="00D2540A"/>
    <w:rsid w:val="00D258F9"/>
    <w:rsid w:val="00D30A6F"/>
    <w:rsid w:val="00D31A2E"/>
    <w:rsid w:val="00D34FA1"/>
    <w:rsid w:val="00D3708E"/>
    <w:rsid w:val="00D379DD"/>
    <w:rsid w:val="00D43C71"/>
    <w:rsid w:val="00D45534"/>
    <w:rsid w:val="00D45F02"/>
    <w:rsid w:val="00D45F55"/>
    <w:rsid w:val="00D511C9"/>
    <w:rsid w:val="00D523F2"/>
    <w:rsid w:val="00D52C77"/>
    <w:rsid w:val="00D53AA2"/>
    <w:rsid w:val="00D61EDA"/>
    <w:rsid w:val="00D63E9C"/>
    <w:rsid w:val="00D656C4"/>
    <w:rsid w:val="00D66504"/>
    <w:rsid w:val="00D67382"/>
    <w:rsid w:val="00D67600"/>
    <w:rsid w:val="00D70C18"/>
    <w:rsid w:val="00D7161E"/>
    <w:rsid w:val="00D73C58"/>
    <w:rsid w:val="00D73F8F"/>
    <w:rsid w:val="00D7537B"/>
    <w:rsid w:val="00D76C27"/>
    <w:rsid w:val="00D77EEA"/>
    <w:rsid w:val="00D82FA5"/>
    <w:rsid w:val="00D85F22"/>
    <w:rsid w:val="00D8773E"/>
    <w:rsid w:val="00D90CA1"/>
    <w:rsid w:val="00D95ED3"/>
    <w:rsid w:val="00D95F6C"/>
    <w:rsid w:val="00DA102D"/>
    <w:rsid w:val="00DA15C7"/>
    <w:rsid w:val="00DA37E6"/>
    <w:rsid w:val="00DA3A15"/>
    <w:rsid w:val="00DA5BA1"/>
    <w:rsid w:val="00DB02B1"/>
    <w:rsid w:val="00DB3F3D"/>
    <w:rsid w:val="00DB69CD"/>
    <w:rsid w:val="00DC061D"/>
    <w:rsid w:val="00DC0655"/>
    <w:rsid w:val="00DC22ED"/>
    <w:rsid w:val="00DC695A"/>
    <w:rsid w:val="00DD08FF"/>
    <w:rsid w:val="00DD1274"/>
    <w:rsid w:val="00DD2654"/>
    <w:rsid w:val="00DD30AB"/>
    <w:rsid w:val="00DD31CC"/>
    <w:rsid w:val="00DD71DC"/>
    <w:rsid w:val="00DE3074"/>
    <w:rsid w:val="00DE32C6"/>
    <w:rsid w:val="00DE4BB5"/>
    <w:rsid w:val="00DE72DA"/>
    <w:rsid w:val="00DE73AC"/>
    <w:rsid w:val="00DF0776"/>
    <w:rsid w:val="00DF145D"/>
    <w:rsid w:val="00DF1C94"/>
    <w:rsid w:val="00DF1E62"/>
    <w:rsid w:val="00DF211D"/>
    <w:rsid w:val="00E01266"/>
    <w:rsid w:val="00E01E89"/>
    <w:rsid w:val="00E047AB"/>
    <w:rsid w:val="00E0532C"/>
    <w:rsid w:val="00E06E78"/>
    <w:rsid w:val="00E07099"/>
    <w:rsid w:val="00E10BB0"/>
    <w:rsid w:val="00E13F6F"/>
    <w:rsid w:val="00E1491F"/>
    <w:rsid w:val="00E161CC"/>
    <w:rsid w:val="00E17EB7"/>
    <w:rsid w:val="00E20666"/>
    <w:rsid w:val="00E22565"/>
    <w:rsid w:val="00E254FB"/>
    <w:rsid w:val="00E25869"/>
    <w:rsid w:val="00E2690F"/>
    <w:rsid w:val="00E32548"/>
    <w:rsid w:val="00E35316"/>
    <w:rsid w:val="00E35BDF"/>
    <w:rsid w:val="00E40153"/>
    <w:rsid w:val="00E4032D"/>
    <w:rsid w:val="00E40B6D"/>
    <w:rsid w:val="00E421D6"/>
    <w:rsid w:val="00E42F94"/>
    <w:rsid w:val="00E46442"/>
    <w:rsid w:val="00E50D6A"/>
    <w:rsid w:val="00E532A1"/>
    <w:rsid w:val="00E538A5"/>
    <w:rsid w:val="00E539D1"/>
    <w:rsid w:val="00E53C75"/>
    <w:rsid w:val="00E54215"/>
    <w:rsid w:val="00E56A98"/>
    <w:rsid w:val="00E56BEF"/>
    <w:rsid w:val="00E612AA"/>
    <w:rsid w:val="00E61976"/>
    <w:rsid w:val="00E61D86"/>
    <w:rsid w:val="00E62CB7"/>
    <w:rsid w:val="00E648CE"/>
    <w:rsid w:val="00E6519F"/>
    <w:rsid w:val="00E6670C"/>
    <w:rsid w:val="00E67422"/>
    <w:rsid w:val="00E70ACB"/>
    <w:rsid w:val="00E7396B"/>
    <w:rsid w:val="00E75606"/>
    <w:rsid w:val="00E805CC"/>
    <w:rsid w:val="00E84F48"/>
    <w:rsid w:val="00E85672"/>
    <w:rsid w:val="00E87F82"/>
    <w:rsid w:val="00E90606"/>
    <w:rsid w:val="00E90B4C"/>
    <w:rsid w:val="00E922E7"/>
    <w:rsid w:val="00E92F72"/>
    <w:rsid w:val="00E934AA"/>
    <w:rsid w:val="00E936A4"/>
    <w:rsid w:val="00E94C60"/>
    <w:rsid w:val="00E97184"/>
    <w:rsid w:val="00E97906"/>
    <w:rsid w:val="00EA0475"/>
    <w:rsid w:val="00EA08A9"/>
    <w:rsid w:val="00EA13E7"/>
    <w:rsid w:val="00EA1783"/>
    <w:rsid w:val="00EA2554"/>
    <w:rsid w:val="00EA4616"/>
    <w:rsid w:val="00EA748C"/>
    <w:rsid w:val="00EB131D"/>
    <w:rsid w:val="00EB45FF"/>
    <w:rsid w:val="00EB75F6"/>
    <w:rsid w:val="00EB7BBE"/>
    <w:rsid w:val="00EC14B5"/>
    <w:rsid w:val="00EC5612"/>
    <w:rsid w:val="00EC60A6"/>
    <w:rsid w:val="00EC624B"/>
    <w:rsid w:val="00EC653C"/>
    <w:rsid w:val="00ED040F"/>
    <w:rsid w:val="00ED0617"/>
    <w:rsid w:val="00ED0DA3"/>
    <w:rsid w:val="00ED1D28"/>
    <w:rsid w:val="00ED2251"/>
    <w:rsid w:val="00ED27F2"/>
    <w:rsid w:val="00ED2EAB"/>
    <w:rsid w:val="00ED4837"/>
    <w:rsid w:val="00ED57AD"/>
    <w:rsid w:val="00ED5E00"/>
    <w:rsid w:val="00ED6892"/>
    <w:rsid w:val="00ED6932"/>
    <w:rsid w:val="00ED6C9C"/>
    <w:rsid w:val="00EE274F"/>
    <w:rsid w:val="00EE2BC5"/>
    <w:rsid w:val="00EE2D34"/>
    <w:rsid w:val="00EE31A0"/>
    <w:rsid w:val="00EE374C"/>
    <w:rsid w:val="00EE4DDB"/>
    <w:rsid w:val="00EE628A"/>
    <w:rsid w:val="00EE684D"/>
    <w:rsid w:val="00EF305C"/>
    <w:rsid w:val="00EF3C80"/>
    <w:rsid w:val="00EF4179"/>
    <w:rsid w:val="00EF440F"/>
    <w:rsid w:val="00EF49FD"/>
    <w:rsid w:val="00EF5070"/>
    <w:rsid w:val="00EF5B87"/>
    <w:rsid w:val="00EF5E21"/>
    <w:rsid w:val="00EF7553"/>
    <w:rsid w:val="00F00114"/>
    <w:rsid w:val="00F01972"/>
    <w:rsid w:val="00F029FC"/>
    <w:rsid w:val="00F02B5D"/>
    <w:rsid w:val="00F032EC"/>
    <w:rsid w:val="00F039EA"/>
    <w:rsid w:val="00F040E9"/>
    <w:rsid w:val="00F06B11"/>
    <w:rsid w:val="00F1063A"/>
    <w:rsid w:val="00F13069"/>
    <w:rsid w:val="00F14951"/>
    <w:rsid w:val="00F1509D"/>
    <w:rsid w:val="00F16DE8"/>
    <w:rsid w:val="00F1737B"/>
    <w:rsid w:val="00F20B42"/>
    <w:rsid w:val="00F220F8"/>
    <w:rsid w:val="00F23D4F"/>
    <w:rsid w:val="00F240AC"/>
    <w:rsid w:val="00F24D91"/>
    <w:rsid w:val="00F25729"/>
    <w:rsid w:val="00F27503"/>
    <w:rsid w:val="00F306B3"/>
    <w:rsid w:val="00F30D15"/>
    <w:rsid w:val="00F31885"/>
    <w:rsid w:val="00F319EC"/>
    <w:rsid w:val="00F31EFD"/>
    <w:rsid w:val="00F32053"/>
    <w:rsid w:val="00F33956"/>
    <w:rsid w:val="00F33C0A"/>
    <w:rsid w:val="00F34390"/>
    <w:rsid w:val="00F34997"/>
    <w:rsid w:val="00F349D4"/>
    <w:rsid w:val="00F35367"/>
    <w:rsid w:val="00F364A1"/>
    <w:rsid w:val="00F400AD"/>
    <w:rsid w:val="00F402AB"/>
    <w:rsid w:val="00F425B9"/>
    <w:rsid w:val="00F42AEC"/>
    <w:rsid w:val="00F4312D"/>
    <w:rsid w:val="00F44294"/>
    <w:rsid w:val="00F448D6"/>
    <w:rsid w:val="00F45316"/>
    <w:rsid w:val="00F467BE"/>
    <w:rsid w:val="00F53CF2"/>
    <w:rsid w:val="00F553D3"/>
    <w:rsid w:val="00F56204"/>
    <w:rsid w:val="00F5705B"/>
    <w:rsid w:val="00F571DE"/>
    <w:rsid w:val="00F60EB5"/>
    <w:rsid w:val="00F61176"/>
    <w:rsid w:val="00F61682"/>
    <w:rsid w:val="00F632C6"/>
    <w:rsid w:val="00F70CBF"/>
    <w:rsid w:val="00F73F1A"/>
    <w:rsid w:val="00F75B1B"/>
    <w:rsid w:val="00F76F10"/>
    <w:rsid w:val="00F7724E"/>
    <w:rsid w:val="00F778D7"/>
    <w:rsid w:val="00F80968"/>
    <w:rsid w:val="00F810B4"/>
    <w:rsid w:val="00F82949"/>
    <w:rsid w:val="00F829AD"/>
    <w:rsid w:val="00F83318"/>
    <w:rsid w:val="00F84BFF"/>
    <w:rsid w:val="00F84D6F"/>
    <w:rsid w:val="00F87406"/>
    <w:rsid w:val="00F87587"/>
    <w:rsid w:val="00F879E8"/>
    <w:rsid w:val="00F90411"/>
    <w:rsid w:val="00F90A1B"/>
    <w:rsid w:val="00F90D3E"/>
    <w:rsid w:val="00F960AA"/>
    <w:rsid w:val="00F9617A"/>
    <w:rsid w:val="00FA1703"/>
    <w:rsid w:val="00FA296A"/>
    <w:rsid w:val="00FA7B69"/>
    <w:rsid w:val="00FB04D8"/>
    <w:rsid w:val="00FB0F0F"/>
    <w:rsid w:val="00FB28FC"/>
    <w:rsid w:val="00FB48F6"/>
    <w:rsid w:val="00FB651B"/>
    <w:rsid w:val="00FB6F4F"/>
    <w:rsid w:val="00FB7BCD"/>
    <w:rsid w:val="00FC0480"/>
    <w:rsid w:val="00FC1B25"/>
    <w:rsid w:val="00FC1D82"/>
    <w:rsid w:val="00FC2083"/>
    <w:rsid w:val="00FC419A"/>
    <w:rsid w:val="00FC5456"/>
    <w:rsid w:val="00FC5998"/>
    <w:rsid w:val="00FD2229"/>
    <w:rsid w:val="00FD2989"/>
    <w:rsid w:val="00FD2B1D"/>
    <w:rsid w:val="00FD2E9C"/>
    <w:rsid w:val="00FD31F1"/>
    <w:rsid w:val="00FD3B17"/>
    <w:rsid w:val="00FD3B92"/>
    <w:rsid w:val="00FD412D"/>
    <w:rsid w:val="00FD5B13"/>
    <w:rsid w:val="00FD6F67"/>
    <w:rsid w:val="00FD6F90"/>
    <w:rsid w:val="00FD7178"/>
    <w:rsid w:val="00FD7B53"/>
    <w:rsid w:val="00FD7E35"/>
    <w:rsid w:val="00FE1375"/>
    <w:rsid w:val="00FE2475"/>
    <w:rsid w:val="00FE36B4"/>
    <w:rsid w:val="00FE4708"/>
    <w:rsid w:val="00FE6CC5"/>
    <w:rsid w:val="00FF0266"/>
    <w:rsid w:val="00FF0C6D"/>
    <w:rsid w:val="00FF7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2">
    <w:name w:val="heading 2"/>
    <w:basedOn w:val="ListParagraph"/>
    <w:next w:val="Normal"/>
    <w:link w:val="Heading2Char"/>
    <w:uiPriority w:val="9"/>
    <w:unhideWhenUsed/>
    <w:qFormat/>
    <w:rsid w:val="00B83ACE"/>
    <w:pPr>
      <w:numPr>
        <w:ilvl w:val="0"/>
        <w:numId w:val="0"/>
      </w:numPr>
      <w:ind w:left="720"/>
      <w:outlineLvl w:val="1"/>
    </w:pPr>
    <w:rPr>
      <w:rFonts w:asciiTheme="minorHAnsi" w:hAnsiTheme="minorHAnsi"/>
      <w:b/>
      <w:i/>
      <w:sz w:val="24"/>
    </w:rPr>
  </w:style>
  <w:style w:type="paragraph" w:styleId="Heading3">
    <w:name w:val="heading 3"/>
    <w:basedOn w:val="Normal"/>
    <w:next w:val="Normal"/>
    <w:link w:val="Heading3Char"/>
    <w:uiPriority w:val="9"/>
    <w:unhideWhenUsed/>
    <w:qFormat/>
    <w:rsid w:val="00A56C8C"/>
    <w:pPr>
      <w:outlineLvl w:val="2"/>
    </w:pPr>
    <w:rPr>
      <w:rFonts w:asciiTheme="minorHAnsi" w:hAnsiTheme="minorHAnsi"/>
      <w:b/>
      <w:sz w:val="24"/>
      <w:szCs w:val="24"/>
    </w:rPr>
  </w:style>
  <w:style w:type="paragraph" w:styleId="Heading4">
    <w:name w:val="heading 4"/>
    <w:basedOn w:val="Normal"/>
    <w:next w:val="Normal"/>
    <w:link w:val="Heading4Char"/>
    <w:uiPriority w:val="9"/>
    <w:unhideWhenUsed/>
    <w:qFormat/>
    <w:rsid w:val="004B25DB"/>
    <w:pPr>
      <w:outlineLvl w:val="3"/>
    </w:pPr>
    <w:rPr>
      <w:rFonts w:asciiTheme="minorHAnsi" w:hAnsiTheme="minorHAns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A013C4"/>
    <w:pPr>
      <w:numPr>
        <w:ilvl w:val="1"/>
        <w:numId w:val="1"/>
      </w:numPr>
      <w:contextualSpacing/>
    </w:pPr>
  </w:style>
  <w:style w:type="character" w:customStyle="1" w:styleId="ListParagraphChar">
    <w:name w:val="List Paragraph Char"/>
    <w:aliases w:val="BulletPoints Char"/>
    <w:basedOn w:val="DefaultParagraphFont"/>
    <w:link w:val="ListParagraph"/>
    <w:uiPriority w:val="34"/>
    <w:locked/>
    <w:rsid w:val="00A013C4"/>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rsid w:val="00A013C4"/>
    <w:rPr>
      <w:rFonts w:ascii="Times New Roman" w:hAnsi="Times New Roman" w:cs="Times New Roman"/>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table" w:styleId="TableGrid">
    <w:name w:val="Table Grid"/>
    <w:basedOn w:val="TableNormal"/>
    <w:rsid w:val="002031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3113"/>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61D86"/>
    <w:pPr>
      <w:widowControl/>
      <w:spacing w:after="160" w:line="240" w:lineRule="exact"/>
      <w:jc w:val="left"/>
    </w:pPr>
    <w:rPr>
      <w:rFonts w:ascii="Verdana" w:eastAsia="MS Mincho" w:hAnsi="Verdana" w:cs="Verdana"/>
      <w:snapToGrid/>
      <w:sz w:val="20"/>
      <w:lang w:val="en-US"/>
    </w:rPr>
  </w:style>
  <w:style w:type="character" w:styleId="Hyperlink">
    <w:name w:val="Hyperlink"/>
    <w:basedOn w:val="DefaultParagraphFont"/>
    <w:uiPriority w:val="99"/>
    <w:unhideWhenUsed/>
    <w:rsid w:val="00033576"/>
    <w:rPr>
      <w:color w:val="0000FF" w:themeColor="hyperlink"/>
      <w:u w:val="single"/>
    </w:rPr>
  </w:style>
  <w:style w:type="paragraph" w:customStyle="1" w:styleId="Default">
    <w:name w:val="Default"/>
    <w:rsid w:val="00B1032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292576"/>
    <w:rPr>
      <w:rFonts w:ascii="Arial" w:hAnsi="Arial" w:cs="Arial"/>
      <w:b/>
      <w:bCs/>
    </w:rPr>
  </w:style>
  <w:style w:type="character" w:customStyle="1" w:styleId="CommentSubjectChar">
    <w:name w:val="Comment Subject Char"/>
    <w:basedOn w:val="CommentTextChar"/>
    <w:link w:val="CommentSubject"/>
    <w:uiPriority w:val="99"/>
    <w:semiHidden/>
    <w:rsid w:val="00292576"/>
    <w:rPr>
      <w:rFonts w:ascii="Arial" w:eastAsia="Times New Roman" w:hAnsi="Arial" w:cs="Arial"/>
      <w:b/>
      <w:bCs/>
      <w:snapToGrid w:val="0"/>
      <w:sz w:val="20"/>
      <w:szCs w:val="20"/>
    </w:rPr>
  </w:style>
  <w:style w:type="character" w:customStyle="1" w:styleId="Heading2Char">
    <w:name w:val="Heading 2 Char"/>
    <w:basedOn w:val="DefaultParagraphFont"/>
    <w:link w:val="Heading2"/>
    <w:uiPriority w:val="9"/>
    <w:rsid w:val="00B83ACE"/>
    <w:rPr>
      <w:rFonts w:eastAsia="Times New Roman" w:cs="Arial"/>
      <w:b/>
      <w:i/>
      <w:snapToGrid w:val="0"/>
      <w:sz w:val="24"/>
      <w:szCs w:val="20"/>
    </w:rPr>
  </w:style>
  <w:style w:type="character" w:customStyle="1" w:styleId="Heading3Char">
    <w:name w:val="Heading 3 Char"/>
    <w:basedOn w:val="DefaultParagraphFont"/>
    <w:link w:val="Heading3"/>
    <w:uiPriority w:val="9"/>
    <w:rsid w:val="00A56C8C"/>
    <w:rPr>
      <w:rFonts w:eastAsia="Times New Roman" w:cs="Arial"/>
      <w:b/>
      <w:snapToGrid w:val="0"/>
      <w:sz w:val="24"/>
      <w:szCs w:val="24"/>
    </w:rPr>
  </w:style>
  <w:style w:type="character" w:customStyle="1" w:styleId="Heading4Char">
    <w:name w:val="Heading 4 Char"/>
    <w:basedOn w:val="DefaultParagraphFont"/>
    <w:link w:val="Heading4"/>
    <w:uiPriority w:val="9"/>
    <w:rsid w:val="004B25DB"/>
    <w:rPr>
      <w:rFonts w:eastAsia="Times New Roman" w:cs="Arial"/>
      <w:i/>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2">
    <w:name w:val="heading 2"/>
    <w:basedOn w:val="ListParagraph"/>
    <w:next w:val="Normal"/>
    <w:link w:val="Heading2Char"/>
    <w:uiPriority w:val="9"/>
    <w:unhideWhenUsed/>
    <w:qFormat/>
    <w:rsid w:val="00B83ACE"/>
    <w:pPr>
      <w:numPr>
        <w:ilvl w:val="0"/>
        <w:numId w:val="0"/>
      </w:numPr>
      <w:ind w:left="720"/>
      <w:outlineLvl w:val="1"/>
    </w:pPr>
    <w:rPr>
      <w:rFonts w:asciiTheme="minorHAnsi" w:hAnsiTheme="minorHAnsi"/>
      <w:b/>
      <w:i/>
      <w:sz w:val="24"/>
    </w:rPr>
  </w:style>
  <w:style w:type="paragraph" w:styleId="Heading3">
    <w:name w:val="heading 3"/>
    <w:basedOn w:val="Normal"/>
    <w:next w:val="Normal"/>
    <w:link w:val="Heading3Char"/>
    <w:uiPriority w:val="9"/>
    <w:unhideWhenUsed/>
    <w:qFormat/>
    <w:rsid w:val="00A56C8C"/>
    <w:pPr>
      <w:outlineLvl w:val="2"/>
    </w:pPr>
    <w:rPr>
      <w:rFonts w:asciiTheme="minorHAnsi" w:hAnsiTheme="minorHAnsi"/>
      <w:b/>
      <w:sz w:val="24"/>
      <w:szCs w:val="24"/>
    </w:rPr>
  </w:style>
  <w:style w:type="paragraph" w:styleId="Heading4">
    <w:name w:val="heading 4"/>
    <w:basedOn w:val="Normal"/>
    <w:next w:val="Normal"/>
    <w:link w:val="Heading4Char"/>
    <w:uiPriority w:val="9"/>
    <w:unhideWhenUsed/>
    <w:qFormat/>
    <w:rsid w:val="004B25DB"/>
    <w:pPr>
      <w:outlineLvl w:val="3"/>
    </w:pPr>
    <w:rPr>
      <w:rFonts w:asciiTheme="minorHAnsi" w:hAnsiTheme="minorHAns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A013C4"/>
    <w:pPr>
      <w:numPr>
        <w:ilvl w:val="1"/>
        <w:numId w:val="1"/>
      </w:numPr>
      <w:contextualSpacing/>
    </w:pPr>
  </w:style>
  <w:style w:type="character" w:customStyle="1" w:styleId="ListParagraphChar">
    <w:name w:val="List Paragraph Char"/>
    <w:aliases w:val="BulletPoints Char"/>
    <w:basedOn w:val="DefaultParagraphFont"/>
    <w:link w:val="ListParagraph"/>
    <w:uiPriority w:val="34"/>
    <w:locked/>
    <w:rsid w:val="00A013C4"/>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rsid w:val="00A013C4"/>
    <w:rPr>
      <w:rFonts w:ascii="Times New Roman" w:hAnsi="Times New Roman" w:cs="Times New Roman"/>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table" w:styleId="TableGrid">
    <w:name w:val="Table Grid"/>
    <w:basedOn w:val="TableNormal"/>
    <w:rsid w:val="002031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3113"/>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61D86"/>
    <w:pPr>
      <w:widowControl/>
      <w:spacing w:after="160" w:line="240" w:lineRule="exact"/>
      <w:jc w:val="left"/>
    </w:pPr>
    <w:rPr>
      <w:rFonts w:ascii="Verdana" w:eastAsia="MS Mincho" w:hAnsi="Verdana" w:cs="Verdana"/>
      <w:snapToGrid/>
      <w:sz w:val="20"/>
      <w:lang w:val="en-US"/>
    </w:rPr>
  </w:style>
  <w:style w:type="character" w:styleId="Hyperlink">
    <w:name w:val="Hyperlink"/>
    <w:basedOn w:val="DefaultParagraphFont"/>
    <w:uiPriority w:val="99"/>
    <w:unhideWhenUsed/>
    <w:rsid w:val="00033576"/>
    <w:rPr>
      <w:color w:val="0000FF" w:themeColor="hyperlink"/>
      <w:u w:val="single"/>
    </w:rPr>
  </w:style>
  <w:style w:type="paragraph" w:customStyle="1" w:styleId="Default">
    <w:name w:val="Default"/>
    <w:rsid w:val="00B1032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292576"/>
    <w:rPr>
      <w:rFonts w:ascii="Arial" w:hAnsi="Arial" w:cs="Arial"/>
      <w:b/>
      <w:bCs/>
    </w:rPr>
  </w:style>
  <w:style w:type="character" w:customStyle="1" w:styleId="CommentSubjectChar">
    <w:name w:val="Comment Subject Char"/>
    <w:basedOn w:val="CommentTextChar"/>
    <w:link w:val="CommentSubject"/>
    <w:uiPriority w:val="99"/>
    <w:semiHidden/>
    <w:rsid w:val="00292576"/>
    <w:rPr>
      <w:rFonts w:ascii="Arial" w:eastAsia="Times New Roman" w:hAnsi="Arial" w:cs="Arial"/>
      <w:b/>
      <w:bCs/>
      <w:snapToGrid w:val="0"/>
      <w:sz w:val="20"/>
      <w:szCs w:val="20"/>
    </w:rPr>
  </w:style>
  <w:style w:type="character" w:customStyle="1" w:styleId="Heading2Char">
    <w:name w:val="Heading 2 Char"/>
    <w:basedOn w:val="DefaultParagraphFont"/>
    <w:link w:val="Heading2"/>
    <w:uiPriority w:val="9"/>
    <w:rsid w:val="00B83ACE"/>
    <w:rPr>
      <w:rFonts w:eastAsia="Times New Roman" w:cs="Arial"/>
      <w:b/>
      <w:i/>
      <w:snapToGrid w:val="0"/>
      <w:sz w:val="24"/>
      <w:szCs w:val="20"/>
    </w:rPr>
  </w:style>
  <w:style w:type="character" w:customStyle="1" w:styleId="Heading3Char">
    <w:name w:val="Heading 3 Char"/>
    <w:basedOn w:val="DefaultParagraphFont"/>
    <w:link w:val="Heading3"/>
    <w:uiPriority w:val="9"/>
    <w:rsid w:val="00A56C8C"/>
    <w:rPr>
      <w:rFonts w:eastAsia="Times New Roman" w:cs="Arial"/>
      <w:b/>
      <w:snapToGrid w:val="0"/>
      <w:sz w:val="24"/>
      <w:szCs w:val="24"/>
    </w:rPr>
  </w:style>
  <w:style w:type="character" w:customStyle="1" w:styleId="Heading4Char">
    <w:name w:val="Heading 4 Char"/>
    <w:basedOn w:val="DefaultParagraphFont"/>
    <w:link w:val="Heading4"/>
    <w:uiPriority w:val="9"/>
    <w:rsid w:val="004B25DB"/>
    <w:rPr>
      <w:rFonts w:eastAsia="Times New Roman" w:cs="Arial"/>
      <w: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manservices.gov.au" TargetMode="External"/><Relationship Id="rId18" Type="http://schemas.openxmlformats.org/officeDocument/2006/relationships/hyperlink" Target="http://www.humanservices.gov.au" TargetMode="External"/><Relationship Id="rId26" Type="http://schemas.openxmlformats.org/officeDocument/2006/relationships/hyperlink" Target="http://www.humanservices.gov.au" TargetMode="External"/><Relationship Id="rId39" Type="http://schemas.openxmlformats.org/officeDocument/2006/relationships/hyperlink" Target="http://www.humanservices.gov.au" TargetMode="External"/><Relationship Id="rId3" Type="http://schemas.openxmlformats.org/officeDocument/2006/relationships/styles" Target="styles.xml"/><Relationship Id="rId21" Type="http://schemas.openxmlformats.org/officeDocument/2006/relationships/hyperlink" Target="http://www.humanservices.gov.au" TargetMode="External"/><Relationship Id="rId34" Type="http://schemas.openxmlformats.org/officeDocument/2006/relationships/hyperlink" Target="http://www.humanservices.gov.au" TargetMode="External"/><Relationship Id="rId42" Type="http://schemas.openxmlformats.org/officeDocument/2006/relationships/hyperlink" Target="http://www.humanservices.gov.a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umanservices.gov.au" TargetMode="External"/><Relationship Id="rId17" Type="http://schemas.openxmlformats.org/officeDocument/2006/relationships/hyperlink" Target="http://www.humanservices.gov.au" TargetMode="External"/><Relationship Id="rId25" Type="http://schemas.openxmlformats.org/officeDocument/2006/relationships/hyperlink" Target="http://www.humanservices.gov.au" TargetMode="External"/><Relationship Id="rId33" Type="http://schemas.openxmlformats.org/officeDocument/2006/relationships/hyperlink" Target="http://www.health.gov.au/biosimilars" TargetMode="External"/><Relationship Id="rId38" Type="http://schemas.openxmlformats.org/officeDocument/2006/relationships/hyperlink" Target="http://www.humanservices.gov.a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alth.gov.au/biosimilars" TargetMode="External"/><Relationship Id="rId20" Type="http://schemas.openxmlformats.org/officeDocument/2006/relationships/hyperlink" Target="http://www.humanservices.gov.au" TargetMode="External"/><Relationship Id="rId29" Type="http://schemas.openxmlformats.org/officeDocument/2006/relationships/hyperlink" Target="http://www.health.gov.au/biosimilars" TargetMode="External"/><Relationship Id="rId41" Type="http://schemas.openxmlformats.org/officeDocument/2006/relationships/hyperlink" Target="http://www.humanservice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biosimilars" TargetMode="External"/><Relationship Id="rId24" Type="http://schemas.openxmlformats.org/officeDocument/2006/relationships/hyperlink" Target="http://www.health.gov.au/biosimilars" TargetMode="External"/><Relationship Id="rId32" Type="http://schemas.openxmlformats.org/officeDocument/2006/relationships/hyperlink" Target="http://www.humanservices.gov.au" TargetMode="External"/><Relationship Id="rId37" Type="http://schemas.openxmlformats.org/officeDocument/2006/relationships/hyperlink" Target="http://www.humanservices.gov.au" TargetMode="External"/><Relationship Id="rId40" Type="http://schemas.openxmlformats.org/officeDocument/2006/relationships/hyperlink" Target="http://www.humanservices.gov.au"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umanservices.gov.au" TargetMode="External"/><Relationship Id="rId23" Type="http://schemas.openxmlformats.org/officeDocument/2006/relationships/hyperlink" Target="http://www.humanservices.gov.au" TargetMode="External"/><Relationship Id="rId28" Type="http://schemas.openxmlformats.org/officeDocument/2006/relationships/hyperlink" Target="http://www.humanservices.gov.au" TargetMode="External"/><Relationship Id="rId36" Type="http://schemas.openxmlformats.org/officeDocument/2006/relationships/hyperlink" Target="http://www.humanservices.gov.au" TargetMode="Externa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humanservices.gov.au" TargetMode="External"/><Relationship Id="rId31" Type="http://schemas.openxmlformats.org/officeDocument/2006/relationships/hyperlink" Target="http://www.humanservices.gov.au"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umanservices.gov.au" TargetMode="External"/><Relationship Id="rId22" Type="http://schemas.openxmlformats.org/officeDocument/2006/relationships/hyperlink" Target="http://www.humanservices.gov.au" TargetMode="External"/><Relationship Id="rId27" Type="http://schemas.openxmlformats.org/officeDocument/2006/relationships/hyperlink" Target="http://www.humanservices.gov.au" TargetMode="External"/><Relationship Id="rId30" Type="http://schemas.openxmlformats.org/officeDocument/2006/relationships/hyperlink" Target="http://www.humanservices.gov.au" TargetMode="External"/><Relationship Id="rId35" Type="http://schemas.openxmlformats.org/officeDocument/2006/relationships/hyperlink" Target="http://www.humanservices.gov.au" TargetMode="External"/><Relationship Id="rId43" Type="http://schemas.openxmlformats.org/officeDocument/2006/relationships/hyperlink" Target="http://www.humanservices.gov.au"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C944-6645-4D3A-B1AA-F72DEA77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77925</Words>
  <Characters>444177</Characters>
  <Application>Microsoft Office Word</Application>
  <DocSecurity>0</DocSecurity>
  <Lines>3701</Lines>
  <Paragraphs>1042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2017-11-16T05:03:00Z</dcterms:created>
  <dcterms:modified xsi:type="dcterms:W3CDTF">2017-11-17T01:08:00Z</dcterms:modified>
</cp:coreProperties>
</file>