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493" w:rsidRPr="00577C4D" w:rsidRDefault="00CF244E" w:rsidP="006D6493">
      <w:pPr>
        <w:pStyle w:val="Title"/>
        <w:spacing w:before="120" w:after="160"/>
        <w:ind w:left="720" w:hanging="720"/>
        <w:rPr>
          <w:rFonts w:asciiTheme="minorHAnsi" w:hAnsiTheme="minorHAnsi"/>
          <w:sz w:val="36"/>
          <w:szCs w:val="36"/>
        </w:rPr>
      </w:pPr>
      <w:bookmarkStart w:id="0" w:name="_GoBack"/>
      <w:bookmarkEnd w:id="0"/>
      <w:r>
        <w:rPr>
          <w:rFonts w:asciiTheme="minorHAnsi" w:hAnsiTheme="minorHAnsi"/>
          <w:sz w:val="36"/>
          <w:szCs w:val="36"/>
        </w:rPr>
        <w:t>6.07</w:t>
      </w:r>
      <w:r>
        <w:rPr>
          <w:rFonts w:asciiTheme="minorHAnsi" w:hAnsiTheme="minorHAnsi"/>
          <w:sz w:val="36"/>
          <w:szCs w:val="36"/>
        </w:rPr>
        <w:tab/>
        <w:t xml:space="preserve">CALCIPOTRIOL </w:t>
      </w:r>
      <w:r w:rsidR="00F57B7C">
        <w:rPr>
          <w:rFonts w:asciiTheme="minorHAnsi" w:hAnsiTheme="minorHAnsi"/>
          <w:sz w:val="36"/>
          <w:szCs w:val="36"/>
        </w:rPr>
        <w:t xml:space="preserve">with </w:t>
      </w:r>
      <w:r>
        <w:rPr>
          <w:rFonts w:asciiTheme="minorHAnsi" w:hAnsiTheme="minorHAnsi"/>
          <w:sz w:val="36"/>
          <w:szCs w:val="36"/>
        </w:rPr>
        <w:t xml:space="preserve">BETAMETHASONE DIPROPIONATE </w:t>
      </w:r>
      <w:r>
        <w:rPr>
          <w:rFonts w:asciiTheme="minorHAnsi" w:hAnsiTheme="minorHAnsi"/>
          <w:sz w:val="36"/>
          <w:szCs w:val="36"/>
        </w:rPr>
        <w:br/>
      </w:r>
      <w:r w:rsidR="007F3BFC" w:rsidRPr="007F3BFC">
        <w:rPr>
          <w:rFonts w:asciiTheme="minorHAnsi" w:hAnsiTheme="minorHAnsi"/>
          <w:sz w:val="36"/>
          <w:szCs w:val="36"/>
        </w:rPr>
        <w:t>Gel containing calcipotriol 50 micrograms with betamethasone 500 micrograms (as dipropionate) per</w:t>
      </w:r>
      <w:r w:rsidR="00023C45">
        <w:rPr>
          <w:rFonts w:asciiTheme="minorHAnsi" w:hAnsiTheme="minorHAnsi"/>
          <w:sz w:val="36"/>
          <w:szCs w:val="36"/>
        </w:rPr>
        <w:t> </w:t>
      </w:r>
      <w:r w:rsidR="007F3BFC" w:rsidRPr="007F3BFC">
        <w:rPr>
          <w:rFonts w:asciiTheme="minorHAnsi" w:hAnsiTheme="minorHAnsi"/>
          <w:sz w:val="36"/>
          <w:szCs w:val="36"/>
        </w:rPr>
        <w:t>g, 60 g</w:t>
      </w:r>
      <w:r w:rsidR="006D6493" w:rsidRPr="002B5596">
        <w:rPr>
          <w:rFonts w:asciiTheme="minorHAnsi" w:hAnsiTheme="minorHAnsi"/>
          <w:sz w:val="36"/>
          <w:szCs w:val="36"/>
        </w:rPr>
        <w:t>,</w:t>
      </w:r>
      <w:r w:rsidR="00ED08FD">
        <w:rPr>
          <w:rFonts w:asciiTheme="minorHAnsi" w:hAnsiTheme="minorHAnsi"/>
          <w:sz w:val="36"/>
          <w:szCs w:val="36"/>
        </w:rPr>
        <w:t xml:space="preserve"> </w:t>
      </w:r>
      <w:r w:rsidR="00313AFF">
        <w:rPr>
          <w:rFonts w:asciiTheme="minorHAnsi" w:hAnsiTheme="minorHAnsi"/>
          <w:sz w:val="36"/>
          <w:szCs w:val="36"/>
        </w:rPr>
        <w:br/>
        <w:t>Daivobet</w:t>
      </w:r>
      <w:r w:rsidR="006D6493" w:rsidRPr="002B5596">
        <w:rPr>
          <w:rFonts w:asciiTheme="minorHAnsi" w:hAnsiTheme="minorHAnsi"/>
          <w:sz w:val="36"/>
          <w:szCs w:val="36"/>
          <w:vertAlign w:val="superscript"/>
        </w:rPr>
        <w:t>®</w:t>
      </w:r>
      <w:r>
        <w:rPr>
          <w:rFonts w:asciiTheme="minorHAnsi" w:hAnsiTheme="minorHAnsi"/>
          <w:sz w:val="36"/>
          <w:szCs w:val="36"/>
        </w:rPr>
        <w:t>, LEO Pharma</w:t>
      </w:r>
    </w:p>
    <w:p w:rsidR="008A50F1" w:rsidRPr="00D4572C" w:rsidRDefault="00CE10C4" w:rsidP="00630A48">
      <w:pPr>
        <w:pStyle w:val="Heading1"/>
      </w:pPr>
      <w:r w:rsidRPr="002B5596">
        <w:t xml:space="preserve">Purpose of </w:t>
      </w:r>
      <w:r w:rsidR="0004240E" w:rsidRPr="002B5596">
        <w:t>Application</w:t>
      </w:r>
    </w:p>
    <w:p w:rsidR="006A12A5" w:rsidRPr="001B2BBC" w:rsidRDefault="00EF44A0" w:rsidP="00EB0B63">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The mi</w:t>
      </w:r>
      <w:r w:rsidR="00CF244E">
        <w:rPr>
          <w:rFonts w:asciiTheme="minorHAnsi" w:eastAsiaTheme="minorHAnsi" w:hAnsiTheme="minorHAnsi" w:cstheme="minorBidi"/>
          <w:snapToGrid/>
          <w:sz w:val="24"/>
          <w:szCs w:val="22"/>
        </w:rPr>
        <w:t xml:space="preserve">nor submission requested an amendment to the PBS listing of </w:t>
      </w:r>
      <w:r w:rsidR="00ED08FD">
        <w:rPr>
          <w:rFonts w:asciiTheme="minorHAnsi" w:eastAsiaTheme="minorHAnsi" w:hAnsiTheme="minorHAnsi" w:cstheme="minorBidi"/>
          <w:snapToGrid/>
          <w:sz w:val="24"/>
          <w:szCs w:val="22"/>
        </w:rPr>
        <w:t xml:space="preserve">calcipotriol 0.005% with betamethasone </w:t>
      </w:r>
      <w:r w:rsidR="00C733EE">
        <w:rPr>
          <w:rFonts w:asciiTheme="minorHAnsi" w:eastAsiaTheme="minorHAnsi" w:hAnsiTheme="minorHAnsi" w:cstheme="minorBidi"/>
          <w:snapToGrid/>
          <w:sz w:val="24"/>
          <w:szCs w:val="22"/>
        </w:rPr>
        <w:t xml:space="preserve">dipropionate </w:t>
      </w:r>
      <w:r w:rsidR="00ED08FD">
        <w:rPr>
          <w:rFonts w:asciiTheme="minorHAnsi" w:eastAsiaTheme="minorHAnsi" w:hAnsiTheme="minorHAnsi" w:cstheme="minorBidi"/>
          <w:snapToGrid/>
          <w:sz w:val="24"/>
          <w:szCs w:val="22"/>
        </w:rPr>
        <w:t>0.05% gel</w:t>
      </w:r>
      <w:r w:rsidR="007F3BFC">
        <w:rPr>
          <w:rFonts w:asciiTheme="minorHAnsi" w:eastAsiaTheme="minorHAnsi" w:hAnsiTheme="minorHAnsi" w:cstheme="minorBidi"/>
          <w:snapToGrid/>
          <w:sz w:val="24"/>
          <w:szCs w:val="22"/>
        </w:rPr>
        <w:t>, 60 g</w:t>
      </w:r>
      <w:r w:rsidR="00ED08FD">
        <w:rPr>
          <w:rFonts w:asciiTheme="minorHAnsi" w:eastAsiaTheme="minorHAnsi" w:hAnsiTheme="minorHAnsi" w:cstheme="minorBidi"/>
          <w:snapToGrid/>
          <w:sz w:val="24"/>
          <w:szCs w:val="22"/>
        </w:rPr>
        <w:t xml:space="preserve"> (thereafter referred to a</w:t>
      </w:r>
      <w:r w:rsidR="00C16E25">
        <w:rPr>
          <w:rFonts w:asciiTheme="minorHAnsi" w:eastAsiaTheme="minorHAnsi" w:hAnsiTheme="minorHAnsi" w:cstheme="minorBidi"/>
          <w:snapToGrid/>
          <w:sz w:val="24"/>
          <w:szCs w:val="22"/>
        </w:rPr>
        <w:t>s calcipotriol + betamethasone</w:t>
      </w:r>
      <w:r w:rsidR="00ED08FD">
        <w:rPr>
          <w:rFonts w:asciiTheme="minorHAnsi" w:eastAsiaTheme="minorHAnsi" w:hAnsiTheme="minorHAnsi" w:cstheme="minorBidi"/>
          <w:snapToGrid/>
          <w:sz w:val="24"/>
          <w:szCs w:val="22"/>
        </w:rPr>
        <w:t xml:space="preserve">) to facilitate access to increased quantities, based on the proportion of the body surface area (BSA) affected by psoriasis.  </w:t>
      </w:r>
    </w:p>
    <w:p w:rsidR="006A12A5" w:rsidRPr="00577C4D" w:rsidRDefault="006A12A5" w:rsidP="00630A48">
      <w:pPr>
        <w:pStyle w:val="Heading1"/>
      </w:pPr>
      <w:r w:rsidRPr="002B5596">
        <w:t>Requested listing</w:t>
      </w:r>
    </w:p>
    <w:p w:rsidR="0067747D" w:rsidRPr="008774EC" w:rsidRDefault="00EF44A0" w:rsidP="0067747D">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 xml:space="preserve">The submission </w:t>
      </w:r>
      <w:r w:rsidR="00FF2801" w:rsidRPr="001B2BBC">
        <w:rPr>
          <w:rFonts w:asciiTheme="minorHAnsi" w:eastAsiaTheme="minorHAnsi" w:hAnsiTheme="minorHAnsi" w:cstheme="minorBidi"/>
          <w:snapToGrid/>
          <w:sz w:val="24"/>
          <w:szCs w:val="22"/>
        </w:rPr>
        <w:t>requested</w:t>
      </w:r>
      <w:r w:rsidRPr="001B2BBC">
        <w:rPr>
          <w:rFonts w:asciiTheme="minorHAnsi" w:eastAsiaTheme="minorHAnsi" w:hAnsiTheme="minorHAnsi" w:cstheme="minorBidi"/>
          <w:snapToGrid/>
          <w:sz w:val="24"/>
          <w:szCs w:val="22"/>
        </w:rPr>
        <w:t xml:space="preserve"> the following </w:t>
      </w:r>
      <w:r w:rsidR="000B1CCC">
        <w:rPr>
          <w:rFonts w:asciiTheme="minorHAnsi" w:eastAsiaTheme="minorHAnsi" w:hAnsiTheme="minorHAnsi" w:cstheme="minorBidi"/>
          <w:snapToGrid/>
          <w:sz w:val="24"/>
          <w:szCs w:val="22"/>
        </w:rPr>
        <w:t>restrictions.</w:t>
      </w:r>
      <w:r w:rsidRPr="001B2BBC">
        <w:rPr>
          <w:rFonts w:asciiTheme="minorHAnsi" w:eastAsiaTheme="minorHAnsi" w:hAnsiTheme="minorHAnsi" w:cstheme="minorBidi"/>
          <w:snapToGrid/>
          <w:sz w:val="24"/>
          <w:szCs w:val="22"/>
        </w:rPr>
        <w:t xml:space="preserve"> </w:t>
      </w:r>
    </w:p>
    <w:p w:rsidR="00531060" w:rsidRDefault="008774EC" w:rsidP="0067747D">
      <w:pPr>
        <w:pStyle w:val="ListParagraph"/>
        <w:widowControl/>
        <w:numPr>
          <w:ilvl w:val="1"/>
          <w:numId w:val="14"/>
        </w:numPr>
        <w:spacing w:after="120"/>
        <w:contextualSpacing w:val="0"/>
        <w:rPr>
          <w:rFonts w:asciiTheme="minorHAnsi" w:eastAsiaTheme="minorHAnsi" w:hAnsiTheme="minorHAnsi" w:cstheme="minorBidi"/>
          <w:snapToGrid/>
          <w:color w:val="000000" w:themeColor="text1"/>
          <w:sz w:val="24"/>
          <w:szCs w:val="22"/>
        </w:rPr>
      </w:pPr>
      <w:r w:rsidRPr="00E26BC8">
        <w:rPr>
          <w:rFonts w:asciiTheme="minorHAnsi" w:eastAsiaTheme="minorHAnsi" w:hAnsiTheme="minorHAnsi" w:cstheme="minorBidi"/>
          <w:snapToGrid/>
          <w:color w:val="000000" w:themeColor="text1"/>
          <w:sz w:val="24"/>
          <w:szCs w:val="22"/>
        </w:rPr>
        <w:t>Suggestions and additions proposed by the Secretariat to the requested listing are added in italics and suggested deletions are crossed out with strikethrough.</w:t>
      </w:r>
    </w:p>
    <w:p w:rsidR="00531060" w:rsidRDefault="00531060">
      <w:pPr>
        <w:rPr>
          <w:rFonts w:asciiTheme="minorHAnsi" w:eastAsiaTheme="minorHAnsi" w:hAnsiTheme="minorHAnsi" w:cstheme="minorBidi"/>
          <w:color w:val="000000" w:themeColor="text1"/>
          <w:szCs w:val="22"/>
          <w:lang w:val="en-AU" w:eastAsia="en-US"/>
        </w:rPr>
      </w:pPr>
      <w:r>
        <w:rPr>
          <w:rFonts w:asciiTheme="minorHAnsi" w:eastAsiaTheme="minorHAnsi" w:hAnsiTheme="minorHAnsi" w:cstheme="minorBidi"/>
          <w:color w:val="000000" w:themeColor="text1"/>
          <w:szCs w:val="22"/>
        </w:rPr>
        <w:br w:type="page"/>
      </w:r>
    </w:p>
    <w:p w:rsidR="008774EC" w:rsidRPr="00E26BC8" w:rsidRDefault="008774EC" w:rsidP="00531060">
      <w:pPr>
        <w:pStyle w:val="ListParagraph"/>
        <w:widowControl/>
        <w:spacing w:after="120"/>
        <w:contextualSpacing w:val="0"/>
        <w:rPr>
          <w:rFonts w:asciiTheme="minorHAnsi" w:eastAsiaTheme="minorHAnsi" w:hAnsiTheme="minorHAnsi" w:cstheme="minorBidi"/>
          <w:snapToGrid/>
          <w:color w:val="000000" w:themeColor="text1"/>
          <w:sz w:val="24"/>
          <w:szCs w:val="22"/>
        </w:rPr>
      </w:pPr>
    </w:p>
    <w:tbl>
      <w:tblPr>
        <w:tblW w:w="4915" w:type="pct"/>
        <w:tblLook w:val="0000" w:firstRow="0" w:lastRow="0" w:firstColumn="0" w:lastColumn="0" w:noHBand="0" w:noVBand="0"/>
      </w:tblPr>
      <w:tblGrid>
        <w:gridCol w:w="1962"/>
        <w:gridCol w:w="1386"/>
        <w:gridCol w:w="749"/>
        <w:gridCol w:w="901"/>
        <w:gridCol w:w="1641"/>
        <w:gridCol w:w="865"/>
        <w:gridCol w:w="700"/>
        <w:gridCol w:w="874"/>
        <w:gridCol w:w="7"/>
      </w:tblGrid>
      <w:tr w:rsidR="00163329" w:rsidRPr="0039782C" w:rsidTr="00E86D21">
        <w:trPr>
          <w:cantSplit/>
          <w:trHeight w:val="465"/>
        </w:trPr>
        <w:tc>
          <w:tcPr>
            <w:tcW w:w="1843" w:type="pct"/>
            <w:gridSpan w:val="2"/>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Name, Restriction,</w:t>
            </w:r>
          </w:p>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412" w:type="pct"/>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Qty</w:t>
            </w:r>
          </w:p>
        </w:tc>
        <w:tc>
          <w:tcPr>
            <w:tcW w:w="496" w:type="pct"/>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Rpts</w:t>
            </w:r>
          </w:p>
        </w:tc>
        <w:tc>
          <w:tcPr>
            <w:tcW w:w="903" w:type="pct"/>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Dispensed Price for Max. Qty</w:t>
            </w:r>
          </w:p>
        </w:tc>
        <w:tc>
          <w:tcPr>
            <w:tcW w:w="1346" w:type="pct"/>
            <w:gridSpan w:val="4"/>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163329" w:rsidRPr="00260CE3" w:rsidTr="00E86D21">
        <w:trPr>
          <w:cantSplit/>
          <w:trHeight w:val="567"/>
        </w:trPr>
        <w:tc>
          <w:tcPr>
            <w:tcW w:w="1843" w:type="pct"/>
            <w:gridSpan w:val="2"/>
          </w:tcPr>
          <w:p w:rsidR="00826F6D" w:rsidRDefault="005433E7" w:rsidP="005433E7">
            <w:pPr>
              <w:keepNext/>
              <w:ind w:left="-108"/>
              <w:jc w:val="both"/>
              <w:rPr>
                <w:rFonts w:ascii="Arial Narrow" w:hAnsi="Arial Narrow" w:cs="Arial"/>
                <w:sz w:val="20"/>
                <w:szCs w:val="20"/>
              </w:rPr>
            </w:pPr>
            <w:r w:rsidRPr="005433E7">
              <w:rPr>
                <w:rFonts w:ascii="Arial Narrow" w:hAnsi="Arial Narrow" w:cs="Arial"/>
                <w:sz w:val="20"/>
                <w:szCs w:val="20"/>
              </w:rPr>
              <w:t>CALCIPOTRIOL + BETAMETHASONE DIPROPIONATE</w:t>
            </w:r>
          </w:p>
          <w:p w:rsidR="005433E7" w:rsidRPr="00260CE3" w:rsidRDefault="005433E7" w:rsidP="005433E7">
            <w:pPr>
              <w:keepNext/>
              <w:ind w:left="-108"/>
              <w:jc w:val="both"/>
              <w:rPr>
                <w:rFonts w:ascii="Arial Narrow" w:hAnsi="Arial Narrow" w:cs="Arial"/>
                <w:sz w:val="20"/>
                <w:szCs w:val="20"/>
              </w:rPr>
            </w:pPr>
            <w:r>
              <w:rPr>
                <w:rFonts w:ascii="Arial Narrow" w:hAnsi="Arial Narrow" w:cs="Arial"/>
                <w:sz w:val="20"/>
                <w:szCs w:val="20"/>
              </w:rPr>
              <w:t xml:space="preserve">Calcipotriol 0.005% + betamethasone </w:t>
            </w:r>
            <w:r>
              <w:rPr>
                <w:rFonts w:ascii="Arial Narrow" w:hAnsi="Arial Narrow" w:cs="Arial"/>
                <w:sz w:val="20"/>
                <w:szCs w:val="20"/>
              </w:rPr>
              <w:br/>
              <w:t xml:space="preserve">(as dipropionate) 0.05% gel, 60 g </w:t>
            </w:r>
          </w:p>
        </w:tc>
        <w:tc>
          <w:tcPr>
            <w:tcW w:w="412" w:type="pct"/>
          </w:tcPr>
          <w:p w:rsidR="00826F6D" w:rsidRPr="00260CE3" w:rsidRDefault="00826F6D" w:rsidP="00EB0B63">
            <w:pPr>
              <w:keepNext/>
              <w:spacing w:before="40" w:after="40"/>
              <w:jc w:val="both"/>
              <w:rPr>
                <w:rFonts w:ascii="Arial Narrow" w:hAnsi="Arial Narrow" w:cs="Arial"/>
                <w:sz w:val="20"/>
                <w:szCs w:val="20"/>
              </w:rPr>
            </w:pPr>
          </w:p>
          <w:p w:rsidR="00826F6D" w:rsidRPr="00260CE3" w:rsidRDefault="005433E7" w:rsidP="00EB0B63">
            <w:pPr>
              <w:keepNext/>
              <w:spacing w:before="40" w:after="40"/>
              <w:jc w:val="both"/>
              <w:rPr>
                <w:rFonts w:ascii="Arial Narrow" w:hAnsi="Arial Narrow" w:cs="Arial"/>
                <w:sz w:val="20"/>
                <w:szCs w:val="20"/>
              </w:rPr>
            </w:pPr>
            <w:r>
              <w:rPr>
                <w:rFonts w:ascii="Arial Narrow" w:hAnsi="Arial Narrow" w:cs="Arial"/>
                <w:sz w:val="20"/>
                <w:szCs w:val="20"/>
              </w:rPr>
              <w:t>2</w:t>
            </w:r>
          </w:p>
        </w:tc>
        <w:tc>
          <w:tcPr>
            <w:tcW w:w="496" w:type="pct"/>
          </w:tcPr>
          <w:p w:rsidR="00826F6D" w:rsidRPr="00260CE3" w:rsidRDefault="00826F6D" w:rsidP="00EB0B63">
            <w:pPr>
              <w:keepNext/>
              <w:spacing w:before="40" w:after="40"/>
              <w:jc w:val="both"/>
              <w:rPr>
                <w:rFonts w:ascii="Arial Narrow" w:hAnsi="Arial Narrow" w:cs="Arial"/>
                <w:sz w:val="20"/>
                <w:szCs w:val="20"/>
              </w:rPr>
            </w:pPr>
          </w:p>
          <w:p w:rsidR="00826F6D" w:rsidRPr="00260CE3" w:rsidRDefault="005433E7" w:rsidP="00EB0B63">
            <w:pPr>
              <w:keepNext/>
              <w:spacing w:before="40" w:after="40"/>
              <w:jc w:val="both"/>
              <w:rPr>
                <w:rFonts w:ascii="Arial Narrow" w:hAnsi="Arial Narrow" w:cs="Arial"/>
                <w:sz w:val="20"/>
                <w:szCs w:val="20"/>
              </w:rPr>
            </w:pPr>
            <w:r>
              <w:rPr>
                <w:rFonts w:ascii="Arial Narrow" w:hAnsi="Arial Narrow" w:cs="Arial"/>
                <w:sz w:val="20"/>
                <w:szCs w:val="20"/>
              </w:rPr>
              <w:t>1</w:t>
            </w:r>
          </w:p>
        </w:tc>
        <w:tc>
          <w:tcPr>
            <w:tcW w:w="903" w:type="pct"/>
          </w:tcPr>
          <w:p w:rsidR="00826F6D" w:rsidRPr="00260CE3" w:rsidRDefault="00826F6D" w:rsidP="00EB0B63">
            <w:pPr>
              <w:keepNext/>
              <w:spacing w:before="40" w:after="40"/>
              <w:jc w:val="both"/>
              <w:rPr>
                <w:rFonts w:ascii="Arial Narrow" w:hAnsi="Arial Narrow" w:cs="Arial"/>
                <w:sz w:val="20"/>
                <w:szCs w:val="20"/>
              </w:rPr>
            </w:pPr>
          </w:p>
          <w:p w:rsidR="00826F6D" w:rsidRPr="00260CE3" w:rsidRDefault="002F1504" w:rsidP="00EB0B63">
            <w:pPr>
              <w:keepNext/>
              <w:spacing w:before="40" w:after="40"/>
              <w:jc w:val="both"/>
              <w:rPr>
                <w:rFonts w:ascii="Arial Narrow" w:hAnsi="Arial Narrow" w:cs="Arial"/>
                <w:sz w:val="20"/>
                <w:szCs w:val="20"/>
              </w:rPr>
            </w:pPr>
            <w:r>
              <w:rPr>
                <w:rFonts w:ascii="Arial Narrow" w:hAnsi="Arial Narrow" w:cs="Arial"/>
                <w:sz w:val="20"/>
                <w:szCs w:val="20"/>
              </w:rPr>
              <w:t>$</w:t>
            </w:r>
            <w:r w:rsidR="009669F0">
              <w:rPr>
                <w:rFonts w:ascii="Arial Narrow" w:hAnsi="Arial Narrow" w:cs="Arial"/>
                <w:noProof/>
                <w:color w:val="000000"/>
                <w:sz w:val="20"/>
                <w:szCs w:val="20"/>
                <w:highlight w:val="black"/>
              </w:rPr>
              <w:t>''''''''''''''''</w:t>
            </w:r>
          </w:p>
        </w:tc>
        <w:tc>
          <w:tcPr>
            <w:tcW w:w="476" w:type="pct"/>
          </w:tcPr>
          <w:p w:rsidR="00826F6D" w:rsidRPr="00260CE3" w:rsidRDefault="00313AFF" w:rsidP="00EB0B63">
            <w:pPr>
              <w:keepNext/>
              <w:spacing w:before="40" w:after="40"/>
              <w:jc w:val="both"/>
              <w:rPr>
                <w:rFonts w:ascii="Arial Narrow" w:hAnsi="Arial Narrow" w:cs="Arial"/>
                <w:sz w:val="20"/>
                <w:szCs w:val="20"/>
              </w:rPr>
            </w:pPr>
            <w:r>
              <w:rPr>
                <w:rFonts w:ascii="Arial Narrow" w:hAnsi="Arial Narrow" w:cs="Arial"/>
                <w:sz w:val="20"/>
                <w:szCs w:val="20"/>
              </w:rPr>
              <w:t>Daivobet</w:t>
            </w:r>
          </w:p>
        </w:tc>
        <w:tc>
          <w:tcPr>
            <w:tcW w:w="870" w:type="pct"/>
            <w:gridSpan w:val="3"/>
          </w:tcPr>
          <w:p w:rsidR="00826F6D" w:rsidRPr="00260CE3" w:rsidRDefault="002F1504" w:rsidP="00EB0B63">
            <w:pPr>
              <w:keepNext/>
              <w:spacing w:before="40" w:after="40"/>
              <w:jc w:val="both"/>
              <w:rPr>
                <w:rFonts w:ascii="Arial Narrow" w:hAnsi="Arial Narrow" w:cs="Arial"/>
                <w:sz w:val="20"/>
                <w:szCs w:val="20"/>
              </w:rPr>
            </w:pPr>
            <w:r>
              <w:rPr>
                <w:rFonts w:ascii="Arial Narrow" w:hAnsi="Arial Narrow" w:cs="Arial"/>
                <w:sz w:val="20"/>
                <w:szCs w:val="20"/>
              </w:rPr>
              <w:t>Leo Pharma</w:t>
            </w:r>
          </w:p>
        </w:tc>
      </w:tr>
      <w:tr w:rsidR="00826F6D" w:rsidRPr="00260CE3" w:rsidTr="00E86D21">
        <w:trPr>
          <w:gridAfter w:val="2"/>
          <w:wAfter w:w="485" w:type="pct"/>
          <w:cantSplit/>
          <w:trHeight w:val="360"/>
        </w:trPr>
        <w:tc>
          <w:tcPr>
            <w:tcW w:w="4515" w:type="pct"/>
            <w:gridSpan w:val="7"/>
            <w:tcBorders>
              <w:bottom w:val="single" w:sz="4" w:space="0" w:color="auto"/>
            </w:tcBorders>
          </w:tcPr>
          <w:p w:rsidR="00826F6D" w:rsidRPr="00260CE3" w:rsidRDefault="00826F6D" w:rsidP="00EB0B63">
            <w:pPr>
              <w:spacing w:before="40" w:after="40"/>
              <w:jc w:val="both"/>
              <w:rPr>
                <w:rFonts w:ascii="Arial Narrow" w:hAnsi="Arial Narrow" w:cs="Arial"/>
                <w:sz w:val="20"/>
                <w:szCs w:val="20"/>
              </w:rPr>
            </w:pPr>
          </w:p>
        </w:tc>
      </w:tr>
      <w:tr w:rsidR="00826F6D" w:rsidRPr="00260CE3" w:rsidTr="00E86D21">
        <w:trPr>
          <w:gridAfter w:val="1"/>
          <w:wAfter w:w="4"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826F6D" w:rsidRPr="00E86D21" w:rsidRDefault="00826F6D" w:rsidP="00EB0B63">
            <w:pPr>
              <w:spacing w:before="40" w:after="40"/>
              <w:jc w:val="both"/>
              <w:rPr>
                <w:rFonts w:ascii="Arial Narrow" w:hAnsi="Arial Narrow" w:cs="Arial"/>
                <w:b/>
                <w:sz w:val="20"/>
                <w:szCs w:val="20"/>
              </w:rPr>
            </w:pPr>
            <w:r w:rsidRPr="00E86D21">
              <w:rPr>
                <w:rFonts w:ascii="Arial Narrow" w:hAnsi="Arial Narrow" w:cs="Arial"/>
                <w:b/>
                <w:sz w:val="20"/>
                <w:szCs w:val="20"/>
              </w:rPr>
              <w:t xml:space="preserve">Category / </w:t>
            </w:r>
          </w:p>
          <w:p w:rsidR="00826F6D" w:rsidRPr="00260CE3" w:rsidRDefault="00826F6D" w:rsidP="00EB0B63">
            <w:pPr>
              <w:spacing w:before="40" w:after="40"/>
              <w:jc w:val="both"/>
              <w:rPr>
                <w:rFonts w:ascii="Arial Narrow" w:hAnsi="Arial Narrow" w:cs="Arial"/>
                <w:b/>
                <w:sz w:val="20"/>
                <w:szCs w:val="20"/>
              </w:rPr>
            </w:pPr>
            <w:r w:rsidRPr="00E86D21">
              <w:rPr>
                <w:rFonts w:ascii="Arial Narrow" w:hAnsi="Arial Narrow" w:cs="Arial"/>
                <w:b/>
                <w:sz w:val="20"/>
                <w:szCs w:val="20"/>
              </w:rPr>
              <w:t>Program</w:t>
            </w:r>
          </w:p>
        </w:tc>
        <w:tc>
          <w:tcPr>
            <w:tcW w:w="3916" w:type="pct"/>
            <w:gridSpan w:val="7"/>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rPr>
                <w:rFonts w:ascii="Arial Narrow" w:hAnsi="Arial Narrow" w:cs="Arial"/>
                <w:sz w:val="20"/>
                <w:szCs w:val="20"/>
              </w:rPr>
            </w:pPr>
            <w:r w:rsidRPr="00260CE3">
              <w:rPr>
                <w:rFonts w:ascii="Arial Narrow" w:hAnsi="Arial Narrow" w:cs="Arial"/>
                <w:sz w:val="20"/>
                <w:szCs w:val="20"/>
              </w:rPr>
              <w:t>GENERAL – General Schedule (Code GE)</w:t>
            </w:r>
          </w:p>
          <w:p w:rsidR="00826F6D" w:rsidRPr="00260CE3" w:rsidRDefault="00826F6D" w:rsidP="00EB0B63">
            <w:pPr>
              <w:spacing w:before="40" w:after="40"/>
              <w:rPr>
                <w:rFonts w:ascii="Arial Narrow" w:hAnsi="Arial Narrow" w:cs="Arial"/>
                <w:sz w:val="20"/>
                <w:szCs w:val="20"/>
              </w:rPr>
            </w:pPr>
          </w:p>
        </w:tc>
      </w:tr>
      <w:tr w:rsidR="00826F6D" w:rsidRPr="00260CE3" w:rsidTr="00E86D21">
        <w:trPr>
          <w:gridAfter w:val="1"/>
          <w:wAfter w:w="4"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16" w:type="pct"/>
            <w:gridSpan w:val="7"/>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9669F0">
              <w:rPr>
                <w:rFonts w:ascii="Arial Narrow" w:hAnsi="Arial Narrow" w:cs="Arial"/>
                <w:sz w:val="20"/>
                <w:szCs w:val="20"/>
              </w:rPr>
            </w:r>
            <w:r w:rsidR="009669F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CE5D67">
              <w:rPr>
                <w:rFonts w:ascii="Arial Narrow" w:hAnsi="Arial Narrow" w:cs="Arial"/>
                <w:sz w:val="20"/>
                <w:szCs w:val="20"/>
              </w:rPr>
              <w:fldChar w:fldCharType="begin">
                <w:ffData>
                  <w:name w:val=""/>
                  <w:enabled/>
                  <w:calcOnExit w:val="0"/>
                  <w:checkBox>
                    <w:size w:val="20"/>
                    <w:default w:val="1"/>
                  </w:checkBox>
                </w:ffData>
              </w:fldChar>
            </w:r>
            <w:r w:rsidR="00CE5D67">
              <w:rPr>
                <w:rFonts w:ascii="Arial Narrow" w:hAnsi="Arial Narrow" w:cs="Arial"/>
                <w:sz w:val="20"/>
                <w:szCs w:val="20"/>
              </w:rPr>
              <w:instrText xml:space="preserve"> FORMCHECKBOX </w:instrText>
            </w:r>
            <w:r w:rsidR="009669F0">
              <w:rPr>
                <w:rFonts w:ascii="Arial Narrow" w:hAnsi="Arial Narrow" w:cs="Arial"/>
                <w:sz w:val="20"/>
                <w:szCs w:val="20"/>
              </w:rPr>
            </w:r>
            <w:r w:rsidR="009669F0">
              <w:rPr>
                <w:rFonts w:ascii="Arial Narrow" w:hAnsi="Arial Narrow" w:cs="Arial"/>
                <w:sz w:val="20"/>
                <w:szCs w:val="20"/>
              </w:rPr>
              <w:fldChar w:fldCharType="separate"/>
            </w:r>
            <w:r w:rsidR="00CE5D67">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00CE5D67">
              <w:rPr>
                <w:rFonts w:ascii="Arial Narrow" w:hAnsi="Arial Narrow" w:cs="Arial"/>
                <w:sz w:val="20"/>
                <w:szCs w:val="20"/>
              </w:rPr>
              <w:fldChar w:fldCharType="begin">
                <w:ffData>
                  <w:name w:val="Check3"/>
                  <w:enabled/>
                  <w:calcOnExit w:val="0"/>
                  <w:checkBox>
                    <w:size w:val="20"/>
                    <w:default w:val="1"/>
                  </w:checkBox>
                </w:ffData>
              </w:fldChar>
            </w:r>
            <w:bookmarkStart w:id="1" w:name="Check3"/>
            <w:r w:rsidR="00CE5D67">
              <w:rPr>
                <w:rFonts w:ascii="Arial Narrow" w:hAnsi="Arial Narrow" w:cs="Arial"/>
                <w:sz w:val="20"/>
                <w:szCs w:val="20"/>
              </w:rPr>
              <w:instrText xml:space="preserve"> FORMCHECKBOX </w:instrText>
            </w:r>
            <w:r w:rsidR="009669F0">
              <w:rPr>
                <w:rFonts w:ascii="Arial Narrow" w:hAnsi="Arial Narrow" w:cs="Arial"/>
                <w:sz w:val="20"/>
                <w:szCs w:val="20"/>
              </w:rPr>
            </w:r>
            <w:r w:rsidR="009669F0">
              <w:rPr>
                <w:rFonts w:ascii="Arial Narrow" w:hAnsi="Arial Narrow" w:cs="Arial"/>
                <w:sz w:val="20"/>
                <w:szCs w:val="20"/>
              </w:rPr>
              <w:fldChar w:fldCharType="separate"/>
            </w:r>
            <w:r w:rsidR="00CE5D67">
              <w:rPr>
                <w:rFonts w:ascii="Arial Narrow" w:hAnsi="Arial Narrow" w:cs="Arial"/>
                <w:sz w:val="20"/>
                <w:szCs w:val="20"/>
              </w:rPr>
              <w:fldChar w:fldCharType="end"/>
            </w:r>
            <w:bookmarkEnd w:id="1"/>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9669F0">
              <w:rPr>
                <w:rFonts w:ascii="Arial Narrow" w:hAnsi="Arial Narrow" w:cs="Arial"/>
                <w:sz w:val="20"/>
                <w:szCs w:val="20"/>
              </w:rPr>
            </w:r>
            <w:r w:rsidR="009669F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826F6D" w:rsidRPr="00260CE3" w:rsidRDefault="00826F6D" w:rsidP="00EB0B63">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9669F0">
              <w:rPr>
                <w:rFonts w:ascii="Arial Narrow" w:hAnsi="Arial Narrow" w:cs="Arial"/>
                <w:sz w:val="20"/>
                <w:szCs w:val="20"/>
              </w:rPr>
            </w:r>
            <w:r w:rsidR="009669F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26F6D" w:rsidRPr="00260CE3" w:rsidTr="00E86D21">
        <w:trPr>
          <w:gridAfter w:val="1"/>
          <w:wAfter w:w="4"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3916" w:type="pct"/>
            <w:gridSpan w:val="7"/>
            <w:tcBorders>
              <w:top w:val="single" w:sz="4" w:space="0" w:color="auto"/>
              <w:left w:val="single" w:sz="4" w:space="0" w:color="auto"/>
              <w:bottom w:val="single" w:sz="4" w:space="0" w:color="auto"/>
              <w:right w:val="single" w:sz="4" w:space="0" w:color="auto"/>
            </w:tcBorders>
          </w:tcPr>
          <w:p w:rsidR="00826F6D" w:rsidRPr="00CE5D67" w:rsidRDefault="00CE5D67" w:rsidP="00CE5D67">
            <w:pPr>
              <w:rPr>
                <w:rFonts w:ascii="Arial" w:hAnsi="Arial"/>
                <w:sz w:val="20"/>
              </w:rPr>
            </w:pPr>
            <w:r w:rsidRPr="00CE5D67">
              <w:rPr>
                <w:rFonts w:ascii="Arial Narrow" w:hAnsi="Arial Narrow" w:cs="Arial"/>
                <w:sz w:val="20"/>
                <w:szCs w:val="20"/>
              </w:rPr>
              <w:t>Chronic stable plaque type psoriasis vulgaris</w:t>
            </w:r>
          </w:p>
        </w:tc>
      </w:tr>
      <w:tr w:rsidR="00826F6D" w:rsidRPr="00260CE3" w:rsidTr="00E86D21">
        <w:trPr>
          <w:gridAfter w:val="1"/>
          <w:wAfter w:w="4"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916" w:type="pct"/>
            <w:gridSpan w:val="7"/>
            <w:tcBorders>
              <w:top w:val="single" w:sz="4" w:space="0" w:color="auto"/>
              <w:left w:val="single" w:sz="4" w:space="0" w:color="auto"/>
              <w:bottom w:val="single" w:sz="4" w:space="0" w:color="auto"/>
              <w:right w:val="single" w:sz="4" w:space="0" w:color="auto"/>
            </w:tcBorders>
          </w:tcPr>
          <w:p w:rsidR="00826F6D" w:rsidRPr="00260CE3" w:rsidRDefault="00CE5D67" w:rsidP="000571A2">
            <w:pPr>
              <w:rPr>
                <w:rFonts w:ascii="Arial Narrow" w:hAnsi="Arial Narrow" w:cs="Arial"/>
                <w:sz w:val="20"/>
                <w:szCs w:val="20"/>
              </w:rPr>
            </w:pPr>
            <w:r w:rsidRPr="00CE5D67">
              <w:rPr>
                <w:rFonts w:ascii="Arial Narrow" w:hAnsi="Arial Narrow" w:cs="Arial"/>
                <w:sz w:val="20"/>
                <w:szCs w:val="20"/>
              </w:rPr>
              <w:t>Chronic stable plaque type psoriasis vulgaris</w:t>
            </w:r>
          </w:p>
        </w:tc>
      </w:tr>
      <w:tr w:rsidR="00826F6D" w:rsidRPr="00260CE3" w:rsidTr="00E86D21">
        <w:trPr>
          <w:gridAfter w:val="1"/>
          <w:wAfter w:w="4"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826F6D" w:rsidRPr="00CE5D67" w:rsidRDefault="00826F6D" w:rsidP="000571A2">
            <w:pPr>
              <w:spacing w:before="40" w:after="40"/>
              <w:jc w:val="both"/>
              <w:rPr>
                <w:rFonts w:ascii="Arial Narrow" w:hAnsi="Arial Narrow" w:cs="Arial"/>
                <w:i/>
                <w:sz w:val="20"/>
                <w:szCs w:val="20"/>
                <w:highlight w:val="yellow"/>
              </w:rPr>
            </w:pPr>
            <w:r w:rsidRPr="00260CE3">
              <w:rPr>
                <w:rFonts w:ascii="Arial Narrow" w:hAnsi="Arial Narrow" w:cs="Arial"/>
                <w:b/>
                <w:sz w:val="20"/>
                <w:szCs w:val="20"/>
              </w:rPr>
              <w:t>Treatment phase:</w:t>
            </w:r>
          </w:p>
        </w:tc>
        <w:tc>
          <w:tcPr>
            <w:tcW w:w="3916" w:type="pct"/>
            <w:gridSpan w:val="7"/>
            <w:tcBorders>
              <w:top w:val="single" w:sz="4" w:space="0" w:color="auto"/>
              <w:left w:val="single" w:sz="4" w:space="0" w:color="auto"/>
              <w:bottom w:val="single" w:sz="4" w:space="0" w:color="auto"/>
              <w:right w:val="single" w:sz="4" w:space="0" w:color="auto"/>
            </w:tcBorders>
          </w:tcPr>
          <w:p w:rsidR="00826F6D" w:rsidRPr="00260CE3" w:rsidRDefault="00CE5D67" w:rsidP="00EB0B63">
            <w:pPr>
              <w:spacing w:before="40" w:after="40"/>
              <w:rPr>
                <w:rFonts w:ascii="Arial Narrow" w:hAnsi="Arial Narrow" w:cs="Arial"/>
                <w:sz w:val="20"/>
                <w:szCs w:val="20"/>
              </w:rPr>
            </w:pPr>
            <w:r w:rsidRPr="00CE5D67">
              <w:rPr>
                <w:rFonts w:ascii="Arial Narrow" w:hAnsi="Arial Narrow" w:cs="Arial"/>
                <w:sz w:val="20"/>
                <w:szCs w:val="20"/>
              </w:rPr>
              <w:t>Initial or continuing</w:t>
            </w:r>
          </w:p>
        </w:tc>
      </w:tr>
      <w:tr w:rsidR="00826F6D" w:rsidRPr="00260CE3" w:rsidTr="00E86D21">
        <w:trPr>
          <w:gridAfter w:val="1"/>
          <w:wAfter w:w="4"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26F6D" w:rsidRPr="00260CE3" w:rsidRDefault="00826F6D" w:rsidP="00EB0B63">
            <w:pPr>
              <w:spacing w:before="40" w:after="40"/>
              <w:rPr>
                <w:rFonts w:ascii="Arial Narrow" w:hAnsi="Arial Narrow" w:cs="Arial"/>
                <w:sz w:val="20"/>
                <w:szCs w:val="20"/>
              </w:rPr>
            </w:pPr>
          </w:p>
        </w:tc>
        <w:tc>
          <w:tcPr>
            <w:tcW w:w="3916" w:type="pct"/>
            <w:gridSpan w:val="7"/>
            <w:tcBorders>
              <w:top w:val="single" w:sz="4" w:space="0" w:color="auto"/>
              <w:left w:val="single" w:sz="4" w:space="0" w:color="auto"/>
              <w:bottom w:val="single" w:sz="4" w:space="0" w:color="auto"/>
              <w:right w:val="single" w:sz="4" w:space="0" w:color="auto"/>
            </w:tcBorders>
          </w:tcPr>
          <w:p w:rsidR="00826F6D" w:rsidRPr="00106BCF" w:rsidRDefault="00826F6D" w:rsidP="00EB0B63">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9669F0">
              <w:rPr>
                <w:rFonts w:ascii="Arial Narrow" w:hAnsi="Arial Narrow" w:cs="Arial"/>
                <w:sz w:val="20"/>
                <w:szCs w:val="20"/>
              </w:rPr>
            </w:r>
            <w:r w:rsidR="009669F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826F6D" w:rsidRPr="00106BCF" w:rsidRDefault="00826F6D" w:rsidP="00EB0B63">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9669F0">
              <w:rPr>
                <w:rFonts w:ascii="Arial Narrow" w:hAnsi="Arial Narrow" w:cs="Arial"/>
                <w:sz w:val="20"/>
                <w:szCs w:val="20"/>
              </w:rPr>
            </w:r>
            <w:r w:rsidR="009669F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826F6D" w:rsidRPr="00106BCF" w:rsidRDefault="00826F6D" w:rsidP="00EB0B63">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9669F0">
              <w:rPr>
                <w:rFonts w:ascii="Arial Narrow" w:hAnsi="Arial Narrow" w:cs="Arial"/>
                <w:sz w:val="20"/>
                <w:szCs w:val="20"/>
              </w:rPr>
            </w:r>
            <w:r w:rsidR="009669F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826F6D" w:rsidRPr="00106BCF" w:rsidRDefault="00826F6D" w:rsidP="00EB0B63">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9669F0">
              <w:rPr>
                <w:rFonts w:ascii="Arial Narrow" w:hAnsi="Arial Narrow" w:cs="Arial"/>
                <w:sz w:val="20"/>
                <w:szCs w:val="20"/>
              </w:rPr>
            </w:r>
            <w:r w:rsidR="009669F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826F6D" w:rsidRPr="00106BCF" w:rsidRDefault="00826F6D" w:rsidP="00EB0B63">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9669F0">
              <w:rPr>
                <w:rFonts w:ascii="Arial Narrow" w:hAnsi="Arial Narrow" w:cs="Arial"/>
                <w:sz w:val="20"/>
                <w:szCs w:val="20"/>
              </w:rPr>
            </w:r>
            <w:r w:rsidR="009669F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826F6D" w:rsidRPr="00260CE3" w:rsidRDefault="00CE5D67" w:rsidP="00EB0B63">
            <w:pPr>
              <w:spacing w:before="40" w:after="40"/>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 w:val="20"/>
                    <w:default w:val="1"/>
                  </w:checkBox>
                </w:ffData>
              </w:fldChar>
            </w:r>
            <w:bookmarkStart w:id="2" w:name="Check5"/>
            <w:r>
              <w:rPr>
                <w:rFonts w:ascii="Arial Narrow" w:hAnsi="Arial Narrow" w:cs="Arial"/>
                <w:sz w:val="20"/>
                <w:szCs w:val="20"/>
              </w:rPr>
              <w:instrText xml:space="preserve"> FORMCHECKBOX </w:instrText>
            </w:r>
            <w:r w:rsidR="009669F0">
              <w:rPr>
                <w:rFonts w:ascii="Arial Narrow" w:hAnsi="Arial Narrow" w:cs="Arial"/>
                <w:sz w:val="20"/>
                <w:szCs w:val="20"/>
              </w:rPr>
            </w:r>
            <w:r w:rsidR="009669F0">
              <w:rPr>
                <w:rFonts w:ascii="Arial Narrow" w:hAnsi="Arial Narrow" w:cs="Arial"/>
                <w:sz w:val="20"/>
                <w:szCs w:val="20"/>
              </w:rPr>
              <w:fldChar w:fldCharType="separate"/>
            </w:r>
            <w:r>
              <w:rPr>
                <w:rFonts w:ascii="Arial Narrow" w:hAnsi="Arial Narrow" w:cs="Arial"/>
                <w:sz w:val="20"/>
                <w:szCs w:val="20"/>
              </w:rPr>
              <w:fldChar w:fldCharType="end"/>
            </w:r>
            <w:bookmarkEnd w:id="2"/>
            <w:r w:rsidR="00826F6D" w:rsidRPr="00106BCF">
              <w:rPr>
                <w:rFonts w:ascii="Arial Narrow" w:hAnsi="Arial Narrow" w:cs="Arial"/>
                <w:sz w:val="20"/>
                <w:szCs w:val="20"/>
              </w:rPr>
              <w:t>Streamlined</w:t>
            </w:r>
          </w:p>
        </w:tc>
      </w:tr>
      <w:tr w:rsidR="00826F6D" w:rsidRPr="00260CE3" w:rsidTr="00E86D21">
        <w:trPr>
          <w:gridAfter w:val="1"/>
          <w:wAfter w:w="4"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Clinical criteria:</w:t>
            </w:r>
          </w:p>
          <w:p w:rsidR="00826F6D" w:rsidRPr="00260CE3" w:rsidRDefault="00826F6D" w:rsidP="00CE5D67">
            <w:pPr>
              <w:spacing w:before="40" w:after="40"/>
              <w:jc w:val="both"/>
              <w:rPr>
                <w:rFonts w:ascii="Arial Narrow" w:hAnsi="Arial Narrow" w:cs="Arial"/>
                <w:sz w:val="20"/>
                <w:szCs w:val="20"/>
              </w:rPr>
            </w:pPr>
          </w:p>
        </w:tc>
        <w:tc>
          <w:tcPr>
            <w:tcW w:w="3916" w:type="pct"/>
            <w:gridSpan w:val="7"/>
            <w:tcBorders>
              <w:top w:val="single" w:sz="4" w:space="0" w:color="auto"/>
              <w:left w:val="single" w:sz="4" w:space="0" w:color="auto"/>
              <w:bottom w:val="single" w:sz="4" w:space="0" w:color="auto"/>
              <w:right w:val="single" w:sz="4" w:space="0" w:color="auto"/>
            </w:tcBorders>
          </w:tcPr>
          <w:p w:rsidR="00CE5D67" w:rsidRPr="00CE5D67" w:rsidRDefault="00CE5D67" w:rsidP="00CE5D67">
            <w:pPr>
              <w:rPr>
                <w:rFonts w:ascii="Arial Narrow" w:hAnsi="Arial Narrow" w:cs="Arial"/>
                <w:sz w:val="20"/>
                <w:szCs w:val="20"/>
              </w:rPr>
            </w:pPr>
            <w:r w:rsidRPr="00CE5D67">
              <w:rPr>
                <w:rFonts w:ascii="Arial Narrow" w:hAnsi="Arial Narrow" w:cs="Arial"/>
                <w:sz w:val="20"/>
                <w:szCs w:val="20"/>
              </w:rPr>
              <w:t xml:space="preserve">The condition must be inadequately controlled by potent topical corticosteroid monotherapy, AND </w:t>
            </w:r>
          </w:p>
          <w:p w:rsidR="00826F6D" w:rsidRPr="00CE5D67" w:rsidRDefault="00CE5D67" w:rsidP="00CE5D67">
            <w:pPr>
              <w:rPr>
                <w:rFonts w:ascii="Arial" w:hAnsi="Arial" w:cs="Arial"/>
                <w:sz w:val="20"/>
                <w:szCs w:val="20"/>
              </w:rPr>
            </w:pPr>
            <w:r w:rsidRPr="00CE5D67">
              <w:rPr>
                <w:rFonts w:ascii="Arial Narrow" w:hAnsi="Arial Narrow" w:cs="Arial"/>
                <w:sz w:val="20"/>
                <w:szCs w:val="20"/>
              </w:rPr>
              <w:t>The condition must cover 7-13% of the patient's body surface area.</w:t>
            </w:r>
          </w:p>
        </w:tc>
      </w:tr>
    </w:tbl>
    <w:p w:rsidR="00826F6D" w:rsidRDefault="00826F6D" w:rsidP="002D4543">
      <w:pPr>
        <w:rPr>
          <w:szCs w:val="22"/>
        </w:rPr>
      </w:pPr>
    </w:p>
    <w:tbl>
      <w:tblPr>
        <w:tblW w:w="4915" w:type="pct"/>
        <w:tblLook w:val="0000" w:firstRow="0" w:lastRow="0" w:firstColumn="0" w:lastColumn="0" w:noHBand="0" w:noVBand="0"/>
      </w:tblPr>
      <w:tblGrid>
        <w:gridCol w:w="1962"/>
        <w:gridCol w:w="1386"/>
        <w:gridCol w:w="749"/>
        <w:gridCol w:w="901"/>
        <w:gridCol w:w="1641"/>
        <w:gridCol w:w="865"/>
        <w:gridCol w:w="700"/>
        <w:gridCol w:w="874"/>
        <w:gridCol w:w="7"/>
      </w:tblGrid>
      <w:tr w:rsidR="00CE5D67" w:rsidRPr="0039782C" w:rsidTr="00E86D21">
        <w:trPr>
          <w:cantSplit/>
          <w:trHeight w:val="465"/>
        </w:trPr>
        <w:tc>
          <w:tcPr>
            <w:tcW w:w="1843" w:type="pct"/>
            <w:gridSpan w:val="2"/>
            <w:tcBorders>
              <w:bottom w:val="single" w:sz="4" w:space="0" w:color="auto"/>
            </w:tcBorders>
          </w:tcPr>
          <w:p w:rsidR="00CE5D67" w:rsidRPr="0039782C" w:rsidRDefault="00CE5D67" w:rsidP="009E73A8">
            <w:pPr>
              <w:keepNext/>
              <w:spacing w:before="40" w:after="40"/>
              <w:jc w:val="both"/>
              <w:rPr>
                <w:rFonts w:ascii="Arial Narrow" w:hAnsi="Arial Narrow" w:cs="Arial"/>
                <w:b/>
                <w:sz w:val="20"/>
                <w:szCs w:val="20"/>
              </w:rPr>
            </w:pPr>
            <w:r w:rsidRPr="0039782C">
              <w:rPr>
                <w:rFonts w:ascii="Arial Narrow" w:hAnsi="Arial Narrow" w:cs="Arial"/>
                <w:b/>
                <w:sz w:val="20"/>
                <w:szCs w:val="20"/>
              </w:rPr>
              <w:t>Name, Restriction,</w:t>
            </w:r>
          </w:p>
          <w:p w:rsidR="00CE5D67" w:rsidRPr="0039782C" w:rsidRDefault="00CE5D67" w:rsidP="009E73A8">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412" w:type="pct"/>
            <w:tcBorders>
              <w:bottom w:val="single" w:sz="4" w:space="0" w:color="auto"/>
            </w:tcBorders>
          </w:tcPr>
          <w:p w:rsidR="00CE5D67" w:rsidRPr="0039782C" w:rsidRDefault="00CE5D67" w:rsidP="009E73A8">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CE5D67" w:rsidRPr="0039782C" w:rsidRDefault="00CE5D67" w:rsidP="009E73A8">
            <w:pPr>
              <w:keepNext/>
              <w:spacing w:before="40" w:after="40"/>
              <w:jc w:val="both"/>
              <w:rPr>
                <w:rFonts w:ascii="Arial Narrow" w:hAnsi="Arial Narrow" w:cs="Arial"/>
                <w:b/>
                <w:sz w:val="20"/>
                <w:szCs w:val="20"/>
              </w:rPr>
            </w:pPr>
            <w:r w:rsidRPr="0039782C">
              <w:rPr>
                <w:rFonts w:ascii="Arial Narrow" w:hAnsi="Arial Narrow" w:cs="Arial"/>
                <w:b/>
                <w:sz w:val="20"/>
                <w:szCs w:val="20"/>
              </w:rPr>
              <w:t>Qty</w:t>
            </w:r>
          </w:p>
        </w:tc>
        <w:tc>
          <w:tcPr>
            <w:tcW w:w="496" w:type="pct"/>
            <w:tcBorders>
              <w:bottom w:val="single" w:sz="4" w:space="0" w:color="auto"/>
            </w:tcBorders>
          </w:tcPr>
          <w:p w:rsidR="00CE5D67" w:rsidRPr="0039782C" w:rsidRDefault="00CE5D67" w:rsidP="009E73A8">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CE5D67" w:rsidRPr="0039782C" w:rsidRDefault="00CE5D67" w:rsidP="009E73A8">
            <w:pPr>
              <w:keepNext/>
              <w:spacing w:before="40" w:after="40"/>
              <w:jc w:val="both"/>
              <w:rPr>
                <w:rFonts w:ascii="Arial Narrow" w:hAnsi="Arial Narrow" w:cs="Arial"/>
                <w:b/>
                <w:sz w:val="20"/>
                <w:szCs w:val="20"/>
              </w:rPr>
            </w:pPr>
            <w:r w:rsidRPr="0039782C">
              <w:rPr>
                <w:rFonts w:ascii="Arial Narrow" w:hAnsi="Arial Narrow" w:cs="Arial"/>
                <w:b/>
                <w:sz w:val="20"/>
                <w:szCs w:val="20"/>
              </w:rPr>
              <w:t>Rpts</w:t>
            </w:r>
          </w:p>
        </w:tc>
        <w:tc>
          <w:tcPr>
            <w:tcW w:w="903" w:type="pct"/>
            <w:tcBorders>
              <w:bottom w:val="single" w:sz="4" w:space="0" w:color="auto"/>
            </w:tcBorders>
          </w:tcPr>
          <w:p w:rsidR="00CE5D67" w:rsidRPr="0039782C" w:rsidRDefault="00CE5D67" w:rsidP="009E73A8">
            <w:pPr>
              <w:keepNext/>
              <w:spacing w:before="40" w:after="40"/>
              <w:jc w:val="both"/>
              <w:rPr>
                <w:rFonts w:ascii="Arial Narrow" w:hAnsi="Arial Narrow" w:cs="Arial"/>
                <w:b/>
                <w:sz w:val="20"/>
                <w:szCs w:val="20"/>
              </w:rPr>
            </w:pPr>
            <w:r w:rsidRPr="0039782C">
              <w:rPr>
                <w:rFonts w:ascii="Arial Narrow" w:hAnsi="Arial Narrow" w:cs="Arial"/>
                <w:b/>
                <w:sz w:val="20"/>
                <w:szCs w:val="20"/>
              </w:rPr>
              <w:t>Dispensed Price for Max. Qty</w:t>
            </w:r>
          </w:p>
        </w:tc>
        <w:tc>
          <w:tcPr>
            <w:tcW w:w="1346" w:type="pct"/>
            <w:gridSpan w:val="4"/>
            <w:tcBorders>
              <w:bottom w:val="single" w:sz="4" w:space="0" w:color="auto"/>
            </w:tcBorders>
          </w:tcPr>
          <w:p w:rsidR="00CE5D67" w:rsidRPr="0039782C" w:rsidRDefault="00CE5D67" w:rsidP="009E73A8">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CE5D67" w:rsidRPr="00260CE3" w:rsidTr="00E86D21">
        <w:trPr>
          <w:cantSplit/>
          <w:trHeight w:val="567"/>
        </w:trPr>
        <w:tc>
          <w:tcPr>
            <w:tcW w:w="1843" w:type="pct"/>
            <w:gridSpan w:val="2"/>
          </w:tcPr>
          <w:p w:rsidR="00CE5D67" w:rsidRDefault="00CE5D67" w:rsidP="009E73A8">
            <w:pPr>
              <w:keepNext/>
              <w:ind w:left="-108"/>
              <w:jc w:val="both"/>
              <w:rPr>
                <w:rFonts w:ascii="Arial Narrow" w:hAnsi="Arial Narrow" w:cs="Arial"/>
                <w:sz w:val="20"/>
                <w:szCs w:val="20"/>
              </w:rPr>
            </w:pPr>
            <w:r w:rsidRPr="005433E7">
              <w:rPr>
                <w:rFonts w:ascii="Arial Narrow" w:hAnsi="Arial Narrow" w:cs="Arial"/>
                <w:sz w:val="20"/>
                <w:szCs w:val="20"/>
              </w:rPr>
              <w:t>CALCIPOTRIOL + BETAMETHASONE DIPROPIONATE</w:t>
            </w:r>
          </w:p>
          <w:p w:rsidR="00CE5D67" w:rsidRPr="00260CE3" w:rsidRDefault="00CE5D67" w:rsidP="009E73A8">
            <w:pPr>
              <w:keepNext/>
              <w:ind w:left="-108"/>
              <w:jc w:val="both"/>
              <w:rPr>
                <w:rFonts w:ascii="Arial Narrow" w:hAnsi="Arial Narrow" w:cs="Arial"/>
                <w:sz w:val="20"/>
                <w:szCs w:val="20"/>
              </w:rPr>
            </w:pPr>
            <w:r>
              <w:rPr>
                <w:rFonts w:ascii="Arial Narrow" w:hAnsi="Arial Narrow" w:cs="Arial"/>
                <w:sz w:val="20"/>
                <w:szCs w:val="20"/>
              </w:rPr>
              <w:t xml:space="preserve">Calcipotriol 0.005% + betamethasone </w:t>
            </w:r>
            <w:r>
              <w:rPr>
                <w:rFonts w:ascii="Arial Narrow" w:hAnsi="Arial Narrow" w:cs="Arial"/>
                <w:sz w:val="20"/>
                <w:szCs w:val="20"/>
              </w:rPr>
              <w:br/>
              <w:t xml:space="preserve">(as dipropionate) 0.05% gel, 60 g </w:t>
            </w:r>
          </w:p>
        </w:tc>
        <w:tc>
          <w:tcPr>
            <w:tcW w:w="412" w:type="pct"/>
          </w:tcPr>
          <w:p w:rsidR="00CE5D67" w:rsidRPr="00260CE3" w:rsidRDefault="00CE5D67" w:rsidP="009E73A8">
            <w:pPr>
              <w:keepNext/>
              <w:spacing w:before="40" w:after="40"/>
              <w:jc w:val="both"/>
              <w:rPr>
                <w:rFonts w:ascii="Arial Narrow" w:hAnsi="Arial Narrow" w:cs="Arial"/>
                <w:sz w:val="20"/>
                <w:szCs w:val="20"/>
              </w:rPr>
            </w:pPr>
          </w:p>
          <w:p w:rsidR="00CE5D67" w:rsidRPr="00260CE3" w:rsidRDefault="00EF5F3A" w:rsidP="009E73A8">
            <w:pPr>
              <w:keepNext/>
              <w:spacing w:before="40" w:after="40"/>
              <w:jc w:val="both"/>
              <w:rPr>
                <w:rFonts w:ascii="Arial Narrow" w:hAnsi="Arial Narrow" w:cs="Arial"/>
                <w:sz w:val="20"/>
                <w:szCs w:val="20"/>
              </w:rPr>
            </w:pPr>
            <w:r>
              <w:rPr>
                <w:rFonts w:ascii="Arial Narrow" w:hAnsi="Arial Narrow" w:cs="Arial"/>
                <w:sz w:val="20"/>
                <w:szCs w:val="20"/>
              </w:rPr>
              <w:t>3</w:t>
            </w:r>
          </w:p>
        </w:tc>
        <w:tc>
          <w:tcPr>
            <w:tcW w:w="496" w:type="pct"/>
          </w:tcPr>
          <w:p w:rsidR="00CE5D67" w:rsidRPr="00260CE3" w:rsidRDefault="00CE5D67" w:rsidP="009E73A8">
            <w:pPr>
              <w:keepNext/>
              <w:spacing w:before="40" w:after="40"/>
              <w:jc w:val="both"/>
              <w:rPr>
                <w:rFonts w:ascii="Arial Narrow" w:hAnsi="Arial Narrow" w:cs="Arial"/>
                <w:sz w:val="20"/>
                <w:szCs w:val="20"/>
              </w:rPr>
            </w:pPr>
          </w:p>
          <w:p w:rsidR="00CE5D67" w:rsidRPr="00260CE3" w:rsidRDefault="00CE5D67" w:rsidP="009E73A8">
            <w:pPr>
              <w:keepNext/>
              <w:spacing w:before="40" w:after="40"/>
              <w:jc w:val="both"/>
              <w:rPr>
                <w:rFonts w:ascii="Arial Narrow" w:hAnsi="Arial Narrow" w:cs="Arial"/>
                <w:sz w:val="20"/>
                <w:szCs w:val="20"/>
              </w:rPr>
            </w:pPr>
            <w:r>
              <w:rPr>
                <w:rFonts w:ascii="Arial Narrow" w:hAnsi="Arial Narrow" w:cs="Arial"/>
                <w:sz w:val="20"/>
                <w:szCs w:val="20"/>
              </w:rPr>
              <w:t>1</w:t>
            </w:r>
          </w:p>
        </w:tc>
        <w:tc>
          <w:tcPr>
            <w:tcW w:w="903" w:type="pct"/>
          </w:tcPr>
          <w:p w:rsidR="00CE5D67" w:rsidRPr="00260CE3" w:rsidRDefault="00CE5D67" w:rsidP="009E73A8">
            <w:pPr>
              <w:keepNext/>
              <w:spacing w:before="40" w:after="40"/>
              <w:jc w:val="both"/>
              <w:rPr>
                <w:rFonts w:ascii="Arial Narrow" w:hAnsi="Arial Narrow" w:cs="Arial"/>
                <w:sz w:val="20"/>
                <w:szCs w:val="20"/>
              </w:rPr>
            </w:pPr>
          </w:p>
          <w:p w:rsidR="00CE5D67" w:rsidRPr="00260CE3" w:rsidRDefault="00EF5F3A" w:rsidP="009E73A8">
            <w:pPr>
              <w:keepNext/>
              <w:spacing w:before="40" w:after="40"/>
              <w:jc w:val="both"/>
              <w:rPr>
                <w:rFonts w:ascii="Arial Narrow" w:hAnsi="Arial Narrow" w:cs="Arial"/>
                <w:sz w:val="20"/>
                <w:szCs w:val="20"/>
              </w:rPr>
            </w:pPr>
            <w:r>
              <w:rPr>
                <w:rFonts w:ascii="Arial Narrow" w:hAnsi="Arial Narrow" w:cs="Arial"/>
                <w:sz w:val="20"/>
                <w:szCs w:val="20"/>
              </w:rPr>
              <w:t>$</w:t>
            </w:r>
            <w:r w:rsidR="009669F0">
              <w:rPr>
                <w:rFonts w:ascii="Arial Narrow" w:hAnsi="Arial Narrow" w:cs="Arial"/>
                <w:noProof/>
                <w:color w:val="000000"/>
                <w:sz w:val="20"/>
                <w:szCs w:val="20"/>
                <w:highlight w:val="black"/>
              </w:rPr>
              <w:t>'''''''''''''''</w:t>
            </w:r>
          </w:p>
        </w:tc>
        <w:tc>
          <w:tcPr>
            <w:tcW w:w="476" w:type="pct"/>
          </w:tcPr>
          <w:p w:rsidR="00CE5D67" w:rsidRPr="00260CE3" w:rsidRDefault="00313AFF" w:rsidP="009E73A8">
            <w:pPr>
              <w:keepNext/>
              <w:spacing w:before="40" w:after="40"/>
              <w:jc w:val="both"/>
              <w:rPr>
                <w:rFonts w:ascii="Arial Narrow" w:hAnsi="Arial Narrow" w:cs="Arial"/>
                <w:sz w:val="20"/>
                <w:szCs w:val="20"/>
              </w:rPr>
            </w:pPr>
            <w:r>
              <w:rPr>
                <w:rFonts w:ascii="Arial Narrow" w:hAnsi="Arial Narrow" w:cs="Arial"/>
                <w:sz w:val="20"/>
                <w:szCs w:val="20"/>
              </w:rPr>
              <w:t xml:space="preserve">Daivobet </w:t>
            </w:r>
          </w:p>
        </w:tc>
        <w:tc>
          <w:tcPr>
            <w:tcW w:w="870" w:type="pct"/>
            <w:gridSpan w:val="3"/>
          </w:tcPr>
          <w:p w:rsidR="00CE5D67" w:rsidRPr="00260CE3" w:rsidRDefault="00CE5D67" w:rsidP="009E73A8">
            <w:pPr>
              <w:keepNext/>
              <w:spacing w:before="40" w:after="40"/>
              <w:jc w:val="both"/>
              <w:rPr>
                <w:rFonts w:ascii="Arial Narrow" w:hAnsi="Arial Narrow" w:cs="Arial"/>
                <w:sz w:val="20"/>
                <w:szCs w:val="20"/>
              </w:rPr>
            </w:pPr>
            <w:r>
              <w:rPr>
                <w:rFonts w:ascii="Arial Narrow" w:hAnsi="Arial Narrow" w:cs="Arial"/>
                <w:sz w:val="20"/>
                <w:szCs w:val="20"/>
              </w:rPr>
              <w:t>Leo Pharma</w:t>
            </w:r>
          </w:p>
        </w:tc>
      </w:tr>
      <w:tr w:rsidR="00CE5D67" w:rsidRPr="00260CE3" w:rsidTr="00E86D21">
        <w:trPr>
          <w:gridAfter w:val="2"/>
          <w:wAfter w:w="485" w:type="pct"/>
          <w:cantSplit/>
          <w:trHeight w:val="360"/>
        </w:trPr>
        <w:tc>
          <w:tcPr>
            <w:tcW w:w="4515" w:type="pct"/>
            <w:gridSpan w:val="7"/>
            <w:tcBorders>
              <w:bottom w:val="single" w:sz="4" w:space="0" w:color="auto"/>
            </w:tcBorders>
          </w:tcPr>
          <w:p w:rsidR="00CE5D67" w:rsidRPr="00260CE3" w:rsidRDefault="00CE5D67" w:rsidP="009E73A8">
            <w:pPr>
              <w:spacing w:before="40" w:after="40"/>
              <w:jc w:val="both"/>
              <w:rPr>
                <w:rFonts w:ascii="Arial Narrow" w:hAnsi="Arial Narrow" w:cs="Arial"/>
                <w:sz w:val="20"/>
                <w:szCs w:val="20"/>
              </w:rPr>
            </w:pPr>
          </w:p>
        </w:tc>
      </w:tr>
      <w:tr w:rsidR="00CE5D67" w:rsidRPr="00260CE3" w:rsidTr="00E86D21">
        <w:trPr>
          <w:gridAfter w:val="1"/>
          <w:wAfter w:w="4"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CE5D67" w:rsidRPr="00E86D21" w:rsidRDefault="00CE5D67" w:rsidP="009E73A8">
            <w:pPr>
              <w:spacing w:before="40" w:after="40"/>
              <w:jc w:val="both"/>
              <w:rPr>
                <w:rFonts w:ascii="Arial Narrow" w:hAnsi="Arial Narrow" w:cs="Arial"/>
                <w:b/>
                <w:sz w:val="20"/>
                <w:szCs w:val="20"/>
              </w:rPr>
            </w:pPr>
            <w:r w:rsidRPr="00E86D21">
              <w:rPr>
                <w:rFonts w:ascii="Arial Narrow" w:hAnsi="Arial Narrow" w:cs="Arial"/>
                <w:b/>
                <w:sz w:val="20"/>
                <w:szCs w:val="20"/>
              </w:rPr>
              <w:t xml:space="preserve">Category / </w:t>
            </w:r>
          </w:p>
          <w:p w:rsidR="00CE5D67" w:rsidRPr="00260CE3" w:rsidRDefault="00CE5D67" w:rsidP="009E73A8">
            <w:pPr>
              <w:spacing w:before="40" w:after="40"/>
              <w:jc w:val="both"/>
              <w:rPr>
                <w:rFonts w:ascii="Arial Narrow" w:hAnsi="Arial Narrow" w:cs="Arial"/>
                <w:b/>
                <w:sz w:val="20"/>
                <w:szCs w:val="20"/>
              </w:rPr>
            </w:pPr>
            <w:r w:rsidRPr="00E86D21">
              <w:rPr>
                <w:rFonts w:ascii="Arial Narrow" w:hAnsi="Arial Narrow" w:cs="Arial"/>
                <w:b/>
                <w:sz w:val="20"/>
                <w:szCs w:val="20"/>
              </w:rPr>
              <w:t>Program</w:t>
            </w:r>
          </w:p>
        </w:tc>
        <w:tc>
          <w:tcPr>
            <w:tcW w:w="3916" w:type="pct"/>
            <w:gridSpan w:val="7"/>
            <w:tcBorders>
              <w:top w:val="single" w:sz="4" w:space="0" w:color="auto"/>
              <w:left w:val="single" w:sz="4" w:space="0" w:color="auto"/>
              <w:bottom w:val="single" w:sz="4" w:space="0" w:color="auto"/>
              <w:right w:val="single" w:sz="4" w:space="0" w:color="auto"/>
            </w:tcBorders>
          </w:tcPr>
          <w:p w:rsidR="00CE5D67" w:rsidRPr="00260CE3" w:rsidRDefault="00CE5D67" w:rsidP="009E73A8">
            <w:pPr>
              <w:spacing w:before="40" w:after="40"/>
              <w:rPr>
                <w:rFonts w:ascii="Arial Narrow" w:hAnsi="Arial Narrow" w:cs="Arial"/>
                <w:sz w:val="20"/>
                <w:szCs w:val="20"/>
              </w:rPr>
            </w:pPr>
            <w:r w:rsidRPr="00260CE3">
              <w:rPr>
                <w:rFonts w:ascii="Arial Narrow" w:hAnsi="Arial Narrow" w:cs="Arial"/>
                <w:sz w:val="20"/>
                <w:szCs w:val="20"/>
              </w:rPr>
              <w:t>GENERAL – General Schedule (Code GE)</w:t>
            </w:r>
          </w:p>
          <w:p w:rsidR="00CE5D67" w:rsidRPr="00260CE3" w:rsidRDefault="00CE5D67" w:rsidP="009E73A8">
            <w:pPr>
              <w:spacing w:before="40" w:after="40"/>
              <w:rPr>
                <w:rFonts w:ascii="Arial Narrow" w:hAnsi="Arial Narrow" w:cs="Arial"/>
                <w:sz w:val="20"/>
                <w:szCs w:val="20"/>
              </w:rPr>
            </w:pPr>
          </w:p>
        </w:tc>
      </w:tr>
      <w:tr w:rsidR="00CE5D67" w:rsidRPr="00260CE3" w:rsidTr="00E86D21">
        <w:trPr>
          <w:gridAfter w:val="1"/>
          <w:wAfter w:w="4"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CE5D67" w:rsidRPr="00260CE3" w:rsidRDefault="00CE5D67" w:rsidP="009E73A8">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16" w:type="pct"/>
            <w:gridSpan w:val="7"/>
            <w:tcBorders>
              <w:top w:val="single" w:sz="4" w:space="0" w:color="auto"/>
              <w:left w:val="single" w:sz="4" w:space="0" w:color="auto"/>
              <w:bottom w:val="single" w:sz="4" w:space="0" w:color="auto"/>
              <w:right w:val="single" w:sz="4" w:space="0" w:color="auto"/>
            </w:tcBorders>
          </w:tcPr>
          <w:p w:rsidR="00CE5D67" w:rsidRPr="00260CE3" w:rsidRDefault="00CE5D67" w:rsidP="009E73A8">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9669F0">
              <w:rPr>
                <w:rFonts w:ascii="Arial Narrow" w:hAnsi="Arial Narrow" w:cs="Arial"/>
                <w:sz w:val="20"/>
                <w:szCs w:val="20"/>
              </w:rPr>
            </w:r>
            <w:r w:rsidR="009669F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 w:val="20"/>
                    <w:default w:val="1"/>
                  </w:checkBox>
                </w:ffData>
              </w:fldChar>
            </w:r>
            <w:r>
              <w:rPr>
                <w:rFonts w:ascii="Arial Narrow" w:hAnsi="Arial Narrow" w:cs="Arial"/>
                <w:sz w:val="20"/>
                <w:szCs w:val="20"/>
              </w:rPr>
              <w:instrText xml:space="preserve"> FORMCHECKBOX </w:instrText>
            </w:r>
            <w:r w:rsidR="009669F0">
              <w:rPr>
                <w:rFonts w:ascii="Arial Narrow" w:hAnsi="Arial Narrow" w:cs="Arial"/>
                <w:sz w:val="20"/>
                <w:szCs w:val="20"/>
              </w:rPr>
            </w:r>
            <w:r w:rsidR="009669F0">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 w:val="20"/>
                    <w:default w:val="1"/>
                  </w:checkBox>
                </w:ffData>
              </w:fldChar>
            </w:r>
            <w:r>
              <w:rPr>
                <w:rFonts w:ascii="Arial Narrow" w:hAnsi="Arial Narrow" w:cs="Arial"/>
                <w:sz w:val="20"/>
                <w:szCs w:val="20"/>
              </w:rPr>
              <w:instrText xml:space="preserve"> FORMCHECKBOX </w:instrText>
            </w:r>
            <w:r w:rsidR="009669F0">
              <w:rPr>
                <w:rFonts w:ascii="Arial Narrow" w:hAnsi="Arial Narrow" w:cs="Arial"/>
                <w:sz w:val="20"/>
                <w:szCs w:val="20"/>
              </w:rPr>
            </w:r>
            <w:r w:rsidR="009669F0">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9669F0">
              <w:rPr>
                <w:rFonts w:ascii="Arial Narrow" w:hAnsi="Arial Narrow" w:cs="Arial"/>
                <w:sz w:val="20"/>
                <w:szCs w:val="20"/>
              </w:rPr>
            </w:r>
            <w:r w:rsidR="009669F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CE5D67" w:rsidRPr="00260CE3" w:rsidRDefault="00CE5D67" w:rsidP="009E73A8">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9669F0">
              <w:rPr>
                <w:rFonts w:ascii="Arial Narrow" w:hAnsi="Arial Narrow" w:cs="Arial"/>
                <w:sz w:val="20"/>
                <w:szCs w:val="20"/>
              </w:rPr>
            </w:r>
            <w:r w:rsidR="009669F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CE5D67" w:rsidRPr="00260CE3" w:rsidTr="00E86D21">
        <w:trPr>
          <w:gridAfter w:val="1"/>
          <w:wAfter w:w="4"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CE5D67" w:rsidRPr="00260CE3" w:rsidRDefault="00CE5D67" w:rsidP="009E73A8">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3916" w:type="pct"/>
            <w:gridSpan w:val="7"/>
            <w:tcBorders>
              <w:top w:val="single" w:sz="4" w:space="0" w:color="auto"/>
              <w:left w:val="single" w:sz="4" w:space="0" w:color="auto"/>
              <w:bottom w:val="single" w:sz="4" w:space="0" w:color="auto"/>
              <w:right w:val="single" w:sz="4" w:space="0" w:color="auto"/>
            </w:tcBorders>
          </w:tcPr>
          <w:p w:rsidR="00CE5D67" w:rsidRPr="00CE5D67" w:rsidRDefault="00CE5D67" w:rsidP="009E73A8">
            <w:pPr>
              <w:rPr>
                <w:rFonts w:ascii="Arial" w:hAnsi="Arial"/>
                <w:sz w:val="20"/>
              </w:rPr>
            </w:pPr>
            <w:r w:rsidRPr="00CE5D67">
              <w:rPr>
                <w:rFonts w:ascii="Arial Narrow" w:hAnsi="Arial Narrow" w:cs="Arial"/>
                <w:sz w:val="20"/>
                <w:szCs w:val="20"/>
              </w:rPr>
              <w:t>Chronic stable plaque type psoriasis vulgaris</w:t>
            </w:r>
          </w:p>
        </w:tc>
      </w:tr>
      <w:tr w:rsidR="00CE5D67" w:rsidRPr="00260CE3" w:rsidTr="00E86D21">
        <w:trPr>
          <w:gridAfter w:val="1"/>
          <w:wAfter w:w="4"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CE5D67" w:rsidRPr="00260CE3" w:rsidRDefault="00CE5D67" w:rsidP="009E73A8">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916" w:type="pct"/>
            <w:gridSpan w:val="7"/>
            <w:tcBorders>
              <w:top w:val="single" w:sz="4" w:space="0" w:color="auto"/>
              <w:left w:val="single" w:sz="4" w:space="0" w:color="auto"/>
              <w:bottom w:val="single" w:sz="4" w:space="0" w:color="auto"/>
              <w:right w:val="single" w:sz="4" w:space="0" w:color="auto"/>
            </w:tcBorders>
          </w:tcPr>
          <w:p w:rsidR="00CE5D67" w:rsidRPr="00260CE3" w:rsidRDefault="00CE5D67" w:rsidP="000571A2">
            <w:pPr>
              <w:rPr>
                <w:rFonts w:ascii="Arial Narrow" w:hAnsi="Arial Narrow" w:cs="Arial"/>
                <w:sz w:val="20"/>
                <w:szCs w:val="20"/>
              </w:rPr>
            </w:pPr>
            <w:r w:rsidRPr="00CE5D67">
              <w:rPr>
                <w:rFonts w:ascii="Arial Narrow" w:hAnsi="Arial Narrow" w:cs="Arial"/>
                <w:sz w:val="20"/>
                <w:szCs w:val="20"/>
              </w:rPr>
              <w:t>Chronic stable plaque type psoriasis vulgaris</w:t>
            </w:r>
          </w:p>
        </w:tc>
      </w:tr>
      <w:tr w:rsidR="00CE5D67" w:rsidRPr="00260CE3" w:rsidTr="00E86D21">
        <w:trPr>
          <w:gridAfter w:val="1"/>
          <w:wAfter w:w="4"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CE5D67" w:rsidRPr="00CE5D67" w:rsidRDefault="00CE5D67" w:rsidP="000571A2">
            <w:pPr>
              <w:spacing w:before="40" w:after="40"/>
              <w:jc w:val="both"/>
              <w:rPr>
                <w:rFonts w:ascii="Arial Narrow" w:hAnsi="Arial Narrow" w:cs="Arial"/>
                <w:i/>
                <w:sz w:val="20"/>
                <w:szCs w:val="20"/>
                <w:highlight w:val="yellow"/>
              </w:rPr>
            </w:pPr>
            <w:r w:rsidRPr="00260CE3">
              <w:rPr>
                <w:rFonts w:ascii="Arial Narrow" w:hAnsi="Arial Narrow" w:cs="Arial"/>
                <w:b/>
                <w:sz w:val="20"/>
                <w:szCs w:val="20"/>
              </w:rPr>
              <w:t>Treatment phase:</w:t>
            </w:r>
          </w:p>
        </w:tc>
        <w:tc>
          <w:tcPr>
            <w:tcW w:w="3916" w:type="pct"/>
            <w:gridSpan w:val="7"/>
            <w:tcBorders>
              <w:top w:val="single" w:sz="4" w:space="0" w:color="auto"/>
              <w:left w:val="single" w:sz="4" w:space="0" w:color="auto"/>
              <w:bottom w:val="single" w:sz="4" w:space="0" w:color="auto"/>
              <w:right w:val="single" w:sz="4" w:space="0" w:color="auto"/>
            </w:tcBorders>
          </w:tcPr>
          <w:p w:rsidR="00CE5D67" w:rsidRPr="00260CE3" w:rsidRDefault="00CE5D67" w:rsidP="009E73A8">
            <w:pPr>
              <w:spacing w:before="40" w:after="40"/>
              <w:rPr>
                <w:rFonts w:ascii="Arial Narrow" w:hAnsi="Arial Narrow" w:cs="Arial"/>
                <w:sz w:val="20"/>
                <w:szCs w:val="20"/>
              </w:rPr>
            </w:pPr>
            <w:r w:rsidRPr="00CE5D67">
              <w:rPr>
                <w:rFonts w:ascii="Arial Narrow" w:hAnsi="Arial Narrow" w:cs="Arial"/>
                <w:sz w:val="20"/>
                <w:szCs w:val="20"/>
              </w:rPr>
              <w:t>Initial or continuing</w:t>
            </w:r>
          </w:p>
        </w:tc>
      </w:tr>
      <w:tr w:rsidR="00CE5D67" w:rsidRPr="00260CE3" w:rsidTr="00E86D21">
        <w:trPr>
          <w:gridAfter w:val="1"/>
          <w:wAfter w:w="4"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CE5D67" w:rsidRPr="00260CE3" w:rsidRDefault="00CE5D67" w:rsidP="009E73A8">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CE5D67" w:rsidRPr="00260CE3" w:rsidRDefault="00CE5D67" w:rsidP="009E73A8">
            <w:pPr>
              <w:spacing w:before="40" w:after="40"/>
              <w:rPr>
                <w:rFonts w:ascii="Arial Narrow" w:hAnsi="Arial Narrow" w:cs="Arial"/>
                <w:sz w:val="20"/>
                <w:szCs w:val="20"/>
              </w:rPr>
            </w:pPr>
          </w:p>
        </w:tc>
        <w:tc>
          <w:tcPr>
            <w:tcW w:w="3916" w:type="pct"/>
            <w:gridSpan w:val="7"/>
            <w:tcBorders>
              <w:top w:val="single" w:sz="4" w:space="0" w:color="auto"/>
              <w:left w:val="single" w:sz="4" w:space="0" w:color="auto"/>
              <w:bottom w:val="single" w:sz="4" w:space="0" w:color="auto"/>
              <w:right w:val="single" w:sz="4" w:space="0" w:color="auto"/>
            </w:tcBorders>
          </w:tcPr>
          <w:p w:rsidR="00CE5D67" w:rsidRPr="00106BCF" w:rsidRDefault="00CE5D67" w:rsidP="009E73A8">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9669F0">
              <w:rPr>
                <w:rFonts w:ascii="Arial Narrow" w:hAnsi="Arial Narrow" w:cs="Arial"/>
                <w:sz w:val="20"/>
                <w:szCs w:val="20"/>
              </w:rPr>
            </w:r>
            <w:r w:rsidR="009669F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CE5D67" w:rsidRPr="00106BCF" w:rsidRDefault="00CE5D67" w:rsidP="009E73A8">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9669F0">
              <w:rPr>
                <w:rFonts w:ascii="Arial Narrow" w:hAnsi="Arial Narrow" w:cs="Arial"/>
                <w:sz w:val="20"/>
                <w:szCs w:val="20"/>
              </w:rPr>
            </w:r>
            <w:r w:rsidR="009669F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CE5D67" w:rsidRPr="00106BCF" w:rsidRDefault="00CE5D67" w:rsidP="009E73A8">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9669F0">
              <w:rPr>
                <w:rFonts w:ascii="Arial Narrow" w:hAnsi="Arial Narrow" w:cs="Arial"/>
                <w:sz w:val="20"/>
                <w:szCs w:val="20"/>
              </w:rPr>
            </w:r>
            <w:r w:rsidR="009669F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CE5D67" w:rsidRPr="00106BCF" w:rsidRDefault="00CE5D67" w:rsidP="009E73A8">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9669F0">
              <w:rPr>
                <w:rFonts w:ascii="Arial Narrow" w:hAnsi="Arial Narrow" w:cs="Arial"/>
                <w:sz w:val="20"/>
                <w:szCs w:val="20"/>
              </w:rPr>
            </w:r>
            <w:r w:rsidR="009669F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CE5D67" w:rsidRPr="00106BCF" w:rsidRDefault="00CE5D67" w:rsidP="009E73A8">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9669F0">
              <w:rPr>
                <w:rFonts w:ascii="Arial Narrow" w:hAnsi="Arial Narrow" w:cs="Arial"/>
                <w:sz w:val="20"/>
                <w:szCs w:val="20"/>
              </w:rPr>
            </w:r>
            <w:r w:rsidR="009669F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CE5D67" w:rsidRPr="00260CE3" w:rsidRDefault="00CE5D67" w:rsidP="009E73A8">
            <w:pPr>
              <w:spacing w:before="40" w:after="40"/>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 w:val="20"/>
                    <w:default w:val="1"/>
                  </w:checkBox>
                </w:ffData>
              </w:fldChar>
            </w:r>
            <w:r>
              <w:rPr>
                <w:rFonts w:ascii="Arial Narrow" w:hAnsi="Arial Narrow" w:cs="Arial"/>
                <w:sz w:val="20"/>
                <w:szCs w:val="20"/>
              </w:rPr>
              <w:instrText xml:space="preserve"> FORMCHECKBOX </w:instrText>
            </w:r>
            <w:r w:rsidR="009669F0">
              <w:rPr>
                <w:rFonts w:ascii="Arial Narrow" w:hAnsi="Arial Narrow" w:cs="Arial"/>
                <w:sz w:val="20"/>
                <w:szCs w:val="20"/>
              </w:rPr>
            </w:r>
            <w:r w:rsidR="009669F0">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CE5D67" w:rsidRPr="00260CE3" w:rsidTr="00E86D21">
        <w:trPr>
          <w:gridAfter w:val="1"/>
          <w:wAfter w:w="4"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CE5D67" w:rsidRPr="00260CE3" w:rsidRDefault="00CE5D67" w:rsidP="009E73A8">
            <w:pPr>
              <w:spacing w:before="40" w:after="40"/>
              <w:jc w:val="both"/>
              <w:rPr>
                <w:rFonts w:ascii="Arial Narrow" w:hAnsi="Arial Narrow" w:cs="Arial"/>
                <w:b/>
                <w:sz w:val="20"/>
                <w:szCs w:val="20"/>
              </w:rPr>
            </w:pPr>
            <w:r w:rsidRPr="00260CE3">
              <w:rPr>
                <w:rFonts w:ascii="Arial Narrow" w:hAnsi="Arial Narrow" w:cs="Arial"/>
                <w:b/>
                <w:sz w:val="20"/>
                <w:szCs w:val="20"/>
              </w:rPr>
              <w:lastRenderedPageBreak/>
              <w:t>Clinical criteria:</w:t>
            </w:r>
          </w:p>
          <w:p w:rsidR="00CE5D67" w:rsidRPr="00260CE3" w:rsidRDefault="00CE5D67" w:rsidP="009E73A8">
            <w:pPr>
              <w:spacing w:before="40" w:after="40"/>
              <w:jc w:val="both"/>
              <w:rPr>
                <w:rFonts w:ascii="Arial Narrow" w:hAnsi="Arial Narrow" w:cs="Arial"/>
                <w:sz w:val="20"/>
                <w:szCs w:val="20"/>
              </w:rPr>
            </w:pPr>
          </w:p>
        </w:tc>
        <w:tc>
          <w:tcPr>
            <w:tcW w:w="3916" w:type="pct"/>
            <w:gridSpan w:val="7"/>
            <w:tcBorders>
              <w:top w:val="single" w:sz="4" w:space="0" w:color="auto"/>
              <w:left w:val="single" w:sz="4" w:space="0" w:color="auto"/>
              <w:bottom w:val="single" w:sz="4" w:space="0" w:color="auto"/>
              <w:right w:val="single" w:sz="4" w:space="0" w:color="auto"/>
            </w:tcBorders>
          </w:tcPr>
          <w:p w:rsidR="00CE5D67" w:rsidRPr="00CE5D67" w:rsidRDefault="00CE5D67" w:rsidP="009E73A8">
            <w:pPr>
              <w:rPr>
                <w:rFonts w:ascii="Arial Narrow" w:hAnsi="Arial Narrow" w:cs="Arial"/>
                <w:sz w:val="20"/>
                <w:szCs w:val="20"/>
              </w:rPr>
            </w:pPr>
            <w:r w:rsidRPr="00CE5D67">
              <w:rPr>
                <w:rFonts w:ascii="Arial Narrow" w:hAnsi="Arial Narrow" w:cs="Arial"/>
                <w:sz w:val="20"/>
                <w:szCs w:val="20"/>
              </w:rPr>
              <w:t xml:space="preserve">The condition must be inadequately controlled by potent topical corticosteroid monotherapy, AND </w:t>
            </w:r>
          </w:p>
          <w:p w:rsidR="00CE5D67" w:rsidRPr="00CE5D67" w:rsidRDefault="00CE5D67" w:rsidP="009E73A8">
            <w:pPr>
              <w:rPr>
                <w:rFonts w:ascii="Arial" w:hAnsi="Arial" w:cs="Arial"/>
                <w:sz w:val="20"/>
                <w:szCs w:val="20"/>
              </w:rPr>
            </w:pPr>
            <w:r w:rsidRPr="00CE5D67">
              <w:rPr>
                <w:rFonts w:ascii="Arial Narrow" w:hAnsi="Arial Narrow" w:cs="Arial"/>
                <w:sz w:val="20"/>
                <w:szCs w:val="20"/>
              </w:rPr>
              <w:t>T</w:t>
            </w:r>
            <w:r w:rsidR="00EF5F3A">
              <w:rPr>
                <w:rFonts w:ascii="Arial Narrow" w:hAnsi="Arial Narrow" w:cs="Arial"/>
                <w:sz w:val="20"/>
                <w:szCs w:val="20"/>
              </w:rPr>
              <w:t>he condition must cover 13-19</w:t>
            </w:r>
            <w:r w:rsidRPr="00CE5D67">
              <w:rPr>
                <w:rFonts w:ascii="Arial Narrow" w:hAnsi="Arial Narrow" w:cs="Arial"/>
                <w:sz w:val="20"/>
                <w:szCs w:val="20"/>
              </w:rPr>
              <w:t>% of the patient's body surface area.</w:t>
            </w:r>
          </w:p>
        </w:tc>
      </w:tr>
    </w:tbl>
    <w:p w:rsidR="005433E7" w:rsidRDefault="005433E7" w:rsidP="002D4543">
      <w:pPr>
        <w:rPr>
          <w:szCs w:val="22"/>
        </w:rPr>
      </w:pPr>
    </w:p>
    <w:tbl>
      <w:tblPr>
        <w:tblW w:w="4915" w:type="pct"/>
        <w:tblLook w:val="0000" w:firstRow="0" w:lastRow="0" w:firstColumn="0" w:lastColumn="0" w:noHBand="0" w:noVBand="0"/>
      </w:tblPr>
      <w:tblGrid>
        <w:gridCol w:w="1962"/>
        <w:gridCol w:w="1386"/>
        <w:gridCol w:w="749"/>
        <w:gridCol w:w="901"/>
        <w:gridCol w:w="1641"/>
        <w:gridCol w:w="865"/>
        <w:gridCol w:w="700"/>
        <w:gridCol w:w="874"/>
        <w:gridCol w:w="7"/>
      </w:tblGrid>
      <w:tr w:rsidR="00CE5D67" w:rsidRPr="0039782C" w:rsidTr="00E86D21">
        <w:trPr>
          <w:cantSplit/>
          <w:trHeight w:val="465"/>
        </w:trPr>
        <w:tc>
          <w:tcPr>
            <w:tcW w:w="1843" w:type="pct"/>
            <w:gridSpan w:val="2"/>
            <w:tcBorders>
              <w:bottom w:val="single" w:sz="4" w:space="0" w:color="auto"/>
            </w:tcBorders>
          </w:tcPr>
          <w:p w:rsidR="00CE5D67" w:rsidRPr="0039782C" w:rsidRDefault="000571A2" w:rsidP="009E73A8">
            <w:pPr>
              <w:keepNext/>
              <w:spacing w:before="40" w:after="40"/>
              <w:jc w:val="both"/>
              <w:rPr>
                <w:rFonts w:ascii="Arial Narrow" w:hAnsi="Arial Narrow" w:cs="Arial"/>
                <w:b/>
                <w:sz w:val="20"/>
                <w:szCs w:val="20"/>
              </w:rPr>
            </w:pPr>
            <w:r>
              <w:br w:type="page"/>
            </w:r>
            <w:r w:rsidR="00CE5D67" w:rsidRPr="0039782C">
              <w:rPr>
                <w:rFonts w:ascii="Arial Narrow" w:hAnsi="Arial Narrow" w:cs="Arial"/>
                <w:b/>
                <w:sz w:val="20"/>
                <w:szCs w:val="20"/>
              </w:rPr>
              <w:t>Name, Restriction,</w:t>
            </w:r>
          </w:p>
          <w:p w:rsidR="00CE5D67" w:rsidRPr="0039782C" w:rsidRDefault="00CE5D67" w:rsidP="009E73A8">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412" w:type="pct"/>
            <w:tcBorders>
              <w:bottom w:val="single" w:sz="4" w:space="0" w:color="auto"/>
            </w:tcBorders>
          </w:tcPr>
          <w:p w:rsidR="00CE5D67" w:rsidRPr="0039782C" w:rsidRDefault="00CE5D67" w:rsidP="009E73A8">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CE5D67" w:rsidRPr="0039782C" w:rsidRDefault="00CE5D67" w:rsidP="009E73A8">
            <w:pPr>
              <w:keepNext/>
              <w:spacing w:before="40" w:after="40"/>
              <w:jc w:val="both"/>
              <w:rPr>
                <w:rFonts w:ascii="Arial Narrow" w:hAnsi="Arial Narrow" w:cs="Arial"/>
                <w:b/>
                <w:sz w:val="20"/>
                <w:szCs w:val="20"/>
              </w:rPr>
            </w:pPr>
            <w:r w:rsidRPr="0039782C">
              <w:rPr>
                <w:rFonts w:ascii="Arial Narrow" w:hAnsi="Arial Narrow" w:cs="Arial"/>
                <w:b/>
                <w:sz w:val="20"/>
                <w:szCs w:val="20"/>
              </w:rPr>
              <w:t>Qty</w:t>
            </w:r>
          </w:p>
        </w:tc>
        <w:tc>
          <w:tcPr>
            <w:tcW w:w="496" w:type="pct"/>
            <w:tcBorders>
              <w:bottom w:val="single" w:sz="4" w:space="0" w:color="auto"/>
            </w:tcBorders>
          </w:tcPr>
          <w:p w:rsidR="00CE5D67" w:rsidRPr="0039782C" w:rsidRDefault="00CE5D67" w:rsidP="009E73A8">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CE5D67" w:rsidRPr="0039782C" w:rsidRDefault="00CE5D67" w:rsidP="009E73A8">
            <w:pPr>
              <w:keepNext/>
              <w:spacing w:before="40" w:after="40"/>
              <w:jc w:val="both"/>
              <w:rPr>
                <w:rFonts w:ascii="Arial Narrow" w:hAnsi="Arial Narrow" w:cs="Arial"/>
                <w:b/>
                <w:sz w:val="20"/>
                <w:szCs w:val="20"/>
              </w:rPr>
            </w:pPr>
            <w:r w:rsidRPr="0039782C">
              <w:rPr>
                <w:rFonts w:ascii="Arial Narrow" w:hAnsi="Arial Narrow" w:cs="Arial"/>
                <w:b/>
                <w:sz w:val="20"/>
                <w:szCs w:val="20"/>
              </w:rPr>
              <w:t>Rpts</w:t>
            </w:r>
          </w:p>
        </w:tc>
        <w:tc>
          <w:tcPr>
            <w:tcW w:w="903" w:type="pct"/>
            <w:tcBorders>
              <w:bottom w:val="single" w:sz="4" w:space="0" w:color="auto"/>
            </w:tcBorders>
          </w:tcPr>
          <w:p w:rsidR="00CE5D67" w:rsidRPr="0039782C" w:rsidRDefault="00CE5D67" w:rsidP="009E73A8">
            <w:pPr>
              <w:keepNext/>
              <w:spacing w:before="40" w:after="40"/>
              <w:jc w:val="both"/>
              <w:rPr>
                <w:rFonts w:ascii="Arial Narrow" w:hAnsi="Arial Narrow" w:cs="Arial"/>
                <w:b/>
                <w:sz w:val="20"/>
                <w:szCs w:val="20"/>
              </w:rPr>
            </w:pPr>
            <w:r w:rsidRPr="0039782C">
              <w:rPr>
                <w:rFonts w:ascii="Arial Narrow" w:hAnsi="Arial Narrow" w:cs="Arial"/>
                <w:b/>
                <w:sz w:val="20"/>
                <w:szCs w:val="20"/>
              </w:rPr>
              <w:t>Dispensed Price for Max. Qty</w:t>
            </w:r>
          </w:p>
        </w:tc>
        <w:tc>
          <w:tcPr>
            <w:tcW w:w="1346" w:type="pct"/>
            <w:gridSpan w:val="4"/>
            <w:tcBorders>
              <w:bottom w:val="single" w:sz="4" w:space="0" w:color="auto"/>
            </w:tcBorders>
          </w:tcPr>
          <w:p w:rsidR="00CE5D67" w:rsidRPr="0039782C" w:rsidRDefault="00CE5D67" w:rsidP="009E73A8">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CE5D67" w:rsidRPr="00260CE3" w:rsidTr="00E86D21">
        <w:trPr>
          <w:cantSplit/>
          <w:trHeight w:val="567"/>
        </w:trPr>
        <w:tc>
          <w:tcPr>
            <w:tcW w:w="1843" w:type="pct"/>
            <w:gridSpan w:val="2"/>
          </w:tcPr>
          <w:p w:rsidR="00CE5D67" w:rsidRDefault="00CE5D67" w:rsidP="009E73A8">
            <w:pPr>
              <w:keepNext/>
              <w:ind w:left="-108"/>
              <w:jc w:val="both"/>
              <w:rPr>
                <w:rFonts w:ascii="Arial Narrow" w:hAnsi="Arial Narrow" w:cs="Arial"/>
                <w:sz w:val="20"/>
                <w:szCs w:val="20"/>
              </w:rPr>
            </w:pPr>
            <w:r w:rsidRPr="005433E7">
              <w:rPr>
                <w:rFonts w:ascii="Arial Narrow" w:hAnsi="Arial Narrow" w:cs="Arial"/>
                <w:sz w:val="20"/>
                <w:szCs w:val="20"/>
              </w:rPr>
              <w:t>CALCIPOTRIOL + BETAMETHASONE DIPROPIONATE</w:t>
            </w:r>
          </w:p>
          <w:p w:rsidR="00CE5D67" w:rsidRPr="00260CE3" w:rsidRDefault="00CE5D67" w:rsidP="009E73A8">
            <w:pPr>
              <w:keepNext/>
              <w:ind w:left="-108"/>
              <w:jc w:val="both"/>
              <w:rPr>
                <w:rFonts w:ascii="Arial Narrow" w:hAnsi="Arial Narrow" w:cs="Arial"/>
                <w:sz w:val="20"/>
                <w:szCs w:val="20"/>
              </w:rPr>
            </w:pPr>
            <w:r>
              <w:rPr>
                <w:rFonts w:ascii="Arial Narrow" w:hAnsi="Arial Narrow" w:cs="Arial"/>
                <w:sz w:val="20"/>
                <w:szCs w:val="20"/>
              </w:rPr>
              <w:t xml:space="preserve">Calcipotriol 0.005% + betamethasone </w:t>
            </w:r>
            <w:r>
              <w:rPr>
                <w:rFonts w:ascii="Arial Narrow" w:hAnsi="Arial Narrow" w:cs="Arial"/>
                <w:sz w:val="20"/>
                <w:szCs w:val="20"/>
              </w:rPr>
              <w:br/>
              <w:t xml:space="preserve">(as dipropionate) 0.05% gel, 60 g </w:t>
            </w:r>
          </w:p>
        </w:tc>
        <w:tc>
          <w:tcPr>
            <w:tcW w:w="412" w:type="pct"/>
          </w:tcPr>
          <w:p w:rsidR="00CE5D67" w:rsidRPr="00260CE3" w:rsidRDefault="00CE5D67" w:rsidP="009E73A8">
            <w:pPr>
              <w:keepNext/>
              <w:spacing w:before="40" w:after="40"/>
              <w:jc w:val="both"/>
              <w:rPr>
                <w:rFonts w:ascii="Arial Narrow" w:hAnsi="Arial Narrow" w:cs="Arial"/>
                <w:sz w:val="20"/>
                <w:szCs w:val="20"/>
              </w:rPr>
            </w:pPr>
          </w:p>
          <w:p w:rsidR="00CE5D67" w:rsidRPr="00260CE3" w:rsidRDefault="003678EA" w:rsidP="009E73A8">
            <w:pPr>
              <w:keepNext/>
              <w:spacing w:before="40" w:after="40"/>
              <w:jc w:val="both"/>
              <w:rPr>
                <w:rFonts w:ascii="Arial Narrow" w:hAnsi="Arial Narrow" w:cs="Arial"/>
                <w:sz w:val="20"/>
                <w:szCs w:val="20"/>
              </w:rPr>
            </w:pPr>
            <w:r>
              <w:rPr>
                <w:rFonts w:ascii="Arial Narrow" w:hAnsi="Arial Narrow" w:cs="Arial"/>
                <w:sz w:val="20"/>
                <w:szCs w:val="20"/>
              </w:rPr>
              <w:t>4</w:t>
            </w:r>
          </w:p>
        </w:tc>
        <w:tc>
          <w:tcPr>
            <w:tcW w:w="496" w:type="pct"/>
          </w:tcPr>
          <w:p w:rsidR="00CE5D67" w:rsidRPr="00260CE3" w:rsidRDefault="00CE5D67" w:rsidP="009E73A8">
            <w:pPr>
              <w:keepNext/>
              <w:spacing w:before="40" w:after="40"/>
              <w:jc w:val="both"/>
              <w:rPr>
                <w:rFonts w:ascii="Arial Narrow" w:hAnsi="Arial Narrow" w:cs="Arial"/>
                <w:sz w:val="20"/>
                <w:szCs w:val="20"/>
              </w:rPr>
            </w:pPr>
          </w:p>
          <w:p w:rsidR="00CE5D67" w:rsidRPr="00260CE3" w:rsidRDefault="00CE5D67" w:rsidP="009E73A8">
            <w:pPr>
              <w:keepNext/>
              <w:spacing w:before="40" w:after="40"/>
              <w:jc w:val="both"/>
              <w:rPr>
                <w:rFonts w:ascii="Arial Narrow" w:hAnsi="Arial Narrow" w:cs="Arial"/>
                <w:sz w:val="20"/>
                <w:szCs w:val="20"/>
              </w:rPr>
            </w:pPr>
            <w:r>
              <w:rPr>
                <w:rFonts w:ascii="Arial Narrow" w:hAnsi="Arial Narrow" w:cs="Arial"/>
                <w:sz w:val="20"/>
                <w:szCs w:val="20"/>
              </w:rPr>
              <w:t>1</w:t>
            </w:r>
          </w:p>
        </w:tc>
        <w:tc>
          <w:tcPr>
            <w:tcW w:w="903" w:type="pct"/>
          </w:tcPr>
          <w:p w:rsidR="00CE5D67" w:rsidRPr="00260CE3" w:rsidRDefault="00CE5D67" w:rsidP="009E73A8">
            <w:pPr>
              <w:keepNext/>
              <w:spacing w:before="40" w:after="40"/>
              <w:jc w:val="both"/>
              <w:rPr>
                <w:rFonts w:ascii="Arial Narrow" w:hAnsi="Arial Narrow" w:cs="Arial"/>
                <w:sz w:val="20"/>
                <w:szCs w:val="20"/>
              </w:rPr>
            </w:pPr>
          </w:p>
          <w:p w:rsidR="00CE5D67" w:rsidRPr="00260CE3" w:rsidRDefault="00CE5D67" w:rsidP="009E73A8">
            <w:pPr>
              <w:keepNext/>
              <w:spacing w:before="40" w:after="40"/>
              <w:jc w:val="both"/>
              <w:rPr>
                <w:rFonts w:ascii="Arial Narrow" w:hAnsi="Arial Narrow" w:cs="Arial"/>
                <w:sz w:val="20"/>
                <w:szCs w:val="20"/>
              </w:rPr>
            </w:pPr>
            <w:r>
              <w:rPr>
                <w:rFonts w:ascii="Arial Narrow" w:hAnsi="Arial Narrow" w:cs="Arial"/>
                <w:sz w:val="20"/>
                <w:szCs w:val="20"/>
              </w:rPr>
              <w:t>$</w:t>
            </w:r>
            <w:r w:rsidR="009669F0">
              <w:rPr>
                <w:rFonts w:ascii="Arial Narrow" w:hAnsi="Arial Narrow" w:cs="Arial"/>
                <w:noProof/>
                <w:color w:val="000000"/>
                <w:sz w:val="20"/>
                <w:szCs w:val="20"/>
                <w:highlight w:val="black"/>
              </w:rPr>
              <w:t>''''''''''''''''</w:t>
            </w:r>
          </w:p>
        </w:tc>
        <w:tc>
          <w:tcPr>
            <w:tcW w:w="476" w:type="pct"/>
          </w:tcPr>
          <w:p w:rsidR="00CE5D67" w:rsidRPr="00260CE3" w:rsidRDefault="00313AFF" w:rsidP="009E73A8">
            <w:pPr>
              <w:keepNext/>
              <w:spacing w:before="40" w:after="40"/>
              <w:jc w:val="both"/>
              <w:rPr>
                <w:rFonts w:ascii="Arial Narrow" w:hAnsi="Arial Narrow" w:cs="Arial"/>
                <w:sz w:val="20"/>
                <w:szCs w:val="20"/>
              </w:rPr>
            </w:pPr>
            <w:r>
              <w:rPr>
                <w:rFonts w:ascii="Arial Narrow" w:hAnsi="Arial Narrow" w:cs="Arial"/>
                <w:sz w:val="20"/>
                <w:szCs w:val="20"/>
              </w:rPr>
              <w:t xml:space="preserve">Daivobet </w:t>
            </w:r>
          </w:p>
        </w:tc>
        <w:tc>
          <w:tcPr>
            <w:tcW w:w="870" w:type="pct"/>
            <w:gridSpan w:val="3"/>
          </w:tcPr>
          <w:p w:rsidR="00CE5D67" w:rsidRPr="00260CE3" w:rsidRDefault="00CE5D67" w:rsidP="009E73A8">
            <w:pPr>
              <w:keepNext/>
              <w:spacing w:before="40" w:after="40"/>
              <w:jc w:val="both"/>
              <w:rPr>
                <w:rFonts w:ascii="Arial Narrow" w:hAnsi="Arial Narrow" w:cs="Arial"/>
                <w:sz w:val="20"/>
                <w:szCs w:val="20"/>
              </w:rPr>
            </w:pPr>
            <w:r>
              <w:rPr>
                <w:rFonts w:ascii="Arial Narrow" w:hAnsi="Arial Narrow" w:cs="Arial"/>
                <w:sz w:val="20"/>
                <w:szCs w:val="20"/>
              </w:rPr>
              <w:t>Leo Pharma</w:t>
            </w:r>
          </w:p>
        </w:tc>
      </w:tr>
      <w:tr w:rsidR="00CE5D67" w:rsidRPr="00260CE3" w:rsidTr="00E86D21">
        <w:trPr>
          <w:gridAfter w:val="2"/>
          <w:wAfter w:w="485" w:type="pct"/>
          <w:cantSplit/>
          <w:trHeight w:val="360"/>
        </w:trPr>
        <w:tc>
          <w:tcPr>
            <w:tcW w:w="4515" w:type="pct"/>
            <w:gridSpan w:val="7"/>
            <w:tcBorders>
              <w:bottom w:val="single" w:sz="4" w:space="0" w:color="auto"/>
            </w:tcBorders>
          </w:tcPr>
          <w:p w:rsidR="00CE5D67" w:rsidRPr="00260CE3" w:rsidRDefault="00CE5D67" w:rsidP="009E73A8">
            <w:pPr>
              <w:spacing w:before="40" w:after="40"/>
              <w:jc w:val="both"/>
              <w:rPr>
                <w:rFonts w:ascii="Arial Narrow" w:hAnsi="Arial Narrow" w:cs="Arial"/>
                <w:sz w:val="20"/>
                <w:szCs w:val="20"/>
              </w:rPr>
            </w:pPr>
          </w:p>
        </w:tc>
      </w:tr>
      <w:tr w:rsidR="00CE5D67" w:rsidRPr="00260CE3" w:rsidTr="00E86D21">
        <w:trPr>
          <w:gridAfter w:val="1"/>
          <w:wAfter w:w="4"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CE5D67" w:rsidRPr="00E86D21" w:rsidRDefault="00CE5D67" w:rsidP="009E73A8">
            <w:pPr>
              <w:spacing w:before="40" w:after="40"/>
              <w:jc w:val="both"/>
              <w:rPr>
                <w:rFonts w:ascii="Arial Narrow" w:hAnsi="Arial Narrow" w:cs="Arial"/>
                <w:b/>
                <w:sz w:val="20"/>
                <w:szCs w:val="20"/>
              </w:rPr>
            </w:pPr>
            <w:r w:rsidRPr="00E86D21">
              <w:rPr>
                <w:rFonts w:ascii="Arial Narrow" w:hAnsi="Arial Narrow" w:cs="Arial"/>
                <w:b/>
                <w:sz w:val="20"/>
                <w:szCs w:val="20"/>
              </w:rPr>
              <w:t xml:space="preserve">Category / </w:t>
            </w:r>
          </w:p>
          <w:p w:rsidR="00CE5D67" w:rsidRPr="00260CE3" w:rsidRDefault="00CE5D67" w:rsidP="009E73A8">
            <w:pPr>
              <w:spacing w:before="40" w:after="40"/>
              <w:jc w:val="both"/>
              <w:rPr>
                <w:rFonts w:ascii="Arial Narrow" w:hAnsi="Arial Narrow" w:cs="Arial"/>
                <w:b/>
                <w:sz w:val="20"/>
                <w:szCs w:val="20"/>
              </w:rPr>
            </w:pPr>
            <w:r w:rsidRPr="00E86D21">
              <w:rPr>
                <w:rFonts w:ascii="Arial Narrow" w:hAnsi="Arial Narrow" w:cs="Arial"/>
                <w:b/>
                <w:sz w:val="20"/>
                <w:szCs w:val="20"/>
              </w:rPr>
              <w:t>Program</w:t>
            </w:r>
          </w:p>
        </w:tc>
        <w:tc>
          <w:tcPr>
            <w:tcW w:w="3916" w:type="pct"/>
            <w:gridSpan w:val="7"/>
            <w:tcBorders>
              <w:top w:val="single" w:sz="4" w:space="0" w:color="auto"/>
              <w:left w:val="single" w:sz="4" w:space="0" w:color="auto"/>
              <w:bottom w:val="single" w:sz="4" w:space="0" w:color="auto"/>
              <w:right w:val="single" w:sz="4" w:space="0" w:color="auto"/>
            </w:tcBorders>
          </w:tcPr>
          <w:p w:rsidR="00CE5D67" w:rsidRPr="00260CE3" w:rsidRDefault="00CE5D67" w:rsidP="009E73A8">
            <w:pPr>
              <w:spacing w:before="40" w:after="40"/>
              <w:rPr>
                <w:rFonts w:ascii="Arial Narrow" w:hAnsi="Arial Narrow" w:cs="Arial"/>
                <w:sz w:val="20"/>
                <w:szCs w:val="20"/>
              </w:rPr>
            </w:pPr>
            <w:r w:rsidRPr="00260CE3">
              <w:rPr>
                <w:rFonts w:ascii="Arial Narrow" w:hAnsi="Arial Narrow" w:cs="Arial"/>
                <w:sz w:val="20"/>
                <w:szCs w:val="20"/>
              </w:rPr>
              <w:t>GENERAL – General Schedule (Code GE)</w:t>
            </w:r>
          </w:p>
          <w:p w:rsidR="00CE5D67" w:rsidRPr="00260CE3" w:rsidRDefault="00CE5D67" w:rsidP="009E73A8">
            <w:pPr>
              <w:spacing w:before="40" w:after="40"/>
              <w:rPr>
                <w:rFonts w:ascii="Arial Narrow" w:hAnsi="Arial Narrow" w:cs="Arial"/>
                <w:sz w:val="20"/>
                <w:szCs w:val="20"/>
              </w:rPr>
            </w:pPr>
          </w:p>
        </w:tc>
      </w:tr>
      <w:tr w:rsidR="00CE5D67" w:rsidRPr="00260CE3" w:rsidTr="00E86D21">
        <w:trPr>
          <w:gridAfter w:val="1"/>
          <w:wAfter w:w="4"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CE5D67" w:rsidRPr="00260CE3" w:rsidRDefault="00CE5D67" w:rsidP="009E73A8">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16" w:type="pct"/>
            <w:gridSpan w:val="7"/>
            <w:tcBorders>
              <w:top w:val="single" w:sz="4" w:space="0" w:color="auto"/>
              <w:left w:val="single" w:sz="4" w:space="0" w:color="auto"/>
              <w:bottom w:val="single" w:sz="4" w:space="0" w:color="auto"/>
              <w:right w:val="single" w:sz="4" w:space="0" w:color="auto"/>
            </w:tcBorders>
          </w:tcPr>
          <w:p w:rsidR="00CE5D67" w:rsidRPr="00260CE3" w:rsidRDefault="00CE5D67" w:rsidP="009E73A8">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9669F0">
              <w:rPr>
                <w:rFonts w:ascii="Arial Narrow" w:hAnsi="Arial Narrow" w:cs="Arial"/>
                <w:sz w:val="20"/>
                <w:szCs w:val="20"/>
              </w:rPr>
            </w:r>
            <w:r w:rsidR="009669F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 w:val="20"/>
                    <w:default w:val="1"/>
                  </w:checkBox>
                </w:ffData>
              </w:fldChar>
            </w:r>
            <w:r>
              <w:rPr>
                <w:rFonts w:ascii="Arial Narrow" w:hAnsi="Arial Narrow" w:cs="Arial"/>
                <w:sz w:val="20"/>
                <w:szCs w:val="20"/>
              </w:rPr>
              <w:instrText xml:space="preserve"> FORMCHECKBOX </w:instrText>
            </w:r>
            <w:r w:rsidR="009669F0">
              <w:rPr>
                <w:rFonts w:ascii="Arial Narrow" w:hAnsi="Arial Narrow" w:cs="Arial"/>
                <w:sz w:val="20"/>
                <w:szCs w:val="20"/>
              </w:rPr>
            </w:r>
            <w:r w:rsidR="009669F0">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 w:val="20"/>
                    <w:default w:val="1"/>
                  </w:checkBox>
                </w:ffData>
              </w:fldChar>
            </w:r>
            <w:r>
              <w:rPr>
                <w:rFonts w:ascii="Arial Narrow" w:hAnsi="Arial Narrow" w:cs="Arial"/>
                <w:sz w:val="20"/>
                <w:szCs w:val="20"/>
              </w:rPr>
              <w:instrText xml:space="preserve"> FORMCHECKBOX </w:instrText>
            </w:r>
            <w:r w:rsidR="009669F0">
              <w:rPr>
                <w:rFonts w:ascii="Arial Narrow" w:hAnsi="Arial Narrow" w:cs="Arial"/>
                <w:sz w:val="20"/>
                <w:szCs w:val="20"/>
              </w:rPr>
            </w:r>
            <w:r w:rsidR="009669F0">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9669F0">
              <w:rPr>
                <w:rFonts w:ascii="Arial Narrow" w:hAnsi="Arial Narrow" w:cs="Arial"/>
                <w:sz w:val="20"/>
                <w:szCs w:val="20"/>
              </w:rPr>
            </w:r>
            <w:r w:rsidR="009669F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CE5D67" w:rsidRPr="00260CE3" w:rsidRDefault="00CE5D67" w:rsidP="009E73A8">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9669F0">
              <w:rPr>
                <w:rFonts w:ascii="Arial Narrow" w:hAnsi="Arial Narrow" w:cs="Arial"/>
                <w:sz w:val="20"/>
                <w:szCs w:val="20"/>
              </w:rPr>
            </w:r>
            <w:r w:rsidR="009669F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CE5D67" w:rsidRPr="00260CE3" w:rsidTr="00E86D21">
        <w:trPr>
          <w:gridAfter w:val="1"/>
          <w:wAfter w:w="4"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CE5D67" w:rsidRPr="00260CE3" w:rsidRDefault="00CE5D67" w:rsidP="009E73A8">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3916" w:type="pct"/>
            <w:gridSpan w:val="7"/>
            <w:tcBorders>
              <w:top w:val="single" w:sz="4" w:space="0" w:color="auto"/>
              <w:left w:val="single" w:sz="4" w:space="0" w:color="auto"/>
              <w:bottom w:val="single" w:sz="4" w:space="0" w:color="auto"/>
              <w:right w:val="single" w:sz="4" w:space="0" w:color="auto"/>
            </w:tcBorders>
          </w:tcPr>
          <w:p w:rsidR="00CE5D67" w:rsidRPr="00CE5D67" w:rsidRDefault="00CE5D67" w:rsidP="009E73A8">
            <w:pPr>
              <w:rPr>
                <w:rFonts w:ascii="Arial" w:hAnsi="Arial"/>
                <w:sz w:val="20"/>
              </w:rPr>
            </w:pPr>
            <w:r w:rsidRPr="00CE5D67">
              <w:rPr>
                <w:rFonts w:ascii="Arial Narrow" w:hAnsi="Arial Narrow" w:cs="Arial"/>
                <w:sz w:val="20"/>
                <w:szCs w:val="20"/>
              </w:rPr>
              <w:t>Chronic stable plaque type psoriasis vulgaris</w:t>
            </w:r>
          </w:p>
        </w:tc>
      </w:tr>
      <w:tr w:rsidR="00CE5D67" w:rsidRPr="00260CE3" w:rsidTr="00E86D21">
        <w:trPr>
          <w:gridAfter w:val="1"/>
          <w:wAfter w:w="4"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CE5D67" w:rsidRPr="00260CE3" w:rsidRDefault="00CE5D67" w:rsidP="009E73A8">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916" w:type="pct"/>
            <w:gridSpan w:val="7"/>
            <w:tcBorders>
              <w:top w:val="single" w:sz="4" w:space="0" w:color="auto"/>
              <w:left w:val="single" w:sz="4" w:space="0" w:color="auto"/>
              <w:bottom w:val="single" w:sz="4" w:space="0" w:color="auto"/>
              <w:right w:val="single" w:sz="4" w:space="0" w:color="auto"/>
            </w:tcBorders>
          </w:tcPr>
          <w:p w:rsidR="00CE5D67" w:rsidRPr="00260CE3" w:rsidRDefault="00CE5D67" w:rsidP="000571A2">
            <w:pPr>
              <w:rPr>
                <w:rFonts w:ascii="Arial Narrow" w:hAnsi="Arial Narrow" w:cs="Arial"/>
                <w:sz w:val="20"/>
                <w:szCs w:val="20"/>
              </w:rPr>
            </w:pPr>
            <w:r w:rsidRPr="00CE5D67">
              <w:rPr>
                <w:rFonts w:ascii="Arial Narrow" w:hAnsi="Arial Narrow" w:cs="Arial"/>
                <w:sz w:val="20"/>
                <w:szCs w:val="20"/>
              </w:rPr>
              <w:t>Chronic stable plaque type psoriasis vulgaris</w:t>
            </w:r>
          </w:p>
        </w:tc>
      </w:tr>
      <w:tr w:rsidR="00CE5D67" w:rsidRPr="00260CE3" w:rsidTr="00E86D21">
        <w:trPr>
          <w:gridAfter w:val="1"/>
          <w:wAfter w:w="4"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CE5D67" w:rsidRPr="00CE5D67" w:rsidRDefault="00CE5D67" w:rsidP="000571A2">
            <w:pPr>
              <w:spacing w:before="40" w:after="40"/>
              <w:jc w:val="both"/>
              <w:rPr>
                <w:rFonts w:ascii="Arial Narrow" w:hAnsi="Arial Narrow" w:cs="Arial"/>
                <w:i/>
                <w:sz w:val="20"/>
                <w:szCs w:val="20"/>
                <w:highlight w:val="yellow"/>
              </w:rPr>
            </w:pPr>
            <w:r w:rsidRPr="00260CE3">
              <w:rPr>
                <w:rFonts w:ascii="Arial Narrow" w:hAnsi="Arial Narrow" w:cs="Arial"/>
                <w:b/>
                <w:sz w:val="20"/>
                <w:szCs w:val="20"/>
              </w:rPr>
              <w:t>Treatment phase:</w:t>
            </w:r>
          </w:p>
        </w:tc>
        <w:tc>
          <w:tcPr>
            <w:tcW w:w="3916" w:type="pct"/>
            <w:gridSpan w:val="7"/>
            <w:tcBorders>
              <w:top w:val="single" w:sz="4" w:space="0" w:color="auto"/>
              <w:left w:val="single" w:sz="4" w:space="0" w:color="auto"/>
              <w:bottom w:val="single" w:sz="4" w:space="0" w:color="auto"/>
              <w:right w:val="single" w:sz="4" w:space="0" w:color="auto"/>
            </w:tcBorders>
          </w:tcPr>
          <w:p w:rsidR="00CE5D67" w:rsidRPr="00260CE3" w:rsidRDefault="00CE5D67" w:rsidP="009E73A8">
            <w:pPr>
              <w:spacing w:before="40" w:after="40"/>
              <w:rPr>
                <w:rFonts w:ascii="Arial Narrow" w:hAnsi="Arial Narrow" w:cs="Arial"/>
                <w:sz w:val="20"/>
                <w:szCs w:val="20"/>
              </w:rPr>
            </w:pPr>
            <w:r w:rsidRPr="00CE5D67">
              <w:rPr>
                <w:rFonts w:ascii="Arial Narrow" w:hAnsi="Arial Narrow" w:cs="Arial"/>
                <w:sz w:val="20"/>
                <w:szCs w:val="20"/>
              </w:rPr>
              <w:t>Initial or continuing</w:t>
            </w:r>
          </w:p>
        </w:tc>
      </w:tr>
      <w:tr w:rsidR="00CE5D67" w:rsidRPr="00260CE3" w:rsidTr="00E86D21">
        <w:trPr>
          <w:gridAfter w:val="1"/>
          <w:wAfter w:w="4"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CE5D67" w:rsidRPr="00260CE3" w:rsidRDefault="00CE5D67" w:rsidP="009E73A8">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CE5D67" w:rsidRPr="00260CE3" w:rsidRDefault="00CE5D67" w:rsidP="009E73A8">
            <w:pPr>
              <w:spacing w:before="40" w:after="40"/>
              <w:rPr>
                <w:rFonts w:ascii="Arial Narrow" w:hAnsi="Arial Narrow" w:cs="Arial"/>
                <w:sz w:val="20"/>
                <w:szCs w:val="20"/>
              </w:rPr>
            </w:pPr>
          </w:p>
        </w:tc>
        <w:tc>
          <w:tcPr>
            <w:tcW w:w="3916" w:type="pct"/>
            <w:gridSpan w:val="7"/>
            <w:tcBorders>
              <w:top w:val="single" w:sz="4" w:space="0" w:color="auto"/>
              <w:left w:val="single" w:sz="4" w:space="0" w:color="auto"/>
              <w:bottom w:val="single" w:sz="4" w:space="0" w:color="auto"/>
              <w:right w:val="single" w:sz="4" w:space="0" w:color="auto"/>
            </w:tcBorders>
          </w:tcPr>
          <w:p w:rsidR="00CE5D67" w:rsidRPr="00106BCF" w:rsidRDefault="00CE5D67" w:rsidP="009E73A8">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9669F0">
              <w:rPr>
                <w:rFonts w:ascii="Arial Narrow" w:hAnsi="Arial Narrow" w:cs="Arial"/>
                <w:sz w:val="20"/>
                <w:szCs w:val="20"/>
              </w:rPr>
            </w:r>
            <w:r w:rsidR="009669F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CE5D67" w:rsidRPr="00106BCF" w:rsidRDefault="00CE5D67" w:rsidP="009E73A8">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9669F0">
              <w:rPr>
                <w:rFonts w:ascii="Arial Narrow" w:hAnsi="Arial Narrow" w:cs="Arial"/>
                <w:sz w:val="20"/>
                <w:szCs w:val="20"/>
              </w:rPr>
            </w:r>
            <w:r w:rsidR="009669F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CE5D67" w:rsidRPr="00106BCF" w:rsidRDefault="00CE5D67" w:rsidP="009E73A8">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9669F0">
              <w:rPr>
                <w:rFonts w:ascii="Arial Narrow" w:hAnsi="Arial Narrow" w:cs="Arial"/>
                <w:sz w:val="20"/>
                <w:szCs w:val="20"/>
              </w:rPr>
            </w:r>
            <w:r w:rsidR="009669F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CE5D67" w:rsidRPr="00106BCF" w:rsidRDefault="00CE5D67" w:rsidP="009E73A8">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9669F0">
              <w:rPr>
                <w:rFonts w:ascii="Arial Narrow" w:hAnsi="Arial Narrow" w:cs="Arial"/>
                <w:sz w:val="20"/>
                <w:szCs w:val="20"/>
              </w:rPr>
            </w:r>
            <w:r w:rsidR="009669F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CE5D67" w:rsidRPr="00106BCF" w:rsidRDefault="00CE5D67" w:rsidP="009E73A8">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9669F0">
              <w:rPr>
                <w:rFonts w:ascii="Arial Narrow" w:hAnsi="Arial Narrow" w:cs="Arial"/>
                <w:sz w:val="20"/>
                <w:szCs w:val="20"/>
              </w:rPr>
            </w:r>
            <w:r w:rsidR="009669F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CE5D67" w:rsidRPr="00260CE3" w:rsidRDefault="00CE5D67" w:rsidP="009E73A8">
            <w:pPr>
              <w:spacing w:before="40" w:after="40"/>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 w:val="20"/>
                    <w:default w:val="1"/>
                  </w:checkBox>
                </w:ffData>
              </w:fldChar>
            </w:r>
            <w:r>
              <w:rPr>
                <w:rFonts w:ascii="Arial Narrow" w:hAnsi="Arial Narrow" w:cs="Arial"/>
                <w:sz w:val="20"/>
                <w:szCs w:val="20"/>
              </w:rPr>
              <w:instrText xml:space="preserve"> FORMCHECKBOX </w:instrText>
            </w:r>
            <w:r w:rsidR="009669F0">
              <w:rPr>
                <w:rFonts w:ascii="Arial Narrow" w:hAnsi="Arial Narrow" w:cs="Arial"/>
                <w:sz w:val="20"/>
                <w:szCs w:val="20"/>
              </w:rPr>
            </w:r>
            <w:r w:rsidR="009669F0">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CE5D67" w:rsidRPr="00260CE3" w:rsidTr="00E86D21">
        <w:trPr>
          <w:gridAfter w:val="1"/>
          <w:wAfter w:w="4"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CE5D67" w:rsidRPr="00260CE3" w:rsidRDefault="00CE5D67" w:rsidP="009E73A8">
            <w:pPr>
              <w:spacing w:before="40" w:after="40"/>
              <w:jc w:val="both"/>
              <w:rPr>
                <w:rFonts w:ascii="Arial Narrow" w:hAnsi="Arial Narrow" w:cs="Arial"/>
                <w:b/>
                <w:sz w:val="20"/>
                <w:szCs w:val="20"/>
              </w:rPr>
            </w:pPr>
            <w:r w:rsidRPr="00260CE3">
              <w:rPr>
                <w:rFonts w:ascii="Arial Narrow" w:hAnsi="Arial Narrow" w:cs="Arial"/>
                <w:b/>
                <w:sz w:val="20"/>
                <w:szCs w:val="20"/>
              </w:rPr>
              <w:t>Clinical criteria:</w:t>
            </w:r>
          </w:p>
          <w:p w:rsidR="00CE5D67" w:rsidRPr="00260CE3" w:rsidRDefault="00CE5D67" w:rsidP="009E73A8">
            <w:pPr>
              <w:spacing w:before="40" w:after="40"/>
              <w:jc w:val="both"/>
              <w:rPr>
                <w:rFonts w:ascii="Arial Narrow" w:hAnsi="Arial Narrow" w:cs="Arial"/>
                <w:sz w:val="20"/>
                <w:szCs w:val="20"/>
              </w:rPr>
            </w:pPr>
          </w:p>
        </w:tc>
        <w:tc>
          <w:tcPr>
            <w:tcW w:w="3916" w:type="pct"/>
            <w:gridSpan w:val="7"/>
            <w:tcBorders>
              <w:top w:val="single" w:sz="4" w:space="0" w:color="auto"/>
              <w:left w:val="single" w:sz="4" w:space="0" w:color="auto"/>
              <w:bottom w:val="single" w:sz="4" w:space="0" w:color="auto"/>
              <w:right w:val="single" w:sz="4" w:space="0" w:color="auto"/>
            </w:tcBorders>
          </w:tcPr>
          <w:p w:rsidR="00CE5D67" w:rsidRPr="00CE5D67" w:rsidRDefault="00CE5D67" w:rsidP="009E73A8">
            <w:pPr>
              <w:rPr>
                <w:rFonts w:ascii="Arial Narrow" w:hAnsi="Arial Narrow" w:cs="Arial"/>
                <w:sz w:val="20"/>
                <w:szCs w:val="20"/>
              </w:rPr>
            </w:pPr>
            <w:r w:rsidRPr="00CE5D67">
              <w:rPr>
                <w:rFonts w:ascii="Arial Narrow" w:hAnsi="Arial Narrow" w:cs="Arial"/>
                <w:sz w:val="20"/>
                <w:szCs w:val="20"/>
              </w:rPr>
              <w:t xml:space="preserve">The condition must be inadequately controlled by potent topical corticosteroid monotherapy, AND </w:t>
            </w:r>
          </w:p>
          <w:p w:rsidR="00CE5D67" w:rsidRPr="00CE5D67" w:rsidRDefault="00CE5D67" w:rsidP="009E73A8">
            <w:pPr>
              <w:rPr>
                <w:rFonts w:ascii="Arial" w:hAnsi="Arial" w:cs="Arial"/>
                <w:sz w:val="20"/>
                <w:szCs w:val="20"/>
              </w:rPr>
            </w:pPr>
            <w:r w:rsidRPr="00CE5D67">
              <w:rPr>
                <w:rFonts w:ascii="Arial Narrow" w:hAnsi="Arial Narrow" w:cs="Arial"/>
                <w:sz w:val="20"/>
                <w:szCs w:val="20"/>
              </w:rPr>
              <w:t>T</w:t>
            </w:r>
            <w:r w:rsidR="00EF5F3A">
              <w:rPr>
                <w:rFonts w:ascii="Arial Narrow" w:hAnsi="Arial Narrow" w:cs="Arial"/>
                <w:sz w:val="20"/>
                <w:szCs w:val="20"/>
              </w:rPr>
              <w:t xml:space="preserve">he condition must cover </w:t>
            </w:r>
            <w:r w:rsidR="00EF5F3A" w:rsidRPr="008774EC">
              <w:rPr>
                <w:rFonts w:ascii="Arial Narrow" w:hAnsi="Arial Narrow" w:cs="Arial"/>
                <w:strike/>
                <w:sz w:val="20"/>
                <w:szCs w:val="20"/>
              </w:rPr>
              <w:t>more than</w:t>
            </w:r>
            <w:r w:rsidR="00EF5F3A" w:rsidRPr="00B769ED">
              <w:rPr>
                <w:rFonts w:ascii="Arial Narrow" w:hAnsi="Arial Narrow" w:cs="Arial"/>
                <w:sz w:val="20"/>
                <w:szCs w:val="20"/>
              </w:rPr>
              <w:t xml:space="preserve"> </w:t>
            </w:r>
            <w:r w:rsidR="00EF5F3A">
              <w:rPr>
                <w:rFonts w:ascii="Arial Narrow" w:hAnsi="Arial Narrow" w:cs="Arial"/>
                <w:sz w:val="20"/>
                <w:szCs w:val="20"/>
              </w:rPr>
              <w:t>20%</w:t>
            </w:r>
            <w:r w:rsidR="008774EC">
              <w:rPr>
                <w:rFonts w:ascii="Arial Narrow" w:hAnsi="Arial Narrow" w:cs="Arial"/>
                <w:sz w:val="20"/>
                <w:szCs w:val="20"/>
              </w:rPr>
              <w:t xml:space="preserve"> </w:t>
            </w:r>
            <w:r w:rsidR="008774EC" w:rsidRPr="008774EC">
              <w:rPr>
                <w:rFonts w:ascii="Arial Narrow" w:hAnsi="Arial Narrow" w:cs="Arial"/>
                <w:i/>
                <w:sz w:val="20"/>
                <w:szCs w:val="20"/>
              </w:rPr>
              <w:t>or more</w:t>
            </w:r>
            <w:r w:rsidR="005E0BB1">
              <w:rPr>
                <w:rFonts w:ascii="Arial Narrow" w:hAnsi="Arial Narrow" w:cs="Arial"/>
                <w:i/>
                <w:sz w:val="20"/>
                <w:szCs w:val="20"/>
              </w:rPr>
              <w:t xml:space="preserve"> </w:t>
            </w:r>
            <w:r w:rsidRPr="00CE5D67">
              <w:rPr>
                <w:rFonts w:ascii="Arial Narrow" w:hAnsi="Arial Narrow" w:cs="Arial"/>
                <w:sz w:val="20"/>
                <w:szCs w:val="20"/>
              </w:rPr>
              <w:t>of the patient's body surface area.</w:t>
            </w:r>
          </w:p>
        </w:tc>
      </w:tr>
      <w:tr w:rsidR="00CE5D67" w:rsidRPr="00260CE3" w:rsidTr="00E86D21">
        <w:trPr>
          <w:gridAfter w:val="1"/>
          <w:wAfter w:w="4"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CE5D67" w:rsidRPr="00CE5D67" w:rsidRDefault="00CE5D67" w:rsidP="009E73A8">
            <w:pPr>
              <w:spacing w:before="40" w:after="40"/>
              <w:jc w:val="both"/>
              <w:rPr>
                <w:rFonts w:ascii="Arial Narrow" w:hAnsi="Arial Narrow" w:cs="Arial"/>
                <w:b/>
                <w:sz w:val="20"/>
                <w:szCs w:val="20"/>
              </w:rPr>
            </w:pPr>
            <w:r w:rsidRPr="00260CE3">
              <w:rPr>
                <w:rFonts w:ascii="Arial Narrow" w:hAnsi="Arial Narrow" w:cs="Arial"/>
                <w:b/>
                <w:sz w:val="20"/>
                <w:szCs w:val="20"/>
              </w:rPr>
              <w:t>Prescriber Instructions</w:t>
            </w:r>
          </w:p>
        </w:tc>
        <w:tc>
          <w:tcPr>
            <w:tcW w:w="3916" w:type="pct"/>
            <w:gridSpan w:val="7"/>
            <w:tcBorders>
              <w:top w:val="single" w:sz="4" w:space="0" w:color="auto"/>
              <w:left w:val="single" w:sz="4" w:space="0" w:color="auto"/>
              <w:bottom w:val="single" w:sz="4" w:space="0" w:color="auto"/>
              <w:right w:val="single" w:sz="4" w:space="0" w:color="auto"/>
            </w:tcBorders>
          </w:tcPr>
          <w:p w:rsidR="00CE5D67" w:rsidRPr="00260CE3" w:rsidRDefault="00EF5F3A" w:rsidP="009E73A8">
            <w:pPr>
              <w:spacing w:before="40" w:after="40"/>
              <w:rPr>
                <w:rFonts w:ascii="Arial Narrow" w:hAnsi="Arial Narrow" w:cs="Arial"/>
                <w:sz w:val="20"/>
                <w:szCs w:val="20"/>
              </w:rPr>
            </w:pPr>
            <w:r w:rsidRPr="00EF5F3A">
              <w:rPr>
                <w:rFonts w:ascii="Arial Narrow" w:hAnsi="Arial Narrow" w:cs="Arial"/>
                <w:sz w:val="20"/>
                <w:szCs w:val="20"/>
              </w:rPr>
              <w:t>Note: When using calcipotriol containing products, the maximum daily dose should not exceed 15 g and the maximum weekly dose should not exceed 100 g. The total body surface area treated with calcipotriol should not exceed 30%.</w:t>
            </w:r>
          </w:p>
        </w:tc>
      </w:tr>
    </w:tbl>
    <w:p w:rsidR="00C603D4" w:rsidRPr="00630A48" w:rsidRDefault="00CE10C4" w:rsidP="00630A48">
      <w:pPr>
        <w:pStyle w:val="Heading1"/>
      </w:pPr>
      <w:r w:rsidRPr="00630A48">
        <w:t>Background</w:t>
      </w:r>
    </w:p>
    <w:p w:rsidR="006B0D94" w:rsidRDefault="00C16E25"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Calcipotriol + betamethasone</w:t>
      </w:r>
      <w:r w:rsidR="00476245" w:rsidRPr="001B2BBC">
        <w:rPr>
          <w:rFonts w:asciiTheme="minorHAnsi" w:eastAsiaTheme="minorHAnsi" w:hAnsiTheme="minorHAnsi" w:cstheme="minorBidi"/>
          <w:snapToGrid/>
          <w:sz w:val="24"/>
          <w:szCs w:val="22"/>
        </w:rPr>
        <w:t xml:space="preserve"> is TGA registered for</w:t>
      </w:r>
      <w:r>
        <w:rPr>
          <w:rFonts w:asciiTheme="minorHAnsi" w:eastAsiaTheme="minorHAnsi" w:hAnsiTheme="minorHAnsi" w:cstheme="minorBidi"/>
          <w:snapToGrid/>
          <w:sz w:val="24"/>
          <w:szCs w:val="22"/>
        </w:rPr>
        <w:t xml:space="preserve"> topical treatment of scalp psoriasis and mild to moderate plaque psoriasis on the bod</w:t>
      </w:r>
      <w:r w:rsidR="001727BC">
        <w:rPr>
          <w:rFonts w:asciiTheme="minorHAnsi" w:eastAsiaTheme="minorHAnsi" w:hAnsiTheme="minorHAnsi" w:cstheme="minorBidi"/>
          <w:snapToGrid/>
          <w:sz w:val="24"/>
          <w:szCs w:val="22"/>
        </w:rPr>
        <w:t>y</w:t>
      </w:r>
      <w:r>
        <w:rPr>
          <w:rFonts w:asciiTheme="minorHAnsi" w:eastAsiaTheme="minorHAnsi" w:hAnsiTheme="minorHAnsi" w:cstheme="minorBidi"/>
          <w:snapToGrid/>
          <w:sz w:val="24"/>
          <w:szCs w:val="22"/>
        </w:rPr>
        <w:t xml:space="preserve">. </w:t>
      </w:r>
      <w:r w:rsidR="00E1576B">
        <w:rPr>
          <w:rFonts w:asciiTheme="minorHAnsi" w:eastAsiaTheme="minorHAnsi" w:hAnsiTheme="minorHAnsi" w:cstheme="minorBidi"/>
          <w:snapToGrid/>
          <w:sz w:val="24"/>
          <w:szCs w:val="22"/>
        </w:rPr>
        <w:t>The gel should be applied to the affected areas of the scalp once daily for up to 4 weeks</w:t>
      </w:r>
      <w:r w:rsidR="00B45513">
        <w:rPr>
          <w:rFonts w:asciiTheme="minorHAnsi" w:eastAsiaTheme="minorHAnsi" w:hAnsiTheme="minorHAnsi" w:cstheme="minorBidi"/>
          <w:snapToGrid/>
          <w:sz w:val="24"/>
          <w:szCs w:val="22"/>
        </w:rPr>
        <w:t xml:space="preserve"> </w:t>
      </w:r>
      <w:r w:rsidR="00F0579C">
        <w:rPr>
          <w:rFonts w:asciiTheme="minorHAnsi" w:eastAsiaTheme="minorHAnsi" w:hAnsiTheme="minorHAnsi" w:cstheme="minorBidi"/>
          <w:snapToGrid/>
          <w:sz w:val="24"/>
          <w:szCs w:val="22"/>
        </w:rPr>
        <w:t xml:space="preserve">with use beyond this period according to need under medical supervision (Daivobet® Product Information[PI]). For psoriasis of the body, the gel should be applied to the affected areas </w:t>
      </w:r>
      <w:r w:rsidR="00E1576B">
        <w:rPr>
          <w:rFonts w:asciiTheme="minorHAnsi" w:eastAsiaTheme="minorHAnsi" w:hAnsiTheme="minorHAnsi" w:cstheme="minorBidi"/>
          <w:snapToGrid/>
          <w:sz w:val="24"/>
          <w:szCs w:val="22"/>
        </w:rPr>
        <w:t xml:space="preserve">once daily for up to 8 weeks (Daivobet® </w:t>
      </w:r>
      <w:r w:rsidR="00F0579C">
        <w:rPr>
          <w:rFonts w:asciiTheme="minorHAnsi" w:eastAsiaTheme="minorHAnsi" w:hAnsiTheme="minorHAnsi" w:cstheme="minorBidi"/>
          <w:snapToGrid/>
          <w:sz w:val="24"/>
          <w:szCs w:val="22"/>
        </w:rPr>
        <w:t>PI</w:t>
      </w:r>
      <w:r w:rsidR="00E1576B">
        <w:rPr>
          <w:rFonts w:asciiTheme="minorHAnsi" w:eastAsiaTheme="minorHAnsi" w:hAnsiTheme="minorHAnsi" w:cstheme="minorBidi"/>
          <w:snapToGrid/>
          <w:sz w:val="24"/>
          <w:szCs w:val="22"/>
        </w:rPr>
        <w:t xml:space="preserve">). </w:t>
      </w:r>
      <w:r w:rsidR="00C1132F">
        <w:rPr>
          <w:rFonts w:asciiTheme="minorHAnsi" w:eastAsiaTheme="minorHAnsi" w:hAnsiTheme="minorHAnsi" w:cstheme="minorBidi"/>
          <w:snapToGrid/>
          <w:sz w:val="24"/>
          <w:szCs w:val="22"/>
        </w:rPr>
        <w:t xml:space="preserve">Due to the content of calcipotriol, the maximum daily dose should not exceed 15 g and the maximum weekly dose should not exceed 100 g (Daivobet® </w:t>
      </w:r>
      <w:r w:rsidR="00532CEC">
        <w:rPr>
          <w:rFonts w:asciiTheme="minorHAnsi" w:eastAsiaTheme="minorHAnsi" w:hAnsiTheme="minorHAnsi" w:cstheme="minorBidi"/>
          <w:snapToGrid/>
          <w:sz w:val="24"/>
          <w:szCs w:val="22"/>
        </w:rPr>
        <w:t>PI). The total BSA</w:t>
      </w:r>
      <w:r w:rsidR="00C1132F">
        <w:rPr>
          <w:rFonts w:asciiTheme="minorHAnsi" w:eastAsiaTheme="minorHAnsi" w:hAnsiTheme="minorHAnsi" w:cstheme="minorBidi"/>
          <w:snapToGrid/>
          <w:sz w:val="24"/>
          <w:szCs w:val="22"/>
        </w:rPr>
        <w:t xml:space="preserve"> treated with calcipotriol should not exceed 30% (Daivobet® PI).</w:t>
      </w:r>
      <w:r w:rsidR="000E5A37">
        <w:rPr>
          <w:rFonts w:asciiTheme="minorHAnsi" w:eastAsiaTheme="minorHAnsi" w:hAnsiTheme="minorHAnsi" w:cstheme="minorBidi"/>
          <w:snapToGrid/>
          <w:sz w:val="24"/>
          <w:szCs w:val="22"/>
        </w:rPr>
        <w:t xml:space="preserve"> </w:t>
      </w:r>
    </w:p>
    <w:p w:rsidR="00C16E25" w:rsidRDefault="001D1734" w:rsidP="00586BC2">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C</w:t>
      </w:r>
      <w:r w:rsidR="00B01F6A">
        <w:rPr>
          <w:rFonts w:asciiTheme="minorHAnsi" w:eastAsiaTheme="minorHAnsi" w:hAnsiTheme="minorHAnsi" w:cstheme="minorBidi"/>
          <w:snapToGrid/>
          <w:sz w:val="24"/>
          <w:szCs w:val="22"/>
        </w:rPr>
        <w:t xml:space="preserve">alcipotriol + betamethasone </w:t>
      </w:r>
      <w:r>
        <w:rPr>
          <w:rFonts w:asciiTheme="minorHAnsi" w:eastAsiaTheme="minorHAnsi" w:hAnsiTheme="minorHAnsi" w:cstheme="minorBidi"/>
          <w:snapToGrid/>
          <w:sz w:val="24"/>
          <w:szCs w:val="22"/>
        </w:rPr>
        <w:t>is</w:t>
      </w:r>
      <w:r w:rsidR="00586BC2">
        <w:rPr>
          <w:rFonts w:asciiTheme="minorHAnsi" w:eastAsiaTheme="minorHAnsi" w:hAnsiTheme="minorHAnsi" w:cstheme="minorBidi"/>
          <w:snapToGrid/>
          <w:sz w:val="24"/>
          <w:szCs w:val="22"/>
        </w:rPr>
        <w:t xml:space="preserve"> currently listed on the PBS for </w:t>
      </w:r>
      <w:r w:rsidR="00586BC2" w:rsidRPr="00586BC2">
        <w:rPr>
          <w:rFonts w:asciiTheme="minorHAnsi" w:eastAsiaTheme="minorHAnsi" w:hAnsiTheme="minorHAnsi" w:cstheme="minorBidi"/>
          <w:snapToGrid/>
          <w:sz w:val="24"/>
          <w:szCs w:val="22"/>
        </w:rPr>
        <w:t>chronic stable plaque type psoriasis vulgaris</w:t>
      </w:r>
      <w:r>
        <w:rPr>
          <w:rFonts w:asciiTheme="minorHAnsi" w:eastAsiaTheme="minorHAnsi" w:hAnsiTheme="minorHAnsi" w:cstheme="minorBidi"/>
          <w:snapToGrid/>
          <w:sz w:val="24"/>
          <w:szCs w:val="22"/>
        </w:rPr>
        <w:t xml:space="preserve"> in a 30 g (1 + 1 repeat) and a 60 g (1 + 1 repeat) presentation</w:t>
      </w:r>
      <w:r w:rsidR="00586BC2">
        <w:rPr>
          <w:rFonts w:asciiTheme="minorHAnsi" w:eastAsiaTheme="minorHAnsi" w:hAnsiTheme="minorHAnsi" w:cstheme="minorBidi"/>
          <w:snapToGrid/>
          <w:sz w:val="24"/>
          <w:szCs w:val="22"/>
        </w:rPr>
        <w:t xml:space="preserve">. </w:t>
      </w:r>
      <w:r w:rsidR="000B1CCC" w:rsidRPr="00586BC2">
        <w:rPr>
          <w:rFonts w:asciiTheme="minorHAnsi" w:eastAsiaTheme="minorHAnsi" w:hAnsiTheme="minorHAnsi" w:cstheme="minorBidi"/>
          <w:snapToGrid/>
          <w:sz w:val="24"/>
          <w:szCs w:val="22"/>
        </w:rPr>
        <w:t>The submission proposes that</w:t>
      </w:r>
      <w:r w:rsidR="00036E85">
        <w:rPr>
          <w:rFonts w:asciiTheme="minorHAnsi" w:eastAsiaTheme="minorHAnsi" w:hAnsiTheme="minorHAnsi" w:cstheme="minorBidi"/>
          <w:snapToGrid/>
          <w:sz w:val="24"/>
          <w:szCs w:val="22"/>
        </w:rPr>
        <w:t>,</w:t>
      </w:r>
      <w:r w:rsidR="000B1CCC" w:rsidRPr="00586BC2">
        <w:rPr>
          <w:rFonts w:asciiTheme="minorHAnsi" w:eastAsiaTheme="minorHAnsi" w:hAnsiTheme="minorHAnsi" w:cstheme="minorBidi"/>
          <w:snapToGrid/>
          <w:sz w:val="24"/>
          <w:szCs w:val="22"/>
        </w:rPr>
        <w:t xml:space="preserve"> </w:t>
      </w:r>
      <w:r w:rsidR="00B01F6A">
        <w:rPr>
          <w:rFonts w:asciiTheme="minorHAnsi" w:eastAsiaTheme="minorHAnsi" w:hAnsiTheme="minorHAnsi" w:cstheme="minorBidi"/>
          <w:snapToGrid/>
          <w:sz w:val="24"/>
          <w:szCs w:val="22"/>
        </w:rPr>
        <w:t>due to the proportion of BSA</w:t>
      </w:r>
      <w:r w:rsidR="003A5E50">
        <w:rPr>
          <w:rFonts w:asciiTheme="minorHAnsi" w:eastAsiaTheme="minorHAnsi" w:hAnsiTheme="minorHAnsi" w:cstheme="minorBidi"/>
          <w:snapToGrid/>
          <w:sz w:val="24"/>
          <w:szCs w:val="22"/>
        </w:rPr>
        <w:t xml:space="preserve"> affected</w:t>
      </w:r>
      <w:r w:rsidR="00036E85">
        <w:rPr>
          <w:rFonts w:asciiTheme="minorHAnsi" w:eastAsiaTheme="minorHAnsi" w:hAnsiTheme="minorHAnsi" w:cstheme="minorBidi"/>
          <w:snapToGrid/>
          <w:sz w:val="24"/>
          <w:szCs w:val="22"/>
        </w:rPr>
        <w:t xml:space="preserve"> by the condition,</w:t>
      </w:r>
      <w:r w:rsidR="003A5E50">
        <w:rPr>
          <w:rFonts w:asciiTheme="minorHAnsi" w:eastAsiaTheme="minorHAnsi" w:hAnsiTheme="minorHAnsi" w:cstheme="minorBidi"/>
          <w:snapToGrid/>
          <w:sz w:val="24"/>
          <w:szCs w:val="22"/>
        </w:rPr>
        <w:t xml:space="preserve"> </w:t>
      </w:r>
      <w:r w:rsidR="000B1CCC" w:rsidRPr="00586BC2">
        <w:rPr>
          <w:rFonts w:asciiTheme="minorHAnsi" w:eastAsiaTheme="minorHAnsi" w:hAnsiTheme="minorHAnsi" w:cstheme="minorBidi"/>
          <w:snapToGrid/>
          <w:sz w:val="24"/>
          <w:szCs w:val="22"/>
        </w:rPr>
        <w:t xml:space="preserve">many patients with psoriasis </w:t>
      </w:r>
      <w:r w:rsidR="00036E85">
        <w:rPr>
          <w:rFonts w:asciiTheme="minorHAnsi" w:eastAsiaTheme="minorHAnsi" w:hAnsiTheme="minorHAnsi" w:cstheme="minorBidi"/>
          <w:snapToGrid/>
          <w:sz w:val="24"/>
          <w:szCs w:val="22"/>
        </w:rPr>
        <w:t>require more than 60 g of the product per month for appropriate treatment</w:t>
      </w:r>
      <w:r w:rsidR="00586BC2" w:rsidRPr="00586BC2">
        <w:rPr>
          <w:rFonts w:asciiTheme="minorHAnsi" w:eastAsiaTheme="minorHAnsi" w:hAnsiTheme="minorHAnsi" w:cstheme="minorBidi"/>
          <w:snapToGrid/>
          <w:sz w:val="24"/>
          <w:szCs w:val="22"/>
        </w:rPr>
        <w:t xml:space="preserve">. </w:t>
      </w:r>
      <w:r w:rsidR="00045947">
        <w:rPr>
          <w:rFonts w:asciiTheme="minorHAnsi" w:eastAsiaTheme="minorHAnsi" w:hAnsiTheme="minorHAnsi" w:cstheme="minorBidi"/>
          <w:snapToGrid/>
          <w:sz w:val="24"/>
          <w:szCs w:val="22"/>
        </w:rPr>
        <w:t>The submission proposes that p</w:t>
      </w:r>
      <w:r w:rsidR="00045947" w:rsidRPr="00E26BC8">
        <w:rPr>
          <w:rFonts w:asciiTheme="minorHAnsi" w:eastAsiaTheme="minorHAnsi" w:hAnsiTheme="minorHAnsi" w:cstheme="minorBidi"/>
          <w:snapToGrid/>
          <w:sz w:val="24"/>
          <w:szCs w:val="22"/>
        </w:rPr>
        <w:t>atients with 7–13%, 13–19% and more than 20% of their BSA affected by the condition would be eligible for a maximum quantity of 2, 3 and 4 presentations of the 60 g gel respectively, each with 1 repeat.</w:t>
      </w:r>
    </w:p>
    <w:p w:rsidR="00576D58" w:rsidRPr="00586BC2" w:rsidRDefault="00790D58" w:rsidP="00586BC2">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From 1 July 2016, </w:t>
      </w:r>
      <w:r w:rsidR="009A4018">
        <w:rPr>
          <w:rFonts w:asciiTheme="minorHAnsi" w:eastAsiaTheme="minorHAnsi" w:hAnsiTheme="minorHAnsi" w:cstheme="minorBidi"/>
          <w:snapToGrid/>
          <w:sz w:val="24"/>
          <w:szCs w:val="22"/>
        </w:rPr>
        <w:t>betamethasone dipropionate and three</w:t>
      </w:r>
      <w:r>
        <w:rPr>
          <w:rFonts w:asciiTheme="minorHAnsi" w:eastAsiaTheme="minorHAnsi" w:hAnsiTheme="minorHAnsi" w:cstheme="minorBidi"/>
          <w:snapToGrid/>
          <w:sz w:val="24"/>
          <w:szCs w:val="22"/>
        </w:rPr>
        <w:t xml:space="preserve"> other class III potency corticosteroids have been made available as Authority Required (Streamlined) benefits for higher quantities based on the proportion of BSA affected by the condition to be </w:t>
      </w:r>
      <w:r w:rsidR="006A5C85">
        <w:rPr>
          <w:rFonts w:asciiTheme="minorHAnsi" w:eastAsiaTheme="minorHAnsi" w:hAnsiTheme="minorHAnsi" w:cstheme="minorBidi"/>
          <w:snapToGrid/>
          <w:sz w:val="24"/>
          <w:szCs w:val="22"/>
        </w:rPr>
        <w:t>treated. The submission suggested</w:t>
      </w:r>
      <w:r>
        <w:rPr>
          <w:rFonts w:asciiTheme="minorHAnsi" w:eastAsiaTheme="minorHAnsi" w:hAnsiTheme="minorHAnsi" w:cstheme="minorBidi"/>
          <w:snapToGrid/>
          <w:sz w:val="24"/>
          <w:szCs w:val="22"/>
        </w:rPr>
        <w:t xml:space="preserve"> that the proposed Authority Required (Streamlined) listings for c</w:t>
      </w:r>
      <w:r w:rsidRPr="00444C14">
        <w:rPr>
          <w:rFonts w:asciiTheme="minorHAnsi" w:eastAsiaTheme="minorHAnsi" w:hAnsiTheme="minorHAnsi" w:cstheme="minorBidi"/>
          <w:snapToGrid/>
          <w:sz w:val="24"/>
          <w:szCs w:val="22"/>
        </w:rPr>
        <w:t>alcipotriol + betamethasone</w:t>
      </w:r>
      <w:r w:rsidR="001219DD">
        <w:rPr>
          <w:rFonts w:asciiTheme="minorHAnsi" w:eastAsiaTheme="minorHAnsi" w:hAnsiTheme="minorHAnsi" w:cstheme="minorBidi"/>
          <w:snapToGrid/>
          <w:sz w:val="24"/>
          <w:szCs w:val="22"/>
        </w:rPr>
        <w:t xml:space="preserve"> will align</w:t>
      </w:r>
      <w:r>
        <w:rPr>
          <w:rFonts w:asciiTheme="minorHAnsi" w:eastAsiaTheme="minorHAnsi" w:hAnsiTheme="minorHAnsi" w:cstheme="minorBidi"/>
          <w:snapToGrid/>
          <w:sz w:val="24"/>
          <w:szCs w:val="22"/>
        </w:rPr>
        <w:t xml:space="preserve"> with the</w:t>
      </w:r>
      <w:r w:rsidR="00C90F28">
        <w:rPr>
          <w:rFonts w:asciiTheme="minorHAnsi" w:eastAsiaTheme="minorHAnsi" w:hAnsiTheme="minorHAnsi" w:cstheme="minorBidi"/>
          <w:snapToGrid/>
          <w:sz w:val="24"/>
          <w:szCs w:val="22"/>
        </w:rPr>
        <w:t xml:space="preserve"> class III </w:t>
      </w:r>
      <w:r w:rsidR="001219DD">
        <w:rPr>
          <w:rFonts w:asciiTheme="minorHAnsi" w:eastAsiaTheme="minorHAnsi" w:hAnsiTheme="minorHAnsi" w:cstheme="minorBidi"/>
          <w:snapToGrid/>
          <w:sz w:val="24"/>
          <w:szCs w:val="22"/>
        </w:rPr>
        <w:t>potency corticosteroid l</w:t>
      </w:r>
      <w:r w:rsidR="006A5C85">
        <w:rPr>
          <w:rFonts w:asciiTheme="minorHAnsi" w:eastAsiaTheme="minorHAnsi" w:hAnsiTheme="minorHAnsi" w:cstheme="minorBidi"/>
          <w:snapToGrid/>
          <w:sz w:val="24"/>
          <w:szCs w:val="22"/>
        </w:rPr>
        <w:t>istings. The submission proposed</w:t>
      </w:r>
      <w:r w:rsidR="001219DD">
        <w:rPr>
          <w:rFonts w:asciiTheme="minorHAnsi" w:eastAsiaTheme="minorHAnsi" w:hAnsiTheme="minorHAnsi" w:cstheme="minorBidi"/>
          <w:snapToGrid/>
          <w:sz w:val="24"/>
          <w:szCs w:val="22"/>
        </w:rPr>
        <w:t xml:space="preserve"> that the requested amendment will support patients with more</w:t>
      </w:r>
      <w:r w:rsidR="009A4018">
        <w:rPr>
          <w:rFonts w:asciiTheme="minorHAnsi" w:eastAsiaTheme="minorHAnsi" w:hAnsiTheme="minorHAnsi" w:cstheme="minorBidi"/>
          <w:snapToGrid/>
          <w:sz w:val="24"/>
          <w:szCs w:val="22"/>
        </w:rPr>
        <w:t xml:space="preserve"> e</w:t>
      </w:r>
      <w:r w:rsidR="00B01F6A">
        <w:rPr>
          <w:rFonts w:asciiTheme="minorHAnsi" w:eastAsiaTheme="minorHAnsi" w:hAnsiTheme="minorHAnsi" w:cstheme="minorBidi"/>
          <w:snapToGrid/>
          <w:sz w:val="24"/>
          <w:szCs w:val="22"/>
        </w:rPr>
        <w:t>xtensive psoriasis to obtain 4 weeks</w:t>
      </w:r>
      <w:r w:rsidR="001219DD">
        <w:rPr>
          <w:rFonts w:asciiTheme="minorHAnsi" w:eastAsiaTheme="minorHAnsi" w:hAnsiTheme="minorHAnsi" w:cstheme="minorBidi"/>
          <w:snapToGrid/>
          <w:sz w:val="24"/>
          <w:szCs w:val="22"/>
        </w:rPr>
        <w:t xml:space="preserve"> supply of c</w:t>
      </w:r>
      <w:r w:rsidR="001219DD" w:rsidRPr="00444C14">
        <w:rPr>
          <w:rFonts w:asciiTheme="minorHAnsi" w:eastAsiaTheme="minorHAnsi" w:hAnsiTheme="minorHAnsi" w:cstheme="minorBidi"/>
          <w:snapToGrid/>
          <w:sz w:val="24"/>
          <w:szCs w:val="22"/>
        </w:rPr>
        <w:t>alcipotriol + betamethasone</w:t>
      </w:r>
      <w:r w:rsidR="001219DD">
        <w:rPr>
          <w:rFonts w:asciiTheme="minorHAnsi" w:eastAsiaTheme="minorHAnsi" w:hAnsiTheme="minorHAnsi" w:cstheme="minorBidi"/>
          <w:snapToGrid/>
          <w:sz w:val="24"/>
          <w:szCs w:val="22"/>
        </w:rPr>
        <w:t xml:space="preserve"> based on their clinical need.</w:t>
      </w:r>
    </w:p>
    <w:p w:rsidR="008A1956" w:rsidRDefault="00521ADB" w:rsidP="000E5A37">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PBAC recommended a</w:t>
      </w:r>
      <w:r w:rsidR="00046EC0" w:rsidRPr="00046EC0">
        <w:rPr>
          <w:rFonts w:asciiTheme="minorHAnsi" w:eastAsiaTheme="minorHAnsi" w:hAnsiTheme="minorHAnsi" w:cstheme="minorBidi"/>
          <w:snapToGrid/>
          <w:sz w:val="24"/>
          <w:szCs w:val="22"/>
        </w:rPr>
        <w:t xml:space="preserve"> 30</w:t>
      </w:r>
      <w:r w:rsidR="009A4018">
        <w:rPr>
          <w:rFonts w:asciiTheme="minorHAnsi" w:eastAsiaTheme="minorHAnsi" w:hAnsiTheme="minorHAnsi" w:cstheme="minorBidi"/>
          <w:snapToGrid/>
          <w:sz w:val="24"/>
          <w:szCs w:val="22"/>
        </w:rPr>
        <w:t xml:space="preserve"> </w:t>
      </w:r>
      <w:r w:rsidR="00046EC0" w:rsidRPr="00046EC0">
        <w:rPr>
          <w:rFonts w:asciiTheme="minorHAnsi" w:eastAsiaTheme="minorHAnsi" w:hAnsiTheme="minorHAnsi" w:cstheme="minorBidi"/>
          <w:snapToGrid/>
          <w:sz w:val="24"/>
          <w:szCs w:val="22"/>
        </w:rPr>
        <w:t xml:space="preserve">g </w:t>
      </w:r>
      <w:r w:rsidRPr="00444C14">
        <w:rPr>
          <w:rFonts w:asciiTheme="minorHAnsi" w:eastAsiaTheme="minorHAnsi" w:hAnsiTheme="minorHAnsi" w:cstheme="minorBidi"/>
          <w:snapToGrid/>
          <w:sz w:val="24"/>
          <w:szCs w:val="22"/>
        </w:rPr>
        <w:t xml:space="preserve">calcipotriol + betamethasone </w:t>
      </w:r>
      <w:r w:rsidR="00046EC0" w:rsidRPr="00046EC0">
        <w:rPr>
          <w:rFonts w:asciiTheme="minorHAnsi" w:eastAsiaTheme="minorHAnsi" w:hAnsiTheme="minorHAnsi" w:cstheme="minorBidi"/>
          <w:snapToGrid/>
          <w:sz w:val="24"/>
          <w:szCs w:val="22"/>
        </w:rPr>
        <w:t>ointment formulatio</w:t>
      </w:r>
      <w:r>
        <w:rPr>
          <w:rFonts w:asciiTheme="minorHAnsi" w:eastAsiaTheme="minorHAnsi" w:hAnsiTheme="minorHAnsi" w:cstheme="minorBidi"/>
          <w:snapToGrid/>
          <w:sz w:val="24"/>
          <w:szCs w:val="22"/>
        </w:rPr>
        <w:t xml:space="preserve">n for listing </w:t>
      </w:r>
      <w:r w:rsidR="00046EC0" w:rsidRPr="00046EC0">
        <w:rPr>
          <w:rFonts w:asciiTheme="minorHAnsi" w:eastAsiaTheme="minorHAnsi" w:hAnsiTheme="minorHAnsi" w:cstheme="minorBidi"/>
          <w:snapToGrid/>
          <w:sz w:val="24"/>
          <w:szCs w:val="22"/>
        </w:rPr>
        <w:t xml:space="preserve">in July 2009 </w:t>
      </w:r>
      <w:r>
        <w:rPr>
          <w:rFonts w:asciiTheme="minorHAnsi" w:eastAsiaTheme="minorHAnsi" w:hAnsiTheme="minorHAnsi" w:cstheme="minorBidi"/>
          <w:snapToGrid/>
          <w:sz w:val="24"/>
          <w:szCs w:val="22"/>
        </w:rPr>
        <w:t>with the 30</w:t>
      </w:r>
      <w:r w:rsidR="009A4018">
        <w:rPr>
          <w:rFonts w:asciiTheme="minorHAnsi" w:eastAsiaTheme="minorHAnsi" w:hAnsiTheme="minorHAnsi" w:cstheme="minorBidi"/>
          <w:snapToGrid/>
          <w:sz w:val="24"/>
          <w:szCs w:val="22"/>
        </w:rPr>
        <w:t xml:space="preserve"> g gel presentation</w:t>
      </w:r>
      <w:r>
        <w:rPr>
          <w:rFonts w:asciiTheme="minorHAnsi" w:eastAsiaTheme="minorHAnsi" w:hAnsiTheme="minorHAnsi" w:cstheme="minorBidi"/>
          <w:snapToGrid/>
          <w:sz w:val="24"/>
          <w:szCs w:val="22"/>
        </w:rPr>
        <w:t xml:space="preserve"> </w:t>
      </w:r>
      <w:r w:rsidR="00046EC0" w:rsidRPr="00046EC0">
        <w:rPr>
          <w:rFonts w:asciiTheme="minorHAnsi" w:eastAsiaTheme="minorHAnsi" w:hAnsiTheme="minorHAnsi" w:cstheme="minorBidi"/>
          <w:snapToGrid/>
          <w:sz w:val="24"/>
          <w:szCs w:val="22"/>
        </w:rPr>
        <w:t xml:space="preserve">recommended </w:t>
      </w:r>
      <w:r>
        <w:rPr>
          <w:rFonts w:asciiTheme="minorHAnsi" w:eastAsiaTheme="minorHAnsi" w:hAnsiTheme="minorHAnsi" w:cstheme="minorBidi"/>
          <w:snapToGrid/>
          <w:sz w:val="24"/>
          <w:szCs w:val="22"/>
        </w:rPr>
        <w:t xml:space="preserve">on </w:t>
      </w:r>
      <w:r w:rsidR="00046EC0" w:rsidRPr="00046EC0">
        <w:rPr>
          <w:rFonts w:asciiTheme="minorHAnsi" w:eastAsiaTheme="minorHAnsi" w:hAnsiTheme="minorHAnsi" w:cstheme="minorBidi"/>
          <w:snapToGrid/>
          <w:sz w:val="24"/>
          <w:szCs w:val="22"/>
        </w:rPr>
        <w:t>a cost-minimisation basis to the ointment in 2010 (between the July and November PBAC meetings). In March 2013 there were two minor submissions, one requesting listing for the 60</w:t>
      </w:r>
      <w:r w:rsidR="009A4018">
        <w:rPr>
          <w:rFonts w:asciiTheme="minorHAnsi" w:eastAsiaTheme="minorHAnsi" w:hAnsiTheme="minorHAnsi" w:cstheme="minorBidi"/>
          <w:snapToGrid/>
          <w:sz w:val="24"/>
          <w:szCs w:val="22"/>
        </w:rPr>
        <w:t xml:space="preserve"> </w:t>
      </w:r>
      <w:r w:rsidR="00046EC0" w:rsidRPr="00046EC0">
        <w:rPr>
          <w:rFonts w:asciiTheme="minorHAnsi" w:eastAsiaTheme="minorHAnsi" w:hAnsiTheme="minorHAnsi" w:cstheme="minorBidi"/>
          <w:snapToGrid/>
          <w:sz w:val="24"/>
          <w:szCs w:val="22"/>
        </w:rPr>
        <w:t>g gel and the second requesting full body use. Both minor submissions were rejected and then in November 2013 PBAC recommended listing of the 60</w:t>
      </w:r>
      <w:r w:rsidR="009A4018">
        <w:rPr>
          <w:rFonts w:asciiTheme="minorHAnsi" w:eastAsiaTheme="minorHAnsi" w:hAnsiTheme="minorHAnsi" w:cstheme="minorBidi"/>
          <w:snapToGrid/>
          <w:sz w:val="24"/>
          <w:szCs w:val="22"/>
        </w:rPr>
        <w:t xml:space="preserve"> </w:t>
      </w:r>
      <w:r w:rsidR="00046EC0" w:rsidRPr="00046EC0">
        <w:rPr>
          <w:rFonts w:asciiTheme="minorHAnsi" w:eastAsiaTheme="minorHAnsi" w:hAnsiTheme="minorHAnsi" w:cstheme="minorBidi"/>
          <w:snapToGrid/>
          <w:sz w:val="24"/>
          <w:szCs w:val="22"/>
        </w:rPr>
        <w:t xml:space="preserve">g gel for </w:t>
      </w:r>
      <w:r>
        <w:rPr>
          <w:rFonts w:asciiTheme="minorHAnsi" w:eastAsiaTheme="minorHAnsi" w:hAnsiTheme="minorHAnsi" w:cstheme="minorBidi"/>
          <w:snapToGrid/>
          <w:sz w:val="24"/>
          <w:szCs w:val="22"/>
        </w:rPr>
        <w:t xml:space="preserve">plaque psoriasis of the scalp. </w:t>
      </w:r>
      <w:r w:rsidRPr="00046EC0">
        <w:rPr>
          <w:rFonts w:asciiTheme="minorHAnsi" w:eastAsiaTheme="minorHAnsi" w:hAnsiTheme="minorHAnsi" w:cstheme="minorBidi"/>
          <w:snapToGrid/>
          <w:sz w:val="24"/>
          <w:szCs w:val="22"/>
        </w:rPr>
        <w:t>On 1 October 20</w:t>
      </w:r>
      <w:r>
        <w:rPr>
          <w:rFonts w:asciiTheme="minorHAnsi" w:eastAsiaTheme="minorHAnsi" w:hAnsiTheme="minorHAnsi" w:cstheme="minorBidi"/>
          <w:snapToGrid/>
          <w:sz w:val="24"/>
          <w:szCs w:val="22"/>
        </w:rPr>
        <w:t xml:space="preserve">15, the </w:t>
      </w:r>
      <w:r w:rsidRPr="00046EC0">
        <w:rPr>
          <w:rFonts w:asciiTheme="minorHAnsi" w:eastAsiaTheme="minorHAnsi" w:hAnsiTheme="minorHAnsi" w:cstheme="minorBidi"/>
          <w:snapToGrid/>
          <w:sz w:val="24"/>
          <w:szCs w:val="22"/>
        </w:rPr>
        <w:t>60</w:t>
      </w:r>
      <w:r w:rsidR="009A4018">
        <w:rPr>
          <w:rFonts w:asciiTheme="minorHAnsi" w:eastAsiaTheme="minorHAnsi" w:hAnsiTheme="minorHAnsi" w:cstheme="minorBidi"/>
          <w:snapToGrid/>
          <w:sz w:val="24"/>
          <w:szCs w:val="22"/>
        </w:rPr>
        <w:t xml:space="preserve"> </w:t>
      </w:r>
      <w:r w:rsidRPr="00046EC0">
        <w:rPr>
          <w:rFonts w:asciiTheme="minorHAnsi" w:eastAsiaTheme="minorHAnsi" w:hAnsiTheme="minorHAnsi" w:cstheme="minorBidi"/>
          <w:snapToGrid/>
          <w:sz w:val="24"/>
          <w:szCs w:val="22"/>
        </w:rPr>
        <w:t xml:space="preserve">g gel was listed on the PBS as an Authority Required (Streamlined) benefit for plaque psoriasis of the scalp, from the previous Authority Required listing. </w:t>
      </w:r>
      <w:r w:rsidR="000E5A37">
        <w:rPr>
          <w:rFonts w:asciiTheme="minorHAnsi" w:eastAsiaTheme="minorHAnsi" w:hAnsiTheme="minorHAnsi" w:cstheme="minorBidi"/>
          <w:snapToGrid/>
          <w:sz w:val="24"/>
          <w:szCs w:val="22"/>
        </w:rPr>
        <w:t>At its November 2015 meeting the PBAC recommended extending the listing of the 30</w:t>
      </w:r>
      <w:r w:rsidR="009A4018">
        <w:rPr>
          <w:rFonts w:asciiTheme="minorHAnsi" w:eastAsiaTheme="minorHAnsi" w:hAnsiTheme="minorHAnsi" w:cstheme="minorBidi"/>
          <w:snapToGrid/>
          <w:sz w:val="24"/>
          <w:szCs w:val="22"/>
        </w:rPr>
        <w:t xml:space="preserve"> </w:t>
      </w:r>
      <w:r w:rsidR="000E5A37">
        <w:rPr>
          <w:rFonts w:asciiTheme="minorHAnsi" w:eastAsiaTheme="minorHAnsi" w:hAnsiTheme="minorHAnsi" w:cstheme="minorBidi"/>
          <w:snapToGrid/>
          <w:sz w:val="24"/>
          <w:szCs w:val="22"/>
        </w:rPr>
        <w:t>g and 60</w:t>
      </w:r>
      <w:r w:rsidR="009A4018">
        <w:rPr>
          <w:rFonts w:asciiTheme="minorHAnsi" w:eastAsiaTheme="minorHAnsi" w:hAnsiTheme="minorHAnsi" w:cstheme="minorBidi"/>
          <w:snapToGrid/>
          <w:sz w:val="24"/>
          <w:szCs w:val="22"/>
        </w:rPr>
        <w:t xml:space="preserve"> g gel presentation</w:t>
      </w:r>
      <w:r w:rsidR="003E27E4">
        <w:rPr>
          <w:rFonts w:asciiTheme="minorHAnsi" w:eastAsiaTheme="minorHAnsi" w:hAnsiTheme="minorHAnsi" w:cstheme="minorBidi"/>
          <w:snapToGrid/>
          <w:sz w:val="24"/>
          <w:szCs w:val="22"/>
        </w:rPr>
        <w:t xml:space="preserve"> for</w:t>
      </w:r>
      <w:r w:rsidR="000E5A37">
        <w:rPr>
          <w:rFonts w:asciiTheme="minorHAnsi" w:eastAsiaTheme="minorHAnsi" w:hAnsiTheme="minorHAnsi" w:cstheme="minorBidi"/>
          <w:snapToGrid/>
          <w:sz w:val="24"/>
          <w:szCs w:val="22"/>
        </w:rPr>
        <w:t xml:space="preserve"> the treatment of the scalp to a listing for the treatment of the whole body.</w:t>
      </w:r>
    </w:p>
    <w:p w:rsidR="000E31DF" w:rsidRPr="0044645A" w:rsidRDefault="000E31DF" w:rsidP="000E31DF">
      <w:pPr>
        <w:spacing w:after="120"/>
        <w:rPr>
          <w:rFonts w:asciiTheme="minorHAnsi" w:eastAsiaTheme="minorHAnsi" w:hAnsiTheme="minorHAnsi" w:cstheme="minorBidi"/>
          <w:i/>
          <w:szCs w:val="22"/>
        </w:rPr>
      </w:pPr>
      <w:r w:rsidRPr="0044645A">
        <w:rPr>
          <w:rFonts w:asciiTheme="minorHAnsi" w:eastAsiaTheme="minorHAnsi" w:hAnsiTheme="minorHAnsi" w:cstheme="minorBidi"/>
          <w:i/>
          <w:szCs w:val="22"/>
        </w:rPr>
        <w:t>For more detai</w:t>
      </w:r>
      <w:r w:rsidR="0044645A" w:rsidRPr="0044645A">
        <w:rPr>
          <w:rFonts w:asciiTheme="minorHAnsi" w:eastAsiaTheme="minorHAnsi" w:hAnsiTheme="minorHAnsi" w:cstheme="minorBidi"/>
          <w:i/>
          <w:szCs w:val="22"/>
        </w:rPr>
        <w:t>l on PBAC’s views, see section 5</w:t>
      </w:r>
      <w:r w:rsidRPr="0044645A">
        <w:rPr>
          <w:rFonts w:asciiTheme="minorHAnsi" w:eastAsiaTheme="minorHAnsi" w:hAnsiTheme="minorHAnsi" w:cstheme="minorBidi"/>
          <w:i/>
          <w:szCs w:val="22"/>
        </w:rPr>
        <w:t xml:space="preserve"> PBAC Outcome</w:t>
      </w:r>
      <w:r w:rsidR="0034781C" w:rsidRPr="0044645A">
        <w:rPr>
          <w:rFonts w:asciiTheme="minorHAnsi" w:eastAsiaTheme="minorHAnsi" w:hAnsiTheme="minorHAnsi" w:cstheme="minorBidi"/>
          <w:i/>
          <w:szCs w:val="22"/>
        </w:rPr>
        <w:t>.</w:t>
      </w:r>
    </w:p>
    <w:p w:rsidR="000B558D" w:rsidRPr="003C2FB5" w:rsidRDefault="008D7A41" w:rsidP="00D0711F">
      <w:pPr>
        <w:pStyle w:val="Heading1"/>
      </w:pPr>
      <w:r w:rsidRPr="003C2FB5">
        <w:t>C</w:t>
      </w:r>
      <w:r w:rsidR="00D84934" w:rsidRPr="003C2FB5">
        <w:t>onsideration of the evidence</w:t>
      </w:r>
    </w:p>
    <w:p w:rsidR="000E31DF" w:rsidRDefault="000E31DF" w:rsidP="002876C4">
      <w:pPr>
        <w:pStyle w:val="Heading2"/>
      </w:pPr>
      <w:r>
        <w:t>Sponsor hearing</w:t>
      </w:r>
    </w:p>
    <w:p w:rsidR="00557C4B" w:rsidRPr="00DF5E01" w:rsidRDefault="000E31DF" w:rsidP="000E31D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0E31DF">
        <w:rPr>
          <w:rFonts w:asciiTheme="minorHAnsi" w:eastAsiaTheme="minorHAnsi" w:hAnsiTheme="minorHAnsi" w:cstheme="minorBidi"/>
          <w:snapToGrid/>
          <w:sz w:val="24"/>
          <w:szCs w:val="22"/>
        </w:rPr>
        <w:t>There was no hearing for this item as it was a minor submission.</w:t>
      </w:r>
    </w:p>
    <w:p w:rsidR="000E31DF" w:rsidRPr="002876C4" w:rsidRDefault="000E31DF" w:rsidP="002876C4">
      <w:pPr>
        <w:pStyle w:val="Heading2"/>
      </w:pPr>
      <w:r w:rsidRPr="002876C4">
        <w:t>Consumer comments</w:t>
      </w:r>
    </w:p>
    <w:p w:rsidR="000E31DF" w:rsidRPr="0044645A" w:rsidRDefault="000E31DF" w:rsidP="000E31D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44645A">
        <w:rPr>
          <w:rFonts w:asciiTheme="minorHAnsi" w:eastAsiaTheme="minorHAnsi" w:hAnsiTheme="minorHAnsi" w:cstheme="minorBidi"/>
          <w:snapToGrid/>
          <w:sz w:val="24"/>
          <w:szCs w:val="22"/>
        </w:rPr>
        <w:t>The PBAC noted that no consumer comments were received for this item.</w:t>
      </w:r>
    </w:p>
    <w:p w:rsidR="00D84934" w:rsidRPr="00937958" w:rsidRDefault="00D84934" w:rsidP="002876C4">
      <w:pPr>
        <w:pStyle w:val="Heading2"/>
      </w:pPr>
      <w:r w:rsidRPr="003C2FB5">
        <w:t>Clinical trials</w:t>
      </w:r>
    </w:p>
    <w:p w:rsidR="00804C74" w:rsidRPr="00531060" w:rsidRDefault="009F4E46" w:rsidP="0076420C">
      <w:pPr>
        <w:pStyle w:val="ListParagraph"/>
        <w:widowControl/>
        <w:numPr>
          <w:ilvl w:val="1"/>
          <w:numId w:val="14"/>
        </w:numPr>
        <w:spacing w:before="120" w:after="160"/>
        <w:ind w:left="709"/>
        <w:contextualSpacing w:val="0"/>
        <w:rPr>
          <w:rFonts w:asciiTheme="minorHAnsi" w:hAnsiTheme="minorHAnsi"/>
        </w:rPr>
      </w:pPr>
      <w:r w:rsidRPr="00531060">
        <w:rPr>
          <w:rFonts w:asciiTheme="minorHAnsi" w:eastAsiaTheme="minorHAnsi" w:hAnsiTheme="minorHAnsi" w:cstheme="minorBidi"/>
          <w:snapToGrid/>
          <w:sz w:val="24"/>
          <w:szCs w:val="22"/>
        </w:rPr>
        <w:t>The minor submission presented the following clinical trials</w:t>
      </w:r>
      <w:r w:rsidR="002A7E00" w:rsidRPr="00531060">
        <w:rPr>
          <w:rFonts w:asciiTheme="minorHAnsi" w:eastAsiaTheme="minorHAnsi" w:hAnsiTheme="minorHAnsi" w:cstheme="minorBidi"/>
          <w:snapToGrid/>
          <w:sz w:val="24"/>
          <w:szCs w:val="22"/>
        </w:rPr>
        <w:t xml:space="preserve">. These trials were </w:t>
      </w:r>
      <w:r w:rsidR="00B01F6A" w:rsidRPr="00531060">
        <w:rPr>
          <w:rFonts w:asciiTheme="minorHAnsi" w:eastAsiaTheme="minorHAnsi" w:hAnsiTheme="minorHAnsi" w:cstheme="minorBidi"/>
          <w:snapToGrid/>
          <w:sz w:val="24"/>
          <w:szCs w:val="22"/>
        </w:rPr>
        <w:t xml:space="preserve">included in those </w:t>
      </w:r>
      <w:r w:rsidR="002A7E00" w:rsidRPr="00531060">
        <w:rPr>
          <w:rFonts w:asciiTheme="minorHAnsi" w:eastAsiaTheme="minorHAnsi" w:hAnsiTheme="minorHAnsi" w:cstheme="minorBidi"/>
          <w:snapToGrid/>
          <w:sz w:val="24"/>
          <w:szCs w:val="22"/>
        </w:rPr>
        <w:t xml:space="preserve">presented to the November 2015 PBAC meeting in the major submission for Daivobet® gel, which requested an extension to the listing to include treatment of </w:t>
      </w:r>
      <w:r w:rsidR="003527DC" w:rsidRPr="00531060">
        <w:rPr>
          <w:rFonts w:asciiTheme="minorHAnsi" w:eastAsiaTheme="minorHAnsi" w:hAnsiTheme="minorHAnsi" w:cstheme="minorBidi"/>
          <w:snapToGrid/>
          <w:sz w:val="24"/>
          <w:szCs w:val="22"/>
        </w:rPr>
        <w:t>the whole</w:t>
      </w:r>
      <w:r w:rsidR="002A7E00" w:rsidRPr="00531060">
        <w:rPr>
          <w:rFonts w:asciiTheme="minorHAnsi" w:eastAsiaTheme="minorHAnsi" w:hAnsiTheme="minorHAnsi" w:cstheme="minorBidi"/>
          <w:snapToGrid/>
          <w:sz w:val="24"/>
          <w:szCs w:val="22"/>
        </w:rPr>
        <w:t xml:space="preserve"> body. </w:t>
      </w:r>
    </w:p>
    <w:p w:rsidR="002876C4" w:rsidRDefault="002876C4">
      <w:pPr>
        <w:rPr>
          <w:rFonts w:asciiTheme="minorHAnsi" w:hAnsiTheme="minorHAnsi"/>
        </w:rPr>
      </w:pPr>
      <w:r>
        <w:rPr>
          <w:rFonts w:asciiTheme="minorHAnsi" w:hAnsiTheme="minorHAnsi"/>
        </w:rPr>
        <w:br w:type="page"/>
      </w:r>
    </w:p>
    <w:p w:rsidR="0076420C" w:rsidRPr="00F36CCB" w:rsidRDefault="0076420C" w:rsidP="00217BE1">
      <w:pPr>
        <w:pStyle w:val="NoSpacing"/>
        <w:spacing w:after="60"/>
        <w:rPr>
          <w:rFonts w:ascii="Arial Narrow" w:hAnsi="Arial Narrow"/>
          <w:b/>
          <w:sz w:val="20"/>
        </w:rPr>
      </w:pPr>
      <w:r w:rsidRPr="00F36CCB">
        <w:rPr>
          <w:rFonts w:ascii="Arial Narrow" w:hAnsi="Arial Narrow"/>
          <w:b/>
          <w:sz w:val="20"/>
        </w:rPr>
        <w:t>T</w:t>
      </w:r>
      <w:r w:rsidR="00323B65">
        <w:rPr>
          <w:rFonts w:ascii="Arial Narrow" w:hAnsi="Arial Narrow"/>
          <w:b/>
          <w:sz w:val="20"/>
        </w:rPr>
        <w:t>able 1: T</w:t>
      </w:r>
      <w:r w:rsidRPr="00F36CCB">
        <w:rPr>
          <w:rFonts w:ascii="Arial Narrow" w:hAnsi="Arial Narrow"/>
          <w:b/>
          <w:sz w:val="20"/>
        </w:rPr>
        <w:t>rials and associa</w:t>
      </w:r>
      <w:r w:rsidR="00785765">
        <w:rPr>
          <w:rFonts w:ascii="Arial Narrow" w:hAnsi="Arial Narrow"/>
          <w:b/>
          <w:sz w:val="20"/>
        </w:rPr>
        <w:t xml:space="preserve">ted reports presented in the </w:t>
      </w:r>
      <w:r w:rsidRPr="00F36CCB">
        <w:rPr>
          <w:rFonts w:ascii="Arial Narrow" w:hAnsi="Arial Narrow"/>
          <w:b/>
          <w:sz w:val="20"/>
        </w:rPr>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804"/>
        <w:gridCol w:w="1621"/>
      </w:tblGrid>
      <w:tr w:rsidR="00323B65" w:rsidRPr="00F36CCB" w:rsidTr="00323B65">
        <w:trPr>
          <w:cantSplit/>
          <w:trHeight w:val="539"/>
          <w:tblHeader/>
        </w:trPr>
        <w:tc>
          <w:tcPr>
            <w:tcW w:w="442" w:type="pct"/>
          </w:tcPr>
          <w:p w:rsidR="0076420C" w:rsidRPr="00F36CCB" w:rsidRDefault="0076420C" w:rsidP="006670BE">
            <w:pPr>
              <w:pStyle w:val="NoSpacing"/>
              <w:spacing w:before="40" w:after="40"/>
              <w:jc w:val="left"/>
              <w:rPr>
                <w:rFonts w:ascii="Arial Narrow" w:hAnsi="Arial Narrow"/>
                <w:b/>
                <w:sz w:val="20"/>
              </w:rPr>
            </w:pPr>
            <w:r w:rsidRPr="00F36CCB">
              <w:rPr>
                <w:rFonts w:ascii="Arial Narrow" w:hAnsi="Arial Narrow"/>
                <w:b/>
                <w:sz w:val="20"/>
              </w:rPr>
              <w:t>Trial ID</w:t>
            </w:r>
          </w:p>
        </w:tc>
        <w:tc>
          <w:tcPr>
            <w:tcW w:w="3681" w:type="pct"/>
          </w:tcPr>
          <w:p w:rsidR="0076420C" w:rsidRPr="00F36CCB" w:rsidRDefault="0076420C" w:rsidP="006670BE">
            <w:pPr>
              <w:keepNext/>
              <w:spacing w:before="40" w:after="40"/>
              <w:rPr>
                <w:rFonts w:ascii="Arial Narrow" w:hAnsi="Arial Narrow"/>
                <w:b/>
                <w:sz w:val="20"/>
              </w:rPr>
            </w:pPr>
            <w:r w:rsidRPr="00F36CCB">
              <w:rPr>
                <w:rFonts w:ascii="Arial Narrow" w:hAnsi="Arial Narrow"/>
                <w:b/>
                <w:sz w:val="20"/>
              </w:rPr>
              <w:t>Protocol title/ Publication title</w:t>
            </w:r>
          </w:p>
        </w:tc>
        <w:tc>
          <w:tcPr>
            <w:tcW w:w="877" w:type="pct"/>
          </w:tcPr>
          <w:p w:rsidR="0076420C" w:rsidRPr="00F36CCB" w:rsidRDefault="0076420C" w:rsidP="006670BE">
            <w:pPr>
              <w:keepNext/>
              <w:spacing w:before="40" w:after="40"/>
              <w:rPr>
                <w:rFonts w:ascii="Arial Narrow" w:hAnsi="Arial Narrow"/>
                <w:b/>
                <w:sz w:val="20"/>
              </w:rPr>
            </w:pPr>
            <w:r w:rsidRPr="00F36CCB">
              <w:rPr>
                <w:rFonts w:ascii="Arial Narrow" w:hAnsi="Arial Narrow"/>
                <w:b/>
                <w:sz w:val="20"/>
              </w:rPr>
              <w:t>Publication citation</w:t>
            </w:r>
          </w:p>
        </w:tc>
      </w:tr>
      <w:tr w:rsidR="0076420C" w:rsidRPr="00F36CCB" w:rsidTr="00785765">
        <w:trPr>
          <w:cantSplit/>
        </w:trPr>
        <w:tc>
          <w:tcPr>
            <w:tcW w:w="5000" w:type="pct"/>
            <w:gridSpan w:val="3"/>
          </w:tcPr>
          <w:p w:rsidR="0076420C" w:rsidRPr="00F36CCB" w:rsidRDefault="0076420C" w:rsidP="006670BE">
            <w:pPr>
              <w:pStyle w:val="NoSpacing"/>
              <w:spacing w:before="40" w:after="40"/>
              <w:rPr>
                <w:rFonts w:ascii="Arial Narrow" w:hAnsi="Arial Narrow"/>
                <w:b/>
                <w:sz w:val="20"/>
              </w:rPr>
            </w:pPr>
            <w:r w:rsidRPr="00F36CCB">
              <w:rPr>
                <w:rFonts w:ascii="Arial Narrow" w:hAnsi="Arial Narrow"/>
                <w:b/>
                <w:sz w:val="20"/>
              </w:rPr>
              <w:t>Supplementary randomised trial</w:t>
            </w:r>
            <w:r w:rsidR="00E62D94">
              <w:rPr>
                <w:rFonts w:ascii="Arial Narrow" w:hAnsi="Arial Narrow"/>
                <w:b/>
                <w:sz w:val="20"/>
              </w:rPr>
              <w:t>s</w:t>
            </w:r>
            <w:r w:rsidR="00323B65">
              <w:rPr>
                <w:rFonts w:ascii="Arial Narrow" w:hAnsi="Arial Narrow"/>
                <w:b/>
                <w:sz w:val="20"/>
              </w:rPr>
              <w:t xml:space="preserve"> – indirect comparison</w:t>
            </w:r>
          </w:p>
        </w:tc>
      </w:tr>
      <w:tr w:rsidR="00323B65" w:rsidRPr="00323B65" w:rsidTr="00323B65">
        <w:trPr>
          <w:cantSplit/>
        </w:trPr>
        <w:tc>
          <w:tcPr>
            <w:tcW w:w="442" w:type="pct"/>
          </w:tcPr>
          <w:p w:rsidR="00785765" w:rsidRPr="00323B65" w:rsidRDefault="00323B65" w:rsidP="00323B65">
            <w:pPr>
              <w:widowControl w:val="0"/>
              <w:autoSpaceDE w:val="0"/>
              <w:autoSpaceDN w:val="0"/>
              <w:adjustRightInd w:val="0"/>
              <w:spacing w:after="240" w:line="300" w:lineRule="atLeast"/>
              <w:rPr>
                <w:rFonts w:ascii="Arial Narrow" w:hAnsi="Arial Narrow" w:cs="Times"/>
                <w:color w:val="000000"/>
                <w:sz w:val="20"/>
                <w:szCs w:val="20"/>
              </w:rPr>
            </w:pPr>
            <w:r w:rsidRPr="00323B65">
              <w:rPr>
                <w:rFonts w:ascii="Arial Narrow" w:hAnsi="Arial Narrow" w:cs="Arial Narrow"/>
                <w:color w:val="000000"/>
                <w:sz w:val="20"/>
                <w:szCs w:val="20"/>
              </w:rPr>
              <w:t xml:space="preserve">LEO 80185- G23 </w:t>
            </w:r>
          </w:p>
        </w:tc>
        <w:tc>
          <w:tcPr>
            <w:tcW w:w="3681" w:type="pct"/>
          </w:tcPr>
          <w:p w:rsidR="00323B65" w:rsidRPr="00323B65" w:rsidRDefault="00323B65" w:rsidP="00323B65">
            <w:pPr>
              <w:widowControl w:val="0"/>
              <w:autoSpaceDE w:val="0"/>
              <w:autoSpaceDN w:val="0"/>
              <w:adjustRightInd w:val="0"/>
              <w:spacing w:after="240" w:line="300" w:lineRule="atLeast"/>
              <w:rPr>
                <w:rFonts w:ascii="Arial Narrow" w:hAnsi="Arial Narrow" w:cs="Times"/>
                <w:color w:val="000000"/>
                <w:sz w:val="20"/>
                <w:szCs w:val="20"/>
              </w:rPr>
            </w:pPr>
            <w:r w:rsidRPr="00323B65">
              <w:rPr>
                <w:rFonts w:ascii="Arial Narrow" w:hAnsi="Arial Narrow" w:cs="Arial Narrow"/>
                <w:color w:val="000000"/>
                <w:sz w:val="20"/>
                <w:szCs w:val="20"/>
              </w:rPr>
              <w:t xml:space="preserve">Calcipotriol plus betamethasone dipropionate topical suspension compared to betamethasone dipropionate in the topical suspension vehicle, calcipotriol in the topical suspension vehicle and the topical suspension vehicle alone in psoriasis vulgaris. </w:t>
            </w:r>
          </w:p>
          <w:p w:rsidR="00785765" w:rsidRPr="00323B65" w:rsidRDefault="00323B65" w:rsidP="00323B65">
            <w:pPr>
              <w:widowControl w:val="0"/>
              <w:autoSpaceDE w:val="0"/>
              <w:autoSpaceDN w:val="0"/>
              <w:adjustRightInd w:val="0"/>
              <w:spacing w:after="240" w:line="300" w:lineRule="atLeast"/>
              <w:rPr>
                <w:rFonts w:ascii="Arial Narrow" w:hAnsi="Arial Narrow" w:cs="Times"/>
                <w:color w:val="000000"/>
                <w:sz w:val="20"/>
                <w:szCs w:val="20"/>
              </w:rPr>
            </w:pPr>
            <w:r w:rsidRPr="00323B65">
              <w:rPr>
                <w:rFonts w:ascii="Arial Narrow" w:hAnsi="Arial Narrow" w:cs="Arial Narrow"/>
                <w:color w:val="000000"/>
                <w:sz w:val="20"/>
                <w:szCs w:val="20"/>
              </w:rPr>
              <w:t>Menter A, Stein Gold L, Bukhalo M et al.</w:t>
            </w:r>
            <w:r w:rsidRPr="00323B65">
              <w:rPr>
                <w:rFonts w:ascii="MS Mincho" w:eastAsia="MS Mincho" w:hAnsi="MS Mincho" w:cs="MS Mincho"/>
                <w:color w:val="000000"/>
                <w:sz w:val="20"/>
                <w:szCs w:val="20"/>
              </w:rPr>
              <w:t> </w:t>
            </w:r>
            <w:r w:rsidRPr="00323B65">
              <w:rPr>
                <w:rFonts w:ascii="Arial Narrow" w:hAnsi="Arial Narrow" w:cs="Arial Narrow"/>
                <w:color w:val="000000"/>
                <w:sz w:val="20"/>
                <w:szCs w:val="20"/>
              </w:rPr>
              <w:t>Calcipotriene Plus Betamethasone Dipropionate Topical Suspension for the Treatment of Mild to Moderate Psoriasis Vulgaris on the Body: A Randomized, Double-</w:t>
            </w:r>
            <w:r>
              <w:rPr>
                <w:rFonts w:ascii="Arial Narrow" w:hAnsi="Arial Narrow" w:cs="Arial Narrow"/>
                <w:color w:val="000000"/>
                <w:sz w:val="20"/>
                <w:szCs w:val="20"/>
              </w:rPr>
              <w:t>Blind, Vehicle-Controlled Trial</w:t>
            </w:r>
          </w:p>
        </w:tc>
        <w:tc>
          <w:tcPr>
            <w:tcW w:w="877" w:type="pct"/>
          </w:tcPr>
          <w:p w:rsidR="00323B65" w:rsidRPr="00323B65" w:rsidRDefault="00323B65" w:rsidP="00323B65">
            <w:pPr>
              <w:widowControl w:val="0"/>
              <w:autoSpaceDE w:val="0"/>
              <w:autoSpaceDN w:val="0"/>
              <w:adjustRightInd w:val="0"/>
              <w:spacing w:after="240" w:line="300" w:lineRule="atLeast"/>
              <w:rPr>
                <w:rFonts w:ascii="Arial Narrow" w:hAnsi="Arial Narrow" w:cs="Times"/>
                <w:color w:val="000000"/>
                <w:sz w:val="20"/>
                <w:szCs w:val="20"/>
              </w:rPr>
            </w:pPr>
            <w:r w:rsidRPr="00323B65">
              <w:rPr>
                <w:rFonts w:ascii="Arial Narrow" w:hAnsi="Arial Narrow" w:cs="Arial Narrow"/>
                <w:color w:val="000000"/>
                <w:sz w:val="20"/>
                <w:szCs w:val="20"/>
              </w:rPr>
              <w:t xml:space="preserve">11 October 2011 </w:t>
            </w:r>
          </w:p>
          <w:p w:rsidR="00323B65" w:rsidRPr="00323B65" w:rsidRDefault="00323B65" w:rsidP="00323B65">
            <w:pPr>
              <w:widowControl w:val="0"/>
              <w:autoSpaceDE w:val="0"/>
              <w:autoSpaceDN w:val="0"/>
              <w:adjustRightInd w:val="0"/>
              <w:spacing w:after="240" w:line="300" w:lineRule="atLeast"/>
              <w:rPr>
                <w:rFonts w:ascii="Arial Narrow" w:hAnsi="Arial Narrow" w:cs="Times"/>
                <w:color w:val="000000"/>
                <w:sz w:val="20"/>
                <w:szCs w:val="20"/>
              </w:rPr>
            </w:pPr>
            <w:r w:rsidRPr="00323B65">
              <w:rPr>
                <w:rFonts w:ascii="Arial Narrow" w:hAnsi="Arial Narrow" w:cs="Times"/>
                <w:color w:val="000000"/>
                <w:sz w:val="20"/>
                <w:szCs w:val="20"/>
              </w:rPr>
              <w:t xml:space="preserve">JDD </w:t>
            </w:r>
            <w:r w:rsidRPr="00323B65">
              <w:rPr>
                <w:rFonts w:ascii="Arial Narrow" w:hAnsi="Arial Narrow" w:cs="Arial Narrow"/>
                <w:color w:val="000000"/>
                <w:sz w:val="20"/>
                <w:szCs w:val="20"/>
              </w:rPr>
              <w:t xml:space="preserve">2013; 12 (1):92-98 </w:t>
            </w:r>
          </w:p>
          <w:p w:rsidR="00785765" w:rsidRPr="00323B65" w:rsidRDefault="00785765" w:rsidP="006670BE">
            <w:pPr>
              <w:pStyle w:val="NoSpacing"/>
              <w:spacing w:before="40" w:after="40"/>
              <w:rPr>
                <w:rFonts w:ascii="Arial Narrow" w:hAnsi="Arial Narrow"/>
                <w:b/>
                <w:sz w:val="20"/>
                <w:szCs w:val="20"/>
              </w:rPr>
            </w:pPr>
          </w:p>
        </w:tc>
      </w:tr>
      <w:tr w:rsidR="00323B65" w:rsidRPr="00F36CCB" w:rsidTr="00323B65">
        <w:trPr>
          <w:cantSplit/>
          <w:trHeight w:val="2017"/>
        </w:trPr>
        <w:tc>
          <w:tcPr>
            <w:tcW w:w="442" w:type="pct"/>
          </w:tcPr>
          <w:p w:rsidR="00323B65" w:rsidRPr="00323B65" w:rsidRDefault="00323B65" w:rsidP="00323B65">
            <w:pPr>
              <w:widowControl w:val="0"/>
              <w:autoSpaceDE w:val="0"/>
              <w:autoSpaceDN w:val="0"/>
              <w:adjustRightInd w:val="0"/>
              <w:spacing w:after="240" w:line="300" w:lineRule="atLeast"/>
              <w:rPr>
                <w:rFonts w:ascii="Arial Narrow" w:hAnsi="Arial Narrow" w:cs="Arial"/>
                <w:sz w:val="20"/>
                <w:szCs w:val="20"/>
              </w:rPr>
            </w:pPr>
            <w:r w:rsidRPr="00323B65">
              <w:rPr>
                <w:rFonts w:ascii="Arial Narrow" w:hAnsi="Arial Narrow" w:cs="Arial"/>
                <w:sz w:val="20"/>
                <w:szCs w:val="20"/>
              </w:rPr>
              <w:t xml:space="preserve">LEO 80185- G21 </w:t>
            </w:r>
          </w:p>
          <w:p w:rsidR="00785765" w:rsidRPr="00323B65" w:rsidRDefault="00785765" w:rsidP="006670BE">
            <w:pPr>
              <w:pStyle w:val="NoSpacing"/>
              <w:spacing w:before="40" w:after="40"/>
              <w:rPr>
                <w:rFonts w:ascii="Arial Narrow" w:hAnsi="Arial Narrow" w:cs="Arial"/>
                <w:sz w:val="20"/>
                <w:szCs w:val="20"/>
              </w:rPr>
            </w:pPr>
          </w:p>
        </w:tc>
        <w:tc>
          <w:tcPr>
            <w:tcW w:w="3681" w:type="pct"/>
          </w:tcPr>
          <w:p w:rsidR="00323B65" w:rsidRPr="00323B65" w:rsidRDefault="00323B65" w:rsidP="00323B65">
            <w:pPr>
              <w:widowControl w:val="0"/>
              <w:autoSpaceDE w:val="0"/>
              <w:autoSpaceDN w:val="0"/>
              <w:adjustRightInd w:val="0"/>
              <w:spacing w:after="240" w:line="300" w:lineRule="atLeast"/>
              <w:rPr>
                <w:rFonts w:ascii="Arial Narrow" w:hAnsi="Arial Narrow" w:cs="Arial"/>
                <w:sz w:val="20"/>
                <w:szCs w:val="20"/>
              </w:rPr>
            </w:pPr>
            <w:r w:rsidRPr="00323B65">
              <w:rPr>
                <w:rFonts w:ascii="Arial Narrow" w:hAnsi="Arial Narrow" w:cs="Arial"/>
                <w:sz w:val="20"/>
                <w:szCs w:val="20"/>
              </w:rPr>
              <w:t xml:space="preserve">Efficacy and safety of calcipotriol plus betamethasone dipropionate gel compared with tacalcitol ointment and the gel vehicle alone in patients with psoriasis vulgaris </w:t>
            </w:r>
          </w:p>
          <w:p w:rsidR="00785765" w:rsidRPr="00323B65" w:rsidRDefault="00323B65" w:rsidP="00323B65">
            <w:pPr>
              <w:widowControl w:val="0"/>
              <w:autoSpaceDE w:val="0"/>
              <w:autoSpaceDN w:val="0"/>
              <w:adjustRightInd w:val="0"/>
              <w:spacing w:after="240" w:line="300" w:lineRule="atLeast"/>
              <w:rPr>
                <w:rFonts w:ascii="Arial Narrow" w:hAnsi="Arial Narrow" w:cs="Arial"/>
                <w:sz w:val="20"/>
                <w:szCs w:val="20"/>
              </w:rPr>
            </w:pPr>
            <w:r w:rsidRPr="00323B65">
              <w:rPr>
                <w:rFonts w:ascii="Arial Narrow" w:hAnsi="Arial Narrow" w:cs="Arial"/>
                <w:sz w:val="20"/>
                <w:szCs w:val="20"/>
              </w:rPr>
              <w:t xml:space="preserve">Langley RGB, Gupta A, Papp K et al. Calcipotriol plus Betamethasone Dipropionate Gel Compared with Tacalcitol Ointment and the Gel Vehicle Alone in Patients with Psoriasis Vulgaris: A Randomized, Controlled Clinical Trial </w:t>
            </w:r>
          </w:p>
        </w:tc>
        <w:tc>
          <w:tcPr>
            <w:tcW w:w="877" w:type="pct"/>
          </w:tcPr>
          <w:p w:rsidR="00323B65" w:rsidRPr="00323B65" w:rsidRDefault="00323B65" w:rsidP="00323B65">
            <w:pPr>
              <w:widowControl w:val="0"/>
              <w:autoSpaceDE w:val="0"/>
              <w:autoSpaceDN w:val="0"/>
              <w:adjustRightInd w:val="0"/>
              <w:spacing w:after="240" w:line="300" w:lineRule="atLeast"/>
              <w:rPr>
                <w:rFonts w:ascii="Arial Narrow" w:hAnsi="Arial Narrow" w:cs="Arial"/>
                <w:sz w:val="20"/>
                <w:szCs w:val="20"/>
              </w:rPr>
            </w:pPr>
            <w:r w:rsidRPr="00323B65">
              <w:rPr>
                <w:rFonts w:ascii="Arial Narrow" w:hAnsi="Arial Narrow" w:cs="Arial"/>
                <w:sz w:val="20"/>
                <w:szCs w:val="20"/>
              </w:rPr>
              <w:t xml:space="preserve">6 June 2009. </w:t>
            </w:r>
          </w:p>
          <w:p w:rsidR="00323B65" w:rsidRPr="00323B65" w:rsidRDefault="00323B65" w:rsidP="00323B65">
            <w:pPr>
              <w:widowControl w:val="0"/>
              <w:autoSpaceDE w:val="0"/>
              <w:autoSpaceDN w:val="0"/>
              <w:adjustRightInd w:val="0"/>
              <w:spacing w:after="240" w:line="300" w:lineRule="atLeast"/>
              <w:rPr>
                <w:rFonts w:ascii="Arial Narrow" w:hAnsi="Arial Narrow" w:cs="Arial"/>
                <w:sz w:val="20"/>
                <w:szCs w:val="20"/>
              </w:rPr>
            </w:pPr>
            <w:r w:rsidRPr="00323B65">
              <w:rPr>
                <w:rFonts w:ascii="Arial Narrow" w:hAnsi="Arial Narrow" w:cs="Arial"/>
                <w:sz w:val="20"/>
                <w:szCs w:val="20"/>
              </w:rPr>
              <w:t xml:space="preserve">Dermatology 2011; 222:148-156 </w:t>
            </w:r>
          </w:p>
          <w:p w:rsidR="00785765" w:rsidRPr="00323B65" w:rsidRDefault="00785765" w:rsidP="006670BE">
            <w:pPr>
              <w:pStyle w:val="NoSpacing"/>
              <w:spacing w:before="40" w:after="40"/>
              <w:rPr>
                <w:rFonts w:ascii="Arial Narrow" w:hAnsi="Arial Narrow" w:cs="Arial"/>
                <w:sz w:val="20"/>
                <w:szCs w:val="20"/>
              </w:rPr>
            </w:pPr>
          </w:p>
        </w:tc>
      </w:tr>
      <w:tr w:rsidR="00323B65" w:rsidRPr="00F36CCB" w:rsidTr="00323B65">
        <w:trPr>
          <w:cantSplit/>
          <w:trHeight w:val="2560"/>
        </w:trPr>
        <w:tc>
          <w:tcPr>
            <w:tcW w:w="442" w:type="pct"/>
          </w:tcPr>
          <w:p w:rsidR="00323B65" w:rsidRPr="00323B65" w:rsidRDefault="00323B65" w:rsidP="00323B65">
            <w:pPr>
              <w:widowControl w:val="0"/>
              <w:autoSpaceDE w:val="0"/>
              <w:autoSpaceDN w:val="0"/>
              <w:adjustRightInd w:val="0"/>
              <w:spacing w:after="240" w:line="300" w:lineRule="atLeast"/>
              <w:rPr>
                <w:rFonts w:ascii="Arial Narrow" w:hAnsi="Arial Narrow" w:cs="Arial"/>
                <w:sz w:val="20"/>
                <w:szCs w:val="20"/>
              </w:rPr>
            </w:pPr>
            <w:r w:rsidRPr="00323B65">
              <w:rPr>
                <w:rFonts w:ascii="Arial Narrow" w:hAnsi="Arial Narrow" w:cs="Arial"/>
                <w:sz w:val="20"/>
                <w:szCs w:val="20"/>
              </w:rPr>
              <w:t xml:space="preserve">MBL 0202 INT </w:t>
            </w:r>
          </w:p>
          <w:p w:rsidR="00785765" w:rsidRPr="00323B65" w:rsidRDefault="00785765" w:rsidP="006670BE">
            <w:pPr>
              <w:pStyle w:val="NoSpacing"/>
              <w:spacing w:before="40" w:after="40"/>
              <w:rPr>
                <w:rFonts w:ascii="Arial Narrow" w:hAnsi="Arial Narrow" w:cs="Arial"/>
                <w:sz w:val="20"/>
                <w:szCs w:val="20"/>
              </w:rPr>
            </w:pPr>
          </w:p>
        </w:tc>
        <w:tc>
          <w:tcPr>
            <w:tcW w:w="3681" w:type="pct"/>
          </w:tcPr>
          <w:p w:rsidR="00323B65" w:rsidRPr="00323B65" w:rsidRDefault="00323B65" w:rsidP="00323B65">
            <w:pPr>
              <w:widowControl w:val="0"/>
              <w:autoSpaceDE w:val="0"/>
              <w:autoSpaceDN w:val="0"/>
              <w:adjustRightInd w:val="0"/>
              <w:spacing w:after="240" w:line="300" w:lineRule="atLeast"/>
              <w:rPr>
                <w:rFonts w:ascii="Arial Narrow" w:hAnsi="Arial Narrow" w:cs="Arial"/>
                <w:sz w:val="20"/>
                <w:szCs w:val="20"/>
              </w:rPr>
            </w:pPr>
            <w:r w:rsidRPr="00323B65">
              <w:rPr>
                <w:rFonts w:ascii="Arial Narrow" w:hAnsi="Arial Narrow" w:cs="Arial"/>
                <w:sz w:val="20"/>
                <w:szCs w:val="20"/>
              </w:rPr>
              <w:t xml:space="preserve">Calcipotriol plus betamethasone dipropionate gel compared to betamethasone dipropionate in the gel vehicle, calcipotriol in the gel vehicle and the gel vehicle alone in psoriasis vulgaris. </w:t>
            </w:r>
          </w:p>
          <w:p w:rsidR="00785765" w:rsidRPr="00323B65" w:rsidRDefault="00323B65" w:rsidP="00323B65">
            <w:pPr>
              <w:widowControl w:val="0"/>
              <w:autoSpaceDE w:val="0"/>
              <w:autoSpaceDN w:val="0"/>
              <w:adjustRightInd w:val="0"/>
              <w:spacing w:after="240" w:line="300" w:lineRule="atLeast"/>
              <w:rPr>
                <w:rFonts w:ascii="Arial Narrow" w:hAnsi="Arial Narrow" w:cs="Arial"/>
                <w:sz w:val="20"/>
                <w:szCs w:val="20"/>
              </w:rPr>
            </w:pPr>
            <w:r w:rsidRPr="00323B65">
              <w:rPr>
                <w:rFonts w:ascii="Arial Narrow" w:hAnsi="Arial Narrow" w:cs="Arial"/>
                <w:sz w:val="20"/>
                <w:szCs w:val="20"/>
              </w:rPr>
              <w:t xml:space="preserve">Fleming C, Ganslandt C, Guenther L et al. Calcipotriol plus betamethasone dipropionate gel compared with its active components in the same vehicle and the vehicle alone in the treatment of psoriasis vulgaris: a randomised, parallel group, double-blind, exploratory study </w:t>
            </w:r>
          </w:p>
        </w:tc>
        <w:tc>
          <w:tcPr>
            <w:tcW w:w="877" w:type="pct"/>
          </w:tcPr>
          <w:p w:rsidR="00323B65" w:rsidRPr="00323B65" w:rsidRDefault="00323B65" w:rsidP="00323B65">
            <w:pPr>
              <w:widowControl w:val="0"/>
              <w:autoSpaceDE w:val="0"/>
              <w:autoSpaceDN w:val="0"/>
              <w:adjustRightInd w:val="0"/>
              <w:spacing w:after="240" w:line="300" w:lineRule="atLeast"/>
              <w:rPr>
                <w:rFonts w:ascii="Arial Narrow" w:hAnsi="Arial Narrow" w:cs="Arial"/>
                <w:sz w:val="20"/>
                <w:szCs w:val="20"/>
              </w:rPr>
            </w:pPr>
            <w:r w:rsidRPr="00323B65">
              <w:rPr>
                <w:rFonts w:ascii="Arial Narrow" w:hAnsi="Arial Narrow" w:cs="Arial"/>
                <w:sz w:val="20"/>
                <w:szCs w:val="20"/>
              </w:rPr>
              <w:t xml:space="preserve">16 October 2008 </w:t>
            </w:r>
          </w:p>
          <w:p w:rsidR="00323B65" w:rsidRPr="00323B65" w:rsidRDefault="00323B65" w:rsidP="00323B65">
            <w:pPr>
              <w:widowControl w:val="0"/>
              <w:autoSpaceDE w:val="0"/>
              <w:autoSpaceDN w:val="0"/>
              <w:adjustRightInd w:val="0"/>
              <w:spacing w:after="240" w:line="300" w:lineRule="atLeast"/>
              <w:rPr>
                <w:rFonts w:ascii="Arial Narrow" w:hAnsi="Arial Narrow" w:cs="Arial"/>
                <w:sz w:val="20"/>
                <w:szCs w:val="20"/>
              </w:rPr>
            </w:pPr>
            <w:r w:rsidRPr="00323B65">
              <w:rPr>
                <w:rFonts w:ascii="Arial Narrow" w:hAnsi="Arial Narrow" w:cs="Arial"/>
                <w:sz w:val="20"/>
                <w:szCs w:val="20"/>
              </w:rPr>
              <w:t xml:space="preserve">Eur J Dermatol 2010; 20(4):465-71 </w:t>
            </w:r>
          </w:p>
          <w:p w:rsidR="00785765" w:rsidRPr="00323B65" w:rsidRDefault="00785765" w:rsidP="006670BE">
            <w:pPr>
              <w:pStyle w:val="NoSpacing"/>
              <w:spacing w:before="40" w:after="40"/>
              <w:rPr>
                <w:rFonts w:ascii="Arial Narrow" w:hAnsi="Arial Narrow" w:cs="Arial"/>
                <w:sz w:val="20"/>
                <w:szCs w:val="20"/>
              </w:rPr>
            </w:pPr>
          </w:p>
        </w:tc>
      </w:tr>
    </w:tbl>
    <w:p w:rsidR="0076420C" w:rsidRDefault="0076420C" w:rsidP="004A71D1">
      <w:pPr>
        <w:pStyle w:val="tablenotes"/>
        <w:spacing w:after="120"/>
        <w:rPr>
          <w:rFonts w:ascii="Arial Narrow" w:hAnsi="Arial Narrow"/>
          <w:sz w:val="18"/>
          <w:szCs w:val="18"/>
        </w:rPr>
      </w:pPr>
      <w:r w:rsidRPr="00937958">
        <w:rPr>
          <w:rFonts w:ascii="Arial Narrow" w:hAnsi="Arial Narrow"/>
          <w:sz w:val="18"/>
          <w:szCs w:val="18"/>
        </w:rPr>
        <w:t xml:space="preserve">Source: </w:t>
      </w:r>
      <w:r w:rsidR="00323B65">
        <w:rPr>
          <w:rFonts w:ascii="Arial Narrow" w:hAnsi="Arial Narrow"/>
          <w:sz w:val="18"/>
          <w:szCs w:val="18"/>
        </w:rPr>
        <w:t>C</w:t>
      </w:r>
      <w:r w:rsidR="00323B65" w:rsidRPr="00323B65">
        <w:rPr>
          <w:rFonts w:ascii="Arial Narrow" w:hAnsi="Arial Narrow"/>
          <w:sz w:val="18"/>
          <w:szCs w:val="18"/>
        </w:rPr>
        <w:t>alcipotriol + betamethasone</w:t>
      </w:r>
      <w:r w:rsidR="00323B65">
        <w:rPr>
          <w:rFonts w:ascii="Arial Narrow" w:hAnsi="Arial Narrow"/>
          <w:sz w:val="18"/>
          <w:szCs w:val="18"/>
        </w:rPr>
        <w:t xml:space="preserve"> gel 50/500, Public Summary Document, November 2015 PBAC Meeting</w:t>
      </w:r>
    </w:p>
    <w:p w:rsidR="00D84934" w:rsidRPr="004D21CE" w:rsidRDefault="00D84934" w:rsidP="00C03184">
      <w:pPr>
        <w:rPr>
          <w:rFonts w:asciiTheme="minorHAnsi" w:hAnsiTheme="minorHAnsi"/>
        </w:rPr>
      </w:pPr>
    </w:p>
    <w:p w:rsidR="00531060" w:rsidRPr="00557C4B" w:rsidRDefault="00806880" w:rsidP="00557C4B">
      <w:pPr>
        <w:pStyle w:val="ListParagraph"/>
        <w:widowControl/>
        <w:numPr>
          <w:ilvl w:val="1"/>
          <w:numId w:val="14"/>
        </w:numPr>
        <w:spacing w:after="120"/>
        <w:contextualSpacing w:val="0"/>
        <w:rPr>
          <w:rFonts w:ascii="Arial Narrow" w:hAnsi="Arial Narrow"/>
          <w:b/>
          <w:sz w:val="20"/>
          <w:szCs w:val="22"/>
          <w:lang w:eastAsia="en-AU"/>
        </w:rPr>
      </w:pPr>
      <w:r w:rsidRPr="00557C4B">
        <w:rPr>
          <w:rFonts w:asciiTheme="minorHAnsi" w:eastAsiaTheme="minorHAnsi" w:hAnsiTheme="minorHAnsi" w:cstheme="minorBidi"/>
          <w:snapToGrid/>
          <w:sz w:val="24"/>
          <w:szCs w:val="22"/>
        </w:rPr>
        <w:t xml:space="preserve">The submission reported on baseline disease severity characteristics and BSA involvement for the trials listed in Table 1 along with calcipotriol + betamethasone </w:t>
      </w:r>
      <w:r w:rsidR="00B01F6A" w:rsidRPr="00557C4B">
        <w:rPr>
          <w:rFonts w:asciiTheme="minorHAnsi" w:eastAsiaTheme="minorHAnsi" w:hAnsiTheme="minorHAnsi" w:cstheme="minorBidi"/>
          <w:snapToGrid/>
          <w:sz w:val="24"/>
          <w:szCs w:val="22"/>
        </w:rPr>
        <w:t>use at week 4</w:t>
      </w:r>
      <w:r w:rsidRPr="00557C4B">
        <w:rPr>
          <w:rFonts w:asciiTheme="minorHAnsi" w:eastAsiaTheme="minorHAnsi" w:hAnsiTheme="minorHAnsi" w:cstheme="minorBidi"/>
          <w:snapToGrid/>
          <w:sz w:val="24"/>
          <w:szCs w:val="22"/>
        </w:rPr>
        <w:t xml:space="preserve">. A weighted average </w:t>
      </w:r>
      <w:r w:rsidR="00E21CE2" w:rsidRPr="00557C4B">
        <w:rPr>
          <w:rFonts w:asciiTheme="minorHAnsi" w:eastAsiaTheme="minorHAnsi" w:hAnsiTheme="minorHAnsi" w:cstheme="minorBidi"/>
          <w:snapToGrid/>
          <w:sz w:val="24"/>
          <w:szCs w:val="22"/>
        </w:rPr>
        <w:t xml:space="preserve">for the mean total dose in 4 weeks and the mean % BSA affected were then determined (Table 2). </w:t>
      </w:r>
    </w:p>
    <w:p w:rsidR="00C03184" w:rsidRPr="00E21CE2" w:rsidRDefault="00E21CE2" w:rsidP="00E21CE2">
      <w:pPr>
        <w:pStyle w:val="NoSpacing"/>
        <w:spacing w:after="60"/>
        <w:rPr>
          <w:rFonts w:asciiTheme="minorHAnsi" w:eastAsiaTheme="minorHAnsi" w:hAnsiTheme="minorHAnsi" w:cstheme="minorBidi"/>
          <w:sz w:val="24"/>
        </w:rPr>
      </w:pPr>
      <w:r w:rsidRPr="00E21CE2">
        <w:rPr>
          <w:rFonts w:ascii="Arial Narrow" w:hAnsi="Arial Narrow"/>
          <w:b/>
          <w:sz w:val="20"/>
        </w:rPr>
        <w:t>Table 2: Comb</w:t>
      </w:r>
      <w:r w:rsidR="0066214C">
        <w:rPr>
          <w:rFonts w:ascii="Arial Narrow" w:hAnsi="Arial Narrow"/>
          <w:b/>
          <w:sz w:val="20"/>
        </w:rPr>
        <w:t>ined results of usage across Da</w:t>
      </w:r>
      <w:r w:rsidRPr="00E21CE2">
        <w:rPr>
          <w:rFonts w:ascii="Arial Narrow" w:hAnsi="Arial Narrow"/>
          <w:b/>
          <w:sz w:val="20"/>
        </w:rPr>
        <w:t>i</w:t>
      </w:r>
      <w:r w:rsidR="0066214C">
        <w:rPr>
          <w:rFonts w:ascii="Arial Narrow" w:hAnsi="Arial Narrow"/>
          <w:b/>
          <w:sz w:val="20"/>
        </w:rPr>
        <w:t>v</w:t>
      </w:r>
      <w:r w:rsidRPr="00E21CE2">
        <w:rPr>
          <w:rFonts w:ascii="Arial Narrow" w:hAnsi="Arial Narrow"/>
          <w:b/>
          <w:sz w:val="20"/>
        </w:rPr>
        <w:t>obet® gel trials</w:t>
      </w:r>
      <w:r>
        <w:rPr>
          <w:rFonts w:asciiTheme="minorHAnsi" w:eastAsiaTheme="minorHAnsi" w:hAnsiTheme="minorHAnsi" w:cstheme="minorBidi"/>
        </w:rPr>
        <w:t xml:space="preserve"> </w:t>
      </w:r>
    </w:p>
    <w:tbl>
      <w:tblPr>
        <w:tblStyle w:val="TableGrid"/>
        <w:tblW w:w="0" w:type="auto"/>
        <w:tblLook w:val="04A0" w:firstRow="1" w:lastRow="0" w:firstColumn="1" w:lastColumn="0" w:noHBand="0" w:noVBand="1"/>
        <w:tblCaption w:val="Table 2: Combined results of usage across Daivobet® gel trials "/>
      </w:tblPr>
      <w:tblGrid>
        <w:gridCol w:w="2518"/>
        <w:gridCol w:w="661"/>
        <w:gridCol w:w="3166"/>
        <w:gridCol w:w="2897"/>
      </w:tblGrid>
      <w:tr w:rsidR="009E73A8" w:rsidRPr="009E73A8" w:rsidTr="002876C4">
        <w:trPr>
          <w:tblHeader/>
        </w:trPr>
        <w:tc>
          <w:tcPr>
            <w:tcW w:w="2518" w:type="dxa"/>
          </w:tcPr>
          <w:p w:rsidR="009E73A8" w:rsidRPr="009E73A8" w:rsidRDefault="009E73A8" w:rsidP="00E21CE2">
            <w:pPr>
              <w:spacing w:after="120"/>
              <w:rPr>
                <w:rFonts w:ascii="Arial Narrow" w:eastAsiaTheme="minorHAnsi" w:hAnsi="Arial Narrow" w:cstheme="minorBidi"/>
                <w:b/>
                <w:sz w:val="20"/>
                <w:szCs w:val="20"/>
              </w:rPr>
            </w:pPr>
            <w:r w:rsidRPr="009E73A8">
              <w:rPr>
                <w:rFonts w:ascii="Arial Narrow" w:eastAsiaTheme="minorHAnsi" w:hAnsi="Arial Narrow" w:cstheme="minorBidi"/>
                <w:b/>
                <w:sz w:val="20"/>
                <w:szCs w:val="20"/>
              </w:rPr>
              <w:t>Study ID</w:t>
            </w:r>
          </w:p>
        </w:tc>
        <w:tc>
          <w:tcPr>
            <w:tcW w:w="661" w:type="dxa"/>
          </w:tcPr>
          <w:p w:rsidR="009E73A8" w:rsidRPr="009E73A8" w:rsidRDefault="009E73A8" w:rsidP="00E21CE2">
            <w:pPr>
              <w:spacing w:after="120"/>
              <w:rPr>
                <w:rFonts w:ascii="Arial Narrow" w:eastAsiaTheme="minorHAnsi" w:hAnsi="Arial Narrow" w:cstheme="minorBidi"/>
                <w:b/>
                <w:sz w:val="20"/>
                <w:szCs w:val="20"/>
              </w:rPr>
            </w:pPr>
            <w:r w:rsidRPr="009E73A8">
              <w:rPr>
                <w:rFonts w:ascii="Arial Narrow" w:eastAsiaTheme="minorHAnsi" w:hAnsi="Arial Narrow" w:cstheme="minorBidi"/>
                <w:b/>
                <w:sz w:val="20"/>
                <w:szCs w:val="20"/>
              </w:rPr>
              <w:t>N</w:t>
            </w:r>
          </w:p>
        </w:tc>
        <w:tc>
          <w:tcPr>
            <w:tcW w:w="3166" w:type="dxa"/>
          </w:tcPr>
          <w:p w:rsidR="009E73A8" w:rsidRPr="009E73A8" w:rsidRDefault="009E73A8" w:rsidP="00E21CE2">
            <w:pPr>
              <w:spacing w:after="120"/>
              <w:rPr>
                <w:rFonts w:ascii="Arial Narrow" w:eastAsiaTheme="minorHAnsi" w:hAnsi="Arial Narrow" w:cstheme="minorBidi"/>
                <w:sz w:val="20"/>
                <w:szCs w:val="20"/>
              </w:rPr>
            </w:pPr>
            <w:r w:rsidRPr="009E73A8">
              <w:rPr>
                <w:rFonts w:ascii="Arial Narrow" w:eastAsiaTheme="minorHAnsi" w:hAnsi="Arial Narrow" w:cstheme="minorBidi"/>
                <w:sz w:val="20"/>
                <w:szCs w:val="20"/>
              </w:rPr>
              <w:t>Mean total dose in 4 weeks (28 days)</w:t>
            </w:r>
          </w:p>
        </w:tc>
        <w:tc>
          <w:tcPr>
            <w:tcW w:w="2897" w:type="dxa"/>
          </w:tcPr>
          <w:p w:rsidR="009E73A8" w:rsidRPr="009E73A8" w:rsidRDefault="009E73A8" w:rsidP="00E21CE2">
            <w:pPr>
              <w:spacing w:after="120"/>
              <w:rPr>
                <w:rFonts w:ascii="Arial Narrow" w:eastAsiaTheme="minorHAnsi" w:hAnsi="Arial Narrow" w:cstheme="minorBidi"/>
                <w:sz w:val="20"/>
                <w:szCs w:val="20"/>
              </w:rPr>
            </w:pPr>
            <w:r w:rsidRPr="009E73A8">
              <w:rPr>
                <w:rFonts w:ascii="Arial Narrow" w:eastAsiaTheme="minorHAnsi" w:hAnsi="Arial Narrow" w:cstheme="minorBidi"/>
                <w:sz w:val="20"/>
                <w:szCs w:val="20"/>
              </w:rPr>
              <w:t>Mean % BSA affected</w:t>
            </w:r>
          </w:p>
        </w:tc>
      </w:tr>
      <w:tr w:rsidR="009E73A8" w:rsidRPr="009E73A8" w:rsidTr="009E73A8">
        <w:trPr>
          <w:trHeight w:val="380"/>
        </w:trPr>
        <w:tc>
          <w:tcPr>
            <w:tcW w:w="3179" w:type="dxa"/>
            <w:gridSpan w:val="2"/>
          </w:tcPr>
          <w:p w:rsidR="009E73A8" w:rsidRPr="009E73A8" w:rsidRDefault="009E73A8" w:rsidP="00E21CE2">
            <w:pPr>
              <w:spacing w:after="120"/>
              <w:rPr>
                <w:rFonts w:ascii="Arial Narrow" w:eastAsiaTheme="minorHAnsi" w:hAnsi="Arial Narrow" w:cstheme="minorBidi"/>
                <w:b/>
                <w:sz w:val="20"/>
                <w:szCs w:val="20"/>
              </w:rPr>
            </w:pPr>
            <w:r w:rsidRPr="009E73A8">
              <w:rPr>
                <w:rFonts w:ascii="Arial Narrow" w:eastAsiaTheme="minorHAnsi" w:hAnsi="Arial Narrow" w:cstheme="minorBidi"/>
                <w:b/>
                <w:sz w:val="20"/>
                <w:szCs w:val="20"/>
              </w:rPr>
              <w:t>Weighted averages</w:t>
            </w:r>
          </w:p>
        </w:tc>
        <w:tc>
          <w:tcPr>
            <w:tcW w:w="3166" w:type="dxa"/>
          </w:tcPr>
          <w:p w:rsidR="009E73A8" w:rsidRPr="009E73A8" w:rsidRDefault="009E73A8" w:rsidP="00E21CE2">
            <w:pPr>
              <w:spacing w:after="120"/>
              <w:rPr>
                <w:rFonts w:ascii="Arial Narrow" w:eastAsiaTheme="minorHAnsi" w:hAnsi="Arial Narrow" w:cstheme="minorBidi"/>
                <w:sz w:val="20"/>
                <w:szCs w:val="20"/>
              </w:rPr>
            </w:pPr>
            <w:r w:rsidRPr="009E73A8">
              <w:rPr>
                <w:rFonts w:ascii="Arial Narrow" w:eastAsiaTheme="minorHAnsi" w:hAnsi="Arial Narrow" w:cstheme="minorBidi"/>
                <w:sz w:val="20"/>
                <w:szCs w:val="20"/>
              </w:rPr>
              <w:t>110.8</w:t>
            </w:r>
          </w:p>
        </w:tc>
        <w:tc>
          <w:tcPr>
            <w:tcW w:w="2897" w:type="dxa"/>
          </w:tcPr>
          <w:p w:rsidR="009E73A8" w:rsidRPr="009E73A8" w:rsidRDefault="009E73A8" w:rsidP="00E21CE2">
            <w:pPr>
              <w:spacing w:after="120"/>
              <w:rPr>
                <w:rFonts w:ascii="Arial Narrow" w:eastAsiaTheme="minorHAnsi" w:hAnsi="Arial Narrow" w:cstheme="minorBidi"/>
                <w:sz w:val="20"/>
                <w:szCs w:val="20"/>
              </w:rPr>
            </w:pPr>
            <w:r w:rsidRPr="009E73A8">
              <w:rPr>
                <w:rFonts w:ascii="Arial Narrow" w:eastAsiaTheme="minorHAnsi" w:hAnsi="Arial Narrow" w:cstheme="minorBidi"/>
                <w:sz w:val="20"/>
                <w:szCs w:val="20"/>
              </w:rPr>
              <w:t>11.40%</w:t>
            </w:r>
          </w:p>
        </w:tc>
      </w:tr>
      <w:tr w:rsidR="009E73A8" w:rsidRPr="009E73A8" w:rsidTr="009E73A8">
        <w:tc>
          <w:tcPr>
            <w:tcW w:w="2518" w:type="dxa"/>
          </w:tcPr>
          <w:p w:rsidR="009E73A8" w:rsidRPr="009E73A8" w:rsidRDefault="003E2592" w:rsidP="00E21CE2">
            <w:pPr>
              <w:spacing w:after="120"/>
              <w:rPr>
                <w:rFonts w:ascii="Arial Narrow" w:eastAsiaTheme="minorHAnsi" w:hAnsi="Arial Narrow" w:cstheme="minorBidi"/>
                <w:sz w:val="20"/>
                <w:szCs w:val="20"/>
              </w:rPr>
            </w:pPr>
            <w:r>
              <w:rPr>
                <w:rFonts w:ascii="Arial Narrow" w:eastAsiaTheme="minorHAnsi" w:hAnsi="Arial Narrow" w:cstheme="minorBidi"/>
                <w:sz w:val="20"/>
                <w:szCs w:val="20"/>
              </w:rPr>
              <w:t>LEO 8</w:t>
            </w:r>
            <w:r w:rsidR="00483CAC">
              <w:rPr>
                <w:rFonts w:ascii="Arial Narrow" w:eastAsiaTheme="minorHAnsi" w:hAnsi="Arial Narrow" w:cstheme="minorBidi"/>
                <w:sz w:val="20"/>
                <w:szCs w:val="20"/>
              </w:rPr>
              <w:t>0185-</w:t>
            </w:r>
            <w:r w:rsidR="009E73A8" w:rsidRPr="009E73A8">
              <w:rPr>
                <w:rFonts w:ascii="Arial Narrow" w:eastAsiaTheme="minorHAnsi" w:hAnsi="Arial Narrow" w:cstheme="minorBidi"/>
                <w:sz w:val="20"/>
                <w:szCs w:val="20"/>
              </w:rPr>
              <w:t>G23</w:t>
            </w:r>
          </w:p>
        </w:tc>
        <w:tc>
          <w:tcPr>
            <w:tcW w:w="661" w:type="dxa"/>
          </w:tcPr>
          <w:p w:rsidR="009E73A8" w:rsidRPr="009E73A8" w:rsidRDefault="009E73A8" w:rsidP="00E21CE2">
            <w:pPr>
              <w:spacing w:after="120"/>
              <w:rPr>
                <w:rFonts w:ascii="Arial Narrow" w:eastAsiaTheme="minorHAnsi" w:hAnsi="Arial Narrow" w:cstheme="minorBidi"/>
                <w:sz w:val="20"/>
                <w:szCs w:val="20"/>
              </w:rPr>
            </w:pPr>
            <w:r w:rsidRPr="009E73A8">
              <w:rPr>
                <w:rFonts w:ascii="Arial Narrow" w:eastAsiaTheme="minorHAnsi" w:hAnsi="Arial Narrow" w:cstheme="minorBidi"/>
                <w:sz w:val="20"/>
                <w:szCs w:val="20"/>
              </w:rPr>
              <w:t>482</w:t>
            </w:r>
          </w:p>
        </w:tc>
        <w:tc>
          <w:tcPr>
            <w:tcW w:w="3166" w:type="dxa"/>
          </w:tcPr>
          <w:p w:rsidR="009E73A8" w:rsidRPr="009E73A8" w:rsidRDefault="009E73A8" w:rsidP="00E21CE2">
            <w:pPr>
              <w:spacing w:after="120"/>
              <w:rPr>
                <w:rFonts w:ascii="Arial Narrow" w:eastAsiaTheme="minorHAnsi" w:hAnsi="Arial Narrow" w:cstheme="minorBidi"/>
                <w:sz w:val="20"/>
                <w:szCs w:val="20"/>
              </w:rPr>
            </w:pPr>
            <w:r w:rsidRPr="009E73A8">
              <w:rPr>
                <w:rFonts w:ascii="Arial Narrow" w:eastAsiaTheme="minorHAnsi" w:hAnsi="Arial Narrow" w:cstheme="minorBidi"/>
                <w:sz w:val="20"/>
                <w:szCs w:val="20"/>
              </w:rPr>
              <w:t>120.7</w:t>
            </w:r>
          </w:p>
        </w:tc>
        <w:tc>
          <w:tcPr>
            <w:tcW w:w="2897" w:type="dxa"/>
          </w:tcPr>
          <w:p w:rsidR="009E73A8" w:rsidRPr="009E73A8" w:rsidRDefault="009E73A8" w:rsidP="00E21CE2">
            <w:pPr>
              <w:spacing w:after="120"/>
              <w:rPr>
                <w:rFonts w:ascii="Arial Narrow" w:eastAsiaTheme="minorHAnsi" w:hAnsi="Arial Narrow" w:cstheme="minorBidi"/>
                <w:sz w:val="20"/>
                <w:szCs w:val="20"/>
              </w:rPr>
            </w:pPr>
            <w:r w:rsidRPr="009E73A8">
              <w:rPr>
                <w:rFonts w:ascii="Arial Narrow" w:eastAsiaTheme="minorHAnsi" w:hAnsi="Arial Narrow" w:cstheme="minorBidi"/>
                <w:sz w:val="20"/>
                <w:szCs w:val="20"/>
              </w:rPr>
              <w:t>12.3%</w:t>
            </w:r>
          </w:p>
        </w:tc>
      </w:tr>
      <w:tr w:rsidR="009E73A8" w:rsidRPr="009E73A8" w:rsidTr="009E73A8">
        <w:tc>
          <w:tcPr>
            <w:tcW w:w="2518" w:type="dxa"/>
          </w:tcPr>
          <w:p w:rsidR="009E73A8" w:rsidRPr="009E73A8" w:rsidRDefault="00483CAC" w:rsidP="00E21CE2">
            <w:pPr>
              <w:spacing w:after="120"/>
              <w:rPr>
                <w:rFonts w:ascii="Arial Narrow" w:eastAsiaTheme="minorHAnsi" w:hAnsi="Arial Narrow" w:cstheme="minorBidi"/>
                <w:sz w:val="20"/>
                <w:szCs w:val="20"/>
              </w:rPr>
            </w:pPr>
            <w:r>
              <w:rPr>
                <w:rFonts w:ascii="Arial Narrow" w:eastAsiaTheme="minorHAnsi" w:hAnsi="Arial Narrow" w:cstheme="minorBidi"/>
                <w:sz w:val="20"/>
                <w:szCs w:val="20"/>
              </w:rPr>
              <w:t>LEO 80185-</w:t>
            </w:r>
            <w:r w:rsidR="009E73A8" w:rsidRPr="009E73A8">
              <w:rPr>
                <w:rFonts w:ascii="Arial Narrow" w:eastAsiaTheme="minorHAnsi" w:hAnsi="Arial Narrow" w:cstheme="minorBidi"/>
                <w:sz w:val="20"/>
                <w:szCs w:val="20"/>
              </w:rPr>
              <w:t>G21</w:t>
            </w:r>
          </w:p>
        </w:tc>
        <w:tc>
          <w:tcPr>
            <w:tcW w:w="661" w:type="dxa"/>
          </w:tcPr>
          <w:p w:rsidR="009E73A8" w:rsidRPr="009E73A8" w:rsidRDefault="009E73A8" w:rsidP="00E21CE2">
            <w:pPr>
              <w:spacing w:after="120"/>
              <w:rPr>
                <w:rFonts w:ascii="Arial Narrow" w:eastAsiaTheme="minorHAnsi" w:hAnsi="Arial Narrow" w:cstheme="minorBidi"/>
                <w:sz w:val="20"/>
                <w:szCs w:val="20"/>
              </w:rPr>
            </w:pPr>
            <w:r w:rsidRPr="009E73A8">
              <w:rPr>
                <w:rFonts w:ascii="Arial Narrow" w:eastAsiaTheme="minorHAnsi" w:hAnsi="Arial Narrow" w:cstheme="minorBidi"/>
                <w:sz w:val="20"/>
                <w:szCs w:val="20"/>
              </w:rPr>
              <w:t>183</w:t>
            </w:r>
          </w:p>
        </w:tc>
        <w:tc>
          <w:tcPr>
            <w:tcW w:w="3166" w:type="dxa"/>
          </w:tcPr>
          <w:p w:rsidR="009E73A8" w:rsidRPr="009E73A8" w:rsidRDefault="009E73A8" w:rsidP="00E21CE2">
            <w:pPr>
              <w:spacing w:after="120"/>
              <w:rPr>
                <w:rFonts w:ascii="Arial Narrow" w:eastAsiaTheme="minorHAnsi" w:hAnsi="Arial Narrow" w:cstheme="minorBidi"/>
                <w:sz w:val="20"/>
                <w:szCs w:val="20"/>
              </w:rPr>
            </w:pPr>
            <w:r w:rsidRPr="009E73A8">
              <w:rPr>
                <w:rFonts w:ascii="Arial Narrow" w:eastAsiaTheme="minorHAnsi" w:hAnsi="Arial Narrow" w:cstheme="minorBidi"/>
                <w:sz w:val="20"/>
                <w:szCs w:val="20"/>
              </w:rPr>
              <w:t>103.4</w:t>
            </w:r>
          </w:p>
        </w:tc>
        <w:tc>
          <w:tcPr>
            <w:tcW w:w="2897" w:type="dxa"/>
          </w:tcPr>
          <w:p w:rsidR="009E73A8" w:rsidRPr="009E73A8" w:rsidRDefault="009E73A8" w:rsidP="00E21CE2">
            <w:pPr>
              <w:spacing w:after="120"/>
              <w:rPr>
                <w:rFonts w:ascii="Arial Narrow" w:eastAsiaTheme="minorHAnsi" w:hAnsi="Arial Narrow" w:cstheme="minorBidi"/>
                <w:sz w:val="20"/>
                <w:szCs w:val="20"/>
              </w:rPr>
            </w:pPr>
            <w:r w:rsidRPr="009E73A8">
              <w:rPr>
                <w:rFonts w:ascii="Arial Narrow" w:eastAsiaTheme="minorHAnsi" w:hAnsi="Arial Narrow" w:cstheme="minorBidi"/>
                <w:sz w:val="20"/>
                <w:szCs w:val="20"/>
              </w:rPr>
              <w:t>9.0%</w:t>
            </w:r>
          </w:p>
        </w:tc>
      </w:tr>
      <w:tr w:rsidR="009E73A8" w:rsidRPr="009E73A8" w:rsidTr="009E73A8">
        <w:tc>
          <w:tcPr>
            <w:tcW w:w="2518" w:type="dxa"/>
          </w:tcPr>
          <w:p w:rsidR="009E73A8" w:rsidRPr="009E73A8" w:rsidRDefault="009E73A8" w:rsidP="00E21CE2">
            <w:pPr>
              <w:spacing w:after="120"/>
              <w:rPr>
                <w:rFonts w:ascii="Arial Narrow" w:eastAsiaTheme="minorHAnsi" w:hAnsi="Arial Narrow" w:cstheme="minorBidi"/>
                <w:sz w:val="20"/>
                <w:szCs w:val="20"/>
              </w:rPr>
            </w:pPr>
            <w:r w:rsidRPr="009E73A8">
              <w:rPr>
                <w:rFonts w:ascii="Arial Narrow" w:eastAsiaTheme="minorHAnsi" w:hAnsi="Arial Narrow" w:cstheme="minorBidi"/>
                <w:sz w:val="20"/>
                <w:szCs w:val="20"/>
              </w:rPr>
              <w:t>MBL 0202 1</w:t>
            </w:r>
            <w:r w:rsidRPr="009E73A8">
              <w:rPr>
                <w:rFonts w:ascii="Arial Narrow" w:eastAsiaTheme="minorHAnsi" w:hAnsi="Arial Narrow" w:cstheme="minorBidi"/>
                <w:sz w:val="20"/>
                <w:szCs w:val="20"/>
                <w:vertAlign w:val="superscript"/>
              </w:rPr>
              <w:t>st</w:t>
            </w:r>
            <w:r w:rsidRPr="009E73A8">
              <w:rPr>
                <w:rFonts w:ascii="Arial Narrow" w:eastAsiaTheme="minorHAnsi" w:hAnsi="Arial Narrow" w:cstheme="minorBidi"/>
                <w:sz w:val="20"/>
                <w:szCs w:val="20"/>
              </w:rPr>
              <w:t xml:space="preserve"> 4 weeks usage</w:t>
            </w:r>
          </w:p>
        </w:tc>
        <w:tc>
          <w:tcPr>
            <w:tcW w:w="661" w:type="dxa"/>
          </w:tcPr>
          <w:p w:rsidR="009E73A8" w:rsidRPr="009E73A8" w:rsidRDefault="009E73A8" w:rsidP="00E21CE2">
            <w:pPr>
              <w:spacing w:after="120"/>
              <w:rPr>
                <w:rFonts w:ascii="Arial Narrow" w:eastAsiaTheme="minorHAnsi" w:hAnsi="Arial Narrow" w:cstheme="minorBidi"/>
                <w:sz w:val="20"/>
                <w:szCs w:val="20"/>
              </w:rPr>
            </w:pPr>
            <w:r w:rsidRPr="009E73A8">
              <w:rPr>
                <w:rFonts w:ascii="Arial Narrow" w:eastAsiaTheme="minorHAnsi" w:hAnsi="Arial Narrow" w:cstheme="minorBidi"/>
                <w:sz w:val="20"/>
                <w:szCs w:val="20"/>
              </w:rPr>
              <w:t>162</w:t>
            </w:r>
          </w:p>
        </w:tc>
        <w:tc>
          <w:tcPr>
            <w:tcW w:w="3166" w:type="dxa"/>
          </w:tcPr>
          <w:p w:rsidR="009E73A8" w:rsidRPr="009E73A8" w:rsidRDefault="009E73A8" w:rsidP="00E21CE2">
            <w:pPr>
              <w:spacing w:after="120"/>
              <w:rPr>
                <w:rFonts w:ascii="Arial Narrow" w:eastAsiaTheme="minorHAnsi" w:hAnsi="Arial Narrow" w:cstheme="minorBidi"/>
                <w:sz w:val="20"/>
                <w:szCs w:val="20"/>
              </w:rPr>
            </w:pPr>
            <w:r w:rsidRPr="009E73A8">
              <w:rPr>
                <w:rFonts w:ascii="Arial Narrow" w:eastAsiaTheme="minorHAnsi" w:hAnsi="Arial Narrow" w:cstheme="minorBidi"/>
                <w:sz w:val="20"/>
                <w:szCs w:val="20"/>
              </w:rPr>
              <w:t>89.3</w:t>
            </w:r>
          </w:p>
        </w:tc>
        <w:tc>
          <w:tcPr>
            <w:tcW w:w="2897" w:type="dxa"/>
          </w:tcPr>
          <w:p w:rsidR="009E73A8" w:rsidRPr="009E73A8" w:rsidRDefault="009E73A8" w:rsidP="00E21CE2">
            <w:pPr>
              <w:spacing w:after="120"/>
              <w:rPr>
                <w:rFonts w:ascii="Arial Narrow" w:eastAsiaTheme="minorHAnsi" w:hAnsi="Arial Narrow" w:cstheme="minorBidi"/>
                <w:sz w:val="20"/>
                <w:szCs w:val="20"/>
              </w:rPr>
            </w:pPr>
            <w:r w:rsidRPr="009E73A8">
              <w:rPr>
                <w:rFonts w:ascii="Arial Narrow" w:eastAsiaTheme="minorHAnsi" w:hAnsi="Arial Narrow" w:cstheme="minorBidi"/>
                <w:sz w:val="20"/>
                <w:szCs w:val="20"/>
              </w:rPr>
              <w:t xml:space="preserve">NR, but similar PASI to other trials </w:t>
            </w:r>
          </w:p>
        </w:tc>
      </w:tr>
    </w:tbl>
    <w:p w:rsidR="00E21CE2" w:rsidRPr="00E21CE2" w:rsidRDefault="00483CAC" w:rsidP="00E21CE2">
      <w:pPr>
        <w:spacing w:after="120"/>
        <w:rPr>
          <w:rFonts w:asciiTheme="minorHAnsi" w:eastAsiaTheme="minorHAnsi" w:hAnsiTheme="minorHAnsi" w:cstheme="minorBidi"/>
          <w:szCs w:val="22"/>
        </w:rPr>
      </w:pPr>
      <w:r w:rsidRPr="00937958">
        <w:rPr>
          <w:rFonts w:ascii="Arial Narrow" w:hAnsi="Arial Narrow"/>
          <w:sz w:val="18"/>
          <w:szCs w:val="18"/>
        </w:rPr>
        <w:t>Source:</w:t>
      </w:r>
      <w:r>
        <w:rPr>
          <w:rFonts w:ascii="Arial Narrow" w:hAnsi="Arial Narrow"/>
          <w:sz w:val="18"/>
          <w:szCs w:val="18"/>
        </w:rPr>
        <w:t xml:space="preserve"> Table 5, C</w:t>
      </w:r>
      <w:r w:rsidRPr="00323B65">
        <w:rPr>
          <w:rFonts w:ascii="Arial Narrow" w:hAnsi="Arial Narrow"/>
          <w:sz w:val="18"/>
          <w:szCs w:val="18"/>
        </w:rPr>
        <w:t>alcipotriol + betamethasone</w:t>
      </w:r>
      <w:r>
        <w:rPr>
          <w:rFonts w:ascii="Arial Narrow" w:hAnsi="Arial Narrow"/>
          <w:sz w:val="18"/>
          <w:szCs w:val="18"/>
        </w:rPr>
        <w:t xml:space="preserve"> gel 50/500,</w:t>
      </w:r>
      <w:r w:rsidR="00835D01">
        <w:rPr>
          <w:rFonts w:ascii="Arial Narrow" w:hAnsi="Arial Narrow"/>
          <w:sz w:val="18"/>
          <w:szCs w:val="18"/>
        </w:rPr>
        <w:t xml:space="preserve"> Submission to the March 2018</w:t>
      </w:r>
      <w:r>
        <w:rPr>
          <w:rFonts w:ascii="Arial Narrow" w:hAnsi="Arial Narrow"/>
          <w:sz w:val="18"/>
          <w:szCs w:val="18"/>
        </w:rPr>
        <w:t xml:space="preserve"> PBAC Meeting</w:t>
      </w:r>
    </w:p>
    <w:p w:rsidR="008B493F" w:rsidRDefault="008B493F" w:rsidP="008B493F">
      <w:pPr>
        <w:pStyle w:val="ListParagraph"/>
        <w:widowControl/>
        <w:spacing w:after="120"/>
        <w:contextualSpacing w:val="0"/>
        <w:rPr>
          <w:rFonts w:asciiTheme="minorHAnsi" w:eastAsiaTheme="minorHAnsi" w:hAnsiTheme="minorHAnsi" w:cstheme="minorBidi"/>
          <w:snapToGrid/>
          <w:sz w:val="24"/>
          <w:szCs w:val="22"/>
        </w:rPr>
      </w:pPr>
    </w:p>
    <w:p w:rsidR="00483CAC" w:rsidRDefault="00B01F6A" w:rsidP="00D31150">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Using </w:t>
      </w:r>
      <w:r w:rsidR="008B493F">
        <w:rPr>
          <w:rFonts w:asciiTheme="minorHAnsi" w:eastAsiaTheme="minorHAnsi" w:hAnsiTheme="minorHAnsi" w:cstheme="minorBidi"/>
          <w:snapToGrid/>
          <w:sz w:val="24"/>
          <w:szCs w:val="22"/>
        </w:rPr>
        <w:t>data in Table 2, the submission propose</w:t>
      </w:r>
      <w:r w:rsidR="009B44F4">
        <w:rPr>
          <w:rFonts w:asciiTheme="minorHAnsi" w:eastAsiaTheme="minorHAnsi" w:hAnsiTheme="minorHAnsi" w:cstheme="minorBidi"/>
          <w:snapToGrid/>
          <w:sz w:val="24"/>
          <w:szCs w:val="22"/>
        </w:rPr>
        <w:t>d</w:t>
      </w:r>
      <w:r w:rsidR="008B493F">
        <w:rPr>
          <w:rFonts w:asciiTheme="minorHAnsi" w:eastAsiaTheme="minorHAnsi" w:hAnsiTheme="minorHAnsi" w:cstheme="minorBidi"/>
          <w:snapToGrid/>
          <w:sz w:val="24"/>
          <w:szCs w:val="22"/>
        </w:rPr>
        <w:t xml:space="preserve"> that for a mean weighted usage of 110.8 g in 28 days, where there is a mean weighted % BSA of 11.4%, the amount</w:t>
      </w:r>
      <w:r w:rsidR="009B44F4">
        <w:rPr>
          <w:rFonts w:asciiTheme="minorHAnsi" w:eastAsiaTheme="minorHAnsi" w:hAnsiTheme="minorHAnsi" w:cstheme="minorBidi"/>
          <w:snapToGrid/>
          <w:sz w:val="24"/>
          <w:szCs w:val="22"/>
        </w:rPr>
        <w:t xml:space="preserve"> required</w:t>
      </w:r>
      <w:r w:rsidR="008B493F">
        <w:rPr>
          <w:rFonts w:asciiTheme="minorHAnsi" w:eastAsiaTheme="minorHAnsi" w:hAnsiTheme="minorHAnsi" w:cstheme="minorBidi"/>
          <w:snapToGrid/>
          <w:sz w:val="24"/>
          <w:szCs w:val="22"/>
        </w:rPr>
        <w:t xml:space="preserve"> per 1% BSA per day is 0.35 g. </w:t>
      </w:r>
    </w:p>
    <w:p w:rsidR="006D1468" w:rsidRDefault="006D1468" w:rsidP="00D31150">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submission use</w:t>
      </w:r>
      <w:r w:rsidR="009B44F4">
        <w:rPr>
          <w:rFonts w:asciiTheme="minorHAnsi" w:eastAsiaTheme="minorHAnsi" w:hAnsiTheme="minorHAnsi" w:cstheme="minorBidi"/>
          <w:snapToGrid/>
          <w:sz w:val="24"/>
          <w:szCs w:val="22"/>
        </w:rPr>
        <w:t>d</w:t>
      </w:r>
      <w:r>
        <w:rPr>
          <w:rFonts w:asciiTheme="minorHAnsi" w:eastAsiaTheme="minorHAnsi" w:hAnsiTheme="minorHAnsi" w:cstheme="minorBidi"/>
          <w:snapToGrid/>
          <w:sz w:val="24"/>
          <w:szCs w:val="22"/>
        </w:rPr>
        <w:t xml:space="preserve"> the</w:t>
      </w:r>
      <w:r w:rsidR="00B01F6A">
        <w:rPr>
          <w:rFonts w:asciiTheme="minorHAnsi" w:eastAsiaTheme="minorHAnsi" w:hAnsiTheme="minorHAnsi" w:cstheme="minorBidi"/>
          <w:snapToGrid/>
          <w:sz w:val="24"/>
          <w:szCs w:val="22"/>
        </w:rPr>
        <w:t xml:space="preserve"> estimate of 0.35 g </w:t>
      </w:r>
      <w:r>
        <w:rPr>
          <w:rFonts w:asciiTheme="minorHAnsi" w:eastAsiaTheme="minorHAnsi" w:hAnsiTheme="minorHAnsi" w:cstheme="minorBidi"/>
          <w:snapToGrid/>
          <w:sz w:val="24"/>
          <w:szCs w:val="22"/>
        </w:rPr>
        <w:t xml:space="preserve">per 1% BSA to determine the number of units of 60 g required for 4 weeks treatment per % BSA (Table 3). </w:t>
      </w:r>
    </w:p>
    <w:p w:rsidR="006D1468" w:rsidRDefault="006D1468" w:rsidP="006D1468">
      <w:pPr>
        <w:pStyle w:val="NoSpacing"/>
        <w:spacing w:after="60"/>
        <w:rPr>
          <w:rFonts w:ascii="Arial Narrow" w:hAnsi="Arial Narrow"/>
          <w:b/>
          <w:sz w:val="20"/>
        </w:rPr>
      </w:pPr>
      <w:r w:rsidRPr="006D1468">
        <w:rPr>
          <w:rFonts w:asciiTheme="minorHAnsi" w:eastAsiaTheme="minorHAnsi" w:hAnsiTheme="minorHAnsi" w:cstheme="minorBidi"/>
          <w:sz w:val="24"/>
        </w:rPr>
        <w:t xml:space="preserve"> </w:t>
      </w:r>
      <w:r>
        <w:rPr>
          <w:rFonts w:ascii="Arial Narrow" w:hAnsi="Arial Narrow"/>
          <w:b/>
          <w:sz w:val="20"/>
        </w:rPr>
        <w:t>Table 3</w:t>
      </w:r>
      <w:r w:rsidRPr="00E21CE2">
        <w:rPr>
          <w:rFonts w:ascii="Arial Narrow" w:hAnsi="Arial Narrow"/>
          <w:b/>
          <w:sz w:val="20"/>
        </w:rPr>
        <w:t xml:space="preserve">: </w:t>
      </w:r>
      <w:r>
        <w:rPr>
          <w:rFonts w:ascii="Arial Narrow" w:hAnsi="Arial Narrow"/>
          <w:b/>
          <w:sz w:val="20"/>
        </w:rPr>
        <w:t>Number of units of 60 g required for 4 weeks treatment per % BSA</w:t>
      </w:r>
    </w:p>
    <w:tbl>
      <w:tblPr>
        <w:tblStyle w:val="TableGrid"/>
        <w:tblW w:w="0" w:type="auto"/>
        <w:tblLook w:val="04A0" w:firstRow="1" w:lastRow="0" w:firstColumn="1" w:lastColumn="0" w:noHBand="0" w:noVBand="1"/>
        <w:tblCaption w:val=" Table 3: Number of units of 60 g required for 4 weeks treatment per % BSA"/>
      </w:tblPr>
      <w:tblGrid>
        <w:gridCol w:w="1703"/>
        <w:gridCol w:w="2091"/>
        <w:gridCol w:w="2126"/>
        <w:gridCol w:w="3322"/>
      </w:tblGrid>
      <w:tr w:rsidR="006D1468" w:rsidTr="002876C4">
        <w:trPr>
          <w:tblHeader/>
        </w:trPr>
        <w:tc>
          <w:tcPr>
            <w:tcW w:w="9242" w:type="dxa"/>
            <w:gridSpan w:val="4"/>
          </w:tcPr>
          <w:p w:rsidR="006D1468" w:rsidRPr="006D1468" w:rsidRDefault="006D1468" w:rsidP="006D1468">
            <w:pPr>
              <w:pStyle w:val="NoSpacing"/>
              <w:spacing w:after="60"/>
              <w:rPr>
                <w:rFonts w:ascii="Arial Narrow" w:eastAsiaTheme="minorHAnsi" w:hAnsi="Arial Narrow" w:cstheme="minorBidi"/>
                <w:b/>
                <w:sz w:val="20"/>
                <w:szCs w:val="20"/>
              </w:rPr>
            </w:pPr>
            <w:r w:rsidRPr="006D1468">
              <w:rPr>
                <w:rFonts w:ascii="Arial Narrow" w:eastAsiaTheme="minorHAnsi" w:hAnsi="Arial Narrow" w:cstheme="minorBidi"/>
                <w:b/>
                <w:sz w:val="20"/>
                <w:szCs w:val="20"/>
              </w:rPr>
              <w:t>Daivobet gel 60 g</w:t>
            </w:r>
          </w:p>
        </w:tc>
      </w:tr>
      <w:tr w:rsidR="006D1468" w:rsidTr="002876C4">
        <w:trPr>
          <w:tblHeader/>
        </w:trPr>
        <w:tc>
          <w:tcPr>
            <w:tcW w:w="1703" w:type="dxa"/>
          </w:tcPr>
          <w:p w:rsidR="006D1468" w:rsidRPr="006D1468" w:rsidRDefault="006D1468" w:rsidP="003B69FB">
            <w:pPr>
              <w:pStyle w:val="NoSpacing"/>
              <w:spacing w:after="60"/>
              <w:jc w:val="center"/>
              <w:rPr>
                <w:rFonts w:ascii="Arial Narrow" w:eastAsiaTheme="minorHAnsi" w:hAnsi="Arial Narrow" w:cstheme="minorBidi"/>
                <w:b/>
                <w:sz w:val="20"/>
                <w:szCs w:val="20"/>
              </w:rPr>
            </w:pPr>
            <w:r w:rsidRPr="006D1468">
              <w:rPr>
                <w:rFonts w:ascii="Arial Narrow" w:eastAsiaTheme="minorHAnsi" w:hAnsi="Arial Narrow" w:cstheme="minorBidi"/>
                <w:b/>
                <w:sz w:val="20"/>
                <w:szCs w:val="20"/>
              </w:rPr>
              <w:t>% BSA</w:t>
            </w:r>
          </w:p>
        </w:tc>
        <w:tc>
          <w:tcPr>
            <w:tcW w:w="2091" w:type="dxa"/>
          </w:tcPr>
          <w:p w:rsidR="006D1468" w:rsidRPr="006D1468" w:rsidRDefault="009B44F4" w:rsidP="003B69FB">
            <w:pPr>
              <w:pStyle w:val="NoSpacing"/>
              <w:spacing w:after="60"/>
              <w:jc w:val="center"/>
              <w:rPr>
                <w:rFonts w:ascii="Arial Narrow" w:eastAsiaTheme="minorHAnsi" w:hAnsi="Arial Narrow" w:cstheme="minorBidi"/>
                <w:b/>
                <w:sz w:val="20"/>
                <w:szCs w:val="20"/>
              </w:rPr>
            </w:pPr>
            <w:r>
              <w:rPr>
                <w:rFonts w:ascii="Arial Narrow" w:eastAsiaTheme="minorHAnsi" w:hAnsi="Arial Narrow" w:cstheme="minorBidi"/>
                <w:b/>
                <w:sz w:val="20"/>
                <w:szCs w:val="20"/>
              </w:rPr>
              <w:t xml:space="preserve">g of </w:t>
            </w:r>
            <w:r w:rsidRPr="009B44F4">
              <w:rPr>
                <w:rFonts w:ascii="Arial Narrow" w:eastAsiaTheme="minorHAnsi" w:hAnsi="Arial Narrow" w:cstheme="minorBidi"/>
                <w:b/>
                <w:sz w:val="20"/>
                <w:szCs w:val="20"/>
              </w:rPr>
              <w:t xml:space="preserve">calcipotriol + betamethasone </w:t>
            </w:r>
            <w:r>
              <w:rPr>
                <w:rFonts w:ascii="Arial Narrow" w:eastAsiaTheme="minorHAnsi" w:hAnsi="Arial Narrow" w:cstheme="minorBidi"/>
                <w:b/>
                <w:sz w:val="20"/>
                <w:szCs w:val="20"/>
              </w:rPr>
              <w:t xml:space="preserve">used over </w:t>
            </w:r>
            <w:r w:rsidR="006D1468" w:rsidRPr="006D1468">
              <w:rPr>
                <w:rFonts w:ascii="Arial Narrow" w:eastAsiaTheme="minorHAnsi" w:hAnsi="Arial Narrow" w:cstheme="minorBidi"/>
                <w:b/>
                <w:sz w:val="20"/>
                <w:szCs w:val="20"/>
              </w:rPr>
              <w:t>28 days</w:t>
            </w:r>
          </w:p>
        </w:tc>
        <w:tc>
          <w:tcPr>
            <w:tcW w:w="2126" w:type="dxa"/>
          </w:tcPr>
          <w:p w:rsidR="006D1468" w:rsidRPr="006D1468" w:rsidRDefault="006D1468" w:rsidP="003B69FB">
            <w:pPr>
              <w:pStyle w:val="NoSpacing"/>
              <w:spacing w:after="60"/>
              <w:jc w:val="center"/>
              <w:rPr>
                <w:rFonts w:ascii="Arial Narrow" w:eastAsiaTheme="minorHAnsi" w:hAnsi="Arial Narrow" w:cstheme="minorBidi"/>
                <w:b/>
                <w:sz w:val="20"/>
                <w:szCs w:val="20"/>
              </w:rPr>
            </w:pPr>
            <w:r w:rsidRPr="006D1468">
              <w:rPr>
                <w:rFonts w:ascii="Arial Narrow" w:eastAsiaTheme="minorHAnsi" w:hAnsi="Arial Narrow" w:cstheme="minorBidi"/>
                <w:b/>
                <w:sz w:val="20"/>
                <w:szCs w:val="20"/>
              </w:rPr>
              <w:t>Units of 60 g</w:t>
            </w:r>
          </w:p>
        </w:tc>
        <w:tc>
          <w:tcPr>
            <w:tcW w:w="3322" w:type="dxa"/>
          </w:tcPr>
          <w:p w:rsidR="006D1468" w:rsidRPr="006D1468" w:rsidRDefault="006D1468" w:rsidP="003B69FB">
            <w:pPr>
              <w:pStyle w:val="NoSpacing"/>
              <w:spacing w:after="60"/>
              <w:jc w:val="center"/>
              <w:rPr>
                <w:rFonts w:ascii="Arial Narrow" w:eastAsiaTheme="minorHAnsi" w:hAnsi="Arial Narrow" w:cstheme="minorBidi"/>
                <w:b/>
                <w:sz w:val="20"/>
                <w:szCs w:val="20"/>
              </w:rPr>
            </w:pPr>
            <w:r w:rsidRPr="006D1468">
              <w:rPr>
                <w:rFonts w:ascii="Arial Narrow" w:eastAsiaTheme="minorHAnsi" w:hAnsi="Arial Narrow" w:cstheme="minorBidi"/>
                <w:b/>
                <w:sz w:val="20"/>
                <w:szCs w:val="20"/>
              </w:rPr>
              <w:t>Dispensed units of 60 g required</w:t>
            </w:r>
          </w:p>
        </w:tc>
      </w:tr>
      <w:tr w:rsidR="006D1468" w:rsidTr="006D1468">
        <w:tc>
          <w:tcPr>
            <w:tcW w:w="1703" w:type="dxa"/>
          </w:tcPr>
          <w:p w:rsidR="006D1468" w:rsidRPr="006D1468" w:rsidRDefault="006D1468" w:rsidP="007140BC">
            <w:pPr>
              <w:pStyle w:val="NoSpacing"/>
              <w:spacing w:after="60"/>
              <w:jc w:val="center"/>
              <w:rPr>
                <w:rFonts w:ascii="Arial Narrow" w:eastAsiaTheme="minorHAnsi" w:hAnsi="Arial Narrow" w:cstheme="minorBidi"/>
                <w:sz w:val="20"/>
                <w:szCs w:val="20"/>
              </w:rPr>
            </w:pPr>
            <w:r>
              <w:rPr>
                <w:rFonts w:ascii="Arial Narrow" w:eastAsiaTheme="minorHAnsi" w:hAnsi="Arial Narrow" w:cstheme="minorBidi"/>
                <w:sz w:val="20"/>
                <w:szCs w:val="20"/>
              </w:rPr>
              <w:t>2</w:t>
            </w:r>
          </w:p>
        </w:tc>
        <w:tc>
          <w:tcPr>
            <w:tcW w:w="2091" w:type="dxa"/>
          </w:tcPr>
          <w:p w:rsidR="006D1468" w:rsidRPr="006D1468" w:rsidRDefault="006D1468" w:rsidP="007140BC">
            <w:pPr>
              <w:pStyle w:val="NoSpacing"/>
              <w:spacing w:after="60"/>
              <w:jc w:val="center"/>
              <w:rPr>
                <w:rFonts w:ascii="Arial Narrow" w:eastAsiaTheme="minorHAnsi" w:hAnsi="Arial Narrow" w:cstheme="minorBidi"/>
                <w:sz w:val="20"/>
                <w:szCs w:val="20"/>
              </w:rPr>
            </w:pPr>
            <w:r>
              <w:rPr>
                <w:rFonts w:ascii="Arial Narrow" w:eastAsiaTheme="minorHAnsi" w:hAnsi="Arial Narrow" w:cstheme="minorBidi"/>
                <w:sz w:val="20"/>
                <w:szCs w:val="20"/>
              </w:rPr>
              <w:t>19.4</w:t>
            </w:r>
          </w:p>
        </w:tc>
        <w:tc>
          <w:tcPr>
            <w:tcW w:w="2126" w:type="dxa"/>
          </w:tcPr>
          <w:p w:rsidR="006D1468" w:rsidRPr="006D1468" w:rsidRDefault="006D1468" w:rsidP="007140BC">
            <w:pPr>
              <w:pStyle w:val="NoSpacing"/>
              <w:spacing w:after="60"/>
              <w:jc w:val="center"/>
              <w:rPr>
                <w:rFonts w:ascii="Arial Narrow" w:eastAsiaTheme="minorHAnsi" w:hAnsi="Arial Narrow" w:cstheme="minorBidi"/>
                <w:sz w:val="20"/>
                <w:szCs w:val="20"/>
              </w:rPr>
            </w:pPr>
            <w:r>
              <w:rPr>
                <w:rFonts w:ascii="Arial Narrow" w:eastAsiaTheme="minorHAnsi" w:hAnsi="Arial Narrow" w:cstheme="minorBidi"/>
                <w:sz w:val="20"/>
                <w:szCs w:val="20"/>
              </w:rPr>
              <w:t>0.32</w:t>
            </w:r>
          </w:p>
        </w:tc>
        <w:tc>
          <w:tcPr>
            <w:tcW w:w="3322" w:type="dxa"/>
          </w:tcPr>
          <w:p w:rsidR="006D1468" w:rsidRPr="006D1468" w:rsidRDefault="006D1468" w:rsidP="007140BC">
            <w:pPr>
              <w:pStyle w:val="NoSpacing"/>
              <w:spacing w:after="60"/>
              <w:jc w:val="center"/>
              <w:rPr>
                <w:rFonts w:ascii="Arial Narrow" w:eastAsiaTheme="minorHAnsi" w:hAnsi="Arial Narrow" w:cstheme="minorBidi"/>
                <w:sz w:val="20"/>
                <w:szCs w:val="20"/>
              </w:rPr>
            </w:pPr>
            <w:r>
              <w:rPr>
                <w:rFonts w:ascii="Arial Narrow" w:eastAsiaTheme="minorHAnsi" w:hAnsi="Arial Narrow" w:cstheme="minorBidi"/>
                <w:sz w:val="20"/>
                <w:szCs w:val="20"/>
              </w:rPr>
              <w:t>1</w:t>
            </w:r>
          </w:p>
        </w:tc>
      </w:tr>
      <w:tr w:rsidR="006D1468" w:rsidTr="006D1468">
        <w:tc>
          <w:tcPr>
            <w:tcW w:w="1703" w:type="dxa"/>
          </w:tcPr>
          <w:p w:rsidR="006D1468" w:rsidRPr="006D1468" w:rsidRDefault="006D1468" w:rsidP="007140BC">
            <w:pPr>
              <w:pStyle w:val="NoSpacing"/>
              <w:spacing w:after="60"/>
              <w:jc w:val="center"/>
              <w:rPr>
                <w:rFonts w:ascii="Arial Narrow" w:eastAsiaTheme="minorHAnsi" w:hAnsi="Arial Narrow" w:cstheme="minorBidi"/>
                <w:sz w:val="20"/>
                <w:szCs w:val="20"/>
              </w:rPr>
            </w:pPr>
            <w:r>
              <w:rPr>
                <w:rFonts w:ascii="Arial Narrow" w:eastAsiaTheme="minorHAnsi" w:hAnsi="Arial Narrow" w:cstheme="minorBidi"/>
                <w:sz w:val="20"/>
                <w:szCs w:val="20"/>
              </w:rPr>
              <w:t>4</w:t>
            </w:r>
          </w:p>
        </w:tc>
        <w:tc>
          <w:tcPr>
            <w:tcW w:w="2091" w:type="dxa"/>
          </w:tcPr>
          <w:p w:rsidR="006D1468" w:rsidRPr="006D1468" w:rsidRDefault="006D1468" w:rsidP="007140BC">
            <w:pPr>
              <w:pStyle w:val="NoSpacing"/>
              <w:spacing w:after="60"/>
              <w:jc w:val="center"/>
              <w:rPr>
                <w:rFonts w:ascii="Arial Narrow" w:eastAsiaTheme="minorHAnsi" w:hAnsi="Arial Narrow" w:cstheme="minorBidi"/>
                <w:sz w:val="20"/>
                <w:szCs w:val="20"/>
              </w:rPr>
            </w:pPr>
            <w:r>
              <w:rPr>
                <w:rFonts w:ascii="Arial Narrow" w:eastAsiaTheme="minorHAnsi" w:hAnsi="Arial Narrow" w:cstheme="minorBidi"/>
                <w:sz w:val="20"/>
                <w:szCs w:val="20"/>
              </w:rPr>
              <w:t>38.9</w:t>
            </w:r>
          </w:p>
        </w:tc>
        <w:tc>
          <w:tcPr>
            <w:tcW w:w="2126" w:type="dxa"/>
          </w:tcPr>
          <w:p w:rsidR="006D1468" w:rsidRPr="006D1468" w:rsidRDefault="006D1468" w:rsidP="007140BC">
            <w:pPr>
              <w:pStyle w:val="NoSpacing"/>
              <w:spacing w:after="60"/>
              <w:jc w:val="center"/>
              <w:rPr>
                <w:rFonts w:ascii="Arial Narrow" w:eastAsiaTheme="minorHAnsi" w:hAnsi="Arial Narrow" w:cstheme="minorBidi"/>
                <w:sz w:val="20"/>
                <w:szCs w:val="20"/>
              </w:rPr>
            </w:pPr>
            <w:r>
              <w:rPr>
                <w:rFonts w:ascii="Arial Narrow" w:eastAsiaTheme="minorHAnsi" w:hAnsi="Arial Narrow" w:cstheme="minorBidi"/>
                <w:sz w:val="20"/>
                <w:szCs w:val="20"/>
              </w:rPr>
              <w:t>0.65</w:t>
            </w:r>
          </w:p>
        </w:tc>
        <w:tc>
          <w:tcPr>
            <w:tcW w:w="3322" w:type="dxa"/>
          </w:tcPr>
          <w:p w:rsidR="006D1468" w:rsidRPr="006D1468" w:rsidRDefault="006D1468" w:rsidP="007140BC">
            <w:pPr>
              <w:pStyle w:val="NoSpacing"/>
              <w:spacing w:after="60"/>
              <w:jc w:val="center"/>
              <w:rPr>
                <w:rFonts w:ascii="Arial Narrow" w:eastAsiaTheme="minorHAnsi" w:hAnsi="Arial Narrow" w:cstheme="minorBidi"/>
                <w:sz w:val="20"/>
                <w:szCs w:val="20"/>
              </w:rPr>
            </w:pPr>
            <w:r>
              <w:rPr>
                <w:rFonts w:ascii="Arial Narrow" w:eastAsiaTheme="minorHAnsi" w:hAnsi="Arial Narrow" w:cstheme="minorBidi"/>
                <w:sz w:val="20"/>
                <w:szCs w:val="20"/>
              </w:rPr>
              <w:t>1</w:t>
            </w:r>
          </w:p>
        </w:tc>
      </w:tr>
      <w:tr w:rsidR="006D1468" w:rsidTr="006D1468">
        <w:tc>
          <w:tcPr>
            <w:tcW w:w="1703" w:type="dxa"/>
          </w:tcPr>
          <w:p w:rsidR="006D1468" w:rsidRPr="006D1468" w:rsidRDefault="006D1468" w:rsidP="007140BC">
            <w:pPr>
              <w:pStyle w:val="NoSpacing"/>
              <w:spacing w:after="60"/>
              <w:jc w:val="center"/>
              <w:rPr>
                <w:rFonts w:ascii="Arial Narrow" w:eastAsiaTheme="minorHAnsi" w:hAnsi="Arial Narrow" w:cstheme="minorBidi"/>
                <w:sz w:val="20"/>
                <w:szCs w:val="20"/>
              </w:rPr>
            </w:pPr>
            <w:r>
              <w:rPr>
                <w:rFonts w:ascii="Arial Narrow" w:eastAsiaTheme="minorHAnsi" w:hAnsi="Arial Narrow" w:cstheme="minorBidi"/>
                <w:sz w:val="20"/>
                <w:szCs w:val="20"/>
              </w:rPr>
              <w:t>5</w:t>
            </w:r>
          </w:p>
        </w:tc>
        <w:tc>
          <w:tcPr>
            <w:tcW w:w="2091" w:type="dxa"/>
          </w:tcPr>
          <w:p w:rsidR="006D1468" w:rsidRPr="006D1468" w:rsidRDefault="006D1468" w:rsidP="007140BC">
            <w:pPr>
              <w:pStyle w:val="NoSpacing"/>
              <w:spacing w:after="60"/>
              <w:jc w:val="center"/>
              <w:rPr>
                <w:rFonts w:ascii="Arial Narrow" w:eastAsiaTheme="minorHAnsi" w:hAnsi="Arial Narrow" w:cstheme="minorBidi"/>
                <w:sz w:val="20"/>
                <w:szCs w:val="20"/>
              </w:rPr>
            </w:pPr>
            <w:r>
              <w:rPr>
                <w:rFonts w:ascii="Arial Narrow" w:eastAsiaTheme="minorHAnsi" w:hAnsi="Arial Narrow" w:cstheme="minorBidi"/>
                <w:sz w:val="20"/>
                <w:szCs w:val="20"/>
              </w:rPr>
              <w:t>48.6</w:t>
            </w:r>
          </w:p>
        </w:tc>
        <w:tc>
          <w:tcPr>
            <w:tcW w:w="2126" w:type="dxa"/>
          </w:tcPr>
          <w:p w:rsidR="006D1468" w:rsidRPr="006D1468" w:rsidRDefault="006D1468" w:rsidP="007140BC">
            <w:pPr>
              <w:pStyle w:val="NoSpacing"/>
              <w:spacing w:after="60"/>
              <w:jc w:val="center"/>
              <w:rPr>
                <w:rFonts w:ascii="Arial Narrow" w:eastAsiaTheme="minorHAnsi" w:hAnsi="Arial Narrow" w:cstheme="minorBidi"/>
                <w:sz w:val="20"/>
                <w:szCs w:val="20"/>
              </w:rPr>
            </w:pPr>
            <w:r>
              <w:rPr>
                <w:rFonts w:ascii="Arial Narrow" w:eastAsiaTheme="minorHAnsi" w:hAnsi="Arial Narrow" w:cstheme="minorBidi"/>
                <w:sz w:val="20"/>
                <w:szCs w:val="20"/>
              </w:rPr>
              <w:t>0.81</w:t>
            </w:r>
          </w:p>
        </w:tc>
        <w:tc>
          <w:tcPr>
            <w:tcW w:w="3322" w:type="dxa"/>
          </w:tcPr>
          <w:p w:rsidR="006D1468" w:rsidRPr="006D1468" w:rsidRDefault="006D1468" w:rsidP="007140BC">
            <w:pPr>
              <w:pStyle w:val="NoSpacing"/>
              <w:spacing w:after="60"/>
              <w:jc w:val="center"/>
              <w:rPr>
                <w:rFonts w:ascii="Arial Narrow" w:eastAsiaTheme="minorHAnsi" w:hAnsi="Arial Narrow" w:cstheme="minorBidi"/>
                <w:sz w:val="20"/>
                <w:szCs w:val="20"/>
              </w:rPr>
            </w:pPr>
            <w:r>
              <w:rPr>
                <w:rFonts w:ascii="Arial Narrow" w:eastAsiaTheme="minorHAnsi" w:hAnsi="Arial Narrow" w:cstheme="minorBidi"/>
                <w:sz w:val="20"/>
                <w:szCs w:val="20"/>
              </w:rPr>
              <w:t>1</w:t>
            </w:r>
          </w:p>
        </w:tc>
      </w:tr>
      <w:tr w:rsidR="006D1468" w:rsidRPr="007140BC" w:rsidTr="006D1468">
        <w:tc>
          <w:tcPr>
            <w:tcW w:w="1703" w:type="dxa"/>
          </w:tcPr>
          <w:p w:rsidR="006D1468" w:rsidRPr="007140BC" w:rsidRDefault="006D1468" w:rsidP="007140BC">
            <w:pPr>
              <w:pStyle w:val="NoSpacing"/>
              <w:spacing w:after="60"/>
              <w:jc w:val="center"/>
              <w:rPr>
                <w:rFonts w:ascii="Arial Narrow" w:eastAsiaTheme="minorHAnsi" w:hAnsi="Arial Narrow" w:cstheme="minorBidi"/>
                <w:b/>
                <w:sz w:val="20"/>
                <w:szCs w:val="20"/>
              </w:rPr>
            </w:pPr>
            <w:r w:rsidRPr="007140BC">
              <w:rPr>
                <w:rFonts w:ascii="Arial Narrow" w:eastAsiaTheme="minorHAnsi" w:hAnsi="Arial Narrow" w:cstheme="minorBidi"/>
                <w:b/>
                <w:sz w:val="20"/>
                <w:szCs w:val="20"/>
              </w:rPr>
              <w:t>7</w:t>
            </w:r>
          </w:p>
        </w:tc>
        <w:tc>
          <w:tcPr>
            <w:tcW w:w="2091" w:type="dxa"/>
          </w:tcPr>
          <w:p w:rsidR="006D1468" w:rsidRPr="007140BC" w:rsidRDefault="006D1468" w:rsidP="007140BC">
            <w:pPr>
              <w:pStyle w:val="NoSpacing"/>
              <w:spacing w:after="60"/>
              <w:jc w:val="center"/>
              <w:rPr>
                <w:rFonts w:ascii="Arial Narrow" w:eastAsiaTheme="minorHAnsi" w:hAnsi="Arial Narrow" w:cstheme="minorBidi"/>
                <w:b/>
                <w:sz w:val="20"/>
                <w:szCs w:val="20"/>
              </w:rPr>
            </w:pPr>
            <w:r w:rsidRPr="007140BC">
              <w:rPr>
                <w:rFonts w:ascii="Arial Narrow" w:eastAsiaTheme="minorHAnsi" w:hAnsi="Arial Narrow" w:cstheme="minorBidi"/>
                <w:b/>
                <w:sz w:val="20"/>
                <w:szCs w:val="20"/>
              </w:rPr>
              <w:t>68.1</w:t>
            </w:r>
          </w:p>
        </w:tc>
        <w:tc>
          <w:tcPr>
            <w:tcW w:w="2126" w:type="dxa"/>
          </w:tcPr>
          <w:p w:rsidR="006D1468" w:rsidRPr="007140BC" w:rsidRDefault="006D1468" w:rsidP="007140BC">
            <w:pPr>
              <w:pStyle w:val="NoSpacing"/>
              <w:spacing w:after="60"/>
              <w:jc w:val="center"/>
              <w:rPr>
                <w:rFonts w:ascii="Arial Narrow" w:eastAsiaTheme="minorHAnsi" w:hAnsi="Arial Narrow" w:cstheme="minorBidi"/>
                <w:b/>
                <w:sz w:val="20"/>
                <w:szCs w:val="20"/>
              </w:rPr>
            </w:pPr>
            <w:r w:rsidRPr="007140BC">
              <w:rPr>
                <w:rFonts w:ascii="Arial Narrow" w:eastAsiaTheme="minorHAnsi" w:hAnsi="Arial Narrow" w:cstheme="minorBidi"/>
                <w:b/>
                <w:sz w:val="20"/>
                <w:szCs w:val="20"/>
              </w:rPr>
              <w:t>1.13</w:t>
            </w:r>
          </w:p>
        </w:tc>
        <w:tc>
          <w:tcPr>
            <w:tcW w:w="3322" w:type="dxa"/>
          </w:tcPr>
          <w:p w:rsidR="006D1468" w:rsidRPr="007140BC" w:rsidRDefault="006D1468" w:rsidP="007140BC">
            <w:pPr>
              <w:pStyle w:val="NoSpacing"/>
              <w:spacing w:after="60"/>
              <w:jc w:val="center"/>
              <w:rPr>
                <w:rFonts w:ascii="Arial Narrow" w:eastAsiaTheme="minorHAnsi" w:hAnsi="Arial Narrow" w:cstheme="minorBidi"/>
                <w:b/>
                <w:sz w:val="20"/>
                <w:szCs w:val="20"/>
              </w:rPr>
            </w:pPr>
            <w:r w:rsidRPr="007140BC">
              <w:rPr>
                <w:rFonts w:ascii="Arial Narrow" w:eastAsiaTheme="minorHAnsi" w:hAnsi="Arial Narrow" w:cstheme="minorBidi"/>
                <w:b/>
                <w:sz w:val="20"/>
                <w:szCs w:val="20"/>
              </w:rPr>
              <w:t>2</w:t>
            </w:r>
          </w:p>
        </w:tc>
      </w:tr>
      <w:tr w:rsidR="006D1468" w:rsidTr="006D1468">
        <w:tc>
          <w:tcPr>
            <w:tcW w:w="1703" w:type="dxa"/>
          </w:tcPr>
          <w:p w:rsidR="006D1468" w:rsidRPr="006D1468" w:rsidRDefault="006D1468" w:rsidP="007140BC">
            <w:pPr>
              <w:pStyle w:val="NoSpacing"/>
              <w:spacing w:after="60"/>
              <w:jc w:val="center"/>
              <w:rPr>
                <w:rFonts w:ascii="Arial Narrow" w:eastAsiaTheme="minorHAnsi" w:hAnsi="Arial Narrow" w:cstheme="minorBidi"/>
                <w:sz w:val="20"/>
                <w:szCs w:val="20"/>
              </w:rPr>
            </w:pPr>
            <w:r>
              <w:rPr>
                <w:rFonts w:ascii="Arial Narrow" w:eastAsiaTheme="minorHAnsi" w:hAnsi="Arial Narrow" w:cstheme="minorBidi"/>
                <w:sz w:val="20"/>
                <w:szCs w:val="20"/>
              </w:rPr>
              <w:t>10</w:t>
            </w:r>
          </w:p>
        </w:tc>
        <w:tc>
          <w:tcPr>
            <w:tcW w:w="2091" w:type="dxa"/>
          </w:tcPr>
          <w:p w:rsidR="006D1468" w:rsidRPr="006D1468" w:rsidRDefault="006D1468" w:rsidP="007140BC">
            <w:pPr>
              <w:pStyle w:val="NoSpacing"/>
              <w:spacing w:after="60"/>
              <w:jc w:val="center"/>
              <w:rPr>
                <w:rFonts w:ascii="Arial Narrow" w:eastAsiaTheme="minorHAnsi" w:hAnsi="Arial Narrow" w:cstheme="minorBidi"/>
                <w:sz w:val="20"/>
                <w:szCs w:val="20"/>
              </w:rPr>
            </w:pPr>
            <w:r>
              <w:rPr>
                <w:rFonts w:ascii="Arial Narrow" w:eastAsiaTheme="minorHAnsi" w:hAnsi="Arial Narrow" w:cstheme="minorBidi"/>
                <w:sz w:val="20"/>
                <w:szCs w:val="20"/>
              </w:rPr>
              <w:t>97.2</w:t>
            </w:r>
          </w:p>
        </w:tc>
        <w:tc>
          <w:tcPr>
            <w:tcW w:w="2126" w:type="dxa"/>
          </w:tcPr>
          <w:p w:rsidR="006D1468" w:rsidRPr="006D1468" w:rsidRDefault="006D1468" w:rsidP="007140BC">
            <w:pPr>
              <w:pStyle w:val="NoSpacing"/>
              <w:spacing w:after="60"/>
              <w:jc w:val="center"/>
              <w:rPr>
                <w:rFonts w:ascii="Arial Narrow" w:eastAsiaTheme="minorHAnsi" w:hAnsi="Arial Narrow" w:cstheme="minorBidi"/>
                <w:sz w:val="20"/>
                <w:szCs w:val="20"/>
              </w:rPr>
            </w:pPr>
            <w:r>
              <w:rPr>
                <w:rFonts w:ascii="Arial Narrow" w:eastAsiaTheme="minorHAnsi" w:hAnsi="Arial Narrow" w:cstheme="minorBidi"/>
                <w:sz w:val="20"/>
                <w:szCs w:val="20"/>
              </w:rPr>
              <w:t>1.62</w:t>
            </w:r>
          </w:p>
        </w:tc>
        <w:tc>
          <w:tcPr>
            <w:tcW w:w="3322" w:type="dxa"/>
          </w:tcPr>
          <w:p w:rsidR="006D1468" w:rsidRPr="006D1468" w:rsidRDefault="006D1468" w:rsidP="007140BC">
            <w:pPr>
              <w:pStyle w:val="NoSpacing"/>
              <w:spacing w:after="60"/>
              <w:jc w:val="center"/>
              <w:rPr>
                <w:rFonts w:ascii="Arial Narrow" w:eastAsiaTheme="minorHAnsi" w:hAnsi="Arial Narrow" w:cstheme="minorBidi"/>
                <w:sz w:val="20"/>
                <w:szCs w:val="20"/>
              </w:rPr>
            </w:pPr>
            <w:r>
              <w:rPr>
                <w:rFonts w:ascii="Arial Narrow" w:eastAsiaTheme="minorHAnsi" w:hAnsi="Arial Narrow" w:cstheme="minorBidi"/>
                <w:sz w:val="20"/>
                <w:szCs w:val="20"/>
              </w:rPr>
              <w:t>2</w:t>
            </w:r>
          </w:p>
        </w:tc>
      </w:tr>
      <w:tr w:rsidR="006D1468" w:rsidTr="006D1468">
        <w:tc>
          <w:tcPr>
            <w:tcW w:w="1703" w:type="dxa"/>
          </w:tcPr>
          <w:p w:rsidR="006D1468" w:rsidRPr="006D1468" w:rsidRDefault="006D1468" w:rsidP="007140BC">
            <w:pPr>
              <w:pStyle w:val="NoSpacing"/>
              <w:spacing w:after="60"/>
              <w:jc w:val="center"/>
              <w:rPr>
                <w:rFonts w:ascii="Arial Narrow" w:eastAsiaTheme="minorHAnsi" w:hAnsi="Arial Narrow" w:cstheme="minorBidi"/>
                <w:sz w:val="20"/>
                <w:szCs w:val="20"/>
              </w:rPr>
            </w:pPr>
            <w:r>
              <w:rPr>
                <w:rFonts w:ascii="Arial Narrow" w:eastAsiaTheme="minorHAnsi" w:hAnsi="Arial Narrow" w:cstheme="minorBidi"/>
                <w:sz w:val="20"/>
                <w:szCs w:val="20"/>
              </w:rPr>
              <w:t>12</w:t>
            </w:r>
          </w:p>
        </w:tc>
        <w:tc>
          <w:tcPr>
            <w:tcW w:w="2091" w:type="dxa"/>
          </w:tcPr>
          <w:p w:rsidR="006D1468" w:rsidRPr="006D1468" w:rsidRDefault="006D1468" w:rsidP="007140BC">
            <w:pPr>
              <w:pStyle w:val="NoSpacing"/>
              <w:spacing w:after="60"/>
              <w:jc w:val="center"/>
              <w:rPr>
                <w:rFonts w:ascii="Arial Narrow" w:eastAsiaTheme="minorHAnsi" w:hAnsi="Arial Narrow" w:cstheme="minorBidi"/>
                <w:sz w:val="20"/>
                <w:szCs w:val="20"/>
              </w:rPr>
            </w:pPr>
            <w:r>
              <w:rPr>
                <w:rFonts w:ascii="Arial Narrow" w:eastAsiaTheme="minorHAnsi" w:hAnsi="Arial Narrow" w:cstheme="minorBidi"/>
                <w:sz w:val="20"/>
                <w:szCs w:val="20"/>
              </w:rPr>
              <w:t>116.7</w:t>
            </w:r>
          </w:p>
        </w:tc>
        <w:tc>
          <w:tcPr>
            <w:tcW w:w="2126" w:type="dxa"/>
          </w:tcPr>
          <w:p w:rsidR="006D1468" w:rsidRPr="006D1468" w:rsidRDefault="006D1468" w:rsidP="007140BC">
            <w:pPr>
              <w:pStyle w:val="NoSpacing"/>
              <w:spacing w:after="60"/>
              <w:jc w:val="center"/>
              <w:rPr>
                <w:rFonts w:ascii="Arial Narrow" w:eastAsiaTheme="minorHAnsi" w:hAnsi="Arial Narrow" w:cstheme="minorBidi"/>
                <w:sz w:val="20"/>
                <w:szCs w:val="20"/>
              </w:rPr>
            </w:pPr>
            <w:r>
              <w:rPr>
                <w:rFonts w:ascii="Arial Narrow" w:eastAsiaTheme="minorHAnsi" w:hAnsi="Arial Narrow" w:cstheme="minorBidi"/>
                <w:sz w:val="20"/>
                <w:szCs w:val="20"/>
              </w:rPr>
              <w:t>1.94</w:t>
            </w:r>
          </w:p>
        </w:tc>
        <w:tc>
          <w:tcPr>
            <w:tcW w:w="3322" w:type="dxa"/>
          </w:tcPr>
          <w:p w:rsidR="006D1468" w:rsidRPr="006D1468" w:rsidRDefault="006D1468" w:rsidP="007140BC">
            <w:pPr>
              <w:pStyle w:val="NoSpacing"/>
              <w:spacing w:after="60"/>
              <w:jc w:val="center"/>
              <w:rPr>
                <w:rFonts w:ascii="Arial Narrow" w:eastAsiaTheme="minorHAnsi" w:hAnsi="Arial Narrow" w:cstheme="minorBidi"/>
                <w:sz w:val="20"/>
                <w:szCs w:val="20"/>
              </w:rPr>
            </w:pPr>
            <w:r>
              <w:rPr>
                <w:rFonts w:ascii="Arial Narrow" w:eastAsiaTheme="minorHAnsi" w:hAnsi="Arial Narrow" w:cstheme="minorBidi"/>
                <w:sz w:val="20"/>
                <w:szCs w:val="20"/>
              </w:rPr>
              <w:t>2</w:t>
            </w:r>
          </w:p>
        </w:tc>
      </w:tr>
      <w:tr w:rsidR="006D1468" w:rsidRPr="007140BC" w:rsidTr="006D1468">
        <w:tc>
          <w:tcPr>
            <w:tcW w:w="1703" w:type="dxa"/>
          </w:tcPr>
          <w:p w:rsidR="006D1468" w:rsidRPr="007140BC" w:rsidRDefault="006D1468" w:rsidP="007140BC">
            <w:pPr>
              <w:pStyle w:val="NoSpacing"/>
              <w:spacing w:after="60"/>
              <w:jc w:val="center"/>
              <w:rPr>
                <w:rFonts w:ascii="Arial Narrow" w:eastAsiaTheme="minorHAnsi" w:hAnsi="Arial Narrow" w:cstheme="minorBidi"/>
                <w:b/>
                <w:sz w:val="20"/>
                <w:szCs w:val="20"/>
              </w:rPr>
            </w:pPr>
            <w:r w:rsidRPr="007140BC">
              <w:rPr>
                <w:rFonts w:ascii="Arial Narrow" w:eastAsiaTheme="minorHAnsi" w:hAnsi="Arial Narrow" w:cstheme="minorBidi"/>
                <w:b/>
                <w:sz w:val="20"/>
                <w:szCs w:val="20"/>
              </w:rPr>
              <w:t>13</w:t>
            </w:r>
          </w:p>
        </w:tc>
        <w:tc>
          <w:tcPr>
            <w:tcW w:w="2091" w:type="dxa"/>
          </w:tcPr>
          <w:p w:rsidR="006D1468" w:rsidRPr="007140BC" w:rsidRDefault="006D1468" w:rsidP="007140BC">
            <w:pPr>
              <w:pStyle w:val="NoSpacing"/>
              <w:spacing w:after="60"/>
              <w:jc w:val="center"/>
              <w:rPr>
                <w:rFonts w:ascii="Arial Narrow" w:eastAsiaTheme="minorHAnsi" w:hAnsi="Arial Narrow" w:cstheme="minorBidi"/>
                <w:b/>
                <w:sz w:val="20"/>
                <w:szCs w:val="20"/>
              </w:rPr>
            </w:pPr>
            <w:r w:rsidRPr="007140BC">
              <w:rPr>
                <w:rFonts w:ascii="Arial Narrow" w:eastAsiaTheme="minorHAnsi" w:hAnsi="Arial Narrow" w:cstheme="minorBidi"/>
                <w:b/>
                <w:sz w:val="20"/>
                <w:szCs w:val="20"/>
              </w:rPr>
              <w:t>126.9</w:t>
            </w:r>
          </w:p>
        </w:tc>
        <w:tc>
          <w:tcPr>
            <w:tcW w:w="2126" w:type="dxa"/>
          </w:tcPr>
          <w:p w:rsidR="006D1468" w:rsidRPr="007140BC" w:rsidRDefault="006D1468" w:rsidP="007140BC">
            <w:pPr>
              <w:pStyle w:val="NoSpacing"/>
              <w:spacing w:after="60"/>
              <w:jc w:val="center"/>
              <w:rPr>
                <w:rFonts w:ascii="Arial Narrow" w:eastAsiaTheme="minorHAnsi" w:hAnsi="Arial Narrow" w:cstheme="minorBidi"/>
                <w:b/>
                <w:sz w:val="20"/>
                <w:szCs w:val="20"/>
              </w:rPr>
            </w:pPr>
            <w:r w:rsidRPr="007140BC">
              <w:rPr>
                <w:rFonts w:ascii="Arial Narrow" w:eastAsiaTheme="minorHAnsi" w:hAnsi="Arial Narrow" w:cstheme="minorBidi"/>
                <w:b/>
                <w:sz w:val="20"/>
                <w:szCs w:val="20"/>
              </w:rPr>
              <w:t>2.11</w:t>
            </w:r>
          </w:p>
        </w:tc>
        <w:tc>
          <w:tcPr>
            <w:tcW w:w="3322" w:type="dxa"/>
          </w:tcPr>
          <w:p w:rsidR="006D1468" w:rsidRPr="007140BC" w:rsidRDefault="006D1468" w:rsidP="007140BC">
            <w:pPr>
              <w:pStyle w:val="NoSpacing"/>
              <w:spacing w:after="60"/>
              <w:jc w:val="center"/>
              <w:rPr>
                <w:rFonts w:ascii="Arial Narrow" w:eastAsiaTheme="minorHAnsi" w:hAnsi="Arial Narrow" w:cstheme="minorBidi"/>
                <w:b/>
                <w:sz w:val="20"/>
                <w:szCs w:val="20"/>
              </w:rPr>
            </w:pPr>
            <w:r w:rsidRPr="007140BC">
              <w:rPr>
                <w:rFonts w:ascii="Arial Narrow" w:eastAsiaTheme="minorHAnsi" w:hAnsi="Arial Narrow" w:cstheme="minorBidi"/>
                <w:b/>
                <w:sz w:val="20"/>
                <w:szCs w:val="20"/>
              </w:rPr>
              <w:t>3</w:t>
            </w:r>
          </w:p>
        </w:tc>
      </w:tr>
      <w:tr w:rsidR="006D1468" w:rsidTr="006D1468">
        <w:tc>
          <w:tcPr>
            <w:tcW w:w="1703" w:type="dxa"/>
          </w:tcPr>
          <w:p w:rsidR="006D1468" w:rsidRDefault="006D1468" w:rsidP="007140BC">
            <w:pPr>
              <w:pStyle w:val="NoSpacing"/>
              <w:spacing w:after="60"/>
              <w:jc w:val="center"/>
              <w:rPr>
                <w:rFonts w:ascii="Arial Narrow" w:eastAsiaTheme="minorHAnsi" w:hAnsi="Arial Narrow" w:cstheme="minorBidi"/>
                <w:sz w:val="20"/>
                <w:szCs w:val="20"/>
              </w:rPr>
            </w:pPr>
            <w:r>
              <w:rPr>
                <w:rFonts w:ascii="Arial Narrow" w:eastAsiaTheme="minorHAnsi" w:hAnsi="Arial Narrow" w:cstheme="minorBidi"/>
                <w:sz w:val="20"/>
                <w:szCs w:val="20"/>
              </w:rPr>
              <w:t>15</w:t>
            </w:r>
          </w:p>
        </w:tc>
        <w:tc>
          <w:tcPr>
            <w:tcW w:w="2091" w:type="dxa"/>
          </w:tcPr>
          <w:p w:rsidR="006D1468" w:rsidRPr="006D1468" w:rsidRDefault="006D1468" w:rsidP="007140BC">
            <w:pPr>
              <w:pStyle w:val="NoSpacing"/>
              <w:spacing w:after="60"/>
              <w:jc w:val="center"/>
              <w:rPr>
                <w:rFonts w:ascii="Arial Narrow" w:eastAsiaTheme="minorHAnsi" w:hAnsi="Arial Narrow" w:cstheme="minorBidi"/>
                <w:sz w:val="20"/>
                <w:szCs w:val="20"/>
              </w:rPr>
            </w:pPr>
            <w:r>
              <w:rPr>
                <w:rFonts w:ascii="Arial Narrow" w:eastAsiaTheme="minorHAnsi" w:hAnsi="Arial Narrow" w:cstheme="minorBidi"/>
                <w:sz w:val="20"/>
                <w:szCs w:val="20"/>
              </w:rPr>
              <w:t>145.8</w:t>
            </w:r>
          </w:p>
        </w:tc>
        <w:tc>
          <w:tcPr>
            <w:tcW w:w="2126" w:type="dxa"/>
          </w:tcPr>
          <w:p w:rsidR="006D1468" w:rsidRPr="006D1468" w:rsidRDefault="006D1468" w:rsidP="007140BC">
            <w:pPr>
              <w:pStyle w:val="NoSpacing"/>
              <w:spacing w:after="60"/>
              <w:jc w:val="center"/>
              <w:rPr>
                <w:rFonts w:ascii="Arial Narrow" w:eastAsiaTheme="minorHAnsi" w:hAnsi="Arial Narrow" w:cstheme="minorBidi"/>
                <w:sz w:val="20"/>
                <w:szCs w:val="20"/>
              </w:rPr>
            </w:pPr>
            <w:r>
              <w:rPr>
                <w:rFonts w:ascii="Arial Narrow" w:eastAsiaTheme="minorHAnsi" w:hAnsi="Arial Narrow" w:cstheme="minorBidi"/>
                <w:sz w:val="20"/>
                <w:szCs w:val="20"/>
              </w:rPr>
              <w:t>2.43</w:t>
            </w:r>
          </w:p>
        </w:tc>
        <w:tc>
          <w:tcPr>
            <w:tcW w:w="3322" w:type="dxa"/>
          </w:tcPr>
          <w:p w:rsidR="006D1468" w:rsidRPr="006D1468" w:rsidRDefault="006D1468" w:rsidP="007140BC">
            <w:pPr>
              <w:pStyle w:val="NoSpacing"/>
              <w:spacing w:after="60"/>
              <w:jc w:val="center"/>
              <w:rPr>
                <w:rFonts w:ascii="Arial Narrow" w:eastAsiaTheme="minorHAnsi" w:hAnsi="Arial Narrow" w:cstheme="minorBidi"/>
                <w:sz w:val="20"/>
                <w:szCs w:val="20"/>
              </w:rPr>
            </w:pPr>
            <w:r>
              <w:rPr>
                <w:rFonts w:ascii="Arial Narrow" w:eastAsiaTheme="minorHAnsi" w:hAnsi="Arial Narrow" w:cstheme="minorBidi"/>
                <w:sz w:val="20"/>
                <w:szCs w:val="20"/>
              </w:rPr>
              <w:t>3</w:t>
            </w:r>
          </w:p>
        </w:tc>
      </w:tr>
      <w:tr w:rsidR="006D1468" w:rsidRPr="007140BC" w:rsidTr="006D1468">
        <w:tc>
          <w:tcPr>
            <w:tcW w:w="1703" w:type="dxa"/>
          </w:tcPr>
          <w:p w:rsidR="006D1468" w:rsidRPr="007140BC" w:rsidRDefault="006D1468" w:rsidP="007140BC">
            <w:pPr>
              <w:pStyle w:val="NoSpacing"/>
              <w:spacing w:after="60"/>
              <w:jc w:val="center"/>
              <w:rPr>
                <w:rFonts w:ascii="Arial Narrow" w:eastAsiaTheme="minorHAnsi" w:hAnsi="Arial Narrow" w:cstheme="minorBidi"/>
                <w:b/>
                <w:sz w:val="20"/>
                <w:szCs w:val="20"/>
              </w:rPr>
            </w:pPr>
            <w:r w:rsidRPr="007140BC">
              <w:rPr>
                <w:rFonts w:ascii="Arial Narrow" w:eastAsiaTheme="minorHAnsi" w:hAnsi="Arial Narrow" w:cstheme="minorBidi"/>
                <w:b/>
                <w:sz w:val="20"/>
                <w:szCs w:val="20"/>
              </w:rPr>
              <w:t>19</w:t>
            </w:r>
          </w:p>
        </w:tc>
        <w:tc>
          <w:tcPr>
            <w:tcW w:w="2091" w:type="dxa"/>
          </w:tcPr>
          <w:p w:rsidR="006D1468" w:rsidRPr="007140BC" w:rsidRDefault="006D1468" w:rsidP="007140BC">
            <w:pPr>
              <w:pStyle w:val="NoSpacing"/>
              <w:spacing w:after="60"/>
              <w:jc w:val="center"/>
              <w:rPr>
                <w:rFonts w:ascii="Arial Narrow" w:eastAsiaTheme="minorHAnsi" w:hAnsi="Arial Narrow" w:cstheme="minorBidi"/>
                <w:b/>
                <w:sz w:val="20"/>
                <w:szCs w:val="20"/>
              </w:rPr>
            </w:pPr>
            <w:r w:rsidRPr="007140BC">
              <w:rPr>
                <w:rFonts w:ascii="Arial Narrow" w:eastAsiaTheme="minorHAnsi" w:hAnsi="Arial Narrow" w:cstheme="minorBidi"/>
                <w:b/>
                <w:sz w:val="20"/>
                <w:szCs w:val="20"/>
              </w:rPr>
              <w:t>184.7</w:t>
            </w:r>
          </w:p>
        </w:tc>
        <w:tc>
          <w:tcPr>
            <w:tcW w:w="2126" w:type="dxa"/>
          </w:tcPr>
          <w:p w:rsidR="006D1468" w:rsidRPr="007140BC" w:rsidRDefault="006D1468" w:rsidP="007140BC">
            <w:pPr>
              <w:pStyle w:val="NoSpacing"/>
              <w:spacing w:after="60"/>
              <w:jc w:val="center"/>
              <w:rPr>
                <w:rFonts w:ascii="Arial Narrow" w:eastAsiaTheme="minorHAnsi" w:hAnsi="Arial Narrow" w:cstheme="minorBidi"/>
                <w:b/>
                <w:sz w:val="20"/>
                <w:szCs w:val="20"/>
              </w:rPr>
            </w:pPr>
            <w:r w:rsidRPr="007140BC">
              <w:rPr>
                <w:rFonts w:ascii="Arial Narrow" w:eastAsiaTheme="minorHAnsi" w:hAnsi="Arial Narrow" w:cstheme="minorBidi"/>
                <w:b/>
                <w:sz w:val="20"/>
                <w:szCs w:val="20"/>
              </w:rPr>
              <w:t>3.08</w:t>
            </w:r>
          </w:p>
        </w:tc>
        <w:tc>
          <w:tcPr>
            <w:tcW w:w="3322" w:type="dxa"/>
          </w:tcPr>
          <w:p w:rsidR="006D1468" w:rsidRPr="007140BC" w:rsidRDefault="007140BC" w:rsidP="007140BC">
            <w:pPr>
              <w:pStyle w:val="NoSpacing"/>
              <w:spacing w:after="60"/>
              <w:jc w:val="center"/>
              <w:rPr>
                <w:rFonts w:ascii="Arial Narrow" w:eastAsiaTheme="minorHAnsi" w:hAnsi="Arial Narrow" w:cstheme="minorBidi"/>
                <w:b/>
                <w:sz w:val="20"/>
                <w:szCs w:val="20"/>
              </w:rPr>
            </w:pPr>
            <w:r w:rsidRPr="007140BC">
              <w:rPr>
                <w:rFonts w:ascii="Arial Narrow" w:eastAsiaTheme="minorHAnsi" w:hAnsi="Arial Narrow" w:cstheme="minorBidi"/>
                <w:b/>
                <w:sz w:val="20"/>
                <w:szCs w:val="20"/>
              </w:rPr>
              <w:t>4</w:t>
            </w:r>
          </w:p>
        </w:tc>
      </w:tr>
      <w:tr w:rsidR="006D1468" w:rsidTr="006D1468">
        <w:tc>
          <w:tcPr>
            <w:tcW w:w="1703" w:type="dxa"/>
          </w:tcPr>
          <w:p w:rsidR="006D1468" w:rsidRDefault="006D1468" w:rsidP="007140BC">
            <w:pPr>
              <w:pStyle w:val="NoSpacing"/>
              <w:spacing w:after="60"/>
              <w:jc w:val="center"/>
              <w:rPr>
                <w:rFonts w:ascii="Arial Narrow" w:eastAsiaTheme="minorHAnsi" w:hAnsi="Arial Narrow" w:cstheme="minorBidi"/>
                <w:sz w:val="20"/>
                <w:szCs w:val="20"/>
              </w:rPr>
            </w:pPr>
            <w:r>
              <w:rPr>
                <w:rFonts w:ascii="Arial Narrow" w:eastAsiaTheme="minorHAnsi" w:hAnsi="Arial Narrow" w:cstheme="minorBidi"/>
                <w:sz w:val="20"/>
                <w:szCs w:val="20"/>
              </w:rPr>
              <w:t>20</w:t>
            </w:r>
          </w:p>
        </w:tc>
        <w:tc>
          <w:tcPr>
            <w:tcW w:w="2091" w:type="dxa"/>
          </w:tcPr>
          <w:p w:rsidR="006D1468" w:rsidRPr="006D1468" w:rsidRDefault="006D1468" w:rsidP="007140BC">
            <w:pPr>
              <w:pStyle w:val="NoSpacing"/>
              <w:spacing w:after="60"/>
              <w:jc w:val="center"/>
              <w:rPr>
                <w:rFonts w:ascii="Arial Narrow" w:eastAsiaTheme="minorHAnsi" w:hAnsi="Arial Narrow" w:cstheme="minorBidi"/>
                <w:sz w:val="20"/>
                <w:szCs w:val="20"/>
              </w:rPr>
            </w:pPr>
            <w:r>
              <w:rPr>
                <w:rFonts w:ascii="Arial Narrow" w:eastAsiaTheme="minorHAnsi" w:hAnsi="Arial Narrow" w:cstheme="minorBidi"/>
                <w:sz w:val="20"/>
                <w:szCs w:val="20"/>
              </w:rPr>
              <w:t>194.4</w:t>
            </w:r>
          </w:p>
        </w:tc>
        <w:tc>
          <w:tcPr>
            <w:tcW w:w="2126" w:type="dxa"/>
          </w:tcPr>
          <w:p w:rsidR="006D1468" w:rsidRPr="006D1468" w:rsidRDefault="006D1468" w:rsidP="007140BC">
            <w:pPr>
              <w:pStyle w:val="NoSpacing"/>
              <w:spacing w:after="60"/>
              <w:jc w:val="center"/>
              <w:rPr>
                <w:rFonts w:ascii="Arial Narrow" w:eastAsiaTheme="minorHAnsi" w:hAnsi="Arial Narrow" w:cstheme="minorBidi"/>
                <w:sz w:val="20"/>
                <w:szCs w:val="20"/>
              </w:rPr>
            </w:pPr>
            <w:r>
              <w:rPr>
                <w:rFonts w:ascii="Arial Narrow" w:eastAsiaTheme="minorHAnsi" w:hAnsi="Arial Narrow" w:cstheme="minorBidi"/>
                <w:sz w:val="20"/>
                <w:szCs w:val="20"/>
              </w:rPr>
              <w:t>3.24</w:t>
            </w:r>
          </w:p>
        </w:tc>
        <w:tc>
          <w:tcPr>
            <w:tcW w:w="3322" w:type="dxa"/>
          </w:tcPr>
          <w:p w:rsidR="006D1468" w:rsidRPr="006D1468" w:rsidRDefault="007140BC" w:rsidP="007140BC">
            <w:pPr>
              <w:pStyle w:val="NoSpacing"/>
              <w:spacing w:after="60"/>
              <w:jc w:val="center"/>
              <w:rPr>
                <w:rFonts w:ascii="Arial Narrow" w:eastAsiaTheme="minorHAnsi" w:hAnsi="Arial Narrow" w:cstheme="minorBidi"/>
                <w:sz w:val="20"/>
                <w:szCs w:val="20"/>
              </w:rPr>
            </w:pPr>
            <w:r>
              <w:rPr>
                <w:rFonts w:ascii="Arial Narrow" w:eastAsiaTheme="minorHAnsi" w:hAnsi="Arial Narrow" w:cstheme="minorBidi"/>
                <w:sz w:val="20"/>
                <w:szCs w:val="20"/>
              </w:rPr>
              <w:t>4</w:t>
            </w:r>
          </w:p>
        </w:tc>
      </w:tr>
    </w:tbl>
    <w:p w:rsidR="007140BC" w:rsidRDefault="006D1468" w:rsidP="00C505C7">
      <w:pPr>
        <w:spacing w:after="120"/>
        <w:rPr>
          <w:rFonts w:ascii="Arial Narrow" w:hAnsi="Arial Narrow"/>
          <w:sz w:val="18"/>
          <w:szCs w:val="18"/>
        </w:rPr>
      </w:pPr>
      <w:r>
        <w:rPr>
          <w:rFonts w:asciiTheme="minorHAnsi" w:eastAsiaTheme="minorHAnsi" w:hAnsiTheme="minorHAnsi" w:cstheme="minorBidi"/>
        </w:rPr>
        <w:t xml:space="preserve"> </w:t>
      </w:r>
      <w:r w:rsidR="007140BC" w:rsidRPr="00937958">
        <w:rPr>
          <w:rFonts w:ascii="Arial Narrow" w:hAnsi="Arial Narrow"/>
          <w:sz w:val="18"/>
          <w:szCs w:val="18"/>
        </w:rPr>
        <w:t>Source:</w:t>
      </w:r>
      <w:r w:rsidR="007140BC">
        <w:rPr>
          <w:rFonts w:ascii="Arial Narrow" w:hAnsi="Arial Narrow"/>
          <w:sz w:val="18"/>
          <w:szCs w:val="18"/>
        </w:rPr>
        <w:t xml:space="preserve"> Table 6, C</w:t>
      </w:r>
      <w:r w:rsidR="007140BC" w:rsidRPr="00323B65">
        <w:rPr>
          <w:rFonts w:ascii="Arial Narrow" w:hAnsi="Arial Narrow"/>
          <w:sz w:val="18"/>
          <w:szCs w:val="18"/>
        </w:rPr>
        <w:t>alcipotriol + betamethasone</w:t>
      </w:r>
      <w:r w:rsidR="007140BC">
        <w:rPr>
          <w:rFonts w:ascii="Arial Narrow" w:hAnsi="Arial Narrow"/>
          <w:sz w:val="18"/>
          <w:szCs w:val="18"/>
        </w:rPr>
        <w:t xml:space="preserve"> gel 50/500,</w:t>
      </w:r>
      <w:r w:rsidR="00647E1F">
        <w:rPr>
          <w:rFonts w:ascii="Arial Narrow" w:hAnsi="Arial Narrow"/>
          <w:sz w:val="18"/>
          <w:szCs w:val="18"/>
        </w:rPr>
        <w:t xml:space="preserve"> Submission to the March 2018</w:t>
      </w:r>
      <w:r w:rsidR="007140BC">
        <w:rPr>
          <w:rFonts w:ascii="Arial Narrow" w:hAnsi="Arial Narrow"/>
          <w:sz w:val="18"/>
          <w:szCs w:val="18"/>
        </w:rPr>
        <w:t xml:space="preserve"> PBAC Meeting</w:t>
      </w:r>
    </w:p>
    <w:p w:rsidR="005A3173" w:rsidRPr="008306F3" w:rsidRDefault="005A3173" w:rsidP="00D0711F">
      <w:pPr>
        <w:pStyle w:val="Heading2"/>
      </w:pPr>
      <w:r w:rsidRPr="003C2FB5">
        <w:t>Estimated PBS usage &amp; financial implications</w:t>
      </w:r>
    </w:p>
    <w:p w:rsidR="00972FF8" w:rsidRDefault="000D5A59" w:rsidP="004727CE">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submission propose</w:t>
      </w:r>
      <w:r w:rsidR="009B44F4">
        <w:rPr>
          <w:rFonts w:asciiTheme="minorHAnsi" w:eastAsiaTheme="minorHAnsi" w:hAnsiTheme="minorHAnsi" w:cstheme="minorBidi"/>
          <w:snapToGrid/>
          <w:sz w:val="24"/>
          <w:szCs w:val="22"/>
        </w:rPr>
        <w:t>d</w:t>
      </w:r>
      <w:r>
        <w:rPr>
          <w:rFonts w:asciiTheme="minorHAnsi" w:eastAsiaTheme="minorHAnsi" w:hAnsiTheme="minorHAnsi" w:cstheme="minorBidi"/>
          <w:snapToGrid/>
          <w:sz w:val="24"/>
          <w:szCs w:val="22"/>
        </w:rPr>
        <w:t xml:space="preserve"> that there is significant dispensing of increased quantities of c</w:t>
      </w:r>
      <w:r w:rsidRPr="00444C14">
        <w:rPr>
          <w:rFonts w:asciiTheme="minorHAnsi" w:eastAsiaTheme="minorHAnsi" w:hAnsiTheme="minorHAnsi" w:cstheme="minorBidi"/>
          <w:snapToGrid/>
          <w:sz w:val="24"/>
          <w:szCs w:val="22"/>
        </w:rPr>
        <w:t>alcipotriol + betamethasone</w:t>
      </w:r>
      <w:r w:rsidR="00B01F6A">
        <w:rPr>
          <w:rFonts w:asciiTheme="minorHAnsi" w:eastAsiaTheme="minorHAnsi" w:hAnsiTheme="minorHAnsi" w:cstheme="minorBidi"/>
          <w:snapToGrid/>
          <w:sz w:val="24"/>
          <w:szCs w:val="22"/>
        </w:rPr>
        <w:t xml:space="preserve"> </w:t>
      </w:r>
      <w:r>
        <w:rPr>
          <w:rFonts w:asciiTheme="minorHAnsi" w:eastAsiaTheme="minorHAnsi" w:hAnsiTheme="minorHAnsi" w:cstheme="minorBidi"/>
          <w:snapToGrid/>
          <w:sz w:val="24"/>
          <w:szCs w:val="22"/>
        </w:rPr>
        <w:t xml:space="preserve">currently taking place. </w:t>
      </w:r>
      <w:r w:rsidR="004727CE" w:rsidRPr="004727CE">
        <w:rPr>
          <w:rFonts w:asciiTheme="minorHAnsi" w:eastAsiaTheme="minorHAnsi" w:hAnsiTheme="minorHAnsi" w:cstheme="minorBidi"/>
          <w:snapToGrid/>
          <w:sz w:val="24"/>
          <w:szCs w:val="22"/>
        </w:rPr>
        <w:t>Using prescription data from the IQVIA® NostraData database, the</w:t>
      </w:r>
      <w:r w:rsidR="004727CE">
        <w:rPr>
          <w:rFonts w:asciiTheme="minorHAnsi" w:eastAsiaTheme="minorHAnsi" w:hAnsiTheme="minorHAnsi" w:cstheme="minorBidi"/>
          <w:snapToGrid/>
          <w:sz w:val="24"/>
          <w:szCs w:val="22"/>
        </w:rPr>
        <w:t xml:space="preserve"> </w:t>
      </w:r>
      <w:r w:rsidR="00677875">
        <w:rPr>
          <w:rFonts w:asciiTheme="minorHAnsi" w:eastAsiaTheme="minorHAnsi" w:hAnsiTheme="minorHAnsi" w:cstheme="minorBidi"/>
          <w:snapToGrid/>
          <w:sz w:val="24"/>
          <w:szCs w:val="22"/>
        </w:rPr>
        <w:t xml:space="preserve">submission </w:t>
      </w:r>
      <w:r w:rsidR="00C10598">
        <w:rPr>
          <w:rFonts w:asciiTheme="minorHAnsi" w:eastAsiaTheme="minorHAnsi" w:hAnsiTheme="minorHAnsi" w:cstheme="minorBidi"/>
          <w:snapToGrid/>
          <w:sz w:val="24"/>
          <w:szCs w:val="22"/>
        </w:rPr>
        <w:t>report</w:t>
      </w:r>
      <w:r w:rsidR="009B44F4">
        <w:rPr>
          <w:rFonts w:asciiTheme="minorHAnsi" w:eastAsiaTheme="minorHAnsi" w:hAnsiTheme="minorHAnsi" w:cstheme="minorBidi"/>
          <w:snapToGrid/>
          <w:sz w:val="24"/>
          <w:szCs w:val="22"/>
        </w:rPr>
        <w:t>ed</w:t>
      </w:r>
      <w:r w:rsidR="004727CE" w:rsidRPr="004727CE">
        <w:rPr>
          <w:rFonts w:asciiTheme="minorHAnsi" w:eastAsiaTheme="minorHAnsi" w:hAnsiTheme="minorHAnsi" w:cstheme="minorBidi"/>
          <w:snapToGrid/>
          <w:sz w:val="24"/>
          <w:szCs w:val="22"/>
        </w:rPr>
        <w:t xml:space="preserve"> that </w:t>
      </w:r>
      <w:r w:rsidR="009669F0">
        <w:rPr>
          <w:rFonts w:asciiTheme="minorHAnsi" w:eastAsiaTheme="minorHAnsi" w:hAnsiTheme="minorHAnsi" w:cstheme="minorBidi"/>
          <w:noProof/>
          <w:snapToGrid/>
          <w:color w:val="000000"/>
          <w:sz w:val="24"/>
          <w:szCs w:val="22"/>
          <w:highlight w:val="black"/>
        </w:rPr>
        <w:t>''''''</w:t>
      </w:r>
      <w:r w:rsidR="004727CE" w:rsidRPr="004727CE">
        <w:rPr>
          <w:rFonts w:asciiTheme="minorHAnsi" w:eastAsiaTheme="minorHAnsi" w:hAnsiTheme="minorHAnsi" w:cstheme="minorBidi"/>
          <w:snapToGrid/>
          <w:sz w:val="24"/>
          <w:szCs w:val="22"/>
        </w:rPr>
        <w:t>% of calcipotriol + betamethasone</w:t>
      </w:r>
      <w:r w:rsidR="004727CE">
        <w:rPr>
          <w:rFonts w:asciiTheme="minorHAnsi" w:eastAsiaTheme="minorHAnsi" w:hAnsiTheme="minorHAnsi" w:cstheme="minorBidi"/>
          <w:snapToGrid/>
          <w:sz w:val="24"/>
          <w:szCs w:val="22"/>
        </w:rPr>
        <w:t xml:space="preserve"> 60 g gel </w:t>
      </w:r>
      <w:r w:rsidR="004727CE" w:rsidRPr="004727CE">
        <w:rPr>
          <w:rFonts w:asciiTheme="minorHAnsi" w:eastAsiaTheme="minorHAnsi" w:hAnsiTheme="minorHAnsi" w:cstheme="minorBidi"/>
          <w:snapToGrid/>
          <w:sz w:val="24"/>
          <w:szCs w:val="22"/>
        </w:rPr>
        <w:t>dispensing events between October 201</w:t>
      </w:r>
      <w:r w:rsidR="004727CE">
        <w:rPr>
          <w:rFonts w:asciiTheme="minorHAnsi" w:eastAsiaTheme="minorHAnsi" w:hAnsiTheme="minorHAnsi" w:cstheme="minorBidi"/>
          <w:snapToGrid/>
          <w:sz w:val="24"/>
          <w:szCs w:val="22"/>
        </w:rPr>
        <w:t xml:space="preserve">6 and November 2017 </w:t>
      </w:r>
      <w:r w:rsidR="00490D49">
        <w:rPr>
          <w:rFonts w:asciiTheme="minorHAnsi" w:eastAsiaTheme="minorHAnsi" w:hAnsiTheme="minorHAnsi" w:cstheme="minorBidi"/>
          <w:snapToGrid/>
          <w:sz w:val="24"/>
          <w:szCs w:val="22"/>
        </w:rPr>
        <w:t>have two or more units dispensed on the same day (</w:t>
      </w:r>
      <w:r w:rsidR="004727CE">
        <w:rPr>
          <w:rFonts w:asciiTheme="minorHAnsi" w:eastAsiaTheme="minorHAnsi" w:hAnsiTheme="minorHAnsi" w:cstheme="minorBidi"/>
          <w:snapToGrid/>
          <w:sz w:val="24"/>
          <w:szCs w:val="22"/>
        </w:rPr>
        <w:t>increased quantities</w:t>
      </w:r>
      <w:r w:rsidR="00490D49">
        <w:rPr>
          <w:rFonts w:asciiTheme="minorHAnsi" w:eastAsiaTheme="minorHAnsi" w:hAnsiTheme="minorHAnsi" w:cstheme="minorBidi"/>
          <w:snapToGrid/>
          <w:sz w:val="24"/>
          <w:szCs w:val="22"/>
        </w:rPr>
        <w:t>)</w:t>
      </w:r>
      <w:r w:rsidR="00C173F6">
        <w:rPr>
          <w:rFonts w:asciiTheme="minorHAnsi" w:eastAsiaTheme="minorHAnsi" w:hAnsiTheme="minorHAnsi" w:cstheme="minorBidi"/>
          <w:snapToGrid/>
          <w:sz w:val="24"/>
          <w:szCs w:val="22"/>
        </w:rPr>
        <w:t xml:space="preserve">. </w:t>
      </w:r>
      <w:r w:rsidR="001638C2">
        <w:rPr>
          <w:rFonts w:asciiTheme="minorHAnsi" w:eastAsiaTheme="minorHAnsi" w:hAnsiTheme="minorHAnsi" w:cstheme="minorBidi"/>
          <w:snapToGrid/>
          <w:sz w:val="24"/>
          <w:szCs w:val="22"/>
        </w:rPr>
        <w:t xml:space="preserve">Overall, the average units of </w:t>
      </w:r>
      <w:r w:rsidR="001638C2" w:rsidRPr="004727CE">
        <w:rPr>
          <w:rFonts w:asciiTheme="minorHAnsi" w:eastAsiaTheme="minorHAnsi" w:hAnsiTheme="minorHAnsi" w:cstheme="minorBidi"/>
          <w:snapToGrid/>
          <w:sz w:val="24"/>
          <w:szCs w:val="22"/>
        </w:rPr>
        <w:t>calcipotriol + betamethasone</w:t>
      </w:r>
      <w:r w:rsidR="001638C2">
        <w:rPr>
          <w:rFonts w:asciiTheme="minorHAnsi" w:eastAsiaTheme="minorHAnsi" w:hAnsiTheme="minorHAnsi" w:cstheme="minorBidi"/>
          <w:snapToGrid/>
          <w:sz w:val="24"/>
          <w:szCs w:val="22"/>
        </w:rPr>
        <w:t xml:space="preserve"> 60 g gel </w:t>
      </w:r>
      <w:r w:rsidR="001F2630">
        <w:rPr>
          <w:rFonts w:asciiTheme="minorHAnsi" w:eastAsiaTheme="minorHAnsi" w:hAnsiTheme="minorHAnsi" w:cstheme="minorBidi"/>
          <w:snapToGrid/>
          <w:sz w:val="24"/>
          <w:szCs w:val="22"/>
        </w:rPr>
        <w:t>per dispensing event wa</w:t>
      </w:r>
      <w:r w:rsidR="001638C2">
        <w:rPr>
          <w:rFonts w:asciiTheme="minorHAnsi" w:eastAsiaTheme="minorHAnsi" w:hAnsiTheme="minorHAnsi" w:cstheme="minorBidi"/>
          <w:snapToGrid/>
          <w:sz w:val="24"/>
          <w:szCs w:val="22"/>
        </w:rPr>
        <w:t xml:space="preserve">s </w:t>
      </w:r>
      <w:r w:rsidR="009669F0">
        <w:rPr>
          <w:rFonts w:asciiTheme="minorHAnsi" w:eastAsiaTheme="minorHAnsi" w:hAnsiTheme="minorHAnsi" w:cstheme="minorBidi"/>
          <w:noProof/>
          <w:snapToGrid/>
          <w:color w:val="000000"/>
          <w:sz w:val="24"/>
          <w:szCs w:val="22"/>
          <w:highlight w:val="black"/>
        </w:rPr>
        <w:t>''''''''</w:t>
      </w:r>
      <w:r w:rsidR="001638C2">
        <w:rPr>
          <w:rFonts w:asciiTheme="minorHAnsi" w:eastAsiaTheme="minorHAnsi" w:hAnsiTheme="minorHAnsi" w:cstheme="minorBidi"/>
          <w:snapToGrid/>
          <w:sz w:val="24"/>
          <w:szCs w:val="22"/>
        </w:rPr>
        <w:t xml:space="preserve">. </w:t>
      </w:r>
      <w:r w:rsidR="00C173F6">
        <w:rPr>
          <w:rFonts w:asciiTheme="minorHAnsi" w:eastAsiaTheme="minorHAnsi" w:hAnsiTheme="minorHAnsi" w:cstheme="minorBidi"/>
          <w:snapToGrid/>
          <w:sz w:val="24"/>
          <w:szCs w:val="22"/>
        </w:rPr>
        <w:t>Of those receiving increased quantities</w:t>
      </w:r>
      <w:r w:rsidR="004727CE">
        <w:rPr>
          <w:rFonts w:asciiTheme="minorHAnsi" w:eastAsiaTheme="minorHAnsi" w:hAnsiTheme="minorHAnsi" w:cstheme="minorBidi"/>
          <w:snapToGrid/>
          <w:sz w:val="24"/>
          <w:szCs w:val="22"/>
        </w:rPr>
        <w:t>,</w:t>
      </w:r>
      <w:r w:rsidR="00C173F6">
        <w:rPr>
          <w:rFonts w:asciiTheme="minorHAnsi" w:eastAsiaTheme="minorHAnsi" w:hAnsiTheme="minorHAnsi" w:cstheme="minorBidi"/>
          <w:snapToGrid/>
          <w:sz w:val="24"/>
          <w:szCs w:val="22"/>
        </w:rPr>
        <w:t xml:space="preserve"> </w:t>
      </w:r>
      <w:r w:rsidR="001F2630">
        <w:rPr>
          <w:rFonts w:asciiTheme="minorHAnsi" w:eastAsiaTheme="minorHAnsi" w:hAnsiTheme="minorHAnsi" w:cstheme="minorBidi"/>
          <w:snapToGrid/>
          <w:sz w:val="24"/>
          <w:szCs w:val="22"/>
        </w:rPr>
        <w:t>the units per dispensing event wa</w:t>
      </w:r>
      <w:r w:rsidR="00C173F6">
        <w:rPr>
          <w:rFonts w:asciiTheme="minorHAnsi" w:eastAsiaTheme="minorHAnsi" w:hAnsiTheme="minorHAnsi" w:cstheme="minorBidi"/>
          <w:snapToGrid/>
          <w:sz w:val="24"/>
          <w:szCs w:val="22"/>
        </w:rPr>
        <w:t xml:space="preserve">s </w:t>
      </w:r>
      <w:r w:rsidR="009669F0">
        <w:rPr>
          <w:rFonts w:asciiTheme="minorHAnsi" w:eastAsiaTheme="minorHAnsi" w:hAnsiTheme="minorHAnsi" w:cstheme="minorBidi"/>
          <w:noProof/>
          <w:snapToGrid/>
          <w:color w:val="000000"/>
          <w:sz w:val="24"/>
          <w:szCs w:val="22"/>
          <w:highlight w:val="black"/>
        </w:rPr>
        <w:t>''''''''</w:t>
      </w:r>
      <w:r w:rsidR="004727CE" w:rsidRPr="004727CE">
        <w:rPr>
          <w:rFonts w:asciiTheme="minorHAnsi" w:eastAsiaTheme="minorHAnsi" w:hAnsiTheme="minorHAnsi" w:cstheme="minorBidi"/>
          <w:snapToGrid/>
          <w:sz w:val="24"/>
          <w:szCs w:val="22"/>
        </w:rPr>
        <w:t>. </w:t>
      </w:r>
    </w:p>
    <w:p w:rsidR="00B4778D" w:rsidRDefault="00786D56" w:rsidP="00786D56">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786D56">
        <w:rPr>
          <w:rFonts w:asciiTheme="minorHAnsi" w:eastAsiaTheme="minorHAnsi" w:hAnsiTheme="minorHAnsi" w:cstheme="minorBidi"/>
          <w:snapToGrid/>
          <w:sz w:val="24"/>
          <w:szCs w:val="22"/>
        </w:rPr>
        <w:t xml:space="preserve">Data provided by the Drug Utilisation Sub Committee (DUSC) Secretariat indicated that the proportion of prescriptions for increased quantities was overestimated. PBS prescription data for Item 10075G were extracted from the Department of Human Services prescription database for date of supply between October 2016 and November 2017. Of the </w:t>
      </w:r>
      <w:r w:rsidR="009669F0">
        <w:rPr>
          <w:rFonts w:asciiTheme="minorHAnsi" w:eastAsiaTheme="minorHAnsi" w:hAnsiTheme="minorHAnsi" w:cstheme="minorBidi"/>
          <w:noProof/>
          <w:snapToGrid/>
          <w:color w:val="000000"/>
          <w:sz w:val="24"/>
          <w:szCs w:val="22"/>
          <w:highlight w:val="black"/>
        </w:rPr>
        <w:t>''''''''''''</w:t>
      </w:r>
      <w:r w:rsidRPr="00786D56">
        <w:rPr>
          <w:rFonts w:asciiTheme="minorHAnsi" w:eastAsiaTheme="minorHAnsi" w:hAnsiTheme="minorHAnsi" w:cstheme="minorBidi"/>
          <w:snapToGrid/>
          <w:sz w:val="24"/>
          <w:szCs w:val="22"/>
        </w:rPr>
        <w:t xml:space="preserve"> supplies (defined as all prescriptions to a patient on a day) over this period, the majority (</w:t>
      </w:r>
      <w:r w:rsidR="009669F0">
        <w:rPr>
          <w:rFonts w:asciiTheme="minorHAnsi" w:eastAsiaTheme="minorHAnsi" w:hAnsiTheme="minorHAnsi" w:cstheme="minorBidi"/>
          <w:noProof/>
          <w:snapToGrid/>
          <w:color w:val="000000"/>
          <w:sz w:val="24"/>
          <w:szCs w:val="22"/>
          <w:highlight w:val="black"/>
        </w:rPr>
        <w:t>'''''''''</w:t>
      </w:r>
      <w:r w:rsidRPr="00786D56">
        <w:rPr>
          <w:rFonts w:asciiTheme="minorHAnsi" w:eastAsiaTheme="minorHAnsi" w:hAnsiTheme="minorHAnsi" w:cstheme="minorBidi"/>
          <w:snapToGrid/>
          <w:sz w:val="24"/>
          <w:szCs w:val="22"/>
        </w:rPr>
        <w:t>%) involved the supply of one unit (</w:t>
      </w:r>
      <w:r w:rsidR="00B96521" w:rsidRPr="00786D56">
        <w:rPr>
          <w:rFonts w:asciiTheme="minorHAnsi" w:eastAsiaTheme="minorHAnsi" w:hAnsiTheme="minorHAnsi" w:cstheme="minorBidi"/>
          <w:snapToGrid/>
          <w:sz w:val="24"/>
          <w:szCs w:val="22"/>
        </w:rPr>
        <w:t>i.e.</w:t>
      </w:r>
      <w:r w:rsidRPr="00786D56">
        <w:rPr>
          <w:rFonts w:asciiTheme="minorHAnsi" w:eastAsiaTheme="minorHAnsi" w:hAnsiTheme="minorHAnsi" w:cstheme="minorBidi"/>
          <w:snapToGrid/>
          <w:sz w:val="24"/>
          <w:szCs w:val="22"/>
        </w:rPr>
        <w:t xml:space="preserve"> one </w:t>
      </w:r>
      <w:r w:rsidR="002B621F">
        <w:rPr>
          <w:rFonts w:asciiTheme="minorHAnsi" w:eastAsiaTheme="minorHAnsi" w:hAnsiTheme="minorHAnsi" w:cstheme="minorBidi"/>
          <w:snapToGrid/>
          <w:sz w:val="24"/>
          <w:szCs w:val="22"/>
        </w:rPr>
        <w:br/>
        <w:t xml:space="preserve">60 g </w:t>
      </w:r>
      <w:r w:rsidRPr="00786D56">
        <w:rPr>
          <w:rFonts w:asciiTheme="minorHAnsi" w:eastAsiaTheme="minorHAnsi" w:hAnsiTheme="minorHAnsi" w:cstheme="minorBidi"/>
          <w:snapToGrid/>
          <w:sz w:val="24"/>
          <w:szCs w:val="22"/>
        </w:rPr>
        <w:t>pack). The weighted average quantity per suppl</w:t>
      </w:r>
      <w:r w:rsidR="002B621F">
        <w:rPr>
          <w:rFonts w:asciiTheme="minorHAnsi" w:eastAsiaTheme="minorHAnsi" w:hAnsiTheme="minorHAnsi" w:cstheme="minorBidi"/>
          <w:snapToGrid/>
          <w:sz w:val="24"/>
          <w:szCs w:val="22"/>
        </w:rPr>
        <w:t xml:space="preserve">y over this period was </w:t>
      </w:r>
      <w:r w:rsidR="009669F0">
        <w:rPr>
          <w:rFonts w:asciiTheme="minorHAnsi" w:eastAsiaTheme="minorHAnsi" w:hAnsiTheme="minorHAnsi" w:cstheme="minorBidi"/>
          <w:noProof/>
          <w:snapToGrid/>
          <w:color w:val="000000"/>
          <w:sz w:val="24"/>
          <w:szCs w:val="22"/>
          <w:highlight w:val="black"/>
        </w:rPr>
        <w:t>'''''''''</w:t>
      </w:r>
      <w:r w:rsidR="002B621F">
        <w:rPr>
          <w:rFonts w:asciiTheme="minorHAnsi" w:eastAsiaTheme="minorHAnsi" w:hAnsiTheme="minorHAnsi" w:cstheme="minorBidi"/>
          <w:snapToGrid/>
          <w:sz w:val="24"/>
          <w:szCs w:val="22"/>
        </w:rPr>
        <w:t xml:space="preserve"> unit</w:t>
      </w:r>
      <w:r w:rsidRPr="00786D56">
        <w:rPr>
          <w:rFonts w:asciiTheme="minorHAnsi" w:eastAsiaTheme="minorHAnsi" w:hAnsiTheme="minorHAnsi" w:cstheme="minorBidi"/>
          <w:snapToGrid/>
          <w:sz w:val="24"/>
          <w:szCs w:val="22"/>
        </w:rPr>
        <w:t>s. Of those receiving increase quantities, the average q</w:t>
      </w:r>
      <w:r w:rsidR="002B621F">
        <w:rPr>
          <w:rFonts w:asciiTheme="minorHAnsi" w:eastAsiaTheme="minorHAnsi" w:hAnsiTheme="minorHAnsi" w:cstheme="minorBidi"/>
          <w:snapToGrid/>
          <w:sz w:val="24"/>
          <w:szCs w:val="22"/>
        </w:rPr>
        <w:t xml:space="preserve">uantity per supply was </w:t>
      </w:r>
      <w:r w:rsidR="009669F0">
        <w:rPr>
          <w:rFonts w:asciiTheme="minorHAnsi" w:eastAsiaTheme="minorHAnsi" w:hAnsiTheme="minorHAnsi" w:cstheme="minorBidi"/>
          <w:noProof/>
          <w:snapToGrid/>
          <w:color w:val="000000"/>
          <w:sz w:val="24"/>
          <w:szCs w:val="22"/>
          <w:highlight w:val="black"/>
        </w:rPr>
        <w:t>''''''''</w:t>
      </w:r>
      <w:r w:rsidR="002B621F">
        <w:rPr>
          <w:rFonts w:asciiTheme="minorHAnsi" w:eastAsiaTheme="minorHAnsi" w:hAnsiTheme="minorHAnsi" w:cstheme="minorBidi"/>
          <w:snapToGrid/>
          <w:sz w:val="24"/>
          <w:szCs w:val="22"/>
        </w:rPr>
        <w:t xml:space="preserve"> unit</w:t>
      </w:r>
      <w:r w:rsidRPr="00786D56">
        <w:rPr>
          <w:rFonts w:asciiTheme="minorHAnsi" w:eastAsiaTheme="minorHAnsi" w:hAnsiTheme="minorHAnsi" w:cstheme="minorBidi"/>
          <w:snapToGrid/>
          <w:sz w:val="24"/>
          <w:szCs w:val="22"/>
        </w:rPr>
        <w:t>s</w:t>
      </w:r>
      <w:r>
        <w:rPr>
          <w:rFonts w:asciiTheme="minorHAnsi" w:eastAsiaTheme="minorHAnsi" w:hAnsiTheme="minorHAnsi" w:cstheme="minorBidi"/>
          <w:snapToGrid/>
          <w:sz w:val="24"/>
          <w:szCs w:val="22"/>
        </w:rPr>
        <w:t>.</w:t>
      </w:r>
    </w:p>
    <w:p w:rsidR="002F79B8" w:rsidRPr="00FF3686" w:rsidRDefault="002F79B8" w:rsidP="004727CE">
      <w:pPr>
        <w:pStyle w:val="ListParagraph"/>
        <w:widowControl/>
        <w:numPr>
          <w:ilvl w:val="1"/>
          <w:numId w:val="14"/>
        </w:numPr>
        <w:spacing w:before="120" w:after="160"/>
        <w:contextualSpacing w:val="0"/>
        <w:rPr>
          <w:rFonts w:asciiTheme="minorHAnsi" w:eastAsiaTheme="minorHAnsi" w:hAnsiTheme="minorHAnsi" w:cstheme="minorBidi"/>
          <w:i/>
          <w:snapToGrid/>
          <w:sz w:val="24"/>
          <w:szCs w:val="22"/>
        </w:rPr>
      </w:pPr>
      <w:r>
        <w:rPr>
          <w:rFonts w:asciiTheme="minorHAnsi" w:eastAsiaTheme="minorHAnsi" w:hAnsiTheme="minorHAnsi" w:cstheme="minorBidi"/>
          <w:snapToGrid/>
          <w:sz w:val="24"/>
          <w:szCs w:val="22"/>
        </w:rPr>
        <w:t xml:space="preserve">The utilisation estimates </w:t>
      </w:r>
      <w:r w:rsidR="009B44F4">
        <w:rPr>
          <w:rFonts w:asciiTheme="minorHAnsi" w:eastAsiaTheme="minorHAnsi" w:hAnsiTheme="minorHAnsi" w:cstheme="minorBidi"/>
          <w:snapToGrid/>
          <w:sz w:val="24"/>
          <w:szCs w:val="22"/>
        </w:rPr>
        <w:t xml:space="preserve">in the submission </w:t>
      </w:r>
      <w:r w:rsidR="00027509">
        <w:rPr>
          <w:rFonts w:asciiTheme="minorHAnsi" w:eastAsiaTheme="minorHAnsi" w:hAnsiTheme="minorHAnsi" w:cstheme="minorBidi"/>
          <w:snapToGrid/>
          <w:sz w:val="24"/>
          <w:szCs w:val="22"/>
        </w:rPr>
        <w:t>assume</w:t>
      </w:r>
      <w:r w:rsidR="0094560D">
        <w:rPr>
          <w:rFonts w:asciiTheme="minorHAnsi" w:eastAsiaTheme="minorHAnsi" w:hAnsiTheme="minorHAnsi" w:cstheme="minorBidi"/>
          <w:snapToGrid/>
          <w:sz w:val="24"/>
          <w:szCs w:val="22"/>
        </w:rPr>
        <w:t>d</w:t>
      </w:r>
      <w:r w:rsidR="00027509">
        <w:rPr>
          <w:rFonts w:asciiTheme="minorHAnsi" w:eastAsiaTheme="minorHAnsi" w:hAnsiTheme="minorHAnsi" w:cstheme="minorBidi"/>
          <w:snapToGrid/>
          <w:sz w:val="24"/>
          <w:szCs w:val="22"/>
        </w:rPr>
        <w:t xml:space="preserve"> </w:t>
      </w:r>
      <w:r w:rsidR="009669F0">
        <w:rPr>
          <w:rFonts w:asciiTheme="minorHAnsi" w:eastAsiaTheme="minorHAnsi" w:hAnsiTheme="minorHAnsi" w:cstheme="minorBidi"/>
          <w:noProof/>
          <w:snapToGrid/>
          <w:color w:val="000000"/>
          <w:sz w:val="24"/>
          <w:szCs w:val="22"/>
          <w:highlight w:val="black"/>
        </w:rPr>
        <w:t>'''''</w:t>
      </w:r>
      <w:r w:rsidR="00027509">
        <w:rPr>
          <w:rFonts w:asciiTheme="minorHAnsi" w:eastAsiaTheme="minorHAnsi" w:hAnsiTheme="minorHAnsi" w:cstheme="minorBidi"/>
          <w:snapToGrid/>
          <w:sz w:val="24"/>
          <w:szCs w:val="22"/>
        </w:rPr>
        <w:t>% of current dispensings of c</w:t>
      </w:r>
      <w:r w:rsidR="00027509" w:rsidRPr="00444C14">
        <w:rPr>
          <w:rFonts w:asciiTheme="minorHAnsi" w:eastAsiaTheme="minorHAnsi" w:hAnsiTheme="minorHAnsi" w:cstheme="minorBidi"/>
          <w:snapToGrid/>
          <w:sz w:val="24"/>
          <w:szCs w:val="22"/>
        </w:rPr>
        <w:t>alcipotriol + betamethasone</w:t>
      </w:r>
      <w:r w:rsidR="00027509">
        <w:rPr>
          <w:rFonts w:asciiTheme="minorHAnsi" w:eastAsiaTheme="minorHAnsi" w:hAnsiTheme="minorHAnsi" w:cstheme="minorBidi"/>
          <w:snapToGrid/>
          <w:sz w:val="24"/>
          <w:szCs w:val="22"/>
        </w:rPr>
        <w:t xml:space="preserve"> 60 g gel (Item 10075G) are for increased quantities, at a rate of </w:t>
      </w:r>
      <w:r w:rsidR="009669F0">
        <w:rPr>
          <w:rFonts w:asciiTheme="minorHAnsi" w:eastAsiaTheme="minorHAnsi" w:hAnsiTheme="minorHAnsi" w:cstheme="minorBidi"/>
          <w:noProof/>
          <w:snapToGrid/>
          <w:color w:val="000000"/>
          <w:sz w:val="24"/>
          <w:szCs w:val="22"/>
          <w:highlight w:val="black"/>
        </w:rPr>
        <w:t>'''''''''</w:t>
      </w:r>
      <w:r w:rsidR="00027509">
        <w:rPr>
          <w:rFonts w:asciiTheme="minorHAnsi" w:eastAsiaTheme="minorHAnsi" w:hAnsiTheme="minorHAnsi" w:cstheme="minorBidi"/>
          <w:snapToGrid/>
          <w:sz w:val="24"/>
          <w:szCs w:val="22"/>
        </w:rPr>
        <w:t xml:space="preserve"> units/service. Ser</w:t>
      </w:r>
      <w:r w:rsidR="006A5C85">
        <w:rPr>
          <w:rFonts w:asciiTheme="minorHAnsi" w:eastAsiaTheme="minorHAnsi" w:hAnsiTheme="minorHAnsi" w:cstheme="minorBidi"/>
          <w:snapToGrid/>
          <w:sz w:val="24"/>
          <w:szCs w:val="22"/>
        </w:rPr>
        <w:t>vices for increased quantities we</w:t>
      </w:r>
      <w:r w:rsidR="00027509">
        <w:rPr>
          <w:rFonts w:asciiTheme="minorHAnsi" w:eastAsiaTheme="minorHAnsi" w:hAnsiTheme="minorHAnsi" w:cstheme="minorBidi"/>
          <w:snapToGrid/>
          <w:sz w:val="24"/>
          <w:szCs w:val="22"/>
        </w:rPr>
        <w:t xml:space="preserve">re allocated a proxy item number </w:t>
      </w:r>
      <w:r w:rsidR="002014CB">
        <w:rPr>
          <w:rFonts w:asciiTheme="minorHAnsi" w:eastAsiaTheme="minorHAnsi" w:hAnsiTheme="minorHAnsi" w:cstheme="minorBidi"/>
          <w:snapToGrid/>
          <w:sz w:val="24"/>
          <w:szCs w:val="22"/>
        </w:rPr>
        <w:t>(</w:t>
      </w:r>
      <w:r w:rsidR="00027509">
        <w:rPr>
          <w:rFonts w:asciiTheme="minorHAnsi" w:eastAsiaTheme="minorHAnsi" w:hAnsiTheme="minorHAnsi" w:cstheme="minorBidi"/>
          <w:snapToGrid/>
          <w:sz w:val="24"/>
          <w:szCs w:val="22"/>
        </w:rPr>
        <w:t>10075G-Incr</w:t>
      </w:r>
      <w:r w:rsidR="002014CB">
        <w:rPr>
          <w:rFonts w:asciiTheme="minorHAnsi" w:eastAsiaTheme="minorHAnsi" w:hAnsiTheme="minorHAnsi" w:cstheme="minorBidi"/>
          <w:snapToGrid/>
          <w:sz w:val="24"/>
          <w:szCs w:val="22"/>
        </w:rPr>
        <w:t xml:space="preserve">). The proxy item number </w:t>
      </w:r>
      <w:r w:rsidR="006A5C85">
        <w:rPr>
          <w:rFonts w:asciiTheme="minorHAnsi" w:eastAsiaTheme="minorHAnsi" w:hAnsiTheme="minorHAnsi" w:cstheme="minorBidi"/>
          <w:snapToGrid/>
          <w:sz w:val="24"/>
          <w:szCs w:val="22"/>
        </w:rPr>
        <w:t>was</w:t>
      </w:r>
      <w:r w:rsidR="002014CB">
        <w:rPr>
          <w:rFonts w:asciiTheme="minorHAnsi" w:eastAsiaTheme="minorHAnsi" w:hAnsiTheme="minorHAnsi" w:cstheme="minorBidi"/>
          <w:snapToGrid/>
          <w:sz w:val="24"/>
          <w:szCs w:val="22"/>
        </w:rPr>
        <w:t xml:space="preserve"> allocated a</w:t>
      </w:r>
      <w:r w:rsidR="00027509">
        <w:rPr>
          <w:rFonts w:asciiTheme="minorHAnsi" w:eastAsiaTheme="minorHAnsi" w:hAnsiTheme="minorHAnsi" w:cstheme="minorBidi"/>
          <w:snapToGrid/>
          <w:sz w:val="24"/>
          <w:szCs w:val="22"/>
        </w:rPr>
        <w:t xml:space="preserve"> DPMQ for an M</w:t>
      </w:r>
      <w:r w:rsidR="009233A9">
        <w:rPr>
          <w:rFonts w:asciiTheme="minorHAnsi" w:eastAsiaTheme="minorHAnsi" w:hAnsiTheme="minorHAnsi" w:cstheme="minorBidi"/>
          <w:snapToGrid/>
          <w:sz w:val="24"/>
          <w:szCs w:val="22"/>
        </w:rPr>
        <w:t xml:space="preserve">Q of </w:t>
      </w:r>
      <w:r w:rsidR="009669F0">
        <w:rPr>
          <w:rFonts w:asciiTheme="minorHAnsi" w:eastAsiaTheme="minorHAnsi" w:hAnsiTheme="minorHAnsi" w:cstheme="minorBidi"/>
          <w:noProof/>
          <w:snapToGrid/>
          <w:color w:val="000000"/>
          <w:sz w:val="24"/>
          <w:szCs w:val="22"/>
          <w:highlight w:val="black"/>
        </w:rPr>
        <w:t>'''''''''</w:t>
      </w:r>
      <w:r w:rsidR="00027509">
        <w:rPr>
          <w:rFonts w:asciiTheme="minorHAnsi" w:eastAsiaTheme="minorHAnsi" w:hAnsiTheme="minorHAnsi" w:cstheme="minorBidi"/>
          <w:snapToGrid/>
          <w:sz w:val="24"/>
          <w:szCs w:val="22"/>
        </w:rPr>
        <w:t xml:space="preserve">. It </w:t>
      </w:r>
      <w:r w:rsidR="006A5C85">
        <w:rPr>
          <w:rFonts w:asciiTheme="minorHAnsi" w:eastAsiaTheme="minorHAnsi" w:hAnsiTheme="minorHAnsi" w:cstheme="minorBidi"/>
          <w:snapToGrid/>
          <w:sz w:val="24"/>
          <w:szCs w:val="22"/>
        </w:rPr>
        <w:t>wa</w:t>
      </w:r>
      <w:r w:rsidR="00027509">
        <w:rPr>
          <w:rFonts w:asciiTheme="minorHAnsi" w:eastAsiaTheme="minorHAnsi" w:hAnsiTheme="minorHAnsi" w:cstheme="minorBidi"/>
          <w:snapToGrid/>
          <w:sz w:val="24"/>
          <w:szCs w:val="22"/>
        </w:rPr>
        <w:t xml:space="preserve">s assumed that </w:t>
      </w:r>
      <w:r w:rsidR="009669F0">
        <w:rPr>
          <w:rFonts w:asciiTheme="minorHAnsi" w:eastAsiaTheme="minorHAnsi" w:hAnsiTheme="minorHAnsi" w:cstheme="minorBidi"/>
          <w:noProof/>
          <w:snapToGrid/>
          <w:color w:val="000000"/>
          <w:sz w:val="24"/>
          <w:szCs w:val="22"/>
          <w:highlight w:val="black"/>
        </w:rPr>
        <w:t>'''''''</w:t>
      </w:r>
      <w:r w:rsidR="00027509">
        <w:rPr>
          <w:rFonts w:asciiTheme="minorHAnsi" w:eastAsiaTheme="minorHAnsi" w:hAnsiTheme="minorHAnsi" w:cstheme="minorBidi"/>
          <w:snapToGrid/>
          <w:sz w:val="24"/>
          <w:szCs w:val="22"/>
        </w:rPr>
        <w:t>% of services for increased quantities w</w:t>
      </w:r>
      <w:r w:rsidR="006A5C85">
        <w:rPr>
          <w:rFonts w:asciiTheme="minorHAnsi" w:eastAsiaTheme="minorHAnsi" w:hAnsiTheme="minorHAnsi" w:cstheme="minorBidi"/>
          <w:snapToGrid/>
          <w:sz w:val="24"/>
          <w:szCs w:val="22"/>
        </w:rPr>
        <w:t>ould</w:t>
      </w:r>
      <w:r w:rsidR="00027509">
        <w:rPr>
          <w:rFonts w:asciiTheme="minorHAnsi" w:eastAsiaTheme="minorHAnsi" w:hAnsiTheme="minorHAnsi" w:cstheme="minorBidi"/>
          <w:snapToGrid/>
          <w:sz w:val="24"/>
          <w:szCs w:val="22"/>
        </w:rPr>
        <w:t xml:space="preserve"> move from the proxy item 10075G-Incr (currently accessing increased quantities) to the proposed Authority required (Streamlined) listings. Market growth</w:t>
      </w:r>
      <w:r w:rsidR="006A5C85">
        <w:rPr>
          <w:rFonts w:asciiTheme="minorHAnsi" w:eastAsiaTheme="minorHAnsi" w:hAnsiTheme="minorHAnsi" w:cstheme="minorBidi"/>
          <w:snapToGrid/>
          <w:sz w:val="24"/>
          <w:szCs w:val="22"/>
        </w:rPr>
        <w:t xml:space="preserve"> was</w:t>
      </w:r>
      <w:r w:rsidR="00027509">
        <w:rPr>
          <w:rFonts w:asciiTheme="minorHAnsi" w:eastAsiaTheme="minorHAnsi" w:hAnsiTheme="minorHAnsi" w:cstheme="minorBidi"/>
          <w:snapToGrid/>
          <w:sz w:val="24"/>
          <w:szCs w:val="22"/>
        </w:rPr>
        <w:t xml:space="preserve"> approximated at </w:t>
      </w:r>
      <w:r w:rsidR="009669F0">
        <w:rPr>
          <w:rFonts w:asciiTheme="minorHAnsi" w:eastAsiaTheme="minorHAnsi" w:hAnsiTheme="minorHAnsi" w:cstheme="minorBidi"/>
          <w:noProof/>
          <w:snapToGrid/>
          <w:color w:val="000000"/>
          <w:sz w:val="24"/>
          <w:szCs w:val="22"/>
          <w:highlight w:val="black"/>
        </w:rPr>
        <w:t>''</w:t>
      </w:r>
      <w:r w:rsidR="00027509">
        <w:rPr>
          <w:rFonts w:asciiTheme="minorHAnsi" w:eastAsiaTheme="minorHAnsi" w:hAnsiTheme="minorHAnsi" w:cstheme="minorBidi"/>
          <w:snapToGrid/>
          <w:sz w:val="24"/>
          <w:szCs w:val="22"/>
        </w:rPr>
        <w:t xml:space="preserve">% based on existing growth for Item 10075G. </w:t>
      </w:r>
      <w:r w:rsidR="00CA408D" w:rsidRPr="00E26BC8">
        <w:rPr>
          <w:rFonts w:asciiTheme="minorHAnsi" w:eastAsiaTheme="minorHAnsi" w:hAnsiTheme="minorHAnsi" w:cstheme="minorBidi"/>
          <w:snapToGrid/>
          <w:sz w:val="24"/>
          <w:szCs w:val="22"/>
        </w:rPr>
        <w:t>The Secretariat note</w:t>
      </w:r>
      <w:r w:rsidR="007264D1">
        <w:rPr>
          <w:rFonts w:asciiTheme="minorHAnsi" w:eastAsiaTheme="minorHAnsi" w:hAnsiTheme="minorHAnsi" w:cstheme="minorBidi"/>
          <w:snapToGrid/>
          <w:sz w:val="24"/>
          <w:szCs w:val="22"/>
        </w:rPr>
        <w:t>d</w:t>
      </w:r>
      <w:r w:rsidR="00CA408D" w:rsidRPr="00E26BC8">
        <w:rPr>
          <w:rFonts w:asciiTheme="minorHAnsi" w:eastAsiaTheme="minorHAnsi" w:hAnsiTheme="minorHAnsi" w:cstheme="minorBidi"/>
          <w:snapToGrid/>
          <w:sz w:val="24"/>
          <w:szCs w:val="22"/>
        </w:rPr>
        <w:t xml:space="preserve"> that the estimate of market growth has not been independently evaluated.</w:t>
      </w:r>
      <w:r w:rsidR="00CA408D">
        <w:rPr>
          <w:rFonts w:asciiTheme="minorHAnsi" w:eastAsiaTheme="minorHAnsi" w:hAnsiTheme="minorHAnsi" w:cstheme="minorBidi"/>
          <w:i/>
          <w:snapToGrid/>
          <w:sz w:val="24"/>
          <w:szCs w:val="22"/>
        </w:rPr>
        <w:t xml:space="preserve"> </w:t>
      </w:r>
    </w:p>
    <w:p w:rsidR="006E669A" w:rsidRDefault="00FF3686" w:rsidP="004727CE">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E26BC8">
        <w:rPr>
          <w:rFonts w:asciiTheme="minorHAnsi" w:eastAsiaTheme="minorHAnsi" w:hAnsiTheme="minorHAnsi" w:cstheme="minorBidi"/>
          <w:snapToGrid/>
          <w:sz w:val="24"/>
          <w:szCs w:val="22"/>
        </w:rPr>
        <w:t>The Secretariat note</w:t>
      </w:r>
      <w:r w:rsidR="00DF314E">
        <w:rPr>
          <w:rFonts w:asciiTheme="minorHAnsi" w:eastAsiaTheme="minorHAnsi" w:hAnsiTheme="minorHAnsi" w:cstheme="minorBidi"/>
          <w:snapToGrid/>
          <w:sz w:val="24"/>
          <w:szCs w:val="22"/>
        </w:rPr>
        <w:t>d</w:t>
      </w:r>
      <w:r w:rsidRPr="00E26BC8">
        <w:rPr>
          <w:rFonts w:asciiTheme="minorHAnsi" w:eastAsiaTheme="minorHAnsi" w:hAnsiTheme="minorHAnsi" w:cstheme="minorBidi"/>
          <w:snapToGrid/>
          <w:sz w:val="24"/>
          <w:szCs w:val="22"/>
        </w:rPr>
        <w:t xml:space="preserve"> that the utilisation estimates are likely overestimated as, based upon the data provided by the DUSC Secretariat, the assumption that </w:t>
      </w:r>
      <w:r w:rsidR="009669F0">
        <w:rPr>
          <w:rFonts w:asciiTheme="minorHAnsi" w:eastAsiaTheme="minorHAnsi" w:hAnsiTheme="minorHAnsi" w:cstheme="minorBidi"/>
          <w:noProof/>
          <w:snapToGrid/>
          <w:color w:val="000000"/>
          <w:sz w:val="24"/>
          <w:szCs w:val="22"/>
          <w:highlight w:val="black"/>
        </w:rPr>
        <w:t>''''''</w:t>
      </w:r>
      <w:r w:rsidRPr="00E26BC8">
        <w:rPr>
          <w:rFonts w:asciiTheme="minorHAnsi" w:eastAsiaTheme="minorHAnsi" w:hAnsiTheme="minorHAnsi" w:cstheme="minorBidi"/>
          <w:snapToGrid/>
          <w:sz w:val="24"/>
          <w:szCs w:val="22"/>
        </w:rPr>
        <w:t>% of current dispensings of calcipotriol + betamethasone 60 g gel are for increased quantities may not be valid.</w:t>
      </w:r>
    </w:p>
    <w:p w:rsidR="006E669A" w:rsidRPr="006E669A" w:rsidRDefault="006E669A" w:rsidP="004727CE">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4727CE">
        <w:rPr>
          <w:rFonts w:asciiTheme="minorHAnsi" w:eastAsiaTheme="minorHAnsi" w:hAnsiTheme="minorHAnsi" w:cstheme="minorBidi"/>
          <w:snapToGrid/>
          <w:sz w:val="24"/>
          <w:szCs w:val="22"/>
        </w:rPr>
        <w:t>The minor submission estimated a net</w:t>
      </w:r>
      <w:r w:rsidRPr="00E75AA1">
        <w:rPr>
          <w:rFonts w:asciiTheme="minorHAnsi" w:hAnsiTheme="minorHAnsi"/>
          <w:color w:val="000000" w:themeColor="text1"/>
          <w:sz w:val="24"/>
          <w:szCs w:val="24"/>
        </w:rPr>
        <w:t xml:space="preserve"> save to the PBS</w:t>
      </w:r>
      <w:r>
        <w:rPr>
          <w:rFonts w:asciiTheme="minorHAnsi" w:hAnsiTheme="minorHAnsi"/>
          <w:color w:val="000000" w:themeColor="text1"/>
          <w:sz w:val="24"/>
          <w:szCs w:val="24"/>
        </w:rPr>
        <w:t>/RPBS</w:t>
      </w:r>
      <w:r w:rsidRPr="00E75AA1">
        <w:rPr>
          <w:rFonts w:asciiTheme="minorHAnsi" w:hAnsiTheme="minorHAnsi"/>
          <w:color w:val="000000" w:themeColor="text1"/>
          <w:sz w:val="24"/>
          <w:szCs w:val="24"/>
        </w:rPr>
        <w:t xml:space="preserve"> of </w:t>
      </w:r>
      <w:r w:rsidR="00710E39">
        <w:rPr>
          <w:rFonts w:asciiTheme="minorHAnsi" w:hAnsiTheme="minorHAnsi"/>
          <w:color w:val="000000" w:themeColor="text1"/>
          <w:sz w:val="24"/>
          <w:szCs w:val="24"/>
        </w:rPr>
        <w:t xml:space="preserve">less than </w:t>
      </w:r>
      <w:r w:rsidRPr="00E75AA1">
        <w:rPr>
          <w:rFonts w:asciiTheme="minorHAnsi" w:hAnsiTheme="minorHAnsi"/>
          <w:color w:val="000000" w:themeColor="text1"/>
          <w:sz w:val="24"/>
          <w:szCs w:val="24"/>
        </w:rPr>
        <w:t>$</w:t>
      </w:r>
      <w:r w:rsidR="00710E39">
        <w:rPr>
          <w:rFonts w:asciiTheme="minorHAnsi" w:hAnsiTheme="minorHAnsi"/>
          <w:color w:val="000000" w:themeColor="text1"/>
          <w:sz w:val="24"/>
          <w:szCs w:val="24"/>
        </w:rPr>
        <w:t>10 million</w:t>
      </w:r>
      <w:r>
        <w:rPr>
          <w:rFonts w:asciiTheme="minorHAnsi" w:hAnsiTheme="minorHAnsi"/>
          <w:color w:val="000000" w:themeColor="text1"/>
          <w:sz w:val="24"/>
          <w:szCs w:val="24"/>
        </w:rPr>
        <w:t xml:space="preserve"> in Year 6</w:t>
      </w:r>
      <w:r w:rsidRPr="00E75AA1">
        <w:rPr>
          <w:rFonts w:asciiTheme="minorHAnsi" w:hAnsiTheme="minorHAnsi"/>
          <w:color w:val="000000" w:themeColor="text1"/>
          <w:sz w:val="24"/>
          <w:szCs w:val="24"/>
        </w:rPr>
        <w:t xml:space="preserve"> of listing, with a total net </w:t>
      </w:r>
      <w:r>
        <w:rPr>
          <w:rFonts w:asciiTheme="minorHAnsi" w:hAnsiTheme="minorHAnsi"/>
          <w:color w:val="000000" w:themeColor="text1"/>
          <w:sz w:val="24"/>
          <w:szCs w:val="24"/>
        </w:rPr>
        <w:t xml:space="preserve">save to the PBS/RPBS of </w:t>
      </w:r>
      <w:r w:rsidR="00390E6B">
        <w:rPr>
          <w:rFonts w:asciiTheme="minorHAnsi" w:hAnsiTheme="minorHAnsi"/>
          <w:color w:val="000000" w:themeColor="text1"/>
          <w:sz w:val="24"/>
          <w:szCs w:val="24"/>
        </w:rPr>
        <w:t>less than $1</w:t>
      </w:r>
      <w:r w:rsidR="00710E39">
        <w:rPr>
          <w:rFonts w:asciiTheme="minorHAnsi" w:hAnsiTheme="minorHAnsi"/>
          <w:color w:val="000000" w:themeColor="text1"/>
          <w:sz w:val="24"/>
          <w:szCs w:val="24"/>
        </w:rPr>
        <w:t>0</w:t>
      </w:r>
      <w:r w:rsidR="00390E6B">
        <w:rPr>
          <w:rFonts w:asciiTheme="minorHAnsi" w:hAnsiTheme="minorHAnsi"/>
          <w:color w:val="000000" w:themeColor="text1"/>
          <w:sz w:val="24"/>
          <w:szCs w:val="24"/>
        </w:rPr>
        <w:t xml:space="preserve"> million</w:t>
      </w:r>
      <w:r w:rsidR="007644D9">
        <w:rPr>
          <w:rFonts w:asciiTheme="minorHAnsi" w:hAnsiTheme="minorHAnsi"/>
          <w:color w:val="000000" w:themeColor="text1"/>
          <w:sz w:val="24"/>
          <w:szCs w:val="24"/>
        </w:rPr>
        <w:t xml:space="preserve"> over the </w:t>
      </w:r>
      <w:r>
        <w:rPr>
          <w:rFonts w:asciiTheme="minorHAnsi" w:hAnsiTheme="minorHAnsi"/>
          <w:color w:val="000000" w:themeColor="text1"/>
          <w:sz w:val="24"/>
          <w:szCs w:val="24"/>
        </w:rPr>
        <w:t>first 6</w:t>
      </w:r>
      <w:r w:rsidRPr="00E75AA1">
        <w:rPr>
          <w:rFonts w:asciiTheme="minorHAnsi" w:hAnsiTheme="minorHAnsi"/>
          <w:color w:val="000000" w:themeColor="text1"/>
          <w:sz w:val="24"/>
          <w:szCs w:val="24"/>
        </w:rPr>
        <w:t xml:space="preserve"> years of listing.</w:t>
      </w:r>
      <w:r>
        <w:rPr>
          <w:rFonts w:asciiTheme="minorHAnsi" w:hAnsiTheme="minorHAnsi"/>
          <w:color w:val="000000" w:themeColor="text1"/>
          <w:sz w:val="24"/>
          <w:szCs w:val="24"/>
        </w:rPr>
        <w:t xml:space="preserve"> In a</w:t>
      </w:r>
      <w:r w:rsidR="002F77F1">
        <w:rPr>
          <w:rFonts w:asciiTheme="minorHAnsi" w:hAnsiTheme="minorHAnsi"/>
          <w:color w:val="000000" w:themeColor="text1"/>
          <w:sz w:val="24"/>
          <w:szCs w:val="24"/>
        </w:rPr>
        <w:t>ddition, the submission proposed</w:t>
      </w:r>
      <w:r>
        <w:rPr>
          <w:rFonts w:asciiTheme="minorHAnsi" w:hAnsiTheme="minorHAnsi"/>
          <w:color w:val="000000" w:themeColor="text1"/>
          <w:sz w:val="24"/>
          <w:szCs w:val="24"/>
        </w:rPr>
        <w:t xml:space="preserve"> the net saving will be accompanied by a reduction in processing of Authority prescriptions for increased quantities.</w:t>
      </w:r>
      <w:r w:rsidRPr="00E75AA1">
        <w:rPr>
          <w:rFonts w:asciiTheme="minorHAnsi" w:hAnsiTheme="minorHAnsi"/>
          <w:color w:val="000000" w:themeColor="text1"/>
          <w:sz w:val="24"/>
          <w:szCs w:val="24"/>
        </w:rPr>
        <w:t xml:space="preserve"> </w:t>
      </w:r>
      <w:r w:rsidRPr="00E26BC8">
        <w:rPr>
          <w:rFonts w:asciiTheme="minorHAnsi" w:hAnsiTheme="minorHAnsi"/>
          <w:color w:val="000000" w:themeColor="text1"/>
          <w:sz w:val="24"/>
          <w:szCs w:val="24"/>
        </w:rPr>
        <w:t>The Secretariat note</w:t>
      </w:r>
      <w:r>
        <w:rPr>
          <w:rFonts w:asciiTheme="minorHAnsi" w:hAnsiTheme="minorHAnsi"/>
          <w:color w:val="000000" w:themeColor="text1"/>
          <w:sz w:val="24"/>
          <w:szCs w:val="24"/>
        </w:rPr>
        <w:t>d</w:t>
      </w:r>
      <w:r w:rsidRPr="00E26BC8">
        <w:rPr>
          <w:rFonts w:asciiTheme="minorHAnsi" w:hAnsiTheme="minorHAnsi"/>
          <w:color w:val="000000" w:themeColor="text1"/>
          <w:sz w:val="24"/>
          <w:szCs w:val="24"/>
        </w:rPr>
        <w:t xml:space="preserve"> that, as the utilisation estimates are likely overestimated, the proposed net savings and reductions in the processing of Authority prescriptions are unlikely to be realised.</w:t>
      </w:r>
      <w:r>
        <w:rPr>
          <w:rFonts w:asciiTheme="minorHAnsi" w:hAnsiTheme="minorHAnsi"/>
          <w:color w:val="000000" w:themeColor="text1"/>
          <w:sz w:val="24"/>
          <w:szCs w:val="24"/>
        </w:rPr>
        <w:t xml:space="preserve"> </w:t>
      </w:r>
    </w:p>
    <w:p w:rsidR="00B47B36" w:rsidRDefault="00B47B36" w:rsidP="004727CE">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In </w:t>
      </w:r>
      <w:r w:rsidR="00ED0373">
        <w:rPr>
          <w:rFonts w:asciiTheme="minorHAnsi" w:eastAsiaTheme="minorHAnsi" w:hAnsiTheme="minorHAnsi" w:cstheme="minorBidi"/>
          <w:snapToGrid/>
          <w:sz w:val="24"/>
          <w:szCs w:val="22"/>
        </w:rPr>
        <w:t xml:space="preserve">the pre-PBAC response the sponsor </w:t>
      </w:r>
      <w:r w:rsidR="00ED0373" w:rsidRPr="00ED0373">
        <w:rPr>
          <w:rFonts w:asciiTheme="minorHAnsi" w:eastAsiaTheme="minorHAnsi" w:hAnsiTheme="minorHAnsi" w:cstheme="minorBidi"/>
          <w:snapToGrid/>
          <w:sz w:val="24"/>
          <w:szCs w:val="22"/>
        </w:rPr>
        <w:t>acknowledge</w:t>
      </w:r>
      <w:r w:rsidR="002F77F1">
        <w:rPr>
          <w:rFonts w:asciiTheme="minorHAnsi" w:eastAsiaTheme="minorHAnsi" w:hAnsiTheme="minorHAnsi" w:cstheme="minorBidi"/>
          <w:snapToGrid/>
          <w:sz w:val="24"/>
          <w:szCs w:val="22"/>
        </w:rPr>
        <w:t>d and accepted</w:t>
      </w:r>
      <w:r w:rsidR="00ED0373" w:rsidRPr="00ED0373">
        <w:rPr>
          <w:rFonts w:asciiTheme="minorHAnsi" w:eastAsiaTheme="minorHAnsi" w:hAnsiTheme="minorHAnsi" w:cstheme="minorBidi"/>
          <w:snapToGrid/>
          <w:sz w:val="24"/>
          <w:szCs w:val="22"/>
        </w:rPr>
        <w:t xml:space="preserve"> the results of the data pro</w:t>
      </w:r>
      <w:r w:rsidR="00ED0373">
        <w:rPr>
          <w:rFonts w:asciiTheme="minorHAnsi" w:eastAsiaTheme="minorHAnsi" w:hAnsiTheme="minorHAnsi" w:cstheme="minorBidi"/>
          <w:snapToGrid/>
          <w:sz w:val="24"/>
          <w:szCs w:val="22"/>
        </w:rPr>
        <w:t xml:space="preserve">vided by the DUSC </w:t>
      </w:r>
      <w:r w:rsidR="00ED0373" w:rsidRPr="00ED0373">
        <w:rPr>
          <w:rFonts w:asciiTheme="minorHAnsi" w:eastAsiaTheme="minorHAnsi" w:hAnsiTheme="minorHAnsi" w:cstheme="minorBidi"/>
          <w:snapToGrid/>
          <w:sz w:val="24"/>
          <w:szCs w:val="22"/>
        </w:rPr>
        <w:t>Secretariat</w:t>
      </w:r>
      <w:r w:rsidR="00ED0373">
        <w:rPr>
          <w:rFonts w:asciiTheme="minorHAnsi" w:eastAsiaTheme="minorHAnsi" w:hAnsiTheme="minorHAnsi" w:cstheme="minorBidi"/>
          <w:snapToGrid/>
          <w:sz w:val="24"/>
          <w:szCs w:val="22"/>
        </w:rPr>
        <w:t xml:space="preserve"> indicating that </w:t>
      </w:r>
      <w:r w:rsidR="009669F0">
        <w:rPr>
          <w:rFonts w:asciiTheme="minorHAnsi" w:eastAsiaTheme="minorHAnsi" w:hAnsiTheme="minorHAnsi" w:cstheme="minorBidi"/>
          <w:noProof/>
          <w:snapToGrid/>
          <w:color w:val="000000"/>
          <w:sz w:val="24"/>
          <w:szCs w:val="22"/>
          <w:highlight w:val="black"/>
        </w:rPr>
        <w:t>'''''''''</w:t>
      </w:r>
      <w:r w:rsidR="00ED0373">
        <w:rPr>
          <w:rFonts w:asciiTheme="minorHAnsi" w:eastAsiaTheme="minorHAnsi" w:hAnsiTheme="minorHAnsi" w:cstheme="minorBidi"/>
          <w:snapToGrid/>
          <w:sz w:val="24"/>
          <w:szCs w:val="22"/>
        </w:rPr>
        <w:t xml:space="preserve">% of </w:t>
      </w:r>
      <w:r w:rsidR="006A5C85" w:rsidRPr="00E26BC8">
        <w:rPr>
          <w:rFonts w:asciiTheme="minorHAnsi" w:eastAsiaTheme="minorHAnsi" w:hAnsiTheme="minorHAnsi" w:cstheme="minorBidi"/>
          <w:snapToGrid/>
          <w:sz w:val="24"/>
          <w:szCs w:val="22"/>
        </w:rPr>
        <w:t>calcipotriol + betamethasone</w:t>
      </w:r>
      <w:r w:rsidR="006A5C85">
        <w:rPr>
          <w:rFonts w:asciiTheme="minorHAnsi" w:eastAsiaTheme="minorHAnsi" w:hAnsiTheme="minorHAnsi" w:cstheme="minorBidi"/>
          <w:snapToGrid/>
          <w:sz w:val="24"/>
          <w:szCs w:val="22"/>
        </w:rPr>
        <w:t xml:space="preserve"> </w:t>
      </w:r>
      <w:r w:rsidR="00ED0373">
        <w:rPr>
          <w:rFonts w:asciiTheme="minorHAnsi" w:eastAsiaTheme="minorHAnsi" w:hAnsiTheme="minorHAnsi" w:cstheme="minorBidi"/>
          <w:snapToGrid/>
          <w:sz w:val="24"/>
          <w:szCs w:val="22"/>
        </w:rPr>
        <w:t xml:space="preserve">supplies involve increased quantities. The </w:t>
      </w:r>
      <w:r w:rsidR="002F77F1">
        <w:rPr>
          <w:rFonts w:asciiTheme="minorHAnsi" w:eastAsiaTheme="minorHAnsi" w:hAnsiTheme="minorHAnsi" w:cstheme="minorBidi"/>
          <w:snapToGrid/>
          <w:sz w:val="24"/>
          <w:szCs w:val="22"/>
        </w:rPr>
        <w:t>pre-PBAC response note</w:t>
      </w:r>
      <w:r w:rsidR="006A5C85">
        <w:rPr>
          <w:rFonts w:asciiTheme="minorHAnsi" w:eastAsiaTheme="minorHAnsi" w:hAnsiTheme="minorHAnsi" w:cstheme="minorBidi"/>
          <w:snapToGrid/>
          <w:sz w:val="24"/>
          <w:szCs w:val="22"/>
        </w:rPr>
        <w:t>d</w:t>
      </w:r>
      <w:r w:rsidR="00ED0373">
        <w:rPr>
          <w:rFonts w:asciiTheme="minorHAnsi" w:eastAsiaTheme="minorHAnsi" w:hAnsiTheme="minorHAnsi" w:cstheme="minorBidi"/>
          <w:snapToGrid/>
          <w:sz w:val="24"/>
          <w:szCs w:val="22"/>
        </w:rPr>
        <w:t xml:space="preserve"> that, due to an interpretation error identified on confirmation of the original analysis, the estimate of </w:t>
      </w:r>
      <w:r w:rsidR="009669F0">
        <w:rPr>
          <w:rFonts w:asciiTheme="minorHAnsi" w:eastAsiaTheme="minorHAnsi" w:hAnsiTheme="minorHAnsi" w:cstheme="minorBidi"/>
          <w:noProof/>
          <w:snapToGrid/>
          <w:color w:val="000000"/>
          <w:sz w:val="24"/>
          <w:szCs w:val="22"/>
          <w:highlight w:val="black"/>
        </w:rPr>
        <w:t>'''''</w:t>
      </w:r>
      <w:r w:rsidR="00ED0373">
        <w:rPr>
          <w:rFonts w:asciiTheme="minorHAnsi" w:eastAsiaTheme="minorHAnsi" w:hAnsiTheme="minorHAnsi" w:cstheme="minorBidi"/>
          <w:snapToGrid/>
          <w:sz w:val="24"/>
          <w:szCs w:val="22"/>
        </w:rPr>
        <w:t>% of dispensing events comprising increased quantities was err</w:t>
      </w:r>
      <w:r w:rsidR="006E669A">
        <w:rPr>
          <w:rFonts w:asciiTheme="minorHAnsi" w:eastAsiaTheme="minorHAnsi" w:hAnsiTheme="minorHAnsi" w:cstheme="minorBidi"/>
          <w:snapToGrid/>
          <w:sz w:val="24"/>
          <w:szCs w:val="22"/>
        </w:rPr>
        <w:t>oneous. In addition, the pre-PBAC response states</w:t>
      </w:r>
      <w:r w:rsidR="006A5C85">
        <w:rPr>
          <w:rFonts w:asciiTheme="minorHAnsi" w:eastAsiaTheme="minorHAnsi" w:hAnsiTheme="minorHAnsi" w:cstheme="minorBidi"/>
          <w:snapToGrid/>
          <w:sz w:val="24"/>
          <w:szCs w:val="22"/>
        </w:rPr>
        <w:t xml:space="preserve"> that</w:t>
      </w:r>
      <w:r w:rsidR="006E669A">
        <w:rPr>
          <w:rFonts w:asciiTheme="minorHAnsi" w:eastAsiaTheme="minorHAnsi" w:hAnsiTheme="minorHAnsi" w:cstheme="minorBidi"/>
          <w:snapToGrid/>
          <w:sz w:val="24"/>
          <w:szCs w:val="22"/>
        </w:rPr>
        <w:t>, although the proportion of dispensing events involving increased quantities is lower than initially estimated, the benefit of the proposed amendment to this group of patients remains valid.</w:t>
      </w:r>
    </w:p>
    <w:p w:rsidR="000E31DF" w:rsidRPr="002876C4" w:rsidRDefault="000E31DF" w:rsidP="002876C4">
      <w:pPr>
        <w:rPr>
          <w:rFonts w:asciiTheme="minorHAnsi" w:eastAsiaTheme="minorHAnsi" w:hAnsiTheme="minorHAnsi"/>
          <w:b/>
          <w:i/>
        </w:rPr>
      </w:pPr>
      <w:r w:rsidRPr="002876C4">
        <w:rPr>
          <w:rFonts w:asciiTheme="minorHAnsi" w:eastAsiaTheme="minorHAnsi" w:hAnsiTheme="minorHAnsi"/>
          <w:i/>
        </w:rPr>
        <w:t xml:space="preserve">For more detail on PBAC’s views, see section </w:t>
      </w:r>
      <w:r w:rsidR="00620BCD" w:rsidRPr="002876C4">
        <w:rPr>
          <w:rFonts w:asciiTheme="minorHAnsi" w:eastAsiaTheme="minorHAnsi" w:hAnsiTheme="minorHAnsi"/>
          <w:i/>
        </w:rPr>
        <w:t>5</w:t>
      </w:r>
      <w:r w:rsidRPr="002876C4">
        <w:rPr>
          <w:rFonts w:asciiTheme="minorHAnsi" w:eastAsiaTheme="minorHAnsi" w:hAnsiTheme="minorHAnsi"/>
          <w:i/>
        </w:rPr>
        <w:t xml:space="preserve"> PBAC Outcome</w:t>
      </w:r>
      <w:r w:rsidR="0034781C" w:rsidRPr="002876C4">
        <w:rPr>
          <w:rFonts w:asciiTheme="minorHAnsi" w:eastAsiaTheme="minorHAnsi" w:hAnsiTheme="minorHAnsi"/>
          <w:i/>
        </w:rPr>
        <w:t>.</w:t>
      </w:r>
    </w:p>
    <w:p w:rsidR="0034781C" w:rsidRPr="002876C4" w:rsidRDefault="0034781C" w:rsidP="002876C4">
      <w:pPr>
        <w:pStyle w:val="Heading1"/>
      </w:pPr>
      <w:r w:rsidRPr="002876C4">
        <w:t>PBAC Outcome</w:t>
      </w:r>
    </w:p>
    <w:p w:rsidR="0044645A" w:rsidRDefault="0044645A" w:rsidP="0044645A">
      <w:pPr>
        <w:pStyle w:val="ListParagraph"/>
        <w:widowControl/>
        <w:numPr>
          <w:ilvl w:val="1"/>
          <w:numId w:val="14"/>
        </w:numPr>
        <w:spacing w:before="120" w:after="160"/>
        <w:contextualSpacing w:val="0"/>
        <w:rPr>
          <w:rFonts w:asciiTheme="minorHAnsi" w:hAnsiTheme="minorHAnsi"/>
          <w:color w:val="000000" w:themeColor="text1"/>
          <w:sz w:val="24"/>
          <w:szCs w:val="24"/>
        </w:rPr>
      </w:pPr>
      <w:r w:rsidRPr="0044645A">
        <w:rPr>
          <w:rFonts w:asciiTheme="minorHAnsi" w:hAnsiTheme="minorHAnsi"/>
          <w:color w:val="000000" w:themeColor="text1"/>
          <w:sz w:val="24"/>
          <w:szCs w:val="24"/>
        </w:rPr>
        <w:t xml:space="preserve">The PBAC did not recommend amending the listing of calcipotriol </w:t>
      </w:r>
      <w:r w:rsidR="002F77F1">
        <w:rPr>
          <w:rFonts w:asciiTheme="minorHAnsi" w:hAnsiTheme="minorHAnsi"/>
          <w:color w:val="000000" w:themeColor="text1"/>
          <w:sz w:val="24"/>
          <w:szCs w:val="24"/>
        </w:rPr>
        <w:t xml:space="preserve">+ dipropionate </w:t>
      </w:r>
      <w:r w:rsidRPr="0044645A">
        <w:rPr>
          <w:rFonts w:asciiTheme="minorHAnsi" w:hAnsiTheme="minorHAnsi"/>
          <w:color w:val="000000" w:themeColor="text1"/>
          <w:sz w:val="24"/>
          <w:szCs w:val="24"/>
        </w:rPr>
        <w:t xml:space="preserve">to facilitate access to increased quantities based on the proportion of </w:t>
      </w:r>
      <w:r w:rsidR="00792D63">
        <w:rPr>
          <w:rFonts w:asciiTheme="minorHAnsi" w:hAnsiTheme="minorHAnsi"/>
          <w:color w:val="000000" w:themeColor="text1"/>
          <w:sz w:val="24"/>
          <w:szCs w:val="24"/>
        </w:rPr>
        <w:t>BSA</w:t>
      </w:r>
      <w:r w:rsidRPr="0044645A">
        <w:rPr>
          <w:rFonts w:asciiTheme="minorHAnsi" w:hAnsiTheme="minorHAnsi"/>
          <w:color w:val="000000" w:themeColor="text1"/>
          <w:sz w:val="24"/>
          <w:szCs w:val="24"/>
        </w:rPr>
        <w:t xml:space="preserve"> affected by psoriasis.  </w:t>
      </w:r>
    </w:p>
    <w:p w:rsidR="0050144C" w:rsidRDefault="00487B9C" w:rsidP="0044645A">
      <w:pPr>
        <w:pStyle w:val="ListParagraph"/>
        <w:widowControl/>
        <w:numPr>
          <w:ilvl w:val="1"/>
          <w:numId w:val="14"/>
        </w:numPr>
        <w:spacing w:before="120" w:after="160"/>
        <w:contextualSpacing w:val="0"/>
        <w:rPr>
          <w:rFonts w:asciiTheme="minorHAnsi" w:hAnsiTheme="minorHAnsi"/>
          <w:color w:val="000000" w:themeColor="text1"/>
          <w:sz w:val="24"/>
          <w:szCs w:val="24"/>
        </w:rPr>
      </w:pPr>
      <w:r>
        <w:rPr>
          <w:rFonts w:asciiTheme="minorHAnsi" w:hAnsiTheme="minorHAnsi"/>
          <w:color w:val="000000" w:themeColor="text1"/>
          <w:sz w:val="24"/>
          <w:szCs w:val="24"/>
        </w:rPr>
        <w:t xml:space="preserve">The PBAC noted that in the pre-PBAC response the sponsor accepted the utilisation data regarding the proportion of prescriptions for increased quantities provided by the DUSC Secretariat. </w:t>
      </w:r>
      <w:r w:rsidR="0044645A">
        <w:rPr>
          <w:rFonts w:asciiTheme="minorHAnsi" w:hAnsiTheme="minorHAnsi"/>
          <w:color w:val="000000" w:themeColor="text1"/>
          <w:sz w:val="24"/>
          <w:szCs w:val="24"/>
        </w:rPr>
        <w:t>T</w:t>
      </w:r>
      <w:r w:rsidR="00B602B9">
        <w:rPr>
          <w:rFonts w:asciiTheme="minorHAnsi" w:hAnsiTheme="minorHAnsi"/>
          <w:color w:val="000000" w:themeColor="text1"/>
          <w:sz w:val="24"/>
          <w:szCs w:val="24"/>
        </w:rPr>
        <w:t xml:space="preserve">he PBAC </w:t>
      </w:r>
      <w:r w:rsidR="0044645A" w:rsidRPr="0044645A">
        <w:rPr>
          <w:rFonts w:asciiTheme="minorHAnsi" w:hAnsiTheme="minorHAnsi"/>
          <w:color w:val="000000" w:themeColor="text1"/>
          <w:sz w:val="24"/>
          <w:szCs w:val="24"/>
        </w:rPr>
        <w:t>consider</w:t>
      </w:r>
      <w:r w:rsidR="00B602B9">
        <w:rPr>
          <w:rFonts w:asciiTheme="minorHAnsi" w:hAnsiTheme="minorHAnsi"/>
          <w:color w:val="000000" w:themeColor="text1"/>
          <w:sz w:val="24"/>
          <w:szCs w:val="24"/>
        </w:rPr>
        <w:t xml:space="preserve">ed that there was </w:t>
      </w:r>
      <w:r w:rsidR="004748BF">
        <w:rPr>
          <w:rFonts w:asciiTheme="minorHAnsi" w:hAnsiTheme="minorHAnsi"/>
          <w:color w:val="000000" w:themeColor="text1"/>
          <w:sz w:val="24"/>
          <w:szCs w:val="24"/>
        </w:rPr>
        <w:t>limited</w:t>
      </w:r>
      <w:r w:rsidR="0044645A" w:rsidRPr="0044645A">
        <w:rPr>
          <w:rFonts w:asciiTheme="minorHAnsi" w:hAnsiTheme="minorHAnsi"/>
          <w:color w:val="000000" w:themeColor="text1"/>
          <w:sz w:val="24"/>
          <w:szCs w:val="24"/>
        </w:rPr>
        <w:t xml:space="preserve"> clinical need for the amendment as the</w:t>
      </w:r>
      <w:r w:rsidR="00792D63">
        <w:rPr>
          <w:rFonts w:asciiTheme="minorHAnsi" w:hAnsiTheme="minorHAnsi"/>
          <w:color w:val="000000" w:themeColor="text1"/>
          <w:sz w:val="24"/>
          <w:szCs w:val="24"/>
        </w:rPr>
        <w:t xml:space="preserve"> utilisation</w:t>
      </w:r>
      <w:r w:rsidR="0044645A" w:rsidRPr="0044645A">
        <w:rPr>
          <w:rFonts w:asciiTheme="minorHAnsi" w:hAnsiTheme="minorHAnsi"/>
          <w:color w:val="000000" w:themeColor="text1"/>
          <w:sz w:val="24"/>
          <w:szCs w:val="24"/>
        </w:rPr>
        <w:t xml:space="preserve"> </w:t>
      </w:r>
      <w:r w:rsidR="0044645A">
        <w:rPr>
          <w:rFonts w:asciiTheme="minorHAnsi" w:hAnsiTheme="minorHAnsi"/>
          <w:color w:val="000000" w:themeColor="text1"/>
          <w:sz w:val="24"/>
          <w:szCs w:val="24"/>
        </w:rPr>
        <w:t xml:space="preserve">data provided by the DUSC Secretariat indicated the </w:t>
      </w:r>
      <w:r w:rsidR="0044645A" w:rsidRPr="0044645A">
        <w:rPr>
          <w:rFonts w:asciiTheme="minorHAnsi" w:hAnsiTheme="minorHAnsi"/>
          <w:color w:val="000000" w:themeColor="text1"/>
          <w:sz w:val="24"/>
          <w:szCs w:val="24"/>
        </w:rPr>
        <w:t>majority of patients were covered by existing arrangements</w:t>
      </w:r>
      <w:r w:rsidR="0044645A">
        <w:rPr>
          <w:rFonts w:asciiTheme="minorHAnsi" w:hAnsiTheme="minorHAnsi"/>
          <w:color w:val="000000" w:themeColor="text1"/>
          <w:sz w:val="24"/>
          <w:szCs w:val="24"/>
        </w:rPr>
        <w:t xml:space="preserve">. </w:t>
      </w:r>
    </w:p>
    <w:p w:rsidR="0044645A" w:rsidRPr="00B74A79" w:rsidRDefault="0044645A">
      <w:pPr>
        <w:pStyle w:val="ListParagraph"/>
        <w:widowControl/>
        <w:numPr>
          <w:ilvl w:val="1"/>
          <w:numId w:val="14"/>
        </w:numPr>
        <w:spacing w:before="120" w:after="160"/>
        <w:contextualSpacing w:val="0"/>
        <w:rPr>
          <w:rFonts w:asciiTheme="minorHAnsi" w:hAnsiTheme="minorHAnsi"/>
          <w:color w:val="000000" w:themeColor="text1"/>
          <w:sz w:val="24"/>
          <w:szCs w:val="24"/>
        </w:rPr>
      </w:pPr>
      <w:r>
        <w:rPr>
          <w:rFonts w:asciiTheme="minorHAnsi" w:hAnsiTheme="minorHAnsi"/>
          <w:color w:val="000000" w:themeColor="text1"/>
          <w:sz w:val="24"/>
          <w:szCs w:val="24"/>
        </w:rPr>
        <w:t xml:space="preserve">The PBAC </w:t>
      </w:r>
      <w:r w:rsidR="004748BF">
        <w:rPr>
          <w:rFonts w:asciiTheme="minorHAnsi" w:hAnsiTheme="minorHAnsi"/>
          <w:color w:val="000000" w:themeColor="text1"/>
          <w:sz w:val="24"/>
          <w:szCs w:val="24"/>
        </w:rPr>
        <w:t xml:space="preserve">further </w:t>
      </w:r>
      <w:r>
        <w:rPr>
          <w:rFonts w:asciiTheme="minorHAnsi" w:hAnsiTheme="minorHAnsi"/>
          <w:color w:val="000000" w:themeColor="text1"/>
          <w:sz w:val="24"/>
          <w:szCs w:val="24"/>
        </w:rPr>
        <w:t>noted that</w:t>
      </w:r>
      <w:r w:rsidR="004748BF">
        <w:rPr>
          <w:rFonts w:asciiTheme="minorHAnsi" w:hAnsiTheme="minorHAnsi"/>
          <w:color w:val="000000" w:themeColor="text1"/>
          <w:sz w:val="24"/>
          <w:szCs w:val="24"/>
        </w:rPr>
        <w:t>, where there is a clinical need,</w:t>
      </w:r>
      <w:r w:rsidR="00B74A79">
        <w:rPr>
          <w:rFonts w:asciiTheme="minorHAnsi" w:hAnsiTheme="minorHAnsi"/>
          <w:color w:val="000000" w:themeColor="text1"/>
          <w:sz w:val="24"/>
          <w:szCs w:val="24"/>
        </w:rPr>
        <w:t xml:space="preserve"> access to increased quantities of </w:t>
      </w:r>
      <w:r w:rsidR="00B74A79">
        <w:rPr>
          <w:rFonts w:asciiTheme="minorHAnsi" w:eastAsiaTheme="minorHAnsi" w:hAnsiTheme="minorHAnsi" w:cstheme="minorBidi"/>
          <w:snapToGrid/>
          <w:sz w:val="24"/>
          <w:szCs w:val="22"/>
        </w:rPr>
        <w:t>c</w:t>
      </w:r>
      <w:r w:rsidR="00B74A79" w:rsidRPr="00444C14">
        <w:rPr>
          <w:rFonts w:asciiTheme="minorHAnsi" w:eastAsiaTheme="minorHAnsi" w:hAnsiTheme="minorHAnsi" w:cstheme="minorBidi"/>
          <w:snapToGrid/>
          <w:sz w:val="24"/>
          <w:szCs w:val="22"/>
        </w:rPr>
        <w:t>alcipotriol + betamethasone</w:t>
      </w:r>
      <w:r w:rsidR="00B74A79">
        <w:rPr>
          <w:rFonts w:asciiTheme="minorHAnsi" w:eastAsiaTheme="minorHAnsi" w:hAnsiTheme="minorHAnsi" w:cstheme="minorBidi"/>
          <w:snapToGrid/>
          <w:sz w:val="24"/>
          <w:szCs w:val="22"/>
        </w:rPr>
        <w:t xml:space="preserve"> is available via an Authority PBS prescription</w:t>
      </w:r>
      <w:r w:rsidR="00186965">
        <w:rPr>
          <w:rFonts w:asciiTheme="minorHAnsi" w:eastAsiaTheme="minorHAnsi" w:hAnsiTheme="minorHAnsi" w:cstheme="minorBidi"/>
          <w:snapToGrid/>
          <w:sz w:val="24"/>
          <w:szCs w:val="22"/>
        </w:rPr>
        <w:t xml:space="preserve"> for pat</w:t>
      </w:r>
      <w:r w:rsidR="002F77F1">
        <w:rPr>
          <w:rFonts w:asciiTheme="minorHAnsi" w:eastAsiaTheme="minorHAnsi" w:hAnsiTheme="minorHAnsi" w:cstheme="minorBidi"/>
          <w:snapToGrid/>
          <w:sz w:val="24"/>
          <w:szCs w:val="22"/>
        </w:rPr>
        <w:t>ients who require more than</w:t>
      </w:r>
      <w:r w:rsidR="004748BF">
        <w:rPr>
          <w:rFonts w:asciiTheme="minorHAnsi" w:eastAsiaTheme="minorHAnsi" w:hAnsiTheme="minorHAnsi" w:cstheme="minorBidi"/>
          <w:snapToGrid/>
          <w:sz w:val="24"/>
          <w:szCs w:val="22"/>
        </w:rPr>
        <w:t xml:space="preserve"> </w:t>
      </w:r>
      <w:r w:rsidR="002F77F1">
        <w:rPr>
          <w:rFonts w:asciiTheme="minorHAnsi" w:eastAsiaTheme="minorHAnsi" w:hAnsiTheme="minorHAnsi" w:cstheme="minorBidi"/>
          <w:snapToGrid/>
          <w:sz w:val="24"/>
          <w:szCs w:val="22"/>
        </w:rPr>
        <w:t>60</w:t>
      </w:r>
      <w:r w:rsidR="004748BF">
        <w:rPr>
          <w:rFonts w:asciiTheme="minorHAnsi" w:eastAsiaTheme="minorHAnsi" w:hAnsiTheme="minorHAnsi" w:cstheme="minorBidi"/>
          <w:snapToGrid/>
          <w:sz w:val="24"/>
          <w:szCs w:val="22"/>
        </w:rPr>
        <w:t xml:space="preserve"> </w:t>
      </w:r>
      <w:r w:rsidR="002F77F1">
        <w:rPr>
          <w:rFonts w:asciiTheme="minorHAnsi" w:eastAsiaTheme="minorHAnsi" w:hAnsiTheme="minorHAnsi" w:cstheme="minorBidi"/>
          <w:snapToGrid/>
          <w:sz w:val="24"/>
          <w:szCs w:val="22"/>
        </w:rPr>
        <w:t>g per prescription</w:t>
      </w:r>
      <w:r w:rsidR="00B74A79">
        <w:rPr>
          <w:rFonts w:asciiTheme="minorHAnsi" w:eastAsiaTheme="minorHAnsi" w:hAnsiTheme="minorHAnsi" w:cstheme="minorBidi"/>
          <w:snapToGrid/>
          <w:sz w:val="24"/>
          <w:szCs w:val="22"/>
        </w:rPr>
        <w:t xml:space="preserve">. </w:t>
      </w:r>
    </w:p>
    <w:p w:rsidR="0044645A" w:rsidRPr="00186965" w:rsidRDefault="00186965" w:rsidP="00186965">
      <w:pPr>
        <w:pStyle w:val="ListParagraph"/>
        <w:widowControl/>
        <w:numPr>
          <w:ilvl w:val="1"/>
          <w:numId w:val="14"/>
        </w:numPr>
        <w:spacing w:before="120" w:after="160"/>
        <w:contextualSpacing w:val="0"/>
        <w:rPr>
          <w:rFonts w:asciiTheme="minorHAnsi" w:hAnsiTheme="minorHAnsi"/>
          <w:color w:val="000000" w:themeColor="text1"/>
          <w:sz w:val="24"/>
          <w:szCs w:val="24"/>
        </w:rPr>
      </w:pPr>
      <w:r>
        <w:rPr>
          <w:rFonts w:asciiTheme="minorHAnsi" w:hAnsiTheme="minorHAnsi"/>
          <w:color w:val="000000" w:themeColor="text1"/>
          <w:sz w:val="24"/>
          <w:szCs w:val="24"/>
        </w:rPr>
        <w:t xml:space="preserve">The PBAC noted that, </w:t>
      </w:r>
      <w:r>
        <w:rPr>
          <w:rFonts w:asciiTheme="minorHAnsi" w:eastAsiaTheme="minorHAnsi" w:hAnsiTheme="minorHAnsi" w:cstheme="minorBidi"/>
          <w:snapToGrid/>
          <w:sz w:val="24"/>
          <w:szCs w:val="22"/>
        </w:rPr>
        <w:t>due to the content of calcipotriol, the total BSA treated with c</w:t>
      </w:r>
      <w:r w:rsidRPr="00444C14">
        <w:rPr>
          <w:rFonts w:asciiTheme="minorHAnsi" w:eastAsiaTheme="minorHAnsi" w:hAnsiTheme="minorHAnsi" w:cstheme="minorBidi"/>
          <w:snapToGrid/>
          <w:sz w:val="24"/>
          <w:szCs w:val="22"/>
        </w:rPr>
        <w:t>alcipotriol + betamethasone</w:t>
      </w:r>
      <w:r>
        <w:rPr>
          <w:rFonts w:asciiTheme="minorHAnsi" w:eastAsiaTheme="minorHAnsi" w:hAnsiTheme="minorHAnsi" w:cstheme="minorBidi"/>
          <w:snapToGrid/>
          <w:sz w:val="24"/>
          <w:szCs w:val="22"/>
        </w:rPr>
        <w:t xml:space="preserve"> should not exceed 30%. The PBAC considered that </w:t>
      </w:r>
      <w:r w:rsidR="002F77F1">
        <w:rPr>
          <w:rFonts w:asciiTheme="minorHAnsi" w:eastAsiaTheme="minorHAnsi" w:hAnsiTheme="minorHAnsi" w:cstheme="minorBidi"/>
          <w:snapToGrid/>
          <w:sz w:val="24"/>
          <w:szCs w:val="22"/>
        </w:rPr>
        <w:t xml:space="preserve">BSA measurement may not always be undertaken accurately and hence </w:t>
      </w:r>
      <w:r w:rsidR="0044645A" w:rsidRPr="00186965">
        <w:rPr>
          <w:rFonts w:asciiTheme="minorHAnsi" w:hAnsiTheme="minorHAnsi"/>
          <w:color w:val="000000" w:themeColor="text1"/>
          <w:sz w:val="24"/>
          <w:szCs w:val="24"/>
        </w:rPr>
        <w:t>broader access to larger quantities</w:t>
      </w:r>
      <w:r>
        <w:rPr>
          <w:rFonts w:asciiTheme="minorHAnsi" w:hAnsiTheme="minorHAnsi"/>
          <w:color w:val="000000" w:themeColor="text1"/>
          <w:sz w:val="24"/>
          <w:szCs w:val="24"/>
        </w:rPr>
        <w:t xml:space="preserve"> of </w:t>
      </w:r>
      <w:r>
        <w:rPr>
          <w:rFonts w:asciiTheme="minorHAnsi" w:eastAsiaTheme="minorHAnsi" w:hAnsiTheme="minorHAnsi" w:cstheme="minorBidi"/>
          <w:snapToGrid/>
          <w:sz w:val="24"/>
          <w:szCs w:val="22"/>
        </w:rPr>
        <w:t>c</w:t>
      </w:r>
      <w:r w:rsidRPr="00444C14">
        <w:rPr>
          <w:rFonts w:asciiTheme="minorHAnsi" w:eastAsiaTheme="minorHAnsi" w:hAnsiTheme="minorHAnsi" w:cstheme="minorBidi"/>
          <w:snapToGrid/>
          <w:sz w:val="24"/>
          <w:szCs w:val="22"/>
        </w:rPr>
        <w:t>alcipotriol + betamethasone</w:t>
      </w:r>
      <w:r w:rsidR="0044645A" w:rsidRPr="00186965">
        <w:rPr>
          <w:rFonts w:asciiTheme="minorHAnsi" w:hAnsiTheme="minorHAnsi"/>
          <w:color w:val="000000" w:themeColor="text1"/>
          <w:sz w:val="24"/>
          <w:szCs w:val="24"/>
        </w:rPr>
        <w:t xml:space="preserve"> may potentially increase the risk of toxicity associated with calcipotriol. </w:t>
      </w:r>
    </w:p>
    <w:p w:rsidR="0034781C" w:rsidRPr="00792D63" w:rsidRDefault="008B72B1" w:rsidP="00792D63">
      <w:pPr>
        <w:pStyle w:val="ListParagraph"/>
        <w:widowControl/>
        <w:numPr>
          <w:ilvl w:val="1"/>
          <w:numId w:val="14"/>
        </w:numPr>
        <w:spacing w:before="120" w:after="160"/>
        <w:contextualSpacing w:val="0"/>
        <w:rPr>
          <w:rFonts w:asciiTheme="minorHAnsi" w:hAnsiTheme="minorHAnsi"/>
          <w:color w:val="000000" w:themeColor="text1"/>
          <w:sz w:val="24"/>
          <w:szCs w:val="24"/>
        </w:rPr>
      </w:pPr>
      <w:r w:rsidRPr="0044645A">
        <w:rPr>
          <w:rFonts w:asciiTheme="minorHAnsi" w:hAnsiTheme="minorHAnsi"/>
          <w:color w:val="000000" w:themeColor="text1"/>
          <w:sz w:val="24"/>
          <w:szCs w:val="24"/>
        </w:rPr>
        <w:t>The PBAC noted that this submission is not eligib</w:t>
      </w:r>
      <w:r w:rsidR="0044645A" w:rsidRPr="0044645A">
        <w:rPr>
          <w:rFonts w:asciiTheme="minorHAnsi" w:hAnsiTheme="minorHAnsi"/>
          <w:color w:val="000000" w:themeColor="text1"/>
          <w:sz w:val="24"/>
          <w:szCs w:val="24"/>
        </w:rPr>
        <w:t>le for an Independent Review as</w:t>
      </w:r>
      <w:r w:rsidR="0044645A">
        <w:rPr>
          <w:rFonts w:asciiTheme="minorHAnsi" w:hAnsiTheme="minorHAnsi"/>
          <w:color w:val="000000" w:themeColor="text1"/>
          <w:sz w:val="24"/>
          <w:szCs w:val="24"/>
        </w:rPr>
        <w:t xml:space="preserve"> the </w:t>
      </w:r>
      <w:r w:rsidR="0070520B" w:rsidRPr="0044645A">
        <w:rPr>
          <w:rFonts w:asciiTheme="minorHAnsi" w:hAnsiTheme="minorHAnsi"/>
          <w:color w:val="000000" w:themeColor="text1"/>
          <w:sz w:val="24"/>
          <w:szCs w:val="24"/>
        </w:rPr>
        <w:t>requested listing is for the same condition for which calcipotriol + betamethasone is currently subsidised.</w:t>
      </w:r>
    </w:p>
    <w:p w:rsidR="0034781C" w:rsidRPr="00792D63" w:rsidRDefault="0034781C" w:rsidP="0034781C">
      <w:pPr>
        <w:spacing w:before="240"/>
        <w:jc w:val="both"/>
        <w:rPr>
          <w:rFonts w:asciiTheme="minorHAnsi" w:hAnsiTheme="minorHAnsi" w:cs="Arial"/>
          <w:b/>
          <w:bCs/>
          <w:snapToGrid w:val="0"/>
        </w:rPr>
      </w:pPr>
      <w:r w:rsidRPr="00792D63">
        <w:rPr>
          <w:rFonts w:asciiTheme="minorHAnsi" w:hAnsiTheme="minorHAnsi" w:cs="Arial"/>
          <w:b/>
          <w:bCs/>
          <w:snapToGrid w:val="0"/>
        </w:rPr>
        <w:t>Outcome:</w:t>
      </w:r>
    </w:p>
    <w:p w:rsidR="0034781C" w:rsidRPr="00080E61" w:rsidRDefault="0034781C" w:rsidP="00080E61">
      <w:pPr>
        <w:jc w:val="both"/>
        <w:rPr>
          <w:rFonts w:asciiTheme="minorHAnsi" w:hAnsiTheme="minorHAnsi" w:cs="Arial"/>
          <w:bCs/>
          <w:snapToGrid w:val="0"/>
        </w:rPr>
      </w:pPr>
      <w:r w:rsidRPr="00792D63">
        <w:rPr>
          <w:rFonts w:asciiTheme="minorHAnsi" w:hAnsiTheme="minorHAnsi" w:cs="Arial"/>
          <w:bCs/>
          <w:snapToGrid w:val="0"/>
        </w:rPr>
        <w:t>Re</w:t>
      </w:r>
      <w:r w:rsidR="00792D63">
        <w:rPr>
          <w:rFonts w:asciiTheme="minorHAnsi" w:hAnsiTheme="minorHAnsi" w:cs="Arial"/>
          <w:bCs/>
          <w:snapToGrid w:val="0"/>
        </w:rPr>
        <w:t>jected</w:t>
      </w:r>
    </w:p>
    <w:p w:rsidR="00080E61" w:rsidRDefault="00080E61" w:rsidP="00080E61">
      <w:pPr>
        <w:widowControl w:val="0"/>
        <w:numPr>
          <w:ilvl w:val="0"/>
          <w:numId w:val="5"/>
        </w:numPr>
        <w:spacing w:before="240" w:after="120"/>
        <w:jc w:val="both"/>
        <w:outlineLvl w:val="0"/>
        <w:rPr>
          <w:rFonts w:asciiTheme="minorHAnsi" w:hAnsiTheme="minorHAnsi" w:cs="Arial"/>
          <w:b/>
          <w:bCs/>
          <w:snapToGrid w:val="0"/>
          <w:sz w:val="32"/>
        </w:rPr>
      </w:pPr>
      <w:r w:rsidRPr="00A56D22">
        <w:rPr>
          <w:rFonts w:asciiTheme="minorHAnsi" w:hAnsiTheme="minorHAnsi" w:cs="Arial"/>
          <w:b/>
          <w:bCs/>
          <w:snapToGrid w:val="0"/>
          <w:sz w:val="32"/>
        </w:rPr>
        <w:t>Context for Decision</w:t>
      </w:r>
    </w:p>
    <w:p w:rsidR="00080E61" w:rsidRPr="002876C4" w:rsidRDefault="00080E61" w:rsidP="002876C4">
      <w:pPr>
        <w:ind w:left="709"/>
        <w:rPr>
          <w:rFonts w:asciiTheme="minorHAnsi" w:hAnsiTheme="minorHAnsi"/>
          <w:b/>
          <w:bCs/>
          <w:snapToGrid w:val="0"/>
          <w:sz w:val="32"/>
        </w:rPr>
      </w:pPr>
      <w:r w:rsidRPr="002876C4">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080E61" w:rsidRPr="00A56D22" w:rsidRDefault="00080E61" w:rsidP="00080E61">
      <w:pPr>
        <w:widowControl w:val="0"/>
        <w:numPr>
          <w:ilvl w:val="0"/>
          <w:numId w:val="5"/>
        </w:numPr>
        <w:spacing w:before="240" w:after="120"/>
        <w:jc w:val="both"/>
        <w:outlineLvl w:val="0"/>
        <w:rPr>
          <w:rFonts w:asciiTheme="minorHAnsi" w:hAnsiTheme="minorHAnsi" w:cs="Arial"/>
          <w:b/>
          <w:bCs/>
          <w:snapToGrid w:val="0"/>
          <w:sz w:val="32"/>
        </w:rPr>
      </w:pPr>
      <w:r w:rsidRPr="0065359A">
        <w:rPr>
          <w:rFonts w:asciiTheme="minorHAnsi" w:hAnsiTheme="minorHAnsi" w:cs="Arial"/>
          <w:b/>
          <w:bCs/>
          <w:snapToGrid w:val="0"/>
          <w:sz w:val="32"/>
        </w:rPr>
        <w:t>Sponsor’s Comment</w:t>
      </w:r>
    </w:p>
    <w:p w:rsidR="0034781C" w:rsidRPr="002876C4" w:rsidRDefault="007644D9" w:rsidP="002876C4">
      <w:pPr>
        <w:ind w:left="709"/>
        <w:rPr>
          <w:rFonts w:asciiTheme="minorHAnsi" w:eastAsiaTheme="minorHAnsi" w:hAnsiTheme="minorHAnsi" w:cstheme="minorBidi"/>
          <w:i/>
          <w:highlight w:val="yellow"/>
        </w:rPr>
      </w:pPr>
      <w:r w:rsidRPr="002876C4">
        <w:rPr>
          <w:rFonts w:asciiTheme="minorHAnsi" w:hAnsiTheme="minorHAnsi"/>
        </w:rPr>
        <w:t>LEO Pharma is disappointed by this outcome and remains committed to working with the PBAC to provide the best outcomes for Australian patients</w:t>
      </w:r>
      <w:r w:rsidRPr="002876C4">
        <w:rPr>
          <w:rFonts w:asciiTheme="minorHAnsi" w:hAnsiTheme="minorHAnsi"/>
          <w:b/>
        </w:rPr>
        <w:t>.</w:t>
      </w:r>
    </w:p>
    <w:p w:rsidR="000E31DF" w:rsidRPr="000E31DF" w:rsidRDefault="000E31DF" w:rsidP="000E31DF">
      <w:pPr>
        <w:spacing w:after="120"/>
        <w:rPr>
          <w:rFonts w:asciiTheme="minorHAnsi" w:hAnsiTheme="minorHAnsi"/>
          <w:szCs w:val="22"/>
        </w:rPr>
      </w:pPr>
    </w:p>
    <w:p w:rsidR="00F64CC1" w:rsidRPr="0071340B" w:rsidRDefault="00F64CC1" w:rsidP="00F64CC1">
      <w:pPr>
        <w:jc w:val="both"/>
        <w:rPr>
          <w:rFonts w:asciiTheme="minorHAnsi" w:hAnsiTheme="minorHAnsi"/>
          <w:sz w:val="22"/>
          <w:szCs w:val="22"/>
        </w:rPr>
      </w:pPr>
    </w:p>
    <w:sectPr w:rsidR="00F64CC1" w:rsidRPr="0071340B"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9F0" w:rsidRDefault="009669F0">
      <w:r>
        <w:separator/>
      </w:r>
    </w:p>
    <w:p w:rsidR="009669F0" w:rsidRDefault="009669F0"/>
  </w:endnote>
  <w:endnote w:type="continuationSeparator" w:id="0">
    <w:p w:rsidR="009669F0" w:rsidRDefault="009669F0">
      <w:r>
        <w:continuationSeparator/>
      </w:r>
    </w:p>
    <w:p w:rsidR="009669F0" w:rsidRDefault="009669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swiss"/>
    <w:pitch w:val="variable"/>
    <w:sig w:usb0="E0002AFF" w:usb1="C0007843" w:usb2="00000009" w:usb3="00000000" w:csb0="000001FF" w:csb1="00000000"/>
  </w:font>
  <w:font w:name="Helvetica Neue">
    <w:charset w:val="00"/>
    <w:family w:val="auto"/>
    <w:pitch w:val="variable"/>
    <w:sig w:usb0="E50002FF" w:usb1="500079DB" w:usb2="0000001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23C45" w:rsidTr="005A3173">
      <w:trPr>
        <w:trHeight w:val="151"/>
      </w:trPr>
      <w:tc>
        <w:tcPr>
          <w:tcW w:w="2250" w:type="pct"/>
          <w:tcBorders>
            <w:top w:val="nil"/>
            <w:left w:val="nil"/>
            <w:bottom w:val="single" w:sz="4" w:space="0" w:color="4F81BD"/>
            <w:right w:val="nil"/>
          </w:tcBorders>
        </w:tcPr>
        <w:p w:rsidR="00023C45" w:rsidRPr="005A3173" w:rsidRDefault="00023C4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23C45" w:rsidRPr="005A3173" w:rsidRDefault="00023C4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23C45" w:rsidRPr="005A3173" w:rsidRDefault="00023C45" w:rsidP="005A3173">
          <w:pPr>
            <w:pStyle w:val="Header"/>
            <w:spacing w:line="276" w:lineRule="auto"/>
            <w:rPr>
              <w:rFonts w:ascii="Calibri" w:eastAsia="MS Gothic" w:hAnsi="Calibri"/>
              <w:b/>
              <w:bCs/>
              <w:color w:val="4F81BD"/>
            </w:rPr>
          </w:pPr>
        </w:p>
      </w:tc>
    </w:tr>
    <w:tr w:rsidR="00023C45" w:rsidTr="005A3173">
      <w:trPr>
        <w:trHeight w:val="150"/>
      </w:trPr>
      <w:tc>
        <w:tcPr>
          <w:tcW w:w="2250" w:type="pct"/>
          <w:tcBorders>
            <w:top w:val="single" w:sz="4" w:space="0" w:color="4F81BD"/>
            <w:left w:val="nil"/>
            <w:bottom w:val="nil"/>
            <w:right w:val="nil"/>
          </w:tcBorders>
        </w:tcPr>
        <w:p w:rsidR="00023C45" w:rsidRPr="005A3173" w:rsidRDefault="00023C45" w:rsidP="005A3173">
          <w:pPr>
            <w:pStyle w:val="Header"/>
            <w:spacing w:line="276" w:lineRule="auto"/>
            <w:rPr>
              <w:rFonts w:ascii="Calibri" w:eastAsia="MS Gothic" w:hAnsi="Calibri"/>
              <w:b/>
              <w:bCs/>
              <w:color w:val="4F81BD"/>
            </w:rPr>
          </w:pPr>
        </w:p>
      </w:tc>
      <w:tc>
        <w:tcPr>
          <w:tcW w:w="0" w:type="auto"/>
          <w:vMerge/>
          <w:vAlign w:val="center"/>
          <w:hideMark/>
        </w:tcPr>
        <w:p w:rsidR="00023C45" w:rsidRPr="005A3173" w:rsidRDefault="00023C45" w:rsidP="005A3173">
          <w:pPr>
            <w:rPr>
              <w:rFonts w:ascii="Calibri" w:hAnsi="Calibri"/>
              <w:color w:val="365F91"/>
              <w:sz w:val="22"/>
              <w:szCs w:val="22"/>
            </w:rPr>
          </w:pPr>
        </w:p>
      </w:tc>
      <w:tc>
        <w:tcPr>
          <w:tcW w:w="2250" w:type="pct"/>
          <w:tcBorders>
            <w:top w:val="single" w:sz="4" w:space="0" w:color="4F81BD"/>
            <w:left w:val="nil"/>
            <w:bottom w:val="nil"/>
            <w:right w:val="nil"/>
          </w:tcBorders>
        </w:tcPr>
        <w:p w:rsidR="00023C45" w:rsidRPr="005A3173" w:rsidRDefault="00023C45" w:rsidP="005A3173">
          <w:pPr>
            <w:pStyle w:val="Header"/>
            <w:spacing w:line="276" w:lineRule="auto"/>
            <w:rPr>
              <w:rFonts w:ascii="Calibri" w:eastAsia="MS Gothic" w:hAnsi="Calibri"/>
              <w:b/>
              <w:bCs/>
              <w:color w:val="4F81BD"/>
            </w:rPr>
          </w:pPr>
        </w:p>
      </w:tc>
    </w:tr>
  </w:tbl>
  <w:p w:rsidR="00023C45" w:rsidRDefault="00023C4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23C45" w:rsidRDefault="00023C45">
    <w:pPr>
      <w:pStyle w:val="Footer"/>
    </w:pPr>
  </w:p>
  <w:p w:rsidR="00023C45" w:rsidRDefault="00023C4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517777"/>
      <w:docPartObj>
        <w:docPartGallery w:val="Page Numbers (Bottom of Page)"/>
        <w:docPartUnique/>
      </w:docPartObj>
    </w:sdtPr>
    <w:sdtEndPr>
      <w:rPr>
        <w:noProof/>
      </w:rPr>
    </w:sdtEndPr>
    <w:sdtContent>
      <w:p w:rsidR="00023C45" w:rsidRDefault="00023C45">
        <w:pPr>
          <w:pStyle w:val="Footer"/>
          <w:jc w:val="center"/>
        </w:pPr>
        <w:r w:rsidRPr="00E26BC8">
          <w:rPr>
            <w:rFonts w:asciiTheme="minorHAnsi" w:hAnsiTheme="minorHAnsi"/>
          </w:rPr>
          <w:fldChar w:fldCharType="begin"/>
        </w:r>
        <w:r w:rsidRPr="00E26BC8">
          <w:rPr>
            <w:rFonts w:asciiTheme="minorHAnsi" w:hAnsiTheme="minorHAnsi"/>
          </w:rPr>
          <w:instrText xml:space="preserve"> PAGE   \* MERGEFORMAT </w:instrText>
        </w:r>
        <w:r w:rsidRPr="00E26BC8">
          <w:rPr>
            <w:rFonts w:asciiTheme="minorHAnsi" w:hAnsiTheme="minorHAnsi"/>
          </w:rPr>
          <w:fldChar w:fldCharType="separate"/>
        </w:r>
        <w:r w:rsidR="009669F0">
          <w:rPr>
            <w:rFonts w:asciiTheme="minorHAnsi" w:hAnsiTheme="minorHAnsi"/>
            <w:noProof/>
          </w:rPr>
          <w:t>1</w:t>
        </w:r>
        <w:r w:rsidRPr="00E26BC8">
          <w:rPr>
            <w:rFonts w:asciiTheme="minorHAnsi" w:hAnsiTheme="minorHAnsi"/>
            <w:noProof/>
          </w:rPr>
          <w:fldChar w:fldCharType="end"/>
        </w:r>
      </w:p>
    </w:sdtContent>
  </w:sdt>
  <w:p w:rsidR="00023C45" w:rsidRPr="005E1333" w:rsidRDefault="00023C45" w:rsidP="00EF44A0">
    <w:pPr>
      <w:pStyle w:val="Footer"/>
      <w:jc w:val="center"/>
      <w:rPr>
        <w:rFonts w:asciiTheme="minorHAnsi" w:hAnsiTheme="minorHAnsi" w:cs="Arial"/>
        <w:b/>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023C45" w:rsidTr="005A3173">
      <w:trPr>
        <w:trHeight w:val="151"/>
      </w:trPr>
      <w:tc>
        <w:tcPr>
          <w:tcW w:w="2250" w:type="pct"/>
          <w:tcBorders>
            <w:top w:val="nil"/>
            <w:left w:val="nil"/>
            <w:bottom w:val="single" w:sz="4" w:space="0" w:color="4F81BD"/>
            <w:right w:val="nil"/>
          </w:tcBorders>
        </w:tcPr>
        <w:p w:rsidR="00023C45" w:rsidRPr="005A3173" w:rsidRDefault="00023C4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23C45" w:rsidRPr="005A3173" w:rsidRDefault="00023C4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23C45" w:rsidRPr="005A3173" w:rsidRDefault="00023C45" w:rsidP="005A3173">
          <w:pPr>
            <w:pStyle w:val="Header"/>
            <w:spacing w:line="276" w:lineRule="auto"/>
            <w:rPr>
              <w:rFonts w:ascii="Calibri" w:eastAsia="MS Gothic" w:hAnsi="Calibri"/>
              <w:b/>
              <w:bCs/>
              <w:color w:val="4F81BD"/>
            </w:rPr>
          </w:pPr>
        </w:p>
      </w:tc>
    </w:tr>
    <w:tr w:rsidR="00023C45" w:rsidTr="005A3173">
      <w:trPr>
        <w:trHeight w:val="150"/>
      </w:trPr>
      <w:tc>
        <w:tcPr>
          <w:tcW w:w="2250" w:type="pct"/>
          <w:tcBorders>
            <w:top w:val="single" w:sz="4" w:space="0" w:color="4F81BD"/>
            <w:left w:val="nil"/>
            <w:bottom w:val="nil"/>
            <w:right w:val="nil"/>
          </w:tcBorders>
        </w:tcPr>
        <w:p w:rsidR="00023C45" w:rsidRPr="005A3173" w:rsidRDefault="00023C45" w:rsidP="005A3173">
          <w:pPr>
            <w:pStyle w:val="Header"/>
            <w:spacing w:line="276" w:lineRule="auto"/>
            <w:rPr>
              <w:rFonts w:ascii="Calibri" w:eastAsia="MS Gothic" w:hAnsi="Calibri"/>
              <w:b/>
              <w:bCs/>
              <w:color w:val="4F81BD"/>
            </w:rPr>
          </w:pPr>
        </w:p>
      </w:tc>
      <w:tc>
        <w:tcPr>
          <w:tcW w:w="0" w:type="auto"/>
          <w:vMerge/>
          <w:vAlign w:val="center"/>
          <w:hideMark/>
        </w:tcPr>
        <w:p w:rsidR="00023C45" w:rsidRPr="005A3173" w:rsidRDefault="00023C45" w:rsidP="005A3173">
          <w:pPr>
            <w:rPr>
              <w:rFonts w:ascii="Calibri" w:hAnsi="Calibri"/>
              <w:color w:val="365F91"/>
              <w:sz w:val="22"/>
              <w:szCs w:val="22"/>
            </w:rPr>
          </w:pPr>
        </w:p>
      </w:tc>
      <w:tc>
        <w:tcPr>
          <w:tcW w:w="2250" w:type="pct"/>
          <w:tcBorders>
            <w:top w:val="single" w:sz="4" w:space="0" w:color="4F81BD"/>
            <w:left w:val="nil"/>
            <w:bottom w:val="nil"/>
            <w:right w:val="nil"/>
          </w:tcBorders>
        </w:tcPr>
        <w:p w:rsidR="00023C45" w:rsidRPr="005A3173" w:rsidRDefault="00023C45"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23C45" w:rsidTr="005A3173">
      <w:trPr>
        <w:trHeight w:val="151"/>
      </w:trPr>
      <w:tc>
        <w:tcPr>
          <w:tcW w:w="2250" w:type="pct"/>
          <w:tcBorders>
            <w:top w:val="nil"/>
            <w:left w:val="nil"/>
            <w:bottom w:val="single" w:sz="4" w:space="0" w:color="4F81BD"/>
            <w:right w:val="nil"/>
          </w:tcBorders>
        </w:tcPr>
        <w:p w:rsidR="00023C45" w:rsidRPr="005A3173" w:rsidRDefault="00023C4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23C45" w:rsidRPr="005A3173" w:rsidRDefault="00023C4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23C45" w:rsidRPr="005A3173" w:rsidRDefault="00023C45" w:rsidP="005A3173">
          <w:pPr>
            <w:pStyle w:val="Header"/>
            <w:spacing w:line="276" w:lineRule="auto"/>
            <w:rPr>
              <w:rFonts w:ascii="Calibri" w:eastAsia="MS Gothic" w:hAnsi="Calibri"/>
              <w:b/>
              <w:bCs/>
              <w:color w:val="4F81BD"/>
            </w:rPr>
          </w:pPr>
        </w:p>
      </w:tc>
    </w:tr>
    <w:tr w:rsidR="00023C45" w:rsidTr="005A3173">
      <w:trPr>
        <w:trHeight w:val="150"/>
      </w:trPr>
      <w:tc>
        <w:tcPr>
          <w:tcW w:w="2250" w:type="pct"/>
          <w:tcBorders>
            <w:top w:val="single" w:sz="4" w:space="0" w:color="4F81BD"/>
            <w:left w:val="nil"/>
            <w:bottom w:val="nil"/>
            <w:right w:val="nil"/>
          </w:tcBorders>
        </w:tcPr>
        <w:p w:rsidR="00023C45" w:rsidRPr="005A3173" w:rsidRDefault="00023C45" w:rsidP="005A3173">
          <w:pPr>
            <w:pStyle w:val="Header"/>
            <w:spacing w:line="276" w:lineRule="auto"/>
            <w:rPr>
              <w:rFonts w:ascii="Calibri" w:eastAsia="MS Gothic" w:hAnsi="Calibri"/>
              <w:b/>
              <w:bCs/>
              <w:color w:val="4F81BD"/>
            </w:rPr>
          </w:pPr>
        </w:p>
      </w:tc>
      <w:tc>
        <w:tcPr>
          <w:tcW w:w="0" w:type="auto"/>
          <w:vMerge/>
          <w:vAlign w:val="center"/>
          <w:hideMark/>
        </w:tcPr>
        <w:p w:rsidR="00023C45" w:rsidRPr="005A3173" w:rsidRDefault="00023C45" w:rsidP="005A3173">
          <w:pPr>
            <w:rPr>
              <w:rFonts w:ascii="Calibri" w:hAnsi="Calibri"/>
              <w:color w:val="365F91"/>
              <w:sz w:val="22"/>
              <w:szCs w:val="22"/>
            </w:rPr>
          </w:pPr>
        </w:p>
      </w:tc>
      <w:tc>
        <w:tcPr>
          <w:tcW w:w="2250" w:type="pct"/>
          <w:tcBorders>
            <w:top w:val="single" w:sz="4" w:space="0" w:color="4F81BD"/>
            <w:left w:val="nil"/>
            <w:bottom w:val="nil"/>
            <w:right w:val="nil"/>
          </w:tcBorders>
        </w:tcPr>
        <w:p w:rsidR="00023C45" w:rsidRPr="005A3173" w:rsidRDefault="00023C45" w:rsidP="005A3173">
          <w:pPr>
            <w:pStyle w:val="Header"/>
            <w:spacing w:line="276" w:lineRule="auto"/>
            <w:rPr>
              <w:rFonts w:ascii="Calibri" w:eastAsia="MS Gothic" w:hAnsi="Calibri"/>
              <w:b/>
              <w:bCs/>
              <w:color w:val="4F81BD"/>
            </w:rPr>
          </w:pPr>
        </w:p>
      </w:tc>
    </w:tr>
  </w:tbl>
  <w:p w:rsidR="00023C45" w:rsidRPr="007C0F57" w:rsidRDefault="00023C4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23C45" w:rsidRPr="007C0F57" w:rsidRDefault="00023C45" w:rsidP="007C0F57">
    <w:pPr>
      <w:pStyle w:val="Footer"/>
      <w:jc w:val="center"/>
      <w:rPr>
        <w:b/>
        <w:i/>
        <w:sz w:val="20"/>
        <w:szCs w:val="20"/>
      </w:rPr>
    </w:pPr>
    <w:r w:rsidRPr="007C0F57">
      <w:rPr>
        <w:b/>
        <w:i/>
        <w:sz w:val="20"/>
        <w:szCs w:val="20"/>
      </w:rPr>
      <w:t>Commercial-in-Confidence</w:t>
    </w:r>
  </w:p>
  <w:p w:rsidR="00023C45" w:rsidRDefault="00023C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9F0" w:rsidRDefault="009669F0">
      <w:r>
        <w:separator/>
      </w:r>
    </w:p>
    <w:p w:rsidR="009669F0" w:rsidRDefault="009669F0"/>
  </w:footnote>
  <w:footnote w:type="continuationSeparator" w:id="0">
    <w:p w:rsidR="009669F0" w:rsidRDefault="009669F0">
      <w:r>
        <w:continuationSeparator/>
      </w:r>
    </w:p>
    <w:p w:rsidR="009669F0" w:rsidRDefault="009669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023C45" w:rsidRPr="008E0D90" w:rsidTr="00A06225">
      <w:trPr>
        <w:trHeight w:val="151"/>
      </w:trPr>
      <w:tc>
        <w:tcPr>
          <w:tcW w:w="2389" w:type="pct"/>
          <w:tcBorders>
            <w:top w:val="nil"/>
            <w:left w:val="nil"/>
            <w:bottom w:val="single" w:sz="4" w:space="0" w:color="4F81BD"/>
            <w:right w:val="nil"/>
          </w:tcBorders>
        </w:tcPr>
        <w:p w:rsidR="00023C45" w:rsidRPr="00A06225" w:rsidRDefault="00023C45">
          <w:pPr>
            <w:pStyle w:val="Header"/>
            <w:spacing w:line="276" w:lineRule="auto"/>
            <w:rPr>
              <w:rFonts w:ascii="Cambria" w:eastAsia="MS Gothic" w:hAnsi="Cambria"/>
              <w:b/>
              <w:bCs/>
              <w:color w:val="4F81BD"/>
            </w:rPr>
          </w:pPr>
        </w:p>
      </w:tc>
      <w:tc>
        <w:tcPr>
          <w:tcW w:w="333" w:type="pct"/>
          <w:vMerge w:val="restart"/>
          <w:noWrap/>
          <w:vAlign w:val="center"/>
          <w:hideMark/>
        </w:tcPr>
        <w:p w:rsidR="00023C45" w:rsidRPr="00A06225" w:rsidRDefault="00023C4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23C45" w:rsidRPr="00A06225" w:rsidRDefault="00023C45">
          <w:pPr>
            <w:pStyle w:val="Header"/>
            <w:spacing w:line="276" w:lineRule="auto"/>
            <w:rPr>
              <w:rFonts w:ascii="Cambria" w:eastAsia="MS Gothic" w:hAnsi="Cambria"/>
              <w:b/>
              <w:bCs/>
              <w:color w:val="4F81BD"/>
            </w:rPr>
          </w:pPr>
        </w:p>
      </w:tc>
    </w:tr>
    <w:tr w:rsidR="00023C45" w:rsidRPr="008E0D90" w:rsidTr="00A06225">
      <w:trPr>
        <w:trHeight w:val="150"/>
      </w:trPr>
      <w:tc>
        <w:tcPr>
          <w:tcW w:w="2389" w:type="pct"/>
          <w:tcBorders>
            <w:top w:val="single" w:sz="4" w:space="0" w:color="4F81BD"/>
            <w:left w:val="nil"/>
            <w:bottom w:val="nil"/>
            <w:right w:val="nil"/>
          </w:tcBorders>
        </w:tcPr>
        <w:p w:rsidR="00023C45" w:rsidRPr="00A06225" w:rsidRDefault="00023C45">
          <w:pPr>
            <w:pStyle w:val="Header"/>
            <w:spacing w:line="276" w:lineRule="auto"/>
            <w:rPr>
              <w:rFonts w:ascii="Cambria" w:eastAsia="MS Gothic" w:hAnsi="Cambria"/>
              <w:b/>
              <w:bCs/>
              <w:color w:val="4F81BD"/>
            </w:rPr>
          </w:pPr>
        </w:p>
      </w:tc>
      <w:tc>
        <w:tcPr>
          <w:tcW w:w="0" w:type="auto"/>
          <w:vMerge/>
          <w:vAlign w:val="center"/>
          <w:hideMark/>
        </w:tcPr>
        <w:p w:rsidR="00023C45" w:rsidRPr="00A06225" w:rsidRDefault="00023C45">
          <w:pPr>
            <w:rPr>
              <w:rFonts w:ascii="Cambria" w:hAnsi="Cambria"/>
              <w:color w:val="4F81BD"/>
              <w:sz w:val="22"/>
              <w:szCs w:val="22"/>
            </w:rPr>
          </w:pPr>
        </w:p>
      </w:tc>
      <w:tc>
        <w:tcPr>
          <w:tcW w:w="2278" w:type="pct"/>
          <w:tcBorders>
            <w:top w:val="single" w:sz="4" w:space="0" w:color="4F81BD"/>
            <w:left w:val="nil"/>
            <w:bottom w:val="nil"/>
            <w:right w:val="nil"/>
          </w:tcBorders>
        </w:tcPr>
        <w:p w:rsidR="00023C45" w:rsidRPr="00A06225" w:rsidRDefault="00023C45">
          <w:pPr>
            <w:pStyle w:val="Header"/>
            <w:spacing w:line="276" w:lineRule="auto"/>
            <w:rPr>
              <w:rFonts w:ascii="Cambria" w:eastAsia="MS Gothic" w:hAnsi="Cambria"/>
              <w:b/>
              <w:bCs/>
              <w:color w:val="4F81BD"/>
            </w:rPr>
          </w:pPr>
        </w:p>
      </w:tc>
    </w:tr>
  </w:tbl>
  <w:p w:rsidR="00023C45" w:rsidRDefault="00023C45">
    <w:pPr>
      <w:pStyle w:val="Header"/>
    </w:pPr>
  </w:p>
  <w:p w:rsidR="00023C45" w:rsidRDefault="00023C4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060" w:rsidRPr="00531060" w:rsidRDefault="00A75853" w:rsidP="00A75853">
    <w:pPr>
      <w:pStyle w:val="NoSpacing"/>
      <w:jc w:val="center"/>
      <w:rPr>
        <w:rFonts w:asciiTheme="minorHAnsi" w:hAnsiTheme="minorHAnsi"/>
        <w:i/>
        <w:sz w:val="24"/>
        <w:szCs w:val="24"/>
      </w:rPr>
    </w:pPr>
    <w:r>
      <w:rPr>
        <w:rFonts w:asciiTheme="minorHAnsi" w:hAnsiTheme="minorHAnsi"/>
        <w:i/>
        <w:sz w:val="24"/>
        <w:szCs w:val="24"/>
      </w:rPr>
      <w:t>Public Summary Document</w:t>
    </w:r>
    <w:r w:rsidR="00023C45" w:rsidRPr="00531060">
      <w:rPr>
        <w:rFonts w:asciiTheme="minorHAnsi" w:hAnsiTheme="minorHAnsi"/>
        <w:i/>
        <w:sz w:val="24"/>
        <w:szCs w:val="24"/>
      </w:rPr>
      <w:t xml:space="preserve"> – March 2018 PBAC Meeting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9F0" w:rsidRDefault="009669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5">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84D033C"/>
    <w:multiLevelType w:val="multilevel"/>
    <w:tmpl w:val="A36E4654"/>
    <w:lvl w:ilvl="0">
      <w:start w:val="1"/>
      <w:numFmt w:val="decimal"/>
      <w:pStyle w:val="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4"/>
  </w:num>
  <w:num w:numId="3">
    <w:abstractNumId w:val="7"/>
  </w:num>
  <w:num w:numId="4">
    <w:abstractNumId w:val="15"/>
  </w:num>
  <w:num w:numId="5">
    <w:abstractNumId w:val="18"/>
  </w:num>
  <w:num w:numId="6">
    <w:abstractNumId w:val="8"/>
  </w:num>
  <w:num w:numId="7">
    <w:abstractNumId w:val="14"/>
  </w:num>
  <w:num w:numId="8">
    <w:abstractNumId w:val="5"/>
  </w:num>
  <w:num w:numId="9">
    <w:abstractNumId w:val="13"/>
  </w:num>
  <w:num w:numId="10">
    <w:abstractNumId w:val="12"/>
  </w:num>
  <w:num w:numId="11">
    <w:abstractNumId w:val="11"/>
  </w:num>
  <w:num w:numId="12">
    <w:abstractNumId w:val="1"/>
  </w:num>
  <w:num w:numId="13">
    <w:abstractNumId w:val="0"/>
  </w:num>
  <w:num w:numId="14">
    <w:abstractNumId w:val="18"/>
  </w:num>
  <w:num w:numId="15">
    <w:abstractNumId w:val="2"/>
  </w:num>
  <w:num w:numId="16">
    <w:abstractNumId w:val="16"/>
  </w:num>
  <w:num w:numId="17">
    <w:abstractNumId w:val="17"/>
  </w:num>
  <w:num w:numId="18">
    <w:abstractNumId w:val="6"/>
  </w:num>
  <w:num w:numId="19">
    <w:abstractNumId w:val="3"/>
  </w:num>
  <w:num w:numId="20">
    <w:abstractNumId w:val="1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11B43"/>
    <w:rsid w:val="000219FD"/>
    <w:rsid w:val="00023C45"/>
    <w:rsid w:val="0002464A"/>
    <w:rsid w:val="00027509"/>
    <w:rsid w:val="00027C8B"/>
    <w:rsid w:val="0003106B"/>
    <w:rsid w:val="00036E85"/>
    <w:rsid w:val="000421A1"/>
    <w:rsid w:val="0004240E"/>
    <w:rsid w:val="00045947"/>
    <w:rsid w:val="00045E26"/>
    <w:rsid w:val="00046EC0"/>
    <w:rsid w:val="000514B5"/>
    <w:rsid w:val="000571A2"/>
    <w:rsid w:val="00057E93"/>
    <w:rsid w:val="00060E64"/>
    <w:rsid w:val="00066755"/>
    <w:rsid w:val="00077143"/>
    <w:rsid w:val="00077477"/>
    <w:rsid w:val="00080E61"/>
    <w:rsid w:val="00081DA2"/>
    <w:rsid w:val="00082169"/>
    <w:rsid w:val="00083FBC"/>
    <w:rsid w:val="00085F49"/>
    <w:rsid w:val="000969AD"/>
    <w:rsid w:val="00096E2A"/>
    <w:rsid w:val="00097F8C"/>
    <w:rsid w:val="000A2232"/>
    <w:rsid w:val="000B1CCC"/>
    <w:rsid w:val="000B558D"/>
    <w:rsid w:val="000C6996"/>
    <w:rsid w:val="000D23BA"/>
    <w:rsid w:val="000D5A59"/>
    <w:rsid w:val="000E31DF"/>
    <w:rsid w:val="000E5A37"/>
    <w:rsid w:val="000E5AE4"/>
    <w:rsid w:val="000E681E"/>
    <w:rsid w:val="000F0003"/>
    <w:rsid w:val="000F4E6A"/>
    <w:rsid w:val="000F5442"/>
    <w:rsid w:val="000F6EFE"/>
    <w:rsid w:val="00104227"/>
    <w:rsid w:val="001107BF"/>
    <w:rsid w:val="0011215C"/>
    <w:rsid w:val="001219DD"/>
    <w:rsid w:val="0012417C"/>
    <w:rsid w:val="00131F1B"/>
    <w:rsid w:val="001336B6"/>
    <w:rsid w:val="00135A6B"/>
    <w:rsid w:val="00142395"/>
    <w:rsid w:val="00142714"/>
    <w:rsid w:val="001452ED"/>
    <w:rsid w:val="0016113C"/>
    <w:rsid w:val="00162E22"/>
    <w:rsid w:val="00163329"/>
    <w:rsid w:val="001638C2"/>
    <w:rsid w:val="00164623"/>
    <w:rsid w:val="00165B64"/>
    <w:rsid w:val="001727BC"/>
    <w:rsid w:val="0017577C"/>
    <w:rsid w:val="00175F7F"/>
    <w:rsid w:val="001830CE"/>
    <w:rsid w:val="0018643B"/>
    <w:rsid w:val="00186965"/>
    <w:rsid w:val="00191169"/>
    <w:rsid w:val="00196307"/>
    <w:rsid w:val="00197C00"/>
    <w:rsid w:val="001A33EA"/>
    <w:rsid w:val="001B017F"/>
    <w:rsid w:val="001B2BBC"/>
    <w:rsid w:val="001B5129"/>
    <w:rsid w:val="001B5981"/>
    <w:rsid w:val="001C1195"/>
    <w:rsid w:val="001D1734"/>
    <w:rsid w:val="001E0C5B"/>
    <w:rsid w:val="001E1EB2"/>
    <w:rsid w:val="001F1850"/>
    <w:rsid w:val="001F2630"/>
    <w:rsid w:val="002014CB"/>
    <w:rsid w:val="00203FAC"/>
    <w:rsid w:val="00210E22"/>
    <w:rsid w:val="00213CFB"/>
    <w:rsid w:val="00217BE1"/>
    <w:rsid w:val="0022369E"/>
    <w:rsid w:val="00234198"/>
    <w:rsid w:val="00241CD7"/>
    <w:rsid w:val="00271BA1"/>
    <w:rsid w:val="002762FA"/>
    <w:rsid w:val="00277505"/>
    <w:rsid w:val="002860A5"/>
    <w:rsid w:val="002876C4"/>
    <w:rsid w:val="0029458F"/>
    <w:rsid w:val="002A104C"/>
    <w:rsid w:val="002A4960"/>
    <w:rsid w:val="002A7E00"/>
    <w:rsid w:val="002B1AE6"/>
    <w:rsid w:val="002B2DE8"/>
    <w:rsid w:val="002B30F8"/>
    <w:rsid w:val="002B5596"/>
    <w:rsid w:val="002B621F"/>
    <w:rsid w:val="002B785B"/>
    <w:rsid w:val="002C212F"/>
    <w:rsid w:val="002D4543"/>
    <w:rsid w:val="002E3153"/>
    <w:rsid w:val="002E72CA"/>
    <w:rsid w:val="002F1504"/>
    <w:rsid w:val="002F6B6F"/>
    <w:rsid w:val="002F77F1"/>
    <w:rsid w:val="002F79B8"/>
    <w:rsid w:val="00300AD6"/>
    <w:rsid w:val="00305855"/>
    <w:rsid w:val="00313AFF"/>
    <w:rsid w:val="00317C6C"/>
    <w:rsid w:val="00323B65"/>
    <w:rsid w:val="00326E79"/>
    <w:rsid w:val="0033518A"/>
    <w:rsid w:val="003367EF"/>
    <w:rsid w:val="00341AE4"/>
    <w:rsid w:val="0034781C"/>
    <w:rsid w:val="003527DC"/>
    <w:rsid w:val="003678EA"/>
    <w:rsid w:val="00381B8E"/>
    <w:rsid w:val="003872CF"/>
    <w:rsid w:val="003904C1"/>
    <w:rsid w:val="00390E6B"/>
    <w:rsid w:val="0039782C"/>
    <w:rsid w:val="003A5B4A"/>
    <w:rsid w:val="003A5E50"/>
    <w:rsid w:val="003B23C5"/>
    <w:rsid w:val="003B2A75"/>
    <w:rsid w:val="003B6124"/>
    <w:rsid w:val="003B69FB"/>
    <w:rsid w:val="003C2FB5"/>
    <w:rsid w:val="003D4AC4"/>
    <w:rsid w:val="003D4F3C"/>
    <w:rsid w:val="003D63B7"/>
    <w:rsid w:val="003E2592"/>
    <w:rsid w:val="003E27E4"/>
    <w:rsid w:val="003E468B"/>
    <w:rsid w:val="003F3228"/>
    <w:rsid w:val="003F3FB4"/>
    <w:rsid w:val="003F5C8C"/>
    <w:rsid w:val="00402BB3"/>
    <w:rsid w:val="004252EC"/>
    <w:rsid w:val="00437746"/>
    <w:rsid w:val="00444C14"/>
    <w:rsid w:val="0044645A"/>
    <w:rsid w:val="004465BD"/>
    <w:rsid w:val="00450332"/>
    <w:rsid w:val="00454EA4"/>
    <w:rsid w:val="004569D2"/>
    <w:rsid w:val="00457957"/>
    <w:rsid w:val="00462FB5"/>
    <w:rsid w:val="00466ADA"/>
    <w:rsid w:val="004727CE"/>
    <w:rsid w:val="004748BF"/>
    <w:rsid w:val="00476245"/>
    <w:rsid w:val="00477B0D"/>
    <w:rsid w:val="00483035"/>
    <w:rsid w:val="00483CAC"/>
    <w:rsid w:val="00485940"/>
    <w:rsid w:val="00487B9C"/>
    <w:rsid w:val="00490D49"/>
    <w:rsid w:val="00493BA6"/>
    <w:rsid w:val="00497C2E"/>
    <w:rsid w:val="004A00A2"/>
    <w:rsid w:val="004A2484"/>
    <w:rsid w:val="004A5A85"/>
    <w:rsid w:val="004A71D1"/>
    <w:rsid w:val="004B5640"/>
    <w:rsid w:val="004C1BD7"/>
    <w:rsid w:val="004C31FE"/>
    <w:rsid w:val="004C691D"/>
    <w:rsid w:val="004C6C07"/>
    <w:rsid w:val="004D168D"/>
    <w:rsid w:val="004D21CE"/>
    <w:rsid w:val="004D2745"/>
    <w:rsid w:val="004E692D"/>
    <w:rsid w:val="004F3E80"/>
    <w:rsid w:val="0050144C"/>
    <w:rsid w:val="00501554"/>
    <w:rsid w:val="005135B0"/>
    <w:rsid w:val="00514CD7"/>
    <w:rsid w:val="00521ADB"/>
    <w:rsid w:val="00521BDC"/>
    <w:rsid w:val="00531060"/>
    <w:rsid w:val="005319B2"/>
    <w:rsid w:val="00532402"/>
    <w:rsid w:val="00532C74"/>
    <w:rsid w:val="00532CEC"/>
    <w:rsid w:val="00534E2E"/>
    <w:rsid w:val="005433E7"/>
    <w:rsid w:val="00544552"/>
    <w:rsid w:val="00557C4B"/>
    <w:rsid w:val="00576D58"/>
    <w:rsid w:val="00577C4D"/>
    <w:rsid w:val="00581932"/>
    <w:rsid w:val="0058552B"/>
    <w:rsid w:val="00586BC2"/>
    <w:rsid w:val="005963BB"/>
    <w:rsid w:val="005A3173"/>
    <w:rsid w:val="005A3223"/>
    <w:rsid w:val="005A3DA3"/>
    <w:rsid w:val="005A52C4"/>
    <w:rsid w:val="005D03AB"/>
    <w:rsid w:val="005D5017"/>
    <w:rsid w:val="005E0BB1"/>
    <w:rsid w:val="005E1333"/>
    <w:rsid w:val="00601A91"/>
    <w:rsid w:val="006024B7"/>
    <w:rsid w:val="00602BA3"/>
    <w:rsid w:val="00612E34"/>
    <w:rsid w:val="00614159"/>
    <w:rsid w:val="00617C00"/>
    <w:rsid w:val="00620BCD"/>
    <w:rsid w:val="0062136C"/>
    <w:rsid w:val="0062389A"/>
    <w:rsid w:val="006263BF"/>
    <w:rsid w:val="0062748A"/>
    <w:rsid w:val="00630A2C"/>
    <w:rsid w:val="00630A48"/>
    <w:rsid w:val="0063682E"/>
    <w:rsid w:val="006436CD"/>
    <w:rsid w:val="00647E1F"/>
    <w:rsid w:val="00651169"/>
    <w:rsid w:val="00651D4D"/>
    <w:rsid w:val="00653D69"/>
    <w:rsid w:val="0066214C"/>
    <w:rsid w:val="00662AD2"/>
    <w:rsid w:val="006670BE"/>
    <w:rsid w:val="00670A76"/>
    <w:rsid w:val="006711AA"/>
    <w:rsid w:val="006724F4"/>
    <w:rsid w:val="00672B57"/>
    <w:rsid w:val="00675622"/>
    <w:rsid w:val="0067747D"/>
    <w:rsid w:val="00677875"/>
    <w:rsid w:val="006906DB"/>
    <w:rsid w:val="00691E6C"/>
    <w:rsid w:val="00695261"/>
    <w:rsid w:val="00696129"/>
    <w:rsid w:val="00697CF2"/>
    <w:rsid w:val="006A12A5"/>
    <w:rsid w:val="006A5C85"/>
    <w:rsid w:val="006B0D94"/>
    <w:rsid w:val="006B485D"/>
    <w:rsid w:val="006B628B"/>
    <w:rsid w:val="006C07A7"/>
    <w:rsid w:val="006C708E"/>
    <w:rsid w:val="006D1468"/>
    <w:rsid w:val="006D1C88"/>
    <w:rsid w:val="006D6493"/>
    <w:rsid w:val="006D6EC7"/>
    <w:rsid w:val="006E07CD"/>
    <w:rsid w:val="006E669A"/>
    <w:rsid w:val="006F5125"/>
    <w:rsid w:val="00702B6F"/>
    <w:rsid w:val="0070520B"/>
    <w:rsid w:val="00710E39"/>
    <w:rsid w:val="0071340B"/>
    <w:rsid w:val="007140BC"/>
    <w:rsid w:val="007174BB"/>
    <w:rsid w:val="0072025D"/>
    <w:rsid w:val="007264D1"/>
    <w:rsid w:val="007353D3"/>
    <w:rsid w:val="00746DD0"/>
    <w:rsid w:val="0076420C"/>
    <w:rsid w:val="007644D9"/>
    <w:rsid w:val="007753C2"/>
    <w:rsid w:val="00775689"/>
    <w:rsid w:val="007824B0"/>
    <w:rsid w:val="007838B8"/>
    <w:rsid w:val="00785765"/>
    <w:rsid w:val="00786D56"/>
    <w:rsid w:val="00790D58"/>
    <w:rsid w:val="00792D63"/>
    <w:rsid w:val="007A7091"/>
    <w:rsid w:val="007C0F57"/>
    <w:rsid w:val="007C40B6"/>
    <w:rsid w:val="007C6B8D"/>
    <w:rsid w:val="007C729F"/>
    <w:rsid w:val="007E1D28"/>
    <w:rsid w:val="007F2641"/>
    <w:rsid w:val="007F3BFC"/>
    <w:rsid w:val="007F7C36"/>
    <w:rsid w:val="00804C74"/>
    <w:rsid w:val="00806796"/>
    <w:rsid w:val="00806880"/>
    <w:rsid w:val="008151D6"/>
    <w:rsid w:val="008155A2"/>
    <w:rsid w:val="00826F6D"/>
    <w:rsid w:val="008306F3"/>
    <w:rsid w:val="00835D01"/>
    <w:rsid w:val="008435AF"/>
    <w:rsid w:val="00846CAE"/>
    <w:rsid w:val="00850E5D"/>
    <w:rsid w:val="00856DDD"/>
    <w:rsid w:val="00863E68"/>
    <w:rsid w:val="00865442"/>
    <w:rsid w:val="008706E1"/>
    <w:rsid w:val="0087583A"/>
    <w:rsid w:val="008774EC"/>
    <w:rsid w:val="00882085"/>
    <w:rsid w:val="00883188"/>
    <w:rsid w:val="00897D58"/>
    <w:rsid w:val="00897F22"/>
    <w:rsid w:val="008A1956"/>
    <w:rsid w:val="008A4937"/>
    <w:rsid w:val="008A50F1"/>
    <w:rsid w:val="008B493F"/>
    <w:rsid w:val="008B72B1"/>
    <w:rsid w:val="008C79F8"/>
    <w:rsid w:val="008D1B5C"/>
    <w:rsid w:val="008D3C82"/>
    <w:rsid w:val="008D447E"/>
    <w:rsid w:val="008D7A41"/>
    <w:rsid w:val="008E3680"/>
    <w:rsid w:val="008E5870"/>
    <w:rsid w:val="008F1434"/>
    <w:rsid w:val="008F4CB3"/>
    <w:rsid w:val="008F7355"/>
    <w:rsid w:val="008F7B8C"/>
    <w:rsid w:val="009067B7"/>
    <w:rsid w:val="00906B12"/>
    <w:rsid w:val="009233A9"/>
    <w:rsid w:val="00930937"/>
    <w:rsid w:val="00933E6C"/>
    <w:rsid w:val="00937958"/>
    <w:rsid w:val="00942160"/>
    <w:rsid w:val="0094560D"/>
    <w:rsid w:val="0095146F"/>
    <w:rsid w:val="009602C5"/>
    <w:rsid w:val="00962223"/>
    <w:rsid w:val="009669F0"/>
    <w:rsid w:val="00966D0D"/>
    <w:rsid w:val="00972FF8"/>
    <w:rsid w:val="00974C21"/>
    <w:rsid w:val="0099268F"/>
    <w:rsid w:val="009A1F6F"/>
    <w:rsid w:val="009A4018"/>
    <w:rsid w:val="009B0F67"/>
    <w:rsid w:val="009B44F4"/>
    <w:rsid w:val="009C08C2"/>
    <w:rsid w:val="009C703C"/>
    <w:rsid w:val="009D3CAA"/>
    <w:rsid w:val="009E4A10"/>
    <w:rsid w:val="009E73A8"/>
    <w:rsid w:val="009F028A"/>
    <w:rsid w:val="009F11A9"/>
    <w:rsid w:val="009F4A8D"/>
    <w:rsid w:val="009F4E46"/>
    <w:rsid w:val="009F5B65"/>
    <w:rsid w:val="009F5F2E"/>
    <w:rsid w:val="009F67D1"/>
    <w:rsid w:val="00A06225"/>
    <w:rsid w:val="00A128E6"/>
    <w:rsid w:val="00A20279"/>
    <w:rsid w:val="00A34E6C"/>
    <w:rsid w:val="00A37C8D"/>
    <w:rsid w:val="00A5273B"/>
    <w:rsid w:val="00A53A9D"/>
    <w:rsid w:val="00A55FEE"/>
    <w:rsid w:val="00A62C1A"/>
    <w:rsid w:val="00A6426D"/>
    <w:rsid w:val="00A665C1"/>
    <w:rsid w:val="00A70622"/>
    <w:rsid w:val="00A70977"/>
    <w:rsid w:val="00A7532F"/>
    <w:rsid w:val="00A75853"/>
    <w:rsid w:val="00A75EBC"/>
    <w:rsid w:val="00A77613"/>
    <w:rsid w:val="00A8390C"/>
    <w:rsid w:val="00A928BD"/>
    <w:rsid w:val="00A93387"/>
    <w:rsid w:val="00AA06C6"/>
    <w:rsid w:val="00AA4D1C"/>
    <w:rsid w:val="00AB2A31"/>
    <w:rsid w:val="00AC193C"/>
    <w:rsid w:val="00AC5206"/>
    <w:rsid w:val="00AE0F02"/>
    <w:rsid w:val="00AE11A5"/>
    <w:rsid w:val="00AE13E2"/>
    <w:rsid w:val="00AE22D3"/>
    <w:rsid w:val="00AF62DF"/>
    <w:rsid w:val="00AF68CC"/>
    <w:rsid w:val="00B01F6A"/>
    <w:rsid w:val="00B1059E"/>
    <w:rsid w:val="00B176C8"/>
    <w:rsid w:val="00B205AA"/>
    <w:rsid w:val="00B22E84"/>
    <w:rsid w:val="00B25F75"/>
    <w:rsid w:val="00B26B3F"/>
    <w:rsid w:val="00B42513"/>
    <w:rsid w:val="00B43E90"/>
    <w:rsid w:val="00B45513"/>
    <w:rsid w:val="00B467DC"/>
    <w:rsid w:val="00B4778D"/>
    <w:rsid w:val="00B47B36"/>
    <w:rsid w:val="00B56118"/>
    <w:rsid w:val="00B602B9"/>
    <w:rsid w:val="00B60C68"/>
    <w:rsid w:val="00B6773F"/>
    <w:rsid w:val="00B74A79"/>
    <w:rsid w:val="00B769ED"/>
    <w:rsid w:val="00B801BA"/>
    <w:rsid w:val="00B84D5C"/>
    <w:rsid w:val="00B858C2"/>
    <w:rsid w:val="00B96521"/>
    <w:rsid w:val="00B9766C"/>
    <w:rsid w:val="00BB69F5"/>
    <w:rsid w:val="00BB7EC3"/>
    <w:rsid w:val="00BC4B9A"/>
    <w:rsid w:val="00BD75FB"/>
    <w:rsid w:val="00BD784C"/>
    <w:rsid w:val="00BF4CB6"/>
    <w:rsid w:val="00C00DA7"/>
    <w:rsid w:val="00C03184"/>
    <w:rsid w:val="00C10598"/>
    <w:rsid w:val="00C10C3B"/>
    <w:rsid w:val="00C1132F"/>
    <w:rsid w:val="00C12768"/>
    <w:rsid w:val="00C1367C"/>
    <w:rsid w:val="00C16E25"/>
    <w:rsid w:val="00C173F6"/>
    <w:rsid w:val="00C27B58"/>
    <w:rsid w:val="00C34106"/>
    <w:rsid w:val="00C34858"/>
    <w:rsid w:val="00C35996"/>
    <w:rsid w:val="00C4747E"/>
    <w:rsid w:val="00C505C7"/>
    <w:rsid w:val="00C5267C"/>
    <w:rsid w:val="00C5342C"/>
    <w:rsid w:val="00C603D4"/>
    <w:rsid w:val="00C6256A"/>
    <w:rsid w:val="00C733EE"/>
    <w:rsid w:val="00C77891"/>
    <w:rsid w:val="00C90F28"/>
    <w:rsid w:val="00C91449"/>
    <w:rsid w:val="00C92D10"/>
    <w:rsid w:val="00C935A8"/>
    <w:rsid w:val="00CA1724"/>
    <w:rsid w:val="00CA408D"/>
    <w:rsid w:val="00CA468A"/>
    <w:rsid w:val="00CA7061"/>
    <w:rsid w:val="00CB1277"/>
    <w:rsid w:val="00CE10C4"/>
    <w:rsid w:val="00CE27B5"/>
    <w:rsid w:val="00CE5D67"/>
    <w:rsid w:val="00CF244E"/>
    <w:rsid w:val="00D0321E"/>
    <w:rsid w:val="00D0711F"/>
    <w:rsid w:val="00D07C5D"/>
    <w:rsid w:val="00D1455A"/>
    <w:rsid w:val="00D31150"/>
    <w:rsid w:val="00D3138B"/>
    <w:rsid w:val="00D3280C"/>
    <w:rsid w:val="00D3406A"/>
    <w:rsid w:val="00D34CB4"/>
    <w:rsid w:val="00D4572C"/>
    <w:rsid w:val="00D469B2"/>
    <w:rsid w:val="00D50220"/>
    <w:rsid w:val="00D726AE"/>
    <w:rsid w:val="00D741EB"/>
    <w:rsid w:val="00D83605"/>
    <w:rsid w:val="00D84934"/>
    <w:rsid w:val="00D91271"/>
    <w:rsid w:val="00D9628A"/>
    <w:rsid w:val="00DA0B82"/>
    <w:rsid w:val="00DA2CB5"/>
    <w:rsid w:val="00DA4BAC"/>
    <w:rsid w:val="00DE6D27"/>
    <w:rsid w:val="00DF217D"/>
    <w:rsid w:val="00DF26A7"/>
    <w:rsid w:val="00DF314E"/>
    <w:rsid w:val="00DF5E01"/>
    <w:rsid w:val="00E15627"/>
    <w:rsid w:val="00E1576B"/>
    <w:rsid w:val="00E164B3"/>
    <w:rsid w:val="00E16910"/>
    <w:rsid w:val="00E21CE2"/>
    <w:rsid w:val="00E26BC8"/>
    <w:rsid w:val="00E26D63"/>
    <w:rsid w:val="00E42BDB"/>
    <w:rsid w:val="00E43B00"/>
    <w:rsid w:val="00E57EEB"/>
    <w:rsid w:val="00E62D94"/>
    <w:rsid w:val="00E65E54"/>
    <w:rsid w:val="00E75AA1"/>
    <w:rsid w:val="00E80155"/>
    <w:rsid w:val="00E81F28"/>
    <w:rsid w:val="00E848C0"/>
    <w:rsid w:val="00E859CE"/>
    <w:rsid w:val="00E86D21"/>
    <w:rsid w:val="00E91B96"/>
    <w:rsid w:val="00E941A1"/>
    <w:rsid w:val="00E95CE3"/>
    <w:rsid w:val="00EA2825"/>
    <w:rsid w:val="00EB0B63"/>
    <w:rsid w:val="00EB1936"/>
    <w:rsid w:val="00EB5088"/>
    <w:rsid w:val="00ED0373"/>
    <w:rsid w:val="00ED08FD"/>
    <w:rsid w:val="00ED1644"/>
    <w:rsid w:val="00ED2593"/>
    <w:rsid w:val="00ED7D9C"/>
    <w:rsid w:val="00EF44A0"/>
    <w:rsid w:val="00EF4FED"/>
    <w:rsid w:val="00EF5F3A"/>
    <w:rsid w:val="00F01B05"/>
    <w:rsid w:val="00F049ED"/>
    <w:rsid w:val="00F050BD"/>
    <w:rsid w:val="00F05657"/>
    <w:rsid w:val="00F0579C"/>
    <w:rsid w:val="00F070A5"/>
    <w:rsid w:val="00F25578"/>
    <w:rsid w:val="00F258E5"/>
    <w:rsid w:val="00F300BC"/>
    <w:rsid w:val="00F3334E"/>
    <w:rsid w:val="00F36CCB"/>
    <w:rsid w:val="00F374E5"/>
    <w:rsid w:val="00F43AF2"/>
    <w:rsid w:val="00F50EC4"/>
    <w:rsid w:val="00F550CF"/>
    <w:rsid w:val="00F57A6D"/>
    <w:rsid w:val="00F57B7C"/>
    <w:rsid w:val="00F638CC"/>
    <w:rsid w:val="00F64CC1"/>
    <w:rsid w:val="00F72317"/>
    <w:rsid w:val="00F80475"/>
    <w:rsid w:val="00F8247A"/>
    <w:rsid w:val="00F85F53"/>
    <w:rsid w:val="00F9629A"/>
    <w:rsid w:val="00F97EFC"/>
    <w:rsid w:val="00FA5883"/>
    <w:rsid w:val="00FA6055"/>
    <w:rsid w:val="00FB322F"/>
    <w:rsid w:val="00FB442F"/>
    <w:rsid w:val="00FB4BAC"/>
    <w:rsid w:val="00FC1929"/>
    <w:rsid w:val="00FC5B46"/>
    <w:rsid w:val="00FD5B04"/>
    <w:rsid w:val="00FD6D8E"/>
    <w:rsid w:val="00FE0E94"/>
    <w:rsid w:val="00FE4AE9"/>
    <w:rsid w:val="00FF00BD"/>
    <w:rsid w:val="00FF1ED4"/>
    <w:rsid w:val="00FF2801"/>
    <w:rsid w:val="00FF3686"/>
    <w:rsid w:val="00FF60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A1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AB2A31"/>
    <w:rPr>
      <w:sz w:val="24"/>
      <w:szCs w:val="24"/>
      <w:lang w:val="en-GB" w:eastAsia="en-GB"/>
    </w:rPr>
  </w:style>
  <w:style w:type="paragraph" w:styleId="Heading1">
    <w:name w:val="heading 1"/>
    <w:basedOn w:val="Normal"/>
    <w:next w:val="Normal"/>
    <w:link w:val="Heading1Char"/>
    <w:uiPriority w:val="1"/>
    <w:qFormat/>
    <w:rsid w:val="002876C4"/>
    <w:pPr>
      <w:widowControl w:val="0"/>
      <w:numPr>
        <w:numId w:val="14"/>
      </w:numPr>
      <w:spacing w:before="240" w:after="120"/>
      <w:jc w:val="both"/>
      <w:outlineLvl w:val="0"/>
    </w:pPr>
    <w:rPr>
      <w:rFonts w:asciiTheme="minorHAnsi" w:hAnsiTheme="minorHAnsi" w:cs="Arial"/>
      <w:b/>
      <w:bCs/>
      <w:snapToGrid w:val="0"/>
      <w:sz w:val="32"/>
    </w:rPr>
  </w:style>
  <w:style w:type="paragraph" w:styleId="Heading2">
    <w:name w:val="heading 2"/>
    <w:basedOn w:val="Normal"/>
    <w:next w:val="Normal"/>
    <w:link w:val="Heading2Char"/>
    <w:uiPriority w:val="1"/>
    <w:qFormat/>
    <w:rsid w:val="002876C4"/>
    <w:pPr>
      <w:spacing w:before="120" w:after="160"/>
      <w:outlineLvl w:val="1"/>
    </w:pPr>
    <w:rPr>
      <w:rFonts w:asciiTheme="minorHAnsi" w:eastAsiaTheme="majorEastAsia" w:hAnsiTheme="minorHAnsi" w:cstheme="majorBidi"/>
      <w:b/>
      <w:i/>
      <w:sz w:val="28"/>
      <w:szCs w:val="28"/>
      <w:lang w:val="en-AU"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lang w:val="en-AU" w:eastAsia="en-AU"/>
    </w:rPr>
  </w:style>
  <w:style w:type="paragraph" w:styleId="Heading5">
    <w:name w:val="heading 5"/>
    <w:basedOn w:val="Normal"/>
    <w:next w:val="Normal"/>
    <w:qFormat/>
    <w:pPr>
      <w:spacing w:before="240" w:after="60"/>
      <w:outlineLvl w:val="4"/>
    </w:pPr>
    <w:rPr>
      <w:b/>
      <w:bCs/>
      <w:i/>
      <w:iCs/>
      <w:sz w:val="26"/>
      <w:szCs w:val="26"/>
      <w:lang w:val="en-AU" w:eastAsia="en-AU"/>
    </w:rPr>
  </w:style>
  <w:style w:type="paragraph" w:styleId="Heading6">
    <w:name w:val="heading 6"/>
    <w:basedOn w:val="Normal"/>
    <w:next w:val="Normal"/>
    <w:qFormat/>
    <w:pPr>
      <w:spacing w:before="240" w:after="60"/>
      <w:outlineLvl w:val="5"/>
    </w:pPr>
    <w:rPr>
      <w:b/>
      <w:bCs/>
      <w:sz w:val="22"/>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rPr>
      <w:lang w:val="en-AU" w:eastAsia="en-AU"/>
    </w:rPr>
  </w:style>
  <w:style w:type="paragraph" w:styleId="Footer">
    <w:name w:val="footer"/>
    <w:basedOn w:val="Normal"/>
    <w:link w:val="FooterChar"/>
    <w:uiPriority w:val="99"/>
    <w:pPr>
      <w:tabs>
        <w:tab w:val="center" w:pos="4153"/>
        <w:tab w:val="right" w:pos="8306"/>
      </w:tabs>
    </w:pPr>
    <w:rPr>
      <w:lang w:val="en-AU" w:eastAsia="en-AU"/>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lang w:val="en-AU" w:eastAsia="en-AU"/>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val="en-AU" w:eastAsia="en-US"/>
    </w:rPr>
  </w:style>
  <w:style w:type="paragraph" w:styleId="BodyText2">
    <w:name w:val="Body Text 2"/>
    <w:basedOn w:val="Normal"/>
    <w:link w:val="BodyText2Char"/>
    <w:pPr>
      <w:widowControl w:val="0"/>
      <w:jc w:val="both"/>
    </w:pPr>
    <w:rPr>
      <w:rFonts w:ascii="Arial" w:hAnsi="Arial"/>
      <w:snapToGrid w:val="0"/>
      <w:sz w:val="20"/>
      <w:szCs w:val="20"/>
      <w:lang w:val="en-AU"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val="en-AU"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lang w:val="en-AU" w:eastAsia="en-AU"/>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val="en-AU"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val="en-AU"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lang w:val="en-AU" w:eastAsia="en-AU"/>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lang w:val="en-AU" w:eastAsia="en-AU"/>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lang w:val="en-AU" w:eastAsia="en-AU"/>
    </w:rPr>
  </w:style>
  <w:style w:type="paragraph" w:styleId="ListNumber">
    <w:name w:val="List Number"/>
    <w:basedOn w:val="Normal"/>
    <w:rsid w:val="004A2484"/>
    <w:pPr>
      <w:numPr>
        <w:numId w:val="12"/>
      </w:numPr>
      <w:contextualSpacing/>
    </w:pPr>
    <w:rPr>
      <w:lang w:val="en-AU" w:eastAsia="en-AU"/>
    </w:rPr>
  </w:style>
  <w:style w:type="paragraph" w:styleId="ListContinue2">
    <w:name w:val="List Continue 2"/>
    <w:basedOn w:val="Normal"/>
    <w:rsid w:val="004A2484"/>
    <w:pPr>
      <w:spacing w:after="120"/>
      <w:ind w:left="566"/>
      <w:contextualSpacing/>
    </w:pPr>
    <w:rPr>
      <w:lang w:val="en-AU" w:eastAsia="en-AU"/>
    </w:rPr>
  </w:style>
  <w:style w:type="paragraph" w:styleId="ListNumber2">
    <w:name w:val="List Number 2"/>
    <w:basedOn w:val="Normal"/>
    <w:rsid w:val="004A2484"/>
    <w:pPr>
      <w:tabs>
        <w:tab w:val="num" w:pos="643"/>
      </w:tabs>
      <w:ind w:left="643" w:hanging="360"/>
      <w:contextualSpacing/>
    </w:pPr>
    <w:rPr>
      <w:lang w:val="en-AU" w:eastAsia="en-AU"/>
    </w:r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ind w:left="720" w:hanging="720"/>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2876C4"/>
    <w:rPr>
      <w:rFonts w:asciiTheme="minorHAnsi" w:hAnsiTheme="minorHAnsi" w:cs="Arial"/>
      <w:b/>
      <w:bCs/>
      <w:snapToGrid w:val="0"/>
      <w:sz w:val="32"/>
      <w:szCs w:val="24"/>
      <w:lang w:val="en-GB" w:eastAsia="en-GB"/>
    </w:rPr>
  </w:style>
  <w:style w:type="character" w:customStyle="1" w:styleId="Heading2Char">
    <w:name w:val="Heading 2 Char"/>
    <w:basedOn w:val="DefaultParagraphFont"/>
    <w:link w:val="Heading2"/>
    <w:uiPriority w:val="1"/>
    <w:rsid w:val="002876C4"/>
    <w:rPr>
      <w:rFonts w:asciiTheme="minorHAnsi" w:eastAsiaTheme="majorEastAsia" w:hAnsiTheme="minorHAnsi" w:cstheme="majorBidi"/>
      <w:b/>
      <w:i/>
      <w:sz w:val="28"/>
      <w:szCs w:val="28"/>
      <w:lang w:eastAsia="en-US"/>
    </w:rPr>
  </w:style>
  <w:style w:type="paragraph" w:customStyle="1" w:styleId="p1">
    <w:name w:val="p1"/>
    <w:basedOn w:val="Normal"/>
    <w:rsid w:val="004727CE"/>
    <w:rPr>
      <w:rFonts w:ascii="Helvetica Neue" w:hAnsi="Helvetica Neue"/>
      <w:color w:val="454545"/>
      <w:sz w:val="18"/>
      <w:szCs w:val="18"/>
    </w:rPr>
  </w:style>
  <w:style w:type="paragraph" w:styleId="FootnoteText">
    <w:name w:val="footnote text"/>
    <w:basedOn w:val="Normal"/>
    <w:link w:val="FootnoteTextChar"/>
    <w:unhideWhenUsed/>
    <w:rsid w:val="0087583A"/>
  </w:style>
  <w:style w:type="character" w:customStyle="1" w:styleId="FootnoteTextChar">
    <w:name w:val="Footnote Text Char"/>
    <w:basedOn w:val="DefaultParagraphFont"/>
    <w:link w:val="FootnoteText"/>
    <w:rsid w:val="0087583A"/>
    <w:rPr>
      <w:sz w:val="24"/>
      <w:szCs w:val="24"/>
      <w:lang w:val="en-GB" w:eastAsia="en-GB"/>
    </w:rPr>
  </w:style>
  <w:style w:type="character" w:styleId="FootnoteReference">
    <w:name w:val="footnote reference"/>
    <w:basedOn w:val="DefaultParagraphFont"/>
    <w:unhideWhenUsed/>
    <w:rsid w:val="0087583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AB2A31"/>
    <w:rPr>
      <w:sz w:val="24"/>
      <w:szCs w:val="24"/>
      <w:lang w:val="en-GB" w:eastAsia="en-GB"/>
    </w:rPr>
  </w:style>
  <w:style w:type="paragraph" w:styleId="Heading1">
    <w:name w:val="heading 1"/>
    <w:basedOn w:val="Normal"/>
    <w:next w:val="Normal"/>
    <w:link w:val="Heading1Char"/>
    <w:uiPriority w:val="1"/>
    <w:qFormat/>
    <w:rsid w:val="002876C4"/>
    <w:pPr>
      <w:widowControl w:val="0"/>
      <w:numPr>
        <w:numId w:val="14"/>
      </w:numPr>
      <w:spacing w:before="240" w:after="120"/>
      <w:jc w:val="both"/>
      <w:outlineLvl w:val="0"/>
    </w:pPr>
    <w:rPr>
      <w:rFonts w:asciiTheme="minorHAnsi" w:hAnsiTheme="minorHAnsi" w:cs="Arial"/>
      <w:b/>
      <w:bCs/>
      <w:snapToGrid w:val="0"/>
      <w:sz w:val="32"/>
    </w:rPr>
  </w:style>
  <w:style w:type="paragraph" w:styleId="Heading2">
    <w:name w:val="heading 2"/>
    <w:basedOn w:val="Normal"/>
    <w:next w:val="Normal"/>
    <w:link w:val="Heading2Char"/>
    <w:uiPriority w:val="1"/>
    <w:qFormat/>
    <w:rsid w:val="002876C4"/>
    <w:pPr>
      <w:spacing w:before="120" w:after="160"/>
      <w:outlineLvl w:val="1"/>
    </w:pPr>
    <w:rPr>
      <w:rFonts w:asciiTheme="minorHAnsi" w:eastAsiaTheme="majorEastAsia" w:hAnsiTheme="minorHAnsi" w:cstheme="majorBidi"/>
      <w:b/>
      <w:i/>
      <w:sz w:val="28"/>
      <w:szCs w:val="28"/>
      <w:lang w:val="en-AU"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lang w:val="en-AU" w:eastAsia="en-AU"/>
    </w:rPr>
  </w:style>
  <w:style w:type="paragraph" w:styleId="Heading5">
    <w:name w:val="heading 5"/>
    <w:basedOn w:val="Normal"/>
    <w:next w:val="Normal"/>
    <w:qFormat/>
    <w:pPr>
      <w:spacing w:before="240" w:after="60"/>
      <w:outlineLvl w:val="4"/>
    </w:pPr>
    <w:rPr>
      <w:b/>
      <w:bCs/>
      <w:i/>
      <w:iCs/>
      <w:sz w:val="26"/>
      <w:szCs w:val="26"/>
      <w:lang w:val="en-AU" w:eastAsia="en-AU"/>
    </w:rPr>
  </w:style>
  <w:style w:type="paragraph" w:styleId="Heading6">
    <w:name w:val="heading 6"/>
    <w:basedOn w:val="Normal"/>
    <w:next w:val="Normal"/>
    <w:qFormat/>
    <w:pPr>
      <w:spacing w:before="240" w:after="60"/>
      <w:outlineLvl w:val="5"/>
    </w:pPr>
    <w:rPr>
      <w:b/>
      <w:bCs/>
      <w:sz w:val="22"/>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rPr>
      <w:lang w:val="en-AU" w:eastAsia="en-AU"/>
    </w:rPr>
  </w:style>
  <w:style w:type="paragraph" w:styleId="Footer">
    <w:name w:val="footer"/>
    <w:basedOn w:val="Normal"/>
    <w:link w:val="FooterChar"/>
    <w:uiPriority w:val="99"/>
    <w:pPr>
      <w:tabs>
        <w:tab w:val="center" w:pos="4153"/>
        <w:tab w:val="right" w:pos="8306"/>
      </w:tabs>
    </w:pPr>
    <w:rPr>
      <w:lang w:val="en-AU" w:eastAsia="en-AU"/>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lang w:val="en-AU" w:eastAsia="en-AU"/>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val="en-AU" w:eastAsia="en-US"/>
    </w:rPr>
  </w:style>
  <w:style w:type="paragraph" w:styleId="BodyText2">
    <w:name w:val="Body Text 2"/>
    <w:basedOn w:val="Normal"/>
    <w:link w:val="BodyText2Char"/>
    <w:pPr>
      <w:widowControl w:val="0"/>
      <w:jc w:val="both"/>
    </w:pPr>
    <w:rPr>
      <w:rFonts w:ascii="Arial" w:hAnsi="Arial"/>
      <w:snapToGrid w:val="0"/>
      <w:sz w:val="20"/>
      <w:szCs w:val="20"/>
      <w:lang w:val="en-AU"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val="en-AU"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lang w:val="en-AU" w:eastAsia="en-AU"/>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val="en-AU"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val="en-AU"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lang w:val="en-AU" w:eastAsia="en-AU"/>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lang w:val="en-AU" w:eastAsia="en-AU"/>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lang w:val="en-AU" w:eastAsia="en-AU"/>
    </w:rPr>
  </w:style>
  <w:style w:type="paragraph" w:styleId="ListNumber">
    <w:name w:val="List Number"/>
    <w:basedOn w:val="Normal"/>
    <w:rsid w:val="004A2484"/>
    <w:pPr>
      <w:numPr>
        <w:numId w:val="12"/>
      </w:numPr>
      <w:contextualSpacing/>
    </w:pPr>
    <w:rPr>
      <w:lang w:val="en-AU" w:eastAsia="en-AU"/>
    </w:rPr>
  </w:style>
  <w:style w:type="paragraph" w:styleId="ListContinue2">
    <w:name w:val="List Continue 2"/>
    <w:basedOn w:val="Normal"/>
    <w:rsid w:val="004A2484"/>
    <w:pPr>
      <w:spacing w:after="120"/>
      <w:ind w:left="566"/>
      <w:contextualSpacing/>
    </w:pPr>
    <w:rPr>
      <w:lang w:val="en-AU" w:eastAsia="en-AU"/>
    </w:rPr>
  </w:style>
  <w:style w:type="paragraph" w:styleId="ListNumber2">
    <w:name w:val="List Number 2"/>
    <w:basedOn w:val="Normal"/>
    <w:rsid w:val="004A2484"/>
    <w:pPr>
      <w:tabs>
        <w:tab w:val="num" w:pos="643"/>
      </w:tabs>
      <w:ind w:left="643" w:hanging="360"/>
      <w:contextualSpacing/>
    </w:pPr>
    <w:rPr>
      <w:lang w:val="en-AU" w:eastAsia="en-AU"/>
    </w:r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ind w:left="720" w:hanging="720"/>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2876C4"/>
    <w:rPr>
      <w:rFonts w:asciiTheme="minorHAnsi" w:hAnsiTheme="minorHAnsi" w:cs="Arial"/>
      <w:b/>
      <w:bCs/>
      <w:snapToGrid w:val="0"/>
      <w:sz w:val="32"/>
      <w:szCs w:val="24"/>
      <w:lang w:val="en-GB" w:eastAsia="en-GB"/>
    </w:rPr>
  </w:style>
  <w:style w:type="character" w:customStyle="1" w:styleId="Heading2Char">
    <w:name w:val="Heading 2 Char"/>
    <w:basedOn w:val="DefaultParagraphFont"/>
    <w:link w:val="Heading2"/>
    <w:uiPriority w:val="1"/>
    <w:rsid w:val="002876C4"/>
    <w:rPr>
      <w:rFonts w:asciiTheme="minorHAnsi" w:eastAsiaTheme="majorEastAsia" w:hAnsiTheme="minorHAnsi" w:cstheme="majorBidi"/>
      <w:b/>
      <w:i/>
      <w:sz w:val="28"/>
      <w:szCs w:val="28"/>
      <w:lang w:eastAsia="en-US"/>
    </w:rPr>
  </w:style>
  <w:style w:type="paragraph" w:customStyle="1" w:styleId="p1">
    <w:name w:val="p1"/>
    <w:basedOn w:val="Normal"/>
    <w:rsid w:val="004727CE"/>
    <w:rPr>
      <w:rFonts w:ascii="Helvetica Neue" w:hAnsi="Helvetica Neue"/>
      <w:color w:val="454545"/>
      <w:sz w:val="18"/>
      <w:szCs w:val="18"/>
    </w:rPr>
  </w:style>
  <w:style w:type="paragraph" w:styleId="FootnoteText">
    <w:name w:val="footnote text"/>
    <w:basedOn w:val="Normal"/>
    <w:link w:val="FootnoteTextChar"/>
    <w:unhideWhenUsed/>
    <w:rsid w:val="0087583A"/>
  </w:style>
  <w:style w:type="character" w:customStyle="1" w:styleId="FootnoteTextChar">
    <w:name w:val="Footnote Text Char"/>
    <w:basedOn w:val="DefaultParagraphFont"/>
    <w:link w:val="FootnoteText"/>
    <w:rsid w:val="0087583A"/>
    <w:rPr>
      <w:sz w:val="24"/>
      <w:szCs w:val="24"/>
      <w:lang w:val="en-GB" w:eastAsia="en-GB"/>
    </w:rPr>
  </w:style>
  <w:style w:type="character" w:styleId="FootnoteReference">
    <w:name w:val="footnote reference"/>
    <w:basedOn w:val="DefaultParagraphFont"/>
    <w:unhideWhenUsed/>
    <w:rsid w:val="008758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67167091">
      <w:bodyDiv w:val="1"/>
      <w:marLeft w:val="0"/>
      <w:marRight w:val="0"/>
      <w:marTop w:val="0"/>
      <w:marBottom w:val="0"/>
      <w:divBdr>
        <w:top w:val="none" w:sz="0" w:space="0" w:color="auto"/>
        <w:left w:val="none" w:sz="0" w:space="0" w:color="auto"/>
        <w:bottom w:val="none" w:sz="0" w:space="0" w:color="auto"/>
        <w:right w:val="none" w:sz="0" w:space="0" w:color="auto"/>
      </w:divBdr>
    </w:div>
    <w:div w:id="490102821">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83056099">
      <w:bodyDiv w:val="1"/>
      <w:marLeft w:val="0"/>
      <w:marRight w:val="0"/>
      <w:marTop w:val="0"/>
      <w:marBottom w:val="0"/>
      <w:divBdr>
        <w:top w:val="none" w:sz="0" w:space="0" w:color="auto"/>
        <w:left w:val="none" w:sz="0" w:space="0" w:color="auto"/>
        <w:bottom w:val="none" w:sz="0" w:space="0" w:color="auto"/>
        <w:right w:val="none" w:sz="0" w:space="0" w:color="auto"/>
      </w:divBdr>
    </w:div>
    <w:div w:id="1015500854">
      <w:bodyDiv w:val="1"/>
      <w:marLeft w:val="0"/>
      <w:marRight w:val="0"/>
      <w:marTop w:val="0"/>
      <w:marBottom w:val="0"/>
      <w:divBdr>
        <w:top w:val="none" w:sz="0" w:space="0" w:color="auto"/>
        <w:left w:val="none" w:sz="0" w:space="0" w:color="auto"/>
        <w:bottom w:val="none" w:sz="0" w:space="0" w:color="auto"/>
        <w:right w:val="none" w:sz="0" w:space="0" w:color="auto"/>
      </w:divBdr>
    </w:div>
    <w:div w:id="1468157463">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C657A-5755-433A-8DA1-0EC9DA113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2480</Words>
  <Characters>14353</Characters>
  <Application>Microsoft Office Word</Application>
  <DocSecurity>0</DocSecurity>
  <Lines>512</Lines>
  <Paragraphs>391</Paragraphs>
  <ScaleCrop>false</ScaleCrop>
  <LinksUpToDate>false</LinksUpToDate>
  <CharactersWithSpaces>16442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2018-06-21T03:56:00Z</dcterms:created>
  <dcterms:modified xsi:type="dcterms:W3CDTF">2018-06-21T03:57:00Z</dcterms:modified>
</cp:coreProperties>
</file>