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BC" w:rsidRDefault="00BA7424" w:rsidP="00BA7424">
      <w:pPr>
        <w:ind w:left="993" w:hanging="993"/>
        <w:rPr>
          <w:rFonts w:ascii="Calibri" w:eastAsia="Calibri" w:hAnsi="Calibri" w:cs="Arial"/>
          <w:b/>
          <w:sz w:val="36"/>
          <w:szCs w:val="36"/>
        </w:rPr>
      </w:pPr>
      <w:bookmarkStart w:id="0" w:name="_GoBack"/>
      <w:bookmarkEnd w:id="0"/>
      <w:r w:rsidRPr="008D13B5">
        <w:rPr>
          <w:rFonts w:asciiTheme="minorHAnsi" w:hAnsiTheme="minorHAnsi"/>
          <w:b/>
          <w:sz w:val="36"/>
          <w:szCs w:val="36"/>
        </w:rPr>
        <w:t>7.11</w:t>
      </w:r>
      <w:r w:rsidR="007C0F57" w:rsidRPr="008D13B5">
        <w:rPr>
          <w:rFonts w:asciiTheme="minorHAnsi" w:hAnsiTheme="minorHAnsi"/>
          <w:b/>
          <w:sz w:val="36"/>
          <w:szCs w:val="36"/>
        </w:rPr>
        <w:tab/>
      </w:r>
      <w:r w:rsidR="00F75FC3" w:rsidRPr="00C756B5">
        <w:rPr>
          <w:rFonts w:ascii="Calibri" w:eastAsia="Calibri" w:hAnsi="Calibri" w:cs="Arial"/>
          <w:b/>
          <w:sz w:val="36"/>
          <w:szCs w:val="36"/>
        </w:rPr>
        <w:t>INSULIN DEGLUDEC WITH INSULIN ASPART</w:t>
      </w:r>
      <w:proofErr w:type="gramStart"/>
      <w:r w:rsidR="00F75FC3" w:rsidRPr="00C756B5">
        <w:rPr>
          <w:rFonts w:ascii="Calibri" w:eastAsia="Calibri" w:hAnsi="Calibri" w:cs="Arial"/>
          <w:b/>
          <w:sz w:val="36"/>
          <w:szCs w:val="36"/>
        </w:rPr>
        <w:t>,</w:t>
      </w:r>
      <w:proofErr w:type="gramEnd"/>
      <w:r w:rsidR="00F75FC3" w:rsidRPr="00C756B5">
        <w:rPr>
          <w:rFonts w:ascii="Calibri" w:eastAsia="Calibri" w:hAnsi="Calibri" w:cs="Arial"/>
          <w:b/>
          <w:sz w:val="36"/>
          <w:szCs w:val="36"/>
        </w:rPr>
        <w:br/>
        <w:t xml:space="preserve">Injections, cartridges, 70 units-30 units per mL, </w:t>
      </w:r>
    </w:p>
    <w:p w:rsidR="00F75FC3" w:rsidRPr="00C756B5" w:rsidRDefault="00F75FC3" w:rsidP="004274BC">
      <w:pPr>
        <w:ind w:left="993" w:hanging="11"/>
        <w:rPr>
          <w:rFonts w:ascii="Calibri" w:eastAsia="Calibri" w:hAnsi="Calibri" w:cs="Arial"/>
          <w:b/>
          <w:sz w:val="36"/>
          <w:szCs w:val="36"/>
        </w:rPr>
      </w:pPr>
      <w:r w:rsidRPr="00C756B5">
        <w:rPr>
          <w:rFonts w:ascii="Calibri" w:eastAsia="Calibri" w:hAnsi="Calibri" w:cs="Arial"/>
          <w:b/>
          <w:sz w:val="36"/>
          <w:szCs w:val="36"/>
        </w:rPr>
        <w:t>3 mL, 5</w:t>
      </w:r>
    </w:p>
    <w:p w:rsidR="00C27B58" w:rsidRPr="00577C4D" w:rsidRDefault="00F75FC3" w:rsidP="00BA7424">
      <w:pPr>
        <w:pStyle w:val="Title"/>
        <w:spacing w:before="120" w:after="160"/>
        <w:ind w:left="993" w:hanging="11"/>
        <w:rPr>
          <w:rFonts w:asciiTheme="minorHAnsi" w:hAnsiTheme="minorHAnsi"/>
          <w:sz w:val="36"/>
          <w:szCs w:val="36"/>
        </w:rPr>
      </w:pPr>
      <w:r w:rsidRPr="00C756B5">
        <w:rPr>
          <w:rFonts w:ascii="Calibri" w:eastAsia="Calibri" w:hAnsi="Calibri" w:cs="Arial"/>
          <w:sz w:val="36"/>
          <w:szCs w:val="36"/>
        </w:rPr>
        <w:t xml:space="preserve">Injections, pre-filled pen, 70 units-30 units per mL, 3 mL, 5 </w:t>
      </w:r>
      <w:r w:rsidRPr="00C756B5">
        <w:rPr>
          <w:rFonts w:ascii="Calibri" w:eastAsia="Calibri" w:hAnsi="Calibri" w:cs="Arial"/>
          <w:sz w:val="36"/>
          <w:szCs w:val="36"/>
        </w:rPr>
        <w:br/>
      </w:r>
      <w:proofErr w:type="spellStart"/>
      <w:r w:rsidRPr="00C756B5">
        <w:rPr>
          <w:rFonts w:ascii="Calibri" w:eastAsia="Calibri" w:hAnsi="Calibri" w:cs="Arial"/>
          <w:sz w:val="36"/>
          <w:szCs w:val="36"/>
        </w:rPr>
        <w:t>Ryzodeg</w:t>
      </w:r>
      <w:proofErr w:type="spellEnd"/>
      <w:r w:rsidRPr="00C756B5">
        <w:rPr>
          <w:rFonts w:ascii="Calibri" w:eastAsia="Calibri" w:hAnsi="Calibri" w:cs="Arial"/>
          <w:sz w:val="36"/>
          <w:szCs w:val="36"/>
        </w:rPr>
        <w:t>®, Novo Nordisk Pharmaceuticals Pty Ltd</w:t>
      </w:r>
    </w:p>
    <w:p w:rsidR="008A50F1" w:rsidRPr="00D4572C" w:rsidRDefault="00CE10C4" w:rsidP="00C67D27">
      <w:pPr>
        <w:pStyle w:val="Heading1"/>
        <w:numPr>
          <w:ilvl w:val="0"/>
          <w:numId w:val="28"/>
        </w:numPr>
      </w:pPr>
      <w:r w:rsidRPr="002B5596">
        <w:t xml:space="preserve">Purpose of </w:t>
      </w:r>
      <w:r w:rsidR="0004240E" w:rsidRPr="002B5596">
        <w:t>Application</w:t>
      </w:r>
    </w:p>
    <w:p w:rsidR="00EF44A0" w:rsidRPr="001E5E97" w:rsidRDefault="00EF44A0" w:rsidP="00EB0B63">
      <w:pPr>
        <w:pStyle w:val="ListParagraph"/>
        <w:widowControl/>
        <w:numPr>
          <w:ilvl w:val="1"/>
          <w:numId w:val="5"/>
        </w:numPr>
        <w:spacing w:after="120"/>
        <w:contextualSpacing w:val="0"/>
        <w:rPr>
          <w:rFonts w:asciiTheme="minorHAnsi" w:hAnsiTheme="minorHAnsi"/>
          <w:sz w:val="24"/>
          <w:szCs w:val="24"/>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w:t>
      </w:r>
      <w:r w:rsidR="00F86185">
        <w:rPr>
          <w:rFonts w:asciiTheme="minorHAnsi" w:eastAsiaTheme="minorHAnsi" w:hAnsiTheme="minorHAnsi" w:cstheme="minorBidi"/>
          <w:snapToGrid/>
          <w:sz w:val="24"/>
          <w:szCs w:val="22"/>
        </w:rPr>
        <w:t>resubmission</w:t>
      </w:r>
      <w:r w:rsidR="00142CF4">
        <w:rPr>
          <w:rFonts w:asciiTheme="minorHAnsi" w:eastAsiaTheme="minorHAnsi" w:hAnsiTheme="minorHAnsi" w:cstheme="minorBidi"/>
          <w:snapToGrid/>
          <w:sz w:val="24"/>
          <w:szCs w:val="22"/>
        </w:rPr>
        <w:t xml:space="preserve"> r</w:t>
      </w:r>
      <w:r w:rsidR="00FF2801" w:rsidRPr="001B2BBC">
        <w:rPr>
          <w:rFonts w:asciiTheme="minorHAnsi" w:eastAsiaTheme="minorHAnsi" w:hAnsiTheme="minorHAnsi" w:cstheme="minorBidi"/>
          <w:snapToGrid/>
          <w:sz w:val="24"/>
          <w:szCs w:val="22"/>
        </w:rPr>
        <w:t>equested</w:t>
      </w:r>
      <w:r w:rsidR="006052F6">
        <w:rPr>
          <w:rFonts w:asciiTheme="minorHAnsi" w:eastAsiaTheme="minorHAnsi" w:hAnsiTheme="minorHAnsi" w:cstheme="minorBidi"/>
          <w:snapToGrid/>
          <w:sz w:val="24"/>
          <w:szCs w:val="22"/>
        </w:rPr>
        <w:t xml:space="preserve"> </w:t>
      </w:r>
      <w:r w:rsidR="006052F6" w:rsidRPr="006052F6">
        <w:rPr>
          <w:rFonts w:asciiTheme="minorHAnsi" w:eastAsiaTheme="minorHAnsi" w:hAnsiTheme="minorHAnsi" w:cstheme="minorBidi"/>
          <w:snapToGrid/>
          <w:sz w:val="24"/>
          <w:szCs w:val="22"/>
        </w:rPr>
        <w:t xml:space="preserve">an unrestricted listing for insulin </w:t>
      </w:r>
      <w:proofErr w:type="spellStart"/>
      <w:r w:rsidR="006052F6" w:rsidRPr="006052F6">
        <w:rPr>
          <w:rFonts w:asciiTheme="minorHAnsi" w:eastAsiaTheme="minorHAnsi" w:hAnsiTheme="minorHAnsi" w:cstheme="minorBidi"/>
          <w:snapToGrid/>
          <w:sz w:val="24"/>
          <w:szCs w:val="22"/>
        </w:rPr>
        <w:t>degludec</w:t>
      </w:r>
      <w:proofErr w:type="spellEnd"/>
      <w:r w:rsidR="006052F6" w:rsidRPr="006052F6">
        <w:rPr>
          <w:rFonts w:asciiTheme="minorHAnsi" w:eastAsiaTheme="minorHAnsi" w:hAnsiTheme="minorHAnsi" w:cstheme="minorBidi"/>
          <w:snapToGrid/>
          <w:sz w:val="24"/>
          <w:szCs w:val="22"/>
        </w:rPr>
        <w:t xml:space="preserve"> with insulin </w:t>
      </w:r>
      <w:proofErr w:type="spellStart"/>
      <w:r w:rsidR="006052F6" w:rsidRPr="006052F6">
        <w:rPr>
          <w:rFonts w:asciiTheme="minorHAnsi" w:eastAsiaTheme="minorHAnsi" w:hAnsiTheme="minorHAnsi" w:cstheme="minorBidi"/>
          <w:snapToGrid/>
          <w:sz w:val="24"/>
          <w:szCs w:val="22"/>
        </w:rPr>
        <w:t>aspart</w:t>
      </w:r>
      <w:proofErr w:type="spellEnd"/>
      <w:r w:rsidR="006052F6" w:rsidRPr="006052F6">
        <w:rPr>
          <w:rFonts w:asciiTheme="minorHAnsi" w:eastAsiaTheme="minorHAnsi" w:hAnsiTheme="minorHAnsi" w:cstheme="minorBidi"/>
          <w:snapToGrid/>
          <w:sz w:val="24"/>
          <w:szCs w:val="22"/>
        </w:rPr>
        <w:t xml:space="preserve"> (</w:t>
      </w:r>
      <w:proofErr w:type="spellStart"/>
      <w:r w:rsidR="006052F6" w:rsidRPr="006052F6">
        <w:rPr>
          <w:rFonts w:asciiTheme="minorHAnsi" w:eastAsiaTheme="minorHAnsi" w:hAnsiTheme="minorHAnsi" w:cstheme="minorBidi"/>
          <w:snapToGrid/>
          <w:sz w:val="24"/>
          <w:szCs w:val="22"/>
        </w:rPr>
        <w:t>IDegAsp</w:t>
      </w:r>
      <w:proofErr w:type="spellEnd"/>
      <w:r w:rsidR="006052F6" w:rsidRPr="006052F6">
        <w:rPr>
          <w:rFonts w:asciiTheme="minorHAnsi" w:eastAsiaTheme="minorHAnsi" w:hAnsiTheme="minorHAnsi" w:cstheme="minorBidi"/>
          <w:snapToGrid/>
          <w:sz w:val="24"/>
          <w:szCs w:val="22"/>
        </w:rPr>
        <w:t>) for treatment of adult patients with diabetes mellitus where insulin treatment is necessary.</w:t>
      </w:r>
    </w:p>
    <w:p w:rsidR="001E5E97" w:rsidRPr="001E5E97" w:rsidRDefault="001E5E97" w:rsidP="00EB0B63">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 xml:space="preserve">The minor </w:t>
      </w:r>
      <w:r w:rsidR="00F86185">
        <w:rPr>
          <w:rFonts w:asciiTheme="minorHAnsi" w:eastAsiaTheme="minorHAnsi" w:hAnsiTheme="minorHAnsi" w:cstheme="minorBidi"/>
          <w:snapToGrid/>
          <w:sz w:val="24"/>
          <w:szCs w:val="22"/>
        </w:rPr>
        <w:t>resubmission</w:t>
      </w:r>
      <w:r>
        <w:rPr>
          <w:rFonts w:asciiTheme="minorHAnsi" w:eastAsiaTheme="minorHAnsi" w:hAnsiTheme="minorHAnsi" w:cstheme="minorBidi"/>
          <w:snapToGrid/>
          <w:sz w:val="24"/>
          <w:szCs w:val="22"/>
        </w:rPr>
        <w:t xml:space="preserve"> </w:t>
      </w:r>
      <w:r w:rsidR="00654C88">
        <w:rPr>
          <w:rFonts w:asciiTheme="minorHAnsi" w:eastAsiaTheme="minorHAnsi" w:hAnsiTheme="minorHAnsi" w:cstheme="minorBidi"/>
          <w:snapToGrid/>
          <w:sz w:val="24"/>
          <w:szCs w:val="22"/>
        </w:rPr>
        <w:t xml:space="preserve">sought to </w:t>
      </w:r>
      <w:r>
        <w:rPr>
          <w:rFonts w:asciiTheme="minorHAnsi" w:eastAsiaTheme="minorHAnsi" w:hAnsiTheme="minorHAnsi" w:cstheme="minorBidi"/>
          <w:snapToGrid/>
          <w:sz w:val="24"/>
          <w:szCs w:val="22"/>
        </w:rPr>
        <w:t xml:space="preserve">address </w:t>
      </w:r>
      <w:r w:rsidR="00654C88">
        <w:rPr>
          <w:rFonts w:asciiTheme="minorHAnsi" w:eastAsiaTheme="minorHAnsi" w:hAnsiTheme="minorHAnsi" w:cstheme="minorBidi"/>
          <w:snapToGrid/>
          <w:sz w:val="24"/>
          <w:szCs w:val="22"/>
        </w:rPr>
        <w:t>issues raised in the November 2017 PBA</w:t>
      </w:r>
      <w:r w:rsidR="00BA5981">
        <w:rPr>
          <w:rFonts w:asciiTheme="minorHAnsi" w:eastAsiaTheme="minorHAnsi" w:hAnsiTheme="minorHAnsi" w:cstheme="minorBidi"/>
          <w:snapToGrid/>
          <w:sz w:val="24"/>
          <w:szCs w:val="22"/>
        </w:rPr>
        <w:t>C</w:t>
      </w:r>
      <w:r w:rsidR="00654C88">
        <w:rPr>
          <w:rFonts w:asciiTheme="minorHAnsi" w:eastAsiaTheme="minorHAnsi" w:hAnsiTheme="minorHAnsi" w:cstheme="minorBidi"/>
          <w:snapToGrid/>
          <w:sz w:val="24"/>
          <w:szCs w:val="22"/>
        </w:rPr>
        <w:t xml:space="preserve"> </w:t>
      </w:r>
      <w:r w:rsidR="00BA5981">
        <w:rPr>
          <w:rFonts w:asciiTheme="minorHAnsi" w:eastAsiaTheme="minorHAnsi" w:hAnsiTheme="minorHAnsi" w:cstheme="minorBidi"/>
          <w:snapToGrid/>
          <w:sz w:val="24"/>
          <w:szCs w:val="22"/>
        </w:rPr>
        <w:t xml:space="preserve">consideration of </w:t>
      </w:r>
      <w:r>
        <w:rPr>
          <w:rFonts w:asciiTheme="minorHAnsi" w:eastAsiaTheme="minorHAnsi" w:hAnsiTheme="minorHAnsi" w:cstheme="minorBidi"/>
          <w:snapToGrid/>
          <w:sz w:val="24"/>
          <w:szCs w:val="22"/>
        </w:rPr>
        <w:t xml:space="preserve">the previous </w:t>
      </w:r>
      <w:r w:rsidR="003F4FA5">
        <w:rPr>
          <w:rFonts w:asciiTheme="minorHAnsi" w:eastAsiaTheme="minorHAnsi" w:hAnsiTheme="minorHAnsi" w:cstheme="minorBidi"/>
          <w:snapToGrid/>
          <w:sz w:val="24"/>
          <w:szCs w:val="22"/>
        </w:rPr>
        <w:t>major</w:t>
      </w:r>
      <w:r>
        <w:rPr>
          <w:rFonts w:asciiTheme="minorHAnsi" w:eastAsiaTheme="minorHAnsi" w:hAnsiTheme="minorHAnsi" w:cstheme="minorBidi"/>
          <w:snapToGrid/>
          <w:sz w:val="24"/>
          <w:szCs w:val="22"/>
        </w:rPr>
        <w:t xml:space="preserve"> submission</w:t>
      </w:r>
      <w:r w:rsidR="00BA5981">
        <w:rPr>
          <w:rFonts w:asciiTheme="minorHAnsi" w:eastAsiaTheme="minorHAnsi" w:hAnsiTheme="minorHAnsi" w:cstheme="minorBidi"/>
          <w:snapToGrid/>
          <w:sz w:val="24"/>
          <w:szCs w:val="22"/>
        </w:rPr>
        <w:t>.</w:t>
      </w:r>
    </w:p>
    <w:p w:rsidR="004751A9" w:rsidRPr="0068025A" w:rsidRDefault="004751A9" w:rsidP="00902C02">
      <w:pPr>
        <w:pStyle w:val="ListParagraph"/>
        <w:widowControl/>
        <w:spacing w:after="120"/>
        <w:ind w:left="709"/>
        <w:contextualSpacing w:val="0"/>
        <w:rPr>
          <w:rFonts w:asciiTheme="minorHAnsi" w:hAnsiTheme="minorHAnsi"/>
          <w:i/>
          <w:sz w:val="24"/>
          <w:szCs w:val="24"/>
        </w:rPr>
      </w:pPr>
      <w:r w:rsidRPr="00477E0C">
        <w:rPr>
          <w:rFonts w:asciiTheme="minorHAnsi" w:eastAsiaTheme="minorHAnsi" w:hAnsiTheme="minorHAnsi" w:cstheme="minorBidi"/>
          <w:i/>
          <w:sz w:val="24"/>
        </w:rPr>
        <w:t>For more detail on PBAC’s view, see section 6 PBAC outcome</w:t>
      </w:r>
      <w:r w:rsidR="00902C02" w:rsidRPr="00654C88">
        <w:rPr>
          <w:rFonts w:asciiTheme="minorHAnsi" w:eastAsiaTheme="minorHAnsi" w:hAnsiTheme="minorHAnsi" w:cstheme="minorBidi"/>
          <w:i/>
          <w:sz w:val="24"/>
        </w:rPr>
        <w:t>.</w:t>
      </w:r>
    </w:p>
    <w:p w:rsidR="006A12A5" w:rsidRPr="00577C4D" w:rsidRDefault="006A12A5" w:rsidP="00C67D27">
      <w:pPr>
        <w:pStyle w:val="Heading1"/>
        <w:numPr>
          <w:ilvl w:val="0"/>
          <w:numId w:val="28"/>
        </w:numPr>
      </w:pPr>
      <w:r w:rsidRPr="002B5596">
        <w:t>Requested listing</w:t>
      </w:r>
    </w:p>
    <w:p w:rsidR="0067747D" w:rsidRPr="003768CA" w:rsidRDefault="00EF44A0" w:rsidP="00764A4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3768CA">
        <w:rPr>
          <w:rFonts w:asciiTheme="minorHAnsi" w:eastAsiaTheme="minorHAnsi" w:hAnsiTheme="minorHAnsi" w:cstheme="minorBidi"/>
          <w:snapToGrid/>
          <w:sz w:val="24"/>
          <w:szCs w:val="22"/>
        </w:rPr>
        <w:t xml:space="preserve">The </w:t>
      </w:r>
      <w:r w:rsidR="004366C7">
        <w:rPr>
          <w:rFonts w:asciiTheme="minorHAnsi" w:eastAsiaTheme="minorHAnsi" w:hAnsiTheme="minorHAnsi" w:cstheme="minorBidi"/>
          <w:snapToGrid/>
          <w:sz w:val="24"/>
          <w:szCs w:val="22"/>
        </w:rPr>
        <w:t xml:space="preserve">requested PBS listing </w:t>
      </w:r>
      <w:r w:rsidR="00A454B8">
        <w:rPr>
          <w:rFonts w:asciiTheme="minorHAnsi" w:eastAsiaTheme="minorHAnsi" w:hAnsiTheme="minorHAnsi" w:cstheme="minorBidi"/>
          <w:snapToGrid/>
          <w:sz w:val="24"/>
          <w:szCs w:val="22"/>
        </w:rPr>
        <w:t xml:space="preserve">was </w:t>
      </w:r>
      <w:r w:rsidR="004366C7">
        <w:rPr>
          <w:rFonts w:asciiTheme="minorHAnsi" w:eastAsiaTheme="minorHAnsi" w:hAnsiTheme="minorHAnsi" w:cstheme="minorBidi"/>
          <w:snapToGrid/>
          <w:sz w:val="24"/>
          <w:szCs w:val="22"/>
        </w:rPr>
        <w:t>unchanged from the previous submission</w:t>
      </w:r>
      <w:r w:rsidR="0080668A">
        <w:rPr>
          <w:rFonts w:asciiTheme="minorHAnsi" w:eastAsiaTheme="minorHAnsi" w:hAnsiTheme="minorHAnsi" w:cstheme="minorBidi"/>
          <w:snapToGrid/>
          <w:sz w:val="24"/>
          <w:szCs w:val="22"/>
        </w:rPr>
        <w:t>.</w:t>
      </w:r>
      <w:r w:rsidRPr="003768CA">
        <w:rPr>
          <w:rFonts w:asciiTheme="minorHAnsi" w:eastAsiaTheme="minorHAnsi" w:hAnsiTheme="minorHAnsi" w:cstheme="minorBidi"/>
          <w:snapToGrid/>
          <w:sz w:val="24"/>
          <w:szCs w:val="22"/>
        </w:rPr>
        <w:t xml:space="preserve"> </w:t>
      </w:r>
      <w:r w:rsidR="0067747D" w:rsidRPr="003768CA">
        <w:rPr>
          <w:rFonts w:asciiTheme="minorHAnsi" w:eastAsiaTheme="minorHAnsi" w:hAnsiTheme="minorHAnsi" w:cstheme="minorBidi"/>
          <w:snapToGrid/>
          <w:sz w:val="24"/>
          <w:szCs w:val="22"/>
        </w:rPr>
        <w:t>Suggestions and additions proposed by the Secretariat to the requested listing are added in italics</w:t>
      </w:r>
      <w:r w:rsidR="00204B45">
        <w:rPr>
          <w:rFonts w:asciiTheme="minorHAnsi" w:eastAsiaTheme="minorHAnsi" w:hAnsiTheme="minorHAnsi" w:cstheme="minorBidi"/>
          <w:snapToGrid/>
          <w:sz w:val="24"/>
          <w:szCs w:val="22"/>
        </w:rPr>
        <w:t>.</w:t>
      </w:r>
    </w:p>
    <w:tbl>
      <w:tblPr>
        <w:tblW w:w="9214" w:type="dxa"/>
        <w:tblInd w:w="108" w:type="dxa"/>
        <w:tblLayout w:type="fixed"/>
        <w:tblLook w:val="0000" w:firstRow="0" w:lastRow="0" w:firstColumn="0" w:lastColumn="0" w:noHBand="0" w:noVBand="0"/>
      </w:tblPr>
      <w:tblGrid>
        <w:gridCol w:w="2835"/>
        <w:gridCol w:w="709"/>
        <w:gridCol w:w="567"/>
        <w:gridCol w:w="567"/>
        <w:gridCol w:w="1701"/>
        <w:gridCol w:w="1276"/>
        <w:gridCol w:w="1559"/>
      </w:tblGrid>
      <w:tr w:rsidR="00C006CA" w:rsidRPr="00E7296D" w:rsidTr="00754AEC">
        <w:trPr>
          <w:cantSplit/>
          <w:trHeight w:val="471"/>
        </w:trPr>
        <w:tc>
          <w:tcPr>
            <w:tcW w:w="3544" w:type="dxa"/>
            <w:gridSpan w:val="2"/>
            <w:tcBorders>
              <w:bottom w:val="single" w:sz="4" w:space="0" w:color="auto"/>
            </w:tcBorders>
          </w:tcPr>
          <w:p w:rsidR="00C006CA" w:rsidRPr="00E7296D" w:rsidRDefault="00C006CA" w:rsidP="00754AEC">
            <w:pPr>
              <w:keepNext/>
              <w:ind w:left="-108"/>
              <w:jc w:val="both"/>
              <w:rPr>
                <w:rFonts w:ascii="Arial Narrow" w:hAnsi="Arial Narrow" w:cs="Arial"/>
                <w:sz w:val="20"/>
                <w:szCs w:val="20"/>
              </w:rPr>
            </w:pPr>
            <w:r w:rsidRPr="00E7296D">
              <w:rPr>
                <w:rFonts w:ascii="Arial Narrow" w:hAnsi="Arial Narrow" w:cs="Arial"/>
                <w:sz w:val="20"/>
                <w:szCs w:val="20"/>
              </w:rPr>
              <w:t>Name, Restriction,</w:t>
            </w:r>
          </w:p>
          <w:p w:rsidR="00C006CA" w:rsidRPr="00E7296D" w:rsidRDefault="00C006CA" w:rsidP="00754AEC">
            <w:pPr>
              <w:keepNext/>
              <w:ind w:left="-108"/>
              <w:jc w:val="both"/>
              <w:rPr>
                <w:rFonts w:ascii="Arial Narrow" w:hAnsi="Arial Narrow" w:cs="Arial"/>
                <w:sz w:val="20"/>
                <w:szCs w:val="20"/>
              </w:rPr>
            </w:pPr>
            <w:r w:rsidRPr="00E7296D">
              <w:rPr>
                <w:rFonts w:ascii="Arial Narrow" w:hAnsi="Arial Narrow" w:cs="Arial"/>
                <w:sz w:val="20"/>
                <w:szCs w:val="20"/>
              </w:rPr>
              <w:t>Manner of administration and form</w:t>
            </w:r>
          </w:p>
        </w:tc>
        <w:tc>
          <w:tcPr>
            <w:tcW w:w="567" w:type="dxa"/>
            <w:tcBorders>
              <w:bottom w:val="single" w:sz="4" w:space="0" w:color="auto"/>
            </w:tcBorders>
          </w:tcPr>
          <w:p w:rsidR="00C006CA" w:rsidRPr="00E7296D" w:rsidRDefault="00C006CA" w:rsidP="00754AEC">
            <w:pPr>
              <w:keepNext/>
              <w:ind w:left="-108"/>
              <w:jc w:val="both"/>
              <w:rPr>
                <w:rFonts w:ascii="Arial Narrow" w:hAnsi="Arial Narrow" w:cs="Arial"/>
                <w:sz w:val="20"/>
                <w:szCs w:val="20"/>
              </w:rPr>
            </w:pPr>
            <w:r w:rsidRPr="00E7296D">
              <w:rPr>
                <w:rFonts w:ascii="Arial Narrow" w:hAnsi="Arial Narrow" w:cs="Arial"/>
                <w:sz w:val="20"/>
                <w:szCs w:val="20"/>
              </w:rPr>
              <w:t>Max.</w:t>
            </w:r>
          </w:p>
          <w:p w:rsidR="00C006CA" w:rsidRPr="00E7296D" w:rsidRDefault="00C006CA" w:rsidP="00754AEC">
            <w:pPr>
              <w:keepNext/>
              <w:ind w:left="-108"/>
              <w:jc w:val="both"/>
              <w:rPr>
                <w:rFonts w:ascii="Arial Narrow" w:hAnsi="Arial Narrow" w:cs="Arial"/>
                <w:sz w:val="20"/>
                <w:szCs w:val="20"/>
              </w:rPr>
            </w:pPr>
            <w:proofErr w:type="spellStart"/>
            <w:r w:rsidRPr="00E7296D">
              <w:rPr>
                <w:rFonts w:ascii="Arial Narrow" w:hAnsi="Arial Narrow" w:cs="Arial"/>
                <w:sz w:val="20"/>
                <w:szCs w:val="20"/>
              </w:rPr>
              <w:t>Qty</w:t>
            </w:r>
            <w:proofErr w:type="spellEnd"/>
          </w:p>
        </w:tc>
        <w:tc>
          <w:tcPr>
            <w:tcW w:w="567" w:type="dxa"/>
            <w:tcBorders>
              <w:bottom w:val="single" w:sz="4" w:space="0" w:color="auto"/>
            </w:tcBorders>
          </w:tcPr>
          <w:p w:rsidR="00C006CA" w:rsidRPr="00E7296D" w:rsidRDefault="00C006CA" w:rsidP="00754AEC">
            <w:pPr>
              <w:keepNext/>
              <w:ind w:left="-108"/>
              <w:jc w:val="both"/>
              <w:rPr>
                <w:rFonts w:ascii="Arial Narrow" w:hAnsi="Arial Narrow" w:cs="Arial"/>
                <w:sz w:val="20"/>
                <w:szCs w:val="20"/>
              </w:rPr>
            </w:pPr>
            <w:r w:rsidRPr="00E7296D">
              <w:rPr>
                <w:rFonts w:ascii="Arial Narrow" w:hAnsi="Arial Narrow" w:cs="Arial"/>
                <w:sz w:val="20"/>
                <w:szCs w:val="20"/>
              </w:rPr>
              <w:t>№.of</w:t>
            </w:r>
          </w:p>
          <w:p w:rsidR="00C006CA" w:rsidRPr="00E7296D" w:rsidRDefault="00C006CA" w:rsidP="00754AEC">
            <w:pPr>
              <w:keepNext/>
              <w:ind w:left="-108"/>
              <w:jc w:val="both"/>
              <w:rPr>
                <w:rFonts w:ascii="Arial Narrow" w:hAnsi="Arial Narrow" w:cs="Arial"/>
                <w:sz w:val="20"/>
                <w:szCs w:val="20"/>
              </w:rPr>
            </w:pPr>
            <w:proofErr w:type="spellStart"/>
            <w:r w:rsidRPr="00E7296D">
              <w:rPr>
                <w:rFonts w:ascii="Arial Narrow" w:hAnsi="Arial Narrow" w:cs="Arial"/>
                <w:sz w:val="20"/>
                <w:szCs w:val="20"/>
              </w:rPr>
              <w:t>Rpts</w:t>
            </w:r>
            <w:proofErr w:type="spellEnd"/>
          </w:p>
        </w:tc>
        <w:tc>
          <w:tcPr>
            <w:tcW w:w="1701" w:type="dxa"/>
            <w:tcBorders>
              <w:bottom w:val="single" w:sz="4" w:space="0" w:color="auto"/>
            </w:tcBorders>
          </w:tcPr>
          <w:p w:rsidR="00C006CA" w:rsidRPr="00E7296D" w:rsidRDefault="00C006CA" w:rsidP="00754AEC">
            <w:pPr>
              <w:keepNext/>
              <w:ind w:left="-108"/>
              <w:jc w:val="both"/>
              <w:rPr>
                <w:rFonts w:ascii="Arial Narrow" w:hAnsi="Arial Narrow" w:cs="Arial"/>
                <w:sz w:val="20"/>
                <w:szCs w:val="20"/>
              </w:rPr>
            </w:pPr>
            <w:r w:rsidRPr="00E7296D">
              <w:rPr>
                <w:rFonts w:ascii="Arial Narrow" w:hAnsi="Arial Narrow" w:cs="Arial"/>
                <w:sz w:val="20"/>
                <w:szCs w:val="20"/>
              </w:rPr>
              <w:t xml:space="preserve">Dispensed Price for Max. </w:t>
            </w:r>
            <w:proofErr w:type="spellStart"/>
            <w:r w:rsidRPr="00E7296D">
              <w:rPr>
                <w:rFonts w:ascii="Arial Narrow" w:hAnsi="Arial Narrow" w:cs="Arial"/>
                <w:sz w:val="20"/>
                <w:szCs w:val="20"/>
              </w:rPr>
              <w:t>Qty</w:t>
            </w:r>
            <w:proofErr w:type="spellEnd"/>
          </w:p>
        </w:tc>
        <w:tc>
          <w:tcPr>
            <w:tcW w:w="2835" w:type="dxa"/>
            <w:gridSpan w:val="2"/>
            <w:tcBorders>
              <w:bottom w:val="single" w:sz="4" w:space="0" w:color="auto"/>
            </w:tcBorders>
          </w:tcPr>
          <w:p w:rsidR="00C006CA" w:rsidRPr="00E7296D" w:rsidRDefault="00C006CA" w:rsidP="00754AEC">
            <w:pPr>
              <w:keepNext/>
              <w:jc w:val="both"/>
              <w:rPr>
                <w:rFonts w:ascii="Arial Narrow" w:hAnsi="Arial Narrow" w:cs="Arial"/>
                <w:sz w:val="20"/>
                <w:szCs w:val="20"/>
                <w:lang w:val="fr-FR"/>
              </w:rPr>
            </w:pPr>
            <w:r w:rsidRPr="00E7296D">
              <w:rPr>
                <w:rFonts w:ascii="Arial Narrow" w:hAnsi="Arial Narrow" w:cs="Arial"/>
                <w:sz w:val="20"/>
                <w:szCs w:val="20"/>
              </w:rPr>
              <w:t>Proprietary Name and Manufacturer</w:t>
            </w:r>
          </w:p>
        </w:tc>
      </w:tr>
      <w:tr w:rsidR="00C006CA" w:rsidRPr="00E7296D" w:rsidTr="00754AEC">
        <w:trPr>
          <w:cantSplit/>
          <w:trHeight w:val="577"/>
        </w:trPr>
        <w:tc>
          <w:tcPr>
            <w:tcW w:w="3544" w:type="dxa"/>
            <w:gridSpan w:val="2"/>
          </w:tcPr>
          <w:p w:rsidR="00C006CA" w:rsidRPr="00E7296D" w:rsidRDefault="00C006CA" w:rsidP="00754AEC">
            <w:pPr>
              <w:keepNext/>
              <w:ind w:left="-108"/>
              <w:rPr>
                <w:rFonts w:ascii="Arial Narrow" w:hAnsi="Arial Narrow" w:cs="Arial"/>
                <w:smallCaps/>
                <w:sz w:val="20"/>
                <w:szCs w:val="20"/>
              </w:rPr>
            </w:pPr>
            <w:r w:rsidRPr="00E7296D">
              <w:rPr>
                <w:rFonts w:ascii="Arial Narrow" w:hAnsi="Arial Narrow" w:cs="Arial"/>
                <w:smallCaps/>
                <w:sz w:val="20"/>
                <w:szCs w:val="20"/>
              </w:rPr>
              <w:t>INSULIN DEGLUDEC + INSULIN ASPART</w:t>
            </w:r>
          </w:p>
          <w:p w:rsidR="00C006CA" w:rsidRPr="00E7296D" w:rsidRDefault="00C006CA" w:rsidP="00754AEC">
            <w:pPr>
              <w:keepNext/>
              <w:ind w:left="-108"/>
              <w:rPr>
                <w:rFonts w:ascii="Arial Narrow" w:hAnsi="Arial Narrow" w:cs="Arial"/>
                <w:sz w:val="20"/>
                <w:szCs w:val="20"/>
              </w:rPr>
            </w:pPr>
            <w:r w:rsidRPr="00E7296D">
              <w:rPr>
                <w:rFonts w:ascii="Arial Narrow" w:hAnsi="Arial Narrow" w:cs="Arial"/>
                <w:sz w:val="20"/>
                <w:szCs w:val="20"/>
              </w:rPr>
              <w:t xml:space="preserve">Insulin </w:t>
            </w:r>
            <w:proofErr w:type="spellStart"/>
            <w:r w:rsidRPr="00E7296D">
              <w:rPr>
                <w:rFonts w:ascii="Arial Narrow" w:hAnsi="Arial Narrow" w:cs="Arial"/>
                <w:sz w:val="20"/>
                <w:szCs w:val="20"/>
              </w:rPr>
              <w:t>degludec</w:t>
            </w:r>
            <w:proofErr w:type="spellEnd"/>
            <w:r w:rsidRPr="00E7296D">
              <w:rPr>
                <w:rFonts w:ascii="Arial Narrow" w:hAnsi="Arial Narrow" w:cs="Arial"/>
                <w:sz w:val="20"/>
                <w:szCs w:val="20"/>
              </w:rPr>
              <w:t xml:space="preserve"> 70 units/mL + insulin </w:t>
            </w:r>
            <w:proofErr w:type="spellStart"/>
            <w:r w:rsidRPr="00E7296D">
              <w:rPr>
                <w:rFonts w:ascii="Arial Narrow" w:hAnsi="Arial Narrow" w:cs="Arial"/>
                <w:sz w:val="20"/>
                <w:szCs w:val="20"/>
              </w:rPr>
              <w:t>aspart</w:t>
            </w:r>
            <w:proofErr w:type="spellEnd"/>
            <w:r w:rsidRPr="00E7296D">
              <w:rPr>
                <w:rFonts w:ascii="Arial Narrow" w:hAnsi="Arial Narrow" w:cs="Arial"/>
                <w:sz w:val="20"/>
                <w:szCs w:val="20"/>
              </w:rPr>
              <w:t xml:space="preserve"> 30 units/mL injection, 5 x 3 mL cartridge</w:t>
            </w:r>
          </w:p>
          <w:p w:rsidR="00C006CA" w:rsidRPr="00E7296D" w:rsidRDefault="00C006CA" w:rsidP="00754AEC">
            <w:pPr>
              <w:keepNext/>
              <w:ind w:left="-108"/>
              <w:rPr>
                <w:rFonts w:ascii="Arial Narrow" w:hAnsi="Arial Narrow" w:cs="Arial"/>
                <w:sz w:val="20"/>
                <w:szCs w:val="20"/>
              </w:rPr>
            </w:pPr>
          </w:p>
        </w:tc>
        <w:tc>
          <w:tcPr>
            <w:tcW w:w="567" w:type="dxa"/>
          </w:tcPr>
          <w:p w:rsidR="00C006CA" w:rsidRPr="00E7296D" w:rsidRDefault="00C006CA" w:rsidP="00754AEC">
            <w:pPr>
              <w:keepNext/>
              <w:ind w:left="-108"/>
              <w:rPr>
                <w:rFonts w:ascii="Arial Narrow" w:hAnsi="Arial Narrow" w:cs="Arial"/>
                <w:sz w:val="20"/>
                <w:szCs w:val="20"/>
              </w:rPr>
            </w:pPr>
          </w:p>
          <w:p w:rsidR="00C006CA" w:rsidRPr="00E7296D" w:rsidRDefault="00C006CA" w:rsidP="00754AEC">
            <w:pPr>
              <w:keepNext/>
              <w:ind w:left="-108"/>
              <w:rPr>
                <w:rFonts w:ascii="Arial Narrow" w:hAnsi="Arial Narrow" w:cs="Arial"/>
                <w:sz w:val="20"/>
                <w:szCs w:val="20"/>
              </w:rPr>
            </w:pPr>
            <w:r w:rsidRPr="00E7296D">
              <w:rPr>
                <w:rFonts w:ascii="Arial Narrow" w:hAnsi="Arial Narrow" w:cs="Arial"/>
                <w:sz w:val="20"/>
                <w:szCs w:val="20"/>
              </w:rPr>
              <w:t>5</w:t>
            </w:r>
          </w:p>
        </w:tc>
        <w:tc>
          <w:tcPr>
            <w:tcW w:w="567" w:type="dxa"/>
          </w:tcPr>
          <w:p w:rsidR="00C006CA" w:rsidRPr="00E7296D" w:rsidRDefault="00C006CA" w:rsidP="00754AEC">
            <w:pPr>
              <w:keepNext/>
              <w:ind w:left="-108"/>
              <w:rPr>
                <w:rFonts w:ascii="Arial Narrow" w:hAnsi="Arial Narrow" w:cs="Arial"/>
                <w:sz w:val="20"/>
                <w:szCs w:val="20"/>
              </w:rPr>
            </w:pPr>
          </w:p>
          <w:p w:rsidR="00C006CA" w:rsidRPr="00E7296D" w:rsidRDefault="00C006CA" w:rsidP="00754AEC">
            <w:pPr>
              <w:keepNext/>
              <w:ind w:left="-108"/>
              <w:rPr>
                <w:rFonts w:ascii="Arial Narrow" w:hAnsi="Arial Narrow" w:cs="Arial"/>
                <w:sz w:val="20"/>
                <w:szCs w:val="20"/>
              </w:rPr>
            </w:pPr>
            <w:r w:rsidRPr="00E7296D">
              <w:rPr>
                <w:rFonts w:ascii="Arial Narrow" w:hAnsi="Arial Narrow" w:cs="Arial"/>
                <w:sz w:val="20"/>
                <w:szCs w:val="20"/>
              </w:rPr>
              <w:t>1</w:t>
            </w:r>
          </w:p>
        </w:tc>
        <w:tc>
          <w:tcPr>
            <w:tcW w:w="1701" w:type="dxa"/>
          </w:tcPr>
          <w:p w:rsidR="00C006CA" w:rsidRPr="00E7296D" w:rsidRDefault="00C006CA" w:rsidP="00754AEC">
            <w:pPr>
              <w:keepNext/>
              <w:ind w:left="-108"/>
              <w:rPr>
                <w:rFonts w:ascii="Arial Narrow" w:hAnsi="Arial Narrow" w:cs="Arial"/>
                <w:sz w:val="20"/>
                <w:szCs w:val="20"/>
              </w:rPr>
            </w:pPr>
          </w:p>
          <w:p w:rsidR="00C006CA" w:rsidRPr="00E7296D" w:rsidRDefault="00C82EE3" w:rsidP="00754AEC">
            <w:pPr>
              <w:keepNext/>
              <w:ind w:left="-108"/>
              <w:rPr>
                <w:rFonts w:ascii="Arial Narrow" w:hAnsi="Arial Narrow" w:cs="Arial"/>
                <w:sz w:val="20"/>
                <w:szCs w:val="20"/>
              </w:rPr>
            </w:pPr>
            <w:r>
              <w:rPr>
                <w:rFonts w:ascii="Arial Narrow" w:hAnsi="Arial Narrow" w:cs="Arial"/>
                <w:sz w:val="20"/>
                <w:szCs w:val="20"/>
              </w:rPr>
              <w:t>$</w:t>
            </w:r>
            <w:r w:rsidR="00304917">
              <w:rPr>
                <w:rFonts w:ascii="Arial Narrow" w:hAnsi="Arial Narrow" w:cs="Arial"/>
                <w:noProof/>
                <w:color w:val="000000"/>
                <w:sz w:val="20"/>
                <w:szCs w:val="20"/>
                <w:highlight w:val="black"/>
              </w:rPr>
              <w:t>''''''''''''''''</w:t>
            </w:r>
            <w:r w:rsidR="00C006CA" w:rsidRPr="00E7296D">
              <w:rPr>
                <w:rFonts w:ascii="Arial Narrow" w:hAnsi="Arial Narrow" w:cs="Arial"/>
                <w:sz w:val="20"/>
                <w:szCs w:val="20"/>
              </w:rPr>
              <w:t xml:space="preserve"> (Published)</w:t>
            </w:r>
          </w:p>
          <w:p w:rsidR="00C006CA" w:rsidRPr="00E7296D" w:rsidRDefault="00C82EE3" w:rsidP="00754AEC">
            <w:pPr>
              <w:keepNext/>
              <w:ind w:left="-108"/>
              <w:rPr>
                <w:rFonts w:ascii="Arial Narrow" w:hAnsi="Arial Narrow" w:cs="Arial"/>
                <w:sz w:val="20"/>
                <w:szCs w:val="20"/>
              </w:rPr>
            </w:pPr>
            <w:r>
              <w:rPr>
                <w:rFonts w:ascii="Arial Narrow" w:hAnsi="Arial Narrow" w:cs="Arial"/>
                <w:sz w:val="20"/>
                <w:szCs w:val="20"/>
              </w:rPr>
              <w:t>$</w:t>
            </w:r>
            <w:r w:rsidR="00304917">
              <w:rPr>
                <w:rFonts w:ascii="Arial Narrow" w:hAnsi="Arial Narrow" w:cs="Arial"/>
                <w:noProof/>
                <w:color w:val="000000"/>
                <w:sz w:val="20"/>
                <w:szCs w:val="20"/>
                <w:highlight w:val="black"/>
              </w:rPr>
              <w:t>'''''''''''''''</w:t>
            </w:r>
            <w:r w:rsidR="00C006CA" w:rsidRPr="00E7296D">
              <w:rPr>
                <w:rFonts w:ascii="Arial Narrow" w:hAnsi="Arial Narrow" w:cs="Arial"/>
                <w:sz w:val="20"/>
                <w:szCs w:val="20"/>
              </w:rPr>
              <w:t xml:space="preserve"> (</w:t>
            </w:r>
            <w:r w:rsidR="00C006CA" w:rsidRPr="00E5455A">
              <w:rPr>
                <w:rFonts w:ascii="Arial Narrow" w:hAnsi="Arial Narrow" w:cs="Arial"/>
                <w:sz w:val="20"/>
                <w:szCs w:val="20"/>
              </w:rPr>
              <w:t>Effective</w:t>
            </w:r>
            <w:r w:rsidR="00C006CA" w:rsidRPr="00E7296D">
              <w:rPr>
                <w:rFonts w:ascii="Arial Narrow" w:hAnsi="Arial Narrow" w:cs="Arial"/>
                <w:sz w:val="20"/>
                <w:szCs w:val="20"/>
              </w:rPr>
              <w:t>)</w:t>
            </w:r>
          </w:p>
        </w:tc>
        <w:tc>
          <w:tcPr>
            <w:tcW w:w="1276" w:type="dxa"/>
          </w:tcPr>
          <w:p w:rsidR="00C006CA" w:rsidRPr="00E7296D" w:rsidRDefault="00C006CA" w:rsidP="00754AEC">
            <w:pPr>
              <w:keepNext/>
              <w:rPr>
                <w:rFonts w:ascii="Arial Narrow" w:hAnsi="Arial Narrow" w:cs="Arial"/>
                <w:sz w:val="20"/>
                <w:szCs w:val="20"/>
              </w:rPr>
            </w:pPr>
          </w:p>
          <w:p w:rsidR="00C006CA" w:rsidRPr="00E7296D" w:rsidRDefault="00C006CA" w:rsidP="00754AEC">
            <w:pPr>
              <w:keepNext/>
              <w:rPr>
                <w:rFonts w:ascii="Arial Narrow" w:hAnsi="Arial Narrow" w:cs="Arial"/>
                <w:sz w:val="20"/>
                <w:szCs w:val="20"/>
              </w:rPr>
            </w:pPr>
            <w:proofErr w:type="spellStart"/>
            <w:r w:rsidRPr="00E7296D">
              <w:rPr>
                <w:rFonts w:ascii="Arial Narrow" w:hAnsi="Arial Narrow" w:cs="Arial"/>
                <w:sz w:val="20"/>
                <w:szCs w:val="20"/>
              </w:rPr>
              <w:t>Ryzodeg</w:t>
            </w:r>
            <w:proofErr w:type="spellEnd"/>
            <w:r w:rsidRPr="00E7296D">
              <w:rPr>
                <w:rFonts w:ascii="Arial Narrow" w:hAnsi="Arial Narrow" w:cs="Arial"/>
                <w:sz w:val="20"/>
                <w:szCs w:val="20"/>
              </w:rPr>
              <w:t xml:space="preserve">® </w:t>
            </w:r>
            <w:proofErr w:type="spellStart"/>
            <w:r w:rsidRPr="00E7296D">
              <w:rPr>
                <w:rFonts w:ascii="Arial Narrow" w:hAnsi="Arial Narrow" w:cs="Arial"/>
                <w:sz w:val="20"/>
                <w:szCs w:val="20"/>
              </w:rPr>
              <w:t>Penfill</w:t>
            </w:r>
            <w:proofErr w:type="spellEnd"/>
            <w:r w:rsidRPr="00E7296D">
              <w:rPr>
                <w:rFonts w:ascii="Arial Narrow" w:hAnsi="Arial Narrow" w:cs="Arial"/>
                <w:sz w:val="20"/>
                <w:szCs w:val="20"/>
              </w:rPr>
              <w:t xml:space="preserve">® </w:t>
            </w:r>
          </w:p>
        </w:tc>
        <w:tc>
          <w:tcPr>
            <w:tcW w:w="1559" w:type="dxa"/>
            <w:vMerge w:val="restart"/>
            <w:vAlign w:val="center"/>
          </w:tcPr>
          <w:p w:rsidR="00C006CA" w:rsidRPr="00E7296D" w:rsidRDefault="00C006CA" w:rsidP="00754AEC">
            <w:pPr>
              <w:keepNext/>
              <w:rPr>
                <w:rFonts w:ascii="Arial Narrow" w:hAnsi="Arial Narrow" w:cs="Arial"/>
                <w:sz w:val="20"/>
                <w:szCs w:val="20"/>
              </w:rPr>
            </w:pPr>
            <w:r w:rsidRPr="00E7296D">
              <w:rPr>
                <w:rFonts w:ascii="Arial Narrow" w:hAnsi="Arial Narrow" w:cs="Arial"/>
                <w:sz w:val="20"/>
                <w:szCs w:val="20"/>
              </w:rPr>
              <w:t>Novo Nordisk Pharmaceuticals Pty Limited</w:t>
            </w:r>
          </w:p>
        </w:tc>
      </w:tr>
      <w:tr w:rsidR="00C006CA" w:rsidRPr="00E7296D" w:rsidTr="00754AEC">
        <w:trPr>
          <w:cantSplit/>
          <w:trHeight w:val="577"/>
        </w:trPr>
        <w:tc>
          <w:tcPr>
            <w:tcW w:w="3544" w:type="dxa"/>
            <w:gridSpan w:val="2"/>
          </w:tcPr>
          <w:p w:rsidR="00C006CA" w:rsidRPr="00E7296D" w:rsidRDefault="00C006CA" w:rsidP="00754AEC">
            <w:pPr>
              <w:keepNext/>
              <w:ind w:left="-108"/>
              <w:rPr>
                <w:rFonts w:ascii="Arial Narrow" w:hAnsi="Arial Narrow" w:cs="Arial"/>
                <w:smallCaps/>
                <w:sz w:val="20"/>
                <w:szCs w:val="20"/>
              </w:rPr>
            </w:pPr>
            <w:r w:rsidRPr="00E7296D">
              <w:rPr>
                <w:rFonts w:ascii="Arial Narrow" w:hAnsi="Arial Narrow" w:cs="Arial"/>
                <w:sz w:val="20"/>
                <w:szCs w:val="20"/>
              </w:rPr>
              <w:t xml:space="preserve">Insulin </w:t>
            </w:r>
            <w:proofErr w:type="spellStart"/>
            <w:r w:rsidRPr="00E7296D">
              <w:rPr>
                <w:rFonts w:ascii="Arial Narrow" w:hAnsi="Arial Narrow" w:cs="Arial"/>
                <w:sz w:val="20"/>
                <w:szCs w:val="20"/>
              </w:rPr>
              <w:t>degludec</w:t>
            </w:r>
            <w:proofErr w:type="spellEnd"/>
            <w:r w:rsidRPr="00E7296D">
              <w:rPr>
                <w:rFonts w:ascii="Arial Narrow" w:hAnsi="Arial Narrow" w:cs="Arial"/>
                <w:sz w:val="20"/>
                <w:szCs w:val="20"/>
              </w:rPr>
              <w:t xml:space="preserve"> 70 units/mL + insulin </w:t>
            </w:r>
            <w:proofErr w:type="spellStart"/>
            <w:r w:rsidRPr="00E7296D">
              <w:rPr>
                <w:rFonts w:ascii="Arial Narrow" w:hAnsi="Arial Narrow" w:cs="Arial"/>
                <w:sz w:val="20"/>
                <w:szCs w:val="20"/>
              </w:rPr>
              <w:t>aspart</w:t>
            </w:r>
            <w:proofErr w:type="spellEnd"/>
            <w:r w:rsidRPr="00E7296D">
              <w:rPr>
                <w:rFonts w:ascii="Arial Narrow" w:hAnsi="Arial Narrow" w:cs="Arial"/>
                <w:sz w:val="20"/>
                <w:szCs w:val="20"/>
              </w:rPr>
              <w:t xml:space="preserve"> 30 units/mL injection, 5 x 3 mL syringes</w:t>
            </w:r>
          </w:p>
        </w:tc>
        <w:tc>
          <w:tcPr>
            <w:tcW w:w="567" w:type="dxa"/>
          </w:tcPr>
          <w:p w:rsidR="00C006CA" w:rsidRPr="00E7296D" w:rsidRDefault="00C006CA" w:rsidP="00754AEC">
            <w:pPr>
              <w:keepNext/>
              <w:ind w:left="-108"/>
              <w:rPr>
                <w:rFonts w:ascii="Arial Narrow" w:hAnsi="Arial Narrow" w:cs="Arial"/>
                <w:sz w:val="20"/>
                <w:szCs w:val="20"/>
              </w:rPr>
            </w:pPr>
            <w:r w:rsidRPr="00E7296D">
              <w:rPr>
                <w:rFonts w:ascii="Arial Narrow" w:hAnsi="Arial Narrow" w:cs="Arial"/>
                <w:sz w:val="20"/>
                <w:szCs w:val="20"/>
              </w:rPr>
              <w:t>5</w:t>
            </w:r>
          </w:p>
        </w:tc>
        <w:tc>
          <w:tcPr>
            <w:tcW w:w="567" w:type="dxa"/>
          </w:tcPr>
          <w:p w:rsidR="00C006CA" w:rsidRPr="00E7296D" w:rsidRDefault="00C006CA" w:rsidP="00754AEC">
            <w:pPr>
              <w:keepNext/>
              <w:ind w:left="-108"/>
              <w:rPr>
                <w:rFonts w:ascii="Arial Narrow" w:hAnsi="Arial Narrow" w:cs="Arial"/>
                <w:sz w:val="20"/>
                <w:szCs w:val="20"/>
              </w:rPr>
            </w:pPr>
            <w:r w:rsidRPr="00E7296D">
              <w:rPr>
                <w:rFonts w:ascii="Arial Narrow" w:hAnsi="Arial Narrow" w:cs="Arial"/>
                <w:sz w:val="20"/>
                <w:szCs w:val="20"/>
              </w:rPr>
              <w:t>1</w:t>
            </w:r>
          </w:p>
        </w:tc>
        <w:tc>
          <w:tcPr>
            <w:tcW w:w="1701" w:type="dxa"/>
          </w:tcPr>
          <w:p w:rsidR="00C82EE3" w:rsidRPr="00E7296D" w:rsidRDefault="00C82EE3" w:rsidP="00C82EE3">
            <w:pPr>
              <w:keepNext/>
              <w:ind w:left="-108"/>
              <w:rPr>
                <w:rFonts w:ascii="Arial Narrow" w:hAnsi="Arial Narrow" w:cs="Arial"/>
                <w:sz w:val="20"/>
                <w:szCs w:val="20"/>
              </w:rPr>
            </w:pPr>
            <w:r>
              <w:rPr>
                <w:rFonts w:ascii="Arial Narrow" w:hAnsi="Arial Narrow" w:cs="Arial"/>
                <w:sz w:val="20"/>
                <w:szCs w:val="20"/>
              </w:rPr>
              <w:t>$</w:t>
            </w:r>
            <w:r w:rsidR="00304917">
              <w:rPr>
                <w:rFonts w:ascii="Arial Narrow" w:hAnsi="Arial Narrow" w:cs="Arial"/>
                <w:noProof/>
                <w:color w:val="000000"/>
                <w:sz w:val="20"/>
                <w:szCs w:val="20"/>
                <w:highlight w:val="black"/>
              </w:rPr>
              <w:t>'''''''''''''''</w:t>
            </w:r>
            <w:r w:rsidRPr="00E7296D">
              <w:rPr>
                <w:rFonts w:ascii="Arial Narrow" w:hAnsi="Arial Narrow" w:cs="Arial"/>
                <w:sz w:val="20"/>
                <w:szCs w:val="20"/>
              </w:rPr>
              <w:t xml:space="preserve"> (Published)</w:t>
            </w:r>
          </w:p>
          <w:p w:rsidR="00C006CA" w:rsidRPr="00E7296D" w:rsidRDefault="00C82EE3" w:rsidP="00C82EE3">
            <w:pPr>
              <w:keepNext/>
              <w:ind w:left="-108"/>
              <w:rPr>
                <w:rFonts w:ascii="Arial Narrow" w:hAnsi="Arial Narrow" w:cs="Arial"/>
                <w:sz w:val="20"/>
                <w:szCs w:val="20"/>
              </w:rPr>
            </w:pPr>
            <w:r>
              <w:rPr>
                <w:rFonts w:ascii="Arial Narrow" w:hAnsi="Arial Narrow" w:cs="Arial"/>
                <w:sz w:val="20"/>
                <w:szCs w:val="20"/>
              </w:rPr>
              <w:t>$</w:t>
            </w:r>
            <w:r w:rsidR="00304917">
              <w:rPr>
                <w:rFonts w:ascii="Arial Narrow" w:hAnsi="Arial Narrow" w:cs="Arial"/>
                <w:noProof/>
                <w:color w:val="000000"/>
                <w:sz w:val="20"/>
                <w:szCs w:val="20"/>
                <w:highlight w:val="black"/>
              </w:rPr>
              <w:t>'''''''''''''''''</w:t>
            </w:r>
            <w:r w:rsidRPr="00E7296D">
              <w:rPr>
                <w:rFonts w:ascii="Arial Narrow" w:hAnsi="Arial Narrow" w:cs="Arial"/>
                <w:sz w:val="20"/>
                <w:szCs w:val="20"/>
              </w:rPr>
              <w:t xml:space="preserve"> (Effective)</w:t>
            </w:r>
          </w:p>
        </w:tc>
        <w:tc>
          <w:tcPr>
            <w:tcW w:w="1276" w:type="dxa"/>
          </w:tcPr>
          <w:p w:rsidR="00C006CA" w:rsidRPr="00E7296D" w:rsidRDefault="00C006CA" w:rsidP="00754AEC">
            <w:pPr>
              <w:keepNext/>
              <w:rPr>
                <w:rFonts w:ascii="Arial Narrow" w:hAnsi="Arial Narrow" w:cs="Arial"/>
                <w:sz w:val="20"/>
                <w:szCs w:val="20"/>
              </w:rPr>
            </w:pPr>
            <w:proofErr w:type="spellStart"/>
            <w:r w:rsidRPr="00E7296D">
              <w:rPr>
                <w:rFonts w:ascii="Arial Narrow" w:hAnsi="Arial Narrow" w:cs="Arial"/>
                <w:sz w:val="20"/>
                <w:szCs w:val="20"/>
              </w:rPr>
              <w:t>Ryzodeg</w:t>
            </w:r>
            <w:proofErr w:type="spellEnd"/>
            <w:r w:rsidRPr="00E7296D">
              <w:rPr>
                <w:rFonts w:ascii="Arial Narrow" w:hAnsi="Arial Narrow" w:cs="Arial"/>
                <w:sz w:val="20"/>
                <w:szCs w:val="20"/>
              </w:rPr>
              <w:t>® FlexTouch®</w:t>
            </w:r>
          </w:p>
        </w:tc>
        <w:tc>
          <w:tcPr>
            <w:tcW w:w="1559" w:type="dxa"/>
            <w:vMerge/>
          </w:tcPr>
          <w:p w:rsidR="00C006CA" w:rsidRPr="00E7296D" w:rsidRDefault="00C006CA" w:rsidP="00754AEC">
            <w:pPr>
              <w:keepNext/>
              <w:rPr>
                <w:rFonts w:ascii="Arial Narrow" w:hAnsi="Arial Narrow" w:cs="Arial"/>
                <w:sz w:val="20"/>
                <w:szCs w:val="20"/>
              </w:rPr>
            </w:pPr>
          </w:p>
        </w:tc>
      </w:tr>
      <w:tr w:rsidR="00C006CA" w:rsidRPr="00E7296D" w:rsidTr="00754AEC">
        <w:trPr>
          <w:cantSplit/>
          <w:trHeight w:val="360"/>
        </w:trPr>
        <w:tc>
          <w:tcPr>
            <w:tcW w:w="9214" w:type="dxa"/>
            <w:gridSpan w:val="7"/>
            <w:tcBorders>
              <w:bottom w:val="single" w:sz="4" w:space="0" w:color="auto"/>
            </w:tcBorders>
          </w:tcPr>
          <w:p w:rsidR="00C006CA" w:rsidRPr="00E7296D" w:rsidRDefault="00C006CA" w:rsidP="00754AEC">
            <w:pPr>
              <w:jc w:val="both"/>
              <w:rPr>
                <w:rFonts w:ascii="Arial Narrow" w:hAnsi="Arial Narrow" w:cs="Arial"/>
                <w:sz w:val="20"/>
                <w:szCs w:val="20"/>
              </w:rPr>
            </w:pPr>
          </w:p>
        </w:tc>
      </w:tr>
      <w:tr w:rsidR="00C006CA" w:rsidRPr="00E7296D" w:rsidTr="00754AE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006CA" w:rsidRPr="00E7296D" w:rsidRDefault="00C006CA" w:rsidP="00754AEC">
            <w:pPr>
              <w:jc w:val="both"/>
              <w:rPr>
                <w:rFonts w:ascii="Arial Narrow" w:hAnsi="Arial Narrow" w:cs="Arial"/>
                <w:b/>
                <w:sz w:val="20"/>
                <w:szCs w:val="20"/>
              </w:rPr>
            </w:pPr>
            <w:r w:rsidRPr="00E7296D">
              <w:rPr>
                <w:rFonts w:ascii="Arial Narrow" w:hAnsi="Arial Narrow" w:cs="Arial"/>
                <w:b/>
                <w:sz w:val="20"/>
                <w:szCs w:val="20"/>
              </w:rPr>
              <w:t xml:space="preserve">Category / </w:t>
            </w:r>
          </w:p>
          <w:p w:rsidR="00C006CA" w:rsidRPr="00E7296D" w:rsidRDefault="00C006CA" w:rsidP="00754AEC">
            <w:pPr>
              <w:jc w:val="both"/>
              <w:rPr>
                <w:rFonts w:ascii="Arial Narrow" w:hAnsi="Arial Narrow" w:cs="Arial"/>
                <w:b/>
                <w:sz w:val="20"/>
                <w:szCs w:val="20"/>
              </w:rPr>
            </w:pPr>
            <w:r w:rsidRPr="00E7296D">
              <w:rPr>
                <w:rFonts w:ascii="Arial Narrow" w:hAnsi="Arial Narrow" w:cs="Arial"/>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C006CA" w:rsidRPr="00E7296D" w:rsidRDefault="00C006CA" w:rsidP="00754AEC">
            <w:pPr>
              <w:rPr>
                <w:rFonts w:ascii="Arial Narrow" w:hAnsi="Arial Narrow" w:cs="Arial"/>
                <w:sz w:val="20"/>
                <w:szCs w:val="20"/>
              </w:rPr>
            </w:pPr>
            <w:r w:rsidRPr="00E7296D">
              <w:rPr>
                <w:rFonts w:ascii="Arial Narrow" w:hAnsi="Arial Narrow" w:cs="Arial"/>
                <w:sz w:val="20"/>
                <w:szCs w:val="20"/>
              </w:rPr>
              <w:t>GENERAL – General Schedule (Code GE)</w:t>
            </w:r>
          </w:p>
        </w:tc>
      </w:tr>
      <w:tr w:rsidR="00C006CA" w:rsidRPr="00E7296D" w:rsidTr="00754AE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006CA" w:rsidRPr="00E7296D" w:rsidRDefault="00C006CA" w:rsidP="00754AEC">
            <w:pPr>
              <w:jc w:val="both"/>
              <w:rPr>
                <w:rFonts w:ascii="Arial Narrow" w:hAnsi="Arial Narrow" w:cs="Arial"/>
                <w:b/>
                <w:sz w:val="20"/>
                <w:szCs w:val="20"/>
              </w:rPr>
            </w:pPr>
            <w:r w:rsidRPr="00E7296D">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C006CA" w:rsidRPr="00E7296D" w:rsidRDefault="00C006CA" w:rsidP="00754AEC">
            <w:pPr>
              <w:rPr>
                <w:rFonts w:ascii="Arial Narrow" w:hAnsi="Arial Narrow" w:cs="Arial"/>
                <w:sz w:val="20"/>
                <w:szCs w:val="20"/>
              </w:rPr>
            </w:pPr>
            <w:r w:rsidRPr="00E7296D">
              <w:rPr>
                <w:rFonts w:ascii="Arial Narrow" w:hAnsi="Arial Narrow" w:cs="Arial"/>
                <w:sz w:val="20"/>
                <w:szCs w:val="20"/>
              </w:rPr>
              <w:fldChar w:fldCharType="begin">
                <w:ffData>
                  <w:name w:val="Check1"/>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 xml:space="preserve">Dental  </w:t>
            </w:r>
            <w:r w:rsidRPr="00E7296D">
              <w:rPr>
                <w:rFonts w:ascii="Arial Narrow" w:hAnsi="Arial Narrow" w:cs="Arial"/>
                <w:i/>
                <w:sz w:val="20"/>
                <w:szCs w:val="20"/>
              </w:rPr>
              <w:fldChar w:fldCharType="begin">
                <w:ffData>
                  <w:name w:val=""/>
                  <w:enabled/>
                  <w:calcOnExit w:val="0"/>
                  <w:checkBox>
                    <w:sizeAuto/>
                    <w:default w:val="1"/>
                  </w:checkBox>
                </w:ffData>
              </w:fldChar>
            </w:r>
            <w:r w:rsidRPr="00E7296D">
              <w:rPr>
                <w:rFonts w:ascii="Arial Narrow" w:hAnsi="Arial Narrow" w:cs="Arial"/>
                <w:i/>
                <w:sz w:val="20"/>
                <w:szCs w:val="20"/>
              </w:rPr>
              <w:instrText xml:space="preserve"> FORMCHECKBOX </w:instrText>
            </w:r>
            <w:r w:rsidR="00867F40">
              <w:rPr>
                <w:rFonts w:ascii="Arial Narrow" w:hAnsi="Arial Narrow" w:cs="Arial"/>
                <w:i/>
                <w:sz w:val="20"/>
                <w:szCs w:val="20"/>
              </w:rPr>
            </w:r>
            <w:r w:rsidR="00867F40">
              <w:rPr>
                <w:rFonts w:ascii="Arial Narrow" w:hAnsi="Arial Narrow" w:cs="Arial"/>
                <w:i/>
                <w:sz w:val="20"/>
                <w:szCs w:val="20"/>
              </w:rPr>
              <w:fldChar w:fldCharType="separate"/>
            </w:r>
            <w:r w:rsidRPr="00E7296D">
              <w:rPr>
                <w:rFonts w:ascii="Arial Narrow" w:hAnsi="Arial Narrow" w:cs="Arial"/>
                <w:i/>
                <w:sz w:val="20"/>
                <w:szCs w:val="20"/>
              </w:rPr>
              <w:fldChar w:fldCharType="end"/>
            </w:r>
            <w:r w:rsidRPr="00E7296D">
              <w:rPr>
                <w:rFonts w:ascii="Arial Narrow" w:hAnsi="Arial Narrow" w:cs="Arial"/>
                <w:i/>
                <w:sz w:val="20"/>
                <w:szCs w:val="20"/>
              </w:rPr>
              <w:t xml:space="preserve">Medical Practitioners  </w:t>
            </w:r>
            <w:r w:rsidRPr="00E7296D">
              <w:rPr>
                <w:rFonts w:ascii="Arial Narrow" w:hAnsi="Arial Narrow" w:cs="Arial"/>
                <w:i/>
                <w:sz w:val="20"/>
                <w:szCs w:val="20"/>
              </w:rPr>
              <w:fldChar w:fldCharType="begin">
                <w:ffData>
                  <w:name w:val="Check3"/>
                  <w:enabled/>
                  <w:calcOnExit w:val="0"/>
                  <w:checkBox>
                    <w:sizeAuto/>
                    <w:default w:val="1"/>
                  </w:checkBox>
                </w:ffData>
              </w:fldChar>
            </w:r>
            <w:bookmarkStart w:id="1" w:name="Check3"/>
            <w:r w:rsidRPr="00E7296D">
              <w:rPr>
                <w:rFonts w:ascii="Arial Narrow" w:hAnsi="Arial Narrow" w:cs="Arial"/>
                <w:i/>
                <w:sz w:val="20"/>
                <w:szCs w:val="20"/>
              </w:rPr>
              <w:instrText xml:space="preserve"> FORMCHECKBOX </w:instrText>
            </w:r>
            <w:r w:rsidR="00867F40">
              <w:rPr>
                <w:rFonts w:ascii="Arial Narrow" w:hAnsi="Arial Narrow" w:cs="Arial"/>
                <w:i/>
                <w:sz w:val="20"/>
                <w:szCs w:val="20"/>
              </w:rPr>
            </w:r>
            <w:r w:rsidR="00867F40">
              <w:rPr>
                <w:rFonts w:ascii="Arial Narrow" w:hAnsi="Arial Narrow" w:cs="Arial"/>
                <w:i/>
                <w:sz w:val="20"/>
                <w:szCs w:val="20"/>
              </w:rPr>
              <w:fldChar w:fldCharType="separate"/>
            </w:r>
            <w:r w:rsidRPr="00E7296D">
              <w:rPr>
                <w:rFonts w:ascii="Arial Narrow" w:hAnsi="Arial Narrow" w:cs="Arial"/>
                <w:i/>
                <w:sz w:val="20"/>
                <w:szCs w:val="20"/>
              </w:rPr>
              <w:fldChar w:fldCharType="end"/>
            </w:r>
            <w:bookmarkEnd w:id="1"/>
            <w:r w:rsidRPr="00E7296D">
              <w:rPr>
                <w:rFonts w:ascii="Arial Narrow" w:hAnsi="Arial Narrow" w:cs="Arial"/>
                <w:i/>
                <w:sz w:val="20"/>
                <w:szCs w:val="20"/>
              </w:rPr>
              <w:t>Nurse practitioners</w:t>
            </w:r>
            <w:r w:rsidRPr="00E7296D">
              <w:rPr>
                <w:rFonts w:ascii="Arial Narrow" w:hAnsi="Arial Narrow" w:cs="Arial"/>
                <w:sz w:val="20"/>
                <w:szCs w:val="20"/>
              </w:rPr>
              <w:t xml:space="preserve">  </w:t>
            </w:r>
            <w:r w:rsidRPr="00E7296D">
              <w:rPr>
                <w:rFonts w:ascii="Arial Narrow" w:hAnsi="Arial Narrow" w:cs="Arial"/>
                <w:sz w:val="20"/>
                <w:szCs w:val="20"/>
              </w:rPr>
              <w:fldChar w:fldCharType="begin">
                <w:ffData>
                  <w:name w:val=""/>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Optometrists</w:t>
            </w:r>
          </w:p>
          <w:p w:rsidR="00C006CA" w:rsidRPr="00E7296D" w:rsidRDefault="00C006CA" w:rsidP="00754AEC">
            <w:pPr>
              <w:rPr>
                <w:rFonts w:ascii="Arial Narrow" w:hAnsi="Arial Narrow" w:cs="Arial"/>
                <w:sz w:val="20"/>
                <w:szCs w:val="20"/>
              </w:rPr>
            </w:pPr>
            <w:r w:rsidRPr="00E7296D">
              <w:rPr>
                <w:rFonts w:ascii="Arial Narrow" w:hAnsi="Arial Narrow" w:cs="Arial"/>
                <w:sz w:val="20"/>
                <w:szCs w:val="20"/>
              </w:rPr>
              <w:fldChar w:fldCharType="begin">
                <w:ffData>
                  <w:name w:val="Check5"/>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Midwives</w:t>
            </w:r>
          </w:p>
        </w:tc>
      </w:tr>
      <w:tr w:rsidR="00C006CA" w:rsidRPr="00E7296D" w:rsidTr="00754AE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006CA" w:rsidRPr="00E7296D" w:rsidRDefault="00C006CA" w:rsidP="00754AEC">
            <w:pPr>
              <w:jc w:val="both"/>
              <w:rPr>
                <w:rFonts w:ascii="Arial Narrow" w:hAnsi="Arial Narrow" w:cs="Arial"/>
                <w:i/>
                <w:sz w:val="20"/>
                <w:szCs w:val="20"/>
              </w:rPr>
            </w:pPr>
            <w:r w:rsidRPr="00E7296D">
              <w:rPr>
                <w:rFonts w:ascii="Arial Narrow" w:hAnsi="Arial Narrow" w:cs="Arial"/>
                <w:b/>
                <w:sz w:val="20"/>
                <w:szCs w:val="20"/>
              </w:rPr>
              <w:t>Restriction Level / Method:</w:t>
            </w:r>
          </w:p>
          <w:p w:rsidR="00C006CA" w:rsidRPr="00E7296D" w:rsidRDefault="00C006CA" w:rsidP="00754AEC">
            <w:pPr>
              <w:rPr>
                <w:rFonts w:ascii="Arial Narrow" w:hAnsi="Arial Narrow" w:cs="Arial"/>
                <w:i/>
                <w:sz w:val="20"/>
                <w:szCs w:val="20"/>
              </w:rPr>
            </w:pPr>
          </w:p>
          <w:p w:rsidR="00C006CA" w:rsidRPr="00E7296D" w:rsidRDefault="00C006CA" w:rsidP="00754AEC">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006CA" w:rsidRPr="00E7296D" w:rsidRDefault="00C006CA" w:rsidP="00754AEC">
            <w:pPr>
              <w:rPr>
                <w:rFonts w:ascii="Arial Narrow" w:hAnsi="Arial Narrow" w:cs="Arial"/>
                <w:sz w:val="20"/>
                <w:szCs w:val="20"/>
              </w:rPr>
            </w:pPr>
            <w:r w:rsidRPr="00E7296D">
              <w:rPr>
                <w:rFonts w:ascii="Arial Narrow" w:hAnsi="Arial Narrow" w:cs="Arial"/>
                <w:sz w:val="20"/>
                <w:szCs w:val="20"/>
              </w:rPr>
              <w:fldChar w:fldCharType="begin">
                <w:ffData>
                  <w:name w:val="Check1"/>
                  <w:enabled/>
                  <w:calcOnExit w:val="0"/>
                  <w:checkBox>
                    <w:sizeAuto/>
                    <w:default w:val="1"/>
                  </w:checkBox>
                </w:ffData>
              </w:fldChar>
            </w:r>
            <w:bookmarkStart w:id="2" w:name="Check1"/>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bookmarkEnd w:id="2"/>
            <w:r w:rsidRPr="00E7296D">
              <w:rPr>
                <w:rFonts w:ascii="Arial Narrow" w:hAnsi="Arial Narrow" w:cs="Arial"/>
                <w:i/>
                <w:sz w:val="20"/>
                <w:szCs w:val="20"/>
              </w:rPr>
              <w:t>Unrestricted</w:t>
            </w:r>
          </w:p>
          <w:p w:rsidR="00C006CA" w:rsidRPr="00E7296D" w:rsidRDefault="00C006CA" w:rsidP="00754AEC">
            <w:pPr>
              <w:rPr>
                <w:rFonts w:ascii="Arial Narrow" w:hAnsi="Arial Narrow" w:cs="Arial"/>
                <w:sz w:val="20"/>
                <w:szCs w:val="20"/>
              </w:rPr>
            </w:pPr>
            <w:r w:rsidRPr="00E7296D">
              <w:rPr>
                <w:rFonts w:ascii="Arial Narrow" w:hAnsi="Arial Narrow" w:cs="Arial"/>
                <w:sz w:val="20"/>
                <w:szCs w:val="20"/>
              </w:rPr>
              <w:fldChar w:fldCharType="begin">
                <w:ffData>
                  <w:name w:val="Check1"/>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Restricted benefit</w:t>
            </w:r>
          </w:p>
          <w:p w:rsidR="00C006CA" w:rsidRPr="00E7296D" w:rsidRDefault="00C006CA" w:rsidP="00754AEC">
            <w:pPr>
              <w:rPr>
                <w:rFonts w:ascii="Arial Narrow" w:hAnsi="Arial Narrow" w:cs="Arial"/>
                <w:sz w:val="20"/>
                <w:szCs w:val="20"/>
              </w:rPr>
            </w:pPr>
            <w:r w:rsidRPr="00E7296D">
              <w:rPr>
                <w:rFonts w:ascii="Arial Narrow" w:hAnsi="Arial Narrow" w:cs="Arial"/>
                <w:sz w:val="20"/>
                <w:szCs w:val="20"/>
              </w:rPr>
              <w:fldChar w:fldCharType="begin">
                <w:ffData>
                  <w:name w:val=""/>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Authority Required - In Writing</w:t>
            </w:r>
          </w:p>
          <w:p w:rsidR="00C006CA" w:rsidRPr="00E7296D" w:rsidRDefault="00C006CA" w:rsidP="00754AEC">
            <w:pPr>
              <w:rPr>
                <w:rFonts w:ascii="Arial Narrow" w:hAnsi="Arial Narrow" w:cs="Arial"/>
                <w:sz w:val="20"/>
                <w:szCs w:val="20"/>
              </w:rPr>
            </w:pPr>
            <w:r w:rsidRPr="00E7296D">
              <w:rPr>
                <w:rFonts w:ascii="Arial Narrow" w:hAnsi="Arial Narrow" w:cs="Arial"/>
                <w:sz w:val="20"/>
                <w:szCs w:val="20"/>
              </w:rPr>
              <w:fldChar w:fldCharType="begin">
                <w:ffData>
                  <w:name w:val="Check3"/>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Authority Required - Telephone</w:t>
            </w:r>
          </w:p>
          <w:p w:rsidR="00C006CA" w:rsidRPr="00E7296D" w:rsidRDefault="00C006CA" w:rsidP="00754AEC">
            <w:pPr>
              <w:rPr>
                <w:rFonts w:ascii="Arial Narrow" w:hAnsi="Arial Narrow" w:cs="Arial"/>
                <w:sz w:val="20"/>
                <w:szCs w:val="20"/>
              </w:rPr>
            </w:pPr>
            <w:r w:rsidRPr="00E7296D">
              <w:rPr>
                <w:rFonts w:ascii="Arial Narrow" w:hAnsi="Arial Narrow" w:cs="Arial"/>
                <w:sz w:val="20"/>
                <w:szCs w:val="20"/>
              </w:rPr>
              <w:fldChar w:fldCharType="begin">
                <w:ffData>
                  <w:name w:val=""/>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Authority Required - Emergency</w:t>
            </w:r>
          </w:p>
          <w:p w:rsidR="00C006CA" w:rsidRPr="00E7296D" w:rsidRDefault="00C006CA" w:rsidP="00754AEC">
            <w:pPr>
              <w:rPr>
                <w:rFonts w:ascii="Arial Narrow" w:hAnsi="Arial Narrow" w:cs="Arial"/>
                <w:sz w:val="20"/>
                <w:szCs w:val="20"/>
              </w:rPr>
            </w:pPr>
            <w:r w:rsidRPr="00E7296D">
              <w:rPr>
                <w:rFonts w:ascii="Arial Narrow" w:hAnsi="Arial Narrow" w:cs="Arial"/>
                <w:sz w:val="20"/>
                <w:szCs w:val="20"/>
              </w:rPr>
              <w:fldChar w:fldCharType="begin">
                <w:ffData>
                  <w:name w:val="Check5"/>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Authority Required - Electronic</w:t>
            </w:r>
          </w:p>
          <w:p w:rsidR="00C006CA" w:rsidRPr="00E7296D" w:rsidRDefault="00C006CA" w:rsidP="00754AEC">
            <w:pPr>
              <w:rPr>
                <w:rFonts w:ascii="Arial Narrow" w:hAnsi="Arial Narrow" w:cs="Arial"/>
                <w:sz w:val="20"/>
                <w:szCs w:val="20"/>
              </w:rPr>
            </w:pPr>
            <w:r w:rsidRPr="00E7296D">
              <w:rPr>
                <w:rFonts w:ascii="Arial Narrow" w:hAnsi="Arial Narrow" w:cs="Arial"/>
                <w:sz w:val="20"/>
                <w:szCs w:val="20"/>
              </w:rPr>
              <w:fldChar w:fldCharType="begin">
                <w:ffData>
                  <w:name w:val="Check5"/>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Streamlined</w:t>
            </w:r>
          </w:p>
        </w:tc>
      </w:tr>
      <w:tr w:rsidR="00C006CA" w:rsidRPr="00E7296D" w:rsidTr="00754AE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006CA" w:rsidRPr="00E7296D" w:rsidRDefault="00C006CA" w:rsidP="00754AEC">
            <w:pPr>
              <w:jc w:val="both"/>
              <w:rPr>
                <w:rFonts w:ascii="Arial Narrow" w:hAnsi="Arial Narrow" w:cs="Arial"/>
                <w:b/>
                <w:i/>
                <w:sz w:val="20"/>
                <w:szCs w:val="20"/>
              </w:rPr>
            </w:pPr>
            <w:r w:rsidRPr="00E7296D">
              <w:rPr>
                <w:rFonts w:ascii="Arial Narrow" w:hAnsi="Arial Narrow" w:cs="Arial"/>
                <w:b/>
                <w:i/>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C006CA" w:rsidRPr="00E7296D" w:rsidRDefault="00C006CA" w:rsidP="00754AEC">
            <w:pPr>
              <w:rPr>
                <w:rFonts w:ascii="Arial Narrow" w:hAnsi="Arial Narrow" w:cs="Arial"/>
                <w:i/>
                <w:sz w:val="20"/>
                <w:szCs w:val="20"/>
              </w:rPr>
            </w:pPr>
            <w:r w:rsidRPr="00E7296D">
              <w:rPr>
                <w:rFonts w:ascii="Arial Narrow" w:hAnsi="Arial Narrow" w:cs="Arial"/>
                <w:i/>
                <w:sz w:val="20"/>
                <w:szCs w:val="20"/>
              </w:rPr>
              <w:t>Special Pricing Arrangements apply</w:t>
            </w:r>
          </w:p>
        </w:tc>
      </w:tr>
    </w:tbl>
    <w:p w:rsidR="00284477" w:rsidRDefault="00284477" w:rsidP="004751A9">
      <w:pPr>
        <w:pStyle w:val="ListParagraph"/>
        <w:widowControl/>
        <w:spacing w:after="120"/>
        <w:contextualSpacing w:val="0"/>
        <w:rPr>
          <w:rFonts w:asciiTheme="minorHAnsi" w:eastAsiaTheme="minorHAnsi" w:hAnsiTheme="minorHAnsi" w:cstheme="minorBidi"/>
          <w:i/>
          <w:snapToGrid/>
          <w:sz w:val="24"/>
          <w:szCs w:val="24"/>
        </w:rPr>
      </w:pPr>
    </w:p>
    <w:p w:rsidR="004751A9" w:rsidRPr="001D2D59" w:rsidRDefault="004751A9" w:rsidP="004751A9">
      <w:pPr>
        <w:pStyle w:val="ListParagraph"/>
        <w:widowControl/>
        <w:spacing w:after="120"/>
        <w:contextualSpacing w:val="0"/>
        <w:rPr>
          <w:rFonts w:asciiTheme="minorHAnsi" w:eastAsiaTheme="minorHAnsi" w:hAnsiTheme="minorHAnsi" w:cstheme="minorBidi"/>
          <w:i/>
          <w:snapToGrid/>
          <w:sz w:val="24"/>
          <w:szCs w:val="24"/>
        </w:rPr>
      </w:pPr>
      <w:r w:rsidRPr="00477E0C">
        <w:rPr>
          <w:rFonts w:asciiTheme="minorHAnsi" w:eastAsiaTheme="minorHAnsi" w:hAnsiTheme="minorHAnsi" w:cstheme="minorBidi"/>
          <w:i/>
          <w:snapToGrid/>
          <w:sz w:val="24"/>
          <w:szCs w:val="24"/>
        </w:rPr>
        <w:lastRenderedPageBreak/>
        <w:t>For more detail on PBAC’s view, see section 6 PBAC outcome</w:t>
      </w:r>
      <w:r w:rsidR="0068025A" w:rsidRPr="00654C88">
        <w:rPr>
          <w:rFonts w:asciiTheme="minorHAnsi" w:eastAsiaTheme="minorHAnsi" w:hAnsiTheme="minorHAnsi" w:cstheme="minorBidi"/>
          <w:i/>
          <w:snapToGrid/>
          <w:sz w:val="24"/>
          <w:szCs w:val="24"/>
        </w:rPr>
        <w:t>.</w:t>
      </w:r>
    </w:p>
    <w:p w:rsidR="00C603D4" w:rsidRPr="00FD6D8E" w:rsidRDefault="00CE10C4" w:rsidP="00C67D27">
      <w:pPr>
        <w:pStyle w:val="Heading1"/>
        <w:numPr>
          <w:ilvl w:val="0"/>
          <w:numId w:val="28"/>
        </w:numPr>
      </w:pPr>
      <w:r w:rsidRPr="002B5596">
        <w:t>Background</w:t>
      </w:r>
    </w:p>
    <w:p w:rsidR="006B0D94" w:rsidRPr="001B2BBC" w:rsidRDefault="00894798" w:rsidP="0089479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IDegAsp</w:t>
      </w:r>
      <w:proofErr w:type="spellEnd"/>
      <w:r>
        <w:rPr>
          <w:rFonts w:asciiTheme="minorHAnsi" w:eastAsiaTheme="minorHAnsi" w:hAnsiTheme="minorHAnsi" w:cstheme="minorBidi"/>
          <w:snapToGrid/>
          <w:sz w:val="24"/>
          <w:szCs w:val="22"/>
        </w:rPr>
        <w:t xml:space="preserve"> </w:t>
      </w:r>
      <w:r w:rsidR="00071BDF">
        <w:rPr>
          <w:rFonts w:asciiTheme="minorHAnsi" w:eastAsiaTheme="minorHAnsi" w:hAnsiTheme="minorHAnsi" w:cstheme="minorBidi"/>
          <w:snapToGrid/>
          <w:sz w:val="24"/>
          <w:szCs w:val="22"/>
        </w:rPr>
        <w:t>was</w:t>
      </w:r>
      <w:r>
        <w:rPr>
          <w:rFonts w:asciiTheme="minorHAnsi" w:eastAsiaTheme="minorHAnsi" w:hAnsiTheme="minorHAnsi" w:cstheme="minorBidi"/>
          <w:snapToGrid/>
          <w:sz w:val="24"/>
          <w:szCs w:val="22"/>
        </w:rPr>
        <w:t xml:space="preserve"> TGA registered for the improvement of</w:t>
      </w:r>
      <w:r w:rsidRPr="00894798">
        <w:rPr>
          <w:rFonts w:asciiTheme="minorHAnsi" w:eastAsiaTheme="minorHAnsi" w:hAnsiTheme="minorHAnsi" w:cstheme="minorBidi"/>
          <w:snapToGrid/>
          <w:sz w:val="24"/>
          <w:szCs w:val="22"/>
        </w:rPr>
        <w:t xml:space="preserve"> glycaemic control in adult patients with diabetes mellitus requiring basal and prandial insulin</w:t>
      </w:r>
      <w:r>
        <w:rPr>
          <w:rFonts w:asciiTheme="minorHAnsi" w:eastAsiaTheme="minorHAnsi" w:hAnsiTheme="minorHAnsi" w:cstheme="minorBidi"/>
          <w:snapToGrid/>
          <w:sz w:val="24"/>
          <w:szCs w:val="22"/>
        </w:rPr>
        <w:t xml:space="preserve"> </w:t>
      </w:r>
      <w:r w:rsidR="00DF47FC">
        <w:rPr>
          <w:rFonts w:asciiTheme="minorHAnsi" w:eastAsiaTheme="minorHAnsi" w:hAnsiTheme="minorHAnsi" w:cstheme="minorBidi"/>
          <w:snapToGrid/>
          <w:sz w:val="24"/>
          <w:szCs w:val="22"/>
        </w:rPr>
        <w:t>in</w:t>
      </w:r>
      <w:r>
        <w:rPr>
          <w:rFonts w:asciiTheme="minorHAnsi" w:eastAsiaTheme="minorHAnsi" w:hAnsiTheme="minorHAnsi" w:cstheme="minorBidi"/>
          <w:snapToGrid/>
          <w:sz w:val="24"/>
          <w:szCs w:val="22"/>
        </w:rPr>
        <w:t xml:space="preserve"> November 2017.</w:t>
      </w:r>
      <w:r w:rsidR="002B1AE6" w:rsidRPr="001B2BBC">
        <w:rPr>
          <w:rFonts w:asciiTheme="minorHAnsi" w:eastAsiaTheme="minorHAnsi" w:hAnsiTheme="minorHAnsi" w:cstheme="minorBidi"/>
          <w:snapToGrid/>
          <w:sz w:val="24"/>
          <w:szCs w:val="22"/>
        </w:rPr>
        <w:t xml:space="preserve"> </w:t>
      </w:r>
    </w:p>
    <w:p w:rsidR="008A1956" w:rsidRDefault="00CE3944" w:rsidP="00623AB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IDegAsp</w:t>
      </w:r>
      <w:proofErr w:type="spellEnd"/>
      <w:r>
        <w:rPr>
          <w:rFonts w:asciiTheme="minorHAnsi" w:eastAsiaTheme="minorHAnsi" w:hAnsiTheme="minorHAnsi" w:cstheme="minorBidi"/>
          <w:snapToGrid/>
          <w:sz w:val="24"/>
          <w:szCs w:val="22"/>
        </w:rPr>
        <w:t xml:space="preserve"> was previously considered by the PBAC at the November 2017 PBAC meeting. </w:t>
      </w:r>
      <w:r w:rsidRPr="00CE3944">
        <w:rPr>
          <w:rFonts w:asciiTheme="minorHAnsi" w:eastAsiaTheme="minorHAnsi" w:hAnsiTheme="minorHAnsi" w:cstheme="minorBidi"/>
          <w:snapToGrid/>
          <w:sz w:val="24"/>
          <w:szCs w:val="22"/>
        </w:rPr>
        <w:t xml:space="preserve">The PBAC did not recommend </w:t>
      </w:r>
      <w:proofErr w:type="spellStart"/>
      <w:r w:rsidR="00B37943">
        <w:rPr>
          <w:rFonts w:asciiTheme="minorHAnsi" w:eastAsiaTheme="minorHAnsi" w:hAnsiTheme="minorHAnsi" w:cstheme="minorBidi"/>
          <w:snapToGrid/>
          <w:sz w:val="24"/>
          <w:szCs w:val="22"/>
        </w:rPr>
        <w:t>IDegAsp</w:t>
      </w:r>
      <w:proofErr w:type="spellEnd"/>
      <w:r w:rsidR="00B37943">
        <w:rPr>
          <w:rFonts w:asciiTheme="minorHAnsi" w:eastAsiaTheme="minorHAnsi" w:hAnsiTheme="minorHAnsi" w:cstheme="minorBidi"/>
          <w:snapToGrid/>
          <w:sz w:val="24"/>
          <w:szCs w:val="22"/>
        </w:rPr>
        <w:t xml:space="preserve"> </w:t>
      </w:r>
      <w:r w:rsidRPr="00CE3944">
        <w:rPr>
          <w:rFonts w:asciiTheme="minorHAnsi" w:eastAsiaTheme="minorHAnsi" w:hAnsiTheme="minorHAnsi" w:cstheme="minorBidi"/>
          <w:snapToGrid/>
          <w:sz w:val="24"/>
          <w:szCs w:val="22"/>
        </w:rPr>
        <w:t>for treatment of adult patients with diabetes mellitus where insulin treatment is necessary on the basis that the cost</w:t>
      </w:r>
      <w:r w:rsidR="00883DF6">
        <w:rPr>
          <w:rFonts w:asciiTheme="minorHAnsi" w:eastAsiaTheme="minorHAnsi" w:hAnsiTheme="minorHAnsi" w:cstheme="minorBidi"/>
          <w:snapToGrid/>
          <w:sz w:val="24"/>
          <w:szCs w:val="22"/>
        </w:rPr>
        <w:noBreakHyphen/>
      </w:r>
      <w:r w:rsidRPr="00CE3944">
        <w:rPr>
          <w:rFonts w:asciiTheme="minorHAnsi" w:eastAsiaTheme="minorHAnsi" w:hAnsiTheme="minorHAnsi" w:cstheme="minorBidi"/>
          <w:snapToGrid/>
          <w:sz w:val="24"/>
          <w:szCs w:val="22"/>
        </w:rPr>
        <w:t xml:space="preserve">effectiveness of the drug in type 2 diabetes mellitus (T2DM) was not established at the proposed price, and because the clinical place in </w:t>
      </w:r>
      <w:r w:rsidR="007D050C">
        <w:rPr>
          <w:rFonts w:asciiTheme="minorHAnsi" w:eastAsiaTheme="minorHAnsi" w:hAnsiTheme="minorHAnsi" w:cstheme="minorBidi"/>
          <w:snapToGrid/>
          <w:sz w:val="24"/>
          <w:szCs w:val="22"/>
        </w:rPr>
        <w:t xml:space="preserve">therapy for </w:t>
      </w:r>
      <w:r w:rsidRPr="00CE3944">
        <w:rPr>
          <w:rFonts w:asciiTheme="minorHAnsi" w:eastAsiaTheme="minorHAnsi" w:hAnsiTheme="minorHAnsi" w:cstheme="minorBidi"/>
          <w:snapToGrid/>
          <w:sz w:val="24"/>
          <w:szCs w:val="22"/>
        </w:rPr>
        <w:t>type 1 diabetes mellitus (T1DM) was not established in the submissio</w:t>
      </w:r>
      <w:r>
        <w:rPr>
          <w:rFonts w:asciiTheme="minorHAnsi" w:eastAsiaTheme="minorHAnsi" w:hAnsiTheme="minorHAnsi" w:cstheme="minorBidi"/>
          <w:snapToGrid/>
          <w:sz w:val="24"/>
          <w:szCs w:val="22"/>
        </w:rPr>
        <w:t>n.</w:t>
      </w:r>
    </w:p>
    <w:p w:rsidR="00754AEC" w:rsidRDefault="00754AEC" w:rsidP="00754AEC">
      <w:pPr>
        <w:pStyle w:val="ListParagraph"/>
        <w:numPr>
          <w:ilvl w:val="1"/>
          <w:numId w:val="14"/>
        </w:numPr>
        <w:spacing w:before="120" w:after="160"/>
        <w:contextualSpacing w:val="0"/>
        <w:rPr>
          <w:rFonts w:asciiTheme="minorHAnsi" w:hAnsiTheme="minorHAnsi" w:cstheme="minorHAnsi"/>
          <w:sz w:val="24"/>
        </w:rPr>
      </w:pPr>
      <w:r w:rsidRPr="0032077E">
        <w:rPr>
          <w:rFonts w:asciiTheme="minorHAnsi" w:hAnsiTheme="minorHAnsi" w:cstheme="minorHAnsi"/>
          <w:sz w:val="24"/>
        </w:rPr>
        <w:t>A summary of the outstanding matters of concern to the PBAC</w:t>
      </w:r>
      <w:r w:rsidR="000E4C53">
        <w:rPr>
          <w:rFonts w:asciiTheme="minorHAnsi" w:hAnsiTheme="minorHAnsi" w:cstheme="minorHAnsi"/>
          <w:sz w:val="24"/>
        </w:rPr>
        <w:t xml:space="preserve"> from the November 2017 consideration</w:t>
      </w:r>
      <w:r w:rsidRPr="0032077E">
        <w:rPr>
          <w:rFonts w:asciiTheme="minorHAnsi" w:hAnsiTheme="minorHAnsi" w:cstheme="minorHAnsi"/>
          <w:sz w:val="24"/>
        </w:rPr>
        <w:t xml:space="preserve"> are provided in </w:t>
      </w:r>
      <w:r w:rsidR="00590D9E">
        <w:rPr>
          <w:rFonts w:asciiTheme="minorHAnsi" w:hAnsiTheme="minorHAnsi" w:cstheme="minorHAnsi"/>
          <w:sz w:val="24"/>
        </w:rPr>
        <w:t xml:space="preserve">Table 1. </w:t>
      </w:r>
    </w:p>
    <w:p w:rsidR="00754AEC" w:rsidRPr="00754AEC" w:rsidRDefault="00754AEC" w:rsidP="000B3388">
      <w:pPr>
        <w:pStyle w:val="TableHeading0"/>
      </w:pPr>
      <w:r w:rsidRPr="00754AEC">
        <w:t xml:space="preserve">Table </w:t>
      </w:r>
      <w:r w:rsidR="00A00F1F">
        <w:t>1</w:t>
      </w:r>
      <w:r w:rsidRPr="00754AEC">
        <w:t>: PBAC matters of concern in previous consideration (November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1"/>
        <w:gridCol w:w="4541"/>
      </w:tblGrid>
      <w:tr w:rsidR="00754AEC" w:rsidRPr="00ED0F04" w:rsidTr="007431BA">
        <w:trPr>
          <w:trHeight w:val="240"/>
        </w:trPr>
        <w:tc>
          <w:tcPr>
            <w:tcW w:w="2500" w:type="pct"/>
            <w:shd w:val="clear" w:color="auto" w:fill="auto"/>
          </w:tcPr>
          <w:p w:rsidR="00754AEC" w:rsidRPr="00ED0F04" w:rsidRDefault="00754AEC" w:rsidP="00754AEC">
            <w:pPr>
              <w:keepNext/>
              <w:rPr>
                <w:rFonts w:ascii="Arial Narrow" w:hAnsi="Arial Narrow"/>
                <w:b/>
                <w:sz w:val="20"/>
              </w:rPr>
            </w:pPr>
            <w:r w:rsidRPr="00ED0F04">
              <w:rPr>
                <w:rFonts w:ascii="Arial Narrow" w:hAnsi="Arial Narrow"/>
                <w:b/>
                <w:sz w:val="20"/>
              </w:rPr>
              <w:t>Matters of concern</w:t>
            </w:r>
          </w:p>
        </w:tc>
        <w:tc>
          <w:tcPr>
            <w:tcW w:w="2500" w:type="pct"/>
            <w:shd w:val="clear" w:color="auto" w:fill="auto"/>
          </w:tcPr>
          <w:p w:rsidR="00754AEC" w:rsidRPr="00ED0F04" w:rsidRDefault="00754AEC" w:rsidP="00754AEC">
            <w:pPr>
              <w:keepNext/>
              <w:jc w:val="center"/>
              <w:rPr>
                <w:rFonts w:ascii="Arial Narrow" w:hAnsi="Arial Narrow"/>
                <w:b/>
                <w:sz w:val="20"/>
              </w:rPr>
            </w:pPr>
            <w:r>
              <w:rPr>
                <w:rFonts w:ascii="Arial Narrow" w:hAnsi="Arial Narrow"/>
                <w:b/>
                <w:sz w:val="20"/>
              </w:rPr>
              <w:t>How the re</w:t>
            </w:r>
            <w:r w:rsidRPr="00ED0F04">
              <w:rPr>
                <w:rFonts w:ascii="Arial Narrow" w:hAnsi="Arial Narrow"/>
                <w:b/>
                <w:sz w:val="20"/>
              </w:rPr>
              <w:t>submission addresses it</w:t>
            </w:r>
          </w:p>
        </w:tc>
      </w:tr>
      <w:tr w:rsidR="00754AEC" w:rsidRPr="00ED0F04" w:rsidTr="007431BA">
        <w:trPr>
          <w:trHeight w:val="788"/>
        </w:trPr>
        <w:tc>
          <w:tcPr>
            <w:tcW w:w="2500" w:type="pct"/>
            <w:shd w:val="clear" w:color="auto" w:fill="auto"/>
          </w:tcPr>
          <w:p w:rsidR="00754AEC" w:rsidRPr="000736CD" w:rsidRDefault="00754AEC" w:rsidP="00F86185">
            <w:pPr>
              <w:pStyle w:val="TableText0"/>
              <w:keepNext w:val="0"/>
              <w:widowControl w:val="0"/>
              <w:spacing w:before="0" w:after="0"/>
              <w:rPr>
                <w:b/>
              </w:rPr>
            </w:pPr>
            <w:r w:rsidRPr="000736CD">
              <w:rPr>
                <w:b/>
              </w:rPr>
              <w:t>Regulatory status</w:t>
            </w:r>
          </w:p>
          <w:p w:rsidR="00754AEC" w:rsidRPr="00D30236" w:rsidRDefault="00754AEC" w:rsidP="00F86185">
            <w:pPr>
              <w:rPr>
                <w:rFonts w:ascii="Arial Narrow" w:hAnsi="Arial Narrow"/>
                <w:sz w:val="20"/>
              </w:rPr>
            </w:pPr>
            <w:r w:rsidRPr="00AC08CC">
              <w:rPr>
                <w:rFonts w:ascii="Arial Narrow" w:hAnsi="Arial Narrow"/>
                <w:sz w:val="20"/>
              </w:rPr>
              <w:t xml:space="preserve">The PBAC noted that </w:t>
            </w:r>
            <w:proofErr w:type="spellStart"/>
            <w:r w:rsidRPr="00AC08CC">
              <w:rPr>
                <w:rFonts w:ascii="Arial Narrow" w:hAnsi="Arial Narrow"/>
                <w:sz w:val="20"/>
              </w:rPr>
              <w:t>IDegAsp</w:t>
            </w:r>
            <w:proofErr w:type="spellEnd"/>
            <w:r w:rsidRPr="00AC08CC">
              <w:rPr>
                <w:rFonts w:ascii="Arial Narrow" w:hAnsi="Arial Narrow"/>
                <w:sz w:val="20"/>
              </w:rPr>
              <w:t xml:space="preserve"> was not TGA registered at the time of its consideration. The PBAC also noted that </w:t>
            </w:r>
            <w:proofErr w:type="spellStart"/>
            <w:r w:rsidRPr="00AC08CC">
              <w:rPr>
                <w:rFonts w:ascii="Arial Narrow" w:hAnsi="Arial Narrow"/>
                <w:sz w:val="20"/>
              </w:rPr>
              <w:t>IDeg</w:t>
            </w:r>
            <w:proofErr w:type="spellEnd"/>
            <w:r w:rsidRPr="00AC08CC">
              <w:rPr>
                <w:rFonts w:ascii="Arial Narrow" w:hAnsi="Arial Narrow"/>
                <w:sz w:val="20"/>
              </w:rPr>
              <w:t xml:space="preserve"> as a single agent is currently undergoing TGA evaluation.</w:t>
            </w:r>
            <w:r>
              <w:rPr>
                <w:rFonts w:ascii="Arial Narrow" w:hAnsi="Arial Narrow"/>
                <w:sz w:val="20"/>
              </w:rPr>
              <w:t xml:space="preserve"> (PBAC </w:t>
            </w:r>
            <w:r w:rsidR="00F86185">
              <w:rPr>
                <w:rFonts w:ascii="Arial Narrow" w:hAnsi="Arial Narrow"/>
                <w:sz w:val="20"/>
              </w:rPr>
              <w:t>PSD</w:t>
            </w:r>
            <w:r>
              <w:rPr>
                <w:rFonts w:ascii="Arial Narrow" w:hAnsi="Arial Narrow"/>
                <w:sz w:val="20"/>
              </w:rPr>
              <w:t>, November 2017, item 7.3)</w:t>
            </w:r>
          </w:p>
        </w:tc>
        <w:tc>
          <w:tcPr>
            <w:tcW w:w="2500" w:type="pct"/>
            <w:shd w:val="clear" w:color="auto" w:fill="auto"/>
          </w:tcPr>
          <w:p w:rsidR="00754AEC" w:rsidRPr="00D30236" w:rsidRDefault="00754AEC" w:rsidP="00F86185">
            <w:pPr>
              <w:rPr>
                <w:rFonts w:ascii="Arial Narrow" w:hAnsi="Arial Narrow"/>
                <w:sz w:val="20"/>
              </w:rPr>
            </w:pPr>
            <w:proofErr w:type="spellStart"/>
            <w:r>
              <w:rPr>
                <w:rFonts w:ascii="Arial Narrow" w:hAnsi="Arial Narrow"/>
                <w:sz w:val="20"/>
              </w:rPr>
              <w:t>IDegAsp</w:t>
            </w:r>
            <w:proofErr w:type="spellEnd"/>
            <w:r>
              <w:rPr>
                <w:rFonts w:ascii="Arial Narrow" w:hAnsi="Arial Narrow"/>
                <w:sz w:val="20"/>
              </w:rPr>
              <w:t xml:space="preserve"> was registered on the Australian Register of Therapeutic Goods (ARTG) on </w:t>
            </w:r>
            <w:r w:rsidR="00255E7C">
              <w:rPr>
                <w:rFonts w:ascii="Arial Narrow" w:hAnsi="Arial Narrow"/>
                <w:sz w:val="20"/>
              </w:rPr>
              <w:t>29 November 2017</w:t>
            </w:r>
            <w:r w:rsidR="00590D9E">
              <w:rPr>
                <w:rFonts w:ascii="Arial Narrow" w:hAnsi="Arial Narrow"/>
                <w:sz w:val="20"/>
              </w:rPr>
              <w:t xml:space="preserve"> (p 5 of the </w:t>
            </w:r>
            <w:r w:rsidR="00F86185">
              <w:rPr>
                <w:rFonts w:ascii="Arial Narrow" w:hAnsi="Arial Narrow"/>
                <w:sz w:val="20"/>
              </w:rPr>
              <w:t>resubmission</w:t>
            </w:r>
            <w:r>
              <w:rPr>
                <w:rFonts w:ascii="Arial Narrow" w:hAnsi="Arial Narrow"/>
                <w:sz w:val="20"/>
              </w:rPr>
              <w:t xml:space="preserve">, TGA ARTG website). </w:t>
            </w:r>
          </w:p>
        </w:tc>
      </w:tr>
      <w:tr w:rsidR="00754AEC" w:rsidRPr="00ED0F04" w:rsidTr="007431BA">
        <w:trPr>
          <w:trHeight w:val="788"/>
        </w:trPr>
        <w:tc>
          <w:tcPr>
            <w:tcW w:w="2500" w:type="pct"/>
            <w:shd w:val="clear" w:color="auto" w:fill="auto"/>
          </w:tcPr>
          <w:p w:rsidR="00754AEC" w:rsidRDefault="00754AEC" w:rsidP="00F86185">
            <w:pPr>
              <w:rPr>
                <w:rFonts w:ascii="Arial Narrow" w:hAnsi="Arial Narrow"/>
                <w:b/>
                <w:sz w:val="20"/>
              </w:rPr>
            </w:pPr>
            <w:r>
              <w:rPr>
                <w:rFonts w:ascii="Arial Narrow" w:hAnsi="Arial Narrow"/>
                <w:b/>
                <w:sz w:val="20"/>
              </w:rPr>
              <w:t>DPMQ</w:t>
            </w:r>
          </w:p>
          <w:p w:rsidR="00754AEC" w:rsidRPr="00E57FDF" w:rsidRDefault="00754AEC" w:rsidP="00F86185">
            <w:pPr>
              <w:rPr>
                <w:rFonts w:ascii="Arial Narrow" w:hAnsi="Arial Narrow"/>
                <w:b/>
                <w:sz w:val="20"/>
              </w:rPr>
            </w:pPr>
            <w:r w:rsidRPr="00333E65">
              <w:rPr>
                <w:rFonts w:ascii="Arial Narrow" w:hAnsi="Arial Narrow"/>
                <w:sz w:val="20"/>
              </w:rPr>
              <w:t>The submission proposed a special price arrangement (SPA) with an effective dispensed price of $</w:t>
            </w:r>
            <w:r w:rsidR="00304917">
              <w:rPr>
                <w:rFonts w:ascii="Arial Narrow" w:hAnsi="Arial Narrow"/>
                <w:noProof/>
                <w:color w:val="000000"/>
                <w:sz w:val="20"/>
                <w:highlight w:val="black"/>
              </w:rPr>
              <w:t>''''''''''''''''</w:t>
            </w:r>
            <w:r w:rsidRPr="00333E65">
              <w:rPr>
                <w:rFonts w:ascii="Arial Narrow" w:hAnsi="Arial Narrow"/>
                <w:sz w:val="20"/>
              </w:rPr>
              <w:t>. The requested published dispensed price is $429.93.</w:t>
            </w:r>
            <w:r>
              <w:rPr>
                <w:rFonts w:ascii="Arial Narrow" w:hAnsi="Arial Narrow"/>
                <w:b/>
                <w:sz w:val="20"/>
              </w:rPr>
              <w:t xml:space="preserve"> </w:t>
            </w:r>
            <w:r>
              <w:rPr>
                <w:rFonts w:ascii="Arial Narrow" w:hAnsi="Arial Narrow"/>
                <w:sz w:val="20"/>
              </w:rPr>
              <w:t xml:space="preserve">(PBAC </w:t>
            </w:r>
            <w:r w:rsidR="00F86185">
              <w:rPr>
                <w:rFonts w:ascii="Arial Narrow" w:hAnsi="Arial Narrow"/>
                <w:sz w:val="20"/>
              </w:rPr>
              <w:t>PSD</w:t>
            </w:r>
            <w:r>
              <w:rPr>
                <w:rFonts w:ascii="Arial Narrow" w:hAnsi="Arial Narrow"/>
                <w:sz w:val="20"/>
              </w:rPr>
              <w:t>, November 2017, item 2.1)</w:t>
            </w:r>
          </w:p>
        </w:tc>
        <w:tc>
          <w:tcPr>
            <w:tcW w:w="2500" w:type="pct"/>
            <w:shd w:val="clear" w:color="auto" w:fill="auto"/>
          </w:tcPr>
          <w:p w:rsidR="00754AEC" w:rsidRPr="007036A3" w:rsidRDefault="00754AEC" w:rsidP="00F86185">
            <w:pPr>
              <w:rPr>
                <w:rFonts w:ascii="Arial Narrow" w:hAnsi="Arial Narrow"/>
                <w:sz w:val="20"/>
              </w:rPr>
            </w:pPr>
            <w:r w:rsidRPr="007036A3">
              <w:rPr>
                <w:rFonts w:ascii="Arial Narrow" w:hAnsi="Arial Narrow"/>
                <w:sz w:val="20"/>
              </w:rPr>
              <w:t xml:space="preserve">The effective (confidential) price of </w:t>
            </w:r>
            <w:proofErr w:type="spellStart"/>
            <w:r w:rsidRPr="007036A3">
              <w:rPr>
                <w:rFonts w:ascii="Arial Narrow" w:hAnsi="Arial Narrow"/>
                <w:sz w:val="20"/>
              </w:rPr>
              <w:t>IDegAsp</w:t>
            </w:r>
            <w:proofErr w:type="spellEnd"/>
            <w:r w:rsidRPr="007036A3">
              <w:rPr>
                <w:rFonts w:ascii="Arial Narrow" w:hAnsi="Arial Narrow"/>
                <w:sz w:val="20"/>
              </w:rPr>
              <w:t xml:space="preserve"> has been revised downwards to DPMQ $</w:t>
            </w:r>
            <w:r w:rsidR="00304917">
              <w:rPr>
                <w:rFonts w:ascii="Arial Narrow" w:hAnsi="Arial Narrow"/>
                <w:noProof/>
                <w:color w:val="000000"/>
                <w:sz w:val="20"/>
                <w:highlight w:val="black"/>
              </w:rPr>
              <w:t>'''''''''''''''''</w:t>
            </w:r>
            <w:r w:rsidRPr="007036A3">
              <w:rPr>
                <w:rFonts w:ascii="Arial Narrow" w:hAnsi="Arial Narrow"/>
                <w:sz w:val="20"/>
              </w:rPr>
              <w:t xml:space="preserve"> to take into account the lower cost-minimised price versus </w:t>
            </w:r>
            <w:proofErr w:type="spellStart"/>
            <w:r w:rsidRPr="007036A3">
              <w:rPr>
                <w:rFonts w:ascii="Arial Narrow" w:hAnsi="Arial Narrow"/>
                <w:sz w:val="20"/>
              </w:rPr>
              <w:t>BIAsp</w:t>
            </w:r>
            <w:proofErr w:type="spellEnd"/>
            <w:r w:rsidRPr="007036A3">
              <w:rPr>
                <w:rFonts w:ascii="Arial Narrow" w:hAnsi="Arial Narrow"/>
                <w:sz w:val="20"/>
              </w:rPr>
              <w:t xml:space="preserve">, which represents a </w:t>
            </w:r>
            <w:r w:rsidR="00304917">
              <w:rPr>
                <w:rFonts w:ascii="Arial Narrow" w:hAnsi="Arial Narrow"/>
                <w:noProof/>
                <w:color w:val="000000"/>
                <w:sz w:val="20"/>
                <w:highlight w:val="black"/>
              </w:rPr>
              <w:t>''''''''''</w:t>
            </w:r>
            <w:r w:rsidRPr="007036A3">
              <w:rPr>
                <w:rFonts w:ascii="Arial Narrow" w:hAnsi="Arial Narrow"/>
                <w:sz w:val="20"/>
              </w:rPr>
              <w:t xml:space="preserve">% reduction to the price proposed in the </w:t>
            </w:r>
            <w:r>
              <w:rPr>
                <w:rFonts w:ascii="Arial Narrow" w:hAnsi="Arial Narrow"/>
                <w:sz w:val="20"/>
              </w:rPr>
              <w:t xml:space="preserve">July </w:t>
            </w:r>
            <w:r w:rsidRPr="007036A3">
              <w:rPr>
                <w:rFonts w:ascii="Arial Narrow" w:hAnsi="Arial Narrow"/>
                <w:sz w:val="20"/>
              </w:rPr>
              <w:t xml:space="preserve">2017 submission. The list </w:t>
            </w:r>
            <w:r>
              <w:rPr>
                <w:rFonts w:ascii="Arial Narrow" w:hAnsi="Arial Narrow"/>
                <w:sz w:val="20"/>
              </w:rPr>
              <w:t xml:space="preserve">(published) </w:t>
            </w:r>
            <w:r w:rsidRPr="007036A3">
              <w:rPr>
                <w:rFonts w:ascii="Arial Narrow" w:hAnsi="Arial Narrow"/>
                <w:sz w:val="20"/>
              </w:rPr>
              <w:t>price has also been revised in this minor submission to $</w:t>
            </w:r>
            <w:r w:rsidR="00304917">
              <w:rPr>
                <w:rFonts w:ascii="Arial Narrow" w:hAnsi="Arial Narrow"/>
                <w:noProof/>
                <w:color w:val="000000"/>
                <w:sz w:val="20"/>
                <w:highlight w:val="black"/>
              </w:rPr>
              <w:t>''''''''''''''''</w:t>
            </w:r>
            <w:r w:rsidRPr="007036A3">
              <w:rPr>
                <w:rFonts w:ascii="Arial Narrow" w:hAnsi="Arial Narrow"/>
                <w:sz w:val="20"/>
              </w:rPr>
              <w:t xml:space="preserve">, which is lower than the list price of </w:t>
            </w:r>
            <w:proofErr w:type="spellStart"/>
            <w:r w:rsidRPr="007036A3">
              <w:rPr>
                <w:rFonts w:ascii="Arial Narrow" w:hAnsi="Arial Narrow"/>
                <w:sz w:val="20"/>
              </w:rPr>
              <w:t>IGar</w:t>
            </w:r>
            <w:proofErr w:type="spellEnd"/>
            <w:r w:rsidRPr="007036A3">
              <w:rPr>
                <w:rFonts w:ascii="Arial Narrow" w:hAnsi="Arial Narrow"/>
                <w:sz w:val="20"/>
              </w:rPr>
              <w:t xml:space="preserve"> and </w:t>
            </w:r>
            <w:proofErr w:type="spellStart"/>
            <w:r w:rsidRPr="007036A3">
              <w:rPr>
                <w:rFonts w:ascii="Arial Narrow" w:hAnsi="Arial Narrow"/>
                <w:sz w:val="20"/>
              </w:rPr>
              <w:t>IDet</w:t>
            </w:r>
            <w:proofErr w:type="spellEnd"/>
            <w:r w:rsidRPr="007036A3">
              <w:rPr>
                <w:rFonts w:ascii="Arial Narrow" w:hAnsi="Arial Narrow"/>
                <w:sz w:val="20"/>
              </w:rPr>
              <w:t xml:space="preserve">. </w:t>
            </w:r>
          </w:p>
          <w:p w:rsidR="00754AEC" w:rsidRDefault="00754AEC" w:rsidP="00F86185">
            <w:pPr>
              <w:rPr>
                <w:rFonts w:ascii="Arial Narrow" w:hAnsi="Arial Narrow"/>
                <w:sz w:val="20"/>
              </w:rPr>
            </w:pPr>
            <w:r w:rsidRPr="007036A3">
              <w:rPr>
                <w:rFonts w:ascii="Arial Narrow" w:hAnsi="Arial Narrow"/>
                <w:sz w:val="20"/>
              </w:rPr>
              <w:t>The Sponsor proposes a SPA with the list price and lower effective prices detailed below, and is willing to work with the Department to offer a condition to rebate the Government up-front (subject to appropriate reconciliation measures)</w:t>
            </w:r>
            <w:r w:rsidR="007D050C">
              <w:rPr>
                <w:rFonts w:ascii="Arial Narrow" w:hAnsi="Arial Narrow"/>
                <w:sz w:val="20"/>
              </w:rPr>
              <w:t>.</w:t>
            </w:r>
          </w:p>
        </w:tc>
      </w:tr>
      <w:tr w:rsidR="00754AEC" w:rsidRPr="00ED0F04" w:rsidTr="007431BA">
        <w:trPr>
          <w:trHeight w:val="788"/>
        </w:trPr>
        <w:tc>
          <w:tcPr>
            <w:tcW w:w="2500" w:type="pct"/>
            <w:shd w:val="clear" w:color="auto" w:fill="auto"/>
          </w:tcPr>
          <w:p w:rsidR="00754AEC" w:rsidRDefault="00754AEC" w:rsidP="00F86185">
            <w:pPr>
              <w:rPr>
                <w:rFonts w:ascii="Arial Narrow" w:hAnsi="Arial Narrow"/>
                <w:sz w:val="20"/>
              </w:rPr>
            </w:pPr>
            <w:r>
              <w:rPr>
                <w:rFonts w:ascii="Arial Narrow" w:hAnsi="Arial Narrow"/>
                <w:b/>
                <w:sz w:val="20"/>
              </w:rPr>
              <w:t>Comparator</w:t>
            </w:r>
          </w:p>
          <w:p w:rsidR="00754AEC" w:rsidRPr="00581308" w:rsidRDefault="00FD1CC0" w:rsidP="00F86185">
            <w:pPr>
              <w:rPr>
                <w:rFonts w:ascii="Arial Narrow" w:hAnsi="Arial Narrow"/>
                <w:sz w:val="20"/>
              </w:rPr>
            </w:pPr>
            <w:r w:rsidRPr="00710112">
              <w:rPr>
                <w:rFonts w:ascii="Arial Narrow" w:hAnsi="Arial Narrow"/>
                <w:sz w:val="20"/>
                <w:u w:val="single"/>
              </w:rPr>
              <w:t>T2DM</w:t>
            </w:r>
            <w:r>
              <w:rPr>
                <w:rFonts w:ascii="Arial Narrow" w:hAnsi="Arial Narrow"/>
                <w:sz w:val="20"/>
              </w:rPr>
              <w:t xml:space="preserve">: </w:t>
            </w:r>
            <w:r w:rsidR="00754AEC" w:rsidRPr="00581308">
              <w:rPr>
                <w:rFonts w:ascii="Arial Narrow" w:hAnsi="Arial Narrow"/>
                <w:sz w:val="20"/>
              </w:rPr>
              <w:t xml:space="preserve">The PBAC considered that biphasic insulin </w:t>
            </w:r>
            <w:proofErr w:type="spellStart"/>
            <w:r w:rsidR="00754AEC" w:rsidRPr="00581308">
              <w:rPr>
                <w:rFonts w:ascii="Arial Narrow" w:hAnsi="Arial Narrow"/>
                <w:sz w:val="20"/>
              </w:rPr>
              <w:t>aspart</w:t>
            </w:r>
            <w:proofErr w:type="spellEnd"/>
            <w:r w:rsidR="00754AEC" w:rsidRPr="00581308">
              <w:rPr>
                <w:rFonts w:ascii="Arial Narrow" w:hAnsi="Arial Narrow"/>
                <w:sz w:val="20"/>
              </w:rPr>
              <w:t xml:space="preserve"> 30 (</w:t>
            </w:r>
            <w:proofErr w:type="spellStart"/>
            <w:r w:rsidR="00754AEC" w:rsidRPr="00581308">
              <w:rPr>
                <w:rFonts w:ascii="Arial Narrow" w:hAnsi="Arial Narrow"/>
                <w:sz w:val="20"/>
              </w:rPr>
              <w:t>BIAsp</w:t>
            </w:r>
            <w:proofErr w:type="spellEnd"/>
            <w:r w:rsidR="00754AEC" w:rsidRPr="00581308">
              <w:rPr>
                <w:rFonts w:ascii="Arial Narrow" w:hAnsi="Arial Narrow"/>
                <w:sz w:val="20"/>
              </w:rPr>
              <w:t xml:space="preserve"> 30) was an appropriate comparator in T2DM. However, the PBAC noted that the price requested for </w:t>
            </w:r>
            <w:proofErr w:type="spellStart"/>
            <w:r w:rsidR="00754AEC" w:rsidRPr="00581308">
              <w:rPr>
                <w:rFonts w:ascii="Arial Narrow" w:hAnsi="Arial Narrow"/>
                <w:sz w:val="20"/>
              </w:rPr>
              <w:t>IDegAsp</w:t>
            </w:r>
            <w:proofErr w:type="spellEnd"/>
            <w:r w:rsidR="00754AEC" w:rsidRPr="00581308">
              <w:rPr>
                <w:rFonts w:ascii="Arial Narrow" w:hAnsi="Arial Narrow"/>
                <w:sz w:val="20"/>
              </w:rPr>
              <w:t xml:space="preserve"> was higher than that for insulin glargine (</w:t>
            </w:r>
            <w:proofErr w:type="spellStart"/>
            <w:r w:rsidR="00754AEC" w:rsidRPr="00581308">
              <w:rPr>
                <w:rFonts w:ascii="Arial Narrow" w:hAnsi="Arial Narrow"/>
                <w:sz w:val="20"/>
              </w:rPr>
              <w:t>IGlar</w:t>
            </w:r>
            <w:proofErr w:type="spellEnd"/>
            <w:r w:rsidR="00754AEC" w:rsidRPr="00581308">
              <w:rPr>
                <w:rFonts w:ascii="Arial Narrow" w:hAnsi="Arial Narrow"/>
                <w:sz w:val="20"/>
              </w:rPr>
              <w:t xml:space="preserve">) and that a clinical comparison against </w:t>
            </w:r>
            <w:proofErr w:type="spellStart"/>
            <w:r w:rsidR="00754AEC" w:rsidRPr="00581308">
              <w:rPr>
                <w:rFonts w:ascii="Arial Narrow" w:hAnsi="Arial Narrow"/>
                <w:sz w:val="20"/>
              </w:rPr>
              <w:t>IGlar</w:t>
            </w:r>
            <w:proofErr w:type="spellEnd"/>
            <w:r w:rsidR="00754AEC" w:rsidRPr="00581308">
              <w:rPr>
                <w:rFonts w:ascii="Arial Narrow" w:hAnsi="Arial Narrow"/>
                <w:sz w:val="20"/>
              </w:rPr>
              <w:t xml:space="preserve"> in T2DM may be informative in this context</w:t>
            </w:r>
            <w:r w:rsidR="00754AEC" w:rsidRPr="00AC08CC">
              <w:rPr>
                <w:rFonts w:ascii="Arial Narrow" w:hAnsi="Arial Narrow"/>
                <w:sz w:val="20"/>
              </w:rPr>
              <w:t>.</w:t>
            </w:r>
            <w:r w:rsidR="00754AEC">
              <w:rPr>
                <w:rFonts w:ascii="Arial Narrow" w:hAnsi="Arial Narrow"/>
                <w:sz w:val="20"/>
              </w:rPr>
              <w:t xml:space="preserve"> (PBAC </w:t>
            </w:r>
            <w:r w:rsidR="00F86185">
              <w:rPr>
                <w:rFonts w:ascii="Arial Narrow" w:hAnsi="Arial Narrow"/>
                <w:sz w:val="20"/>
              </w:rPr>
              <w:t>PSD</w:t>
            </w:r>
            <w:r w:rsidR="00754AEC">
              <w:rPr>
                <w:rFonts w:ascii="Arial Narrow" w:hAnsi="Arial Narrow"/>
                <w:sz w:val="20"/>
              </w:rPr>
              <w:t>, November 2017, item 7.5)</w:t>
            </w:r>
          </w:p>
        </w:tc>
        <w:tc>
          <w:tcPr>
            <w:tcW w:w="2500" w:type="pct"/>
            <w:shd w:val="clear" w:color="auto" w:fill="auto"/>
          </w:tcPr>
          <w:p w:rsidR="00754AEC" w:rsidRPr="00D30236" w:rsidRDefault="00754AEC" w:rsidP="00F86185">
            <w:pPr>
              <w:rPr>
                <w:rFonts w:ascii="Arial Narrow" w:hAnsi="Arial Narrow"/>
                <w:sz w:val="20"/>
              </w:rPr>
            </w:pPr>
            <w:r w:rsidRPr="00220259">
              <w:rPr>
                <w:rFonts w:ascii="Arial Narrow" w:hAnsi="Arial Narrow"/>
                <w:sz w:val="20"/>
              </w:rPr>
              <w:t xml:space="preserve">In regards to the suggested comparison with </w:t>
            </w:r>
            <w:proofErr w:type="spellStart"/>
            <w:r w:rsidRPr="00220259">
              <w:rPr>
                <w:rFonts w:ascii="Arial Narrow" w:hAnsi="Arial Narrow"/>
                <w:sz w:val="20"/>
              </w:rPr>
              <w:t>IGlar</w:t>
            </w:r>
            <w:proofErr w:type="spellEnd"/>
            <w:r w:rsidRPr="00220259">
              <w:rPr>
                <w:rFonts w:ascii="Arial Narrow" w:hAnsi="Arial Narrow"/>
                <w:sz w:val="20"/>
              </w:rPr>
              <w:t xml:space="preserve">, the Sponsor clarifies that the revised price in this minor submission is lower than the listed and effective price of </w:t>
            </w:r>
            <w:proofErr w:type="spellStart"/>
            <w:r w:rsidRPr="00220259">
              <w:rPr>
                <w:rFonts w:ascii="Arial Narrow" w:hAnsi="Arial Narrow"/>
                <w:sz w:val="20"/>
              </w:rPr>
              <w:t>IGlar</w:t>
            </w:r>
            <w:proofErr w:type="spellEnd"/>
            <w:r>
              <w:rPr>
                <w:rFonts w:ascii="Arial Narrow" w:hAnsi="Arial Narrow"/>
                <w:sz w:val="20"/>
              </w:rPr>
              <w:t xml:space="preserve"> (p 5 pf the </w:t>
            </w:r>
            <w:r w:rsidR="00F86185">
              <w:rPr>
                <w:rFonts w:ascii="Arial Narrow" w:hAnsi="Arial Narrow"/>
                <w:sz w:val="20"/>
              </w:rPr>
              <w:t>resubmission</w:t>
            </w:r>
            <w:r>
              <w:rPr>
                <w:rFonts w:ascii="Arial Narrow" w:hAnsi="Arial Narrow"/>
                <w:sz w:val="20"/>
              </w:rPr>
              <w:t>).</w:t>
            </w:r>
          </w:p>
        </w:tc>
      </w:tr>
      <w:tr w:rsidR="00754AEC" w:rsidRPr="00ED0F04" w:rsidTr="007431BA">
        <w:trPr>
          <w:trHeight w:val="487"/>
        </w:trPr>
        <w:tc>
          <w:tcPr>
            <w:tcW w:w="2500" w:type="pct"/>
            <w:shd w:val="clear" w:color="auto" w:fill="auto"/>
          </w:tcPr>
          <w:p w:rsidR="00754AEC" w:rsidRPr="00AD49AD" w:rsidRDefault="00FD1CC0" w:rsidP="00F86185">
            <w:pPr>
              <w:rPr>
                <w:rFonts w:ascii="Arial Narrow" w:hAnsi="Arial Narrow"/>
                <w:sz w:val="20"/>
              </w:rPr>
            </w:pPr>
            <w:r w:rsidRPr="00710112">
              <w:rPr>
                <w:rFonts w:ascii="Arial Narrow" w:hAnsi="Arial Narrow"/>
                <w:sz w:val="20"/>
                <w:u w:val="single"/>
              </w:rPr>
              <w:t>T1DM</w:t>
            </w:r>
            <w:r>
              <w:rPr>
                <w:rFonts w:ascii="Arial Narrow" w:hAnsi="Arial Narrow"/>
                <w:sz w:val="20"/>
              </w:rPr>
              <w:t xml:space="preserve">: </w:t>
            </w:r>
            <w:r w:rsidR="00754AEC" w:rsidRPr="00AD49AD">
              <w:rPr>
                <w:rFonts w:ascii="Arial Narrow" w:hAnsi="Arial Narrow"/>
                <w:sz w:val="20"/>
              </w:rPr>
              <w:t xml:space="preserve">The PBAC considered that insulin </w:t>
            </w:r>
            <w:proofErr w:type="spellStart"/>
            <w:r w:rsidR="00754AEC" w:rsidRPr="00AD49AD">
              <w:rPr>
                <w:rFonts w:ascii="Arial Narrow" w:hAnsi="Arial Narrow"/>
                <w:sz w:val="20"/>
              </w:rPr>
              <w:t>detemir</w:t>
            </w:r>
            <w:proofErr w:type="spellEnd"/>
            <w:r w:rsidR="00754AEC" w:rsidRPr="00AD49AD">
              <w:rPr>
                <w:rFonts w:ascii="Arial Narrow" w:hAnsi="Arial Narrow"/>
                <w:sz w:val="20"/>
              </w:rPr>
              <w:t xml:space="preserve"> (</w:t>
            </w:r>
            <w:proofErr w:type="spellStart"/>
            <w:r w:rsidR="00754AEC" w:rsidRPr="00AD49AD">
              <w:rPr>
                <w:rFonts w:ascii="Arial Narrow" w:hAnsi="Arial Narrow"/>
                <w:sz w:val="20"/>
              </w:rPr>
              <w:t>IDet</w:t>
            </w:r>
            <w:proofErr w:type="spellEnd"/>
            <w:r w:rsidR="00754AEC" w:rsidRPr="00AD49AD">
              <w:rPr>
                <w:rFonts w:ascii="Arial Narrow" w:hAnsi="Arial Narrow"/>
                <w:sz w:val="20"/>
              </w:rPr>
              <w:t xml:space="preserve">) was not the appropriate comparator in T1DM. The PBAC considered that </w:t>
            </w:r>
            <w:proofErr w:type="spellStart"/>
            <w:r w:rsidR="00754AEC" w:rsidRPr="00AD49AD">
              <w:rPr>
                <w:rFonts w:ascii="Arial Narrow" w:hAnsi="Arial Narrow"/>
                <w:sz w:val="20"/>
              </w:rPr>
              <w:t>BIAsp</w:t>
            </w:r>
            <w:proofErr w:type="spellEnd"/>
            <w:r w:rsidR="00754AEC" w:rsidRPr="00AD49AD">
              <w:rPr>
                <w:rFonts w:ascii="Arial Narrow" w:hAnsi="Arial Narrow"/>
                <w:sz w:val="20"/>
              </w:rPr>
              <w:t xml:space="preserve"> 30 or other pre-mixed insulins may be more appropriate comparators as they possess pharmacologic similarities. (PBAC </w:t>
            </w:r>
            <w:r w:rsidR="00F86185">
              <w:rPr>
                <w:rFonts w:ascii="Arial Narrow" w:hAnsi="Arial Narrow"/>
                <w:sz w:val="20"/>
              </w:rPr>
              <w:t>PSD</w:t>
            </w:r>
            <w:r w:rsidR="00754AEC" w:rsidRPr="00AD49AD">
              <w:rPr>
                <w:rFonts w:ascii="Arial Narrow" w:hAnsi="Arial Narrow"/>
                <w:sz w:val="20"/>
              </w:rPr>
              <w:t>, November 2017, item 7.6)</w:t>
            </w:r>
          </w:p>
        </w:tc>
        <w:tc>
          <w:tcPr>
            <w:tcW w:w="2500" w:type="pct"/>
            <w:shd w:val="clear" w:color="auto" w:fill="auto"/>
          </w:tcPr>
          <w:p w:rsidR="00754AEC" w:rsidRPr="00D30236" w:rsidRDefault="00754AEC" w:rsidP="00F86185">
            <w:pPr>
              <w:rPr>
                <w:rFonts w:ascii="Arial Narrow" w:hAnsi="Arial Narrow"/>
                <w:sz w:val="20"/>
              </w:rPr>
            </w:pPr>
            <w:proofErr w:type="spellStart"/>
            <w:r w:rsidRPr="006B740B">
              <w:rPr>
                <w:rFonts w:ascii="Arial Narrow" w:hAnsi="Arial Narrow"/>
                <w:sz w:val="20"/>
              </w:rPr>
              <w:t>IDet</w:t>
            </w:r>
            <w:proofErr w:type="spellEnd"/>
            <w:r w:rsidRPr="006B740B">
              <w:rPr>
                <w:rFonts w:ascii="Arial Narrow" w:hAnsi="Arial Narrow"/>
                <w:sz w:val="20"/>
              </w:rPr>
              <w:t xml:space="preserve"> is removed as a cost comparator in the cost-minimisation analysis. Considering the potential benefit of </w:t>
            </w:r>
            <w:proofErr w:type="spellStart"/>
            <w:r w:rsidRPr="006B740B">
              <w:rPr>
                <w:rFonts w:ascii="Arial Narrow" w:hAnsi="Arial Narrow"/>
                <w:sz w:val="20"/>
              </w:rPr>
              <w:t>IDegAsp</w:t>
            </w:r>
            <w:proofErr w:type="spellEnd"/>
            <w:r w:rsidRPr="006B740B">
              <w:rPr>
                <w:rFonts w:ascii="Arial Narrow" w:hAnsi="Arial Narrow"/>
                <w:sz w:val="20"/>
              </w:rPr>
              <w:t xml:space="preserve"> in the T1DM population, the Sponsor is offering a price equivalent to </w:t>
            </w:r>
            <w:proofErr w:type="spellStart"/>
            <w:r w:rsidRPr="006B740B">
              <w:rPr>
                <w:rFonts w:ascii="Arial Narrow" w:hAnsi="Arial Narrow"/>
                <w:sz w:val="20"/>
              </w:rPr>
              <w:t>BIAsp</w:t>
            </w:r>
            <w:proofErr w:type="spellEnd"/>
            <w:r w:rsidRPr="006B740B">
              <w:rPr>
                <w:rFonts w:ascii="Arial Narrow" w:hAnsi="Arial Narrow"/>
                <w:sz w:val="20"/>
              </w:rPr>
              <w:t xml:space="preserve"> 30 in the T1DM population</w:t>
            </w:r>
            <w:r>
              <w:rPr>
                <w:rFonts w:ascii="Arial Narrow" w:hAnsi="Arial Narrow"/>
                <w:sz w:val="20"/>
              </w:rPr>
              <w:t xml:space="preserve"> (p 5 of the </w:t>
            </w:r>
            <w:r w:rsidR="00F86185">
              <w:rPr>
                <w:rFonts w:ascii="Arial Narrow" w:hAnsi="Arial Narrow"/>
                <w:sz w:val="20"/>
              </w:rPr>
              <w:t>resubmission</w:t>
            </w:r>
            <w:r>
              <w:rPr>
                <w:rFonts w:ascii="Arial Narrow" w:hAnsi="Arial Narrow"/>
                <w:sz w:val="20"/>
              </w:rPr>
              <w:t>).</w:t>
            </w:r>
          </w:p>
        </w:tc>
      </w:tr>
      <w:tr w:rsidR="00754AEC" w:rsidRPr="00ED0F04" w:rsidTr="007431BA">
        <w:trPr>
          <w:trHeight w:val="930"/>
        </w:trPr>
        <w:tc>
          <w:tcPr>
            <w:tcW w:w="2500" w:type="pct"/>
            <w:shd w:val="clear" w:color="auto" w:fill="auto"/>
          </w:tcPr>
          <w:p w:rsidR="00754AEC" w:rsidRPr="00AD49AD" w:rsidRDefault="00754AEC" w:rsidP="00F86185">
            <w:pPr>
              <w:rPr>
                <w:rFonts w:ascii="Arial Narrow" w:hAnsi="Arial Narrow"/>
                <w:b/>
                <w:sz w:val="20"/>
              </w:rPr>
            </w:pPr>
            <w:r w:rsidRPr="00AD49AD">
              <w:rPr>
                <w:rFonts w:ascii="Arial Narrow" w:hAnsi="Arial Narrow"/>
                <w:b/>
                <w:sz w:val="20"/>
              </w:rPr>
              <w:lastRenderedPageBreak/>
              <w:t>Clinical claim – safety</w:t>
            </w:r>
          </w:p>
          <w:p w:rsidR="00754AEC" w:rsidRPr="00AD49AD" w:rsidRDefault="00754AEC" w:rsidP="00F86185">
            <w:pPr>
              <w:rPr>
                <w:rFonts w:ascii="Arial Narrow" w:hAnsi="Arial Narrow"/>
                <w:sz w:val="20"/>
              </w:rPr>
            </w:pPr>
            <w:r w:rsidRPr="00C22C12">
              <w:rPr>
                <w:rFonts w:ascii="Arial Narrow" w:hAnsi="Arial Narrow"/>
                <w:sz w:val="20"/>
              </w:rPr>
              <w:t xml:space="preserve">The PBAC considered that while </w:t>
            </w:r>
            <w:proofErr w:type="spellStart"/>
            <w:r w:rsidRPr="00C22C12">
              <w:rPr>
                <w:rFonts w:ascii="Arial Narrow" w:hAnsi="Arial Narrow"/>
                <w:sz w:val="20"/>
              </w:rPr>
              <w:t>IDegAsp</w:t>
            </w:r>
            <w:proofErr w:type="spellEnd"/>
            <w:r w:rsidRPr="00C22C12">
              <w:rPr>
                <w:rFonts w:ascii="Arial Narrow" w:hAnsi="Arial Narrow"/>
                <w:sz w:val="20"/>
              </w:rPr>
              <w:t xml:space="preserve"> was statistically superior in terms of number of biochemically confirmed hypoglycaemic episodes in some trials, this difference may not be clinically meaningful, particularly as there was no difference in the relative risk of an individual patient having at least one confirmed hypoglycaemic event and there was no difference in the risk of a patient having a severe hypoglycaemic event (either relative risk or incidence rate ratios). Thus the PBAC did not accept the submission’s claim of superior safety.</w:t>
            </w:r>
            <w:r>
              <w:rPr>
                <w:rFonts w:ascii="Arial Narrow" w:hAnsi="Arial Narrow"/>
                <w:sz w:val="20"/>
              </w:rPr>
              <w:t xml:space="preserve"> </w:t>
            </w:r>
            <w:r w:rsidRPr="00AD49AD">
              <w:rPr>
                <w:rFonts w:ascii="Arial Narrow" w:hAnsi="Arial Narrow"/>
                <w:sz w:val="20"/>
              </w:rPr>
              <w:t xml:space="preserve">(PBAC </w:t>
            </w:r>
            <w:r w:rsidR="00F86185">
              <w:rPr>
                <w:rFonts w:ascii="Arial Narrow" w:hAnsi="Arial Narrow"/>
                <w:sz w:val="20"/>
              </w:rPr>
              <w:t>PSD</w:t>
            </w:r>
            <w:r>
              <w:rPr>
                <w:rFonts w:ascii="Arial Narrow" w:hAnsi="Arial Narrow"/>
                <w:sz w:val="20"/>
              </w:rPr>
              <w:t>, November 2017, item 6.23</w:t>
            </w:r>
            <w:r w:rsidRPr="00AD49AD">
              <w:rPr>
                <w:rFonts w:ascii="Arial Narrow" w:hAnsi="Arial Narrow"/>
                <w:sz w:val="20"/>
              </w:rPr>
              <w:t>)</w:t>
            </w:r>
          </w:p>
        </w:tc>
        <w:tc>
          <w:tcPr>
            <w:tcW w:w="2500" w:type="pct"/>
            <w:shd w:val="clear" w:color="auto" w:fill="auto"/>
          </w:tcPr>
          <w:p w:rsidR="00754AEC" w:rsidRPr="00F97448" w:rsidRDefault="00754AEC" w:rsidP="00F86185">
            <w:pPr>
              <w:rPr>
                <w:rFonts w:ascii="Arial Narrow" w:hAnsi="Arial Narrow"/>
                <w:sz w:val="20"/>
              </w:rPr>
            </w:pPr>
            <w:r w:rsidRPr="00F97448">
              <w:rPr>
                <w:rFonts w:ascii="Arial Narrow" w:hAnsi="Arial Narrow"/>
                <w:sz w:val="20"/>
              </w:rPr>
              <w:t xml:space="preserve">The Sponsor maintains that </w:t>
            </w:r>
            <w:proofErr w:type="spellStart"/>
            <w:r w:rsidRPr="00F97448">
              <w:rPr>
                <w:rFonts w:ascii="Arial Narrow" w:hAnsi="Arial Narrow"/>
                <w:sz w:val="20"/>
              </w:rPr>
              <w:t>IDegAsp</w:t>
            </w:r>
            <w:proofErr w:type="spellEnd"/>
            <w:r w:rsidRPr="00F97448">
              <w:rPr>
                <w:rFonts w:ascii="Arial Narrow" w:hAnsi="Arial Narrow"/>
                <w:sz w:val="20"/>
              </w:rPr>
              <w:t xml:space="preserve"> provides important therapeutic benefits to patients in minimising the risk of hypoglycaemia, which is supported by the statistically lower number of biochemically confirmed hypoglycaemic episodes. However, in this minor </w:t>
            </w:r>
            <w:r w:rsidR="00F86185">
              <w:rPr>
                <w:rFonts w:ascii="Arial Narrow" w:hAnsi="Arial Narrow"/>
                <w:sz w:val="20"/>
              </w:rPr>
              <w:t>resubmission</w:t>
            </w:r>
            <w:r w:rsidRPr="00F97448">
              <w:rPr>
                <w:rFonts w:ascii="Arial Narrow" w:hAnsi="Arial Narrow"/>
                <w:sz w:val="20"/>
              </w:rPr>
              <w:t xml:space="preserve">, the cost offset associated with hypoglycaemia has been removed and no claim for reduced hypoglycaemia benefit is made in the modelled CMA.  </w:t>
            </w:r>
          </w:p>
          <w:p w:rsidR="00754AEC" w:rsidRPr="00B11CE3" w:rsidRDefault="00754AEC" w:rsidP="00F86185">
            <w:pPr>
              <w:rPr>
                <w:rFonts w:ascii="Arial Narrow" w:hAnsi="Arial Narrow"/>
                <w:sz w:val="20"/>
                <w:highlight w:val="yellow"/>
              </w:rPr>
            </w:pPr>
            <w:r w:rsidRPr="00F97448">
              <w:rPr>
                <w:rFonts w:ascii="Arial Narrow" w:hAnsi="Arial Narrow"/>
                <w:sz w:val="20"/>
              </w:rPr>
              <w:t xml:space="preserve">The Sponsor acknowledges that ‘there was no difference in the relative risk of an individual patient having at least one confirmed hypoglycaemic event and there was no difference in the risk of a patient having a severe hypoglycaemic event’ as stated in the Minutes. (p 7 of the </w:t>
            </w:r>
            <w:r w:rsidR="00F86185">
              <w:rPr>
                <w:rFonts w:ascii="Arial Narrow" w:hAnsi="Arial Narrow"/>
                <w:sz w:val="20"/>
              </w:rPr>
              <w:t>resubmission</w:t>
            </w:r>
            <w:r w:rsidRPr="00F97448">
              <w:rPr>
                <w:rFonts w:ascii="Arial Narrow" w:hAnsi="Arial Narrow"/>
                <w:sz w:val="20"/>
              </w:rPr>
              <w:t>).</w:t>
            </w:r>
          </w:p>
        </w:tc>
      </w:tr>
      <w:tr w:rsidR="00754AEC" w:rsidRPr="00ED0F04" w:rsidTr="007431BA">
        <w:trPr>
          <w:trHeight w:val="259"/>
        </w:trPr>
        <w:tc>
          <w:tcPr>
            <w:tcW w:w="2500" w:type="pct"/>
            <w:shd w:val="clear" w:color="auto" w:fill="auto"/>
          </w:tcPr>
          <w:p w:rsidR="00754AEC" w:rsidRDefault="00754AEC" w:rsidP="00F86185">
            <w:pPr>
              <w:rPr>
                <w:rFonts w:ascii="Arial Narrow" w:hAnsi="Arial Narrow"/>
                <w:sz w:val="20"/>
              </w:rPr>
            </w:pPr>
            <w:r w:rsidRPr="00602996">
              <w:rPr>
                <w:rFonts w:ascii="Arial Narrow" w:hAnsi="Arial Narrow"/>
                <w:sz w:val="20"/>
              </w:rPr>
              <w:t xml:space="preserve">The submission presented a cost-minimisation analysis of </w:t>
            </w:r>
            <w:proofErr w:type="spellStart"/>
            <w:r w:rsidRPr="00602996">
              <w:rPr>
                <w:rFonts w:ascii="Arial Narrow" w:hAnsi="Arial Narrow"/>
                <w:sz w:val="20"/>
              </w:rPr>
              <w:t>IDegAsp</w:t>
            </w:r>
            <w:proofErr w:type="spellEnd"/>
            <w:r w:rsidRPr="00602996">
              <w:rPr>
                <w:rFonts w:ascii="Arial Narrow" w:hAnsi="Arial Narrow"/>
                <w:sz w:val="20"/>
              </w:rPr>
              <w:t xml:space="preserve"> versus </w:t>
            </w:r>
            <w:proofErr w:type="spellStart"/>
            <w:r w:rsidRPr="00602996">
              <w:rPr>
                <w:rFonts w:ascii="Arial Narrow" w:hAnsi="Arial Narrow"/>
                <w:sz w:val="20"/>
              </w:rPr>
              <w:t>BIAsp</w:t>
            </w:r>
            <w:proofErr w:type="spellEnd"/>
            <w:r w:rsidRPr="00602996">
              <w:rPr>
                <w:rFonts w:ascii="Arial Narrow" w:hAnsi="Arial Narrow"/>
                <w:sz w:val="20"/>
              </w:rPr>
              <w:t xml:space="preserve"> 30 (T2DM) and </w:t>
            </w:r>
            <w:proofErr w:type="spellStart"/>
            <w:r w:rsidRPr="00602996">
              <w:rPr>
                <w:rFonts w:ascii="Arial Narrow" w:hAnsi="Arial Narrow"/>
                <w:sz w:val="20"/>
              </w:rPr>
              <w:t>IDet</w:t>
            </w:r>
            <w:proofErr w:type="spellEnd"/>
            <w:r w:rsidRPr="00602996">
              <w:rPr>
                <w:rFonts w:ascii="Arial Narrow" w:hAnsi="Arial Narrow"/>
                <w:sz w:val="20"/>
              </w:rPr>
              <w:t xml:space="preserve"> (T1DM), with cost offsets for severe hypoglycaemic events. The PBAC noted the submission’s approach was in line with the clinical evidence of non-inferior efficacy in T2DM, but not in line with the clinical evidence for safety.</w:t>
            </w:r>
            <w:r>
              <w:rPr>
                <w:rFonts w:ascii="Arial Narrow" w:hAnsi="Arial Narrow"/>
                <w:sz w:val="20"/>
              </w:rPr>
              <w:t xml:space="preserve"> (PBAC </w:t>
            </w:r>
            <w:r w:rsidR="00F86185">
              <w:rPr>
                <w:rFonts w:ascii="Arial Narrow" w:hAnsi="Arial Narrow"/>
                <w:sz w:val="20"/>
              </w:rPr>
              <w:t>PSD</w:t>
            </w:r>
            <w:r>
              <w:rPr>
                <w:rFonts w:ascii="Arial Narrow" w:hAnsi="Arial Narrow"/>
                <w:sz w:val="20"/>
              </w:rPr>
              <w:t>, November 2017, item 6.24)</w:t>
            </w:r>
          </w:p>
          <w:p w:rsidR="00754AEC" w:rsidRPr="00D30236" w:rsidRDefault="00754AEC" w:rsidP="00F86185">
            <w:pPr>
              <w:rPr>
                <w:rFonts w:ascii="Arial Narrow" w:hAnsi="Arial Narrow"/>
                <w:sz w:val="20"/>
              </w:rPr>
            </w:pPr>
          </w:p>
        </w:tc>
        <w:tc>
          <w:tcPr>
            <w:tcW w:w="2500" w:type="pct"/>
            <w:shd w:val="clear" w:color="auto" w:fill="auto"/>
          </w:tcPr>
          <w:p w:rsidR="00754AEC" w:rsidRPr="00D30236" w:rsidRDefault="00754AEC" w:rsidP="00F86185">
            <w:pPr>
              <w:rPr>
                <w:rFonts w:ascii="Arial Narrow" w:hAnsi="Arial Narrow"/>
                <w:sz w:val="20"/>
              </w:rPr>
            </w:pPr>
            <w:r>
              <w:rPr>
                <w:rFonts w:ascii="Arial Narrow" w:hAnsi="Arial Narrow"/>
                <w:sz w:val="20"/>
              </w:rPr>
              <w:t>T</w:t>
            </w:r>
            <w:r w:rsidRPr="00700568">
              <w:rPr>
                <w:rFonts w:ascii="Arial Narrow" w:hAnsi="Arial Narrow"/>
                <w:sz w:val="20"/>
              </w:rPr>
              <w:t>he cost offset associated with hypoglycaemia has been removed and no claim for reduced hypoglycaemia benefit is made in the modelled CMA</w:t>
            </w:r>
            <w:r>
              <w:rPr>
                <w:rFonts w:ascii="Arial Narrow" w:hAnsi="Arial Narrow"/>
                <w:sz w:val="20"/>
              </w:rPr>
              <w:t xml:space="preserve"> against </w:t>
            </w:r>
            <w:proofErr w:type="spellStart"/>
            <w:r>
              <w:rPr>
                <w:rFonts w:ascii="Arial Narrow" w:hAnsi="Arial Narrow"/>
                <w:sz w:val="20"/>
              </w:rPr>
              <w:t>BIAsp</w:t>
            </w:r>
            <w:proofErr w:type="spellEnd"/>
            <w:r>
              <w:rPr>
                <w:rFonts w:ascii="Arial Narrow" w:hAnsi="Arial Narrow"/>
                <w:sz w:val="20"/>
              </w:rPr>
              <w:t xml:space="preserve"> 30 in the </w:t>
            </w:r>
            <w:r w:rsidR="00F86185">
              <w:rPr>
                <w:rFonts w:ascii="Arial Narrow" w:hAnsi="Arial Narrow"/>
                <w:sz w:val="20"/>
              </w:rPr>
              <w:t>resubmission</w:t>
            </w:r>
            <w:r w:rsidRPr="00700568">
              <w:rPr>
                <w:rFonts w:ascii="Arial Narrow" w:hAnsi="Arial Narrow"/>
                <w:sz w:val="20"/>
              </w:rPr>
              <w:t xml:space="preserve">. </w:t>
            </w:r>
            <w:r>
              <w:rPr>
                <w:rFonts w:ascii="Arial Narrow" w:hAnsi="Arial Narrow"/>
                <w:sz w:val="20"/>
              </w:rPr>
              <w:t xml:space="preserve">(p 7 of the </w:t>
            </w:r>
            <w:r w:rsidR="00F86185">
              <w:rPr>
                <w:rFonts w:ascii="Arial Narrow" w:hAnsi="Arial Narrow"/>
                <w:sz w:val="20"/>
              </w:rPr>
              <w:t>resubmission</w:t>
            </w:r>
            <w:r>
              <w:rPr>
                <w:rFonts w:ascii="Arial Narrow" w:hAnsi="Arial Narrow"/>
                <w:sz w:val="20"/>
              </w:rPr>
              <w:t>).</w:t>
            </w:r>
          </w:p>
        </w:tc>
      </w:tr>
      <w:tr w:rsidR="00754AEC" w:rsidRPr="00ED0F04" w:rsidTr="007431BA">
        <w:trPr>
          <w:trHeight w:val="259"/>
        </w:trPr>
        <w:tc>
          <w:tcPr>
            <w:tcW w:w="2500" w:type="pct"/>
            <w:shd w:val="clear" w:color="auto" w:fill="auto"/>
          </w:tcPr>
          <w:p w:rsidR="00754AEC" w:rsidRDefault="00754AEC" w:rsidP="00F86185">
            <w:pPr>
              <w:rPr>
                <w:rFonts w:ascii="Arial Narrow" w:hAnsi="Arial Narrow"/>
                <w:sz w:val="20"/>
              </w:rPr>
            </w:pPr>
            <w:proofErr w:type="spellStart"/>
            <w:r>
              <w:rPr>
                <w:rFonts w:ascii="Arial Narrow" w:hAnsi="Arial Narrow"/>
                <w:b/>
                <w:sz w:val="20"/>
              </w:rPr>
              <w:t>Equi</w:t>
            </w:r>
            <w:proofErr w:type="spellEnd"/>
            <w:r>
              <w:rPr>
                <w:rFonts w:ascii="Arial Narrow" w:hAnsi="Arial Narrow"/>
                <w:b/>
                <w:sz w:val="20"/>
              </w:rPr>
              <w:t>-effective dose</w:t>
            </w:r>
          </w:p>
          <w:p w:rsidR="00754AEC" w:rsidRDefault="00754AEC" w:rsidP="00F86185">
            <w:pPr>
              <w:rPr>
                <w:rFonts w:ascii="Arial Narrow" w:hAnsi="Arial Narrow"/>
                <w:sz w:val="20"/>
              </w:rPr>
            </w:pPr>
            <w:r w:rsidRPr="00712126">
              <w:rPr>
                <w:rFonts w:ascii="Arial Narrow" w:hAnsi="Arial Narrow"/>
                <w:sz w:val="20"/>
              </w:rPr>
              <w:t xml:space="preserve">The PBAC noted the submission proposed the </w:t>
            </w:r>
            <w:proofErr w:type="spellStart"/>
            <w:r w:rsidRPr="00712126">
              <w:rPr>
                <w:rFonts w:ascii="Arial Narrow" w:hAnsi="Arial Narrow"/>
                <w:sz w:val="20"/>
              </w:rPr>
              <w:t>equi</w:t>
            </w:r>
            <w:proofErr w:type="spellEnd"/>
            <w:r w:rsidRPr="00712126">
              <w:rPr>
                <w:rFonts w:ascii="Arial Narrow" w:hAnsi="Arial Narrow"/>
                <w:sz w:val="20"/>
              </w:rPr>
              <w:t xml:space="preserve">-effective doses for </w:t>
            </w:r>
            <w:proofErr w:type="spellStart"/>
            <w:r w:rsidRPr="00712126">
              <w:rPr>
                <w:rFonts w:ascii="Arial Narrow" w:hAnsi="Arial Narrow"/>
                <w:sz w:val="20"/>
              </w:rPr>
              <w:t>IDegAsp</w:t>
            </w:r>
            <w:proofErr w:type="spellEnd"/>
            <w:r w:rsidRPr="00712126">
              <w:rPr>
                <w:rFonts w:ascii="Arial Narrow" w:hAnsi="Arial Narrow"/>
                <w:sz w:val="20"/>
              </w:rPr>
              <w:t xml:space="preserve"> compared to </w:t>
            </w:r>
            <w:proofErr w:type="spellStart"/>
            <w:r w:rsidRPr="00712126">
              <w:rPr>
                <w:rFonts w:ascii="Arial Narrow" w:hAnsi="Arial Narrow"/>
                <w:sz w:val="20"/>
              </w:rPr>
              <w:t>BIAsp</w:t>
            </w:r>
            <w:proofErr w:type="spellEnd"/>
            <w:r w:rsidRPr="00712126">
              <w:rPr>
                <w:rFonts w:ascii="Arial Narrow" w:hAnsi="Arial Narrow"/>
                <w:sz w:val="20"/>
              </w:rPr>
              <w:t xml:space="preserve"> 30 in T2DM to be different for insulin-naïve (1:1) and insulin-experienced (0.8</w:t>
            </w:r>
            <w:r w:rsidR="0073406A">
              <w:rPr>
                <w:rFonts w:ascii="Arial Narrow" w:hAnsi="Arial Narrow"/>
                <w:sz w:val="20"/>
              </w:rPr>
              <w:t>4</w:t>
            </w:r>
            <w:r w:rsidRPr="00712126">
              <w:rPr>
                <w:rFonts w:ascii="Arial Narrow" w:hAnsi="Arial Narrow"/>
                <w:sz w:val="20"/>
              </w:rPr>
              <w:t xml:space="preserve">:1) patients (weighted </w:t>
            </w:r>
            <w:proofErr w:type="spellStart"/>
            <w:r w:rsidRPr="00712126">
              <w:rPr>
                <w:rFonts w:ascii="Arial Narrow" w:hAnsi="Arial Narrow"/>
                <w:sz w:val="20"/>
              </w:rPr>
              <w:t>equi</w:t>
            </w:r>
            <w:proofErr w:type="spellEnd"/>
            <w:r w:rsidRPr="00712126">
              <w:rPr>
                <w:rFonts w:ascii="Arial Narrow" w:hAnsi="Arial Narrow"/>
                <w:sz w:val="20"/>
              </w:rPr>
              <w:t xml:space="preserve">-effective dose is </w:t>
            </w:r>
            <w:r w:rsidR="00304917">
              <w:rPr>
                <w:rFonts w:ascii="Arial Narrow" w:hAnsi="Arial Narrow"/>
                <w:noProof/>
                <w:color w:val="000000"/>
                <w:sz w:val="20"/>
                <w:highlight w:val="black"/>
              </w:rPr>
              <w:t>'''''''''''''''''</w:t>
            </w:r>
            <w:r w:rsidRPr="00712126">
              <w:rPr>
                <w:rFonts w:ascii="Arial Narrow" w:hAnsi="Arial Narrow"/>
                <w:sz w:val="20"/>
              </w:rPr>
              <w:t xml:space="preserve">, assuming </w:t>
            </w:r>
            <w:r w:rsidR="00304917">
              <w:rPr>
                <w:rFonts w:ascii="Arial Narrow" w:hAnsi="Arial Narrow"/>
                <w:noProof/>
                <w:color w:val="000000"/>
                <w:sz w:val="20"/>
                <w:highlight w:val="black"/>
              </w:rPr>
              <w:t>''''''''''</w:t>
            </w:r>
            <w:r w:rsidRPr="00712126">
              <w:rPr>
                <w:rFonts w:ascii="Arial Narrow" w:hAnsi="Arial Narrow"/>
                <w:sz w:val="20"/>
              </w:rPr>
              <w:t xml:space="preserve">% insulin naïve and </w:t>
            </w:r>
            <w:r w:rsidR="00304917">
              <w:rPr>
                <w:rFonts w:ascii="Arial Narrow" w:hAnsi="Arial Narrow"/>
                <w:noProof/>
                <w:color w:val="000000"/>
                <w:sz w:val="20"/>
                <w:highlight w:val="black"/>
              </w:rPr>
              <w:t>''''''''''</w:t>
            </w:r>
            <w:r w:rsidRPr="00712126">
              <w:rPr>
                <w:rFonts w:ascii="Arial Narrow" w:hAnsi="Arial Narrow"/>
                <w:sz w:val="20"/>
              </w:rPr>
              <w:t xml:space="preserve">% insulin experienced patients (submission table 3.1.2 p 64)). The submission postulated that this is “related to the glucose lowering profile of </w:t>
            </w:r>
            <w:proofErr w:type="spellStart"/>
            <w:r w:rsidRPr="00712126">
              <w:rPr>
                <w:rFonts w:ascii="Arial Narrow" w:hAnsi="Arial Narrow"/>
                <w:sz w:val="20"/>
              </w:rPr>
              <w:t>IDegAsp</w:t>
            </w:r>
            <w:proofErr w:type="spellEnd"/>
            <w:r w:rsidRPr="00712126">
              <w:rPr>
                <w:rFonts w:ascii="Arial Narrow" w:hAnsi="Arial Narrow"/>
                <w:sz w:val="20"/>
              </w:rPr>
              <w:t xml:space="preserve">, in which the rapid acting prandial effect is followed by a distinct separate and stable basal effect” (p62). Although the ESC considered that the approach used in the submission which resulted in different </w:t>
            </w:r>
            <w:proofErr w:type="spellStart"/>
            <w:r w:rsidRPr="00712126">
              <w:rPr>
                <w:rFonts w:ascii="Arial Narrow" w:hAnsi="Arial Narrow"/>
                <w:sz w:val="20"/>
              </w:rPr>
              <w:t>equi</w:t>
            </w:r>
            <w:proofErr w:type="spellEnd"/>
            <w:r w:rsidRPr="00712126">
              <w:rPr>
                <w:rFonts w:ascii="Arial Narrow" w:hAnsi="Arial Narrow"/>
                <w:sz w:val="20"/>
              </w:rPr>
              <w:t xml:space="preserve">-effective doses was reasonable, the PBAC considered that the differences in naïve and experienced patients created some uncertainty in the </w:t>
            </w:r>
            <w:proofErr w:type="spellStart"/>
            <w:r w:rsidRPr="00712126">
              <w:rPr>
                <w:rFonts w:ascii="Arial Narrow" w:hAnsi="Arial Narrow"/>
                <w:sz w:val="20"/>
              </w:rPr>
              <w:t>equi</w:t>
            </w:r>
            <w:proofErr w:type="spellEnd"/>
            <w:r w:rsidRPr="00712126">
              <w:rPr>
                <w:rFonts w:ascii="Arial Narrow" w:hAnsi="Arial Narrow"/>
                <w:sz w:val="20"/>
              </w:rPr>
              <w:t>-effective dose overall.</w:t>
            </w:r>
            <w:r>
              <w:rPr>
                <w:rFonts w:ascii="Arial Narrow" w:hAnsi="Arial Narrow"/>
                <w:sz w:val="20"/>
              </w:rPr>
              <w:t xml:space="preserve"> (PBAC </w:t>
            </w:r>
            <w:r w:rsidR="00F86185">
              <w:rPr>
                <w:rFonts w:ascii="Arial Narrow" w:hAnsi="Arial Narrow"/>
                <w:sz w:val="20"/>
              </w:rPr>
              <w:t>PSD</w:t>
            </w:r>
            <w:r>
              <w:rPr>
                <w:rFonts w:ascii="Arial Narrow" w:hAnsi="Arial Narrow"/>
                <w:sz w:val="20"/>
              </w:rPr>
              <w:t>, November 2017, item 6.30)</w:t>
            </w:r>
          </w:p>
          <w:p w:rsidR="00754AEC" w:rsidRPr="00034384" w:rsidRDefault="00754AEC" w:rsidP="00F86185">
            <w:pPr>
              <w:rPr>
                <w:rFonts w:ascii="Arial Narrow" w:hAnsi="Arial Narrow"/>
                <w:sz w:val="20"/>
              </w:rPr>
            </w:pPr>
          </w:p>
        </w:tc>
        <w:tc>
          <w:tcPr>
            <w:tcW w:w="2500" w:type="pct"/>
            <w:shd w:val="clear" w:color="auto" w:fill="auto"/>
          </w:tcPr>
          <w:p w:rsidR="00754AEC" w:rsidRPr="004B425A" w:rsidRDefault="00754AEC" w:rsidP="00F86185">
            <w:pPr>
              <w:rPr>
                <w:rFonts w:ascii="Arial Narrow" w:hAnsi="Arial Narrow"/>
                <w:sz w:val="20"/>
              </w:rPr>
            </w:pPr>
            <w:r w:rsidRPr="004B425A">
              <w:rPr>
                <w:rFonts w:ascii="Arial Narrow" w:hAnsi="Arial Narrow"/>
                <w:sz w:val="20"/>
              </w:rPr>
              <w:t xml:space="preserve">The </w:t>
            </w:r>
            <w:proofErr w:type="spellStart"/>
            <w:r w:rsidRPr="004B425A">
              <w:rPr>
                <w:rFonts w:ascii="Arial Narrow" w:hAnsi="Arial Narrow"/>
                <w:sz w:val="20"/>
              </w:rPr>
              <w:t>equi</w:t>
            </w:r>
            <w:proofErr w:type="spellEnd"/>
            <w:r w:rsidRPr="004B425A">
              <w:rPr>
                <w:rFonts w:ascii="Arial Narrow" w:hAnsi="Arial Narrow"/>
                <w:sz w:val="20"/>
              </w:rPr>
              <w:t xml:space="preserve">-effective doses were estimated from the mean total daily insulin dose at 26 weeks in T2DM trials and remain unchanged from the previous submission: </w:t>
            </w:r>
          </w:p>
          <w:p w:rsidR="00754AEC" w:rsidRPr="004B425A" w:rsidRDefault="00754AEC" w:rsidP="00F86185">
            <w:pPr>
              <w:ind w:left="254" w:hanging="254"/>
              <w:rPr>
                <w:rFonts w:ascii="Arial Narrow" w:hAnsi="Arial Narrow"/>
                <w:sz w:val="20"/>
              </w:rPr>
            </w:pPr>
            <w:r w:rsidRPr="004B425A">
              <w:rPr>
                <w:rFonts w:ascii="Arial Narrow" w:hAnsi="Arial Narrow"/>
                <w:sz w:val="20"/>
              </w:rPr>
              <w:t>•</w:t>
            </w:r>
            <w:r w:rsidRPr="004B425A">
              <w:rPr>
                <w:rFonts w:ascii="Arial Narrow" w:hAnsi="Arial Narrow"/>
                <w:sz w:val="20"/>
              </w:rPr>
              <w:tab/>
              <w:t>Insulin-naïve T2DM (</w:t>
            </w:r>
            <w:proofErr w:type="spellStart"/>
            <w:r w:rsidRPr="004B425A">
              <w:rPr>
                <w:rFonts w:ascii="Arial Narrow" w:hAnsi="Arial Narrow"/>
                <w:sz w:val="20"/>
              </w:rPr>
              <w:t>IDegAsp</w:t>
            </w:r>
            <w:proofErr w:type="spellEnd"/>
            <w:r w:rsidRPr="004B425A">
              <w:rPr>
                <w:rFonts w:ascii="Arial Narrow" w:hAnsi="Arial Narrow"/>
                <w:sz w:val="20"/>
              </w:rPr>
              <w:t xml:space="preserve"> vs </w:t>
            </w:r>
            <w:proofErr w:type="spellStart"/>
            <w:r w:rsidRPr="004B425A">
              <w:rPr>
                <w:rFonts w:ascii="Arial Narrow" w:hAnsi="Arial Narrow"/>
                <w:sz w:val="20"/>
              </w:rPr>
              <w:t>BIAsp</w:t>
            </w:r>
            <w:proofErr w:type="spellEnd"/>
            <w:r w:rsidRPr="004B425A">
              <w:rPr>
                <w:rFonts w:ascii="Arial Narrow" w:hAnsi="Arial Narrow"/>
                <w:sz w:val="20"/>
              </w:rPr>
              <w:t xml:space="preserve"> 30) = 1 unit : 1 unit (total insulin);</w:t>
            </w:r>
          </w:p>
          <w:p w:rsidR="00754AEC" w:rsidRDefault="00754AEC" w:rsidP="00F86185">
            <w:pPr>
              <w:ind w:left="254" w:hanging="254"/>
              <w:rPr>
                <w:rFonts w:ascii="Arial Narrow" w:hAnsi="Arial Narrow"/>
                <w:sz w:val="20"/>
              </w:rPr>
            </w:pPr>
            <w:r w:rsidRPr="004B425A">
              <w:rPr>
                <w:rFonts w:ascii="Arial Narrow" w:hAnsi="Arial Narrow"/>
                <w:sz w:val="20"/>
              </w:rPr>
              <w:t>•</w:t>
            </w:r>
            <w:r w:rsidRPr="004B425A">
              <w:rPr>
                <w:rFonts w:ascii="Arial Narrow" w:hAnsi="Arial Narrow"/>
                <w:sz w:val="20"/>
              </w:rPr>
              <w:tab/>
              <w:t>Insulin-experienced T2DM (</w:t>
            </w:r>
            <w:proofErr w:type="spellStart"/>
            <w:r w:rsidRPr="004B425A">
              <w:rPr>
                <w:rFonts w:ascii="Arial Narrow" w:hAnsi="Arial Narrow"/>
                <w:sz w:val="20"/>
              </w:rPr>
              <w:t>IDegAsp</w:t>
            </w:r>
            <w:proofErr w:type="spellEnd"/>
            <w:r w:rsidRPr="004B425A">
              <w:rPr>
                <w:rFonts w:ascii="Arial Narrow" w:hAnsi="Arial Narrow"/>
                <w:sz w:val="20"/>
              </w:rPr>
              <w:t xml:space="preserve"> vs </w:t>
            </w:r>
            <w:proofErr w:type="spellStart"/>
            <w:r w:rsidRPr="004B425A">
              <w:rPr>
                <w:rFonts w:ascii="Arial Narrow" w:hAnsi="Arial Narrow"/>
                <w:sz w:val="20"/>
              </w:rPr>
              <w:t>BIAsp</w:t>
            </w:r>
            <w:proofErr w:type="spellEnd"/>
            <w:r w:rsidRPr="004B425A">
              <w:rPr>
                <w:rFonts w:ascii="Arial Narrow" w:hAnsi="Arial Narrow"/>
                <w:sz w:val="20"/>
              </w:rPr>
              <w:t xml:space="preserve"> 30) = 0.84 </w:t>
            </w:r>
            <w:proofErr w:type="gramStart"/>
            <w:r w:rsidRPr="004B425A">
              <w:rPr>
                <w:rFonts w:ascii="Arial Narrow" w:hAnsi="Arial Narrow"/>
                <w:sz w:val="20"/>
              </w:rPr>
              <w:t>units :</w:t>
            </w:r>
            <w:proofErr w:type="gramEnd"/>
            <w:r w:rsidRPr="004B425A">
              <w:rPr>
                <w:rFonts w:ascii="Arial Narrow" w:hAnsi="Arial Narrow"/>
                <w:sz w:val="20"/>
              </w:rPr>
              <w:t xml:space="preserve"> 1 unit (total insulin).</w:t>
            </w:r>
          </w:p>
          <w:p w:rsidR="00754AEC" w:rsidRPr="00D30236" w:rsidRDefault="00754AEC" w:rsidP="00F86185">
            <w:pPr>
              <w:ind w:left="254" w:hanging="254"/>
              <w:rPr>
                <w:rFonts w:ascii="Arial Narrow" w:hAnsi="Arial Narrow"/>
                <w:sz w:val="20"/>
              </w:rPr>
            </w:pPr>
            <w:r>
              <w:rPr>
                <w:rFonts w:ascii="Arial Narrow" w:hAnsi="Arial Narrow"/>
                <w:sz w:val="20"/>
              </w:rPr>
              <w:t xml:space="preserve">(pp 10-11 of the </w:t>
            </w:r>
            <w:r w:rsidR="00F86185">
              <w:rPr>
                <w:rFonts w:ascii="Arial Narrow" w:hAnsi="Arial Narrow"/>
                <w:sz w:val="20"/>
              </w:rPr>
              <w:t>resubmission</w:t>
            </w:r>
            <w:r>
              <w:rPr>
                <w:rFonts w:ascii="Arial Narrow" w:hAnsi="Arial Narrow"/>
                <w:sz w:val="20"/>
              </w:rPr>
              <w:t>).</w:t>
            </w:r>
          </w:p>
        </w:tc>
      </w:tr>
      <w:tr w:rsidR="00754AEC" w:rsidRPr="00ED0F04" w:rsidTr="007431BA">
        <w:trPr>
          <w:trHeight w:val="259"/>
        </w:trPr>
        <w:tc>
          <w:tcPr>
            <w:tcW w:w="2500" w:type="pct"/>
            <w:shd w:val="clear" w:color="auto" w:fill="auto"/>
          </w:tcPr>
          <w:p w:rsidR="00754AEC" w:rsidRDefault="00754AEC" w:rsidP="00F86185">
            <w:pPr>
              <w:rPr>
                <w:rFonts w:ascii="Arial Narrow" w:hAnsi="Arial Narrow"/>
                <w:sz w:val="20"/>
              </w:rPr>
            </w:pPr>
            <w:r>
              <w:rPr>
                <w:rFonts w:ascii="Arial Narrow" w:hAnsi="Arial Narrow"/>
                <w:b/>
                <w:sz w:val="20"/>
              </w:rPr>
              <w:t>Financial estimates</w:t>
            </w:r>
          </w:p>
          <w:p w:rsidR="00754AEC" w:rsidRPr="00A12DBE" w:rsidRDefault="00754AEC" w:rsidP="00F86185">
            <w:pPr>
              <w:rPr>
                <w:rFonts w:ascii="Arial Narrow" w:hAnsi="Arial Narrow"/>
                <w:sz w:val="20"/>
              </w:rPr>
            </w:pPr>
            <w:r w:rsidRPr="00A12DBE">
              <w:rPr>
                <w:rFonts w:ascii="Arial Narrow" w:hAnsi="Arial Narrow"/>
                <w:sz w:val="20"/>
              </w:rPr>
              <w:t xml:space="preserve">The PBAC considered there was a high degree of uncertainty in the financial estimates (see paragraph 6.41). The PBAC noted that at the proposed price, the listing of </w:t>
            </w:r>
            <w:proofErr w:type="spellStart"/>
            <w:r w:rsidRPr="00A12DBE">
              <w:rPr>
                <w:rFonts w:ascii="Arial Narrow" w:hAnsi="Arial Narrow"/>
                <w:sz w:val="20"/>
              </w:rPr>
              <w:t>IDegAsp</w:t>
            </w:r>
            <w:proofErr w:type="spellEnd"/>
            <w:r w:rsidRPr="00A12DBE">
              <w:rPr>
                <w:rFonts w:ascii="Arial Narrow" w:hAnsi="Arial Narrow"/>
                <w:sz w:val="20"/>
              </w:rPr>
              <w:t xml:space="preserve"> would result in a higher cost to the PBS/RPBS due to the higher price of </w:t>
            </w:r>
            <w:proofErr w:type="spellStart"/>
            <w:r w:rsidRPr="00A12DBE">
              <w:rPr>
                <w:rFonts w:ascii="Arial Narrow" w:hAnsi="Arial Narrow"/>
                <w:sz w:val="20"/>
              </w:rPr>
              <w:t>IDegAsp</w:t>
            </w:r>
            <w:proofErr w:type="spellEnd"/>
            <w:r w:rsidRPr="00A12DBE">
              <w:rPr>
                <w:rFonts w:ascii="Arial Narrow" w:hAnsi="Arial Narrow"/>
                <w:sz w:val="20"/>
              </w:rPr>
              <w:t xml:space="preserve"> compared to the insulins replaced and because the cost offsets included in the price calculations are not included in the financial estimates</w:t>
            </w:r>
            <w:r>
              <w:rPr>
                <w:rFonts w:ascii="Arial Narrow" w:hAnsi="Arial Narrow"/>
                <w:sz w:val="20"/>
              </w:rPr>
              <w:t xml:space="preserve">. (PBAC </w:t>
            </w:r>
            <w:r w:rsidR="00F86185">
              <w:rPr>
                <w:rFonts w:ascii="Arial Narrow" w:hAnsi="Arial Narrow"/>
                <w:sz w:val="20"/>
              </w:rPr>
              <w:t>PSD</w:t>
            </w:r>
            <w:r>
              <w:rPr>
                <w:rFonts w:ascii="Arial Narrow" w:hAnsi="Arial Narrow"/>
                <w:sz w:val="20"/>
              </w:rPr>
              <w:t>, November 2017, item 7.12)</w:t>
            </w:r>
          </w:p>
          <w:p w:rsidR="00754AEC" w:rsidRPr="00A12DBE" w:rsidRDefault="00754AEC" w:rsidP="00F86185">
            <w:pPr>
              <w:ind w:left="993" w:hanging="284"/>
              <w:rPr>
                <w:rFonts w:ascii="Arial Narrow" w:hAnsi="Arial Narrow"/>
                <w:sz w:val="20"/>
              </w:rPr>
            </w:pPr>
          </w:p>
        </w:tc>
        <w:tc>
          <w:tcPr>
            <w:tcW w:w="2500" w:type="pct"/>
            <w:shd w:val="clear" w:color="auto" w:fill="auto"/>
          </w:tcPr>
          <w:p w:rsidR="00754AEC" w:rsidRPr="00BD059D" w:rsidRDefault="00F86185" w:rsidP="00F86185">
            <w:pPr>
              <w:rPr>
                <w:rFonts w:ascii="Arial Narrow" w:hAnsi="Arial Narrow"/>
                <w:sz w:val="20"/>
              </w:rPr>
            </w:pPr>
            <w:r>
              <w:rPr>
                <w:rFonts w:ascii="Arial Narrow" w:hAnsi="Arial Narrow"/>
                <w:sz w:val="20"/>
              </w:rPr>
              <w:t>Resubmission</w:t>
            </w:r>
            <w:r w:rsidR="00754AEC">
              <w:rPr>
                <w:rFonts w:ascii="Arial Narrow" w:hAnsi="Arial Narrow"/>
                <w:sz w:val="20"/>
              </w:rPr>
              <w:t xml:space="preserve"> presented </w:t>
            </w:r>
            <w:r w:rsidR="00754AEC" w:rsidRPr="00BD059D">
              <w:rPr>
                <w:rFonts w:ascii="Arial Narrow" w:hAnsi="Arial Narrow"/>
                <w:sz w:val="20"/>
              </w:rPr>
              <w:t>a reduced cost-</w:t>
            </w:r>
            <w:r w:rsidR="007D050C" w:rsidRPr="00BD059D">
              <w:rPr>
                <w:rFonts w:ascii="Arial Narrow" w:hAnsi="Arial Narrow"/>
                <w:sz w:val="20"/>
              </w:rPr>
              <w:t>minimis</w:t>
            </w:r>
            <w:r w:rsidR="007D050C">
              <w:rPr>
                <w:rFonts w:ascii="Arial Narrow" w:hAnsi="Arial Narrow"/>
                <w:sz w:val="20"/>
              </w:rPr>
              <w:t>ed</w:t>
            </w:r>
            <w:r w:rsidR="007D050C" w:rsidRPr="00BD059D">
              <w:rPr>
                <w:rFonts w:ascii="Arial Narrow" w:hAnsi="Arial Narrow"/>
                <w:sz w:val="20"/>
              </w:rPr>
              <w:t xml:space="preserve"> </w:t>
            </w:r>
            <w:r w:rsidR="00754AEC" w:rsidRPr="00BD059D">
              <w:rPr>
                <w:rFonts w:ascii="Arial Narrow" w:hAnsi="Arial Narrow"/>
                <w:sz w:val="20"/>
              </w:rPr>
              <w:t>price that accounts for the following updates in the economic model:</w:t>
            </w:r>
          </w:p>
          <w:p w:rsidR="00754AEC" w:rsidRPr="00BD059D" w:rsidRDefault="00754AEC" w:rsidP="00F86185">
            <w:pPr>
              <w:ind w:left="254" w:hanging="254"/>
              <w:rPr>
                <w:rFonts w:ascii="Arial Narrow" w:hAnsi="Arial Narrow"/>
                <w:sz w:val="20"/>
              </w:rPr>
            </w:pPr>
            <w:r w:rsidRPr="00BD059D">
              <w:rPr>
                <w:rFonts w:ascii="Arial Narrow" w:hAnsi="Arial Narrow"/>
                <w:sz w:val="20"/>
              </w:rPr>
              <w:t>•</w:t>
            </w:r>
            <w:r w:rsidRPr="00BD059D">
              <w:rPr>
                <w:rFonts w:ascii="Arial Narrow" w:hAnsi="Arial Narrow"/>
                <w:sz w:val="20"/>
              </w:rPr>
              <w:tab/>
              <w:t>removal of the cost-offset due to hypoglycaemia events;</w:t>
            </w:r>
          </w:p>
          <w:p w:rsidR="00754AEC" w:rsidRPr="00BD059D" w:rsidRDefault="00754AEC" w:rsidP="00F86185">
            <w:pPr>
              <w:ind w:left="254" w:hanging="254"/>
              <w:rPr>
                <w:rFonts w:ascii="Arial Narrow" w:hAnsi="Arial Narrow"/>
                <w:sz w:val="20"/>
              </w:rPr>
            </w:pPr>
            <w:r w:rsidRPr="00BD059D">
              <w:rPr>
                <w:rFonts w:ascii="Arial Narrow" w:hAnsi="Arial Narrow"/>
                <w:sz w:val="20"/>
              </w:rPr>
              <w:t>•</w:t>
            </w:r>
            <w:r w:rsidRPr="00BD059D">
              <w:rPr>
                <w:rFonts w:ascii="Arial Narrow" w:hAnsi="Arial Narrow"/>
                <w:sz w:val="20"/>
              </w:rPr>
              <w:tab/>
            </w:r>
            <w:proofErr w:type="gramStart"/>
            <w:r w:rsidRPr="00BD059D">
              <w:rPr>
                <w:rFonts w:ascii="Arial Narrow" w:hAnsi="Arial Narrow"/>
                <w:sz w:val="20"/>
              </w:rPr>
              <w:t>removal</w:t>
            </w:r>
            <w:proofErr w:type="gramEnd"/>
            <w:r w:rsidRPr="00BD059D">
              <w:rPr>
                <w:rFonts w:ascii="Arial Narrow" w:hAnsi="Arial Narrow"/>
                <w:sz w:val="20"/>
              </w:rPr>
              <w:t xml:space="preserve"> of </w:t>
            </w:r>
            <w:proofErr w:type="spellStart"/>
            <w:r w:rsidRPr="00BD059D">
              <w:rPr>
                <w:rFonts w:ascii="Arial Narrow" w:hAnsi="Arial Narrow"/>
                <w:sz w:val="20"/>
              </w:rPr>
              <w:t>IDet</w:t>
            </w:r>
            <w:proofErr w:type="spellEnd"/>
            <w:r w:rsidRPr="00BD059D">
              <w:rPr>
                <w:rFonts w:ascii="Arial Narrow" w:hAnsi="Arial Narrow"/>
                <w:sz w:val="20"/>
              </w:rPr>
              <w:t xml:space="preserve"> as a cost comparator and offer a price equivalent to </w:t>
            </w:r>
            <w:proofErr w:type="spellStart"/>
            <w:r w:rsidRPr="00BD059D">
              <w:rPr>
                <w:rFonts w:ascii="Arial Narrow" w:hAnsi="Arial Narrow"/>
                <w:sz w:val="20"/>
              </w:rPr>
              <w:t>BIAsp</w:t>
            </w:r>
            <w:proofErr w:type="spellEnd"/>
            <w:r w:rsidRPr="00BD059D">
              <w:rPr>
                <w:rFonts w:ascii="Arial Narrow" w:hAnsi="Arial Narrow"/>
                <w:sz w:val="20"/>
              </w:rPr>
              <w:t xml:space="preserve"> 30 in the T1DM population. The proposed price is based on a weighted price across T1DM and T2DM. In T2DM, the cost-minimising price is calculated using the dose relativity between </w:t>
            </w:r>
            <w:proofErr w:type="spellStart"/>
            <w:r w:rsidRPr="00BD059D">
              <w:rPr>
                <w:rFonts w:ascii="Arial Narrow" w:hAnsi="Arial Narrow"/>
                <w:sz w:val="20"/>
              </w:rPr>
              <w:t>IDegAsp</w:t>
            </w:r>
            <w:proofErr w:type="spellEnd"/>
            <w:r w:rsidRPr="00BD059D">
              <w:rPr>
                <w:rFonts w:ascii="Arial Narrow" w:hAnsi="Arial Narrow"/>
                <w:sz w:val="20"/>
              </w:rPr>
              <w:t xml:space="preserve"> and </w:t>
            </w:r>
            <w:proofErr w:type="spellStart"/>
            <w:r w:rsidRPr="00BD059D">
              <w:rPr>
                <w:rFonts w:ascii="Arial Narrow" w:hAnsi="Arial Narrow"/>
                <w:sz w:val="20"/>
              </w:rPr>
              <w:t>BIAsp</w:t>
            </w:r>
            <w:proofErr w:type="spellEnd"/>
            <w:r w:rsidRPr="00BD059D">
              <w:rPr>
                <w:rFonts w:ascii="Arial Narrow" w:hAnsi="Arial Narrow"/>
                <w:sz w:val="20"/>
              </w:rPr>
              <w:t xml:space="preserve"> 30 in the clinical trials;</w:t>
            </w:r>
          </w:p>
          <w:p w:rsidR="00754AEC" w:rsidRPr="00BD059D" w:rsidRDefault="00754AEC" w:rsidP="00F86185">
            <w:pPr>
              <w:ind w:left="254" w:hanging="254"/>
              <w:rPr>
                <w:rFonts w:ascii="Arial Narrow" w:hAnsi="Arial Narrow"/>
                <w:sz w:val="20"/>
              </w:rPr>
            </w:pPr>
            <w:r w:rsidRPr="00BD059D">
              <w:rPr>
                <w:rFonts w:ascii="Arial Narrow" w:hAnsi="Arial Narrow"/>
                <w:sz w:val="20"/>
              </w:rPr>
              <w:t>•</w:t>
            </w:r>
            <w:r w:rsidRPr="00BD059D">
              <w:rPr>
                <w:rFonts w:ascii="Arial Narrow" w:hAnsi="Arial Narrow"/>
                <w:sz w:val="20"/>
              </w:rPr>
              <w:tab/>
              <w:t>as proposed in the pre-PBAC response (Oct 2017), include premixed neutral/</w:t>
            </w:r>
            <w:proofErr w:type="spellStart"/>
            <w:r w:rsidRPr="00BD059D">
              <w:rPr>
                <w:rFonts w:ascii="Arial Narrow" w:hAnsi="Arial Narrow"/>
                <w:sz w:val="20"/>
              </w:rPr>
              <w:t>isophane</w:t>
            </w:r>
            <w:proofErr w:type="spellEnd"/>
            <w:r w:rsidRPr="00BD059D">
              <w:rPr>
                <w:rFonts w:ascii="Arial Narrow" w:hAnsi="Arial Narrow"/>
                <w:sz w:val="20"/>
              </w:rPr>
              <w:t xml:space="preserve"> human insulin (the cheapest premixed insulin) as a cost comparator, with a weight of 17% (human insulin share of the premixed insulin market) in the premixed insulin price calculation;</w:t>
            </w:r>
          </w:p>
          <w:p w:rsidR="00754AEC" w:rsidRPr="00BD059D" w:rsidRDefault="00754AEC" w:rsidP="00F86185">
            <w:pPr>
              <w:ind w:left="254" w:hanging="254"/>
              <w:rPr>
                <w:rFonts w:ascii="Arial Narrow" w:hAnsi="Arial Narrow"/>
                <w:sz w:val="20"/>
              </w:rPr>
            </w:pPr>
            <w:r w:rsidRPr="00BD059D">
              <w:rPr>
                <w:rFonts w:ascii="Arial Narrow" w:hAnsi="Arial Narrow"/>
                <w:sz w:val="20"/>
              </w:rPr>
              <w:t>•</w:t>
            </w:r>
            <w:r w:rsidRPr="00BD059D">
              <w:rPr>
                <w:rFonts w:ascii="Arial Narrow" w:hAnsi="Arial Narrow"/>
                <w:sz w:val="20"/>
              </w:rPr>
              <w:tab/>
            </w:r>
            <w:proofErr w:type="gramStart"/>
            <w:r w:rsidRPr="00BD059D">
              <w:rPr>
                <w:rFonts w:ascii="Arial Narrow" w:hAnsi="Arial Narrow"/>
                <w:sz w:val="20"/>
              </w:rPr>
              <w:t>use</w:t>
            </w:r>
            <w:proofErr w:type="gramEnd"/>
            <w:r w:rsidRPr="00BD059D">
              <w:rPr>
                <w:rFonts w:ascii="Arial Narrow" w:hAnsi="Arial Narrow"/>
                <w:sz w:val="20"/>
              </w:rPr>
              <w:t xml:space="preserve"> approved ex-manufacturer prices (AEMP) to work out the cost-minimising price of </w:t>
            </w:r>
            <w:proofErr w:type="spellStart"/>
            <w:r w:rsidRPr="00BD059D">
              <w:rPr>
                <w:rFonts w:ascii="Arial Narrow" w:hAnsi="Arial Narrow"/>
                <w:sz w:val="20"/>
              </w:rPr>
              <w:t>IDegAsp</w:t>
            </w:r>
            <w:proofErr w:type="spellEnd"/>
            <w:r w:rsidRPr="00BD059D">
              <w:rPr>
                <w:rFonts w:ascii="Arial Narrow" w:hAnsi="Arial Narrow"/>
                <w:sz w:val="20"/>
              </w:rPr>
              <w:t>.</w:t>
            </w:r>
          </w:p>
          <w:p w:rsidR="00754AEC" w:rsidRPr="00D30236" w:rsidRDefault="00754AEC" w:rsidP="00F86185">
            <w:pPr>
              <w:rPr>
                <w:rFonts w:ascii="Arial Narrow" w:hAnsi="Arial Narrow"/>
                <w:sz w:val="20"/>
              </w:rPr>
            </w:pPr>
            <w:r w:rsidRPr="00BD059D">
              <w:rPr>
                <w:rFonts w:ascii="Arial Narrow" w:hAnsi="Arial Narrow"/>
                <w:sz w:val="20"/>
              </w:rPr>
              <w:t>The model structure and other inputs remain unchanged from the previous submission. The economic analysis is a weighted CMA across T1DM, insulin-naïve T2DM, insulin-</w:t>
            </w:r>
            <w:r w:rsidRPr="00BD059D">
              <w:rPr>
                <w:rFonts w:ascii="Arial Narrow" w:hAnsi="Arial Narrow"/>
                <w:sz w:val="20"/>
              </w:rPr>
              <w:lastRenderedPageBreak/>
              <w:t xml:space="preserve">experienced T2DM populations, which aligns with the clinical evidence presented in the July 2017 submission. The drug costs and expected savings with </w:t>
            </w:r>
            <w:proofErr w:type="spellStart"/>
            <w:r w:rsidRPr="00BD059D">
              <w:rPr>
                <w:rFonts w:ascii="Arial Narrow" w:hAnsi="Arial Narrow"/>
                <w:sz w:val="20"/>
              </w:rPr>
              <w:t>IDegAsp</w:t>
            </w:r>
            <w:proofErr w:type="spellEnd"/>
            <w:r w:rsidRPr="00BD059D">
              <w:rPr>
                <w:rFonts w:ascii="Arial Narrow" w:hAnsi="Arial Narrow"/>
                <w:sz w:val="20"/>
              </w:rPr>
              <w:t xml:space="preserve"> due to lower insulin doses in T2DM are incorporated in the analysis.</w:t>
            </w:r>
            <w:r>
              <w:rPr>
                <w:rFonts w:ascii="Arial Narrow" w:hAnsi="Arial Narrow"/>
                <w:sz w:val="20"/>
              </w:rPr>
              <w:t xml:space="preserve"> (pp 9-10 of the </w:t>
            </w:r>
            <w:r w:rsidR="00F86185">
              <w:rPr>
                <w:rFonts w:ascii="Arial Narrow" w:hAnsi="Arial Narrow"/>
                <w:sz w:val="20"/>
              </w:rPr>
              <w:t>resubmission</w:t>
            </w:r>
            <w:r>
              <w:rPr>
                <w:rFonts w:ascii="Arial Narrow" w:hAnsi="Arial Narrow"/>
                <w:sz w:val="20"/>
              </w:rPr>
              <w:t>).</w:t>
            </w:r>
          </w:p>
        </w:tc>
      </w:tr>
    </w:tbl>
    <w:p w:rsidR="00754AEC" w:rsidRPr="00867F40" w:rsidRDefault="00754AEC" w:rsidP="00867F40">
      <w:pPr>
        <w:spacing w:after="240"/>
        <w:contextualSpacing/>
        <w:rPr>
          <w:rFonts w:ascii="Arial Narrow" w:eastAsia="Calibri" w:hAnsi="Arial Narrow" w:cs="Arial"/>
          <w:sz w:val="20"/>
          <w:szCs w:val="20"/>
        </w:rPr>
      </w:pPr>
      <w:r w:rsidRPr="00867F40">
        <w:rPr>
          <w:rFonts w:ascii="Arial Narrow" w:eastAsia="Calibri" w:hAnsi="Arial Narrow" w:cs="Arial"/>
          <w:sz w:val="20"/>
          <w:szCs w:val="20"/>
        </w:rPr>
        <w:lastRenderedPageBreak/>
        <w:t xml:space="preserve">Source: Compiled during the evaluation. Paragraph references refer to the November 2017 </w:t>
      </w:r>
      <w:proofErr w:type="spellStart"/>
      <w:r w:rsidRPr="00867F40">
        <w:rPr>
          <w:rFonts w:ascii="Arial Narrow" w:eastAsia="Calibri" w:hAnsi="Arial Narrow" w:cs="Arial"/>
          <w:sz w:val="20"/>
          <w:szCs w:val="20"/>
        </w:rPr>
        <w:t>IDegAsp</w:t>
      </w:r>
      <w:proofErr w:type="spellEnd"/>
      <w:r w:rsidRPr="00867F40">
        <w:rPr>
          <w:rFonts w:ascii="Arial Narrow" w:eastAsia="Calibri" w:hAnsi="Arial Narrow" w:cs="Arial"/>
          <w:sz w:val="20"/>
          <w:szCs w:val="20"/>
        </w:rPr>
        <w:t xml:space="preserve"> ratified minutes.</w:t>
      </w:r>
    </w:p>
    <w:p w:rsidR="004751A9" w:rsidRPr="00867F40" w:rsidRDefault="004751A9" w:rsidP="00867F40">
      <w:pPr>
        <w:pStyle w:val="ListParagraph"/>
        <w:widowControl/>
        <w:spacing w:after="120"/>
        <w:contextualSpacing w:val="0"/>
        <w:rPr>
          <w:rFonts w:asciiTheme="minorHAnsi" w:hAnsiTheme="minorHAnsi"/>
          <w:i/>
          <w:sz w:val="24"/>
          <w:szCs w:val="24"/>
        </w:rPr>
      </w:pPr>
      <w:r w:rsidRPr="00867F40">
        <w:rPr>
          <w:rFonts w:asciiTheme="minorHAnsi" w:hAnsiTheme="minorHAnsi"/>
          <w:i/>
          <w:sz w:val="24"/>
          <w:szCs w:val="24"/>
        </w:rPr>
        <w:t>For more detail on PBAC’s view, see section 6 PBAC outcome</w:t>
      </w:r>
    </w:p>
    <w:p w:rsidR="005A3173" w:rsidRPr="00E42BDB" w:rsidRDefault="005A3173" w:rsidP="00C67D27">
      <w:pPr>
        <w:pStyle w:val="Heading1"/>
        <w:numPr>
          <w:ilvl w:val="0"/>
          <w:numId w:val="28"/>
        </w:numPr>
      </w:pPr>
      <w:r w:rsidRPr="003C2FB5">
        <w:t>Comparator</w:t>
      </w:r>
    </w:p>
    <w:p w:rsidR="00CE558F" w:rsidRPr="00CE558F" w:rsidRDefault="00CE558F" w:rsidP="000B3388">
      <w:pPr>
        <w:pStyle w:val="Heading2"/>
        <w:rPr>
          <w:sz w:val="24"/>
        </w:rPr>
      </w:pPr>
      <w:r w:rsidRPr="00F74EEE">
        <w:t>T2DM</w:t>
      </w:r>
    </w:p>
    <w:p w:rsidR="008A1956" w:rsidRPr="00390906" w:rsidRDefault="00476245" w:rsidP="00F550CF">
      <w:pPr>
        <w:pStyle w:val="ListParagraph"/>
        <w:widowControl/>
        <w:numPr>
          <w:ilvl w:val="1"/>
          <w:numId w:val="14"/>
        </w:numPr>
        <w:spacing w:before="120" w:after="160"/>
        <w:rPr>
          <w:rFonts w:asciiTheme="minorHAnsi" w:hAnsiTheme="minorHAnsi"/>
          <w:sz w:val="24"/>
          <w:szCs w:val="24"/>
        </w:rPr>
      </w:pPr>
      <w:r w:rsidRPr="00DD3937">
        <w:rPr>
          <w:rFonts w:asciiTheme="minorHAnsi" w:hAnsiTheme="minorHAnsi"/>
          <w:sz w:val="24"/>
          <w:szCs w:val="24"/>
        </w:rPr>
        <w:t xml:space="preserve">The previous major submission considered by the PBAC in </w:t>
      </w:r>
      <w:r w:rsidR="0026161B" w:rsidRPr="00DD3937">
        <w:rPr>
          <w:rFonts w:asciiTheme="minorHAnsi" w:hAnsiTheme="minorHAnsi"/>
          <w:sz w:val="24"/>
          <w:szCs w:val="24"/>
        </w:rPr>
        <w:t xml:space="preserve">November 2017 </w:t>
      </w:r>
      <w:r w:rsidR="00FF2801" w:rsidRPr="00DD3937">
        <w:rPr>
          <w:rFonts w:asciiTheme="minorHAnsi" w:hAnsiTheme="minorHAnsi"/>
          <w:sz w:val="24"/>
          <w:szCs w:val="24"/>
        </w:rPr>
        <w:t xml:space="preserve">nominated </w:t>
      </w:r>
      <w:proofErr w:type="spellStart"/>
      <w:r w:rsidR="0026161B" w:rsidRPr="00DD3937">
        <w:rPr>
          <w:rFonts w:asciiTheme="minorHAnsi" w:hAnsiTheme="minorHAnsi"/>
          <w:sz w:val="24"/>
          <w:szCs w:val="24"/>
        </w:rPr>
        <w:t>BIAsp</w:t>
      </w:r>
      <w:proofErr w:type="spellEnd"/>
      <w:r w:rsidR="0026161B" w:rsidRPr="00DD3937">
        <w:rPr>
          <w:rFonts w:asciiTheme="minorHAnsi" w:hAnsiTheme="minorHAnsi"/>
          <w:sz w:val="24"/>
          <w:szCs w:val="24"/>
        </w:rPr>
        <w:t xml:space="preserve"> 30 as the comparator in the T2DM population</w:t>
      </w:r>
      <w:r w:rsidR="00FF2801" w:rsidRPr="00DD3937">
        <w:rPr>
          <w:rFonts w:asciiTheme="minorHAnsi" w:hAnsiTheme="minorHAnsi"/>
          <w:sz w:val="24"/>
          <w:szCs w:val="24"/>
        </w:rPr>
        <w:t xml:space="preserve">. </w:t>
      </w:r>
      <w:proofErr w:type="spellStart"/>
      <w:r w:rsidR="007F2622">
        <w:rPr>
          <w:rFonts w:asciiTheme="minorHAnsi" w:hAnsiTheme="minorHAnsi"/>
          <w:sz w:val="24"/>
          <w:szCs w:val="24"/>
        </w:rPr>
        <w:t>BIAsp</w:t>
      </w:r>
      <w:proofErr w:type="spellEnd"/>
      <w:r w:rsidR="007F2622">
        <w:rPr>
          <w:rFonts w:asciiTheme="minorHAnsi" w:hAnsiTheme="minorHAnsi"/>
          <w:sz w:val="24"/>
          <w:szCs w:val="24"/>
        </w:rPr>
        <w:t xml:space="preserve"> 30 was </w:t>
      </w:r>
      <w:r w:rsidR="0026161B" w:rsidRPr="00DD3937">
        <w:rPr>
          <w:rFonts w:asciiTheme="minorHAnsi" w:hAnsiTheme="minorHAnsi"/>
          <w:sz w:val="24"/>
          <w:szCs w:val="24"/>
        </w:rPr>
        <w:t>accepted</w:t>
      </w:r>
      <w:r w:rsidR="007F2622">
        <w:rPr>
          <w:rFonts w:asciiTheme="minorHAnsi" w:hAnsiTheme="minorHAnsi"/>
          <w:sz w:val="24"/>
          <w:szCs w:val="24"/>
        </w:rPr>
        <w:t xml:space="preserve"> by the PBAC</w:t>
      </w:r>
      <w:r w:rsidR="0026161B" w:rsidRPr="00DD3937">
        <w:rPr>
          <w:rFonts w:asciiTheme="minorHAnsi" w:hAnsiTheme="minorHAnsi"/>
          <w:sz w:val="24"/>
          <w:szCs w:val="24"/>
        </w:rPr>
        <w:t xml:space="preserve"> as an appropriate comparator </w:t>
      </w:r>
      <w:r w:rsidR="00CE558F">
        <w:rPr>
          <w:rFonts w:asciiTheme="minorHAnsi" w:hAnsiTheme="minorHAnsi"/>
          <w:sz w:val="24"/>
          <w:szCs w:val="24"/>
        </w:rPr>
        <w:t xml:space="preserve">in the T2DM </w:t>
      </w:r>
      <w:r w:rsidR="00CE558F" w:rsidRPr="00390906">
        <w:rPr>
          <w:rFonts w:asciiTheme="minorHAnsi" w:hAnsiTheme="minorHAnsi"/>
          <w:sz w:val="24"/>
          <w:szCs w:val="24"/>
        </w:rPr>
        <w:t xml:space="preserve">population and </w:t>
      </w:r>
      <w:r w:rsidR="007F2622" w:rsidRPr="00390906">
        <w:rPr>
          <w:rFonts w:asciiTheme="minorHAnsi" w:hAnsiTheme="minorHAnsi"/>
          <w:sz w:val="24"/>
          <w:szCs w:val="24"/>
        </w:rPr>
        <w:t xml:space="preserve">remains unchanged in this </w:t>
      </w:r>
      <w:r w:rsidR="00F86185">
        <w:rPr>
          <w:rFonts w:asciiTheme="minorHAnsi" w:hAnsiTheme="minorHAnsi"/>
          <w:sz w:val="24"/>
          <w:szCs w:val="24"/>
        </w:rPr>
        <w:t>resubmission</w:t>
      </w:r>
      <w:r w:rsidR="007F2622" w:rsidRPr="00390906">
        <w:rPr>
          <w:rFonts w:asciiTheme="minorHAnsi" w:hAnsiTheme="minorHAnsi"/>
          <w:sz w:val="24"/>
          <w:szCs w:val="24"/>
        </w:rPr>
        <w:t>.</w:t>
      </w:r>
    </w:p>
    <w:p w:rsidR="00CE558F" w:rsidRPr="00390906" w:rsidRDefault="00CE558F" w:rsidP="000B3388">
      <w:pPr>
        <w:pStyle w:val="Heading2"/>
        <w:rPr>
          <w:sz w:val="24"/>
        </w:rPr>
      </w:pPr>
      <w:r w:rsidRPr="00F74EEE">
        <w:t>T1DM</w:t>
      </w:r>
    </w:p>
    <w:p w:rsidR="00390906" w:rsidRPr="004E2790" w:rsidRDefault="009C7ABF" w:rsidP="004E279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90906">
        <w:rPr>
          <w:rFonts w:asciiTheme="minorHAnsi" w:hAnsiTheme="minorHAnsi"/>
          <w:sz w:val="24"/>
          <w:szCs w:val="24"/>
        </w:rPr>
        <w:t xml:space="preserve">The previous major submission considered by the PBAC in November 2017 nominated </w:t>
      </w:r>
      <w:proofErr w:type="spellStart"/>
      <w:r w:rsidRPr="00390906">
        <w:rPr>
          <w:rFonts w:asciiTheme="minorHAnsi" w:hAnsiTheme="minorHAnsi"/>
          <w:sz w:val="24"/>
          <w:szCs w:val="24"/>
        </w:rPr>
        <w:t>IDet</w:t>
      </w:r>
      <w:proofErr w:type="spellEnd"/>
      <w:r w:rsidRPr="00390906">
        <w:rPr>
          <w:rFonts w:asciiTheme="minorHAnsi" w:hAnsiTheme="minorHAnsi"/>
          <w:sz w:val="24"/>
          <w:szCs w:val="24"/>
        </w:rPr>
        <w:t xml:space="preserve"> as the comparator in the T1DM patient population.</w:t>
      </w:r>
      <w:r w:rsidRPr="00390906">
        <w:rPr>
          <w:sz w:val="24"/>
          <w:szCs w:val="24"/>
        </w:rPr>
        <w:t xml:space="preserve"> </w:t>
      </w:r>
      <w:r w:rsidR="00390906" w:rsidRPr="00390906">
        <w:rPr>
          <w:rFonts w:asciiTheme="minorHAnsi" w:hAnsiTheme="minorHAnsi"/>
          <w:sz w:val="24"/>
          <w:szCs w:val="24"/>
        </w:rPr>
        <w:t xml:space="preserve">The PBAC considered that </w:t>
      </w:r>
      <w:proofErr w:type="spellStart"/>
      <w:r w:rsidR="00390906" w:rsidRPr="00390906">
        <w:rPr>
          <w:rFonts w:asciiTheme="minorHAnsi" w:hAnsiTheme="minorHAnsi"/>
          <w:sz w:val="24"/>
          <w:szCs w:val="24"/>
        </w:rPr>
        <w:t>IDet</w:t>
      </w:r>
      <w:proofErr w:type="spellEnd"/>
      <w:r w:rsidR="00390906" w:rsidRPr="00390906">
        <w:rPr>
          <w:rFonts w:asciiTheme="minorHAnsi" w:hAnsiTheme="minorHAnsi"/>
          <w:sz w:val="24"/>
          <w:szCs w:val="24"/>
        </w:rPr>
        <w:t xml:space="preserve"> was not the appropriate comparator in T1DM. The PBAC considered that </w:t>
      </w:r>
      <w:proofErr w:type="spellStart"/>
      <w:r w:rsidR="00390906" w:rsidRPr="00390906">
        <w:rPr>
          <w:rFonts w:asciiTheme="minorHAnsi" w:hAnsiTheme="minorHAnsi"/>
          <w:sz w:val="24"/>
          <w:szCs w:val="24"/>
        </w:rPr>
        <w:t>BIAsp</w:t>
      </w:r>
      <w:proofErr w:type="spellEnd"/>
      <w:r w:rsidR="00390906" w:rsidRPr="00390906">
        <w:rPr>
          <w:rFonts w:asciiTheme="minorHAnsi" w:hAnsiTheme="minorHAnsi"/>
          <w:sz w:val="24"/>
          <w:szCs w:val="24"/>
        </w:rPr>
        <w:t xml:space="preserve"> 30 or </w:t>
      </w:r>
      <w:r w:rsidR="00390906" w:rsidRPr="004E2790">
        <w:rPr>
          <w:rFonts w:asciiTheme="minorHAnsi" w:eastAsiaTheme="minorHAnsi" w:hAnsiTheme="minorHAnsi" w:cstheme="minorBidi"/>
          <w:snapToGrid/>
          <w:sz w:val="24"/>
          <w:szCs w:val="22"/>
        </w:rPr>
        <w:t>other pre-mixed insulins may be more appropriate comparators as they possess pharmacologic similarities.</w:t>
      </w:r>
    </w:p>
    <w:p w:rsidR="009C7ABF" w:rsidRDefault="009C7ABF" w:rsidP="004E279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E2790">
        <w:rPr>
          <w:rFonts w:asciiTheme="minorHAnsi" w:eastAsiaTheme="minorHAnsi" w:hAnsiTheme="minorHAnsi" w:cstheme="minorBidi"/>
          <w:snapToGrid/>
          <w:sz w:val="24"/>
          <w:szCs w:val="22"/>
        </w:rPr>
        <w:t xml:space="preserve">The resubmission </w:t>
      </w:r>
      <w:r w:rsidR="006A4747" w:rsidRPr="004E2790">
        <w:rPr>
          <w:rFonts w:asciiTheme="minorHAnsi" w:eastAsiaTheme="minorHAnsi" w:hAnsiTheme="minorHAnsi" w:cstheme="minorBidi"/>
          <w:snapToGrid/>
          <w:sz w:val="24"/>
          <w:szCs w:val="22"/>
        </w:rPr>
        <w:t xml:space="preserve">removed </w:t>
      </w:r>
      <w:proofErr w:type="spellStart"/>
      <w:r w:rsidR="006A4747" w:rsidRPr="004E2790">
        <w:rPr>
          <w:rFonts w:asciiTheme="minorHAnsi" w:eastAsiaTheme="minorHAnsi" w:hAnsiTheme="minorHAnsi" w:cstheme="minorBidi"/>
          <w:snapToGrid/>
          <w:sz w:val="24"/>
          <w:szCs w:val="22"/>
        </w:rPr>
        <w:t>IDet</w:t>
      </w:r>
      <w:proofErr w:type="spellEnd"/>
      <w:r w:rsidR="006A4747" w:rsidRPr="004E2790">
        <w:rPr>
          <w:rFonts w:asciiTheme="minorHAnsi" w:eastAsiaTheme="minorHAnsi" w:hAnsiTheme="minorHAnsi" w:cstheme="minorBidi"/>
          <w:snapToGrid/>
          <w:sz w:val="24"/>
          <w:szCs w:val="22"/>
        </w:rPr>
        <w:t xml:space="preserve"> as a comparator in the cost-minimisation analysis</w:t>
      </w:r>
      <w:r w:rsidR="00FE7744" w:rsidRPr="004E2790">
        <w:rPr>
          <w:rFonts w:asciiTheme="minorHAnsi" w:eastAsiaTheme="minorHAnsi" w:hAnsiTheme="minorHAnsi" w:cstheme="minorBidi"/>
          <w:snapToGrid/>
          <w:sz w:val="24"/>
          <w:szCs w:val="22"/>
        </w:rPr>
        <w:t xml:space="preserve"> and nominated </w:t>
      </w:r>
      <w:proofErr w:type="spellStart"/>
      <w:r w:rsidR="00FE7744" w:rsidRPr="004E2790">
        <w:rPr>
          <w:rFonts w:asciiTheme="minorHAnsi" w:eastAsiaTheme="minorHAnsi" w:hAnsiTheme="minorHAnsi" w:cstheme="minorBidi"/>
          <w:snapToGrid/>
          <w:sz w:val="24"/>
          <w:szCs w:val="22"/>
        </w:rPr>
        <w:t>BIAsp</w:t>
      </w:r>
      <w:proofErr w:type="spellEnd"/>
      <w:r w:rsidR="00FE7744" w:rsidRPr="004E2790">
        <w:rPr>
          <w:rFonts w:asciiTheme="minorHAnsi" w:eastAsiaTheme="minorHAnsi" w:hAnsiTheme="minorHAnsi" w:cstheme="minorBidi"/>
          <w:snapToGrid/>
          <w:sz w:val="24"/>
          <w:szCs w:val="22"/>
        </w:rPr>
        <w:t xml:space="preserve"> 30 </w:t>
      </w:r>
      <w:r w:rsidR="00611847" w:rsidRPr="004E2790">
        <w:rPr>
          <w:rFonts w:asciiTheme="minorHAnsi" w:eastAsiaTheme="minorHAnsi" w:hAnsiTheme="minorHAnsi" w:cstheme="minorBidi"/>
          <w:snapToGrid/>
          <w:sz w:val="24"/>
          <w:szCs w:val="22"/>
        </w:rPr>
        <w:t>as the comparator in the T1DM population</w:t>
      </w:r>
      <w:r w:rsidR="006A4747" w:rsidRPr="004E2790">
        <w:rPr>
          <w:rFonts w:asciiTheme="minorHAnsi" w:eastAsiaTheme="minorHAnsi" w:hAnsiTheme="minorHAnsi" w:cstheme="minorBidi"/>
          <w:snapToGrid/>
          <w:sz w:val="24"/>
          <w:szCs w:val="22"/>
        </w:rPr>
        <w:t>.</w:t>
      </w:r>
      <w:r w:rsidR="004076DA">
        <w:rPr>
          <w:rFonts w:asciiTheme="minorHAnsi" w:eastAsiaTheme="minorHAnsi" w:hAnsiTheme="minorHAnsi" w:cstheme="minorBidi"/>
          <w:snapToGrid/>
          <w:sz w:val="24"/>
          <w:szCs w:val="22"/>
        </w:rPr>
        <w:t xml:space="preserve"> The PBAC considered</w:t>
      </w:r>
      <w:r w:rsidR="00FF67C5">
        <w:rPr>
          <w:rFonts w:asciiTheme="minorHAnsi" w:eastAsiaTheme="minorHAnsi" w:hAnsiTheme="minorHAnsi" w:cstheme="minorBidi"/>
          <w:snapToGrid/>
          <w:sz w:val="24"/>
          <w:szCs w:val="22"/>
        </w:rPr>
        <w:t xml:space="preserve"> that</w:t>
      </w:r>
      <w:r w:rsidR="004076DA">
        <w:rPr>
          <w:rFonts w:asciiTheme="minorHAnsi" w:eastAsiaTheme="minorHAnsi" w:hAnsiTheme="minorHAnsi" w:cstheme="minorBidi"/>
          <w:snapToGrid/>
          <w:sz w:val="24"/>
          <w:szCs w:val="22"/>
        </w:rPr>
        <w:t xml:space="preserve"> this was appropriate.</w:t>
      </w:r>
    </w:p>
    <w:p w:rsidR="004751A9" w:rsidRPr="00867F40" w:rsidRDefault="004751A9" w:rsidP="00867F40">
      <w:pPr>
        <w:pStyle w:val="ListParagraph"/>
        <w:widowControl/>
        <w:spacing w:after="120"/>
        <w:contextualSpacing w:val="0"/>
        <w:rPr>
          <w:rFonts w:asciiTheme="minorHAnsi" w:hAnsiTheme="minorHAnsi"/>
          <w:i/>
          <w:sz w:val="24"/>
          <w:szCs w:val="24"/>
        </w:rPr>
      </w:pPr>
      <w:r w:rsidRPr="00867F40">
        <w:rPr>
          <w:rFonts w:asciiTheme="minorHAnsi" w:hAnsiTheme="minorHAnsi"/>
          <w:i/>
          <w:sz w:val="24"/>
          <w:szCs w:val="24"/>
        </w:rPr>
        <w:t>For more detail on PBAC’s view, see section 6 PBAC outcome</w:t>
      </w:r>
      <w:r w:rsidR="00905B67" w:rsidRPr="00867F40">
        <w:rPr>
          <w:rFonts w:asciiTheme="minorHAnsi" w:hAnsiTheme="minorHAnsi"/>
          <w:i/>
          <w:sz w:val="24"/>
          <w:szCs w:val="24"/>
        </w:rPr>
        <w:t>.</w:t>
      </w:r>
    </w:p>
    <w:p w:rsidR="000B558D" w:rsidRPr="000B3388" w:rsidRDefault="004A7BE9" w:rsidP="00C67D27">
      <w:pPr>
        <w:pStyle w:val="Heading1"/>
        <w:numPr>
          <w:ilvl w:val="0"/>
          <w:numId w:val="28"/>
        </w:numPr>
      </w:pPr>
      <w:r w:rsidRPr="000B3388">
        <w:t>Current situation</w:t>
      </w:r>
    </w:p>
    <w:p w:rsidR="004751A9" w:rsidRPr="00C52BA3" w:rsidRDefault="004751A9" w:rsidP="000B3388">
      <w:pPr>
        <w:pStyle w:val="Heading2"/>
        <w:rPr>
          <w:snapToGrid w:val="0"/>
        </w:rPr>
      </w:pPr>
      <w:r w:rsidRPr="00C52BA3">
        <w:rPr>
          <w:snapToGrid w:val="0"/>
        </w:rPr>
        <w:t>Sponsor hearing</w:t>
      </w:r>
    </w:p>
    <w:p w:rsidR="004751A9" w:rsidRPr="00C52BA3" w:rsidRDefault="004751A9" w:rsidP="004751A9">
      <w:pPr>
        <w:widowControl w:val="0"/>
        <w:numPr>
          <w:ilvl w:val="1"/>
          <w:numId w:val="28"/>
        </w:numPr>
        <w:spacing w:after="120"/>
        <w:jc w:val="both"/>
        <w:rPr>
          <w:rFonts w:asciiTheme="minorHAnsi" w:hAnsiTheme="minorHAnsi" w:cs="Arial"/>
          <w:bCs/>
          <w:snapToGrid w:val="0"/>
        </w:rPr>
      </w:pPr>
      <w:r w:rsidRPr="00C52BA3">
        <w:rPr>
          <w:rFonts w:asciiTheme="minorHAnsi" w:hAnsiTheme="minorHAnsi" w:cs="Arial"/>
          <w:bCs/>
          <w:snapToGrid w:val="0"/>
        </w:rPr>
        <w:t>There was no hearing for this item as it was a minor submission.</w:t>
      </w:r>
    </w:p>
    <w:p w:rsidR="004751A9" w:rsidRPr="00C52BA3" w:rsidRDefault="004751A9" w:rsidP="000B3388">
      <w:pPr>
        <w:pStyle w:val="Heading2"/>
        <w:rPr>
          <w:snapToGrid w:val="0"/>
        </w:rPr>
      </w:pPr>
      <w:r w:rsidRPr="00C52BA3">
        <w:rPr>
          <w:snapToGrid w:val="0"/>
        </w:rPr>
        <w:t>Consumer comments</w:t>
      </w:r>
    </w:p>
    <w:p w:rsidR="004751A9" w:rsidRPr="00C52BA3" w:rsidRDefault="00C52BA3" w:rsidP="004751A9">
      <w:pPr>
        <w:widowControl w:val="0"/>
        <w:numPr>
          <w:ilvl w:val="1"/>
          <w:numId w:val="28"/>
        </w:numPr>
        <w:spacing w:after="120"/>
        <w:jc w:val="both"/>
        <w:rPr>
          <w:rFonts w:asciiTheme="minorHAnsi" w:hAnsiTheme="minorHAnsi" w:cs="Arial"/>
          <w:bCs/>
          <w:snapToGrid w:val="0"/>
        </w:rPr>
      </w:pPr>
      <w:r w:rsidRPr="00C52BA3">
        <w:rPr>
          <w:rFonts w:asciiTheme="minorHAnsi" w:hAnsiTheme="minorHAnsi" w:cs="Arial"/>
          <w:bCs/>
          <w:snapToGrid w:val="0"/>
        </w:rPr>
        <w:t>The PBAC noted that no consumer comments were received for this item</w:t>
      </w:r>
      <w:r w:rsidR="004751A9" w:rsidRPr="00C52BA3">
        <w:rPr>
          <w:rFonts w:asciiTheme="minorHAnsi" w:hAnsiTheme="minorHAnsi" w:cs="Arial"/>
          <w:bCs/>
          <w:snapToGrid w:val="0"/>
        </w:rPr>
        <w:t xml:space="preserve">. </w:t>
      </w:r>
    </w:p>
    <w:p w:rsidR="00C77E07" w:rsidRPr="000B3388" w:rsidRDefault="00C77E07" w:rsidP="000B3388">
      <w:pPr>
        <w:pStyle w:val="Heading2"/>
      </w:pPr>
      <w:r w:rsidRPr="000B3388">
        <w:t>Clinical trials and clinical claim</w:t>
      </w:r>
    </w:p>
    <w:p w:rsidR="0076420C" w:rsidRPr="00F550CF" w:rsidRDefault="006C4CD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As a minor submission, no new</w:t>
      </w:r>
      <w:r w:rsidR="0076420C" w:rsidRPr="001B2BBC">
        <w:rPr>
          <w:rFonts w:asciiTheme="minorHAnsi" w:eastAsiaTheme="minorHAnsi" w:hAnsiTheme="minorHAnsi" w:cstheme="minorBidi"/>
          <w:snapToGrid/>
          <w:sz w:val="24"/>
          <w:szCs w:val="22"/>
        </w:rPr>
        <w:t xml:space="preserve"> clinical trials </w:t>
      </w:r>
      <w:r w:rsidR="00FF2801" w:rsidRPr="001B2BBC">
        <w:rPr>
          <w:rFonts w:asciiTheme="minorHAnsi" w:eastAsiaTheme="minorHAnsi" w:hAnsiTheme="minorHAnsi" w:cstheme="minorBidi"/>
          <w:snapToGrid/>
          <w:sz w:val="24"/>
          <w:szCs w:val="22"/>
        </w:rPr>
        <w:t>were</w:t>
      </w:r>
      <w:r w:rsidR="0076420C" w:rsidRPr="001B2BBC">
        <w:rPr>
          <w:rFonts w:asciiTheme="minorHAnsi" w:eastAsiaTheme="minorHAnsi" w:hAnsiTheme="minorHAnsi" w:cstheme="minorBidi"/>
          <w:snapToGrid/>
          <w:sz w:val="24"/>
          <w:szCs w:val="22"/>
        </w:rPr>
        <w:t xml:space="preserve"> presented in the resubmission.</w:t>
      </w:r>
    </w:p>
    <w:p w:rsidR="007E691B" w:rsidRPr="00103FA2" w:rsidRDefault="00E2714A" w:rsidP="007D484C">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In November 2017, t</w:t>
      </w:r>
      <w:r w:rsidR="00B27109" w:rsidRPr="007D484C">
        <w:rPr>
          <w:rFonts w:asciiTheme="minorHAnsi" w:hAnsiTheme="minorHAnsi"/>
          <w:sz w:val="24"/>
          <w:szCs w:val="24"/>
        </w:rPr>
        <w:t>he PBAC considered that the claim of non-inferior comparative effectiveness was reasonably supported by the data for T2DM</w:t>
      </w:r>
      <w:r w:rsidR="00FE0ED9">
        <w:rPr>
          <w:rFonts w:asciiTheme="minorHAnsi" w:hAnsiTheme="minorHAnsi"/>
          <w:sz w:val="24"/>
          <w:szCs w:val="24"/>
        </w:rPr>
        <w:t xml:space="preserve"> (paragraph 7.8, </w:t>
      </w:r>
      <w:proofErr w:type="spellStart"/>
      <w:r w:rsidR="00FE0ED9">
        <w:rPr>
          <w:rFonts w:asciiTheme="minorHAnsi" w:hAnsiTheme="minorHAnsi"/>
          <w:sz w:val="24"/>
          <w:szCs w:val="24"/>
        </w:rPr>
        <w:t>IDegAsp</w:t>
      </w:r>
      <w:proofErr w:type="spellEnd"/>
      <w:r w:rsidR="00FE0ED9">
        <w:rPr>
          <w:rFonts w:asciiTheme="minorHAnsi" w:hAnsiTheme="minorHAnsi"/>
          <w:sz w:val="24"/>
          <w:szCs w:val="24"/>
        </w:rPr>
        <w:t xml:space="preserve"> </w:t>
      </w:r>
      <w:r w:rsidR="00F86185">
        <w:rPr>
          <w:rFonts w:asciiTheme="minorHAnsi" w:hAnsiTheme="minorHAnsi"/>
          <w:sz w:val="24"/>
          <w:szCs w:val="24"/>
        </w:rPr>
        <w:t>PSD</w:t>
      </w:r>
      <w:r w:rsidR="00FE0ED9">
        <w:rPr>
          <w:rFonts w:asciiTheme="minorHAnsi" w:hAnsiTheme="minorHAnsi"/>
          <w:sz w:val="24"/>
          <w:szCs w:val="24"/>
        </w:rPr>
        <w:t xml:space="preserve"> November 2017</w:t>
      </w:r>
      <w:r w:rsidR="00F86185">
        <w:rPr>
          <w:rFonts w:asciiTheme="minorHAnsi" w:hAnsiTheme="minorHAnsi"/>
          <w:sz w:val="24"/>
          <w:szCs w:val="24"/>
        </w:rPr>
        <w:t xml:space="preserve"> PBAC meeting</w:t>
      </w:r>
      <w:r w:rsidR="00FE0ED9">
        <w:rPr>
          <w:rFonts w:asciiTheme="minorHAnsi" w:hAnsiTheme="minorHAnsi"/>
          <w:sz w:val="24"/>
          <w:szCs w:val="24"/>
        </w:rPr>
        <w:t>)</w:t>
      </w:r>
      <w:r w:rsidR="00B27109" w:rsidRPr="007D484C">
        <w:rPr>
          <w:rFonts w:asciiTheme="minorHAnsi" w:hAnsiTheme="minorHAnsi"/>
          <w:sz w:val="24"/>
          <w:szCs w:val="24"/>
        </w:rPr>
        <w:t xml:space="preserve">. The November 2017 submission presented results for </w:t>
      </w:r>
      <w:r w:rsidR="007D484C" w:rsidRPr="007D484C">
        <w:rPr>
          <w:rFonts w:asciiTheme="minorHAnsi" w:hAnsiTheme="minorHAnsi"/>
          <w:sz w:val="24"/>
          <w:szCs w:val="24"/>
        </w:rPr>
        <w:t xml:space="preserve">the primary outcome (change in HbA1c) from five direct </w:t>
      </w:r>
      <w:r w:rsidR="007D484C" w:rsidRPr="007D484C">
        <w:rPr>
          <w:rFonts w:asciiTheme="minorHAnsi" w:hAnsiTheme="minorHAnsi"/>
          <w:sz w:val="24"/>
          <w:szCs w:val="24"/>
        </w:rPr>
        <w:lastRenderedPageBreak/>
        <w:t xml:space="preserve">randomised trials. </w:t>
      </w:r>
      <w:r w:rsidR="007D484C" w:rsidRPr="00784B6A">
        <w:rPr>
          <w:rFonts w:asciiTheme="minorHAnsi" w:hAnsiTheme="minorHAnsi"/>
          <w:sz w:val="24"/>
          <w:szCs w:val="24"/>
        </w:rPr>
        <w:t xml:space="preserve">The PBAC noted that </w:t>
      </w:r>
      <w:r w:rsidR="00784B6A" w:rsidRPr="004C0DD4">
        <w:rPr>
          <w:rFonts w:asciiTheme="minorHAnsi" w:hAnsiTheme="minorHAnsi"/>
          <w:sz w:val="24"/>
          <w:szCs w:val="24"/>
        </w:rPr>
        <w:t xml:space="preserve">the </w:t>
      </w:r>
      <w:r w:rsidR="007D484C" w:rsidRPr="00784B6A">
        <w:rPr>
          <w:rFonts w:asciiTheme="minorHAnsi" w:hAnsiTheme="minorHAnsi"/>
          <w:sz w:val="24"/>
          <w:szCs w:val="24"/>
        </w:rPr>
        <w:t>results</w:t>
      </w:r>
      <w:r w:rsidR="00784B6A" w:rsidRPr="004C0DD4">
        <w:rPr>
          <w:rFonts w:asciiTheme="minorHAnsi" w:hAnsiTheme="minorHAnsi"/>
          <w:sz w:val="24"/>
          <w:szCs w:val="24"/>
        </w:rPr>
        <w:t xml:space="preserve"> of the four trials</w:t>
      </w:r>
      <w:r w:rsidR="007D484C" w:rsidRPr="00784B6A">
        <w:rPr>
          <w:rFonts w:asciiTheme="minorHAnsi" w:hAnsiTheme="minorHAnsi"/>
          <w:sz w:val="24"/>
          <w:szCs w:val="24"/>
        </w:rPr>
        <w:t>, excluding the extension trial (</w:t>
      </w:r>
      <w:r w:rsidR="007D484C" w:rsidRPr="00103FA2">
        <w:rPr>
          <w:rFonts w:asciiTheme="minorHAnsi" w:hAnsiTheme="minorHAnsi"/>
          <w:sz w:val="24"/>
          <w:szCs w:val="24"/>
        </w:rPr>
        <w:t>study 3645), were in agree</w:t>
      </w:r>
      <w:r w:rsidR="005058CC">
        <w:rPr>
          <w:rFonts w:asciiTheme="minorHAnsi" w:hAnsiTheme="minorHAnsi"/>
          <w:sz w:val="24"/>
          <w:szCs w:val="24"/>
        </w:rPr>
        <w:t>ment with the predetermined non</w:t>
      </w:r>
      <w:r w:rsidR="005058CC">
        <w:rPr>
          <w:rFonts w:asciiTheme="minorHAnsi" w:hAnsiTheme="minorHAnsi"/>
          <w:sz w:val="24"/>
          <w:szCs w:val="24"/>
        </w:rPr>
        <w:noBreakHyphen/>
      </w:r>
      <w:r w:rsidR="007D484C" w:rsidRPr="00103FA2">
        <w:rPr>
          <w:rFonts w:asciiTheme="minorHAnsi" w:hAnsiTheme="minorHAnsi"/>
          <w:sz w:val="24"/>
          <w:szCs w:val="24"/>
        </w:rPr>
        <w:t>inferiority margin proposed. The proposed drug was non-inferior for all the analysed trials with a non-inferiority margin of 0.4%. None of the trials showed superiority for change in HbA1c</w:t>
      </w:r>
      <w:r w:rsidR="00FE0ED9" w:rsidRPr="00103FA2">
        <w:rPr>
          <w:rFonts w:asciiTheme="minorHAnsi" w:hAnsiTheme="minorHAnsi"/>
          <w:sz w:val="24"/>
          <w:szCs w:val="24"/>
        </w:rPr>
        <w:t xml:space="preserve"> (paragraph 6.11, </w:t>
      </w:r>
      <w:proofErr w:type="spellStart"/>
      <w:r w:rsidR="00FE0ED9" w:rsidRPr="00103FA2">
        <w:rPr>
          <w:rFonts w:asciiTheme="minorHAnsi" w:hAnsiTheme="minorHAnsi"/>
          <w:sz w:val="24"/>
          <w:szCs w:val="24"/>
        </w:rPr>
        <w:t>IDegAsp</w:t>
      </w:r>
      <w:proofErr w:type="spellEnd"/>
      <w:r w:rsidR="00FE0ED9" w:rsidRPr="00103FA2">
        <w:rPr>
          <w:rFonts w:asciiTheme="minorHAnsi" w:hAnsiTheme="minorHAnsi"/>
          <w:sz w:val="24"/>
          <w:szCs w:val="24"/>
        </w:rPr>
        <w:t xml:space="preserve"> </w:t>
      </w:r>
      <w:r w:rsidR="00F86185">
        <w:rPr>
          <w:rFonts w:asciiTheme="minorHAnsi" w:hAnsiTheme="minorHAnsi"/>
          <w:sz w:val="24"/>
          <w:szCs w:val="24"/>
        </w:rPr>
        <w:t>PSD</w:t>
      </w:r>
      <w:r w:rsidR="00FE0ED9" w:rsidRPr="00103FA2">
        <w:rPr>
          <w:rFonts w:asciiTheme="minorHAnsi" w:hAnsiTheme="minorHAnsi"/>
          <w:sz w:val="24"/>
          <w:szCs w:val="24"/>
        </w:rPr>
        <w:t xml:space="preserve"> November 2017</w:t>
      </w:r>
      <w:r w:rsidR="00F86185">
        <w:rPr>
          <w:rFonts w:asciiTheme="minorHAnsi" w:hAnsiTheme="minorHAnsi"/>
          <w:sz w:val="24"/>
          <w:szCs w:val="24"/>
        </w:rPr>
        <w:t xml:space="preserve"> PBAC meeting</w:t>
      </w:r>
      <w:r w:rsidR="00FE0ED9" w:rsidRPr="00103FA2">
        <w:rPr>
          <w:rFonts w:asciiTheme="minorHAnsi" w:hAnsiTheme="minorHAnsi"/>
          <w:sz w:val="24"/>
          <w:szCs w:val="24"/>
        </w:rPr>
        <w:t>)</w:t>
      </w:r>
      <w:r w:rsidR="007E691B" w:rsidRPr="00103FA2">
        <w:rPr>
          <w:rFonts w:asciiTheme="minorHAnsi" w:hAnsiTheme="minorHAnsi"/>
          <w:sz w:val="24"/>
          <w:szCs w:val="24"/>
        </w:rPr>
        <w:t>.</w:t>
      </w:r>
      <w:r w:rsidR="00FE0ED9" w:rsidRPr="00103FA2">
        <w:rPr>
          <w:rFonts w:asciiTheme="minorHAnsi" w:hAnsiTheme="minorHAnsi"/>
          <w:sz w:val="24"/>
          <w:szCs w:val="24"/>
        </w:rPr>
        <w:t xml:space="preserve"> </w:t>
      </w:r>
      <w:r w:rsidR="00DB116B" w:rsidRPr="00103FA2">
        <w:rPr>
          <w:rFonts w:asciiTheme="minorHAnsi" w:hAnsiTheme="minorHAnsi"/>
          <w:sz w:val="24"/>
          <w:szCs w:val="24"/>
        </w:rPr>
        <w:t xml:space="preserve"> </w:t>
      </w:r>
    </w:p>
    <w:p w:rsidR="004E3692" w:rsidRPr="004751A9" w:rsidRDefault="00E2714A" w:rsidP="00E2714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hAnsiTheme="minorHAnsi"/>
          <w:sz w:val="24"/>
          <w:szCs w:val="24"/>
        </w:rPr>
        <w:t>In November 2017, t</w:t>
      </w:r>
      <w:r w:rsidR="004E3692" w:rsidRPr="00C8443B">
        <w:rPr>
          <w:rFonts w:asciiTheme="minorHAnsi" w:hAnsiTheme="minorHAnsi"/>
          <w:sz w:val="24"/>
          <w:szCs w:val="24"/>
        </w:rPr>
        <w:t>he PBAC considered that the claim of superior comparative safety was not adequately supported by the data</w:t>
      </w:r>
      <w:r>
        <w:rPr>
          <w:rFonts w:asciiTheme="minorHAnsi" w:hAnsiTheme="minorHAnsi"/>
          <w:sz w:val="24"/>
          <w:szCs w:val="24"/>
        </w:rPr>
        <w:t xml:space="preserve"> (</w:t>
      </w:r>
      <w:r w:rsidRPr="00E2714A">
        <w:rPr>
          <w:rFonts w:asciiTheme="minorHAnsi" w:hAnsiTheme="minorHAnsi"/>
          <w:sz w:val="24"/>
          <w:szCs w:val="24"/>
        </w:rPr>
        <w:t>para</w:t>
      </w:r>
      <w:r>
        <w:rPr>
          <w:rFonts w:asciiTheme="minorHAnsi" w:hAnsiTheme="minorHAnsi"/>
          <w:sz w:val="24"/>
          <w:szCs w:val="24"/>
        </w:rPr>
        <w:t>graph</w:t>
      </w:r>
      <w:r w:rsidRPr="00E2714A">
        <w:rPr>
          <w:rFonts w:asciiTheme="minorHAnsi" w:hAnsiTheme="minorHAnsi"/>
          <w:sz w:val="24"/>
          <w:szCs w:val="24"/>
        </w:rPr>
        <w:t xml:space="preserve"> 7.9, </w:t>
      </w:r>
      <w:proofErr w:type="spellStart"/>
      <w:r w:rsidRPr="00E2714A">
        <w:rPr>
          <w:rFonts w:asciiTheme="minorHAnsi" w:hAnsiTheme="minorHAnsi"/>
          <w:sz w:val="24"/>
          <w:szCs w:val="24"/>
        </w:rPr>
        <w:t>IDegAsp</w:t>
      </w:r>
      <w:proofErr w:type="spellEnd"/>
      <w:r w:rsidRPr="00E2714A">
        <w:rPr>
          <w:rFonts w:asciiTheme="minorHAnsi" w:hAnsiTheme="minorHAnsi"/>
          <w:sz w:val="24"/>
          <w:szCs w:val="24"/>
        </w:rPr>
        <w:t xml:space="preserve"> </w:t>
      </w:r>
      <w:r w:rsidR="00F86185">
        <w:rPr>
          <w:rFonts w:asciiTheme="minorHAnsi" w:hAnsiTheme="minorHAnsi"/>
          <w:sz w:val="24"/>
          <w:szCs w:val="24"/>
        </w:rPr>
        <w:t>PSD</w:t>
      </w:r>
      <w:r w:rsidRPr="00E2714A">
        <w:rPr>
          <w:rFonts w:asciiTheme="minorHAnsi" w:hAnsiTheme="minorHAnsi"/>
          <w:sz w:val="24"/>
          <w:szCs w:val="24"/>
        </w:rPr>
        <w:t xml:space="preserve"> Nov</w:t>
      </w:r>
      <w:r>
        <w:rPr>
          <w:rFonts w:asciiTheme="minorHAnsi" w:hAnsiTheme="minorHAnsi"/>
          <w:sz w:val="24"/>
          <w:szCs w:val="24"/>
        </w:rPr>
        <w:t>ember</w:t>
      </w:r>
      <w:r w:rsidRPr="00E2714A">
        <w:rPr>
          <w:rFonts w:asciiTheme="minorHAnsi" w:hAnsiTheme="minorHAnsi"/>
          <w:sz w:val="24"/>
          <w:szCs w:val="24"/>
        </w:rPr>
        <w:t xml:space="preserve"> 2017</w:t>
      </w:r>
      <w:r w:rsidR="00F86185">
        <w:rPr>
          <w:rFonts w:asciiTheme="minorHAnsi" w:hAnsiTheme="minorHAnsi"/>
          <w:sz w:val="24"/>
          <w:szCs w:val="24"/>
        </w:rPr>
        <w:t xml:space="preserve"> PBAC meeting</w:t>
      </w:r>
      <w:r>
        <w:rPr>
          <w:rFonts w:asciiTheme="minorHAnsi" w:hAnsiTheme="minorHAnsi"/>
          <w:sz w:val="24"/>
          <w:szCs w:val="24"/>
        </w:rPr>
        <w:t>)</w:t>
      </w:r>
      <w:r w:rsidR="004E3692">
        <w:rPr>
          <w:rFonts w:asciiTheme="minorHAnsi" w:hAnsiTheme="minorHAnsi"/>
          <w:sz w:val="24"/>
          <w:szCs w:val="24"/>
        </w:rPr>
        <w:t xml:space="preserve">. </w:t>
      </w:r>
      <w:r w:rsidR="004E3692" w:rsidRPr="008030F0">
        <w:rPr>
          <w:rFonts w:asciiTheme="minorHAnsi" w:hAnsiTheme="minorHAnsi"/>
          <w:sz w:val="24"/>
          <w:szCs w:val="24"/>
        </w:rPr>
        <w:t>W</w:t>
      </w:r>
      <w:proofErr w:type="spellStart"/>
      <w:r w:rsidR="004E3692" w:rsidRPr="008030F0">
        <w:rPr>
          <w:rFonts w:asciiTheme="minorHAnsi" w:hAnsiTheme="minorHAnsi"/>
          <w:sz w:val="24"/>
          <w:szCs w:val="24"/>
          <w:lang w:val="en-US"/>
        </w:rPr>
        <w:t>hile</w:t>
      </w:r>
      <w:proofErr w:type="spellEnd"/>
      <w:r w:rsidR="004E3692" w:rsidRPr="008030F0">
        <w:rPr>
          <w:rFonts w:asciiTheme="minorHAnsi" w:hAnsiTheme="minorHAnsi"/>
          <w:sz w:val="24"/>
          <w:szCs w:val="24"/>
          <w:lang w:val="en-US"/>
        </w:rPr>
        <w:t xml:space="preserve"> </w:t>
      </w:r>
      <w:proofErr w:type="spellStart"/>
      <w:r w:rsidR="004E3692" w:rsidRPr="008030F0">
        <w:rPr>
          <w:rFonts w:asciiTheme="minorHAnsi" w:hAnsiTheme="minorHAnsi"/>
          <w:sz w:val="24"/>
          <w:szCs w:val="24"/>
          <w:lang w:val="en-US"/>
        </w:rPr>
        <w:t>IDegAsp</w:t>
      </w:r>
      <w:proofErr w:type="spellEnd"/>
      <w:r w:rsidR="004E3692" w:rsidRPr="008030F0">
        <w:rPr>
          <w:rFonts w:asciiTheme="minorHAnsi" w:hAnsiTheme="minorHAnsi"/>
          <w:sz w:val="24"/>
          <w:szCs w:val="24"/>
          <w:lang w:val="en-US"/>
        </w:rPr>
        <w:t xml:space="preserve"> was statistically superior in terms of number of biochemically confirmed </w:t>
      </w:r>
      <w:proofErr w:type="spellStart"/>
      <w:r w:rsidR="004E3692" w:rsidRPr="008030F0">
        <w:rPr>
          <w:rFonts w:asciiTheme="minorHAnsi" w:hAnsiTheme="minorHAnsi"/>
          <w:sz w:val="24"/>
          <w:szCs w:val="24"/>
          <w:lang w:val="en-US"/>
        </w:rPr>
        <w:t>hypoglycaemic</w:t>
      </w:r>
      <w:proofErr w:type="spellEnd"/>
      <w:r w:rsidR="004E3692" w:rsidRPr="008030F0">
        <w:rPr>
          <w:rFonts w:asciiTheme="minorHAnsi" w:hAnsiTheme="minorHAnsi"/>
          <w:sz w:val="24"/>
          <w:szCs w:val="24"/>
          <w:lang w:val="en-US"/>
        </w:rPr>
        <w:t xml:space="preserve"> episodes, this difference may not be clinically meaningful, particularly as there was no difference in the relative risk of an individual patient having at least one confirmed </w:t>
      </w:r>
      <w:proofErr w:type="spellStart"/>
      <w:r w:rsidR="004E3692" w:rsidRPr="008030F0">
        <w:rPr>
          <w:rFonts w:asciiTheme="minorHAnsi" w:hAnsiTheme="minorHAnsi"/>
          <w:sz w:val="24"/>
          <w:szCs w:val="24"/>
          <w:lang w:val="en-US"/>
        </w:rPr>
        <w:t>hypoglycaemic</w:t>
      </w:r>
      <w:proofErr w:type="spellEnd"/>
      <w:r w:rsidR="004E3692" w:rsidRPr="008030F0">
        <w:rPr>
          <w:rFonts w:asciiTheme="minorHAnsi" w:hAnsiTheme="minorHAnsi"/>
          <w:sz w:val="24"/>
          <w:szCs w:val="24"/>
          <w:lang w:val="en-US"/>
        </w:rPr>
        <w:t xml:space="preserve"> event and there was no difference in the risk of a patient having a severe </w:t>
      </w:r>
      <w:proofErr w:type="spellStart"/>
      <w:r w:rsidR="004E3692" w:rsidRPr="008030F0">
        <w:rPr>
          <w:rFonts w:asciiTheme="minorHAnsi" w:hAnsiTheme="minorHAnsi"/>
          <w:sz w:val="24"/>
          <w:szCs w:val="24"/>
          <w:lang w:val="en-US"/>
        </w:rPr>
        <w:t>hypoglycaemic</w:t>
      </w:r>
      <w:proofErr w:type="spellEnd"/>
      <w:r w:rsidR="004E3692" w:rsidRPr="008030F0">
        <w:rPr>
          <w:rFonts w:asciiTheme="minorHAnsi" w:hAnsiTheme="minorHAnsi"/>
          <w:sz w:val="24"/>
          <w:szCs w:val="24"/>
          <w:lang w:val="en-US"/>
        </w:rPr>
        <w:t xml:space="preserve"> event (either relativ</w:t>
      </w:r>
      <w:r w:rsidR="005058CC">
        <w:rPr>
          <w:rFonts w:asciiTheme="minorHAnsi" w:hAnsiTheme="minorHAnsi"/>
          <w:sz w:val="24"/>
          <w:szCs w:val="24"/>
          <w:lang w:val="en-US"/>
        </w:rPr>
        <w:t xml:space="preserve">e risk or incidence rate ratios; </w:t>
      </w:r>
      <w:r w:rsidRPr="00E2714A">
        <w:rPr>
          <w:rFonts w:asciiTheme="minorHAnsi" w:hAnsiTheme="minorHAnsi"/>
          <w:sz w:val="24"/>
          <w:szCs w:val="24"/>
          <w:lang w:val="en-US"/>
        </w:rPr>
        <w:t>para</w:t>
      </w:r>
      <w:r>
        <w:rPr>
          <w:rFonts w:asciiTheme="minorHAnsi" w:hAnsiTheme="minorHAnsi"/>
          <w:sz w:val="24"/>
          <w:szCs w:val="24"/>
          <w:lang w:val="en-US"/>
        </w:rPr>
        <w:t>graph</w:t>
      </w:r>
      <w:r w:rsidR="00F86185">
        <w:rPr>
          <w:rFonts w:asciiTheme="minorHAnsi" w:hAnsiTheme="minorHAnsi"/>
          <w:sz w:val="24"/>
          <w:szCs w:val="24"/>
          <w:lang w:val="en-US"/>
        </w:rPr>
        <w:t xml:space="preserve"> 6.23,</w:t>
      </w:r>
      <w:r w:rsidRPr="00E2714A">
        <w:rPr>
          <w:rFonts w:asciiTheme="minorHAnsi" w:hAnsiTheme="minorHAnsi"/>
          <w:sz w:val="24"/>
          <w:szCs w:val="24"/>
          <w:lang w:val="en-US"/>
        </w:rPr>
        <w:t xml:space="preserve"> </w:t>
      </w:r>
      <w:proofErr w:type="spellStart"/>
      <w:r w:rsidRPr="00E2714A">
        <w:rPr>
          <w:rFonts w:asciiTheme="minorHAnsi" w:hAnsiTheme="minorHAnsi"/>
          <w:sz w:val="24"/>
          <w:szCs w:val="24"/>
          <w:lang w:val="en-US"/>
        </w:rPr>
        <w:t>IDegAsp</w:t>
      </w:r>
      <w:proofErr w:type="spellEnd"/>
      <w:r w:rsidRPr="00E2714A">
        <w:rPr>
          <w:rFonts w:asciiTheme="minorHAnsi" w:hAnsiTheme="minorHAnsi"/>
          <w:sz w:val="24"/>
          <w:szCs w:val="24"/>
          <w:lang w:val="en-US"/>
        </w:rPr>
        <w:t xml:space="preserve"> </w:t>
      </w:r>
      <w:r w:rsidR="00F86185">
        <w:rPr>
          <w:rFonts w:asciiTheme="minorHAnsi" w:hAnsiTheme="minorHAnsi"/>
          <w:sz w:val="24"/>
          <w:szCs w:val="24"/>
          <w:lang w:val="en-US"/>
        </w:rPr>
        <w:t>PSD</w:t>
      </w:r>
      <w:r w:rsidRPr="00E2714A">
        <w:rPr>
          <w:rFonts w:asciiTheme="minorHAnsi" w:hAnsiTheme="minorHAnsi"/>
          <w:sz w:val="24"/>
          <w:szCs w:val="24"/>
          <w:lang w:val="en-US"/>
        </w:rPr>
        <w:t xml:space="preserve"> Nov</w:t>
      </w:r>
      <w:r>
        <w:rPr>
          <w:rFonts w:asciiTheme="minorHAnsi" w:hAnsiTheme="minorHAnsi"/>
          <w:sz w:val="24"/>
          <w:szCs w:val="24"/>
          <w:lang w:val="en-US"/>
        </w:rPr>
        <w:t>ember</w:t>
      </w:r>
      <w:r w:rsidRPr="00E2714A">
        <w:rPr>
          <w:rFonts w:asciiTheme="minorHAnsi" w:hAnsiTheme="minorHAnsi"/>
          <w:sz w:val="24"/>
          <w:szCs w:val="24"/>
          <w:lang w:val="en-US"/>
        </w:rPr>
        <w:t xml:space="preserve"> 2017</w:t>
      </w:r>
      <w:r w:rsidR="00F86185">
        <w:rPr>
          <w:rFonts w:asciiTheme="minorHAnsi" w:hAnsiTheme="minorHAnsi"/>
          <w:sz w:val="24"/>
          <w:szCs w:val="24"/>
          <w:lang w:val="en-US"/>
        </w:rPr>
        <w:t xml:space="preserve"> PBAC meeting</w:t>
      </w:r>
      <w:r>
        <w:rPr>
          <w:rFonts w:asciiTheme="minorHAnsi" w:hAnsiTheme="minorHAnsi"/>
          <w:sz w:val="24"/>
          <w:szCs w:val="24"/>
          <w:lang w:val="en-US"/>
        </w:rPr>
        <w:t>)</w:t>
      </w:r>
      <w:r w:rsidR="004E3692" w:rsidRPr="008030F0">
        <w:rPr>
          <w:rFonts w:asciiTheme="minorHAnsi" w:hAnsiTheme="minorHAnsi"/>
          <w:sz w:val="24"/>
          <w:szCs w:val="24"/>
          <w:lang w:val="en-US"/>
        </w:rPr>
        <w:t>.</w:t>
      </w:r>
      <w:r w:rsidR="00B403D2">
        <w:rPr>
          <w:rFonts w:asciiTheme="minorHAnsi" w:hAnsiTheme="minorHAnsi"/>
          <w:sz w:val="24"/>
          <w:szCs w:val="24"/>
          <w:lang w:val="en-US"/>
        </w:rPr>
        <w:t xml:space="preserve"> </w:t>
      </w:r>
      <w:r w:rsidR="00471F59">
        <w:rPr>
          <w:rFonts w:asciiTheme="minorHAnsi" w:hAnsiTheme="minorHAnsi"/>
          <w:sz w:val="24"/>
          <w:szCs w:val="24"/>
          <w:lang w:val="en-US"/>
        </w:rPr>
        <w:t>The minor submission maintained that there</w:t>
      </w:r>
      <w:r w:rsidR="00471F59" w:rsidRPr="00471F59">
        <w:rPr>
          <w:rFonts w:asciiTheme="minorHAnsi" w:eastAsiaTheme="minorHAnsi" w:hAnsiTheme="minorHAnsi" w:cstheme="minorBidi"/>
          <w:snapToGrid/>
          <w:sz w:val="24"/>
          <w:szCs w:val="22"/>
        </w:rPr>
        <w:t xml:space="preserve"> </w:t>
      </w:r>
      <w:r w:rsidR="00471F59">
        <w:rPr>
          <w:rFonts w:asciiTheme="minorHAnsi" w:eastAsiaTheme="minorHAnsi" w:hAnsiTheme="minorHAnsi" w:cstheme="minorBidi"/>
          <w:snapToGrid/>
          <w:sz w:val="24"/>
          <w:szCs w:val="22"/>
        </w:rPr>
        <w:t xml:space="preserve">was evidence that </w:t>
      </w:r>
      <w:proofErr w:type="spellStart"/>
      <w:r w:rsidR="00471F59" w:rsidRPr="00872D6D">
        <w:rPr>
          <w:rFonts w:asciiTheme="minorHAnsi" w:eastAsiaTheme="minorHAnsi" w:hAnsiTheme="minorHAnsi" w:cstheme="minorBidi"/>
          <w:snapToGrid/>
          <w:sz w:val="24"/>
          <w:szCs w:val="22"/>
        </w:rPr>
        <w:t>IDegAsp</w:t>
      </w:r>
      <w:proofErr w:type="spellEnd"/>
      <w:r w:rsidR="00471F59" w:rsidRPr="00872D6D">
        <w:rPr>
          <w:rFonts w:asciiTheme="minorHAnsi" w:eastAsiaTheme="minorHAnsi" w:hAnsiTheme="minorHAnsi" w:cstheme="minorBidi"/>
          <w:snapToGrid/>
          <w:sz w:val="24"/>
          <w:szCs w:val="22"/>
        </w:rPr>
        <w:t xml:space="preserve"> has clinical benefit in minimising the risk of hypoglycaemia</w:t>
      </w:r>
      <w:r w:rsidR="00471F59">
        <w:rPr>
          <w:rFonts w:asciiTheme="minorHAnsi" w:eastAsiaTheme="minorHAnsi" w:hAnsiTheme="minorHAnsi" w:cstheme="minorBidi"/>
          <w:snapToGrid/>
          <w:sz w:val="24"/>
          <w:szCs w:val="22"/>
        </w:rPr>
        <w:t>. However</w:t>
      </w:r>
      <w:r w:rsidR="00B403D2">
        <w:rPr>
          <w:rFonts w:asciiTheme="minorHAnsi" w:hAnsiTheme="minorHAnsi"/>
          <w:sz w:val="24"/>
          <w:szCs w:val="24"/>
          <w:lang w:val="en-US"/>
        </w:rPr>
        <w:t>, t</w:t>
      </w:r>
      <w:r w:rsidR="00B403D2" w:rsidRPr="00872D6D">
        <w:rPr>
          <w:rFonts w:asciiTheme="minorHAnsi" w:eastAsiaTheme="minorHAnsi" w:hAnsiTheme="minorHAnsi" w:cstheme="minorBidi"/>
          <w:snapToGrid/>
          <w:sz w:val="24"/>
          <w:szCs w:val="22"/>
        </w:rPr>
        <w:t xml:space="preserve">he cost offset associated with </w:t>
      </w:r>
      <w:r w:rsidR="007D050C">
        <w:rPr>
          <w:rFonts w:asciiTheme="minorHAnsi" w:eastAsiaTheme="minorHAnsi" w:hAnsiTheme="minorHAnsi" w:cstheme="minorBidi"/>
          <w:snapToGrid/>
          <w:sz w:val="24"/>
          <w:szCs w:val="22"/>
        </w:rPr>
        <w:t xml:space="preserve">reduced </w:t>
      </w:r>
      <w:r w:rsidR="00B403D2" w:rsidRPr="00872D6D">
        <w:rPr>
          <w:rFonts w:asciiTheme="minorHAnsi" w:eastAsiaTheme="minorHAnsi" w:hAnsiTheme="minorHAnsi" w:cstheme="minorBidi"/>
          <w:snapToGrid/>
          <w:sz w:val="24"/>
          <w:szCs w:val="22"/>
        </w:rPr>
        <w:t xml:space="preserve">hypoglycaemia </w:t>
      </w:r>
      <w:r w:rsidR="00A454B8">
        <w:rPr>
          <w:rFonts w:asciiTheme="minorHAnsi" w:eastAsiaTheme="minorHAnsi" w:hAnsiTheme="minorHAnsi" w:cstheme="minorBidi"/>
          <w:snapToGrid/>
          <w:sz w:val="24"/>
          <w:szCs w:val="22"/>
        </w:rPr>
        <w:t>w</w:t>
      </w:r>
      <w:r w:rsidR="00A454B8" w:rsidRPr="00872D6D">
        <w:rPr>
          <w:rFonts w:asciiTheme="minorHAnsi" w:eastAsiaTheme="minorHAnsi" w:hAnsiTheme="minorHAnsi" w:cstheme="minorBidi"/>
          <w:snapToGrid/>
          <w:sz w:val="24"/>
          <w:szCs w:val="22"/>
        </w:rPr>
        <w:t xml:space="preserve">as </w:t>
      </w:r>
      <w:r w:rsidR="00B403D2" w:rsidRPr="00872D6D">
        <w:rPr>
          <w:rFonts w:asciiTheme="minorHAnsi" w:eastAsiaTheme="minorHAnsi" w:hAnsiTheme="minorHAnsi" w:cstheme="minorBidi"/>
          <w:snapToGrid/>
          <w:sz w:val="24"/>
          <w:szCs w:val="22"/>
        </w:rPr>
        <w:t xml:space="preserve">removed and no claim for reduced hypoglycaemia benefit </w:t>
      </w:r>
      <w:r w:rsidR="00A454B8">
        <w:rPr>
          <w:rFonts w:asciiTheme="minorHAnsi" w:eastAsiaTheme="minorHAnsi" w:hAnsiTheme="minorHAnsi" w:cstheme="minorBidi"/>
          <w:snapToGrid/>
          <w:sz w:val="24"/>
          <w:szCs w:val="22"/>
        </w:rPr>
        <w:t>wa</w:t>
      </w:r>
      <w:r w:rsidR="00A454B8" w:rsidRPr="00872D6D">
        <w:rPr>
          <w:rFonts w:asciiTheme="minorHAnsi" w:eastAsiaTheme="minorHAnsi" w:hAnsiTheme="minorHAnsi" w:cstheme="minorBidi"/>
          <w:snapToGrid/>
          <w:sz w:val="24"/>
          <w:szCs w:val="22"/>
        </w:rPr>
        <w:t xml:space="preserve">s </w:t>
      </w:r>
      <w:r w:rsidR="00B403D2" w:rsidRPr="00872D6D">
        <w:rPr>
          <w:rFonts w:asciiTheme="minorHAnsi" w:eastAsiaTheme="minorHAnsi" w:hAnsiTheme="minorHAnsi" w:cstheme="minorBidi"/>
          <w:snapToGrid/>
          <w:sz w:val="24"/>
          <w:szCs w:val="22"/>
        </w:rPr>
        <w:t>made in the modelled CMA</w:t>
      </w:r>
      <w:r w:rsidR="00B403D2">
        <w:rPr>
          <w:rFonts w:asciiTheme="minorHAnsi" w:eastAsiaTheme="minorHAnsi" w:hAnsiTheme="minorHAnsi" w:cstheme="minorBidi"/>
          <w:snapToGrid/>
          <w:sz w:val="24"/>
          <w:szCs w:val="22"/>
        </w:rPr>
        <w:t xml:space="preserve"> in</w:t>
      </w:r>
      <w:r w:rsidR="00B403D2" w:rsidRPr="00B403D2">
        <w:rPr>
          <w:rFonts w:asciiTheme="minorHAnsi" w:hAnsiTheme="minorHAnsi"/>
          <w:sz w:val="24"/>
          <w:szCs w:val="24"/>
          <w:lang w:val="en-US"/>
        </w:rPr>
        <w:t xml:space="preserve"> </w:t>
      </w:r>
      <w:r w:rsidR="00B403D2">
        <w:rPr>
          <w:rFonts w:asciiTheme="minorHAnsi" w:hAnsiTheme="minorHAnsi"/>
          <w:sz w:val="24"/>
          <w:szCs w:val="24"/>
          <w:lang w:val="en-US"/>
        </w:rPr>
        <w:t>the minor resubmission.</w:t>
      </w:r>
      <w:r w:rsidR="005D3CE6">
        <w:rPr>
          <w:rFonts w:asciiTheme="minorHAnsi" w:hAnsiTheme="minorHAnsi"/>
          <w:sz w:val="24"/>
          <w:szCs w:val="24"/>
          <w:lang w:val="en-US"/>
        </w:rPr>
        <w:t xml:space="preserve"> The PBAC </w:t>
      </w:r>
      <w:r w:rsidR="00FF67C5">
        <w:rPr>
          <w:rFonts w:asciiTheme="minorHAnsi" w:hAnsiTheme="minorHAnsi"/>
          <w:sz w:val="24"/>
          <w:szCs w:val="24"/>
          <w:lang w:val="en-US"/>
        </w:rPr>
        <w:t>considered that</w:t>
      </w:r>
      <w:r w:rsidR="005D3CE6">
        <w:rPr>
          <w:rFonts w:asciiTheme="minorHAnsi" w:hAnsiTheme="minorHAnsi"/>
          <w:sz w:val="24"/>
          <w:szCs w:val="24"/>
          <w:lang w:val="en-US"/>
        </w:rPr>
        <w:t xml:space="preserve"> the changes made </w:t>
      </w:r>
      <w:r w:rsidR="00FF67C5">
        <w:rPr>
          <w:rFonts w:asciiTheme="minorHAnsi" w:hAnsiTheme="minorHAnsi"/>
          <w:sz w:val="24"/>
          <w:szCs w:val="24"/>
          <w:lang w:val="en-US"/>
        </w:rPr>
        <w:t xml:space="preserve">to the model </w:t>
      </w:r>
      <w:r w:rsidR="005058CC">
        <w:rPr>
          <w:rFonts w:asciiTheme="minorHAnsi" w:hAnsiTheme="minorHAnsi"/>
          <w:sz w:val="24"/>
          <w:szCs w:val="24"/>
          <w:lang w:val="en-US"/>
        </w:rPr>
        <w:t xml:space="preserve">in the minor </w:t>
      </w:r>
      <w:r w:rsidR="005D3CE6">
        <w:rPr>
          <w:rFonts w:asciiTheme="minorHAnsi" w:hAnsiTheme="minorHAnsi"/>
          <w:sz w:val="24"/>
          <w:szCs w:val="24"/>
          <w:lang w:val="en-US"/>
        </w:rPr>
        <w:t>resubmission</w:t>
      </w:r>
      <w:r w:rsidR="00FF67C5">
        <w:rPr>
          <w:rFonts w:asciiTheme="minorHAnsi" w:hAnsiTheme="minorHAnsi"/>
          <w:sz w:val="24"/>
          <w:szCs w:val="24"/>
          <w:lang w:val="en-US"/>
        </w:rPr>
        <w:t xml:space="preserve"> were acceptable</w:t>
      </w:r>
      <w:r w:rsidR="00A0355C">
        <w:rPr>
          <w:rFonts w:asciiTheme="minorHAnsi" w:hAnsiTheme="minorHAnsi"/>
          <w:sz w:val="24"/>
          <w:szCs w:val="24"/>
          <w:lang w:val="en-US"/>
        </w:rPr>
        <w:t>.</w:t>
      </w:r>
    </w:p>
    <w:p w:rsidR="005A3173" w:rsidRPr="00966D0D" w:rsidRDefault="005A3173" w:rsidP="000B3388">
      <w:pPr>
        <w:pStyle w:val="Heading2"/>
      </w:pPr>
      <w:r w:rsidRPr="003C2FB5">
        <w:t>Economic analysis</w:t>
      </w:r>
    </w:p>
    <w:p w:rsidR="006F6754" w:rsidRPr="008627EE" w:rsidRDefault="006F6754" w:rsidP="0096008F">
      <w:pPr>
        <w:pStyle w:val="ListParagraph"/>
        <w:widowControl/>
        <w:numPr>
          <w:ilvl w:val="1"/>
          <w:numId w:val="14"/>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 xml:space="preserve">The following </w:t>
      </w:r>
      <w:r w:rsidR="00A854D6">
        <w:rPr>
          <w:rFonts w:asciiTheme="minorHAnsi" w:eastAsiaTheme="minorHAnsi" w:hAnsiTheme="minorHAnsi" w:cstheme="minorBidi"/>
          <w:snapToGrid/>
          <w:sz w:val="24"/>
          <w:szCs w:val="22"/>
        </w:rPr>
        <w:t xml:space="preserve">economic </w:t>
      </w:r>
      <w:r w:rsidR="0004370B">
        <w:rPr>
          <w:rFonts w:asciiTheme="minorHAnsi" w:eastAsiaTheme="minorHAnsi" w:hAnsiTheme="minorHAnsi" w:cstheme="minorBidi"/>
          <w:snapToGrid/>
          <w:sz w:val="24"/>
          <w:szCs w:val="22"/>
        </w:rPr>
        <w:t xml:space="preserve">issues were </w:t>
      </w:r>
      <w:r>
        <w:rPr>
          <w:rFonts w:asciiTheme="minorHAnsi" w:eastAsiaTheme="minorHAnsi" w:hAnsiTheme="minorHAnsi" w:cstheme="minorBidi"/>
          <w:snapToGrid/>
          <w:sz w:val="24"/>
          <w:szCs w:val="22"/>
        </w:rPr>
        <w:t>addressed in the</w:t>
      </w:r>
      <w:r w:rsidR="00A9248F">
        <w:rPr>
          <w:rFonts w:asciiTheme="minorHAnsi" w:eastAsiaTheme="minorHAnsi" w:hAnsiTheme="minorHAnsi" w:cstheme="minorBidi"/>
          <w:snapToGrid/>
          <w:sz w:val="24"/>
          <w:szCs w:val="22"/>
        </w:rPr>
        <w:t xml:space="preserve"> minor</w:t>
      </w:r>
      <w:r>
        <w:rPr>
          <w:rFonts w:asciiTheme="minorHAnsi" w:eastAsiaTheme="minorHAnsi" w:hAnsiTheme="minorHAnsi" w:cstheme="minorBidi"/>
          <w:snapToGrid/>
          <w:sz w:val="24"/>
          <w:szCs w:val="22"/>
        </w:rPr>
        <w:t xml:space="preserve"> </w:t>
      </w:r>
      <w:r w:rsidR="00F86185">
        <w:rPr>
          <w:rFonts w:asciiTheme="minorHAnsi" w:eastAsiaTheme="minorHAnsi" w:hAnsiTheme="minorHAnsi" w:cstheme="minorBidi"/>
          <w:snapToGrid/>
          <w:sz w:val="24"/>
          <w:szCs w:val="22"/>
        </w:rPr>
        <w:t>resubmission</w:t>
      </w:r>
      <w:r>
        <w:rPr>
          <w:rFonts w:asciiTheme="minorHAnsi" w:eastAsiaTheme="minorHAnsi" w:hAnsiTheme="minorHAnsi" w:cstheme="minorBidi"/>
          <w:snapToGrid/>
          <w:sz w:val="24"/>
          <w:szCs w:val="22"/>
        </w:rPr>
        <w:t>:</w:t>
      </w:r>
    </w:p>
    <w:p w:rsidR="00B74B62" w:rsidRDefault="00B74B62" w:rsidP="005058CC">
      <w:pPr>
        <w:pStyle w:val="ListParagraph"/>
        <w:widowControl/>
        <w:numPr>
          <w:ilvl w:val="1"/>
          <w:numId w:val="21"/>
        </w:numPr>
        <w:spacing w:after="120"/>
        <w:ind w:left="993" w:hanging="284"/>
        <w:contextualSpacing w:val="0"/>
        <w:rPr>
          <w:rFonts w:asciiTheme="minorHAnsi" w:hAnsiTheme="minorHAnsi"/>
          <w:sz w:val="24"/>
          <w:szCs w:val="24"/>
        </w:rPr>
      </w:pPr>
      <w:r w:rsidRPr="00024A5D">
        <w:rPr>
          <w:rFonts w:asciiTheme="minorHAnsi" w:hAnsiTheme="minorHAnsi"/>
          <w:sz w:val="24"/>
          <w:szCs w:val="24"/>
        </w:rPr>
        <w:t xml:space="preserve">In the previous submission, a </w:t>
      </w:r>
      <w:r w:rsidR="00F96D52">
        <w:rPr>
          <w:rFonts w:asciiTheme="minorHAnsi" w:hAnsiTheme="minorHAnsi"/>
          <w:sz w:val="24"/>
          <w:szCs w:val="24"/>
        </w:rPr>
        <w:t>CMA</w:t>
      </w:r>
      <w:r w:rsidRPr="00024A5D">
        <w:rPr>
          <w:rFonts w:asciiTheme="minorHAnsi" w:hAnsiTheme="minorHAnsi"/>
          <w:sz w:val="24"/>
          <w:szCs w:val="24"/>
        </w:rPr>
        <w:t xml:space="preserve"> against </w:t>
      </w:r>
      <w:proofErr w:type="spellStart"/>
      <w:r w:rsidRPr="00024A5D">
        <w:rPr>
          <w:rFonts w:asciiTheme="minorHAnsi" w:hAnsiTheme="minorHAnsi"/>
          <w:sz w:val="24"/>
          <w:szCs w:val="24"/>
        </w:rPr>
        <w:t>BIAsp</w:t>
      </w:r>
      <w:proofErr w:type="spellEnd"/>
      <w:r w:rsidRPr="00024A5D">
        <w:rPr>
          <w:rFonts w:asciiTheme="minorHAnsi" w:hAnsiTheme="minorHAnsi"/>
          <w:sz w:val="24"/>
          <w:szCs w:val="24"/>
        </w:rPr>
        <w:t xml:space="preserve"> 30 (T2DM) and </w:t>
      </w:r>
      <w:proofErr w:type="spellStart"/>
      <w:r w:rsidRPr="00024A5D">
        <w:rPr>
          <w:rFonts w:asciiTheme="minorHAnsi" w:hAnsiTheme="minorHAnsi"/>
          <w:sz w:val="24"/>
          <w:szCs w:val="24"/>
        </w:rPr>
        <w:t>IDet</w:t>
      </w:r>
      <w:proofErr w:type="spellEnd"/>
      <w:r w:rsidRPr="00024A5D">
        <w:rPr>
          <w:rFonts w:asciiTheme="minorHAnsi" w:hAnsiTheme="minorHAnsi"/>
          <w:sz w:val="24"/>
          <w:szCs w:val="24"/>
        </w:rPr>
        <w:t xml:space="preserve"> (T1DM)</w:t>
      </w:r>
      <w:r w:rsidR="00BA377F">
        <w:rPr>
          <w:rFonts w:asciiTheme="minorHAnsi" w:hAnsiTheme="minorHAnsi"/>
          <w:sz w:val="24"/>
          <w:szCs w:val="24"/>
        </w:rPr>
        <w:t xml:space="preserve"> was presented</w:t>
      </w:r>
      <w:r w:rsidR="005058CC">
        <w:rPr>
          <w:rFonts w:asciiTheme="minorHAnsi" w:hAnsiTheme="minorHAnsi"/>
          <w:sz w:val="24"/>
          <w:szCs w:val="24"/>
        </w:rPr>
        <w:t>.</w:t>
      </w:r>
      <w:r w:rsidRPr="00024A5D">
        <w:rPr>
          <w:rFonts w:asciiTheme="minorHAnsi" w:hAnsiTheme="minorHAnsi"/>
          <w:sz w:val="24"/>
          <w:szCs w:val="24"/>
        </w:rPr>
        <w:t xml:space="preserve"> </w:t>
      </w:r>
      <w:r w:rsidR="006A5A89">
        <w:rPr>
          <w:rFonts w:asciiTheme="minorHAnsi" w:hAnsiTheme="minorHAnsi"/>
          <w:sz w:val="24"/>
          <w:szCs w:val="24"/>
        </w:rPr>
        <w:t>As</w:t>
      </w:r>
      <w:r w:rsidR="00835729">
        <w:rPr>
          <w:rFonts w:asciiTheme="minorHAnsi" w:hAnsiTheme="minorHAnsi"/>
          <w:sz w:val="24"/>
          <w:szCs w:val="24"/>
        </w:rPr>
        <w:t xml:space="preserve"> the PBAC did not accept </w:t>
      </w:r>
      <w:proofErr w:type="spellStart"/>
      <w:r w:rsidRPr="00024A5D">
        <w:rPr>
          <w:rFonts w:asciiTheme="minorHAnsi" w:hAnsiTheme="minorHAnsi"/>
          <w:sz w:val="24"/>
          <w:szCs w:val="24"/>
        </w:rPr>
        <w:t>IDet</w:t>
      </w:r>
      <w:proofErr w:type="spellEnd"/>
      <w:r w:rsidRPr="00024A5D">
        <w:rPr>
          <w:rFonts w:asciiTheme="minorHAnsi" w:hAnsiTheme="minorHAnsi"/>
          <w:sz w:val="24"/>
          <w:szCs w:val="24"/>
        </w:rPr>
        <w:t xml:space="preserve"> </w:t>
      </w:r>
      <w:r w:rsidR="00835729">
        <w:rPr>
          <w:rFonts w:asciiTheme="minorHAnsi" w:hAnsiTheme="minorHAnsi"/>
          <w:sz w:val="24"/>
          <w:szCs w:val="24"/>
        </w:rPr>
        <w:t>an appropriate comparator</w:t>
      </w:r>
      <w:r>
        <w:rPr>
          <w:rFonts w:asciiTheme="minorHAnsi" w:hAnsiTheme="minorHAnsi"/>
          <w:sz w:val="24"/>
          <w:szCs w:val="24"/>
        </w:rPr>
        <w:t>,</w:t>
      </w:r>
      <w:r w:rsidRPr="00024A5D">
        <w:rPr>
          <w:rFonts w:asciiTheme="minorHAnsi" w:hAnsiTheme="minorHAnsi"/>
          <w:sz w:val="24"/>
          <w:szCs w:val="24"/>
        </w:rPr>
        <w:t xml:space="preserve"> the </w:t>
      </w:r>
      <w:r w:rsidR="00F86185">
        <w:rPr>
          <w:rFonts w:asciiTheme="minorHAnsi" w:hAnsiTheme="minorHAnsi"/>
          <w:sz w:val="24"/>
          <w:szCs w:val="24"/>
        </w:rPr>
        <w:t>resubmission</w:t>
      </w:r>
      <w:r w:rsidRPr="00024A5D">
        <w:rPr>
          <w:rFonts w:asciiTheme="minorHAnsi" w:hAnsiTheme="minorHAnsi"/>
          <w:sz w:val="24"/>
          <w:szCs w:val="24"/>
        </w:rPr>
        <w:t xml:space="preserve"> removed </w:t>
      </w:r>
      <w:proofErr w:type="spellStart"/>
      <w:r w:rsidRPr="00024A5D">
        <w:rPr>
          <w:rFonts w:asciiTheme="minorHAnsi" w:hAnsiTheme="minorHAnsi"/>
          <w:sz w:val="24"/>
          <w:szCs w:val="24"/>
        </w:rPr>
        <w:t>IDet</w:t>
      </w:r>
      <w:proofErr w:type="spellEnd"/>
      <w:r w:rsidRPr="00024A5D">
        <w:rPr>
          <w:rFonts w:asciiTheme="minorHAnsi" w:hAnsiTheme="minorHAnsi"/>
          <w:sz w:val="24"/>
          <w:szCs w:val="24"/>
        </w:rPr>
        <w:t xml:space="preserve"> as a comparator </w:t>
      </w:r>
      <w:r w:rsidR="004201D0">
        <w:rPr>
          <w:rFonts w:asciiTheme="minorHAnsi" w:hAnsiTheme="minorHAnsi"/>
          <w:sz w:val="24"/>
          <w:szCs w:val="24"/>
        </w:rPr>
        <w:t>in the CMA and</w:t>
      </w:r>
      <w:r w:rsidR="00835729">
        <w:rPr>
          <w:rFonts w:asciiTheme="minorHAnsi" w:hAnsiTheme="minorHAnsi"/>
          <w:sz w:val="24"/>
          <w:szCs w:val="24"/>
        </w:rPr>
        <w:t xml:space="preserve"> proposed</w:t>
      </w:r>
      <w:r w:rsidR="004201D0">
        <w:rPr>
          <w:rFonts w:asciiTheme="minorHAnsi" w:hAnsiTheme="minorHAnsi"/>
          <w:sz w:val="24"/>
          <w:szCs w:val="24"/>
        </w:rPr>
        <w:t xml:space="preserve"> a</w:t>
      </w:r>
      <w:r w:rsidRPr="00024A5D">
        <w:rPr>
          <w:rFonts w:asciiTheme="minorHAnsi" w:hAnsiTheme="minorHAnsi"/>
          <w:sz w:val="24"/>
          <w:szCs w:val="24"/>
        </w:rPr>
        <w:t xml:space="preserve"> price weighted across T1DM and T2DM</w:t>
      </w:r>
      <w:r w:rsidR="00A454B8">
        <w:rPr>
          <w:rFonts w:asciiTheme="minorHAnsi" w:hAnsiTheme="minorHAnsi"/>
          <w:sz w:val="24"/>
          <w:szCs w:val="24"/>
        </w:rPr>
        <w:t xml:space="preserve"> in comparison</w:t>
      </w:r>
      <w:r w:rsidR="00A454B8" w:rsidRPr="00024A5D">
        <w:rPr>
          <w:rFonts w:asciiTheme="minorHAnsi" w:hAnsiTheme="minorHAnsi"/>
          <w:sz w:val="24"/>
          <w:szCs w:val="24"/>
        </w:rPr>
        <w:t xml:space="preserve"> to </w:t>
      </w:r>
      <w:proofErr w:type="spellStart"/>
      <w:r w:rsidR="00A454B8" w:rsidRPr="00024A5D">
        <w:rPr>
          <w:rFonts w:asciiTheme="minorHAnsi" w:hAnsiTheme="minorHAnsi"/>
          <w:sz w:val="24"/>
          <w:szCs w:val="24"/>
        </w:rPr>
        <w:t>BIAsp</w:t>
      </w:r>
      <w:proofErr w:type="spellEnd"/>
      <w:r w:rsidR="00A454B8" w:rsidRPr="00024A5D">
        <w:rPr>
          <w:rFonts w:asciiTheme="minorHAnsi" w:hAnsiTheme="minorHAnsi"/>
          <w:sz w:val="24"/>
          <w:szCs w:val="24"/>
        </w:rPr>
        <w:t xml:space="preserve"> 30</w:t>
      </w:r>
      <w:r>
        <w:rPr>
          <w:rFonts w:asciiTheme="minorHAnsi" w:hAnsiTheme="minorHAnsi"/>
          <w:sz w:val="24"/>
          <w:szCs w:val="24"/>
        </w:rPr>
        <w:t>. T</w:t>
      </w:r>
      <w:r w:rsidRPr="00024A5D">
        <w:rPr>
          <w:rFonts w:asciiTheme="minorHAnsi" w:hAnsiTheme="minorHAnsi"/>
          <w:sz w:val="24"/>
          <w:szCs w:val="24"/>
        </w:rPr>
        <w:t>he cost-</w:t>
      </w:r>
      <w:r w:rsidR="00A454B8" w:rsidRPr="00024A5D">
        <w:rPr>
          <w:rFonts w:asciiTheme="minorHAnsi" w:hAnsiTheme="minorHAnsi"/>
          <w:sz w:val="24"/>
          <w:szCs w:val="24"/>
        </w:rPr>
        <w:t>minimis</w:t>
      </w:r>
      <w:r w:rsidR="00A454B8">
        <w:rPr>
          <w:rFonts w:asciiTheme="minorHAnsi" w:hAnsiTheme="minorHAnsi"/>
          <w:sz w:val="24"/>
          <w:szCs w:val="24"/>
        </w:rPr>
        <w:t>ed</w:t>
      </w:r>
      <w:r w:rsidR="00A454B8" w:rsidRPr="00024A5D">
        <w:rPr>
          <w:rFonts w:asciiTheme="minorHAnsi" w:hAnsiTheme="minorHAnsi"/>
          <w:sz w:val="24"/>
          <w:szCs w:val="24"/>
        </w:rPr>
        <w:t xml:space="preserve"> </w:t>
      </w:r>
      <w:r w:rsidRPr="00024A5D">
        <w:rPr>
          <w:rFonts w:asciiTheme="minorHAnsi" w:hAnsiTheme="minorHAnsi"/>
          <w:sz w:val="24"/>
          <w:szCs w:val="24"/>
        </w:rPr>
        <w:t xml:space="preserve">price </w:t>
      </w:r>
      <w:r w:rsidR="00A454B8">
        <w:rPr>
          <w:rFonts w:asciiTheme="minorHAnsi" w:hAnsiTheme="minorHAnsi"/>
          <w:sz w:val="24"/>
          <w:szCs w:val="24"/>
        </w:rPr>
        <w:t>wa</w:t>
      </w:r>
      <w:r w:rsidRPr="00024A5D">
        <w:rPr>
          <w:rFonts w:asciiTheme="minorHAnsi" w:hAnsiTheme="minorHAnsi"/>
          <w:sz w:val="24"/>
          <w:szCs w:val="24"/>
        </w:rPr>
        <w:t xml:space="preserve">s </w:t>
      </w:r>
      <w:r>
        <w:rPr>
          <w:rFonts w:asciiTheme="minorHAnsi" w:hAnsiTheme="minorHAnsi"/>
          <w:sz w:val="24"/>
          <w:szCs w:val="24"/>
        </w:rPr>
        <w:t xml:space="preserve">also </w:t>
      </w:r>
      <w:r w:rsidRPr="00024A5D">
        <w:rPr>
          <w:rFonts w:asciiTheme="minorHAnsi" w:hAnsiTheme="minorHAnsi"/>
          <w:sz w:val="24"/>
          <w:szCs w:val="24"/>
        </w:rPr>
        <w:t xml:space="preserve">calculated using the dose relativity between </w:t>
      </w:r>
      <w:proofErr w:type="spellStart"/>
      <w:r w:rsidRPr="00024A5D">
        <w:rPr>
          <w:rFonts w:asciiTheme="minorHAnsi" w:hAnsiTheme="minorHAnsi"/>
          <w:sz w:val="24"/>
          <w:szCs w:val="24"/>
        </w:rPr>
        <w:t>IDegAsp</w:t>
      </w:r>
      <w:proofErr w:type="spellEnd"/>
      <w:r w:rsidRPr="00024A5D">
        <w:rPr>
          <w:rFonts w:asciiTheme="minorHAnsi" w:hAnsiTheme="minorHAnsi"/>
          <w:sz w:val="24"/>
          <w:szCs w:val="24"/>
        </w:rPr>
        <w:t xml:space="preserve"> and </w:t>
      </w:r>
      <w:proofErr w:type="spellStart"/>
      <w:r w:rsidRPr="00024A5D">
        <w:rPr>
          <w:rFonts w:asciiTheme="minorHAnsi" w:hAnsiTheme="minorHAnsi"/>
          <w:sz w:val="24"/>
          <w:szCs w:val="24"/>
        </w:rPr>
        <w:t>BIAsp</w:t>
      </w:r>
      <w:proofErr w:type="spellEnd"/>
      <w:r w:rsidRPr="00024A5D">
        <w:rPr>
          <w:rFonts w:asciiTheme="minorHAnsi" w:hAnsiTheme="minorHAnsi"/>
          <w:sz w:val="24"/>
          <w:szCs w:val="24"/>
        </w:rPr>
        <w:t xml:space="preserve"> 30 in</w:t>
      </w:r>
      <w:r w:rsidR="00784B6A">
        <w:rPr>
          <w:rFonts w:asciiTheme="minorHAnsi" w:hAnsiTheme="minorHAnsi"/>
          <w:sz w:val="24"/>
          <w:szCs w:val="24"/>
        </w:rPr>
        <w:t xml:space="preserve"> T2DM</w:t>
      </w:r>
      <w:r w:rsidRPr="00024A5D">
        <w:rPr>
          <w:rFonts w:asciiTheme="minorHAnsi" w:hAnsiTheme="minorHAnsi"/>
          <w:sz w:val="24"/>
          <w:szCs w:val="24"/>
        </w:rPr>
        <w:t xml:space="preserve"> the clinical trials</w:t>
      </w:r>
      <w:r w:rsidR="00FF0466">
        <w:rPr>
          <w:rFonts w:asciiTheme="minorHAnsi" w:hAnsiTheme="minorHAnsi"/>
          <w:sz w:val="24"/>
          <w:szCs w:val="24"/>
        </w:rPr>
        <w:t xml:space="preserve"> as in the major submission</w:t>
      </w:r>
      <w:r w:rsidRPr="00024A5D">
        <w:rPr>
          <w:rFonts w:asciiTheme="minorHAnsi" w:hAnsiTheme="minorHAnsi"/>
          <w:sz w:val="24"/>
          <w:szCs w:val="24"/>
        </w:rPr>
        <w:t>.</w:t>
      </w:r>
      <w:r w:rsidR="00784B6A">
        <w:rPr>
          <w:rFonts w:asciiTheme="minorHAnsi" w:hAnsiTheme="minorHAnsi"/>
          <w:sz w:val="24"/>
          <w:szCs w:val="24"/>
        </w:rPr>
        <w:t xml:space="preserve">  </w:t>
      </w:r>
    </w:p>
    <w:p w:rsidR="002E6B2F" w:rsidRDefault="00F26ADF" w:rsidP="005058CC">
      <w:pPr>
        <w:pStyle w:val="ListParagraph"/>
        <w:widowControl/>
        <w:numPr>
          <w:ilvl w:val="1"/>
          <w:numId w:val="21"/>
        </w:numPr>
        <w:spacing w:after="120"/>
        <w:ind w:left="993" w:hanging="284"/>
        <w:contextualSpacing w:val="0"/>
        <w:rPr>
          <w:rFonts w:asciiTheme="minorHAnsi" w:hAnsiTheme="minorHAnsi"/>
          <w:sz w:val="24"/>
          <w:szCs w:val="24"/>
        </w:rPr>
      </w:pPr>
      <w:r w:rsidRPr="008627EE">
        <w:rPr>
          <w:rFonts w:asciiTheme="minorHAnsi" w:hAnsiTheme="minorHAnsi"/>
          <w:sz w:val="24"/>
          <w:szCs w:val="24"/>
        </w:rPr>
        <w:t>In</w:t>
      </w:r>
      <w:r w:rsidR="00FE6F6B">
        <w:rPr>
          <w:rFonts w:asciiTheme="minorHAnsi" w:hAnsiTheme="minorHAnsi"/>
          <w:sz w:val="24"/>
          <w:szCs w:val="24"/>
        </w:rPr>
        <w:t xml:space="preserve"> </w:t>
      </w:r>
      <w:r w:rsidRPr="008627EE">
        <w:rPr>
          <w:rFonts w:asciiTheme="minorHAnsi" w:hAnsiTheme="minorHAnsi"/>
          <w:sz w:val="24"/>
          <w:szCs w:val="24"/>
        </w:rPr>
        <w:t>November 2017</w:t>
      </w:r>
      <w:r w:rsidR="005E48FB">
        <w:rPr>
          <w:rFonts w:asciiTheme="minorHAnsi" w:hAnsiTheme="minorHAnsi"/>
          <w:sz w:val="24"/>
          <w:szCs w:val="24"/>
        </w:rPr>
        <w:t xml:space="preserve"> the</w:t>
      </w:r>
      <w:r w:rsidRPr="008627EE">
        <w:rPr>
          <w:rFonts w:asciiTheme="minorHAnsi" w:hAnsiTheme="minorHAnsi"/>
          <w:sz w:val="24"/>
          <w:szCs w:val="24"/>
        </w:rPr>
        <w:t xml:space="preserve"> PBAC considered the inclusion of cost offsets for severe hypoglycaemic events in the price for </w:t>
      </w:r>
      <w:proofErr w:type="spellStart"/>
      <w:r w:rsidRPr="008627EE">
        <w:rPr>
          <w:rFonts w:asciiTheme="minorHAnsi" w:hAnsiTheme="minorHAnsi"/>
          <w:sz w:val="24"/>
          <w:szCs w:val="24"/>
        </w:rPr>
        <w:t>IDegAsp</w:t>
      </w:r>
      <w:proofErr w:type="spellEnd"/>
      <w:r w:rsidRPr="008627EE">
        <w:rPr>
          <w:rFonts w:asciiTheme="minorHAnsi" w:hAnsiTheme="minorHAnsi"/>
          <w:sz w:val="24"/>
          <w:szCs w:val="24"/>
        </w:rPr>
        <w:t xml:space="preserve"> to be inconsistent with the clinical evidence for safety (paragraph 7.10 of November 2017 </w:t>
      </w:r>
      <w:proofErr w:type="spellStart"/>
      <w:r w:rsidRPr="008627EE">
        <w:rPr>
          <w:rFonts w:asciiTheme="minorHAnsi" w:hAnsiTheme="minorHAnsi"/>
          <w:sz w:val="24"/>
          <w:szCs w:val="24"/>
        </w:rPr>
        <w:t>IDegAsp</w:t>
      </w:r>
      <w:proofErr w:type="spellEnd"/>
      <w:r w:rsidRPr="008627EE">
        <w:rPr>
          <w:rFonts w:asciiTheme="minorHAnsi" w:hAnsiTheme="minorHAnsi"/>
          <w:sz w:val="24"/>
          <w:szCs w:val="24"/>
        </w:rPr>
        <w:t xml:space="preserve"> </w:t>
      </w:r>
      <w:r w:rsidR="00F86185">
        <w:rPr>
          <w:rFonts w:asciiTheme="minorHAnsi" w:hAnsiTheme="minorHAnsi"/>
          <w:sz w:val="24"/>
          <w:szCs w:val="24"/>
        </w:rPr>
        <w:t>PSD</w:t>
      </w:r>
      <w:r w:rsidRPr="008627EE">
        <w:rPr>
          <w:rFonts w:asciiTheme="minorHAnsi" w:hAnsiTheme="minorHAnsi"/>
          <w:sz w:val="24"/>
          <w:szCs w:val="24"/>
        </w:rPr>
        <w:t xml:space="preserve">). </w:t>
      </w:r>
      <w:r w:rsidR="00F86185">
        <w:rPr>
          <w:rFonts w:asciiTheme="minorHAnsi" w:hAnsiTheme="minorHAnsi"/>
          <w:sz w:val="24"/>
          <w:szCs w:val="24"/>
        </w:rPr>
        <w:t>Therefore, the re</w:t>
      </w:r>
      <w:r w:rsidR="008627EE">
        <w:rPr>
          <w:rFonts w:asciiTheme="minorHAnsi" w:hAnsiTheme="minorHAnsi"/>
          <w:sz w:val="24"/>
          <w:szCs w:val="24"/>
        </w:rPr>
        <w:t xml:space="preserve">submission removed the cost offsets due to the hypoglycaemic events. </w:t>
      </w:r>
    </w:p>
    <w:p w:rsidR="00265120" w:rsidRPr="002E6B2F" w:rsidRDefault="00265120" w:rsidP="005058CC">
      <w:pPr>
        <w:pStyle w:val="ListParagraph"/>
        <w:widowControl/>
        <w:numPr>
          <w:ilvl w:val="1"/>
          <w:numId w:val="21"/>
        </w:numPr>
        <w:spacing w:after="120"/>
        <w:ind w:left="993" w:hanging="284"/>
        <w:contextualSpacing w:val="0"/>
        <w:rPr>
          <w:rFonts w:asciiTheme="minorHAnsi" w:hAnsiTheme="minorHAnsi"/>
          <w:sz w:val="24"/>
          <w:szCs w:val="24"/>
        </w:rPr>
      </w:pPr>
      <w:r>
        <w:rPr>
          <w:rFonts w:asciiTheme="minorHAnsi" w:hAnsiTheme="minorHAnsi"/>
          <w:sz w:val="24"/>
          <w:szCs w:val="24"/>
        </w:rPr>
        <w:t>T</w:t>
      </w:r>
      <w:r w:rsidRPr="00265120">
        <w:rPr>
          <w:rFonts w:asciiTheme="minorHAnsi" w:hAnsiTheme="minorHAnsi"/>
          <w:sz w:val="24"/>
          <w:szCs w:val="24"/>
        </w:rPr>
        <w:t>he PBAC considered that the differences in</w:t>
      </w:r>
      <w:r w:rsidR="00A454B8">
        <w:rPr>
          <w:rFonts w:asciiTheme="minorHAnsi" w:hAnsiTheme="minorHAnsi"/>
          <w:sz w:val="24"/>
          <w:szCs w:val="24"/>
        </w:rPr>
        <w:t xml:space="preserve"> insulin</w:t>
      </w:r>
      <w:r w:rsidRPr="00265120">
        <w:rPr>
          <w:rFonts w:asciiTheme="minorHAnsi" w:hAnsiTheme="minorHAnsi"/>
          <w:sz w:val="24"/>
          <w:szCs w:val="24"/>
        </w:rPr>
        <w:t xml:space="preserve"> naïve and experienced patients </w:t>
      </w:r>
      <w:r w:rsidR="00A454B8">
        <w:rPr>
          <w:rFonts w:asciiTheme="minorHAnsi" w:hAnsiTheme="minorHAnsi"/>
          <w:sz w:val="24"/>
          <w:szCs w:val="24"/>
        </w:rPr>
        <w:t xml:space="preserve">in T2DM </w:t>
      </w:r>
      <w:r w:rsidRPr="00265120">
        <w:rPr>
          <w:rFonts w:asciiTheme="minorHAnsi" w:hAnsiTheme="minorHAnsi"/>
          <w:sz w:val="24"/>
          <w:szCs w:val="24"/>
        </w:rPr>
        <w:t xml:space="preserve">created some uncertainty in the </w:t>
      </w:r>
      <w:proofErr w:type="spellStart"/>
      <w:r w:rsidRPr="00265120">
        <w:rPr>
          <w:rFonts w:asciiTheme="minorHAnsi" w:hAnsiTheme="minorHAnsi"/>
          <w:sz w:val="24"/>
          <w:szCs w:val="24"/>
        </w:rPr>
        <w:t>equi</w:t>
      </w:r>
      <w:proofErr w:type="spellEnd"/>
      <w:r w:rsidRPr="00265120">
        <w:rPr>
          <w:rFonts w:asciiTheme="minorHAnsi" w:hAnsiTheme="minorHAnsi"/>
          <w:sz w:val="24"/>
          <w:szCs w:val="24"/>
        </w:rPr>
        <w:t>-effective dose overall.</w:t>
      </w:r>
      <w:r w:rsidR="00F86185">
        <w:rPr>
          <w:rFonts w:asciiTheme="minorHAnsi" w:hAnsiTheme="minorHAnsi"/>
          <w:sz w:val="24"/>
          <w:szCs w:val="24"/>
        </w:rPr>
        <w:t xml:space="preserve"> The re</w:t>
      </w:r>
      <w:r w:rsidR="002536B7">
        <w:rPr>
          <w:rFonts w:asciiTheme="minorHAnsi" w:hAnsiTheme="minorHAnsi"/>
          <w:sz w:val="24"/>
          <w:szCs w:val="24"/>
        </w:rPr>
        <w:t>submission state</w:t>
      </w:r>
      <w:r w:rsidR="00A454B8">
        <w:rPr>
          <w:rFonts w:asciiTheme="minorHAnsi" w:hAnsiTheme="minorHAnsi"/>
          <w:sz w:val="24"/>
          <w:szCs w:val="24"/>
        </w:rPr>
        <w:t>d</w:t>
      </w:r>
      <w:r w:rsidR="002536B7">
        <w:rPr>
          <w:rFonts w:asciiTheme="minorHAnsi" w:hAnsiTheme="minorHAnsi"/>
          <w:sz w:val="24"/>
          <w:szCs w:val="24"/>
        </w:rPr>
        <w:t xml:space="preserve"> that the differences </w:t>
      </w:r>
      <w:r w:rsidR="004B0C70">
        <w:rPr>
          <w:rFonts w:asciiTheme="minorHAnsi" w:hAnsiTheme="minorHAnsi"/>
          <w:sz w:val="24"/>
          <w:szCs w:val="24"/>
        </w:rPr>
        <w:t>are due to the different ways the populations are clinically managed</w:t>
      </w:r>
      <w:r w:rsidR="00471F59">
        <w:rPr>
          <w:rFonts w:asciiTheme="minorHAnsi" w:hAnsiTheme="minorHAnsi"/>
          <w:sz w:val="24"/>
          <w:szCs w:val="24"/>
        </w:rPr>
        <w:t>.</w:t>
      </w:r>
    </w:p>
    <w:p w:rsidR="000C7340" w:rsidRPr="009C0F33" w:rsidRDefault="00D67D81" w:rsidP="005058CC">
      <w:pPr>
        <w:pStyle w:val="ListParagraph"/>
        <w:widowControl/>
        <w:numPr>
          <w:ilvl w:val="1"/>
          <w:numId w:val="21"/>
        </w:numPr>
        <w:spacing w:after="120"/>
        <w:ind w:left="993" w:hanging="284"/>
        <w:contextualSpacing w:val="0"/>
        <w:rPr>
          <w:rFonts w:asciiTheme="minorHAnsi" w:hAnsiTheme="minorHAnsi"/>
          <w:sz w:val="24"/>
          <w:szCs w:val="24"/>
        </w:rPr>
      </w:pPr>
      <w:r>
        <w:rPr>
          <w:rFonts w:asciiTheme="minorHAnsi" w:hAnsiTheme="minorHAnsi"/>
          <w:sz w:val="24"/>
          <w:szCs w:val="24"/>
        </w:rPr>
        <w:t>A</w:t>
      </w:r>
      <w:r w:rsidR="000C7340" w:rsidRPr="009C0F33">
        <w:rPr>
          <w:rFonts w:asciiTheme="minorHAnsi" w:hAnsiTheme="minorHAnsi"/>
          <w:sz w:val="24"/>
          <w:szCs w:val="24"/>
        </w:rPr>
        <w:t>pproved ex-manufacturer prices (AEMP)</w:t>
      </w:r>
      <w:r>
        <w:rPr>
          <w:rFonts w:asciiTheme="minorHAnsi" w:hAnsiTheme="minorHAnsi"/>
          <w:sz w:val="24"/>
          <w:szCs w:val="24"/>
        </w:rPr>
        <w:t xml:space="preserve"> were used</w:t>
      </w:r>
      <w:r w:rsidR="000C7340" w:rsidRPr="009C0F33">
        <w:rPr>
          <w:rFonts w:asciiTheme="minorHAnsi" w:hAnsiTheme="minorHAnsi"/>
          <w:sz w:val="24"/>
          <w:szCs w:val="24"/>
        </w:rPr>
        <w:t xml:space="preserve"> to </w:t>
      </w:r>
      <w:r>
        <w:rPr>
          <w:rFonts w:asciiTheme="minorHAnsi" w:hAnsiTheme="minorHAnsi"/>
          <w:sz w:val="24"/>
          <w:szCs w:val="24"/>
        </w:rPr>
        <w:t xml:space="preserve">calculate </w:t>
      </w:r>
      <w:r w:rsidR="005058CC">
        <w:rPr>
          <w:rFonts w:asciiTheme="minorHAnsi" w:hAnsiTheme="minorHAnsi"/>
          <w:sz w:val="24"/>
          <w:szCs w:val="24"/>
        </w:rPr>
        <w:t>the cost</w:t>
      </w:r>
      <w:r w:rsidR="005058CC">
        <w:rPr>
          <w:rFonts w:asciiTheme="minorHAnsi" w:hAnsiTheme="minorHAnsi"/>
          <w:sz w:val="24"/>
          <w:szCs w:val="24"/>
        </w:rPr>
        <w:noBreakHyphen/>
        <w:t>minimised</w:t>
      </w:r>
      <w:r w:rsidR="000C7340" w:rsidRPr="009C0F33">
        <w:rPr>
          <w:rFonts w:asciiTheme="minorHAnsi" w:hAnsiTheme="minorHAnsi"/>
          <w:sz w:val="24"/>
          <w:szCs w:val="24"/>
        </w:rPr>
        <w:t xml:space="preserve"> price of </w:t>
      </w:r>
      <w:proofErr w:type="spellStart"/>
      <w:r w:rsidR="000C7340" w:rsidRPr="009C0F33">
        <w:rPr>
          <w:rFonts w:asciiTheme="minorHAnsi" w:hAnsiTheme="minorHAnsi"/>
          <w:sz w:val="24"/>
          <w:szCs w:val="24"/>
        </w:rPr>
        <w:t>IDegAsp</w:t>
      </w:r>
      <w:proofErr w:type="spellEnd"/>
      <w:r w:rsidR="003B2DAE">
        <w:rPr>
          <w:rFonts w:asciiTheme="minorHAnsi" w:hAnsiTheme="minorHAnsi"/>
          <w:sz w:val="24"/>
          <w:szCs w:val="24"/>
        </w:rPr>
        <w:t>.</w:t>
      </w:r>
    </w:p>
    <w:p w:rsidR="005963BB" w:rsidRDefault="00B060D3" w:rsidP="00976DD3">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The resubmission </w:t>
      </w:r>
      <w:r w:rsidR="00FF2801" w:rsidRPr="003C2FB5">
        <w:rPr>
          <w:rFonts w:asciiTheme="minorHAnsi" w:hAnsiTheme="minorHAnsi"/>
          <w:sz w:val="24"/>
          <w:szCs w:val="24"/>
        </w:rPr>
        <w:t>did</w:t>
      </w:r>
      <w:r w:rsidR="009B0F67" w:rsidRPr="003C2FB5">
        <w:rPr>
          <w:rFonts w:asciiTheme="minorHAnsi" w:hAnsiTheme="minorHAnsi"/>
          <w:sz w:val="24"/>
          <w:szCs w:val="24"/>
        </w:rPr>
        <w:t xml:space="preserve"> not alter the economic model structure</w:t>
      </w:r>
      <w:r w:rsidR="0004770A">
        <w:rPr>
          <w:rFonts w:asciiTheme="minorHAnsi" w:hAnsiTheme="minorHAnsi"/>
          <w:sz w:val="24"/>
          <w:szCs w:val="24"/>
        </w:rPr>
        <w:t>, population weight</w:t>
      </w:r>
      <w:r w:rsidR="005058CC">
        <w:rPr>
          <w:rFonts w:asciiTheme="minorHAnsi" w:hAnsiTheme="minorHAnsi"/>
          <w:sz w:val="24"/>
          <w:szCs w:val="24"/>
        </w:rPr>
        <w:t>,</w:t>
      </w:r>
      <w:r w:rsidR="0004770A">
        <w:rPr>
          <w:rFonts w:asciiTheme="minorHAnsi" w:hAnsiTheme="minorHAnsi"/>
          <w:sz w:val="24"/>
          <w:szCs w:val="24"/>
        </w:rPr>
        <w:t xml:space="preserve"> or </w:t>
      </w:r>
      <w:proofErr w:type="spellStart"/>
      <w:r w:rsidR="0004770A">
        <w:rPr>
          <w:rFonts w:asciiTheme="minorHAnsi" w:hAnsiTheme="minorHAnsi"/>
          <w:sz w:val="24"/>
          <w:szCs w:val="24"/>
        </w:rPr>
        <w:t>equi</w:t>
      </w:r>
      <w:proofErr w:type="spellEnd"/>
      <w:r w:rsidR="0004770A">
        <w:rPr>
          <w:rFonts w:asciiTheme="minorHAnsi" w:hAnsiTheme="minorHAnsi"/>
          <w:sz w:val="24"/>
          <w:szCs w:val="24"/>
        </w:rPr>
        <w:t>-effective doses</w:t>
      </w:r>
      <w:r w:rsidR="009B0F67" w:rsidRPr="003C2FB5">
        <w:rPr>
          <w:rFonts w:asciiTheme="minorHAnsi" w:hAnsiTheme="minorHAnsi"/>
          <w:sz w:val="24"/>
          <w:szCs w:val="24"/>
        </w:rPr>
        <w:t xml:space="preserve"> from </w:t>
      </w:r>
      <w:r w:rsidR="00FF0466">
        <w:rPr>
          <w:rFonts w:asciiTheme="minorHAnsi" w:hAnsiTheme="minorHAnsi"/>
          <w:sz w:val="24"/>
          <w:szCs w:val="24"/>
        </w:rPr>
        <w:t>that considered by the PBAC in November 2017</w:t>
      </w:r>
      <w:r w:rsidR="00EE3370">
        <w:rPr>
          <w:rFonts w:asciiTheme="minorHAnsi" w:hAnsiTheme="minorHAnsi"/>
          <w:sz w:val="24"/>
          <w:szCs w:val="24"/>
        </w:rPr>
        <w:t>.</w:t>
      </w:r>
      <w:r w:rsidR="004D4EFF">
        <w:rPr>
          <w:rFonts w:asciiTheme="minorHAnsi" w:hAnsiTheme="minorHAnsi"/>
          <w:sz w:val="24"/>
          <w:szCs w:val="24"/>
        </w:rPr>
        <w:t xml:space="preserve"> </w:t>
      </w:r>
    </w:p>
    <w:p w:rsidR="0073406A" w:rsidRPr="0073406A" w:rsidRDefault="0073406A" w:rsidP="0073406A">
      <w:pPr>
        <w:pStyle w:val="ListParagraph"/>
        <w:widowControl/>
        <w:numPr>
          <w:ilvl w:val="1"/>
          <w:numId w:val="14"/>
        </w:numPr>
        <w:spacing w:after="120"/>
        <w:contextualSpacing w:val="0"/>
        <w:rPr>
          <w:rFonts w:asciiTheme="minorHAnsi" w:hAnsiTheme="minorHAnsi"/>
          <w:sz w:val="24"/>
          <w:szCs w:val="24"/>
        </w:rPr>
      </w:pPr>
      <w:r w:rsidRPr="0073406A">
        <w:rPr>
          <w:rFonts w:asciiTheme="minorHAnsi" w:hAnsiTheme="minorHAnsi"/>
          <w:sz w:val="24"/>
          <w:szCs w:val="24"/>
        </w:rPr>
        <w:lastRenderedPageBreak/>
        <w:t xml:space="preserve">The proposed </w:t>
      </w:r>
      <w:proofErr w:type="spellStart"/>
      <w:r w:rsidRPr="0073406A">
        <w:rPr>
          <w:rFonts w:asciiTheme="minorHAnsi" w:hAnsiTheme="minorHAnsi"/>
          <w:sz w:val="24"/>
          <w:szCs w:val="24"/>
        </w:rPr>
        <w:t>equi</w:t>
      </w:r>
      <w:proofErr w:type="spellEnd"/>
      <w:r w:rsidRPr="0073406A">
        <w:rPr>
          <w:rFonts w:asciiTheme="minorHAnsi" w:hAnsiTheme="minorHAnsi"/>
          <w:sz w:val="24"/>
          <w:szCs w:val="24"/>
        </w:rPr>
        <w:t xml:space="preserve"> effective doses are:</w:t>
      </w:r>
    </w:p>
    <w:p w:rsidR="0073406A" w:rsidRPr="0073406A" w:rsidRDefault="0073406A" w:rsidP="005058CC">
      <w:pPr>
        <w:pStyle w:val="ListParagraph"/>
        <w:widowControl/>
        <w:numPr>
          <w:ilvl w:val="1"/>
          <w:numId w:val="21"/>
        </w:numPr>
        <w:spacing w:after="120"/>
        <w:ind w:left="993" w:hanging="284"/>
        <w:contextualSpacing w:val="0"/>
        <w:rPr>
          <w:rFonts w:asciiTheme="minorHAnsi" w:hAnsiTheme="minorHAnsi"/>
          <w:sz w:val="24"/>
          <w:szCs w:val="24"/>
        </w:rPr>
      </w:pPr>
      <w:r w:rsidRPr="0073406A">
        <w:rPr>
          <w:rFonts w:asciiTheme="minorHAnsi" w:hAnsiTheme="minorHAnsi"/>
          <w:sz w:val="24"/>
          <w:szCs w:val="24"/>
        </w:rPr>
        <w:t>Insulin-naïve T2DM (</w:t>
      </w:r>
      <w:proofErr w:type="spellStart"/>
      <w:r w:rsidRPr="0073406A">
        <w:rPr>
          <w:rFonts w:asciiTheme="minorHAnsi" w:hAnsiTheme="minorHAnsi"/>
          <w:sz w:val="24"/>
          <w:szCs w:val="24"/>
        </w:rPr>
        <w:t>IDegAsp</w:t>
      </w:r>
      <w:proofErr w:type="spellEnd"/>
      <w:r w:rsidRPr="0073406A">
        <w:rPr>
          <w:rFonts w:asciiTheme="minorHAnsi" w:hAnsiTheme="minorHAnsi"/>
          <w:sz w:val="24"/>
          <w:szCs w:val="24"/>
        </w:rPr>
        <w:t xml:space="preserve"> vs </w:t>
      </w:r>
      <w:proofErr w:type="spellStart"/>
      <w:r w:rsidRPr="0073406A">
        <w:rPr>
          <w:rFonts w:asciiTheme="minorHAnsi" w:hAnsiTheme="minorHAnsi"/>
          <w:sz w:val="24"/>
          <w:szCs w:val="24"/>
        </w:rPr>
        <w:t>BIAsp</w:t>
      </w:r>
      <w:proofErr w:type="spellEnd"/>
      <w:r w:rsidRPr="0073406A">
        <w:rPr>
          <w:rFonts w:asciiTheme="minorHAnsi" w:hAnsiTheme="minorHAnsi"/>
          <w:sz w:val="24"/>
          <w:szCs w:val="24"/>
        </w:rPr>
        <w:t xml:space="preserve"> 30) = 1 unit : 1 unit (total insulin);</w:t>
      </w:r>
    </w:p>
    <w:p w:rsidR="0073406A" w:rsidRPr="0073406A" w:rsidRDefault="0073406A" w:rsidP="005058CC">
      <w:pPr>
        <w:pStyle w:val="ListParagraph"/>
        <w:widowControl/>
        <w:numPr>
          <w:ilvl w:val="1"/>
          <w:numId w:val="21"/>
        </w:numPr>
        <w:spacing w:after="120"/>
        <w:ind w:left="993" w:hanging="284"/>
        <w:contextualSpacing w:val="0"/>
        <w:rPr>
          <w:rFonts w:asciiTheme="minorHAnsi" w:hAnsiTheme="minorHAnsi"/>
          <w:sz w:val="24"/>
          <w:szCs w:val="24"/>
        </w:rPr>
      </w:pPr>
      <w:r w:rsidRPr="0073406A">
        <w:rPr>
          <w:rFonts w:asciiTheme="minorHAnsi" w:hAnsiTheme="minorHAnsi"/>
          <w:sz w:val="24"/>
          <w:szCs w:val="24"/>
        </w:rPr>
        <w:t>Insulin-experienced T2DM (</w:t>
      </w:r>
      <w:proofErr w:type="spellStart"/>
      <w:r w:rsidRPr="0073406A">
        <w:rPr>
          <w:rFonts w:asciiTheme="minorHAnsi" w:hAnsiTheme="minorHAnsi"/>
          <w:sz w:val="24"/>
          <w:szCs w:val="24"/>
        </w:rPr>
        <w:t>IDegAsp</w:t>
      </w:r>
      <w:proofErr w:type="spellEnd"/>
      <w:r w:rsidRPr="0073406A">
        <w:rPr>
          <w:rFonts w:asciiTheme="minorHAnsi" w:hAnsiTheme="minorHAnsi"/>
          <w:sz w:val="24"/>
          <w:szCs w:val="24"/>
        </w:rPr>
        <w:t xml:space="preserve"> vs </w:t>
      </w:r>
      <w:proofErr w:type="spellStart"/>
      <w:r w:rsidRPr="0073406A">
        <w:rPr>
          <w:rFonts w:asciiTheme="minorHAnsi" w:hAnsiTheme="minorHAnsi"/>
          <w:sz w:val="24"/>
          <w:szCs w:val="24"/>
        </w:rPr>
        <w:t>BIAsp</w:t>
      </w:r>
      <w:proofErr w:type="spellEnd"/>
      <w:r w:rsidRPr="0073406A">
        <w:rPr>
          <w:rFonts w:asciiTheme="minorHAnsi" w:hAnsiTheme="minorHAnsi"/>
          <w:sz w:val="24"/>
          <w:szCs w:val="24"/>
        </w:rPr>
        <w:t xml:space="preserve"> 30) = 0.84 units : 1 unit (total insulin);</w:t>
      </w:r>
    </w:p>
    <w:p w:rsidR="0073406A" w:rsidRPr="0073406A" w:rsidRDefault="0073406A" w:rsidP="005058CC">
      <w:pPr>
        <w:pStyle w:val="ListParagraph"/>
        <w:widowControl/>
        <w:numPr>
          <w:ilvl w:val="1"/>
          <w:numId w:val="21"/>
        </w:numPr>
        <w:spacing w:after="120"/>
        <w:ind w:left="993" w:hanging="284"/>
        <w:contextualSpacing w:val="0"/>
        <w:rPr>
          <w:rFonts w:asciiTheme="minorHAnsi" w:hAnsiTheme="minorHAnsi"/>
          <w:sz w:val="24"/>
          <w:szCs w:val="24"/>
        </w:rPr>
      </w:pPr>
      <w:r w:rsidRPr="0073406A">
        <w:rPr>
          <w:rFonts w:asciiTheme="minorHAnsi" w:hAnsiTheme="minorHAnsi"/>
          <w:sz w:val="24"/>
          <w:szCs w:val="24"/>
        </w:rPr>
        <w:t>T1DM</w:t>
      </w:r>
      <w:r>
        <w:rPr>
          <w:rFonts w:asciiTheme="minorHAnsi" w:hAnsiTheme="minorHAnsi"/>
          <w:sz w:val="24"/>
          <w:szCs w:val="24"/>
        </w:rPr>
        <w:t>:</w:t>
      </w:r>
      <w:r w:rsidRPr="0073406A">
        <w:rPr>
          <w:rFonts w:asciiTheme="minorHAnsi" w:hAnsiTheme="minorHAnsi"/>
          <w:sz w:val="24"/>
          <w:szCs w:val="24"/>
        </w:rPr>
        <w:t xml:space="preserve"> The </w:t>
      </w:r>
      <w:r>
        <w:rPr>
          <w:rFonts w:asciiTheme="minorHAnsi" w:hAnsiTheme="minorHAnsi"/>
          <w:sz w:val="24"/>
          <w:szCs w:val="24"/>
        </w:rPr>
        <w:t xml:space="preserve">submission stated that an </w:t>
      </w:r>
      <w:proofErr w:type="spellStart"/>
      <w:r w:rsidRPr="0073406A">
        <w:rPr>
          <w:rFonts w:asciiTheme="minorHAnsi" w:hAnsiTheme="minorHAnsi"/>
          <w:sz w:val="24"/>
          <w:szCs w:val="24"/>
        </w:rPr>
        <w:t>equi</w:t>
      </w:r>
      <w:proofErr w:type="spellEnd"/>
      <w:r w:rsidRPr="0073406A">
        <w:rPr>
          <w:rFonts w:asciiTheme="minorHAnsi" w:hAnsiTheme="minorHAnsi"/>
          <w:sz w:val="24"/>
          <w:szCs w:val="24"/>
        </w:rPr>
        <w:t>-effective dose in the T1DM population is not used in the economic analysis in th</w:t>
      </w:r>
      <w:r>
        <w:rPr>
          <w:rFonts w:asciiTheme="minorHAnsi" w:hAnsiTheme="minorHAnsi"/>
          <w:sz w:val="24"/>
          <w:szCs w:val="24"/>
        </w:rPr>
        <w:t>e resubmission and that</w:t>
      </w:r>
      <w:r w:rsidRPr="0073406A">
        <w:rPr>
          <w:rFonts w:asciiTheme="minorHAnsi" w:hAnsiTheme="minorHAnsi"/>
          <w:sz w:val="24"/>
          <w:szCs w:val="24"/>
        </w:rPr>
        <w:t xml:space="preserve"> </w:t>
      </w:r>
      <w:r>
        <w:rPr>
          <w:rFonts w:asciiTheme="minorHAnsi" w:hAnsiTheme="minorHAnsi"/>
          <w:sz w:val="24"/>
          <w:szCs w:val="24"/>
        </w:rPr>
        <w:t>a</w:t>
      </w:r>
      <w:r w:rsidRPr="0073406A">
        <w:rPr>
          <w:rFonts w:asciiTheme="minorHAnsi" w:hAnsiTheme="minorHAnsi"/>
          <w:sz w:val="24"/>
          <w:szCs w:val="24"/>
        </w:rPr>
        <w:t xml:space="preserve"> price equivalent to </w:t>
      </w:r>
      <w:proofErr w:type="spellStart"/>
      <w:r w:rsidRPr="0073406A">
        <w:rPr>
          <w:rFonts w:asciiTheme="minorHAnsi" w:hAnsiTheme="minorHAnsi"/>
          <w:sz w:val="24"/>
          <w:szCs w:val="24"/>
        </w:rPr>
        <w:t>BIAsp</w:t>
      </w:r>
      <w:proofErr w:type="spellEnd"/>
      <w:r w:rsidRPr="0073406A">
        <w:rPr>
          <w:rFonts w:asciiTheme="minorHAnsi" w:hAnsiTheme="minorHAnsi"/>
          <w:sz w:val="24"/>
          <w:szCs w:val="24"/>
        </w:rPr>
        <w:t xml:space="preserve"> 30</w:t>
      </w:r>
      <w:r>
        <w:rPr>
          <w:rFonts w:asciiTheme="minorHAnsi" w:hAnsiTheme="minorHAnsi"/>
          <w:sz w:val="24"/>
          <w:szCs w:val="24"/>
        </w:rPr>
        <w:t xml:space="preserve"> is proposed. </w:t>
      </w:r>
      <w:r w:rsidR="00A713CF">
        <w:rPr>
          <w:rFonts w:asciiTheme="minorHAnsi" w:hAnsiTheme="minorHAnsi"/>
          <w:sz w:val="24"/>
          <w:szCs w:val="24"/>
        </w:rPr>
        <w:t xml:space="preserve"> This infers a relativity of 1:1.</w:t>
      </w:r>
    </w:p>
    <w:p w:rsidR="00564386" w:rsidRPr="00A00F1F" w:rsidRDefault="00564386" w:rsidP="00A854D6">
      <w:pPr>
        <w:pStyle w:val="ListParagraph"/>
        <w:widowControl/>
        <w:numPr>
          <w:ilvl w:val="1"/>
          <w:numId w:val="14"/>
        </w:numPr>
        <w:spacing w:after="120"/>
        <w:contextualSpacing w:val="0"/>
        <w:rPr>
          <w:rFonts w:asciiTheme="minorHAnsi" w:eastAsia="Calibri" w:hAnsiTheme="minorHAnsi"/>
          <w:b/>
          <w:bCs/>
          <w:sz w:val="24"/>
          <w:szCs w:val="24"/>
        </w:rPr>
      </w:pPr>
      <w:r w:rsidRPr="00035AC7">
        <w:rPr>
          <w:rFonts w:asciiTheme="minorHAnsi" w:eastAsiaTheme="minorHAnsi" w:hAnsiTheme="minorHAnsi"/>
          <w:sz w:val="24"/>
          <w:szCs w:val="24"/>
        </w:rPr>
        <w:t xml:space="preserve">The revised price for </w:t>
      </w:r>
      <w:proofErr w:type="spellStart"/>
      <w:r w:rsidRPr="00035AC7">
        <w:rPr>
          <w:rFonts w:asciiTheme="minorHAnsi" w:eastAsiaTheme="minorHAnsi" w:hAnsiTheme="minorHAnsi"/>
          <w:sz w:val="24"/>
          <w:szCs w:val="24"/>
        </w:rPr>
        <w:t>IDegAsp</w:t>
      </w:r>
      <w:proofErr w:type="spellEnd"/>
      <w:r w:rsidRPr="00035AC7">
        <w:rPr>
          <w:rFonts w:asciiTheme="minorHAnsi" w:eastAsiaTheme="minorHAnsi" w:hAnsiTheme="minorHAnsi"/>
          <w:sz w:val="24"/>
          <w:szCs w:val="24"/>
        </w:rPr>
        <w:t xml:space="preserve"> calculated in T2DM is AEMP (maximum quantity) $</w:t>
      </w:r>
      <w:r w:rsidR="00304917">
        <w:rPr>
          <w:rFonts w:asciiTheme="minorHAnsi" w:eastAsiaTheme="minorHAnsi" w:hAnsiTheme="minorHAnsi"/>
          <w:noProof/>
          <w:color w:val="000000"/>
          <w:sz w:val="24"/>
          <w:szCs w:val="24"/>
          <w:highlight w:val="black"/>
        </w:rPr>
        <w:t>''''''''''''''</w:t>
      </w:r>
      <w:r w:rsidRPr="00035AC7">
        <w:rPr>
          <w:rFonts w:asciiTheme="minorHAnsi" w:eastAsiaTheme="minorHAnsi" w:hAnsiTheme="minorHAnsi"/>
          <w:sz w:val="24"/>
          <w:szCs w:val="24"/>
        </w:rPr>
        <w:t xml:space="preserve">. The costs per unit for other insulins included in the CMA are also </w:t>
      </w:r>
      <w:r w:rsidRPr="00A00F1F">
        <w:rPr>
          <w:rFonts w:asciiTheme="minorHAnsi" w:eastAsiaTheme="minorHAnsi" w:hAnsiTheme="minorHAnsi"/>
          <w:sz w:val="24"/>
          <w:szCs w:val="24"/>
        </w:rPr>
        <w:t>presented</w:t>
      </w:r>
      <w:r w:rsidR="0012104D" w:rsidRPr="00FE6F6B">
        <w:rPr>
          <w:rFonts w:asciiTheme="minorHAnsi" w:eastAsiaTheme="minorHAnsi" w:hAnsiTheme="minorHAnsi"/>
          <w:sz w:val="24"/>
          <w:szCs w:val="24"/>
        </w:rPr>
        <w:t xml:space="preserve"> </w:t>
      </w:r>
      <w:r w:rsidR="005058CC">
        <w:rPr>
          <w:rFonts w:asciiTheme="minorHAnsi" w:eastAsiaTheme="minorHAnsi" w:hAnsiTheme="minorHAnsi"/>
          <w:sz w:val="24"/>
          <w:szCs w:val="24"/>
        </w:rPr>
        <w:t xml:space="preserve">in </w:t>
      </w:r>
      <w:r w:rsidR="0012104D" w:rsidRPr="00FE6F6B">
        <w:rPr>
          <w:rFonts w:asciiTheme="minorHAnsi" w:eastAsiaTheme="minorHAnsi" w:hAnsiTheme="minorHAnsi"/>
          <w:sz w:val="24"/>
          <w:szCs w:val="24"/>
        </w:rPr>
        <w:t xml:space="preserve">Table </w:t>
      </w:r>
      <w:r w:rsidR="00FE6F6B">
        <w:rPr>
          <w:rFonts w:asciiTheme="minorHAnsi" w:eastAsiaTheme="minorHAnsi" w:hAnsiTheme="minorHAnsi"/>
          <w:sz w:val="24"/>
          <w:szCs w:val="24"/>
        </w:rPr>
        <w:t>2</w:t>
      </w:r>
      <w:r w:rsidRPr="00FE6F6B">
        <w:rPr>
          <w:rFonts w:asciiTheme="minorHAnsi" w:eastAsiaTheme="minorHAnsi" w:hAnsiTheme="minorHAnsi"/>
          <w:sz w:val="24"/>
          <w:szCs w:val="24"/>
        </w:rPr>
        <w:t>.</w:t>
      </w:r>
      <w:bookmarkStart w:id="3" w:name="_Toc485214849"/>
      <w:bookmarkStart w:id="4" w:name="_Toc486583648"/>
      <w:r w:rsidRPr="00A00F1F">
        <w:rPr>
          <w:rFonts w:asciiTheme="minorHAnsi" w:eastAsiaTheme="minorHAnsi" w:hAnsiTheme="minorHAnsi"/>
          <w:sz w:val="24"/>
          <w:szCs w:val="24"/>
        </w:rPr>
        <w:t xml:space="preserve"> </w:t>
      </w:r>
    </w:p>
    <w:p w:rsidR="00564386" w:rsidRPr="00ED57D1" w:rsidRDefault="00564386" w:rsidP="00564386">
      <w:pPr>
        <w:keepNext/>
        <w:rPr>
          <w:rFonts w:ascii="Arial Narrow" w:eastAsia="Calibri" w:hAnsi="Arial Narrow" w:cs="Arial"/>
          <w:b/>
          <w:bCs/>
          <w:sz w:val="20"/>
          <w:szCs w:val="20"/>
          <w:lang w:eastAsia="en-US"/>
        </w:rPr>
      </w:pPr>
      <w:bookmarkStart w:id="5" w:name="_Ref500341720"/>
      <w:bookmarkStart w:id="6" w:name="_Toc501092451"/>
      <w:r w:rsidRPr="0035640F">
        <w:rPr>
          <w:rFonts w:ascii="Arial Narrow" w:eastAsia="Calibri" w:hAnsi="Arial Narrow" w:cs="Arial"/>
          <w:b/>
          <w:bCs/>
          <w:sz w:val="20"/>
          <w:szCs w:val="20"/>
          <w:lang w:eastAsia="en-US"/>
        </w:rPr>
        <w:t xml:space="preserve">Table </w:t>
      </w:r>
      <w:bookmarkEnd w:id="5"/>
      <w:r w:rsidR="00FE6F6B">
        <w:rPr>
          <w:rFonts w:ascii="Arial Narrow" w:eastAsia="Calibri" w:hAnsi="Arial Narrow" w:cs="Arial"/>
          <w:b/>
          <w:bCs/>
          <w:sz w:val="20"/>
          <w:szCs w:val="20"/>
          <w:lang w:eastAsia="en-US"/>
        </w:rPr>
        <w:t>2:</w:t>
      </w:r>
      <w:r w:rsidR="000C20EA" w:rsidRPr="00A00F1F">
        <w:rPr>
          <w:rFonts w:ascii="Arial Narrow" w:eastAsia="Calibri" w:hAnsi="Arial Narrow" w:cs="Arial"/>
          <w:b/>
          <w:bCs/>
          <w:sz w:val="20"/>
          <w:szCs w:val="20"/>
          <w:lang w:eastAsia="en-US"/>
        </w:rPr>
        <w:t xml:space="preserve"> </w:t>
      </w:r>
      <w:r w:rsidRPr="00A00F1F">
        <w:rPr>
          <w:rFonts w:ascii="Arial Narrow" w:eastAsia="Calibri" w:hAnsi="Arial Narrow" w:cs="Arial"/>
          <w:b/>
          <w:bCs/>
          <w:sz w:val="20"/>
          <w:szCs w:val="20"/>
          <w:lang w:eastAsia="en-US"/>
        </w:rPr>
        <w:t>Calculation of insulin costs per unit</w:t>
      </w:r>
      <w:bookmarkEnd w:id="3"/>
      <w:bookmarkEnd w:id="4"/>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848"/>
        <w:gridCol w:w="991"/>
        <w:gridCol w:w="1139"/>
        <w:gridCol w:w="800"/>
        <w:gridCol w:w="1240"/>
      </w:tblGrid>
      <w:tr w:rsidR="000D5C1D" w:rsidRPr="00ED57D1" w:rsidTr="0014540F">
        <w:trPr>
          <w:trHeight w:val="300"/>
        </w:trPr>
        <w:tc>
          <w:tcPr>
            <w:tcW w:w="2285" w:type="pct"/>
            <w:shd w:val="clear" w:color="000000" w:fill="FFFFFF"/>
            <w:noWrap/>
            <w:vAlign w:val="bottom"/>
            <w:hideMark/>
          </w:tcPr>
          <w:p w:rsidR="000D5C1D" w:rsidRPr="00ED57D1" w:rsidRDefault="000D5C1D" w:rsidP="00754AEC">
            <w:pPr>
              <w:spacing w:before="40" w:after="40"/>
              <w:rPr>
                <w:rFonts w:ascii="Arial Narrow" w:hAnsi="Arial Narrow" w:cs="Arial"/>
                <w:b/>
                <w:color w:val="000000"/>
                <w:sz w:val="20"/>
                <w:szCs w:val="20"/>
                <w:lang w:val="en-US" w:eastAsia="en-US"/>
              </w:rPr>
            </w:pPr>
            <w:r w:rsidRPr="00ED57D1">
              <w:rPr>
                <w:rFonts w:ascii="Arial Narrow" w:hAnsi="Arial Narrow" w:cs="Arial"/>
                <w:b/>
                <w:color w:val="000000"/>
                <w:sz w:val="20"/>
                <w:szCs w:val="20"/>
                <w:lang w:val="en-US" w:eastAsia="en-US"/>
              </w:rPr>
              <w:t> PBS item</w:t>
            </w:r>
          </w:p>
        </w:tc>
        <w:tc>
          <w:tcPr>
            <w:tcW w:w="459" w:type="pct"/>
            <w:shd w:val="clear" w:color="000000" w:fill="FFFFFF"/>
            <w:noWrap/>
            <w:vAlign w:val="bottom"/>
            <w:hideMark/>
          </w:tcPr>
          <w:p w:rsidR="000D5C1D" w:rsidRPr="00ED57D1" w:rsidRDefault="000D5C1D" w:rsidP="00754AEC">
            <w:pPr>
              <w:spacing w:before="40" w:after="40"/>
              <w:jc w:val="center"/>
              <w:rPr>
                <w:rFonts w:ascii="Arial Narrow" w:hAnsi="Arial Narrow" w:cs="Arial"/>
                <w:b/>
                <w:color w:val="000000"/>
                <w:sz w:val="20"/>
                <w:szCs w:val="20"/>
                <w:lang w:val="en-US" w:eastAsia="en-US"/>
              </w:rPr>
            </w:pPr>
            <w:r w:rsidRPr="00ED57D1">
              <w:rPr>
                <w:rFonts w:ascii="Arial Narrow" w:hAnsi="Arial Narrow" w:cs="Arial"/>
                <w:b/>
                <w:color w:val="000000"/>
                <w:sz w:val="20"/>
                <w:szCs w:val="20"/>
                <w:lang w:val="en-US" w:eastAsia="en-US"/>
              </w:rPr>
              <w:t xml:space="preserve">Max </w:t>
            </w:r>
            <w:proofErr w:type="spellStart"/>
            <w:r w:rsidRPr="00ED57D1">
              <w:rPr>
                <w:rFonts w:ascii="Arial Narrow" w:hAnsi="Arial Narrow" w:cs="Arial"/>
                <w:b/>
                <w:color w:val="000000"/>
                <w:sz w:val="20"/>
                <w:szCs w:val="20"/>
                <w:lang w:val="en-US" w:eastAsia="en-US"/>
              </w:rPr>
              <w:t>qty</w:t>
            </w:r>
            <w:proofErr w:type="spellEnd"/>
            <w:r w:rsidRPr="00ED57D1">
              <w:rPr>
                <w:rFonts w:ascii="Arial Narrow" w:hAnsi="Arial Narrow" w:cs="Arial"/>
                <w:b/>
                <w:color w:val="000000"/>
                <w:sz w:val="20"/>
                <w:szCs w:val="20"/>
                <w:lang w:val="en-US" w:eastAsia="en-US"/>
              </w:rPr>
              <w:t xml:space="preserve"> packs</w:t>
            </w:r>
          </w:p>
        </w:tc>
        <w:tc>
          <w:tcPr>
            <w:tcW w:w="536" w:type="pct"/>
            <w:shd w:val="clear" w:color="000000" w:fill="FFFFFF"/>
            <w:noWrap/>
            <w:vAlign w:val="bottom"/>
            <w:hideMark/>
          </w:tcPr>
          <w:p w:rsidR="000D5C1D" w:rsidRPr="00ED57D1" w:rsidRDefault="000D5C1D" w:rsidP="00754AEC">
            <w:pPr>
              <w:spacing w:before="40" w:after="40"/>
              <w:jc w:val="center"/>
              <w:rPr>
                <w:rFonts w:ascii="Arial Narrow" w:hAnsi="Arial Narrow" w:cs="Arial"/>
                <w:b/>
                <w:color w:val="000000"/>
                <w:sz w:val="20"/>
                <w:szCs w:val="20"/>
                <w:lang w:val="en-US" w:eastAsia="en-US"/>
              </w:rPr>
            </w:pPr>
            <w:r w:rsidRPr="00ED57D1">
              <w:rPr>
                <w:rFonts w:ascii="Arial Narrow" w:hAnsi="Arial Narrow" w:cs="Arial"/>
                <w:b/>
                <w:color w:val="000000"/>
                <w:sz w:val="20"/>
                <w:szCs w:val="20"/>
                <w:lang w:val="en-US" w:eastAsia="en-US"/>
              </w:rPr>
              <w:t>No. of repeats</w:t>
            </w:r>
          </w:p>
        </w:tc>
        <w:tc>
          <w:tcPr>
            <w:tcW w:w="616" w:type="pct"/>
            <w:shd w:val="clear" w:color="000000" w:fill="FFFFFF"/>
            <w:vAlign w:val="bottom"/>
          </w:tcPr>
          <w:p w:rsidR="000D5C1D" w:rsidRPr="00ED57D1" w:rsidRDefault="000D5C1D" w:rsidP="00754AEC">
            <w:pPr>
              <w:spacing w:before="40" w:after="40"/>
              <w:jc w:val="center"/>
              <w:rPr>
                <w:rFonts w:ascii="Arial Narrow" w:hAnsi="Arial Narrow" w:cs="Arial"/>
                <w:b/>
                <w:color w:val="000000"/>
                <w:sz w:val="20"/>
                <w:szCs w:val="20"/>
                <w:lang w:val="en-US" w:eastAsia="en-US"/>
              </w:rPr>
            </w:pPr>
            <w:r w:rsidRPr="00ED57D1">
              <w:rPr>
                <w:rFonts w:ascii="Arial Narrow" w:hAnsi="Arial Narrow" w:cs="Arial"/>
                <w:b/>
                <w:color w:val="000000"/>
                <w:sz w:val="20"/>
                <w:szCs w:val="20"/>
                <w:lang w:val="en-US" w:eastAsia="en-US"/>
              </w:rPr>
              <w:t xml:space="preserve">AEMP (Max </w:t>
            </w:r>
            <w:proofErr w:type="spellStart"/>
            <w:r w:rsidRPr="00ED57D1">
              <w:rPr>
                <w:rFonts w:ascii="Arial Narrow" w:hAnsi="Arial Narrow" w:cs="Arial"/>
                <w:b/>
                <w:color w:val="000000"/>
                <w:sz w:val="20"/>
                <w:szCs w:val="20"/>
                <w:lang w:val="en-US" w:eastAsia="en-US"/>
              </w:rPr>
              <w:t>qty</w:t>
            </w:r>
            <w:proofErr w:type="spellEnd"/>
            <w:r w:rsidRPr="00ED57D1">
              <w:rPr>
                <w:rFonts w:ascii="Arial Narrow" w:hAnsi="Arial Narrow" w:cs="Arial"/>
                <w:b/>
                <w:color w:val="000000"/>
                <w:sz w:val="20"/>
                <w:szCs w:val="20"/>
                <w:lang w:val="en-US" w:eastAsia="en-US"/>
              </w:rPr>
              <w:t>)</w:t>
            </w:r>
          </w:p>
        </w:tc>
        <w:tc>
          <w:tcPr>
            <w:tcW w:w="433" w:type="pct"/>
            <w:shd w:val="clear" w:color="000000" w:fill="FFFFFF"/>
            <w:noWrap/>
            <w:vAlign w:val="bottom"/>
            <w:hideMark/>
          </w:tcPr>
          <w:p w:rsidR="000D5C1D" w:rsidRPr="00ED57D1" w:rsidRDefault="000D5C1D" w:rsidP="00754AEC">
            <w:pPr>
              <w:spacing w:before="40" w:after="40"/>
              <w:jc w:val="center"/>
              <w:rPr>
                <w:rFonts w:ascii="Arial Narrow" w:hAnsi="Arial Narrow" w:cs="Arial"/>
                <w:b/>
                <w:color w:val="000000"/>
                <w:sz w:val="20"/>
                <w:szCs w:val="20"/>
                <w:lang w:val="en-US" w:eastAsia="en-US"/>
              </w:rPr>
            </w:pPr>
            <w:r w:rsidRPr="00ED57D1">
              <w:rPr>
                <w:rFonts w:ascii="Arial Narrow" w:hAnsi="Arial Narrow" w:cs="Arial"/>
                <w:b/>
                <w:color w:val="000000"/>
                <w:sz w:val="20"/>
                <w:szCs w:val="20"/>
                <w:lang w:val="en-US" w:eastAsia="en-US"/>
              </w:rPr>
              <w:t xml:space="preserve">Total </w:t>
            </w:r>
            <w:r>
              <w:rPr>
                <w:rFonts w:ascii="Arial Narrow" w:hAnsi="Arial Narrow" w:cs="Arial"/>
                <w:b/>
                <w:color w:val="000000"/>
                <w:sz w:val="20"/>
                <w:szCs w:val="20"/>
                <w:lang w:val="en-US" w:eastAsia="en-US"/>
              </w:rPr>
              <w:t>Insulin</w:t>
            </w:r>
            <w:r w:rsidRPr="00ED57D1">
              <w:rPr>
                <w:rFonts w:ascii="Arial Narrow" w:hAnsi="Arial Narrow" w:cs="Arial"/>
                <w:b/>
                <w:color w:val="000000"/>
                <w:sz w:val="20"/>
                <w:szCs w:val="20"/>
                <w:lang w:val="en-US" w:eastAsia="en-US"/>
              </w:rPr>
              <w:t xml:space="preserve"> units</w:t>
            </w:r>
          </w:p>
        </w:tc>
        <w:tc>
          <w:tcPr>
            <w:tcW w:w="672" w:type="pct"/>
            <w:shd w:val="clear" w:color="000000" w:fill="FFFFFF"/>
            <w:noWrap/>
            <w:vAlign w:val="bottom"/>
            <w:hideMark/>
          </w:tcPr>
          <w:p w:rsidR="000D5C1D" w:rsidRPr="00ED57D1" w:rsidRDefault="000D5C1D" w:rsidP="00A00F1F">
            <w:pPr>
              <w:spacing w:before="40" w:after="40"/>
              <w:jc w:val="center"/>
              <w:rPr>
                <w:rFonts w:ascii="Arial Narrow" w:hAnsi="Arial Narrow" w:cs="Arial"/>
                <w:b/>
                <w:color w:val="000000"/>
                <w:sz w:val="20"/>
                <w:szCs w:val="20"/>
                <w:lang w:val="en-US" w:eastAsia="en-US"/>
              </w:rPr>
            </w:pPr>
            <w:r w:rsidRPr="00ED57D1">
              <w:rPr>
                <w:rFonts w:ascii="Arial Narrow" w:hAnsi="Arial Narrow" w:cs="Arial"/>
                <w:b/>
                <w:color w:val="000000"/>
                <w:sz w:val="20"/>
                <w:szCs w:val="20"/>
                <w:lang w:val="en-US" w:eastAsia="en-US"/>
              </w:rPr>
              <w:t>Price (AEMP) per unit</w:t>
            </w:r>
          </w:p>
        </w:tc>
      </w:tr>
      <w:tr w:rsidR="000D5C1D" w:rsidRPr="00ED57D1" w:rsidTr="0014540F">
        <w:trPr>
          <w:trHeight w:val="300"/>
        </w:trPr>
        <w:tc>
          <w:tcPr>
            <w:tcW w:w="2285" w:type="pct"/>
            <w:shd w:val="clear" w:color="000000" w:fill="FFFFFF"/>
            <w:noWrap/>
            <w:vAlign w:val="bottom"/>
            <w:hideMark/>
          </w:tcPr>
          <w:p w:rsidR="000D5C1D" w:rsidRPr="00ED57D1" w:rsidRDefault="000D5C1D" w:rsidP="00754AEC">
            <w:pPr>
              <w:spacing w:before="40" w:after="40"/>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Cost-</w:t>
            </w:r>
            <w:proofErr w:type="spellStart"/>
            <w:r w:rsidRPr="00ED57D1">
              <w:rPr>
                <w:rFonts w:ascii="Arial Narrow" w:hAnsi="Arial Narrow" w:cs="Arial"/>
                <w:color w:val="000000"/>
                <w:sz w:val="20"/>
                <w:szCs w:val="20"/>
                <w:lang w:val="en-US" w:eastAsia="en-US"/>
              </w:rPr>
              <w:t>minimising</w:t>
            </w:r>
            <w:proofErr w:type="spellEnd"/>
            <w:r w:rsidRPr="00ED57D1">
              <w:rPr>
                <w:rFonts w:ascii="Arial Narrow" w:hAnsi="Arial Narrow" w:cs="Arial"/>
                <w:color w:val="000000"/>
                <w:sz w:val="20"/>
                <w:szCs w:val="20"/>
                <w:lang w:val="en-US" w:eastAsia="en-US"/>
              </w:rPr>
              <w:t xml:space="preserve"> price of </w:t>
            </w:r>
            <w:proofErr w:type="spellStart"/>
            <w:r w:rsidRPr="00ED57D1">
              <w:rPr>
                <w:rFonts w:ascii="Arial Narrow" w:hAnsi="Arial Narrow" w:cs="Arial"/>
                <w:color w:val="000000"/>
                <w:sz w:val="20"/>
                <w:szCs w:val="20"/>
                <w:lang w:val="en-US" w:eastAsia="en-US"/>
              </w:rPr>
              <w:t>IDegAsp</w:t>
            </w:r>
            <w:proofErr w:type="spellEnd"/>
            <w:r w:rsidRPr="00ED57D1">
              <w:rPr>
                <w:rFonts w:ascii="Arial Narrow" w:hAnsi="Arial Narrow" w:cs="Arial"/>
                <w:color w:val="000000"/>
                <w:sz w:val="20"/>
                <w:szCs w:val="20"/>
                <w:lang w:val="en-US" w:eastAsia="en-US"/>
              </w:rPr>
              <w:t xml:space="preserve"> in T2DM</w:t>
            </w:r>
          </w:p>
        </w:tc>
        <w:tc>
          <w:tcPr>
            <w:tcW w:w="459"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5</w:t>
            </w:r>
          </w:p>
        </w:tc>
        <w:tc>
          <w:tcPr>
            <w:tcW w:w="536"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1</w:t>
            </w:r>
          </w:p>
        </w:tc>
        <w:tc>
          <w:tcPr>
            <w:tcW w:w="616" w:type="pct"/>
            <w:shd w:val="clear" w:color="000000" w:fill="FFFFFF"/>
            <w:vAlign w:val="bottom"/>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eastAsiaTheme="minorHAnsi" w:hAnsi="Arial Narrow" w:cs="Arial"/>
                <w:sz w:val="20"/>
                <w:szCs w:val="20"/>
                <w:lang w:eastAsia="en-US"/>
              </w:rPr>
              <w:t>$</w:t>
            </w:r>
            <w:r w:rsidR="00304917">
              <w:rPr>
                <w:rFonts w:ascii="Arial Narrow" w:eastAsiaTheme="minorHAnsi" w:hAnsi="Arial Narrow" w:cs="Arial"/>
                <w:noProof/>
                <w:color w:val="000000"/>
                <w:sz w:val="20"/>
                <w:szCs w:val="20"/>
                <w:highlight w:val="black"/>
                <w:lang w:eastAsia="en-US"/>
              </w:rPr>
              <w:t>'''''''''''''''</w:t>
            </w:r>
          </w:p>
        </w:tc>
        <w:tc>
          <w:tcPr>
            <w:tcW w:w="433"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7,500</w:t>
            </w:r>
          </w:p>
        </w:tc>
        <w:tc>
          <w:tcPr>
            <w:tcW w:w="672"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r>
      <w:tr w:rsidR="000D5C1D" w:rsidRPr="00ED57D1" w:rsidTr="0014540F">
        <w:trPr>
          <w:trHeight w:val="300"/>
        </w:trPr>
        <w:tc>
          <w:tcPr>
            <w:tcW w:w="2285" w:type="pct"/>
            <w:shd w:val="clear" w:color="000000" w:fill="FFFFFF"/>
            <w:noWrap/>
            <w:vAlign w:val="bottom"/>
            <w:hideMark/>
          </w:tcPr>
          <w:p w:rsidR="000D5C1D" w:rsidRPr="00ED57D1" w:rsidRDefault="000D5C1D" w:rsidP="00754AEC">
            <w:pPr>
              <w:spacing w:before="40" w:after="40"/>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PBS item 8609D</w:t>
            </w:r>
          </w:p>
          <w:p w:rsidR="000D5C1D" w:rsidRPr="00ED57D1" w:rsidRDefault="000D5C1D" w:rsidP="00754AEC">
            <w:pPr>
              <w:spacing w:before="40" w:after="40"/>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 xml:space="preserve">Insulin </w:t>
            </w:r>
            <w:proofErr w:type="spellStart"/>
            <w:r w:rsidRPr="00ED57D1">
              <w:rPr>
                <w:rFonts w:ascii="Arial Narrow" w:hAnsi="Arial Narrow" w:cs="Arial"/>
                <w:color w:val="000000"/>
                <w:sz w:val="20"/>
                <w:szCs w:val="20"/>
                <w:lang w:val="en-US" w:eastAsia="en-US"/>
              </w:rPr>
              <w:t>aspart</w:t>
            </w:r>
            <w:proofErr w:type="spellEnd"/>
            <w:r w:rsidRPr="00ED57D1">
              <w:rPr>
                <w:rFonts w:ascii="Arial Narrow" w:hAnsi="Arial Narrow" w:cs="Arial"/>
                <w:color w:val="000000"/>
                <w:sz w:val="20"/>
                <w:szCs w:val="20"/>
                <w:lang w:val="en-US" w:eastAsia="en-US"/>
              </w:rPr>
              <w:t xml:space="preserve"> 30 units/mL + insulin </w:t>
            </w:r>
            <w:proofErr w:type="spellStart"/>
            <w:r w:rsidRPr="00ED57D1">
              <w:rPr>
                <w:rFonts w:ascii="Arial Narrow" w:hAnsi="Arial Narrow" w:cs="Arial"/>
                <w:color w:val="000000"/>
                <w:sz w:val="20"/>
                <w:szCs w:val="20"/>
                <w:lang w:val="en-US" w:eastAsia="en-US"/>
              </w:rPr>
              <w:t>aspart</w:t>
            </w:r>
            <w:proofErr w:type="spellEnd"/>
            <w:r w:rsidRPr="00ED57D1">
              <w:rPr>
                <w:rFonts w:ascii="Arial Narrow" w:hAnsi="Arial Narrow" w:cs="Arial"/>
                <w:color w:val="000000"/>
                <w:sz w:val="20"/>
                <w:szCs w:val="20"/>
                <w:lang w:val="en-US" w:eastAsia="en-US"/>
              </w:rPr>
              <w:t xml:space="preserve"> protamine 70 units/mL injection (100 units/mL in total)</w:t>
            </w:r>
          </w:p>
        </w:tc>
        <w:tc>
          <w:tcPr>
            <w:tcW w:w="459"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5</w:t>
            </w:r>
          </w:p>
        </w:tc>
        <w:tc>
          <w:tcPr>
            <w:tcW w:w="536"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1</w:t>
            </w:r>
          </w:p>
        </w:tc>
        <w:tc>
          <w:tcPr>
            <w:tcW w:w="616" w:type="pct"/>
            <w:shd w:val="clear" w:color="000000" w:fill="FFFFFF"/>
            <w:vAlign w:val="bottom"/>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$211.90</w:t>
            </w:r>
          </w:p>
        </w:tc>
        <w:tc>
          <w:tcPr>
            <w:tcW w:w="433"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7,500</w:t>
            </w:r>
          </w:p>
        </w:tc>
        <w:tc>
          <w:tcPr>
            <w:tcW w:w="672"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$0.028</w:t>
            </w:r>
          </w:p>
        </w:tc>
      </w:tr>
      <w:tr w:rsidR="000D5C1D" w:rsidRPr="00ED57D1" w:rsidTr="0014540F">
        <w:trPr>
          <w:trHeight w:val="300"/>
        </w:trPr>
        <w:tc>
          <w:tcPr>
            <w:tcW w:w="2285" w:type="pct"/>
            <w:shd w:val="clear" w:color="000000" w:fill="FFFFFF"/>
            <w:noWrap/>
            <w:vAlign w:val="bottom"/>
            <w:hideMark/>
          </w:tcPr>
          <w:p w:rsidR="000D5C1D" w:rsidRPr="00ED57D1" w:rsidRDefault="000D5C1D" w:rsidP="00754AEC">
            <w:pPr>
              <w:spacing w:before="40" w:after="40"/>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PBS item 9040T</w:t>
            </w:r>
          </w:p>
          <w:p w:rsidR="000D5C1D" w:rsidRPr="00ED57D1" w:rsidRDefault="000D5C1D" w:rsidP="00754AEC">
            <w:pPr>
              <w:spacing w:before="40" w:after="40"/>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 xml:space="preserve">Insulin </w:t>
            </w:r>
            <w:proofErr w:type="spellStart"/>
            <w:r w:rsidRPr="00ED57D1">
              <w:rPr>
                <w:rFonts w:ascii="Arial Narrow" w:hAnsi="Arial Narrow" w:cs="Arial"/>
                <w:color w:val="000000"/>
                <w:sz w:val="20"/>
                <w:szCs w:val="20"/>
                <w:lang w:val="en-US" w:eastAsia="en-US"/>
              </w:rPr>
              <w:t>detemir</w:t>
            </w:r>
            <w:proofErr w:type="spellEnd"/>
            <w:r w:rsidRPr="00ED57D1">
              <w:rPr>
                <w:rFonts w:ascii="Arial Narrow" w:hAnsi="Arial Narrow" w:cs="Arial"/>
                <w:color w:val="000000"/>
                <w:sz w:val="20"/>
                <w:szCs w:val="20"/>
                <w:lang w:val="en-US" w:eastAsia="en-US"/>
              </w:rPr>
              <w:t xml:space="preserve"> 100 units/mL injection</w:t>
            </w:r>
          </w:p>
        </w:tc>
        <w:tc>
          <w:tcPr>
            <w:tcW w:w="459"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5</w:t>
            </w:r>
          </w:p>
        </w:tc>
        <w:tc>
          <w:tcPr>
            <w:tcW w:w="536"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1</w:t>
            </w:r>
          </w:p>
        </w:tc>
        <w:tc>
          <w:tcPr>
            <w:tcW w:w="616" w:type="pct"/>
            <w:shd w:val="clear" w:color="000000" w:fill="FFFFFF"/>
            <w:vAlign w:val="bottom"/>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r w:rsidRPr="00ED57D1">
              <w:rPr>
                <w:rFonts w:ascii="Arial Narrow" w:hAnsi="Arial Narrow" w:cs="Arial"/>
                <w:color w:val="000000"/>
                <w:sz w:val="20"/>
                <w:szCs w:val="20"/>
                <w:vertAlign w:val="superscript"/>
                <w:lang w:val="en-US" w:eastAsia="en-US"/>
              </w:rPr>
              <w:t>a</w:t>
            </w:r>
          </w:p>
        </w:tc>
        <w:tc>
          <w:tcPr>
            <w:tcW w:w="433"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7,500</w:t>
            </w:r>
          </w:p>
        </w:tc>
        <w:tc>
          <w:tcPr>
            <w:tcW w:w="672"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r>
      <w:tr w:rsidR="000D5C1D" w:rsidRPr="00ED57D1" w:rsidTr="0014540F">
        <w:trPr>
          <w:trHeight w:val="300"/>
        </w:trPr>
        <w:tc>
          <w:tcPr>
            <w:tcW w:w="2285" w:type="pct"/>
            <w:shd w:val="clear" w:color="000000" w:fill="FFFFFF"/>
            <w:noWrap/>
            <w:vAlign w:val="bottom"/>
            <w:hideMark/>
          </w:tcPr>
          <w:p w:rsidR="000D5C1D" w:rsidRPr="00ED57D1" w:rsidRDefault="000D5C1D" w:rsidP="00754AEC">
            <w:pPr>
              <w:spacing w:before="40" w:after="40"/>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PBS item 8435Y</w:t>
            </w:r>
          </w:p>
          <w:p w:rsidR="000D5C1D" w:rsidRPr="00ED57D1" w:rsidRDefault="000D5C1D" w:rsidP="00754AEC">
            <w:pPr>
              <w:spacing w:before="40" w:after="40"/>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 xml:space="preserve">Insulin </w:t>
            </w:r>
            <w:proofErr w:type="spellStart"/>
            <w:r w:rsidRPr="00ED57D1">
              <w:rPr>
                <w:rFonts w:ascii="Arial Narrow" w:hAnsi="Arial Narrow" w:cs="Arial"/>
                <w:color w:val="000000"/>
                <w:sz w:val="20"/>
                <w:szCs w:val="20"/>
                <w:lang w:val="en-US" w:eastAsia="en-US"/>
              </w:rPr>
              <w:t>aspart</w:t>
            </w:r>
            <w:proofErr w:type="spellEnd"/>
            <w:r w:rsidRPr="00ED57D1">
              <w:rPr>
                <w:rFonts w:ascii="Arial Narrow" w:hAnsi="Arial Narrow" w:cs="Arial"/>
                <w:color w:val="000000"/>
                <w:sz w:val="20"/>
                <w:szCs w:val="20"/>
                <w:lang w:val="en-US" w:eastAsia="en-US"/>
              </w:rPr>
              <w:t xml:space="preserve"> 100 units/mL injection</w:t>
            </w:r>
          </w:p>
        </w:tc>
        <w:tc>
          <w:tcPr>
            <w:tcW w:w="459"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5</w:t>
            </w:r>
          </w:p>
        </w:tc>
        <w:tc>
          <w:tcPr>
            <w:tcW w:w="536"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1</w:t>
            </w:r>
          </w:p>
        </w:tc>
        <w:tc>
          <w:tcPr>
            <w:tcW w:w="616" w:type="pct"/>
            <w:shd w:val="clear" w:color="000000" w:fill="FFFFFF"/>
            <w:vAlign w:val="bottom"/>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$211.90</w:t>
            </w:r>
          </w:p>
        </w:tc>
        <w:tc>
          <w:tcPr>
            <w:tcW w:w="433"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7,500</w:t>
            </w:r>
          </w:p>
        </w:tc>
        <w:tc>
          <w:tcPr>
            <w:tcW w:w="672" w:type="pct"/>
            <w:shd w:val="clear" w:color="000000" w:fill="FFFFFF"/>
            <w:noWrap/>
            <w:vAlign w:val="bottom"/>
            <w:hideMark/>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$0.028</w:t>
            </w:r>
          </w:p>
        </w:tc>
      </w:tr>
      <w:tr w:rsidR="000D5C1D" w:rsidRPr="00ED57D1" w:rsidTr="0014540F">
        <w:trPr>
          <w:trHeight w:val="300"/>
        </w:trPr>
        <w:tc>
          <w:tcPr>
            <w:tcW w:w="2285" w:type="pct"/>
            <w:shd w:val="clear" w:color="000000" w:fill="FFFFFF"/>
            <w:noWrap/>
            <w:vAlign w:val="bottom"/>
          </w:tcPr>
          <w:p w:rsidR="000D5C1D" w:rsidRPr="00ED57D1" w:rsidRDefault="000D5C1D" w:rsidP="00754AEC">
            <w:pPr>
              <w:spacing w:before="40" w:after="40"/>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PBS item 1763T</w:t>
            </w:r>
          </w:p>
          <w:p w:rsidR="000D5C1D" w:rsidRPr="00ED57D1" w:rsidRDefault="000D5C1D" w:rsidP="00754AEC">
            <w:pPr>
              <w:spacing w:before="40" w:after="40"/>
              <w:rPr>
                <w:rFonts w:ascii="Arial Narrow" w:hAnsi="Arial Narrow" w:cs="Arial"/>
                <w:color w:val="000000"/>
                <w:sz w:val="20"/>
                <w:szCs w:val="20"/>
                <w:lang w:val="en-US" w:eastAsia="en-US"/>
              </w:rPr>
            </w:pPr>
            <w:r w:rsidRPr="00ED57D1">
              <w:rPr>
                <w:rFonts w:ascii="Arial Narrow" w:hAnsi="Arial Narrow" w:cs="Arial"/>
                <w:color w:val="000000"/>
                <w:sz w:val="20"/>
                <w:szCs w:val="20"/>
                <w:lang w:val="en-GB" w:eastAsia="en-US"/>
              </w:rPr>
              <w:t xml:space="preserve">Insulin neutral 30 units/mL + insulin </w:t>
            </w:r>
            <w:proofErr w:type="spellStart"/>
            <w:r w:rsidRPr="00ED57D1">
              <w:rPr>
                <w:rFonts w:ascii="Arial Narrow" w:hAnsi="Arial Narrow" w:cs="Arial"/>
                <w:color w:val="000000"/>
                <w:sz w:val="20"/>
                <w:szCs w:val="20"/>
                <w:lang w:val="en-GB" w:eastAsia="en-US"/>
              </w:rPr>
              <w:t>isophane</w:t>
            </w:r>
            <w:proofErr w:type="spellEnd"/>
            <w:r w:rsidRPr="00ED57D1">
              <w:rPr>
                <w:rFonts w:ascii="Arial Narrow" w:hAnsi="Arial Narrow" w:cs="Arial"/>
                <w:color w:val="000000"/>
                <w:sz w:val="20"/>
                <w:szCs w:val="20"/>
                <w:lang w:val="en-GB" w:eastAsia="en-US"/>
              </w:rPr>
              <w:t xml:space="preserve"> (70 units) per mL, 3 mL, 5 injection</w:t>
            </w:r>
          </w:p>
        </w:tc>
        <w:tc>
          <w:tcPr>
            <w:tcW w:w="459" w:type="pct"/>
            <w:shd w:val="clear" w:color="000000" w:fill="FFFFFF"/>
            <w:noWrap/>
            <w:vAlign w:val="bottom"/>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5</w:t>
            </w:r>
          </w:p>
        </w:tc>
        <w:tc>
          <w:tcPr>
            <w:tcW w:w="536" w:type="pct"/>
            <w:shd w:val="clear" w:color="000000" w:fill="FFFFFF"/>
            <w:noWrap/>
            <w:vAlign w:val="bottom"/>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1</w:t>
            </w:r>
          </w:p>
        </w:tc>
        <w:tc>
          <w:tcPr>
            <w:tcW w:w="616" w:type="pct"/>
            <w:shd w:val="clear" w:color="000000" w:fill="FFFFFF"/>
            <w:vAlign w:val="bottom"/>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$176.60</w:t>
            </w:r>
          </w:p>
        </w:tc>
        <w:tc>
          <w:tcPr>
            <w:tcW w:w="433" w:type="pct"/>
            <w:shd w:val="clear" w:color="000000" w:fill="FFFFFF"/>
            <w:noWrap/>
            <w:vAlign w:val="bottom"/>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7,500</w:t>
            </w:r>
          </w:p>
        </w:tc>
        <w:tc>
          <w:tcPr>
            <w:tcW w:w="672" w:type="pct"/>
            <w:shd w:val="clear" w:color="000000" w:fill="FFFFFF"/>
            <w:noWrap/>
            <w:vAlign w:val="bottom"/>
          </w:tcPr>
          <w:p w:rsidR="000D5C1D" w:rsidRPr="00ED57D1" w:rsidRDefault="000D5C1D" w:rsidP="00754AEC">
            <w:pPr>
              <w:spacing w:before="40" w:after="40"/>
              <w:jc w:val="center"/>
              <w:rPr>
                <w:rFonts w:ascii="Arial Narrow" w:hAnsi="Arial Narrow" w:cs="Arial"/>
                <w:color w:val="000000"/>
                <w:sz w:val="20"/>
                <w:szCs w:val="20"/>
                <w:lang w:val="en-US" w:eastAsia="en-US"/>
              </w:rPr>
            </w:pPr>
            <w:r w:rsidRPr="00ED57D1">
              <w:rPr>
                <w:rFonts w:ascii="Arial Narrow" w:hAnsi="Arial Narrow" w:cs="Arial"/>
                <w:color w:val="000000"/>
                <w:sz w:val="20"/>
                <w:szCs w:val="20"/>
                <w:lang w:val="en-US" w:eastAsia="en-US"/>
              </w:rPr>
              <w:t>$0.024</w:t>
            </w:r>
          </w:p>
        </w:tc>
      </w:tr>
    </w:tbl>
    <w:p w:rsidR="00035AC7" w:rsidRPr="00ED57D1" w:rsidRDefault="00035AC7" w:rsidP="00564386">
      <w:pPr>
        <w:spacing w:after="240"/>
        <w:contextualSpacing/>
        <w:rPr>
          <w:rFonts w:ascii="Arial Narrow" w:eastAsia="Calibri" w:hAnsi="Arial Narrow" w:cs="Arial"/>
          <w:sz w:val="20"/>
          <w:szCs w:val="20"/>
        </w:rPr>
      </w:pPr>
      <w:r w:rsidRPr="00ED57D1">
        <w:rPr>
          <w:rFonts w:ascii="Arial Narrow" w:eastAsia="Calibri" w:hAnsi="Arial Narrow" w:cs="Arial"/>
          <w:sz w:val="20"/>
          <w:szCs w:val="20"/>
        </w:rPr>
        <w:t>Source: Table 3.3 (p12) of</w:t>
      </w:r>
      <w:r w:rsidR="004D227B" w:rsidRPr="00ED57D1">
        <w:rPr>
          <w:rFonts w:ascii="Arial Narrow" w:eastAsia="Calibri" w:hAnsi="Arial Narrow" w:cs="Arial"/>
          <w:sz w:val="20"/>
          <w:szCs w:val="20"/>
        </w:rPr>
        <w:t xml:space="preserve"> minor</w:t>
      </w:r>
      <w:r w:rsidRPr="00ED57D1">
        <w:rPr>
          <w:rFonts w:ascii="Arial Narrow" w:eastAsia="Calibri" w:hAnsi="Arial Narrow" w:cs="Arial"/>
          <w:sz w:val="20"/>
          <w:szCs w:val="20"/>
        </w:rPr>
        <w:t xml:space="preserve"> submission</w:t>
      </w:r>
    </w:p>
    <w:p w:rsidR="00564386" w:rsidRPr="00ED57D1" w:rsidRDefault="00564386" w:rsidP="00564386">
      <w:pPr>
        <w:spacing w:after="240"/>
        <w:contextualSpacing/>
        <w:rPr>
          <w:rFonts w:ascii="Arial Narrow" w:eastAsia="Calibri" w:hAnsi="Arial Narrow" w:cs="Arial"/>
          <w:sz w:val="20"/>
          <w:szCs w:val="20"/>
        </w:rPr>
      </w:pPr>
      <w:r w:rsidRPr="00ED57D1">
        <w:rPr>
          <w:rFonts w:ascii="Arial Narrow" w:eastAsia="Calibri" w:hAnsi="Arial Narrow" w:cs="Arial"/>
          <w:sz w:val="20"/>
          <w:szCs w:val="20"/>
        </w:rPr>
        <w:t xml:space="preserve">Max </w:t>
      </w:r>
      <w:proofErr w:type="spellStart"/>
      <w:r w:rsidRPr="00ED57D1">
        <w:rPr>
          <w:rFonts w:ascii="Arial Narrow" w:eastAsia="Calibri" w:hAnsi="Arial Narrow" w:cs="Arial"/>
          <w:sz w:val="20"/>
          <w:szCs w:val="20"/>
        </w:rPr>
        <w:t>qty</w:t>
      </w:r>
      <w:proofErr w:type="spellEnd"/>
      <w:r w:rsidRPr="00ED57D1">
        <w:rPr>
          <w:rFonts w:ascii="Arial Narrow" w:eastAsia="Calibri" w:hAnsi="Arial Narrow" w:cs="Arial"/>
          <w:sz w:val="20"/>
          <w:szCs w:val="20"/>
        </w:rPr>
        <w:t>, maximum quantity; AEMP, approved ex-manufacturer price</w:t>
      </w:r>
    </w:p>
    <w:p w:rsidR="00564386" w:rsidRPr="00ED57D1" w:rsidRDefault="00564386" w:rsidP="000B3388">
      <w:pPr>
        <w:spacing w:after="120"/>
        <w:contextualSpacing/>
        <w:rPr>
          <w:rFonts w:ascii="Arial Narrow" w:eastAsia="Calibri" w:hAnsi="Arial Narrow" w:cs="Arial"/>
          <w:sz w:val="20"/>
          <w:szCs w:val="20"/>
        </w:rPr>
      </w:pPr>
      <w:r w:rsidRPr="00ED57D1">
        <w:rPr>
          <w:rFonts w:ascii="Arial Narrow" w:eastAsia="Calibri" w:hAnsi="Arial Narrow" w:cs="Arial"/>
          <w:sz w:val="20"/>
          <w:szCs w:val="20"/>
        </w:rPr>
        <w:t>Notes:</w:t>
      </w:r>
      <w:r w:rsidR="00ED57D1">
        <w:rPr>
          <w:rFonts w:ascii="Arial Narrow" w:eastAsia="Calibri" w:hAnsi="Arial Narrow" w:cs="Arial"/>
          <w:sz w:val="20"/>
          <w:szCs w:val="20"/>
        </w:rPr>
        <w:t xml:space="preserve"> </w:t>
      </w:r>
      <w:proofErr w:type="spellStart"/>
      <w:r w:rsidRPr="004A1483">
        <w:rPr>
          <w:rFonts w:ascii="Arial Narrow" w:eastAsia="Calibri" w:hAnsi="Arial Narrow" w:cs="Arial"/>
          <w:sz w:val="20"/>
          <w:szCs w:val="20"/>
          <w:vertAlign w:val="superscript"/>
        </w:rPr>
        <w:t>a</w:t>
      </w:r>
      <w:r w:rsidRPr="00ED57D1">
        <w:rPr>
          <w:rFonts w:ascii="Arial Narrow" w:eastAsia="Calibri" w:hAnsi="Arial Narrow" w:cs="Arial"/>
          <w:sz w:val="20"/>
          <w:szCs w:val="20"/>
        </w:rPr>
        <w:t>Confidential</w:t>
      </w:r>
      <w:proofErr w:type="spellEnd"/>
      <w:r w:rsidRPr="00ED57D1">
        <w:rPr>
          <w:rFonts w:ascii="Arial Narrow" w:eastAsia="Calibri" w:hAnsi="Arial Narrow" w:cs="Arial"/>
          <w:sz w:val="20"/>
          <w:szCs w:val="20"/>
        </w:rPr>
        <w:t xml:space="preserve"> effective price. The price of </w:t>
      </w:r>
      <w:proofErr w:type="spellStart"/>
      <w:r w:rsidRPr="00ED57D1">
        <w:rPr>
          <w:rFonts w:ascii="Arial Narrow" w:eastAsia="Calibri" w:hAnsi="Arial Narrow" w:cs="Arial"/>
          <w:sz w:val="20"/>
          <w:szCs w:val="20"/>
        </w:rPr>
        <w:t>IDet</w:t>
      </w:r>
      <w:proofErr w:type="spellEnd"/>
      <w:r w:rsidRPr="00ED57D1">
        <w:rPr>
          <w:rFonts w:ascii="Arial Narrow" w:eastAsia="Calibri" w:hAnsi="Arial Narrow" w:cs="Arial"/>
          <w:sz w:val="20"/>
          <w:szCs w:val="20"/>
        </w:rPr>
        <w:t xml:space="preserve"> is not used in the base case analysis.</w:t>
      </w:r>
    </w:p>
    <w:p w:rsidR="0094177A" w:rsidRPr="00AD05B2" w:rsidRDefault="0094177A" w:rsidP="0094177A">
      <w:pPr>
        <w:pStyle w:val="ListParagraph"/>
        <w:widowControl/>
        <w:numPr>
          <w:ilvl w:val="1"/>
          <w:numId w:val="14"/>
        </w:numPr>
        <w:spacing w:after="120"/>
        <w:contextualSpacing w:val="0"/>
        <w:rPr>
          <w:rFonts w:asciiTheme="minorHAnsi" w:hAnsiTheme="minorHAnsi"/>
          <w:iCs/>
          <w:sz w:val="24"/>
          <w:szCs w:val="24"/>
        </w:rPr>
      </w:pPr>
      <w:r w:rsidRPr="00AD05B2">
        <w:rPr>
          <w:rFonts w:asciiTheme="minorHAnsi" w:hAnsiTheme="minorHAnsi"/>
          <w:iCs/>
          <w:sz w:val="24"/>
          <w:szCs w:val="24"/>
        </w:rPr>
        <w:t xml:space="preserve">The minor </w:t>
      </w:r>
      <w:r w:rsidR="00F86185">
        <w:rPr>
          <w:rFonts w:asciiTheme="minorHAnsi" w:hAnsiTheme="minorHAnsi"/>
          <w:iCs/>
          <w:sz w:val="24"/>
          <w:szCs w:val="24"/>
        </w:rPr>
        <w:t>resubmission</w:t>
      </w:r>
      <w:r w:rsidRPr="00AD05B2">
        <w:rPr>
          <w:rFonts w:asciiTheme="minorHAnsi" w:hAnsiTheme="minorHAnsi"/>
          <w:iCs/>
          <w:sz w:val="24"/>
          <w:szCs w:val="24"/>
        </w:rPr>
        <w:t xml:space="preserve"> claim</w:t>
      </w:r>
      <w:r w:rsidR="00A00F1F">
        <w:rPr>
          <w:rFonts w:asciiTheme="minorHAnsi" w:hAnsiTheme="minorHAnsi"/>
          <w:iCs/>
          <w:sz w:val="24"/>
          <w:szCs w:val="24"/>
        </w:rPr>
        <w:t>ed</w:t>
      </w:r>
      <w:r w:rsidRPr="00AD05B2">
        <w:rPr>
          <w:rFonts w:asciiTheme="minorHAnsi" w:hAnsiTheme="minorHAnsi"/>
          <w:iCs/>
          <w:sz w:val="24"/>
          <w:szCs w:val="24"/>
        </w:rPr>
        <w:t xml:space="preserve"> that </w:t>
      </w:r>
      <w:proofErr w:type="spellStart"/>
      <w:r w:rsidRPr="00AD05B2">
        <w:rPr>
          <w:rFonts w:asciiTheme="minorHAnsi" w:hAnsiTheme="minorHAnsi"/>
          <w:iCs/>
          <w:sz w:val="24"/>
          <w:szCs w:val="24"/>
        </w:rPr>
        <w:t>IDegAsp</w:t>
      </w:r>
      <w:proofErr w:type="spellEnd"/>
      <w:r w:rsidRPr="00AD05B2">
        <w:rPr>
          <w:rFonts w:asciiTheme="minorHAnsi" w:hAnsiTheme="minorHAnsi"/>
          <w:iCs/>
          <w:sz w:val="24"/>
          <w:szCs w:val="24"/>
        </w:rPr>
        <w:t xml:space="preserve"> is cost neutral to </w:t>
      </w:r>
      <w:proofErr w:type="spellStart"/>
      <w:r w:rsidRPr="00AD05B2">
        <w:rPr>
          <w:rFonts w:asciiTheme="minorHAnsi" w:hAnsiTheme="minorHAnsi"/>
          <w:iCs/>
          <w:sz w:val="24"/>
          <w:szCs w:val="24"/>
        </w:rPr>
        <w:t>BIAsp</w:t>
      </w:r>
      <w:proofErr w:type="spellEnd"/>
      <w:r w:rsidRPr="00AD05B2">
        <w:rPr>
          <w:rFonts w:asciiTheme="minorHAnsi" w:hAnsiTheme="minorHAnsi"/>
          <w:iCs/>
          <w:sz w:val="24"/>
          <w:szCs w:val="24"/>
        </w:rPr>
        <w:t xml:space="preserve"> 30 in </w:t>
      </w:r>
      <w:r w:rsidR="00A00F1F">
        <w:rPr>
          <w:rFonts w:asciiTheme="minorHAnsi" w:hAnsiTheme="minorHAnsi"/>
          <w:iCs/>
          <w:sz w:val="24"/>
          <w:szCs w:val="24"/>
        </w:rPr>
        <w:t xml:space="preserve">the </w:t>
      </w:r>
      <w:r w:rsidRPr="00AD05B2">
        <w:rPr>
          <w:rFonts w:asciiTheme="minorHAnsi" w:hAnsiTheme="minorHAnsi"/>
          <w:iCs/>
          <w:sz w:val="24"/>
          <w:szCs w:val="24"/>
        </w:rPr>
        <w:t>T2DM population with a calculated cost-minimising price AEMP $</w:t>
      </w:r>
      <w:r w:rsidR="00304917">
        <w:rPr>
          <w:rFonts w:asciiTheme="minorHAnsi" w:hAnsiTheme="minorHAnsi"/>
          <w:iCs/>
          <w:noProof/>
          <w:color w:val="000000"/>
          <w:sz w:val="24"/>
          <w:szCs w:val="24"/>
          <w:highlight w:val="black"/>
        </w:rPr>
        <w:t>''''''''''''''</w:t>
      </w:r>
      <w:r w:rsidRPr="00AD05B2">
        <w:rPr>
          <w:rFonts w:asciiTheme="minorHAnsi" w:hAnsiTheme="minorHAnsi"/>
          <w:iCs/>
          <w:sz w:val="24"/>
          <w:szCs w:val="24"/>
        </w:rPr>
        <w:t xml:space="preserve">/maximum quantity. </w:t>
      </w:r>
      <w:r w:rsidR="0035640F">
        <w:rPr>
          <w:rFonts w:asciiTheme="minorHAnsi" w:hAnsiTheme="minorHAnsi"/>
          <w:iCs/>
          <w:sz w:val="24"/>
          <w:szCs w:val="24"/>
        </w:rPr>
        <w:t>Table 3</w:t>
      </w:r>
      <w:r w:rsidRPr="00AD05B2">
        <w:rPr>
          <w:rFonts w:asciiTheme="minorHAnsi" w:hAnsiTheme="minorHAnsi"/>
          <w:iCs/>
          <w:sz w:val="24"/>
          <w:szCs w:val="24"/>
        </w:rPr>
        <w:t xml:space="preserve"> summarises the insulin use and incremental costs for the </w:t>
      </w:r>
      <w:proofErr w:type="spellStart"/>
      <w:r w:rsidRPr="00AD05B2">
        <w:rPr>
          <w:rFonts w:asciiTheme="minorHAnsi" w:hAnsiTheme="minorHAnsi"/>
          <w:iCs/>
          <w:sz w:val="24"/>
          <w:szCs w:val="24"/>
        </w:rPr>
        <w:t>IDegAsp</w:t>
      </w:r>
      <w:proofErr w:type="spellEnd"/>
      <w:r w:rsidRPr="00AD05B2">
        <w:rPr>
          <w:rFonts w:asciiTheme="minorHAnsi" w:hAnsiTheme="minorHAnsi"/>
          <w:iCs/>
          <w:sz w:val="24"/>
          <w:szCs w:val="24"/>
        </w:rPr>
        <w:t xml:space="preserve"> in T2DM. </w:t>
      </w:r>
    </w:p>
    <w:p w:rsidR="0094177A" w:rsidRPr="0035640F" w:rsidRDefault="0094177A" w:rsidP="0094177A">
      <w:pPr>
        <w:keepNext/>
        <w:rPr>
          <w:rFonts w:ascii="Arial Narrow" w:eastAsia="Calibri" w:hAnsi="Arial Narrow" w:cs="Arial"/>
          <w:b/>
          <w:bCs/>
          <w:sz w:val="20"/>
          <w:szCs w:val="20"/>
          <w:lang w:eastAsia="en-US"/>
        </w:rPr>
      </w:pPr>
      <w:bookmarkStart w:id="7" w:name="_Ref500338316"/>
      <w:bookmarkStart w:id="8" w:name="_Toc501092452"/>
      <w:r w:rsidRPr="0035640F">
        <w:rPr>
          <w:rFonts w:ascii="Arial Narrow" w:eastAsia="Calibri" w:hAnsi="Arial Narrow" w:cs="Arial"/>
          <w:b/>
          <w:bCs/>
          <w:sz w:val="20"/>
          <w:szCs w:val="20"/>
          <w:lang w:eastAsia="en-US"/>
        </w:rPr>
        <w:t xml:space="preserve">Table </w:t>
      </w:r>
      <w:bookmarkEnd w:id="7"/>
      <w:r w:rsidR="0035640F">
        <w:rPr>
          <w:rFonts w:ascii="Arial Narrow" w:eastAsia="Calibri" w:hAnsi="Arial Narrow" w:cs="Arial"/>
          <w:b/>
          <w:bCs/>
          <w:sz w:val="20"/>
          <w:szCs w:val="20"/>
          <w:lang w:eastAsia="en-US"/>
        </w:rPr>
        <w:t>3:</w:t>
      </w:r>
      <w:r w:rsidRPr="0035640F">
        <w:rPr>
          <w:rFonts w:ascii="Arial Narrow" w:eastAsia="Calibri" w:hAnsi="Arial Narrow" w:cs="Arial"/>
          <w:b/>
          <w:bCs/>
          <w:sz w:val="20"/>
          <w:szCs w:val="20"/>
          <w:lang w:eastAsia="en-US"/>
        </w:rPr>
        <w:t xml:space="preserve"> </w:t>
      </w:r>
      <w:r w:rsidRPr="00A00F1F">
        <w:rPr>
          <w:rFonts w:ascii="Arial Narrow" w:eastAsia="Calibri" w:hAnsi="Arial Narrow" w:cs="Arial"/>
          <w:b/>
          <w:bCs/>
          <w:sz w:val="20"/>
          <w:szCs w:val="20"/>
          <w:lang w:eastAsia="en-US"/>
        </w:rPr>
        <w:t xml:space="preserve">Cost-minimisation analysis (AEMP) for </w:t>
      </w:r>
      <w:proofErr w:type="spellStart"/>
      <w:r w:rsidRPr="00A00F1F">
        <w:rPr>
          <w:rFonts w:ascii="Arial Narrow" w:eastAsia="Calibri" w:hAnsi="Arial Narrow" w:cs="Arial"/>
          <w:b/>
          <w:bCs/>
          <w:sz w:val="20"/>
          <w:szCs w:val="20"/>
          <w:lang w:eastAsia="en-US"/>
        </w:rPr>
        <w:t>IDegAsp</w:t>
      </w:r>
      <w:proofErr w:type="spellEnd"/>
      <w:r w:rsidRPr="00A00F1F">
        <w:rPr>
          <w:rFonts w:ascii="Arial Narrow" w:eastAsia="Calibri" w:hAnsi="Arial Narrow" w:cs="Arial"/>
          <w:b/>
          <w:bCs/>
          <w:sz w:val="20"/>
          <w:szCs w:val="20"/>
          <w:lang w:eastAsia="en-US"/>
        </w:rPr>
        <w:t xml:space="preserve"> vs </w:t>
      </w:r>
      <w:proofErr w:type="spellStart"/>
      <w:r w:rsidRPr="00A00F1F">
        <w:rPr>
          <w:rFonts w:ascii="Arial Narrow" w:eastAsia="Calibri" w:hAnsi="Arial Narrow" w:cs="Arial"/>
          <w:b/>
          <w:bCs/>
          <w:sz w:val="20"/>
          <w:szCs w:val="20"/>
          <w:lang w:eastAsia="en-US"/>
        </w:rPr>
        <w:t>BIAsp</w:t>
      </w:r>
      <w:proofErr w:type="spellEnd"/>
      <w:r w:rsidRPr="00A00F1F">
        <w:rPr>
          <w:rFonts w:ascii="Arial Narrow" w:eastAsia="Calibri" w:hAnsi="Arial Narrow" w:cs="Arial"/>
          <w:b/>
          <w:bCs/>
          <w:sz w:val="20"/>
          <w:szCs w:val="20"/>
          <w:lang w:eastAsia="en-US"/>
        </w:rPr>
        <w:t xml:space="preserve"> 30 in T2DM</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954"/>
        <w:gridCol w:w="957"/>
        <w:gridCol w:w="821"/>
        <w:gridCol w:w="1096"/>
        <w:gridCol w:w="957"/>
        <w:gridCol w:w="821"/>
        <w:gridCol w:w="1612"/>
      </w:tblGrid>
      <w:tr w:rsidR="0094177A" w:rsidRPr="00AD05B2" w:rsidTr="008B1BD4">
        <w:trPr>
          <w:trHeight w:val="300"/>
        </w:trPr>
        <w:tc>
          <w:tcPr>
            <w:tcW w:w="1095" w:type="pct"/>
            <w:shd w:val="clear" w:color="000000" w:fill="FFFFFF"/>
            <w:noWrap/>
            <w:vAlign w:val="bottom"/>
          </w:tcPr>
          <w:p w:rsidR="0094177A" w:rsidRPr="00AD05B2" w:rsidRDefault="0094177A" w:rsidP="008B1BD4">
            <w:pPr>
              <w:spacing w:before="40" w:after="40"/>
              <w:rPr>
                <w:rFonts w:ascii="Arial Narrow" w:hAnsi="Arial Narrow" w:cs="Arial"/>
                <w:b/>
                <w:color w:val="000000"/>
                <w:sz w:val="20"/>
                <w:szCs w:val="20"/>
                <w:lang w:val="en-US" w:eastAsia="en-US"/>
              </w:rPr>
            </w:pPr>
          </w:p>
        </w:tc>
        <w:tc>
          <w:tcPr>
            <w:tcW w:w="1478" w:type="pct"/>
            <w:gridSpan w:val="3"/>
            <w:shd w:val="clear" w:color="000000" w:fill="FFFFFF"/>
            <w:noWrap/>
            <w:vAlign w:val="bottom"/>
          </w:tcPr>
          <w:p w:rsidR="0094177A" w:rsidRPr="00AD05B2" w:rsidRDefault="0094177A" w:rsidP="008B1BD4">
            <w:pPr>
              <w:spacing w:before="40" w:after="40"/>
              <w:jc w:val="center"/>
              <w:rPr>
                <w:rFonts w:ascii="Arial Narrow" w:hAnsi="Arial Narrow" w:cs="Arial"/>
                <w:b/>
                <w:color w:val="000000"/>
                <w:sz w:val="20"/>
                <w:szCs w:val="20"/>
                <w:lang w:val="en-US" w:eastAsia="en-US"/>
              </w:rPr>
            </w:pPr>
            <w:r w:rsidRPr="00AD05B2">
              <w:rPr>
                <w:rFonts w:ascii="Arial Narrow" w:hAnsi="Arial Narrow" w:cs="Arial"/>
                <w:b/>
                <w:color w:val="000000"/>
                <w:sz w:val="20"/>
                <w:szCs w:val="20"/>
                <w:lang w:val="en-US" w:eastAsia="en-US"/>
              </w:rPr>
              <w:t>T2DM insulin-naive patients (</w:t>
            </w:r>
            <w:proofErr w:type="gramStart"/>
            <w:r w:rsidR="00304917">
              <w:rPr>
                <w:rFonts w:ascii="Arial Narrow" w:hAnsi="Arial Narrow" w:cs="Arial"/>
                <w:b/>
                <w:noProof/>
                <w:color w:val="000000"/>
                <w:sz w:val="20"/>
                <w:szCs w:val="20"/>
                <w:highlight w:val="black"/>
                <w:lang w:val="en-US" w:eastAsia="en-US"/>
              </w:rPr>
              <w:t>''''''''</w:t>
            </w:r>
            <w:r w:rsidRPr="00AD05B2">
              <w:rPr>
                <w:rFonts w:ascii="Arial Narrow" w:hAnsi="Arial Narrow" w:cs="Arial"/>
                <w:b/>
                <w:color w:val="000000"/>
                <w:sz w:val="20"/>
                <w:szCs w:val="20"/>
                <w:lang w:val="en-US" w:eastAsia="en-US"/>
              </w:rPr>
              <w:t>%</w:t>
            </w:r>
            <w:proofErr w:type="gramEnd"/>
            <w:r w:rsidRPr="00AD05B2">
              <w:rPr>
                <w:rFonts w:ascii="Arial Narrow" w:hAnsi="Arial Narrow" w:cs="Arial"/>
                <w:b/>
                <w:color w:val="000000"/>
                <w:sz w:val="20"/>
                <w:szCs w:val="20"/>
                <w:lang w:val="en-US" w:eastAsia="en-US"/>
              </w:rPr>
              <w:t>)</w:t>
            </w:r>
          </w:p>
        </w:tc>
        <w:tc>
          <w:tcPr>
            <w:tcW w:w="1555" w:type="pct"/>
            <w:gridSpan w:val="3"/>
            <w:shd w:val="clear" w:color="000000" w:fill="FFFFFF"/>
          </w:tcPr>
          <w:p w:rsidR="0094177A" w:rsidRPr="00AD05B2" w:rsidRDefault="0094177A" w:rsidP="008B1BD4">
            <w:pPr>
              <w:spacing w:before="40" w:after="40"/>
              <w:jc w:val="center"/>
              <w:rPr>
                <w:rFonts w:ascii="Arial Narrow" w:hAnsi="Arial Narrow" w:cs="Arial"/>
                <w:b/>
                <w:color w:val="000000"/>
                <w:sz w:val="20"/>
                <w:szCs w:val="20"/>
                <w:lang w:val="en-US" w:eastAsia="en-US"/>
              </w:rPr>
            </w:pPr>
            <w:r w:rsidRPr="00AD05B2">
              <w:rPr>
                <w:rFonts w:ascii="Arial Narrow" w:hAnsi="Arial Narrow" w:cs="Arial"/>
                <w:b/>
                <w:color w:val="000000"/>
                <w:sz w:val="20"/>
                <w:szCs w:val="20"/>
                <w:lang w:val="en-US" w:eastAsia="en-US"/>
              </w:rPr>
              <w:t>T2DM insulin-experienced patients (</w:t>
            </w:r>
            <w:r w:rsidR="00304917">
              <w:rPr>
                <w:rFonts w:ascii="Arial Narrow" w:hAnsi="Arial Narrow" w:cs="Arial"/>
                <w:b/>
                <w:noProof/>
                <w:color w:val="000000"/>
                <w:sz w:val="20"/>
                <w:szCs w:val="20"/>
                <w:highlight w:val="black"/>
                <w:lang w:val="en-US" w:eastAsia="en-US"/>
              </w:rPr>
              <w:t>'''''''''</w:t>
            </w:r>
            <w:r w:rsidRPr="00AD05B2">
              <w:rPr>
                <w:rFonts w:ascii="Arial Narrow" w:hAnsi="Arial Narrow" w:cs="Arial"/>
                <w:b/>
                <w:color w:val="000000"/>
                <w:sz w:val="20"/>
                <w:szCs w:val="20"/>
                <w:lang w:val="en-US" w:eastAsia="en-US"/>
              </w:rPr>
              <w:t>%)</w:t>
            </w:r>
          </w:p>
        </w:tc>
        <w:tc>
          <w:tcPr>
            <w:tcW w:w="872" w:type="pct"/>
            <w:shd w:val="clear" w:color="000000" w:fill="FFFFFF"/>
            <w:vAlign w:val="bottom"/>
          </w:tcPr>
          <w:p w:rsidR="0094177A" w:rsidRPr="00AD05B2" w:rsidRDefault="0094177A" w:rsidP="008B1BD4">
            <w:pPr>
              <w:spacing w:before="40" w:after="40"/>
              <w:jc w:val="center"/>
              <w:rPr>
                <w:rFonts w:ascii="Arial Narrow" w:hAnsi="Arial Narrow" w:cs="Arial"/>
                <w:b/>
                <w:color w:val="000000"/>
                <w:sz w:val="20"/>
                <w:szCs w:val="20"/>
                <w:lang w:val="en-US" w:eastAsia="en-US"/>
              </w:rPr>
            </w:pPr>
            <w:r w:rsidRPr="00AD05B2">
              <w:rPr>
                <w:rFonts w:ascii="Arial Narrow" w:hAnsi="Arial Narrow" w:cs="Arial"/>
                <w:b/>
                <w:color w:val="000000"/>
                <w:sz w:val="20"/>
                <w:szCs w:val="20"/>
                <w:lang w:val="en-US" w:eastAsia="en-US"/>
              </w:rPr>
              <w:t>Total T2DM patients</w:t>
            </w:r>
          </w:p>
        </w:tc>
      </w:tr>
      <w:tr w:rsidR="0094177A" w:rsidRPr="00AD05B2" w:rsidTr="008B1BD4">
        <w:trPr>
          <w:trHeight w:val="300"/>
        </w:trPr>
        <w:tc>
          <w:tcPr>
            <w:tcW w:w="1095" w:type="pct"/>
            <w:shd w:val="clear" w:color="000000" w:fill="FFFFFF"/>
            <w:noWrap/>
            <w:vAlign w:val="bottom"/>
            <w:hideMark/>
          </w:tcPr>
          <w:p w:rsidR="0094177A" w:rsidRPr="00AD05B2" w:rsidRDefault="0094177A" w:rsidP="008B1BD4">
            <w:pPr>
              <w:spacing w:before="40" w:after="40"/>
              <w:rPr>
                <w:rFonts w:ascii="Arial Narrow" w:hAnsi="Arial Narrow" w:cs="Arial"/>
                <w:b/>
                <w:color w:val="000000"/>
                <w:sz w:val="20"/>
                <w:szCs w:val="20"/>
                <w:lang w:val="en-US" w:eastAsia="en-US"/>
              </w:rPr>
            </w:pPr>
            <w:r w:rsidRPr="00AD05B2">
              <w:rPr>
                <w:rFonts w:ascii="Arial Narrow" w:hAnsi="Arial Narrow" w:cs="Arial"/>
                <w:b/>
                <w:color w:val="000000"/>
                <w:sz w:val="20"/>
                <w:szCs w:val="20"/>
                <w:lang w:val="en-US" w:eastAsia="en-US"/>
              </w:rPr>
              <w:t> </w:t>
            </w:r>
          </w:p>
        </w:tc>
        <w:tc>
          <w:tcPr>
            <w:tcW w:w="516" w:type="pct"/>
            <w:shd w:val="clear" w:color="000000" w:fill="FFFFFF"/>
            <w:noWrap/>
            <w:vAlign w:val="bottom"/>
            <w:hideMark/>
          </w:tcPr>
          <w:p w:rsidR="0094177A" w:rsidRPr="00AD05B2" w:rsidRDefault="0094177A" w:rsidP="008B1BD4">
            <w:pPr>
              <w:spacing w:before="40" w:after="40"/>
              <w:jc w:val="center"/>
              <w:rPr>
                <w:rFonts w:ascii="Arial Narrow" w:hAnsi="Arial Narrow" w:cs="Arial"/>
                <w:b/>
                <w:color w:val="000000"/>
                <w:sz w:val="20"/>
                <w:szCs w:val="20"/>
                <w:lang w:val="en-US" w:eastAsia="en-US"/>
              </w:rPr>
            </w:pPr>
            <w:proofErr w:type="spellStart"/>
            <w:r w:rsidRPr="00AD05B2">
              <w:rPr>
                <w:rFonts w:ascii="Arial Narrow" w:hAnsi="Arial Narrow" w:cs="Arial"/>
                <w:b/>
                <w:color w:val="000000"/>
                <w:sz w:val="20"/>
                <w:szCs w:val="20"/>
                <w:lang w:val="en-US" w:eastAsia="en-US"/>
              </w:rPr>
              <w:t>IDegAsp</w:t>
            </w:r>
            <w:proofErr w:type="spellEnd"/>
          </w:p>
        </w:tc>
        <w:tc>
          <w:tcPr>
            <w:tcW w:w="518" w:type="pct"/>
            <w:shd w:val="clear" w:color="000000" w:fill="FFFFFF"/>
            <w:noWrap/>
            <w:vAlign w:val="bottom"/>
            <w:hideMark/>
          </w:tcPr>
          <w:p w:rsidR="0094177A" w:rsidRPr="00AD05B2" w:rsidRDefault="0094177A" w:rsidP="008B1BD4">
            <w:pPr>
              <w:spacing w:before="40" w:after="40"/>
              <w:jc w:val="center"/>
              <w:rPr>
                <w:rFonts w:ascii="Arial Narrow" w:hAnsi="Arial Narrow" w:cs="Arial"/>
                <w:b/>
                <w:color w:val="000000"/>
                <w:sz w:val="20"/>
                <w:szCs w:val="20"/>
                <w:lang w:val="en-US" w:eastAsia="en-US"/>
              </w:rPr>
            </w:pPr>
            <w:proofErr w:type="spellStart"/>
            <w:r w:rsidRPr="00AD05B2">
              <w:rPr>
                <w:rFonts w:ascii="Arial Narrow" w:hAnsi="Arial Narrow" w:cs="Arial"/>
                <w:b/>
                <w:color w:val="000000"/>
                <w:sz w:val="20"/>
                <w:szCs w:val="20"/>
                <w:lang w:val="en-US" w:eastAsia="en-US"/>
              </w:rPr>
              <w:t>BIAsp</w:t>
            </w:r>
            <w:proofErr w:type="spellEnd"/>
            <w:r w:rsidRPr="00AD05B2">
              <w:rPr>
                <w:rFonts w:ascii="Arial Narrow" w:hAnsi="Arial Narrow" w:cs="Arial"/>
                <w:b/>
                <w:color w:val="000000"/>
                <w:sz w:val="20"/>
                <w:szCs w:val="20"/>
                <w:lang w:val="en-US" w:eastAsia="en-US"/>
              </w:rPr>
              <w:t xml:space="preserve"> 30</w:t>
            </w:r>
          </w:p>
        </w:tc>
        <w:tc>
          <w:tcPr>
            <w:tcW w:w="444" w:type="pct"/>
            <w:shd w:val="clear" w:color="000000" w:fill="FFFFFF"/>
            <w:noWrap/>
            <w:vAlign w:val="bottom"/>
            <w:hideMark/>
          </w:tcPr>
          <w:p w:rsidR="0094177A" w:rsidRPr="00AD05B2" w:rsidRDefault="0094177A" w:rsidP="008B1BD4">
            <w:pPr>
              <w:spacing w:before="40" w:after="40"/>
              <w:jc w:val="center"/>
              <w:rPr>
                <w:rFonts w:ascii="Arial Narrow" w:hAnsi="Arial Narrow" w:cs="Arial"/>
                <w:b/>
                <w:color w:val="000000"/>
                <w:sz w:val="20"/>
                <w:szCs w:val="20"/>
                <w:lang w:val="en-US" w:eastAsia="en-US"/>
              </w:rPr>
            </w:pPr>
            <w:r w:rsidRPr="00AD05B2">
              <w:rPr>
                <w:rFonts w:ascii="Arial Narrow" w:hAnsi="Arial Narrow" w:cs="Arial"/>
                <w:b/>
                <w:color w:val="000000"/>
                <w:sz w:val="20"/>
                <w:szCs w:val="20"/>
                <w:lang w:val="en-US" w:eastAsia="en-US"/>
              </w:rPr>
              <w:t>Diff.</w:t>
            </w:r>
          </w:p>
        </w:tc>
        <w:tc>
          <w:tcPr>
            <w:tcW w:w="593" w:type="pct"/>
            <w:shd w:val="clear" w:color="000000" w:fill="FFFFFF"/>
            <w:vAlign w:val="bottom"/>
          </w:tcPr>
          <w:p w:rsidR="0094177A" w:rsidRPr="00AD05B2" w:rsidRDefault="0094177A" w:rsidP="008B1BD4">
            <w:pPr>
              <w:spacing w:before="40" w:after="40"/>
              <w:jc w:val="center"/>
              <w:rPr>
                <w:rFonts w:ascii="Arial Narrow" w:hAnsi="Arial Narrow" w:cs="Arial"/>
                <w:b/>
                <w:color w:val="000000"/>
                <w:sz w:val="20"/>
                <w:szCs w:val="20"/>
                <w:lang w:val="en-US" w:eastAsia="en-US"/>
              </w:rPr>
            </w:pPr>
            <w:proofErr w:type="spellStart"/>
            <w:r w:rsidRPr="00AD05B2">
              <w:rPr>
                <w:rFonts w:ascii="Arial Narrow" w:hAnsi="Arial Narrow" w:cs="Arial"/>
                <w:b/>
                <w:color w:val="000000"/>
                <w:sz w:val="20"/>
                <w:szCs w:val="20"/>
                <w:lang w:val="en-US" w:eastAsia="en-US"/>
              </w:rPr>
              <w:t>IDegAsp</w:t>
            </w:r>
            <w:proofErr w:type="spellEnd"/>
          </w:p>
        </w:tc>
        <w:tc>
          <w:tcPr>
            <w:tcW w:w="518" w:type="pct"/>
            <w:shd w:val="clear" w:color="000000" w:fill="FFFFFF"/>
            <w:vAlign w:val="bottom"/>
          </w:tcPr>
          <w:p w:rsidR="0094177A" w:rsidRPr="00AD05B2" w:rsidRDefault="0094177A" w:rsidP="008B1BD4">
            <w:pPr>
              <w:spacing w:before="40" w:after="40"/>
              <w:jc w:val="center"/>
              <w:rPr>
                <w:rFonts w:ascii="Arial Narrow" w:hAnsi="Arial Narrow" w:cs="Arial"/>
                <w:b/>
                <w:color w:val="000000"/>
                <w:sz w:val="20"/>
                <w:szCs w:val="20"/>
                <w:lang w:val="en-US" w:eastAsia="en-US"/>
              </w:rPr>
            </w:pPr>
            <w:proofErr w:type="spellStart"/>
            <w:r w:rsidRPr="00AD05B2">
              <w:rPr>
                <w:rFonts w:ascii="Arial Narrow" w:hAnsi="Arial Narrow" w:cs="Arial"/>
                <w:b/>
                <w:color w:val="000000"/>
                <w:sz w:val="20"/>
                <w:szCs w:val="20"/>
                <w:lang w:val="en-US" w:eastAsia="en-US"/>
              </w:rPr>
              <w:t>BIAsp</w:t>
            </w:r>
            <w:proofErr w:type="spellEnd"/>
            <w:r w:rsidRPr="00AD05B2">
              <w:rPr>
                <w:rFonts w:ascii="Arial Narrow" w:hAnsi="Arial Narrow" w:cs="Arial"/>
                <w:b/>
                <w:color w:val="000000"/>
                <w:sz w:val="20"/>
                <w:szCs w:val="20"/>
                <w:lang w:val="en-US" w:eastAsia="en-US"/>
              </w:rPr>
              <w:t xml:space="preserve"> 30</w:t>
            </w:r>
          </w:p>
        </w:tc>
        <w:tc>
          <w:tcPr>
            <w:tcW w:w="444" w:type="pct"/>
            <w:shd w:val="clear" w:color="000000" w:fill="FFFFFF"/>
            <w:vAlign w:val="bottom"/>
          </w:tcPr>
          <w:p w:rsidR="0094177A" w:rsidRPr="00AD05B2" w:rsidRDefault="0094177A" w:rsidP="008B1BD4">
            <w:pPr>
              <w:spacing w:before="40" w:after="40"/>
              <w:jc w:val="center"/>
              <w:rPr>
                <w:rFonts w:ascii="Arial Narrow" w:hAnsi="Arial Narrow" w:cs="Arial"/>
                <w:b/>
                <w:color w:val="000000"/>
                <w:sz w:val="20"/>
                <w:szCs w:val="20"/>
                <w:lang w:val="en-US" w:eastAsia="en-US"/>
              </w:rPr>
            </w:pPr>
            <w:r w:rsidRPr="00AD05B2">
              <w:rPr>
                <w:rFonts w:ascii="Arial Narrow" w:hAnsi="Arial Narrow" w:cs="Arial"/>
                <w:b/>
                <w:color w:val="000000"/>
                <w:sz w:val="20"/>
                <w:szCs w:val="20"/>
                <w:lang w:val="en-US" w:eastAsia="en-US"/>
              </w:rPr>
              <w:t>Diff.</w:t>
            </w:r>
          </w:p>
        </w:tc>
        <w:tc>
          <w:tcPr>
            <w:tcW w:w="872" w:type="pct"/>
            <w:shd w:val="clear" w:color="000000" w:fill="FFFFFF"/>
            <w:vAlign w:val="bottom"/>
          </w:tcPr>
          <w:p w:rsidR="0094177A" w:rsidRPr="00AD05B2" w:rsidRDefault="0094177A" w:rsidP="008B1BD4">
            <w:pPr>
              <w:spacing w:before="40" w:after="40"/>
              <w:jc w:val="center"/>
              <w:rPr>
                <w:rFonts w:ascii="Arial Narrow" w:hAnsi="Arial Narrow" w:cs="Arial"/>
                <w:b/>
                <w:color w:val="000000"/>
                <w:sz w:val="20"/>
                <w:szCs w:val="20"/>
                <w:lang w:val="en-US" w:eastAsia="en-US"/>
              </w:rPr>
            </w:pPr>
            <w:r w:rsidRPr="00AD05B2">
              <w:rPr>
                <w:rFonts w:ascii="Arial Narrow" w:hAnsi="Arial Narrow" w:cs="Arial"/>
                <w:b/>
                <w:color w:val="000000"/>
                <w:sz w:val="20"/>
                <w:szCs w:val="20"/>
                <w:lang w:val="en-US" w:eastAsia="en-US"/>
              </w:rPr>
              <w:t>Diff.</w:t>
            </w:r>
          </w:p>
        </w:tc>
      </w:tr>
      <w:tr w:rsidR="0094177A" w:rsidRPr="00AD05B2" w:rsidTr="008B1BD4">
        <w:trPr>
          <w:trHeight w:val="300"/>
        </w:trPr>
        <w:tc>
          <w:tcPr>
            <w:tcW w:w="1095" w:type="pct"/>
            <w:shd w:val="clear" w:color="000000" w:fill="FFFFFF"/>
            <w:noWrap/>
            <w:vAlign w:val="bottom"/>
            <w:hideMark/>
          </w:tcPr>
          <w:p w:rsidR="0094177A" w:rsidRPr="00AD05B2" w:rsidRDefault="0094177A" w:rsidP="008B1BD4">
            <w:pPr>
              <w:spacing w:before="40" w:after="40"/>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Insulin units per year</w:t>
            </w:r>
          </w:p>
        </w:tc>
        <w:tc>
          <w:tcPr>
            <w:tcW w:w="516" w:type="pct"/>
            <w:shd w:val="clear" w:color="000000" w:fill="FFFFFF"/>
            <w:noWrap/>
            <w:vAlign w:val="bottom"/>
          </w:tcPr>
          <w:p w:rsidR="0094177A" w:rsidRPr="00304917" w:rsidRDefault="00304917" w:rsidP="008B1BD4">
            <w:pPr>
              <w:spacing w:before="40" w:after="40"/>
              <w:jc w:val="center"/>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w:t>
            </w:r>
          </w:p>
        </w:tc>
        <w:tc>
          <w:tcPr>
            <w:tcW w:w="518" w:type="pct"/>
            <w:shd w:val="clear" w:color="000000" w:fill="FFFFFF"/>
            <w:noWrap/>
            <w:vAlign w:val="bottom"/>
          </w:tcPr>
          <w:p w:rsidR="0094177A" w:rsidRPr="00AD05B2" w:rsidRDefault="0094177A" w:rsidP="008B1BD4">
            <w:pPr>
              <w:spacing w:before="40" w:after="40"/>
              <w:jc w:val="center"/>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27,010</w:t>
            </w:r>
          </w:p>
        </w:tc>
        <w:tc>
          <w:tcPr>
            <w:tcW w:w="444" w:type="pct"/>
            <w:shd w:val="clear" w:color="000000" w:fill="FFFFFF"/>
            <w:noWrap/>
            <w:vAlign w:val="bottom"/>
          </w:tcPr>
          <w:p w:rsidR="0094177A" w:rsidRPr="00304917" w:rsidRDefault="00304917" w:rsidP="008B1BD4">
            <w:pPr>
              <w:spacing w:before="40" w:after="40"/>
              <w:jc w:val="center"/>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w:t>
            </w:r>
          </w:p>
        </w:tc>
        <w:tc>
          <w:tcPr>
            <w:tcW w:w="593" w:type="pct"/>
            <w:shd w:val="clear" w:color="000000" w:fill="FFFFFF"/>
            <w:vAlign w:val="bottom"/>
          </w:tcPr>
          <w:p w:rsidR="0094177A" w:rsidRPr="00304917" w:rsidRDefault="00304917" w:rsidP="008B1BD4">
            <w:pPr>
              <w:spacing w:before="40" w:after="40"/>
              <w:jc w:val="center"/>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w:t>
            </w:r>
          </w:p>
        </w:tc>
        <w:tc>
          <w:tcPr>
            <w:tcW w:w="518" w:type="pct"/>
            <w:shd w:val="clear" w:color="000000" w:fill="FFFFFF"/>
            <w:vAlign w:val="bottom"/>
          </w:tcPr>
          <w:p w:rsidR="0094177A" w:rsidRPr="00AD05B2" w:rsidRDefault="0094177A" w:rsidP="008B1BD4">
            <w:pPr>
              <w:spacing w:before="40" w:after="40"/>
              <w:jc w:val="center"/>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31,498</w:t>
            </w:r>
          </w:p>
        </w:tc>
        <w:tc>
          <w:tcPr>
            <w:tcW w:w="444" w:type="pct"/>
            <w:shd w:val="clear" w:color="000000" w:fill="FFFFFF"/>
            <w:vAlign w:val="bottom"/>
          </w:tcPr>
          <w:p w:rsidR="0094177A" w:rsidRPr="00304917" w:rsidRDefault="00304917" w:rsidP="008B1BD4">
            <w:pPr>
              <w:spacing w:before="40" w:after="40"/>
              <w:jc w:val="center"/>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w:t>
            </w:r>
          </w:p>
        </w:tc>
        <w:tc>
          <w:tcPr>
            <w:tcW w:w="872" w:type="pct"/>
            <w:shd w:val="clear" w:color="000000" w:fill="FFFFFF"/>
            <w:vAlign w:val="bottom"/>
          </w:tcPr>
          <w:p w:rsidR="0094177A" w:rsidRPr="00304917" w:rsidRDefault="00304917" w:rsidP="008B1BD4">
            <w:pPr>
              <w:spacing w:before="40" w:after="40"/>
              <w:jc w:val="center"/>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w:t>
            </w:r>
          </w:p>
        </w:tc>
      </w:tr>
      <w:tr w:rsidR="0094177A" w:rsidRPr="00AD05B2" w:rsidTr="008B1BD4">
        <w:trPr>
          <w:trHeight w:val="300"/>
        </w:trPr>
        <w:tc>
          <w:tcPr>
            <w:tcW w:w="1095" w:type="pct"/>
            <w:shd w:val="clear" w:color="000000" w:fill="FFFFFF"/>
            <w:noWrap/>
            <w:vAlign w:val="bottom"/>
            <w:hideMark/>
          </w:tcPr>
          <w:p w:rsidR="0094177A" w:rsidRPr="00AD05B2" w:rsidRDefault="0094177A" w:rsidP="008B1BD4">
            <w:pPr>
              <w:spacing w:before="40" w:after="40"/>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Insulin cost per year</w:t>
            </w:r>
          </w:p>
        </w:tc>
        <w:tc>
          <w:tcPr>
            <w:tcW w:w="516" w:type="pct"/>
            <w:shd w:val="clear" w:color="000000" w:fill="FFFFFF"/>
            <w:noWrap/>
            <w:vAlign w:val="bottom"/>
          </w:tcPr>
          <w:p w:rsidR="0094177A" w:rsidRPr="00AD05B2" w:rsidRDefault="0094177A" w:rsidP="008B1BD4">
            <w:pPr>
              <w:spacing w:before="40" w:after="40"/>
              <w:jc w:val="center"/>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c>
          <w:tcPr>
            <w:tcW w:w="518" w:type="pct"/>
            <w:shd w:val="clear" w:color="000000" w:fill="FFFFFF"/>
            <w:noWrap/>
            <w:vAlign w:val="bottom"/>
          </w:tcPr>
          <w:p w:rsidR="0094177A" w:rsidRPr="00AD05B2" w:rsidRDefault="0094177A" w:rsidP="008B1BD4">
            <w:pPr>
              <w:spacing w:before="40" w:after="40"/>
              <w:jc w:val="center"/>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$742</w:t>
            </w:r>
          </w:p>
        </w:tc>
        <w:tc>
          <w:tcPr>
            <w:tcW w:w="444" w:type="pct"/>
            <w:shd w:val="clear" w:color="000000" w:fill="FFFFFF"/>
            <w:noWrap/>
            <w:vAlign w:val="bottom"/>
          </w:tcPr>
          <w:p w:rsidR="0094177A" w:rsidRPr="00AD05B2" w:rsidRDefault="0094177A" w:rsidP="008B1BD4">
            <w:pPr>
              <w:spacing w:before="40" w:after="40"/>
              <w:jc w:val="center"/>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c>
          <w:tcPr>
            <w:tcW w:w="593" w:type="pct"/>
            <w:shd w:val="clear" w:color="000000" w:fill="FFFFFF"/>
            <w:vAlign w:val="bottom"/>
          </w:tcPr>
          <w:p w:rsidR="0094177A" w:rsidRPr="00AD05B2" w:rsidRDefault="0094177A" w:rsidP="008B1BD4">
            <w:pPr>
              <w:spacing w:before="40" w:after="40"/>
              <w:jc w:val="center"/>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c>
          <w:tcPr>
            <w:tcW w:w="518" w:type="pct"/>
            <w:shd w:val="clear" w:color="000000" w:fill="FFFFFF"/>
            <w:vAlign w:val="bottom"/>
          </w:tcPr>
          <w:p w:rsidR="0094177A" w:rsidRPr="00AD05B2" w:rsidRDefault="0094177A" w:rsidP="008B1BD4">
            <w:pPr>
              <w:spacing w:before="40" w:after="40"/>
              <w:jc w:val="center"/>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$865</w:t>
            </w:r>
          </w:p>
        </w:tc>
        <w:tc>
          <w:tcPr>
            <w:tcW w:w="444" w:type="pct"/>
            <w:shd w:val="clear" w:color="000000" w:fill="FFFFFF"/>
            <w:vAlign w:val="bottom"/>
          </w:tcPr>
          <w:p w:rsidR="0094177A" w:rsidRPr="00AD05B2" w:rsidRDefault="0094177A" w:rsidP="008B1BD4">
            <w:pPr>
              <w:spacing w:before="40" w:after="40"/>
              <w:jc w:val="center"/>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c>
          <w:tcPr>
            <w:tcW w:w="872" w:type="pct"/>
            <w:shd w:val="clear" w:color="000000" w:fill="FFFFFF"/>
            <w:vAlign w:val="bottom"/>
          </w:tcPr>
          <w:p w:rsidR="0094177A" w:rsidRPr="00AD05B2" w:rsidRDefault="0094177A" w:rsidP="008B1BD4">
            <w:pPr>
              <w:spacing w:before="40" w:after="40"/>
              <w:jc w:val="center"/>
              <w:rPr>
                <w:rFonts w:ascii="Arial Narrow" w:hAnsi="Arial Narrow" w:cs="Arial"/>
                <w:color w:val="000000"/>
                <w:sz w:val="20"/>
                <w:szCs w:val="20"/>
                <w:lang w:val="en-US" w:eastAsia="en-US"/>
              </w:rPr>
            </w:pPr>
            <w:r w:rsidRPr="00AD05B2">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r>
    </w:tbl>
    <w:p w:rsidR="0094177A" w:rsidRPr="00AD05B2" w:rsidRDefault="0094177A" w:rsidP="0094177A">
      <w:pPr>
        <w:rPr>
          <w:rFonts w:ascii="Arial Narrow" w:hAnsi="Arial Narrow" w:cs="Arial"/>
          <w:sz w:val="20"/>
          <w:szCs w:val="20"/>
        </w:rPr>
      </w:pPr>
      <w:proofErr w:type="spellStart"/>
      <w:r w:rsidRPr="00AD05B2">
        <w:rPr>
          <w:rFonts w:ascii="Arial Narrow" w:hAnsi="Arial Narrow" w:cs="Arial"/>
          <w:sz w:val="20"/>
          <w:szCs w:val="20"/>
        </w:rPr>
        <w:t>IDegAsp</w:t>
      </w:r>
      <w:proofErr w:type="spellEnd"/>
      <w:r w:rsidRPr="00AD05B2">
        <w:rPr>
          <w:rFonts w:ascii="Arial Narrow" w:hAnsi="Arial Narrow" w:cs="Arial"/>
          <w:sz w:val="20"/>
          <w:szCs w:val="20"/>
        </w:rPr>
        <w:t xml:space="preserve">, insulin </w:t>
      </w:r>
      <w:proofErr w:type="spellStart"/>
      <w:r w:rsidRPr="00AD05B2">
        <w:rPr>
          <w:rFonts w:ascii="Arial Narrow" w:hAnsi="Arial Narrow" w:cs="Arial"/>
          <w:sz w:val="20"/>
          <w:szCs w:val="20"/>
        </w:rPr>
        <w:t>degludec</w:t>
      </w:r>
      <w:proofErr w:type="spellEnd"/>
      <w:r w:rsidRPr="00AD05B2">
        <w:rPr>
          <w:rFonts w:ascii="Arial Narrow" w:hAnsi="Arial Narrow" w:cs="Arial"/>
          <w:sz w:val="20"/>
          <w:szCs w:val="20"/>
        </w:rPr>
        <w:t xml:space="preserve">/insulin </w:t>
      </w:r>
      <w:proofErr w:type="spellStart"/>
      <w:r w:rsidRPr="00AD05B2">
        <w:rPr>
          <w:rFonts w:ascii="Arial Narrow" w:hAnsi="Arial Narrow" w:cs="Arial"/>
          <w:sz w:val="20"/>
          <w:szCs w:val="20"/>
        </w:rPr>
        <w:t>aspart</w:t>
      </w:r>
      <w:proofErr w:type="spellEnd"/>
      <w:r w:rsidRPr="00AD05B2">
        <w:rPr>
          <w:rFonts w:ascii="Arial Narrow" w:hAnsi="Arial Narrow" w:cs="Arial"/>
          <w:sz w:val="20"/>
          <w:szCs w:val="20"/>
        </w:rPr>
        <w:t xml:space="preserve"> (</w:t>
      </w:r>
      <w:proofErr w:type="spellStart"/>
      <w:r w:rsidRPr="00AD05B2">
        <w:rPr>
          <w:rFonts w:ascii="Arial Narrow" w:hAnsi="Arial Narrow" w:cs="Arial"/>
          <w:sz w:val="20"/>
          <w:szCs w:val="20"/>
        </w:rPr>
        <w:t>Ryzodeg</w:t>
      </w:r>
      <w:proofErr w:type="spellEnd"/>
      <w:r w:rsidRPr="00AD05B2">
        <w:rPr>
          <w:rFonts w:ascii="Arial Narrow" w:hAnsi="Arial Narrow" w:cs="Arial"/>
          <w:sz w:val="20"/>
          <w:szCs w:val="20"/>
        </w:rPr>
        <w:t xml:space="preserve">® 70/30); </w:t>
      </w:r>
      <w:proofErr w:type="spellStart"/>
      <w:r w:rsidRPr="00AD05B2">
        <w:rPr>
          <w:rFonts w:ascii="Arial Narrow" w:hAnsi="Arial Narrow" w:cs="Arial"/>
          <w:sz w:val="20"/>
          <w:szCs w:val="20"/>
        </w:rPr>
        <w:t>BIAsp</w:t>
      </w:r>
      <w:proofErr w:type="spellEnd"/>
      <w:r w:rsidRPr="00AD05B2">
        <w:rPr>
          <w:rFonts w:ascii="Arial Narrow" w:hAnsi="Arial Narrow" w:cs="Arial"/>
          <w:sz w:val="20"/>
          <w:szCs w:val="20"/>
        </w:rPr>
        <w:t xml:space="preserve">, biphasic insulin </w:t>
      </w:r>
      <w:proofErr w:type="spellStart"/>
      <w:r w:rsidRPr="00AD05B2">
        <w:rPr>
          <w:rFonts w:ascii="Arial Narrow" w:hAnsi="Arial Narrow" w:cs="Arial"/>
          <w:sz w:val="20"/>
          <w:szCs w:val="20"/>
        </w:rPr>
        <w:t>aspart</w:t>
      </w:r>
      <w:proofErr w:type="spellEnd"/>
      <w:r w:rsidRPr="00AD05B2">
        <w:rPr>
          <w:rFonts w:ascii="Arial Narrow" w:hAnsi="Arial Narrow" w:cs="Arial"/>
          <w:sz w:val="20"/>
          <w:szCs w:val="20"/>
        </w:rPr>
        <w:t xml:space="preserve"> 30; Diff, difference; T1DM, type 1 diabetes mellitus; T2DM, type 2 diabetes mellitus.</w:t>
      </w:r>
    </w:p>
    <w:p w:rsidR="0094177A" w:rsidRPr="00D907C2" w:rsidRDefault="0094177A" w:rsidP="0094177A">
      <w:pPr>
        <w:rPr>
          <w:rFonts w:ascii="Arial Narrow" w:hAnsi="Arial Narrow" w:cs="Arial"/>
          <w:sz w:val="20"/>
          <w:szCs w:val="20"/>
        </w:rPr>
      </w:pPr>
      <w:r w:rsidRPr="00AD05B2">
        <w:rPr>
          <w:rFonts w:ascii="Arial Narrow" w:hAnsi="Arial Narrow" w:cs="Arial"/>
          <w:sz w:val="20"/>
          <w:szCs w:val="20"/>
        </w:rPr>
        <w:t>Source:</w:t>
      </w:r>
      <w:r w:rsidRPr="00AD05B2">
        <w:rPr>
          <w:rFonts w:ascii="Arial Narrow" w:hAnsi="Arial Narrow" w:cs="Arial"/>
          <w:sz w:val="20"/>
          <w:szCs w:val="20"/>
        </w:rPr>
        <w:tab/>
        <w:t>Attach_3_Ryzodeg_Section 3_Dec 2017 minor submission.xlsx</w:t>
      </w:r>
      <w:r w:rsidR="007113B1">
        <w:rPr>
          <w:rFonts w:ascii="Arial Narrow" w:hAnsi="Arial Narrow" w:cs="Arial"/>
          <w:sz w:val="20"/>
          <w:szCs w:val="20"/>
        </w:rPr>
        <w:t xml:space="preserve">, Table 3.4 of minor </w:t>
      </w:r>
      <w:r w:rsidR="00F86185">
        <w:rPr>
          <w:rFonts w:ascii="Arial Narrow" w:hAnsi="Arial Narrow" w:cs="Arial"/>
          <w:sz w:val="20"/>
          <w:szCs w:val="20"/>
        </w:rPr>
        <w:t>resubmission</w:t>
      </w:r>
      <w:r w:rsidR="007113B1">
        <w:rPr>
          <w:rFonts w:ascii="Arial Narrow" w:hAnsi="Arial Narrow" w:cs="Arial"/>
          <w:sz w:val="20"/>
          <w:szCs w:val="20"/>
        </w:rPr>
        <w:t xml:space="preserve"> (p12)</w:t>
      </w:r>
    </w:p>
    <w:p w:rsidR="00144DE3" w:rsidRPr="00144DE3" w:rsidRDefault="00144DE3" w:rsidP="00FC0D69">
      <w:pPr>
        <w:pStyle w:val="ListParagraph"/>
        <w:widowControl/>
        <w:numPr>
          <w:ilvl w:val="1"/>
          <w:numId w:val="14"/>
        </w:numPr>
        <w:spacing w:before="120" w:after="160"/>
        <w:contextualSpacing w:val="0"/>
        <w:rPr>
          <w:rFonts w:asciiTheme="minorHAnsi" w:eastAsia="Calibri" w:hAnsiTheme="minorHAnsi"/>
          <w:b/>
          <w:bCs/>
          <w:sz w:val="24"/>
          <w:szCs w:val="24"/>
        </w:rPr>
      </w:pPr>
      <w:r w:rsidRPr="00144DE3">
        <w:rPr>
          <w:rFonts w:asciiTheme="minorHAnsi" w:eastAsia="Calibri" w:hAnsiTheme="minorHAnsi"/>
          <w:bCs/>
          <w:sz w:val="24"/>
          <w:szCs w:val="24"/>
        </w:rPr>
        <w:t xml:space="preserve">The proposed price </w:t>
      </w:r>
      <w:r w:rsidR="00997A95">
        <w:rPr>
          <w:rFonts w:asciiTheme="minorHAnsi" w:eastAsia="Calibri" w:hAnsiTheme="minorHAnsi"/>
          <w:bCs/>
          <w:sz w:val="24"/>
          <w:szCs w:val="24"/>
        </w:rPr>
        <w:t>wa</w:t>
      </w:r>
      <w:r w:rsidRPr="00144DE3">
        <w:rPr>
          <w:rFonts w:asciiTheme="minorHAnsi" w:eastAsia="Calibri" w:hAnsiTheme="minorHAnsi"/>
          <w:bCs/>
          <w:sz w:val="24"/>
          <w:szCs w:val="24"/>
        </w:rPr>
        <w:t>s</w:t>
      </w:r>
      <w:r w:rsidR="00225173">
        <w:rPr>
          <w:rFonts w:asciiTheme="minorHAnsi" w:eastAsia="Calibri" w:hAnsiTheme="minorHAnsi"/>
          <w:bCs/>
          <w:sz w:val="24"/>
          <w:szCs w:val="24"/>
        </w:rPr>
        <w:t xml:space="preserve"> </w:t>
      </w:r>
      <w:r w:rsidRPr="00144DE3">
        <w:rPr>
          <w:rFonts w:asciiTheme="minorHAnsi" w:eastAsia="Calibri" w:hAnsiTheme="minorHAnsi"/>
          <w:bCs/>
          <w:sz w:val="24"/>
          <w:szCs w:val="24"/>
        </w:rPr>
        <w:t>based on a weighted price across T1DM and T2DM pop</w:t>
      </w:r>
      <w:r w:rsidR="00225173">
        <w:rPr>
          <w:rFonts w:asciiTheme="minorHAnsi" w:eastAsia="Calibri" w:hAnsiTheme="minorHAnsi"/>
          <w:bCs/>
          <w:sz w:val="24"/>
          <w:szCs w:val="24"/>
        </w:rPr>
        <w:t xml:space="preserve">ulation in comparison to </w:t>
      </w:r>
      <w:proofErr w:type="spellStart"/>
      <w:r w:rsidR="00225173">
        <w:rPr>
          <w:rFonts w:asciiTheme="minorHAnsi" w:eastAsia="Calibri" w:hAnsiTheme="minorHAnsi"/>
          <w:bCs/>
          <w:sz w:val="24"/>
          <w:szCs w:val="24"/>
        </w:rPr>
        <w:t>BIAsp</w:t>
      </w:r>
      <w:proofErr w:type="spellEnd"/>
      <w:r w:rsidR="00225173">
        <w:rPr>
          <w:rFonts w:asciiTheme="minorHAnsi" w:eastAsia="Calibri" w:hAnsiTheme="minorHAnsi"/>
          <w:bCs/>
          <w:sz w:val="24"/>
          <w:szCs w:val="24"/>
        </w:rPr>
        <w:t xml:space="preserve"> 30</w:t>
      </w:r>
      <w:r w:rsidRPr="00144DE3">
        <w:rPr>
          <w:rFonts w:asciiTheme="minorHAnsi" w:eastAsia="Calibri" w:hAnsiTheme="minorHAnsi"/>
          <w:bCs/>
          <w:sz w:val="24"/>
          <w:szCs w:val="24"/>
        </w:rPr>
        <w:t>. The weighted price is AEMP $</w:t>
      </w:r>
      <w:r w:rsidR="00304917">
        <w:rPr>
          <w:rFonts w:asciiTheme="minorHAnsi" w:eastAsia="Calibri" w:hAnsiTheme="minorHAnsi"/>
          <w:bCs/>
          <w:noProof/>
          <w:color w:val="000000"/>
          <w:sz w:val="24"/>
          <w:szCs w:val="24"/>
          <w:highlight w:val="black"/>
        </w:rPr>
        <w:t>'''''''''''</w:t>
      </w:r>
      <w:r w:rsidRPr="00144DE3">
        <w:rPr>
          <w:rFonts w:asciiTheme="minorHAnsi" w:eastAsia="Calibri" w:hAnsiTheme="minorHAnsi"/>
          <w:bCs/>
          <w:sz w:val="24"/>
          <w:szCs w:val="24"/>
        </w:rPr>
        <w:t xml:space="preserve">/pack as </w:t>
      </w:r>
      <w:r w:rsidRPr="00144DE3">
        <w:rPr>
          <w:rFonts w:asciiTheme="minorHAnsi" w:eastAsia="Calibri" w:hAnsiTheme="minorHAnsi"/>
          <w:bCs/>
          <w:sz w:val="24"/>
          <w:szCs w:val="24"/>
        </w:rPr>
        <w:lastRenderedPageBreak/>
        <w:t xml:space="preserve">presented </w:t>
      </w:r>
      <w:r w:rsidRPr="00A00F1F">
        <w:rPr>
          <w:rFonts w:asciiTheme="minorHAnsi" w:eastAsia="Calibri" w:hAnsiTheme="minorHAnsi"/>
          <w:bCs/>
          <w:sz w:val="24"/>
          <w:szCs w:val="24"/>
        </w:rPr>
        <w:t xml:space="preserve">in </w:t>
      </w:r>
      <w:r w:rsidRPr="0035640F">
        <w:rPr>
          <w:rFonts w:asciiTheme="minorHAnsi" w:eastAsia="Calibri" w:hAnsiTheme="minorHAnsi"/>
          <w:bCs/>
          <w:sz w:val="24"/>
          <w:szCs w:val="24"/>
        </w:rPr>
        <w:t>Table</w:t>
      </w:r>
      <w:r w:rsidRPr="0035640F">
        <w:rPr>
          <w:rFonts w:asciiTheme="minorHAnsi" w:eastAsia="Calibri" w:hAnsiTheme="minorHAnsi"/>
          <w:b/>
          <w:bCs/>
          <w:sz w:val="24"/>
          <w:szCs w:val="24"/>
        </w:rPr>
        <w:t xml:space="preserve"> </w:t>
      </w:r>
      <w:r w:rsidR="0035640F">
        <w:rPr>
          <w:rFonts w:asciiTheme="minorHAnsi" w:eastAsia="Calibri" w:hAnsiTheme="minorHAnsi"/>
          <w:bCs/>
          <w:sz w:val="24"/>
          <w:szCs w:val="24"/>
        </w:rPr>
        <w:t>4</w:t>
      </w:r>
      <w:r w:rsidRPr="00A00F1F">
        <w:rPr>
          <w:rFonts w:asciiTheme="minorHAnsi" w:eastAsia="Calibri" w:hAnsiTheme="minorHAnsi"/>
          <w:bCs/>
          <w:sz w:val="24"/>
          <w:szCs w:val="24"/>
        </w:rPr>
        <w:t xml:space="preserve">. </w:t>
      </w:r>
      <w:r w:rsidRPr="00A00F1F">
        <w:rPr>
          <w:rFonts w:asciiTheme="minorHAnsi" w:eastAsia="Calibri" w:hAnsiTheme="minorHAnsi"/>
          <w:bCs/>
          <w:iCs/>
          <w:sz w:val="24"/>
          <w:szCs w:val="24"/>
          <w:lang w:val="en-GB"/>
        </w:rPr>
        <w:t xml:space="preserve">The premium over </w:t>
      </w:r>
      <w:proofErr w:type="spellStart"/>
      <w:r w:rsidRPr="00A00F1F">
        <w:rPr>
          <w:rFonts w:asciiTheme="minorHAnsi" w:eastAsia="Calibri" w:hAnsiTheme="minorHAnsi"/>
          <w:bCs/>
          <w:iCs/>
          <w:sz w:val="24"/>
          <w:szCs w:val="24"/>
          <w:lang w:val="en-GB"/>
        </w:rPr>
        <w:t>BIAsp</w:t>
      </w:r>
      <w:proofErr w:type="spellEnd"/>
      <w:r w:rsidRPr="00A00F1F">
        <w:rPr>
          <w:rFonts w:asciiTheme="minorHAnsi" w:eastAsia="Calibri" w:hAnsiTheme="minorHAnsi"/>
          <w:bCs/>
          <w:iCs/>
          <w:sz w:val="24"/>
          <w:szCs w:val="24"/>
          <w:lang w:val="en-GB"/>
        </w:rPr>
        <w:t xml:space="preserve"> 30 </w:t>
      </w:r>
      <w:r w:rsidR="00997A95">
        <w:rPr>
          <w:rFonts w:asciiTheme="minorHAnsi" w:eastAsia="Calibri" w:hAnsiTheme="minorHAnsi"/>
          <w:bCs/>
          <w:iCs/>
          <w:sz w:val="24"/>
          <w:szCs w:val="24"/>
          <w:lang w:val="en-GB"/>
        </w:rPr>
        <w:t>wa</w:t>
      </w:r>
      <w:r w:rsidRPr="00A00F1F">
        <w:rPr>
          <w:rFonts w:asciiTheme="minorHAnsi" w:eastAsia="Calibri" w:hAnsiTheme="minorHAnsi"/>
          <w:bCs/>
          <w:iCs/>
          <w:sz w:val="24"/>
          <w:szCs w:val="24"/>
          <w:lang w:val="en-GB"/>
        </w:rPr>
        <w:t xml:space="preserve">s reduced from </w:t>
      </w:r>
      <w:r w:rsidR="00304917">
        <w:rPr>
          <w:rFonts w:asciiTheme="minorHAnsi" w:eastAsia="Calibri" w:hAnsiTheme="minorHAnsi"/>
          <w:bCs/>
          <w:iCs/>
          <w:noProof/>
          <w:color w:val="000000"/>
          <w:sz w:val="24"/>
          <w:szCs w:val="24"/>
          <w:highlight w:val="black"/>
          <w:lang w:val="en-GB"/>
        </w:rPr>
        <w:t>'''''''''</w:t>
      </w:r>
      <w:r w:rsidRPr="00A00F1F">
        <w:rPr>
          <w:rFonts w:asciiTheme="minorHAnsi" w:eastAsia="Calibri" w:hAnsiTheme="minorHAnsi"/>
          <w:bCs/>
          <w:iCs/>
          <w:sz w:val="24"/>
          <w:szCs w:val="24"/>
          <w:lang w:val="en-GB"/>
        </w:rPr>
        <w:t>% in the previous</w:t>
      </w:r>
      <w:r w:rsidRPr="00144DE3">
        <w:rPr>
          <w:rFonts w:asciiTheme="minorHAnsi" w:eastAsia="Calibri" w:hAnsiTheme="minorHAnsi"/>
          <w:bCs/>
          <w:iCs/>
          <w:sz w:val="24"/>
          <w:szCs w:val="24"/>
          <w:lang w:val="en-GB"/>
        </w:rPr>
        <w:t xml:space="preserve"> submission to </w:t>
      </w:r>
      <w:r w:rsidR="00304917">
        <w:rPr>
          <w:rFonts w:asciiTheme="minorHAnsi" w:eastAsia="Calibri" w:hAnsiTheme="minorHAnsi"/>
          <w:bCs/>
          <w:iCs/>
          <w:noProof/>
          <w:color w:val="000000"/>
          <w:sz w:val="24"/>
          <w:szCs w:val="24"/>
          <w:highlight w:val="black"/>
          <w:lang w:val="en-GB"/>
        </w:rPr>
        <w:t>''''''</w:t>
      </w:r>
      <w:r w:rsidRPr="00144DE3">
        <w:rPr>
          <w:rFonts w:asciiTheme="minorHAnsi" w:eastAsia="Calibri" w:hAnsiTheme="minorHAnsi"/>
          <w:bCs/>
          <w:iCs/>
          <w:sz w:val="24"/>
          <w:szCs w:val="24"/>
          <w:lang w:val="en-GB"/>
        </w:rPr>
        <w:t xml:space="preserve">% at the AEMP and the effective AEMP is </w:t>
      </w:r>
      <w:r w:rsidR="00304917">
        <w:rPr>
          <w:rFonts w:asciiTheme="minorHAnsi" w:eastAsia="Calibri" w:hAnsiTheme="minorHAnsi"/>
          <w:bCs/>
          <w:iCs/>
          <w:noProof/>
          <w:color w:val="000000"/>
          <w:sz w:val="24"/>
          <w:szCs w:val="24"/>
          <w:highlight w:val="black"/>
          <w:lang w:val="en-GB"/>
        </w:rPr>
        <w:t>''''''</w:t>
      </w:r>
      <w:r w:rsidRPr="00144DE3">
        <w:rPr>
          <w:rFonts w:asciiTheme="minorHAnsi" w:eastAsia="Calibri" w:hAnsiTheme="minorHAnsi"/>
          <w:bCs/>
          <w:iCs/>
          <w:sz w:val="24"/>
          <w:szCs w:val="24"/>
          <w:lang w:val="en-GB"/>
        </w:rPr>
        <w:t xml:space="preserve">% lower than </w:t>
      </w:r>
      <w:proofErr w:type="spellStart"/>
      <w:r w:rsidRPr="00144DE3">
        <w:rPr>
          <w:rFonts w:asciiTheme="minorHAnsi" w:eastAsia="Calibri" w:hAnsiTheme="minorHAnsi"/>
          <w:bCs/>
          <w:iCs/>
          <w:sz w:val="24"/>
          <w:szCs w:val="24"/>
          <w:lang w:val="en-GB"/>
        </w:rPr>
        <w:t>IGlar</w:t>
      </w:r>
      <w:proofErr w:type="spellEnd"/>
      <w:r w:rsidRPr="00144DE3">
        <w:rPr>
          <w:rFonts w:asciiTheme="minorHAnsi" w:eastAsia="Calibri" w:hAnsiTheme="minorHAnsi"/>
          <w:bCs/>
          <w:iCs/>
          <w:sz w:val="24"/>
          <w:szCs w:val="24"/>
          <w:lang w:val="en-GB"/>
        </w:rPr>
        <w:t>.</w:t>
      </w:r>
      <w:r w:rsidR="00BC45FE">
        <w:rPr>
          <w:rFonts w:asciiTheme="minorHAnsi" w:eastAsia="Calibri" w:hAnsiTheme="minorHAnsi"/>
          <w:bCs/>
          <w:iCs/>
          <w:sz w:val="24"/>
          <w:szCs w:val="24"/>
          <w:lang w:val="en-GB"/>
        </w:rPr>
        <w:t xml:space="preserve"> </w:t>
      </w:r>
    </w:p>
    <w:p w:rsidR="00144DE3" w:rsidRPr="000C20EA" w:rsidRDefault="00144DE3" w:rsidP="00144DE3">
      <w:pPr>
        <w:keepNext/>
        <w:rPr>
          <w:rFonts w:ascii="Arial Narrow" w:eastAsia="Calibri" w:hAnsi="Arial Narrow" w:cs="Arial"/>
          <w:b/>
          <w:bCs/>
          <w:sz w:val="20"/>
          <w:szCs w:val="20"/>
          <w:lang w:eastAsia="en-US"/>
        </w:rPr>
      </w:pPr>
      <w:bookmarkStart w:id="9" w:name="_Ref500777059"/>
      <w:bookmarkStart w:id="10" w:name="_Toc501092453"/>
      <w:r w:rsidRPr="0035640F">
        <w:rPr>
          <w:rFonts w:ascii="Arial Narrow" w:eastAsia="Calibri" w:hAnsi="Arial Narrow" w:cs="Arial"/>
          <w:b/>
          <w:bCs/>
          <w:sz w:val="20"/>
          <w:szCs w:val="20"/>
          <w:lang w:eastAsia="en-US"/>
        </w:rPr>
        <w:t xml:space="preserve">Table </w:t>
      </w:r>
      <w:bookmarkEnd w:id="9"/>
      <w:r w:rsidR="0035640F">
        <w:rPr>
          <w:rFonts w:ascii="Arial Narrow" w:eastAsia="Calibri" w:hAnsi="Arial Narrow" w:cs="Arial"/>
          <w:b/>
          <w:bCs/>
          <w:sz w:val="20"/>
          <w:szCs w:val="20"/>
          <w:lang w:eastAsia="en-US"/>
        </w:rPr>
        <w:t>4:</w:t>
      </w:r>
      <w:r w:rsidR="000C20EA" w:rsidRPr="00A00F1F">
        <w:rPr>
          <w:rFonts w:ascii="Arial Narrow" w:eastAsia="Calibri" w:hAnsi="Arial Narrow" w:cs="Arial"/>
          <w:b/>
          <w:bCs/>
          <w:sz w:val="20"/>
          <w:szCs w:val="20"/>
          <w:lang w:eastAsia="en-US"/>
        </w:rPr>
        <w:t xml:space="preserve"> </w:t>
      </w:r>
      <w:r w:rsidRPr="00A00F1F">
        <w:rPr>
          <w:rFonts w:ascii="Arial Narrow" w:eastAsia="Calibri" w:hAnsi="Arial Narrow" w:cs="Arial"/>
          <w:b/>
          <w:bCs/>
          <w:sz w:val="20"/>
          <w:szCs w:val="20"/>
          <w:lang w:eastAsia="en-US"/>
        </w:rPr>
        <w:t>Weighted price calculation (AEMP) across all diabetes patients</w:t>
      </w:r>
      <w:bookmarkEnd w:id="10"/>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006"/>
        <w:gridCol w:w="3858"/>
        <w:gridCol w:w="1614"/>
      </w:tblGrid>
      <w:tr w:rsidR="00144DE3" w:rsidRPr="000C20EA" w:rsidTr="00BD5CFF">
        <w:trPr>
          <w:trHeight w:val="300"/>
        </w:trPr>
        <w:tc>
          <w:tcPr>
            <w:tcW w:w="955" w:type="pct"/>
            <w:shd w:val="clear" w:color="000000" w:fill="FFFFFF"/>
            <w:noWrap/>
            <w:vAlign w:val="bottom"/>
            <w:hideMark/>
          </w:tcPr>
          <w:p w:rsidR="00144DE3" w:rsidRPr="000C20EA" w:rsidRDefault="00144DE3" w:rsidP="00BD5CFF">
            <w:pPr>
              <w:spacing w:before="40" w:after="40"/>
              <w:rPr>
                <w:rFonts w:ascii="Arial Narrow" w:hAnsi="Arial Narrow" w:cs="Arial"/>
                <w:b/>
                <w:color w:val="000000"/>
                <w:sz w:val="20"/>
                <w:szCs w:val="20"/>
                <w:lang w:val="en-US" w:eastAsia="en-US"/>
              </w:rPr>
            </w:pPr>
            <w:r w:rsidRPr="000C20EA">
              <w:rPr>
                <w:rFonts w:ascii="Arial Narrow" w:hAnsi="Arial Narrow" w:cs="Arial"/>
                <w:b/>
                <w:color w:val="000000"/>
                <w:sz w:val="20"/>
                <w:szCs w:val="20"/>
                <w:lang w:val="en-US" w:eastAsia="en-US"/>
              </w:rPr>
              <w:t>Patient group</w:t>
            </w:r>
          </w:p>
        </w:tc>
        <w:tc>
          <w:tcPr>
            <w:tcW w:w="1085" w:type="pct"/>
            <w:shd w:val="clear" w:color="000000" w:fill="FFFFFF"/>
            <w:noWrap/>
            <w:vAlign w:val="bottom"/>
            <w:hideMark/>
          </w:tcPr>
          <w:p w:rsidR="00144DE3" w:rsidRPr="000C20EA" w:rsidRDefault="00144DE3" w:rsidP="00BD5CFF">
            <w:pPr>
              <w:spacing w:before="40" w:after="40"/>
              <w:jc w:val="center"/>
              <w:rPr>
                <w:rFonts w:ascii="Arial Narrow" w:hAnsi="Arial Narrow" w:cs="Arial"/>
                <w:b/>
                <w:color w:val="000000"/>
                <w:sz w:val="20"/>
                <w:szCs w:val="20"/>
                <w:lang w:val="en-US" w:eastAsia="en-US"/>
              </w:rPr>
            </w:pPr>
            <w:r w:rsidRPr="000C20EA">
              <w:rPr>
                <w:rFonts w:ascii="Arial Narrow" w:hAnsi="Arial Narrow" w:cs="Arial"/>
                <w:b/>
                <w:color w:val="000000"/>
                <w:sz w:val="20"/>
                <w:szCs w:val="20"/>
                <w:lang w:val="en-US" w:eastAsia="en-US"/>
              </w:rPr>
              <w:t>Proportion (</w:t>
            </w:r>
            <w:r w:rsidRPr="000C20EA">
              <w:rPr>
                <w:rFonts w:ascii="Arial Narrow" w:eastAsia="Calibri" w:hAnsi="Arial Narrow" w:cs="Arial"/>
                <w:b/>
                <w:bCs/>
                <w:sz w:val="20"/>
                <w:szCs w:val="20"/>
                <w:lang w:eastAsia="en-US"/>
              </w:rPr>
              <w:t xml:space="preserve">Table </w:t>
            </w:r>
            <w:r w:rsidRPr="000C20EA">
              <w:rPr>
                <w:rFonts w:ascii="Arial Narrow" w:eastAsia="Calibri" w:hAnsi="Arial Narrow" w:cs="Arial"/>
                <w:b/>
                <w:bCs/>
                <w:noProof/>
                <w:sz w:val="20"/>
                <w:szCs w:val="20"/>
                <w:lang w:eastAsia="en-US"/>
              </w:rPr>
              <w:t>3.1</w:t>
            </w:r>
            <w:r w:rsidRPr="000C20EA">
              <w:rPr>
                <w:rFonts w:ascii="Arial Narrow" w:hAnsi="Arial Narrow" w:cs="Arial"/>
                <w:b/>
                <w:color w:val="000000"/>
                <w:sz w:val="20"/>
                <w:szCs w:val="20"/>
                <w:lang w:val="en-US" w:eastAsia="en-US"/>
              </w:rPr>
              <w:t>)</w:t>
            </w:r>
          </w:p>
        </w:tc>
        <w:tc>
          <w:tcPr>
            <w:tcW w:w="2087" w:type="pct"/>
            <w:shd w:val="clear" w:color="000000" w:fill="FFFFFF"/>
          </w:tcPr>
          <w:p w:rsidR="00144DE3" w:rsidRPr="000C20EA" w:rsidRDefault="00144DE3" w:rsidP="00BD5CFF">
            <w:pPr>
              <w:spacing w:before="40" w:after="40"/>
              <w:jc w:val="center"/>
              <w:rPr>
                <w:rFonts w:ascii="Arial Narrow" w:hAnsi="Arial Narrow" w:cs="Arial"/>
                <w:b/>
                <w:color w:val="000000"/>
                <w:sz w:val="20"/>
                <w:szCs w:val="20"/>
                <w:lang w:val="en-US" w:eastAsia="en-US"/>
              </w:rPr>
            </w:pPr>
            <w:r w:rsidRPr="000C20EA">
              <w:rPr>
                <w:rFonts w:ascii="Arial Narrow" w:hAnsi="Arial Narrow" w:cs="Arial"/>
                <w:b/>
                <w:color w:val="000000"/>
                <w:sz w:val="20"/>
                <w:szCs w:val="20"/>
                <w:lang w:val="en-US" w:eastAsia="en-US"/>
              </w:rPr>
              <w:t xml:space="preserve">AEMP/Max </w:t>
            </w:r>
            <w:proofErr w:type="spellStart"/>
            <w:r w:rsidRPr="000C20EA">
              <w:rPr>
                <w:rFonts w:ascii="Arial Narrow" w:hAnsi="Arial Narrow" w:cs="Arial"/>
                <w:b/>
                <w:color w:val="000000"/>
                <w:sz w:val="20"/>
                <w:szCs w:val="20"/>
                <w:lang w:val="en-US" w:eastAsia="en-US"/>
              </w:rPr>
              <w:t>Qty</w:t>
            </w:r>
            <w:proofErr w:type="spellEnd"/>
          </w:p>
        </w:tc>
        <w:tc>
          <w:tcPr>
            <w:tcW w:w="873" w:type="pct"/>
            <w:shd w:val="clear" w:color="000000" w:fill="FFFFFF"/>
            <w:vAlign w:val="bottom"/>
          </w:tcPr>
          <w:p w:rsidR="00144DE3" w:rsidRPr="000C20EA" w:rsidRDefault="00144DE3" w:rsidP="00BD5CFF">
            <w:pPr>
              <w:spacing w:before="40" w:after="40"/>
              <w:jc w:val="center"/>
              <w:rPr>
                <w:rFonts w:ascii="Arial Narrow" w:hAnsi="Arial Narrow" w:cs="Arial"/>
                <w:b/>
                <w:color w:val="000000"/>
                <w:sz w:val="20"/>
                <w:szCs w:val="20"/>
                <w:lang w:val="en-US" w:eastAsia="en-US"/>
              </w:rPr>
            </w:pPr>
            <w:r w:rsidRPr="000C20EA">
              <w:rPr>
                <w:rFonts w:ascii="Arial Narrow" w:hAnsi="Arial Narrow" w:cs="Arial"/>
                <w:b/>
                <w:color w:val="000000"/>
                <w:sz w:val="20"/>
                <w:szCs w:val="20"/>
                <w:lang w:val="en-US" w:eastAsia="en-US"/>
              </w:rPr>
              <w:t xml:space="preserve">AEMP/pack </w:t>
            </w:r>
          </w:p>
        </w:tc>
      </w:tr>
      <w:tr w:rsidR="00144DE3" w:rsidRPr="000C20EA" w:rsidTr="00BD5CFF">
        <w:trPr>
          <w:trHeight w:val="300"/>
        </w:trPr>
        <w:tc>
          <w:tcPr>
            <w:tcW w:w="955" w:type="pct"/>
            <w:shd w:val="clear" w:color="000000" w:fill="FFFFFF"/>
            <w:noWrap/>
            <w:vAlign w:val="bottom"/>
            <w:hideMark/>
          </w:tcPr>
          <w:p w:rsidR="00144DE3" w:rsidRPr="000C20EA" w:rsidRDefault="00144DE3" w:rsidP="00BD5CFF">
            <w:pPr>
              <w:spacing w:before="40" w:after="40"/>
              <w:rPr>
                <w:rFonts w:ascii="Arial Narrow" w:hAnsi="Arial Narrow" w:cs="Arial"/>
                <w:color w:val="000000"/>
                <w:sz w:val="20"/>
                <w:szCs w:val="20"/>
                <w:lang w:val="en-US" w:eastAsia="en-US"/>
              </w:rPr>
            </w:pPr>
            <w:r w:rsidRPr="000C20EA">
              <w:rPr>
                <w:rFonts w:ascii="Arial Narrow" w:hAnsi="Arial Narrow" w:cs="Arial"/>
                <w:color w:val="000000"/>
                <w:sz w:val="20"/>
                <w:szCs w:val="20"/>
                <w:lang w:val="en-US" w:eastAsia="en-US"/>
              </w:rPr>
              <w:t>T2DM</w:t>
            </w:r>
          </w:p>
        </w:tc>
        <w:tc>
          <w:tcPr>
            <w:tcW w:w="1085" w:type="pct"/>
            <w:shd w:val="clear" w:color="000000" w:fill="FFFFFF"/>
            <w:noWrap/>
            <w:vAlign w:val="bottom"/>
            <w:hideMark/>
          </w:tcPr>
          <w:p w:rsidR="00144DE3" w:rsidRPr="000C20EA" w:rsidRDefault="00304917" w:rsidP="00BD5CFF">
            <w:pPr>
              <w:spacing w:before="40" w:after="40"/>
              <w:jc w:val="center"/>
              <w:rPr>
                <w:rFonts w:ascii="Arial Narrow" w:hAnsi="Arial Narrow" w:cs="Arial"/>
                <w:color w:val="000000"/>
                <w:sz w:val="20"/>
                <w:szCs w:val="20"/>
                <w:lang w:val="en-US" w:eastAsia="en-US"/>
              </w:rPr>
            </w:pPr>
            <w:r>
              <w:rPr>
                <w:rFonts w:ascii="Arial Narrow" w:hAnsi="Arial Narrow" w:cs="Arial"/>
                <w:noProof/>
                <w:color w:val="000000"/>
                <w:sz w:val="20"/>
                <w:szCs w:val="20"/>
                <w:highlight w:val="black"/>
                <w:lang w:val="en-US" w:eastAsia="en-US"/>
              </w:rPr>
              <w:t>''''''''''</w:t>
            </w:r>
            <w:r w:rsidR="00144DE3" w:rsidRPr="000C20EA">
              <w:rPr>
                <w:rFonts w:ascii="Arial Narrow" w:hAnsi="Arial Narrow" w:cs="Arial"/>
                <w:color w:val="000000"/>
                <w:sz w:val="20"/>
                <w:szCs w:val="20"/>
                <w:lang w:val="en-US" w:eastAsia="en-US"/>
              </w:rPr>
              <w:t>%</w:t>
            </w:r>
          </w:p>
        </w:tc>
        <w:tc>
          <w:tcPr>
            <w:tcW w:w="2087" w:type="pct"/>
            <w:shd w:val="clear" w:color="000000" w:fill="FFFFFF"/>
          </w:tcPr>
          <w:p w:rsidR="00144DE3" w:rsidRPr="000C20EA" w:rsidRDefault="00144DE3" w:rsidP="00BD5CFF">
            <w:pPr>
              <w:spacing w:before="40" w:after="40"/>
              <w:jc w:val="center"/>
              <w:rPr>
                <w:rFonts w:ascii="Arial Narrow" w:hAnsi="Arial Narrow" w:cs="Arial"/>
                <w:color w:val="000000"/>
                <w:sz w:val="20"/>
                <w:szCs w:val="20"/>
                <w:lang w:val="en-US" w:eastAsia="en-US"/>
              </w:rPr>
            </w:pPr>
            <w:r w:rsidRPr="000C20EA">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c>
          <w:tcPr>
            <w:tcW w:w="873" w:type="pct"/>
            <w:shd w:val="clear" w:color="000000" w:fill="FFFFFF"/>
            <w:vAlign w:val="bottom"/>
          </w:tcPr>
          <w:p w:rsidR="00144DE3" w:rsidRPr="000C20EA" w:rsidRDefault="00144DE3" w:rsidP="00BD5CFF">
            <w:pPr>
              <w:spacing w:before="40" w:after="40"/>
              <w:jc w:val="center"/>
              <w:rPr>
                <w:rFonts w:ascii="Arial Narrow" w:hAnsi="Arial Narrow" w:cs="Arial"/>
                <w:color w:val="000000"/>
                <w:sz w:val="20"/>
                <w:szCs w:val="20"/>
                <w:lang w:val="en-US" w:eastAsia="en-US"/>
              </w:rPr>
            </w:pPr>
            <w:r w:rsidRPr="000C20EA">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r>
      <w:tr w:rsidR="00144DE3" w:rsidRPr="000C20EA" w:rsidTr="00BD5CFF">
        <w:trPr>
          <w:trHeight w:val="300"/>
        </w:trPr>
        <w:tc>
          <w:tcPr>
            <w:tcW w:w="955" w:type="pct"/>
            <w:shd w:val="clear" w:color="000000" w:fill="FFFFFF"/>
            <w:noWrap/>
            <w:vAlign w:val="bottom"/>
            <w:hideMark/>
          </w:tcPr>
          <w:p w:rsidR="00144DE3" w:rsidRPr="000C20EA" w:rsidRDefault="00144DE3" w:rsidP="00BD5CFF">
            <w:pPr>
              <w:spacing w:before="40" w:after="40"/>
              <w:rPr>
                <w:rFonts w:ascii="Arial Narrow" w:hAnsi="Arial Narrow" w:cs="Arial"/>
                <w:color w:val="000000"/>
                <w:sz w:val="20"/>
                <w:szCs w:val="20"/>
                <w:lang w:val="en-US" w:eastAsia="en-US"/>
              </w:rPr>
            </w:pPr>
            <w:r w:rsidRPr="000C20EA">
              <w:rPr>
                <w:rFonts w:ascii="Arial Narrow" w:hAnsi="Arial Narrow" w:cs="Arial"/>
                <w:color w:val="000000"/>
                <w:sz w:val="20"/>
                <w:szCs w:val="20"/>
                <w:lang w:val="en-US" w:eastAsia="en-US"/>
              </w:rPr>
              <w:t>T1DM</w:t>
            </w:r>
          </w:p>
        </w:tc>
        <w:tc>
          <w:tcPr>
            <w:tcW w:w="1085" w:type="pct"/>
            <w:shd w:val="clear" w:color="000000" w:fill="FFFFFF"/>
            <w:noWrap/>
            <w:vAlign w:val="bottom"/>
            <w:hideMark/>
          </w:tcPr>
          <w:p w:rsidR="00144DE3" w:rsidRPr="000C20EA" w:rsidRDefault="00304917" w:rsidP="00BD5CFF">
            <w:pPr>
              <w:spacing w:before="40" w:after="40"/>
              <w:jc w:val="center"/>
              <w:rPr>
                <w:rFonts w:ascii="Arial Narrow" w:hAnsi="Arial Narrow" w:cs="Arial"/>
                <w:color w:val="000000"/>
                <w:sz w:val="20"/>
                <w:szCs w:val="20"/>
                <w:lang w:val="en-US" w:eastAsia="en-US"/>
              </w:rPr>
            </w:pPr>
            <w:r>
              <w:rPr>
                <w:rFonts w:ascii="Arial Narrow" w:hAnsi="Arial Narrow" w:cs="Arial"/>
                <w:noProof/>
                <w:color w:val="000000"/>
                <w:sz w:val="20"/>
                <w:szCs w:val="20"/>
                <w:highlight w:val="black"/>
                <w:lang w:val="en-US" w:eastAsia="en-US"/>
              </w:rPr>
              <w:t>''''''''</w:t>
            </w:r>
            <w:r w:rsidR="00144DE3" w:rsidRPr="000C20EA">
              <w:rPr>
                <w:rFonts w:ascii="Arial Narrow" w:hAnsi="Arial Narrow" w:cs="Arial"/>
                <w:color w:val="000000"/>
                <w:sz w:val="20"/>
                <w:szCs w:val="20"/>
                <w:lang w:val="en-US" w:eastAsia="en-US"/>
              </w:rPr>
              <w:t>%</w:t>
            </w:r>
          </w:p>
        </w:tc>
        <w:tc>
          <w:tcPr>
            <w:tcW w:w="2087" w:type="pct"/>
            <w:shd w:val="clear" w:color="000000" w:fill="FFFFFF"/>
          </w:tcPr>
          <w:p w:rsidR="00144DE3" w:rsidRPr="000C20EA" w:rsidRDefault="00144DE3" w:rsidP="00BD5CFF">
            <w:pPr>
              <w:spacing w:before="40" w:after="40"/>
              <w:jc w:val="center"/>
              <w:rPr>
                <w:rFonts w:ascii="Arial Narrow" w:hAnsi="Arial Narrow" w:cs="Arial"/>
                <w:color w:val="000000"/>
                <w:sz w:val="20"/>
                <w:szCs w:val="20"/>
                <w:lang w:val="en-US" w:eastAsia="en-US"/>
              </w:rPr>
            </w:pPr>
            <w:r w:rsidRPr="000C20EA">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c>
          <w:tcPr>
            <w:tcW w:w="873" w:type="pct"/>
            <w:shd w:val="clear" w:color="000000" w:fill="FFFFFF"/>
            <w:vAlign w:val="bottom"/>
          </w:tcPr>
          <w:p w:rsidR="00144DE3" w:rsidRPr="000C20EA" w:rsidRDefault="00144DE3" w:rsidP="00BD5CFF">
            <w:pPr>
              <w:spacing w:before="40" w:after="40"/>
              <w:jc w:val="center"/>
              <w:rPr>
                <w:rFonts w:ascii="Arial Narrow" w:hAnsi="Arial Narrow" w:cs="Arial"/>
                <w:color w:val="000000"/>
                <w:sz w:val="20"/>
                <w:szCs w:val="20"/>
                <w:lang w:val="en-US" w:eastAsia="en-US"/>
              </w:rPr>
            </w:pPr>
            <w:r w:rsidRPr="000C20EA">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r>
      <w:tr w:rsidR="00144DE3" w:rsidRPr="000C20EA" w:rsidTr="00BD5CFF">
        <w:trPr>
          <w:trHeight w:val="300"/>
        </w:trPr>
        <w:tc>
          <w:tcPr>
            <w:tcW w:w="955" w:type="pct"/>
            <w:shd w:val="clear" w:color="000000" w:fill="FFFFFF"/>
            <w:noWrap/>
            <w:vAlign w:val="bottom"/>
            <w:hideMark/>
          </w:tcPr>
          <w:p w:rsidR="00144DE3" w:rsidRPr="000C20EA" w:rsidRDefault="00144DE3" w:rsidP="00BD5CFF">
            <w:pPr>
              <w:spacing w:before="40" w:after="40"/>
              <w:rPr>
                <w:rFonts w:ascii="Arial Narrow" w:hAnsi="Arial Narrow" w:cs="Arial"/>
                <w:color w:val="000000"/>
                <w:sz w:val="20"/>
                <w:szCs w:val="20"/>
                <w:lang w:val="en-US" w:eastAsia="en-US"/>
              </w:rPr>
            </w:pPr>
            <w:r w:rsidRPr="000C20EA">
              <w:rPr>
                <w:rFonts w:ascii="Arial Narrow" w:hAnsi="Arial Narrow" w:cs="Arial"/>
                <w:color w:val="000000"/>
                <w:sz w:val="20"/>
                <w:szCs w:val="20"/>
                <w:lang w:val="en-US" w:eastAsia="en-US"/>
              </w:rPr>
              <w:t>All diabetes patients</w:t>
            </w:r>
          </w:p>
        </w:tc>
        <w:tc>
          <w:tcPr>
            <w:tcW w:w="1085" w:type="pct"/>
            <w:shd w:val="clear" w:color="000000" w:fill="FFFFFF"/>
            <w:noWrap/>
            <w:vAlign w:val="bottom"/>
            <w:hideMark/>
          </w:tcPr>
          <w:p w:rsidR="00144DE3" w:rsidRPr="000C20EA" w:rsidRDefault="00144DE3" w:rsidP="00BD5CFF">
            <w:pPr>
              <w:spacing w:before="40" w:after="40"/>
              <w:jc w:val="center"/>
              <w:rPr>
                <w:rFonts w:ascii="Arial Narrow" w:hAnsi="Arial Narrow" w:cs="Arial"/>
                <w:color w:val="000000"/>
                <w:sz w:val="20"/>
                <w:szCs w:val="20"/>
                <w:lang w:val="en-US" w:eastAsia="en-US"/>
              </w:rPr>
            </w:pPr>
            <w:r w:rsidRPr="000C20EA">
              <w:rPr>
                <w:rFonts w:ascii="Arial Narrow" w:hAnsi="Arial Narrow" w:cs="Arial"/>
                <w:color w:val="000000"/>
                <w:sz w:val="20"/>
                <w:szCs w:val="20"/>
                <w:lang w:val="en-US" w:eastAsia="en-US"/>
              </w:rPr>
              <w:t>100%</w:t>
            </w:r>
          </w:p>
        </w:tc>
        <w:tc>
          <w:tcPr>
            <w:tcW w:w="2087" w:type="pct"/>
            <w:shd w:val="clear" w:color="000000" w:fill="FFFFFF"/>
          </w:tcPr>
          <w:p w:rsidR="00144DE3" w:rsidRPr="000C20EA" w:rsidRDefault="00144DE3" w:rsidP="00BD5CFF">
            <w:pPr>
              <w:spacing w:before="40" w:after="40"/>
              <w:jc w:val="center"/>
              <w:rPr>
                <w:rFonts w:ascii="Arial Narrow" w:hAnsi="Arial Narrow" w:cs="Arial"/>
                <w:color w:val="000000"/>
                <w:sz w:val="20"/>
                <w:szCs w:val="20"/>
                <w:lang w:val="en-US" w:eastAsia="en-US"/>
              </w:rPr>
            </w:pPr>
            <w:r w:rsidRPr="000C20EA">
              <w:rPr>
                <w:rFonts w:ascii="Arial Narrow" w:hAnsi="Arial Narrow" w:cs="Arial"/>
                <w:color w:val="000000"/>
                <w:sz w:val="20"/>
                <w:szCs w:val="20"/>
                <w:lang w:val="en-US" w:eastAsia="en-US"/>
              </w:rPr>
              <w:t>90.3%×$</w:t>
            </w:r>
            <w:r w:rsidR="00304917">
              <w:rPr>
                <w:rFonts w:ascii="Arial Narrow" w:hAnsi="Arial Narrow" w:cs="Arial"/>
                <w:noProof/>
                <w:color w:val="000000"/>
                <w:sz w:val="20"/>
                <w:szCs w:val="20"/>
                <w:highlight w:val="black"/>
                <w:lang w:val="en-US" w:eastAsia="en-US"/>
              </w:rPr>
              <w:t>'''''''''''''''''</w:t>
            </w:r>
            <w:r w:rsidRPr="000C20EA">
              <w:rPr>
                <w:rFonts w:ascii="Arial Narrow" w:hAnsi="Arial Narrow" w:cs="Arial"/>
                <w:color w:val="000000"/>
                <w:sz w:val="20"/>
                <w:szCs w:val="20"/>
                <w:lang w:val="en-US" w:eastAsia="en-US"/>
              </w:rPr>
              <w:t xml:space="preserve"> + 9.7%×$</w:t>
            </w:r>
            <w:r w:rsidR="00304917">
              <w:rPr>
                <w:rFonts w:ascii="Arial Narrow" w:hAnsi="Arial Narrow" w:cs="Arial"/>
                <w:noProof/>
                <w:color w:val="000000"/>
                <w:sz w:val="20"/>
                <w:szCs w:val="20"/>
                <w:highlight w:val="black"/>
                <w:lang w:val="en-US" w:eastAsia="en-US"/>
              </w:rPr>
              <w:t>''''''''''''''''</w:t>
            </w:r>
            <w:r w:rsidRPr="000C20EA">
              <w:rPr>
                <w:rFonts w:ascii="Arial Narrow" w:hAnsi="Arial Narrow" w:cs="Arial"/>
                <w:color w:val="000000"/>
                <w:sz w:val="20"/>
                <w:szCs w:val="20"/>
                <w:lang w:val="en-US" w:eastAsia="en-US"/>
              </w:rPr>
              <w:t xml:space="preserve"> = $</w:t>
            </w:r>
            <w:r w:rsidR="00304917">
              <w:rPr>
                <w:rFonts w:ascii="Arial Narrow" w:hAnsi="Arial Narrow" w:cs="Arial"/>
                <w:noProof/>
                <w:color w:val="000000"/>
                <w:sz w:val="20"/>
                <w:szCs w:val="20"/>
                <w:highlight w:val="black"/>
                <w:lang w:val="en-US" w:eastAsia="en-US"/>
              </w:rPr>
              <w:t>''''''''''''''''</w:t>
            </w:r>
          </w:p>
        </w:tc>
        <w:tc>
          <w:tcPr>
            <w:tcW w:w="873" w:type="pct"/>
            <w:shd w:val="clear" w:color="000000" w:fill="FFFFFF"/>
            <w:vAlign w:val="bottom"/>
          </w:tcPr>
          <w:p w:rsidR="00144DE3" w:rsidRPr="000C20EA" w:rsidRDefault="00144DE3" w:rsidP="00BD5CFF">
            <w:pPr>
              <w:spacing w:before="40" w:after="40"/>
              <w:jc w:val="center"/>
              <w:rPr>
                <w:rFonts w:ascii="Arial Narrow" w:hAnsi="Arial Narrow" w:cs="Arial"/>
                <w:color w:val="000000"/>
                <w:sz w:val="20"/>
                <w:szCs w:val="20"/>
                <w:lang w:val="en-US" w:eastAsia="en-US"/>
              </w:rPr>
            </w:pPr>
            <w:r w:rsidRPr="000C20EA">
              <w:rPr>
                <w:rFonts w:ascii="Arial Narrow" w:hAnsi="Arial Narrow" w:cs="Arial"/>
                <w:color w:val="000000"/>
                <w:sz w:val="20"/>
                <w:szCs w:val="20"/>
                <w:lang w:val="en-US" w:eastAsia="en-US"/>
              </w:rPr>
              <w:t>$</w:t>
            </w:r>
            <w:r w:rsidR="00304917">
              <w:rPr>
                <w:rFonts w:ascii="Arial Narrow" w:hAnsi="Arial Narrow" w:cs="Arial"/>
                <w:noProof/>
                <w:color w:val="000000"/>
                <w:sz w:val="20"/>
                <w:szCs w:val="20"/>
                <w:highlight w:val="black"/>
                <w:lang w:val="en-US" w:eastAsia="en-US"/>
              </w:rPr>
              <w:t>''''''''''''''</w:t>
            </w:r>
          </w:p>
        </w:tc>
      </w:tr>
    </w:tbl>
    <w:p w:rsidR="0073406A" w:rsidRDefault="00213138" w:rsidP="000B3388">
      <w:pPr>
        <w:spacing w:after="120"/>
        <w:rPr>
          <w:rFonts w:ascii="Arial Narrow" w:hAnsi="Arial Narrow" w:cs="Arial"/>
          <w:sz w:val="20"/>
          <w:szCs w:val="20"/>
        </w:rPr>
      </w:pPr>
      <w:r w:rsidRPr="00213138">
        <w:rPr>
          <w:rFonts w:ascii="Arial Narrow" w:eastAsiaTheme="minorHAnsi" w:hAnsi="Arial Narrow" w:cs="Arial"/>
          <w:sz w:val="20"/>
          <w:szCs w:val="20"/>
          <w:lang w:eastAsia="en-US"/>
        </w:rPr>
        <w:t xml:space="preserve">Source: </w:t>
      </w:r>
      <w:r w:rsidRPr="00213138">
        <w:rPr>
          <w:rFonts w:ascii="Arial Narrow" w:hAnsi="Arial Narrow" w:cs="Arial"/>
          <w:sz w:val="20"/>
          <w:szCs w:val="20"/>
        </w:rPr>
        <w:t>Table</w:t>
      </w:r>
      <w:r>
        <w:rPr>
          <w:rFonts w:ascii="Arial Narrow" w:hAnsi="Arial Narrow" w:cs="Arial"/>
          <w:sz w:val="20"/>
          <w:szCs w:val="20"/>
        </w:rPr>
        <w:t xml:space="preserve"> 3.5 of minor </w:t>
      </w:r>
      <w:r w:rsidR="00F86185">
        <w:rPr>
          <w:rFonts w:ascii="Arial Narrow" w:hAnsi="Arial Narrow" w:cs="Arial"/>
          <w:sz w:val="20"/>
          <w:szCs w:val="20"/>
        </w:rPr>
        <w:t>resubmission</w:t>
      </w:r>
      <w:r>
        <w:rPr>
          <w:rFonts w:ascii="Arial Narrow" w:hAnsi="Arial Narrow" w:cs="Arial"/>
          <w:sz w:val="20"/>
          <w:szCs w:val="20"/>
        </w:rPr>
        <w:t xml:space="preserve"> (p12)</w:t>
      </w:r>
    </w:p>
    <w:p w:rsidR="0073406A" w:rsidRPr="0073406A" w:rsidRDefault="0073406A" w:rsidP="0073406A">
      <w:pPr>
        <w:pStyle w:val="ListParagraph"/>
        <w:widowControl/>
        <w:numPr>
          <w:ilvl w:val="1"/>
          <w:numId w:val="14"/>
        </w:numPr>
        <w:spacing w:after="120"/>
        <w:contextualSpacing w:val="0"/>
        <w:rPr>
          <w:rFonts w:asciiTheme="minorHAnsi" w:hAnsiTheme="minorHAnsi"/>
          <w:sz w:val="24"/>
          <w:szCs w:val="24"/>
        </w:rPr>
      </w:pPr>
      <w:r w:rsidRPr="00D423CB">
        <w:rPr>
          <w:rFonts w:asciiTheme="minorHAnsi" w:hAnsiTheme="minorHAnsi"/>
          <w:sz w:val="24"/>
          <w:szCs w:val="24"/>
        </w:rPr>
        <w:t xml:space="preserve">The </w:t>
      </w:r>
      <w:r w:rsidR="00F86185">
        <w:rPr>
          <w:rFonts w:asciiTheme="minorHAnsi" w:hAnsiTheme="minorHAnsi"/>
          <w:sz w:val="24"/>
          <w:szCs w:val="24"/>
        </w:rPr>
        <w:t>resubmission</w:t>
      </w:r>
      <w:r w:rsidRPr="00D423CB">
        <w:rPr>
          <w:rFonts w:asciiTheme="minorHAnsi" w:hAnsiTheme="minorHAnsi"/>
          <w:sz w:val="24"/>
          <w:szCs w:val="24"/>
        </w:rPr>
        <w:t xml:space="preserve"> proposed a</w:t>
      </w:r>
      <w:r>
        <w:rPr>
          <w:rFonts w:asciiTheme="minorHAnsi" w:hAnsiTheme="minorHAnsi"/>
          <w:sz w:val="24"/>
          <w:szCs w:val="24"/>
        </w:rPr>
        <w:t xml:space="preserve"> price reduction to the</w:t>
      </w:r>
      <w:r w:rsidRPr="00D423CB">
        <w:rPr>
          <w:rFonts w:asciiTheme="minorHAnsi" w:hAnsiTheme="minorHAnsi"/>
          <w:sz w:val="24"/>
          <w:szCs w:val="24"/>
        </w:rPr>
        <w:t xml:space="preserve"> </w:t>
      </w:r>
      <w:r>
        <w:rPr>
          <w:rFonts w:asciiTheme="minorHAnsi" w:hAnsiTheme="minorHAnsi"/>
          <w:sz w:val="24"/>
          <w:szCs w:val="24"/>
        </w:rPr>
        <w:t xml:space="preserve">requested </w:t>
      </w:r>
      <w:r w:rsidR="005058CC">
        <w:rPr>
          <w:rFonts w:asciiTheme="minorHAnsi" w:hAnsiTheme="minorHAnsi"/>
          <w:sz w:val="24"/>
          <w:szCs w:val="24"/>
        </w:rPr>
        <w:t>special pricing</w:t>
      </w:r>
      <w:r w:rsidRPr="00D423CB">
        <w:rPr>
          <w:rFonts w:asciiTheme="minorHAnsi" w:hAnsiTheme="minorHAnsi"/>
          <w:sz w:val="24"/>
          <w:szCs w:val="24"/>
        </w:rPr>
        <w:t xml:space="preserve"> arrangement (SPA) </w:t>
      </w:r>
      <w:r>
        <w:rPr>
          <w:rFonts w:asciiTheme="minorHAnsi" w:hAnsiTheme="minorHAnsi"/>
          <w:sz w:val="24"/>
          <w:szCs w:val="24"/>
        </w:rPr>
        <w:t xml:space="preserve">with an </w:t>
      </w:r>
      <w:r w:rsidRPr="00D423CB">
        <w:rPr>
          <w:rFonts w:asciiTheme="minorHAnsi" w:hAnsiTheme="minorHAnsi"/>
          <w:sz w:val="24"/>
          <w:szCs w:val="24"/>
        </w:rPr>
        <w:t xml:space="preserve">effective dispensed price </w:t>
      </w:r>
      <w:r>
        <w:rPr>
          <w:rFonts w:asciiTheme="minorHAnsi" w:hAnsiTheme="minorHAnsi"/>
          <w:sz w:val="24"/>
          <w:szCs w:val="24"/>
        </w:rPr>
        <w:t>of</w:t>
      </w:r>
      <w:r w:rsidRPr="00D423CB">
        <w:rPr>
          <w:rFonts w:asciiTheme="minorHAnsi" w:hAnsiTheme="minorHAnsi"/>
          <w:sz w:val="24"/>
          <w:szCs w:val="24"/>
        </w:rPr>
        <w:t xml:space="preserve"> $</w:t>
      </w:r>
      <w:r w:rsidR="00304917">
        <w:rPr>
          <w:rFonts w:asciiTheme="minorHAnsi" w:hAnsiTheme="minorHAnsi"/>
          <w:noProof/>
          <w:color w:val="000000"/>
          <w:sz w:val="24"/>
          <w:szCs w:val="24"/>
          <w:highlight w:val="black"/>
        </w:rPr>
        <w:t>''''''''''''</w:t>
      </w:r>
      <w:r w:rsidRPr="00D423CB">
        <w:rPr>
          <w:rFonts w:asciiTheme="minorHAnsi" w:hAnsiTheme="minorHAnsi"/>
          <w:sz w:val="24"/>
          <w:szCs w:val="24"/>
        </w:rPr>
        <w:t xml:space="preserve"> </w:t>
      </w:r>
      <w:r>
        <w:rPr>
          <w:rFonts w:asciiTheme="minorHAnsi" w:hAnsiTheme="minorHAnsi"/>
          <w:sz w:val="24"/>
          <w:szCs w:val="24"/>
        </w:rPr>
        <w:t>and a published dispensed price of</w:t>
      </w:r>
      <w:r w:rsidRPr="00D423CB">
        <w:rPr>
          <w:rFonts w:asciiTheme="minorHAnsi" w:hAnsiTheme="minorHAnsi"/>
          <w:sz w:val="24"/>
          <w:szCs w:val="24"/>
        </w:rPr>
        <w:t xml:space="preserve"> $</w:t>
      </w:r>
      <w:r w:rsidR="00304917">
        <w:rPr>
          <w:rFonts w:asciiTheme="minorHAnsi" w:hAnsiTheme="minorHAnsi"/>
          <w:noProof/>
          <w:color w:val="000000"/>
          <w:sz w:val="24"/>
          <w:szCs w:val="24"/>
          <w:highlight w:val="black"/>
        </w:rPr>
        <w:t>''''''''''''''</w:t>
      </w:r>
      <w:r w:rsidRPr="00D423CB">
        <w:rPr>
          <w:rFonts w:asciiTheme="minorHAnsi" w:hAnsiTheme="minorHAnsi"/>
          <w:sz w:val="24"/>
          <w:szCs w:val="24"/>
        </w:rPr>
        <w:t>. This is approximate</w:t>
      </w:r>
      <w:r>
        <w:rPr>
          <w:rFonts w:asciiTheme="minorHAnsi" w:hAnsiTheme="minorHAnsi"/>
          <w:sz w:val="24"/>
          <w:szCs w:val="24"/>
        </w:rPr>
        <w:t>ly</w:t>
      </w:r>
      <w:r w:rsidRPr="00D423CB">
        <w:rPr>
          <w:rFonts w:asciiTheme="minorHAnsi" w:hAnsiTheme="minorHAnsi"/>
          <w:sz w:val="24"/>
          <w:szCs w:val="24"/>
        </w:rPr>
        <w:t xml:space="preserve"> </w:t>
      </w:r>
      <w:r w:rsidR="00304917">
        <w:rPr>
          <w:rFonts w:asciiTheme="minorHAnsi" w:hAnsiTheme="minorHAnsi"/>
          <w:noProof/>
          <w:color w:val="000000"/>
          <w:sz w:val="24"/>
          <w:szCs w:val="24"/>
          <w:highlight w:val="black"/>
        </w:rPr>
        <w:t>'''''''''</w:t>
      </w:r>
      <w:r w:rsidRPr="00D423CB">
        <w:rPr>
          <w:rFonts w:asciiTheme="minorHAnsi" w:hAnsiTheme="minorHAnsi"/>
          <w:sz w:val="24"/>
          <w:szCs w:val="24"/>
        </w:rPr>
        <w:t>% reduction from the previous submission which proposed a</w:t>
      </w:r>
      <w:r w:rsidR="005058CC">
        <w:rPr>
          <w:rFonts w:asciiTheme="minorHAnsi" w:hAnsiTheme="minorHAnsi"/>
          <w:sz w:val="24"/>
          <w:szCs w:val="24"/>
        </w:rPr>
        <w:t>n</w:t>
      </w:r>
      <w:r w:rsidRPr="00D423CB">
        <w:rPr>
          <w:rFonts w:asciiTheme="minorHAnsi" w:hAnsiTheme="minorHAnsi"/>
          <w:sz w:val="24"/>
          <w:szCs w:val="24"/>
        </w:rPr>
        <w:t xml:space="preserve"> SPA with an effective dispensed price of $</w:t>
      </w:r>
      <w:r w:rsidR="00304917">
        <w:rPr>
          <w:rFonts w:asciiTheme="minorHAnsi" w:hAnsiTheme="minorHAnsi"/>
          <w:noProof/>
          <w:color w:val="000000"/>
          <w:sz w:val="24"/>
          <w:szCs w:val="24"/>
          <w:highlight w:val="black"/>
        </w:rPr>
        <w:t>''''''''''''''</w:t>
      </w:r>
      <w:r w:rsidRPr="00D423CB">
        <w:rPr>
          <w:rFonts w:asciiTheme="minorHAnsi" w:hAnsiTheme="minorHAnsi"/>
          <w:sz w:val="24"/>
          <w:szCs w:val="24"/>
        </w:rPr>
        <w:t xml:space="preserve"> and published dispensed price of $</w:t>
      </w:r>
      <w:r w:rsidR="00304917">
        <w:rPr>
          <w:rFonts w:asciiTheme="minorHAnsi" w:hAnsiTheme="minorHAnsi"/>
          <w:noProof/>
          <w:color w:val="000000"/>
          <w:sz w:val="24"/>
          <w:szCs w:val="24"/>
          <w:highlight w:val="black"/>
        </w:rPr>
        <w:t>'''''''''''''</w:t>
      </w:r>
      <w:r w:rsidRPr="00D423CB">
        <w:rPr>
          <w:rFonts w:asciiTheme="minorHAnsi" w:hAnsiTheme="minorHAnsi"/>
          <w:sz w:val="24"/>
          <w:szCs w:val="24"/>
        </w:rPr>
        <w:t>.</w:t>
      </w:r>
    </w:p>
    <w:p w:rsidR="005A3173" w:rsidRPr="008306F3" w:rsidRDefault="005A3173" w:rsidP="000B3388">
      <w:pPr>
        <w:pStyle w:val="Heading2"/>
      </w:pPr>
      <w:r w:rsidRPr="003C2FB5">
        <w:t>Estimated PBS usage &amp; financial implications</w:t>
      </w:r>
    </w:p>
    <w:p w:rsidR="007F1208" w:rsidRPr="00D17477" w:rsidRDefault="00AC4049" w:rsidP="00BB1672">
      <w:pPr>
        <w:pStyle w:val="ListParagraph"/>
        <w:widowControl/>
        <w:numPr>
          <w:ilvl w:val="1"/>
          <w:numId w:val="14"/>
        </w:numPr>
        <w:spacing w:after="120"/>
        <w:contextualSpacing w:val="0"/>
        <w:rPr>
          <w:rFonts w:asciiTheme="minorHAnsi" w:hAnsiTheme="minorHAnsi"/>
          <w:sz w:val="24"/>
          <w:szCs w:val="24"/>
        </w:rPr>
      </w:pPr>
      <w:r w:rsidRPr="00D17477">
        <w:rPr>
          <w:rFonts w:asciiTheme="minorHAnsi" w:eastAsiaTheme="minorHAnsi" w:hAnsiTheme="minorHAnsi" w:cstheme="minorBidi"/>
          <w:snapToGrid/>
          <w:sz w:val="24"/>
          <w:szCs w:val="24"/>
        </w:rPr>
        <w:t xml:space="preserve">The previous submission used a market share approach </w:t>
      </w:r>
      <w:r w:rsidR="007F1208" w:rsidRPr="00D17477">
        <w:rPr>
          <w:rFonts w:asciiTheme="minorHAnsi" w:eastAsiaTheme="minorHAnsi" w:hAnsiTheme="minorHAnsi" w:cstheme="minorBidi"/>
          <w:snapToGrid/>
          <w:sz w:val="24"/>
          <w:szCs w:val="24"/>
        </w:rPr>
        <w:t>to estimate the extent of</w:t>
      </w:r>
      <w:r w:rsidR="007F1208" w:rsidRPr="00D17477">
        <w:rPr>
          <w:rFonts w:asciiTheme="minorHAnsi" w:hAnsiTheme="minorHAnsi"/>
          <w:sz w:val="24"/>
          <w:szCs w:val="24"/>
        </w:rPr>
        <w:t xml:space="preserve"> </w:t>
      </w:r>
      <w:proofErr w:type="spellStart"/>
      <w:r w:rsidR="007F1208" w:rsidRPr="00D17477">
        <w:rPr>
          <w:rFonts w:asciiTheme="minorHAnsi" w:hAnsiTheme="minorHAnsi"/>
          <w:sz w:val="24"/>
          <w:szCs w:val="24"/>
        </w:rPr>
        <w:t>IDegAsp</w:t>
      </w:r>
      <w:proofErr w:type="spellEnd"/>
      <w:r w:rsidR="007F1208" w:rsidRPr="00D17477">
        <w:rPr>
          <w:rFonts w:asciiTheme="minorHAnsi" w:hAnsiTheme="minorHAnsi"/>
          <w:sz w:val="24"/>
          <w:szCs w:val="24"/>
        </w:rPr>
        <w:t xml:space="preserve"> use for the diabetes treatment. This </w:t>
      </w:r>
      <w:r w:rsidRPr="00D17477">
        <w:rPr>
          <w:rFonts w:asciiTheme="minorHAnsi" w:hAnsiTheme="minorHAnsi"/>
          <w:sz w:val="24"/>
          <w:szCs w:val="24"/>
        </w:rPr>
        <w:t>remain</w:t>
      </w:r>
      <w:r w:rsidR="009D51EA">
        <w:rPr>
          <w:rFonts w:asciiTheme="minorHAnsi" w:hAnsiTheme="minorHAnsi"/>
          <w:sz w:val="24"/>
          <w:szCs w:val="24"/>
        </w:rPr>
        <w:t>ed</w:t>
      </w:r>
      <w:r w:rsidR="005058CC">
        <w:rPr>
          <w:rFonts w:asciiTheme="minorHAnsi" w:hAnsiTheme="minorHAnsi"/>
          <w:sz w:val="24"/>
          <w:szCs w:val="24"/>
        </w:rPr>
        <w:t xml:space="preserve"> unchanged in the </w:t>
      </w:r>
      <w:r w:rsidR="00F86185">
        <w:rPr>
          <w:rFonts w:asciiTheme="minorHAnsi" w:hAnsiTheme="minorHAnsi"/>
          <w:sz w:val="24"/>
          <w:szCs w:val="24"/>
        </w:rPr>
        <w:t>resubmission</w:t>
      </w:r>
      <w:r w:rsidRPr="00D17477">
        <w:rPr>
          <w:rFonts w:asciiTheme="minorHAnsi" w:hAnsiTheme="minorHAnsi"/>
          <w:sz w:val="24"/>
          <w:szCs w:val="24"/>
        </w:rPr>
        <w:t xml:space="preserve">. The following were updated in the </w:t>
      </w:r>
      <w:r w:rsidR="00D17477" w:rsidRPr="00D17477">
        <w:rPr>
          <w:rFonts w:asciiTheme="minorHAnsi" w:hAnsiTheme="minorHAnsi"/>
          <w:sz w:val="24"/>
          <w:szCs w:val="24"/>
        </w:rPr>
        <w:t xml:space="preserve">financial estimates of the </w:t>
      </w:r>
      <w:r w:rsidR="00F86185">
        <w:rPr>
          <w:rFonts w:asciiTheme="minorHAnsi" w:hAnsiTheme="minorHAnsi"/>
          <w:sz w:val="24"/>
          <w:szCs w:val="24"/>
        </w:rPr>
        <w:t>resubmission</w:t>
      </w:r>
      <w:r w:rsidRPr="00D17477">
        <w:rPr>
          <w:rFonts w:asciiTheme="minorHAnsi" w:hAnsiTheme="minorHAnsi"/>
          <w:sz w:val="24"/>
          <w:szCs w:val="24"/>
        </w:rPr>
        <w:t>:</w:t>
      </w:r>
    </w:p>
    <w:p w:rsidR="007F1208" w:rsidRPr="00D17477" w:rsidRDefault="007F1208" w:rsidP="005058CC">
      <w:pPr>
        <w:pStyle w:val="ListParagraph"/>
        <w:widowControl/>
        <w:numPr>
          <w:ilvl w:val="1"/>
          <w:numId w:val="21"/>
        </w:numPr>
        <w:spacing w:after="120"/>
        <w:ind w:left="993" w:hanging="284"/>
        <w:contextualSpacing w:val="0"/>
        <w:rPr>
          <w:rFonts w:asciiTheme="minorHAnsi" w:hAnsiTheme="minorHAnsi"/>
          <w:sz w:val="24"/>
          <w:szCs w:val="24"/>
        </w:rPr>
      </w:pPr>
      <w:r w:rsidRPr="00D17477">
        <w:rPr>
          <w:rFonts w:asciiTheme="minorHAnsi" w:hAnsiTheme="minorHAnsi"/>
          <w:sz w:val="24"/>
          <w:szCs w:val="24"/>
        </w:rPr>
        <w:t xml:space="preserve">The revised price of </w:t>
      </w:r>
      <w:proofErr w:type="spellStart"/>
      <w:r w:rsidRPr="00D17477">
        <w:rPr>
          <w:rFonts w:asciiTheme="minorHAnsi" w:hAnsiTheme="minorHAnsi"/>
          <w:sz w:val="24"/>
          <w:szCs w:val="24"/>
        </w:rPr>
        <w:t>IDegAsp</w:t>
      </w:r>
      <w:proofErr w:type="spellEnd"/>
      <w:r w:rsidRPr="00D17477">
        <w:rPr>
          <w:rFonts w:asciiTheme="minorHAnsi" w:hAnsiTheme="minorHAnsi"/>
          <w:sz w:val="24"/>
          <w:szCs w:val="24"/>
        </w:rPr>
        <w:t>, reduced from DPMQ $</w:t>
      </w:r>
      <w:r w:rsidR="00304917">
        <w:rPr>
          <w:rFonts w:asciiTheme="minorHAnsi" w:hAnsiTheme="minorHAnsi"/>
          <w:noProof/>
          <w:color w:val="000000"/>
          <w:sz w:val="24"/>
          <w:szCs w:val="24"/>
          <w:highlight w:val="black"/>
        </w:rPr>
        <w:t>''''''''''''</w:t>
      </w:r>
      <w:r w:rsidRPr="00D17477">
        <w:rPr>
          <w:rFonts w:asciiTheme="minorHAnsi" w:hAnsiTheme="minorHAnsi"/>
          <w:sz w:val="24"/>
          <w:szCs w:val="24"/>
        </w:rPr>
        <w:t xml:space="preserve"> to $</w:t>
      </w:r>
      <w:r w:rsidR="00304917">
        <w:rPr>
          <w:rFonts w:asciiTheme="minorHAnsi" w:hAnsiTheme="minorHAnsi"/>
          <w:noProof/>
          <w:color w:val="000000"/>
          <w:sz w:val="24"/>
          <w:szCs w:val="24"/>
          <w:highlight w:val="black"/>
        </w:rPr>
        <w:t>''''''''''''''</w:t>
      </w:r>
      <w:r w:rsidRPr="00D17477">
        <w:rPr>
          <w:rFonts w:asciiTheme="minorHAnsi" w:hAnsiTheme="minorHAnsi"/>
          <w:sz w:val="24"/>
          <w:szCs w:val="24"/>
        </w:rPr>
        <w:t>;</w:t>
      </w:r>
    </w:p>
    <w:p w:rsidR="007F1208" w:rsidRPr="005E4656" w:rsidRDefault="007F1208" w:rsidP="005058CC">
      <w:pPr>
        <w:pStyle w:val="ListParagraph"/>
        <w:widowControl/>
        <w:numPr>
          <w:ilvl w:val="1"/>
          <w:numId w:val="21"/>
        </w:numPr>
        <w:spacing w:after="120"/>
        <w:ind w:left="993" w:hanging="284"/>
        <w:contextualSpacing w:val="0"/>
        <w:rPr>
          <w:rFonts w:asciiTheme="minorHAnsi" w:hAnsiTheme="minorHAnsi"/>
          <w:sz w:val="24"/>
          <w:szCs w:val="24"/>
        </w:rPr>
      </w:pPr>
      <w:r w:rsidRPr="00D17477">
        <w:rPr>
          <w:rFonts w:asciiTheme="minorHAnsi" w:hAnsiTheme="minorHAnsi"/>
          <w:sz w:val="24"/>
          <w:szCs w:val="24"/>
        </w:rPr>
        <w:t xml:space="preserve">The confidential price for </w:t>
      </w:r>
      <w:proofErr w:type="spellStart"/>
      <w:r w:rsidR="005E4656">
        <w:rPr>
          <w:rFonts w:asciiTheme="minorHAnsi" w:hAnsiTheme="minorHAnsi"/>
          <w:sz w:val="24"/>
          <w:szCs w:val="24"/>
        </w:rPr>
        <w:t>IGlar</w:t>
      </w:r>
      <w:proofErr w:type="spellEnd"/>
      <w:r w:rsidRPr="005E4656">
        <w:rPr>
          <w:rFonts w:asciiTheme="minorHAnsi" w:hAnsiTheme="minorHAnsi"/>
          <w:sz w:val="24"/>
          <w:szCs w:val="24"/>
        </w:rPr>
        <w:t xml:space="preserve"> and </w:t>
      </w:r>
      <w:proofErr w:type="spellStart"/>
      <w:r w:rsidR="005E4656">
        <w:rPr>
          <w:rFonts w:asciiTheme="minorHAnsi" w:hAnsiTheme="minorHAnsi"/>
          <w:sz w:val="24"/>
          <w:szCs w:val="24"/>
        </w:rPr>
        <w:t>IDet</w:t>
      </w:r>
      <w:proofErr w:type="spellEnd"/>
      <w:r w:rsidR="005E4656">
        <w:rPr>
          <w:rFonts w:asciiTheme="minorHAnsi" w:hAnsiTheme="minorHAnsi"/>
          <w:sz w:val="24"/>
          <w:szCs w:val="24"/>
        </w:rPr>
        <w:t xml:space="preserve"> </w:t>
      </w:r>
      <w:r w:rsidR="009D51EA">
        <w:rPr>
          <w:rFonts w:asciiTheme="minorHAnsi" w:hAnsiTheme="minorHAnsi"/>
          <w:sz w:val="24"/>
          <w:szCs w:val="24"/>
        </w:rPr>
        <w:t>wer</w:t>
      </w:r>
      <w:r w:rsidR="009D51EA" w:rsidRPr="005E4656">
        <w:rPr>
          <w:rFonts w:asciiTheme="minorHAnsi" w:hAnsiTheme="minorHAnsi"/>
          <w:sz w:val="24"/>
          <w:szCs w:val="24"/>
        </w:rPr>
        <w:t xml:space="preserve">e </w:t>
      </w:r>
      <w:r w:rsidRPr="005E4656">
        <w:rPr>
          <w:rFonts w:asciiTheme="minorHAnsi" w:hAnsiTheme="minorHAnsi"/>
          <w:sz w:val="24"/>
          <w:szCs w:val="24"/>
        </w:rPr>
        <w:t xml:space="preserve">revised slightly to align with the prices provided in November 2017 PBAC </w:t>
      </w:r>
      <w:r w:rsidR="00F86185">
        <w:rPr>
          <w:rFonts w:asciiTheme="minorHAnsi" w:hAnsiTheme="minorHAnsi"/>
          <w:sz w:val="24"/>
          <w:szCs w:val="24"/>
        </w:rPr>
        <w:t>PSD</w:t>
      </w:r>
      <w:r w:rsidR="00694F12" w:rsidRPr="005E4656">
        <w:rPr>
          <w:rFonts w:asciiTheme="minorHAnsi" w:hAnsiTheme="minorHAnsi"/>
          <w:sz w:val="24"/>
          <w:szCs w:val="24"/>
        </w:rPr>
        <w:t xml:space="preserve"> (Table 2, p4)</w:t>
      </w:r>
      <w:r w:rsidRPr="005058CC">
        <w:rPr>
          <w:rFonts w:asciiTheme="minorHAnsi" w:hAnsiTheme="minorHAnsi"/>
          <w:sz w:val="24"/>
          <w:szCs w:val="24"/>
        </w:rPr>
        <w:t>;</w:t>
      </w:r>
    </w:p>
    <w:p w:rsidR="007F1208" w:rsidRPr="00D17477" w:rsidRDefault="007F1208" w:rsidP="005058CC">
      <w:pPr>
        <w:pStyle w:val="ListParagraph"/>
        <w:widowControl/>
        <w:numPr>
          <w:ilvl w:val="1"/>
          <w:numId w:val="21"/>
        </w:numPr>
        <w:spacing w:after="120"/>
        <w:ind w:left="993" w:hanging="284"/>
        <w:contextualSpacing w:val="0"/>
        <w:rPr>
          <w:rFonts w:asciiTheme="minorHAnsi" w:hAnsiTheme="minorHAnsi"/>
          <w:sz w:val="24"/>
          <w:szCs w:val="24"/>
        </w:rPr>
      </w:pPr>
      <w:r w:rsidRPr="005E4656">
        <w:rPr>
          <w:rFonts w:asciiTheme="minorHAnsi" w:hAnsiTheme="minorHAnsi"/>
          <w:sz w:val="24"/>
          <w:szCs w:val="24"/>
        </w:rPr>
        <w:t xml:space="preserve">The </w:t>
      </w:r>
      <w:r w:rsidR="00F86185">
        <w:rPr>
          <w:rFonts w:asciiTheme="minorHAnsi" w:hAnsiTheme="minorHAnsi"/>
          <w:sz w:val="24"/>
          <w:szCs w:val="24"/>
        </w:rPr>
        <w:t>resubmission</w:t>
      </w:r>
      <w:r w:rsidR="00755860" w:rsidRPr="005E4656">
        <w:rPr>
          <w:rFonts w:asciiTheme="minorHAnsi" w:hAnsiTheme="minorHAnsi"/>
          <w:sz w:val="24"/>
          <w:szCs w:val="24"/>
        </w:rPr>
        <w:t xml:space="preserve"> </w:t>
      </w:r>
      <w:r w:rsidRPr="005E4656">
        <w:rPr>
          <w:rFonts w:asciiTheme="minorHAnsi" w:hAnsiTheme="minorHAnsi"/>
          <w:sz w:val="24"/>
          <w:szCs w:val="24"/>
        </w:rPr>
        <w:t>noted the ESC/PBAC’s comments regarding</w:t>
      </w:r>
      <w:r w:rsidRPr="00D17477">
        <w:rPr>
          <w:rFonts w:asciiTheme="minorHAnsi" w:hAnsiTheme="minorHAnsi"/>
          <w:sz w:val="24"/>
          <w:szCs w:val="24"/>
        </w:rPr>
        <w:t xml:space="preserve"> substitution rates, and these </w:t>
      </w:r>
      <w:r w:rsidR="009D51EA">
        <w:rPr>
          <w:rFonts w:asciiTheme="minorHAnsi" w:hAnsiTheme="minorHAnsi"/>
          <w:sz w:val="24"/>
          <w:szCs w:val="24"/>
        </w:rPr>
        <w:t>were</w:t>
      </w:r>
      <w:r w:rsidRPr="00D17477">
        <w:rPr>
          <w:rFonts w:asciiTheme="minorHAnsi" w:hAnsiTheme="minorHAnsi"/>
          <w:sz w:val="24"/>
          <w:szCs w:val="24"/>
        </w:rPr>
        <w:t xml:space="preserve"> adjusted</w:t>
      </w:r>
      <w:r w:rsidR="005058CC">
        <w:rPr>
          <w:rFonts w:asciiTheme="minorHAnsi" w:hAnsiTheme="minorHAnsi"/>
          <w:sz w:val="24"/>
          <w:szCs w:val="24"/>
        </w:rPr>
        <w:t>,</w:t>
      </w:r>
      <w:r w:rsidRPr="00D17477">
        <w:rPr>
          <w:rFonts w:asciiTheme="minorHAnsi" w:hAnsiTheme="minorHAnsi"/>
          <w:sz w:val="24"/>
          <w:szCs w:val="24"/>
        </w:rPr>
        <w:t xml:space="preserve"> with ±10% variations in the sensitivity analyses.</w:t>
      </w:r>
    </w:p>
    <w:p w:rsidR="002428A1" w:rsidRPr="00BB3173" w:rsidRDefault="007F1208" w:rsidP="00552BC7">
      <w:pPr>
        <w:pStyle w:val="ListParagraph"/>
        <w:keepNext/>
        <w:widowControl/>
        <w:numPr>
          <w:ilvl w:val="1"/>
          <w:numId w:val="14"/>
        </w:numPr>
        <w:spacing w:after="120"/>
        <w:contextualSpacing w:val="0"/>
        <w:rPr>
          <w:rFonts w:ascii="Arial Narrow" w:eastAsia="Calibri" w:hAnsi="Arial Narrow"/>
          <w:bCs/>
          <w:sz w:val="20"/>
        </w:rPr>
      </w:pPr>
      <w:r w:rsidRPr="002428A1">
        <w:rPr>
          <w:rFonts w:asciiTheme="minorHAnsi" w:hAnsiTheme="minorHAnsi"/>
          <w:sz w:val="24"/>
          <w:szCs w:val="24"/>
        </w:rPr>
        <w:lastRenderedPageBreak/>
        <w:t xml:space="preserve">The revised net financial implications of the proposed PBS listing are </w:t>
      </w:r>
      <w:r w:rsidRPr="009D51EA">
        <w:rPr>
          <w:rFonts w:asciiTheme="minorHAnsi" w:hAnsiTheme="minorHAnsi"/>
          <w:sz w:val="24"/>
          <w:szCs w:val="24"/>
        </w:rPr>
        <w:t xml:space="preserve">presented in </w:t>
      </w:r>
      <w:r w:rsidRPr="00BB3173">
        <w:rPr>
          <w:rFonts w:asciiTheme="minorHAnsi" w:eastAsia="Calibri" w:hAnsiTheme="minorHAnsi"/>
          <w:bCs/>
          <w:sz w:val="24"/>
          <w:szCs w:val="24"/>
        </w:rPr>
        <w:t xml:space="preserve">Table </w:t>
      </w:r>
      <w:r w:rsidR="00BB3173">
        <w:rPr>
          <w:rFonts w:asciiTheme="minorHAnsi" w:hAnsiTheme="minorHAnsi"/>
          <w:sz w:val="24"/>
          <w:szCs w:val="24"/>
        </w:rPr>
        <w:t>5</w:t>
      </w:r>
      <w:r w:rsidRPr="009D51EA">
        <w:rPr>
          <w:rFonts w:asciiTheme="minorHAnsi" w:hAnsiTheme="minorHAnsi"/>
          <w:sz w:val="24"/>
          <w:szCs w:val="24"/>
        </w:rPr>
        <w:t xml:space="preserve">. </w:t>
      </w:r>
      <w:bookmarkStart w:id="11" w:name="_Ref500943813"/>
      <w:bookmarkStart w:id="12" w:name="_Toc501092454"/>
    </w:p>
    <w:p w:rsidR="00552BC7" w:rsidRPr="002428A1" w:rsidRDefault="00552BC7" w:rsidP="000B3388">
      <w:pPr>
        <w:keepNext/>
        <w:rPr>
          <w:rFonts w:ascii="Arial Narrow" w:eastAsia="Calibri" w:hAnsi="Arial Narrow"/>
          <w:b/>
          <w:bCs/>
          <w:sz w:val="20"/>
        </w:rPr>
      </w:pPr>
      <w:r w:rsidRPr="00214242">
        <w:rPr>
          <w:rFonts w:ascii="Arial Narrow" w:eastAsia="Calibri" w:hAnsi="Arial Narrow" w:cs="Arial"/>
          <w:b/>
          <w:bCs/>
          <w:sz w:val="20"/>
          <w:szCs w:val="20"/>
          <w:lang w:eastAsia="en-US"/>
        </w:rPr>
        <w:t xml:space="preserve">Table </w:t>
      </w:r>
      <w:bookmarkEnd w:id="11"/>
      <w:r w:rsidR="00BB3173" w:rsidRPr="00214242">
        <w:rPr>
          <w:rFonts w:ascii="Arial Narrow" w:eastAsia="Calibri" w:hAnsi="Arial Narrow" w:cs="Arial"/>
          <w:b/>
          <w:bCs/>
          <w:sz w:val="20"/>
          <w:szCs w:val="20"/>
          <w:lang w:eastAsia="en-US"/>
        </w:rPr>
        <w:t>5</w:t>
      </w:r>
      <w:r w:rsidR="00214242">
        <w:rPr>
          <w:rFonts w:ascii="Arial Narrow" w:eastAsia="Calibri" w:hAnsi="Arial Narrow" w:cs="Arial"/>
          <w:b/>
          <w:bCs/>
          <w:sz w:val="20"/>
          <w:szCs w:val="20"/>
          <w:lang w:eastAsia="en-US"/>
        </w:rPr>
        <w:t>:</w:t>
      </w:r>
      <w:r w:rsidR="00D17477" w:rsidRPr="00214242">
        <w:rPr>
          <w:rFonts w:ascii="Arial Narrow" w:eastAsia="Calibri" w:hAnsi="Arial Narrow" w:cs="Arial"/>
          <w:b/>
          <w:bCs/>
          <w:sz w:val="20"/>
          <w:szCs w:val="20"/>
          <w:lang w:eastAsia="en-US"/>
        </w:rPr>
        <w:t xml:space="preserve"> </w:t>
      </w:r>
      <w:r w:rsidRPr="00214242">
        <w:rPr>
          <w:rFonts w:ascii="Arial Narrow" w:eastAsia="Calibri" w:hAnsi="Arial Narrow" w:cs="Arial"/>
          <w:b/>
          <w:bCs/>
          <w:sz w:val="20"/>
          <w:szCs w:val="20"/>
          <w:lang w:eastAsia="en-US"/>
        </w:rPr>
        <w:t xml:space="preserve">Dispensed units and net financial implications to PBS/RPBS of listing </w:t>
      </w:r>
      <w:proofErr w:type="spellStart"/>
      <w:r w:rsidRPr="00214242">
        <w:rPr>
          <w:rFonts w:ascii="Arial Narrow" w:eastAsia="Calibri" w:hAnsi="Arial Narrow" w:cs="Arial"/>
          <w:b/>
          <w:bCs/>
          <w:sz w:val="20"/>
          <w:szCs w:val="20"/>
          <w:lang w:eastAsia="en-US"/>
        </w:rPr>
        <w:t>IDegAsp</w:t>
      </w:r>
      <w:bookmarkEnd w:id="12"/>
      <w:proofErr w:type="spellEnd"/>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88"/>
        <w:gridCol w:w="1122"/>
        <w:gridCol w:w="1161"/>
        <w:gridCol w:w="1190"/>
        <w:gridCol w:w="1190"/>
        <w:gridCol w:w="1161"/>
        <w:gridCol w:w="1170"/>
      </w:tblGrid>
      <w:tr w:rsidR="00552BC7" w:rsidRPr="00076A0B" w:rsidTr="00754AEC">
        <w:trPr>
          <w:trHeight w:val="20"/>
          <w:tblHeader/>
        </w:trPr>
        <w:tc>
          <w:tcPr>
            <w:tcW w:w="1150" w:type="pct"/>
            <w:tcBorders>
              <w:top w:val="single" w:sz="4" w:space="0" w:color="auto"/>
              <w:left w:val="single" w:sz="4" w:space="0" w:color="auto"/>
              <w:bottom w:val="single" w:sz="4" w:space="0" w:color="auto"/>
              <w:right w:val="single" w:sz="4" w:space="0" w:color="auto"/>
            </w:tcBorders>
            <w:noWrap/>
          </w:tcPr>
          <w:p w:rsidR="00552BC7" w:rsidRPr="00076A0B" w:rsidRDefault="00552BC7" w:rsidP="000B3388">
            <w:pPr>
              <w:keepNext/>
              <w:widowControl w:val="0"/>
              <w:rPr>
                <w:rFonts w:ascii="Arial Narrow" w:eastAsia="Calibri" w:hAnsi="Arial Narrow" w:cs="Arial"/>
                <w:b/>
                <w:sz w:val="20"/>
                <w:szCs w:val="20"/>
                <w:lang w:eastAsia="en-US"/>
              </w:rPr>
            </w:pPr>
          </w:p>
        </w:tc>
        <w:tc>
          <w:tcPr>
            <w:tcW w:w="618" w:type="pct"/>
            <w:tcBorders>
              <w:top w:val="single" w:sz="4" w:space="0" w:color="auto"/>
              <w:left w:val="single" w:sz="4" w:space="0" w:color="auto"/>
              <w:bottom w:val="single" w:sz="4" w:space="0" w:color="auto"/>
              <w:right w:val="single" w:sz="4" w:space="0" w:color="auto"/>
            </w:tcBorders>
            <w:noWrap/>
            <w:vAlign w:val="center"/>
            <w:hideMark/>
          </w:tcPr>
          <w:p w:rsidR="00552BC7" w:rsidRPr="00076A0B" w:rsidRDefault="00552BC7" w:rsidP="000B3388">
            <w:pPr>
              <w:keepNext/>
              <w:widowControl w:val="0"/>
              <w:jc w:val="center"/>
              <w:rPr>
                <w:rFonts w:ascii="Arial Narrow" w:eastAsia="SimSun" w:hAnsi="Arial Narrow" w:cs="Arial"/>
                <w:b/>
                <w:sz w:val="20"/>
                <w:szCs w:val="20"/>
              </w:rPr>
            </w:pPr>
            <w:r w:rsidRPr="00076A0B">
              <w:rPr>
                <w:rFonts w:ascii="Arial Narrow" w:eastAsia="SimSun" w:hAnsi="Arial Narrow" w:cs="Arial"/>
                <w:b/>
                <w:sz w:val="20"/>
                <w:szCs w:val="20"/>
              </w:rPr>
              <w:t>Year 1 (2018)</w:t>
            </w:r>
          </w:p>
        </w:tc>
        <w:tc>
          <w:tcPr>
            <w:tcW w:w="639" w:type="pct"/>
            <w:tcBorders>
              <w:top w:val="single" w:sz="4" w:space="0" w:color="auto"/>
              <w:left w:val="single" w:sz="4" w:space="0" w:color="auto"/>
              <w:bottom w:val="single" w:sz="4" w:space="0" w:color="auto"/>
              <w:right w:val="single" w:sz="4" w:space="0" w:color="auto"/>
            </w:tcBorders>
            <w:noWrap/>
            <w:vAlign w:val="center"/>
            <w:hideMark/>
          </w:tcPr>
          <w:p w:rsidR="00552BC7" w:rsidRPr="00076A0B" w:rsidRDefault="00552BC7" w:rsidP="000B3388">
            <w:pPr>
              <w:keepNext/>
              <w:widowControl w:val="0"/>
              <w:jc w:val="center"/>
              <w:rPr>
                <w:rFonts w:ascii="Arial Narrow" w:eastAsia="SimSun" w:hAnsi="Arial Narrow" w:cs="Arial"/>
                <w:b/>
                <w:sz w:val="20"/>
                <w:szCs w:val="20"/>
              </w:rPr>
            </w:pPr>
            <w:r w:rsidRPr="00076A0B">
              <w:rPr>
                <w:rFonts w:ascii="Arial Narrow" w:eastAsia="SimSun" w:hAnsi="Arial Narrow" w:cs="Arial"/>
                <w:b/>
                <w:sz w:val="20"/>
                <w:szCs w:val="20"/>
              </w:rPr>
              <w:t>Year 2 (2019)</w:t>
            </w: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52BC7" w:rsidRPr="00076A0B" w:rsidRDefault="00552BC7" w:rsidP="000B3388">
            <w:pPr>
              <w:keepNext/>
              <w:widowControl w:val="0"/>
              <w:jc w:val="center"/>
              <w:rPr>
                <w:rFonts w:ascii="Arial Narrow" w:eastAsia="SimSun" w:hAnsi="Arial Narrow" w:cs="Arial"/>
                <w:b/>
                <w:sz w:val="20"/>
                <w:szCs w:val="20"/>
              </w:rPr>
            </w:pPr>
            <w:r w:rsidRPr="00076A0B">
              <w:rPr>
                <w:rFonts w:ascii="Arial Narrow" w:eastAsia="SimSun" w:hAnsi="Arial Narrow" w:cs="Arial"/>
                <w:b/>
                <w:sz w:val="20"/>
                <w:szCs w:val="20"/>
              </w:rPr>
              <w:t xml:space="preserve">Year 3 </w:t>
            </w:r>
          </w:p>
          <w:p w:rsidR="00552BC7" w:rsidRPr="00076A0B" w:rsidRDefault="00552BC7" w:rsidP="000B3388">
            <w:pPr>
              <w:keepNext/>
              <w:widowControl w:val="0"/>
              <w:jc w:val="center"/>
              <w:rPr>
                <w:rFonts w:ascii="Arial Narrow" w:eastAsia="SimSun" w:hAnsi="Arial Narrow" w:cs="Arial"/>
                <w:b/>
                <w:sz w:val="20"/>
                <w:szCs w:val="20"/>
              </w:rPr>
            </w:pPr>
            <w:r w:rsidRPr="00076A0B">
              <w:rPr>
                <w:rFonts w:ascii="Arial Narrow" w:eastAsia="SimSun" w:hAnsi="Arial Narrow" w:cs="Arial"/>
                <w:b/>
                <w:sz w:val="20"/>
                <w:szCs w:val="20"/>
              </w:rPr>
              <w:t>(2020)</w:t>
            </w: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52BC7" w:rsidRPr="00076A0B" w:rsidRDefault="00552BC7" w:rsidP="000B3388">
            <w:pPr>
              <w:keepNext/>
              <w:widowControl w:val="0"/>
              <w:jc w:val="center"/>
              <w:rPr>
                <w:rFonts w:ascii="Arial Narrow" w:eastAsia="SimSun" w:hAnsi="Arial Narrow" w:cs="Arial"/>
                <w:b/>
                <w:sz w:val="20"/>
                <w:szCs w:val="20"/>
              </w:rPr>
            </w:pPr>
            <w:r w:rsidRPr="00076A0B">
              <w:rPr>
                <w:rFonts w:ascii="Arial Narrow" w:eastAsia="SimSun" w:hAnsi="Arial Narrow" w:cs="Arial"/>
                <w:b/>
                <w:sz w:val="20"/>
                <w:szCs w:val="20"/>
              </w:rPr>
              <w:t>Year 4  (2021)</w:t>
            </w:r>
          </w:p>
        </w:tc>
        <w:tc>
          <w:tcPr>
            <w:tcW w:w="639" w:type="pct"/>
            <w:tcBorders>
              <w:top w:val="single" w:sz="4" w:space="0" w:color="auto"/>
              <w:left w:val="single" w:sz="4" w:space="0" w:color="auto"/>
              <w:bottom w:val="single" w:sz="4" w:space="0" w:color="auto"/>
              <w:right w:val="single" w:sz="4" w:space="0" w:color="auto"/>
            </w:tcBorders>
            <w:noWrap/>
            <w:vAlign w:val="center"/>
            <w:hideMark/>
          </w:tcPr>
          <w:p w:rsidR="00552BC7" w:rsidRPr="00076A0B" w:rsidRDefault="00552BC7" w:rsidP="000B3388">
            <w:pPr>
              <w:keepNext/>
              <w:widowControl w:val="0"/>
              <w:jc w:val="center"/>
              <w:rPr>
                <w:rFonts w:ascii="Arial Narrow" w:eastAsia="SimSun" w:hAnsi="Arial Narrow" w:cs="Arial"/>
                <w:b/>
                <w:sz w:val="20"/>
                <w:szCs w:val="20"/>
              </w:rPr>
            </w:pPr>
            <w:r w:rsidRPr="00076A0B">
              <w:rPr>
                <w:rFonts w:ascii="Arial Narrow" w:eastAsia="SimSun" w:hAnsi="Arial Narrow" w:cs="Arial"/>
                <w:b/>
                <w:sz w:val="20"/>
                <w:szCs w:val="20"/>
              </w:rPr>
              <w:t>Year 5 (2022)</w:t>
            </w:r>
          </w:p>
        </w:tc>
        <w:tc>
          <w:tcPr>
            <w:tcW w:w="644" w:type="pct"/>
            <w:tcBorders>
              <w:top w:val="single" w:sz="4" w:space="0" w:color="auto"/>
              <w:left w:val="single" w:sz="4" w:space="0" w:color="auto"/>
              <w:bottom w:val="single" w:sz="4" w:space="0" w:color="auto"/>
              <w:right w:val="single" w:sz="4" w:space="0" w:color="auto"/>
            </w:tcBorders>
            <w:vAlign w:val="center"/>
          </w:tcPr>
          <w:p w:rsidR="00552BC7" w:rsidRPr="00076A0B" w:rsidRDefault="00552BC7" w:rsidP="000B3388">
            <w:pPr>
              <w:keepNext/>
              <w:widowControl w:val="0"/>
              <w:jc w:val="center"/>
              <w:rPr>
                <w:rFonts w:ascii="Arial Narrow" w:eastAsia="SimSun" w:hAnsi="Arial Narrow" w:cs="Arial"/>
                <w:b/>
                <w:sz w:val="20"/>
                <w:szCs w:val="20"/>
              </w:rPr>
            </w:pPr>
            <w:r w:rsidRPr="00076A0B">
              <w:rPr>
                <w:rFonts w:ascii="Arial Narrow" w:eastAsia="SimSun" w:hAnsi="Arial Narrow" w:cs="Arial"/>
                <w:b/>
                <w:sz w:val="20"/>
                <w:szCs w:val="20"/>
              </w:rPr>
              <w:t>Year 6 (2023)</w:t>
            </w:r>
          </w:p>
        </w:tc>
      </w:tr>
      <w:tr w:rsidR="00552BC7" w:rsidRPr="00076A0B" w:rsidTr="00754AEC">
        <w:trPr>
          <w:trHeight w:val="20"/>
        </w:trPr>
        <w:tc>
          <w:tcPr>
            <w:tcW w:w="5000" w:type="pct"/>
            <w:gridSpan w:val="7"/>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b/>
                <w:sz w:val="20"/>
                <w:szCs w:val="20"/>
                <w:lang w:eastAsia="en-US"/>
              </w:rPr>
            </w:pPr>
            <w:r w:rsidRPr="00076A0B">
              <w:rPr>
                <w:rFonts w:ascii="Arial Narrow" w:eastAsia="Calibri" w:hAnsi="Arial Narrow" w:cs="Arial"/>
                <w:b/>
                <w:sz w:val="20"/>
                <w:szCs w:val="20"/>
                <w:lang w:eastAsia="en-US"/>
              </w:rPr>
              <w:t xml:space="preserve">Dispensed units of </w:t>
            </w:r>
            <w:proofErr w:type="spellStart"/>
            <w:r w:rsidRPr="00076A0B">
              <w:rPr>
                <w:rFonts w:ascii="Arial Narrow" w:eastAsia="Calibri" w:hAnsi="Arial Narrow" w:cs="Arial"/>
                <w:b/>
                <w:sz w:val="20"/>
                <w:szCs w:val="20"/>
                <w:lang w:eastAsia="en-US"/>
              </w:rPr>
              <w:t>IDegAsp</w:t>
            </w:r>
            <w:proofErr w:type="spellEnd"/>
          </w:p>
        </w:tc>
      </w:tr>
      <w:tr w:rsidR="00552BC7" w:rsidRPr="00076A0B" w:rsidTr="00754AEC">
        <w:trPr>
          <w:trHeight w:val="20"/>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PBS</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552BC7" w:rsidRPr="00076A0B" w:rsidTr="00754AEC">
        <w:trPr>
          <w:trHeight w:val="20"/>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RPBS</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552BC7" w:rsidRPr="00076A0B" w:rsidTr="00754AEC">
        <w:trPr>
          <w:trHeight w:val="20"/>
        </w:trPr>
        <w:tc>
          <w:tcPr>
            <w:tcW w:w="5000" w:type="pct"/>
            <w:gridSpan w:val="7"/>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b/>
                <w:sz w:val="20"/>
                <w:szCs w:val="20"/>
                <w:lang w:eastAsia="en-US"/>
              </w:rPr>
            </w:pPr>
            <w:r w:rsidRPr="00076A0B">
              <w:rPr>
                <w:rFonts w:ascii="Arial Narrow" w:eastAsia="Calibri" w:hAnsi="Arial Narrow" w:cs="Arial"/>
                <w:b/>
                <w:sz w:val="20"/>
                <w:szCs w:val="20"/>
                <w:lang w:eastAsia="en-US"/>
              </w:rPr>
              <w:t xml:space="preserve">Total cost of </w:t>
            </w:r>
            <w:proofErr w:type="spellStart"/>
            <w:r w:rsidRPr="00076A0B">
              <w:rPr>
                <w:rFonts w:ascii="Arial Narrow" w:eastAsia="Calibri" w:hAnsi="Arial Narrow" w:cs="Arial"/>
                <w:b/>
                <w:sz w:val="20"/>
                <w:szCs w:val="20"/>
                <w:lang w:eastAsia="en-US"/>
              </w:rPr>
              <w:t>IDegAsp</w:t>
            </w:r>
            <w:proofErr w:type="spellEnd"/>
          </w:p>
        </w:tc>
      </w:tr>
      <w:tr w:rsidR="00552BC7" w:rsidRPr="00076A0B" w:rsidTr="00754AEC">
        <w:trPr>
          <w:trHeight w:val="20"/>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PBS cost (</w:t>
            </w:r>
            <w:proofErr w:type="spellStart"/>
            <w:r w:rsidRPr="00076A0B">
              <w:rPr>
                <w:rFonts w:ascii="Arial Narrow" w:eastAsia="Calibri" w:hAnsi="Arial Narrow" w:cs="Arial"/>
                <w:sz w:val="20"/>
                <w:szCs w:val="20"/>
                <w:lang w:eastAsia="en-US"/>
              </w:rPr>
              <w:t>inc.</w:t>
            </w:r>
            <w:proofErr w:type="spellEnd"/>
            <w:r w:rsidRPr="00076A0B">
              <w:rPr>
                <w:rFonts w:ascii="Arial Narrow" w:eastAsia="Calibri" w:hAnsi="Arial Narrow" w:cs="Arial"/>
                <w:sz w:val="20"/>
                <w:szCs w:val="20"/>
                <w:lang w:eastAsia="en-US"/>
              </w:rPr>
              <w:t xml:space="preserve">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552BC7" w:rsidRPr="00076A0B" w:rsidTr="00754AEC">
        <w:trPr>
          <w:trHeight w:val="64"/>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 xml:space="preserve">PBS cost to government (excl.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552BC7" w:rsidRPr="00076A0B" w:rsidTr="00754AEC">
        <w:trPr>
          <w:trHeight w:val="20"/>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RPBS cost (</w:t>
            </w:r>
            <w:proofErr w:type="spellStart"/>
            <w:r w:rsidRPr="00076A0B">
              <w:rPr>
                <w:rFonts w:ascii="Arial Narrow" w:eastAsia="Calibri" w:hAnsi="Arial Narrow" w:cs="Arial"/>
                <w:sz w:val="20"/>
                <w:szCs w:val="20"/>
                <w:lang w:eastAsia="en-US"/>
              </w:rPr>
              <w:t>inc.</w:t>
            </w:r>
            <w:proofErr w:type="spellEnd"/>
            <w:r w:rsidRPr="00076A0B">
              <w:rPr>
                <w:rFonts w:ascii="Arial Narrow" w:eastAsia="Calibri" w:hAnsi="Arial Narrow" w:cs="Arial"/>
                <w:sz w:val="20"/>
                <w:szCs w:val="20"/>
                <w:lang w:eastAsia="en-US"/>
              </w:rPr>
              <w:t xml:space="preserve">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552BC7" w:rsidRPr="00076A0B" w:rsidTr="00754AEC">
        <w:trPr>
          <w:trHeight w:val="64"/>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 xml:space="preserve">RPBS cost to government (excl.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552BC7" w:rsidRPr="00076A0B" w:rsidTr="00754AEC">
        <w:trPr>
          <w:trHeight w:val="20"/>
        </w:trPr>
        <w:tc>
          <w:tcPr>
            <w:tcW w:w="5000" w:type="pct"/>
            <w:gridSpan w:val="7"/>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b/>
                <w:sz w:val="20"/>
                <w:szCs w:val="20"/>
                <w:lang w:eastAsia="en-US"/>
              </w:rPr>
            </w:pPr>
            <w:r w:rsidRPr="00076A0B">
              <w:rPr>
                <w:rFonts w:ascii="Arial Narrow" w:eastAsia="Calibri" w:hAnsi="Arial Narrow" w:cs="Arial"/>
                <w:b/>
                <w:sz w:val="20"/>
                <w:szCs w:val="20"/>
                <w:lang w:eastAsia="en-US"/>
              </w:rPr>
              <w:t>Net cost saving for other medications</w:t>
            </w:r>
          </w:p>
        </w:tc>
      </w:tr>
      <w:tr w:rsidR="00552BC7" w:rsidRPr="00076A0B" w:rsidTr="00754AEC">
        <w:trPr>
          <w:trHeight w:val="20"/>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PBS cost (</w:t>
            </w:r>
            <w:proofErr w:type="spellStart"/>
            <w:r w:rsidRPr="00076A0B">
              <w:rPr>
                <w:rFonts w:ascii="Arial Narrow" w:eastAsia="Calibri" w:hAnsi="Arial Narrow" w:cs="Arial"/>
                <w:sz w:val="20"/>
                <w:szCs w:val="20"/>
                <w:lang w:eastAsia="en-US"/>
              </w:rPr>
              <w:t>inc.</w:t>
            </w:r>
            <w:proofErr w:type="spellEnd"/>
            <w:r w:rsidRPr="00076A0B">
              <w:rPr>
                <w:rFonts w:ascii="Arial Narrow" w:eastAsia="Calibri" w:hAnsi="Arial Narrow" w:cs="Arial"/>
                <w:sz w:val="20"/>
                <w:szCs w:val="20"/>
                <w:lang w:eastAsia="en-US"/>
              </w:rPr>
              <w:t xml:space="preserve">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552BC7" w:rsidRPr="00076A0B" w:rsidTr="00754AEC">
        <w:trPr>
          <w:trHeight w:val="20"/>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 xml:space="preserve">PBS cost to government (excl.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552BC7" w:rsidRPr="00076A0B" w:rsidTr="00754AEC">
        <w:trPr>
          <w:trHeight w:val="20"/>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RPBS cost (</w:t>
            </w:r>
            <w:proofErr w:type="spellStart"/>
            <w:r w:rsidRPr="00076A0B">
              <w:rPr>
                <w:rFonts w:ascii="Arial Narrow" w:eastAsia="Calibri" w:hAnsi="Arial Narrow" w:cs="Arial"/>
                <w:sz w:val="20"/>
                <w:szCs w:val="20"/>
                <w:lang w:eastAsia="en-US"/>
              </w:rPr>
              <w:t>inc.</w:t>
            </w:r>
            <w:proofErr w:type="spellEnd"/>
            <w:r w:rsidRPr="00076A0B">
              <w:rPr>
                <w:rFonts w:ascii="Arial Narrow" w:eastAsia="Calibri" w:hAnsi="Arial Narrow" w:cs="Arial"/>
                <w:sz w:val="20"/>
                <w:szCs w:val="20"/>
                <w:lang w:eastAsia="en-US"/>
              </w:rPr>
              <w:t xml:space="preserve">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552BC7" w:rsidRPr="00076A0B" w:rsidTr="00754AEC">
        <w:trPr>
          <w:trHeight w:val="20"/>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 xml:space="preserve">RPBS cost to government (excl.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552BC7" w:rsidRPr="00076A0B" w:rsidTr="00754AEC">
        <w:trPr>
          <w:trHeight w:val="20"/>
        </w:trPr>
        <w:tc>
          <w:tcPr>
            <w:tcW w:w="5000" w:type="pct"/>
            <w:gridSpan w:val="7"/>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b/>
                <w:sz w:val="20"/>
                <w:szCs w:val="20"/>
                <w:lang w:eastAsia="en-US"/>
              </w:rPr>
            </w:pPr>
            <w:r w:rsidRPr="00076A0B">
              <w:rPr>
                <w:rFonts w:ascii="Arial Narrow" w:eastAsia="Calibri" w:hAnsi="Arial Narrow" w:cs="Arial"/>
                <w:b/>
                <w:sz w:val="20"/>
                <w:szCs w:val="20"/>
                <w:lang w:eastAsia="en-US"/>
              </w:rPr>
              <w:t xml:space="preserve">Overall net total cost of </w:t>
            </w:r>
            <w:proofErr w:type="spellStart"/>
            <w:r w:rsidRPr="00076A0B">
              <w:rPr>
                <w:rFonts w:ascii="Arial Narrow" w:eastAsia="Calibri" w:hAnsi="Arial Narrow" w:cs="Arial"/>
                <w:b/>
                <w:sz w:val="20"/>
                <w:szCs w:val="20"/>
                <w:lang w:eastAsia="en-US"/>
              </w:rPr>
              <w:t>IDegAsp</w:t>
            </w:r>
            <w:proofErr w:type="spellEnd"/>
          </w:p>
        </w:tc>
      </w:tr>
      <w:tr w:rsidR="00552BC7" w:rsidRPr="00076A0B" w:rsidTr="00754AEC">
        <w:trPr>
          <w:trHeight w:val="215"/>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PBS cost (</w:t>
            </w:r>
            <w:proofErr w:type="spellStart"/>
            <w:r w:rsidRPr="00076A0B">
              <w:rPr>
                <w:rFonts w:ascii="Arial Narrow" w:eastAsia="Calibri" w:hAnsi="Arial Narrow" w:cs="Arial"/>
                <w:sz w:val="20"/>
                <w:szCs w:val="20"/>
                <w:lang w:eastAsia="en-US"/>
              </w:rPr>
              <w:t>inc.</w:t>
            </w:r>
            <w:proofErr w:type="spellEnd"/>
            <w:r w:rsidRPr="00076A0B">
              <w:rPr>
                <w:rFonts w:ascii="Arial Narrow" w:eastAsia="Calibri" w:hAnsi="Arial Narrow" w:cs="Arial"/>
                <w:sz w:val="20"/>
                <w:szCs w:val="20"/>
                <w:lang w:eastAsia="en-US"/>
              </w:rPr>
              <w:t xml:space="preserve">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552BC7" w:rsidRPr="00076A0B" w:rsidTr="00754AEC">
        <w:trPr>
          <w:trHeight w:val="215"/>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 xml:space="preserve">PBS cost to government (excl.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552BC7" w:rsidRPr="00076A0B" w:rsidTr="00754AEC">
        <w:trPr>
          <w:trHeight w:val="215"/>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RPBS cost (</w:t>
            </w:r>
            <w:proofErr w:type="spellStart"/>
            <w:r w:rsidRPr="00076A0B">
              <w:rPr>
                <w:rFonts w:ascii="Arial Narrow" w:eastAsia="Calibri" w:hAnsi="Arial Narrow" w:cs="Arial"/>
                <w:sz w:val="20"/>
                <w:szCs w:val="20"/>
                <w:lang w:eastAsia="en-US"/>
              </w:rPr>
              <w:t>inc.</w:t>
            </w:r>
            <w:proofErr w:type="spellEnd"/>
            <w:r w:rsidRPr="00076A0B">
              <w:rPr>
                <w:rFonts w:ascii="Arial Narrow" w:eastAsia="Calibri" w:hAnsi="Arial Narrow" w:cs="Arial"/>
                <w:sz w:val="20"/>
                <w:szCs w:val="20"/>
                <w:lang w:eastAsia="en-US"/>
              </w:rPr>
              <w:t xml:space="preserve">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552BC7" w:rsidRPr="00076A0B" w:rsidTr="00754AEC">
        <w:trPr>
          <w:trHeight w:val="215"/>
        </w:trPr>
        <w:tc>
          <w:tcPr>
            <w:tcW w:w="1150" w:type="pct"/>
            <w:tcBorders>
              <w:top w:val="single" w:sz="4" w:space="0" w:color="auto"/>
              <w:left w:val="single" w:sz="4" w:space="0" w:color="auto"/>
              <w:bottom w:val="single" w:sz="4" w:space="0" w:color="auto"/>
              <w:right w:val="single" w:sz="4" w:space="0" w:color="auto"/>
            </w:tcBorders>
            <w:noWrap/>
            <w:hideMark/>
          </w:tcPr>
          <w:p w:rsidR="00552BC7" w:rsidRPr="00076A0B" w:rsidRDefault="00552BC7" w:rsidP="000B3388">
            <w:pPr>
              <w:keepNext/>
              <w:widowControl w:val="0"/>
              <w:rPr>
                <w:rFonts w:ascii="Arial Narrow" w:eastAsia="Calibri" w:hAnsi="Arial Narrow" w:cs="Arial"/>
                <w:sz w:val="20"/>
                <w:szCs w:val="20"/>
                <w:lang w:eastAsia="en-US"/>
              </w:rPr>
            </w:pPr>
            <w:r w:rsidRPr="00076A0B">
              <w:rPr>
                <w:rFonts w:ascii="Arial Narrow" w:eastAsia="Calibri" w:hAnsi="Arial Narrow" w:cs="Arial"/>
                <w:sz w:val="20"/>
                <w:szCs w:val="20"/>
                <w:lang w:eastAsia="en-US"/>
              </w:rPr>
              <w:t xml:space="preserve">RPBS cost to government (excl. </w:t>
            </w:r>
            <w:proofErr w:type="spellStart"/>
            <w:r w:rsidRPr="00076A0B">
              <w:rPr>
                <w:rFonts w:ascii="Arial Narrow" w:eastAsia="Calibri" w:hAnsi="Arial Narrow" w:cs="Arial"/>
                <w:sz w:val="20"/>
                <w:szCs w:val="20"/>
                <w:lang w:eastAsia="en-US"/>
              </w:rPr>
              <w:t>copayments</w:t>
            </w:r>
            <w:proofErr w:type="spellEnd"/>
            <w:r w:rsidRPr="00076A0B">
              <w:rPr>
                <w:rFonts w:ascii="Arial Narrow" w:eastAsia="Calibri" w:hAnsi="Arial Narrow" w:cs="Arial"/>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552BC7" w:rsidRPr="00076A0B" w:rsidTr="00754AEC">
        <w:trPr>
          <w:trHeight w:val="215"/>
        </w:trPr>
        <w:tc>
          <w:tcPr>
            <w:tcW w:w="1150" w:type="pct"/>
            <w:tcBorders>
              <w:top w:val="single" w:sz="4" w:space="0" w:color="auto"/>
              <w:left w:val="single" w:sz="4" w:space="0" w:color="auto"/>
              <w:bottom w:val="single" w:sz="4" w:space="0" w:color="auto"/>
              <w:right w:val="single" w:sz="4" w:space="0" w:color="auto"/>
            </w:tcBorders>
            <w:noWrap/>
          </w:tcPr>
          <w:p w:rsidR="00552BC7" w:rsidRPr="00076A0B" w:rsidRDefault="00552BC7" w:rsidP="000B3388">
            <w:pPr>
              <w:keepNext/>
              <w:widowControl w:val="0"/>
              <w:rPr>
                <w:rFonts w:ascii="Arial Narrow" w:eastAsia="Calibri" w:hAnsi="Arial Narrow" w:cs="Arial"/>
                <w:b/>
                <w:sz w:val="20"/>
                <w:szCs w:val="20"/>
                <w:lang w:eastAsia="en-US"/>
              </w:rPr>
            </w:pPr>
            <w:r w:rsidRPr="00076A0B">
              <w:rPr>
                <w:rFonts w:ascii="Arial Narrow" w:eastAsia="Calibri" w:hAnsi="Arial Narrow" w:cs="Arial"/>
                <w:b/>
                <w:sz w:val="20"/>
                <w:szCs w:val="20"/>
                <w:lang w:eastAsia="en-US"/>
              </w:rPr>
              <w:t xml:space="preserve">Net cost to PBS + RPBS  (excl. </w:t>
            </w:r>
            <w:proofErr w:type="spellStart"/>
            <w:r w:rsidRPr="00076A0B">
              <w:rPr>
                <w:rFonts w:ascii="Arial Narrow" w:eastAsia="Calibri" w:hAnsi="Arial Narrow" w:cs="Arial"/>
                <w:b/>
                <w:sz w:val="20"/>
                <w:szCs w:val="20"/>
                <w:lang w:eastAsia="en-US"/>
              </w:rPr>
              <w:t>copayments</w:t>
            </w:r>
            <w:proofErr w:type="spellEnd"/>
            <w:r w:rsidRPr="00076A0B">
              <w:rPr>
                <w:rFonts w:ascii="Arial Narrow" w:eastAsia="Calibri" w:hAnsi="Arial Narrow" w:cs="Arial"/>
                <w:b/>
                <w:sz w:val="20"/>
                <w:szCs w:val="20"/>
                <w:lang w:eastAsia="en-US"/>
              </w:rPr>
              <w:t>)</w:t>
            </w:r>
          </w:p>
        </w:tc>
        <w:tc>
          <w:tcPr>
            <w:tcW w:w="618"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655"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639" w:type="pct"/>
            <w:tcBorders>
              <w:top w:val="single" w:sz="4" w:space="0" w:color="auto"/>
              <w:left w:val="single" w:sz="4" w:space="0" w:color="auto"/>
              <w:bottom w:val="single" w:sz="4" w:space="0" w:color="auto"/>
              <w:right w:val="single" w:sz="4" w:space="0" w:color="auto"/>
            </w:tcBorders>
            <w:noWrap/>
            <w:vAlign w:val="bottom"/>
          </w:tcPr>
          <w:p w:rsidR="00552BC7" w:rsidRPr="00304917" w:rsidRDefault="00304917" w:rsidP="000B3388">
            <w:pPr>
              <w:keepNext/>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vAlign w:val="bottom"/>
          </w:tcPr>
          <w:p w:rsidR="00552BC7" w:rsidRPr="00304917" w:rsidRDefault="00304917" w:rsidP="000B3388">
            <w:pPr>
              <w:keepNext/>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r>
    </w:tbl>
    <w:p w:rsidR="00552BC7" w:rsidRPr="00076A0B" w:rsidRDefault="00552BC7" w:rsidP="00552BC7">
      <w:pPr>
        <w:rPr>
          <w:rFonts w:ascii="Arial Narrow" w:hAnsi="Arial Narrow" w:cs="Arial"/>
          <w:sz w:val="20"/>
          <w:szCs w:val="20"/>
        </w:rPr>
      </w:pPr>
      <w:r w:rsidRPr="00076A0B">
        <w:rPr>
          <w:rFonts w:ascii="Arial Narrow" w:hAnsi="Arial Narrow" w:cs="Arial"/>
          <w:sz w:val="20"/>
          <w:szCs w:val="20"/>
        </w:rPr>
        <w:t>PBS, Pharmaceutical Benefits Scheme; RPBS, Repatriation Pharmaceutical Benefits Scheme</w:t>
      </w:r>
    </w:p>
    <w:p w:rsidR="00B1191E" w:rsidRPr="00B1191E" w:rsidRDefault="00552BC7" w:rsidP="00552BC7">
      <w:pPr>
        <w:rPr>
          <w:rFonts w:ascii="Arial Narrow" w:hAnsi="Arial Narrow" w:cs="Arial"/>
          <w:sz w:val="20"/>
          <w:szCs w:val="20"/>
        </w:rPr>
      </w:pPr>
      <w:r w:rsidRPr="00076A0B">
        <w:rPr>
          <w:rFonts w:ascii="Arial Narrow" w:hAnsi="Arial Narrow" w:cs="Arial"/>
          <w:sz w:val="20"/>
          <w:szCs w:val="20"/>
        </w:rPr>
        <w:t>Source:</w:t>
      </w:r>
      <w:r w:rsidRPr="00076A0B">
        <w:rPr>
          <w:rFonts w:ascii="Arial Narrow" w:hAnsi="Arial Narrow" w:cs="Arial"/>
          <w:sz w:val="20"/>
          <w:szCs w:val="20"/>
        </w:rPr>
        <w:tab/>
        <w:t>Attachment 4_Ryzodeg_Section 4_Dec 2017 minor submission.xlsx</w:t>
      </w:r>
      <w:r w:rsidR="006C5661">
        <w:rPr>
          <w:rFonts w:ascii="Arial Narrow" w:hAnsi="Arial Narrow" w:cs="Arial"/>
          <w:sz w:val="20"/>
          <w:szCs w:val="20"/>
        </w:rPr>
        <w:t xml:space="preserve">, Table 4.1 of minor </w:t>
      </w:r>
      <w:r w:rsidR="00F86185">
        <w:rPr>
          <w:rFonts w:ascii="Arial Narrow" w:hAnsi="Arial Narrow" w:cs="Arial"/>
          <w:sz w:val="20"/>
          <w:szCs w:val="20"/>
        </w:rPr>
        <w:t>resubmission</w:t>
      </w:r>
      <w:r w:rsidR="00193E0C">
        <w:rPr>
          <w:rFonts w:ascii="Arial Narrow" w:hAnsi="Arial Narrow" w:cs="Arial"/>
          <w:sz w:val="20"/>
          <w:szCs w:val="20"/>
        </w:rPr>
        <w:t xml:space="preserve"> (pp13-14)</w:t>
      </w:r>
    </w:p>
    <w:p w:rsidR="002428A1" w:rsidRDefault="002428A1" w:rsidP="00625F0D">
      <w:pPr>
        <w:pStyle w:val="ListParagraph"/>
        <w:widowControl/>
        <w:numPr>
          <w:ilvl w:val="1"/>
          <w:numId w:val="14"/>
        </w:numPr>
        <w:spacing w:before="120" w:after="160"/>
        <w:contextualSpacing w:val="0"/>
        <w:rPr>
          <w:rFonts w:asciiTheme="minorHAnsi" w:hAnsiTheme="minorHAnsi"/>
          <w:sz w:val="24"/>
          <w:szCs w:val="24"/>
        </w:rPr>
      </w:pPr>
      <w:r w:rsidRPr="00D17477">
        <w:rPr>
          <w:rFonts w:asciiTheme="minorHAnsi" w:hAnsiTheme="minorHAnsi"/>
          <w:sz w:val="24"/>
          <w:szCs w:val="24"/>
        </w:rPr>
        <w:t xml:space="preserve">The net cost to the PBS </w:t>
      </w:r>
      <w:r w:rsidR="009D51EA">
        <w:rPr>
          <w:rFonts w:asciiTheme="minorHAnsi" w:hAnsiTheme="minorHAnsi"/>
          <w:sz w:val="24"/>
          <w:szCs w:val="24"/>
        </w:rPr>
        <w:t>wa</w:t>
      </w:r>
      <w:r w:rsidRPr="00D17477">
        <w:rPr>
          <w:rFonts w:asciiTheme="minorHAnsi" w:hAnsiTheme="minorHAnsi"/>
          <w:sz w:val="24"/>
          <w:szCs w:val="24"/>
        </w:rPr>
        <w:t xml:space="preserve">s expected to be </w:t>
      </w:r>
      <w:r w:rsidR="00B1191E">
        <w:rPr>
          <w:rFonts w:asciiTheme="minorHAnsi" w:hAnsiTheme="minorHAnsi"/>
          <w:sz w:val="24"/>
          <w:szCs w:val="24"/>
        </w:rPr>
        <w:t>less than $10 million</w:t>
      </w:r>
      <w:r w:rsidRPr="00D17477">
        <w:rPr>
          <w:rFonts w:asciiTheme="minorHAnsi" w:hAnsiTheme="minorHAnsi"/>
          <w:sz w:val="24"/>
          <w:szCs w:val="24"/>
        </w:rPr>
        <w:t xml:space="preserve"> in year 1, increasing to </w:t>
      </w:r>
      <w:r w:rsidR="00B1191E">
        <w:rPr>
          <w:rFonts w:asciiTheme="minorHAnsi" w:hAnsiTheme="minorHAnsi"/>
          <w:sz w:val="24"/>
          <w:szCs w:val="24"/>
        </w:rPr>
        <w:t>less than $10 million</w:t>
      </w:r>
      <w:r w:rsidRPr="00D17477">
        <w:rPr>
          <w:rFonts w:asciiTheme="minorHAnsi" w:hAnsiTheme="minorHAnsi"/>
          <w:sz w:val="24"/>
          <w:szCs w:val="24"/>
        </w:rPr>
        <w:t xml:space="preserve"> in Year 6. The cost to government </w:t>
      </w:r>
      <w:r w:rsidR="009D51EA">
        <w:rPr>
          <w:rFonts w:asciiTheme="minorHAnsi" w:hAnsiTheme="minorHAnsi"/>
          <w:sz w:val="24"/>
          <w:szCs w:val="24"/>
        </w:rPr>
        <w:t>wa</w:t>
      </w:r>
      <w:r w:rsidRPr="00D17477">
        <w:rPr>
          <w:rFonts w:asciiTheme="minorHAnsi" w:hAnsiTheme="minorHAnsi"/>
          <w:sz w:val="24"/>
          <w:szCs w:val="24"/>
        </w:rPr>
        <w:t xml:space="preserve">s reduced from the previous submission, which </w:t>
      </w:r>
      <w:r w:rsidR="009D51EA">
        <w:rPr>
          <w:rFonts w:asciiTheme="minorHAnsi" w:hAnsiTheme="minorHAnsi"/>
          <w:sz w:val="24"/>
          <w:szCs w:val="24"/>
        </w:rPr>
        <w:t>wa</w:t>
      </w:r>
      <w:r w:rsidRPr="00D17477">
        <w:rPr>
          <w:rFonts w:asciiTheme="minorHAnsi" w:hAnsiTheme="minorHAnsi"/>
          <w:sz w:val="24"/>
          <w:szCs w:val="24"/>
        </w:rPr>
        <w:t>s driven by the reduced price offered in this submission.</w:t>
      </w:r>
      <w:r w:rsidR="00103FA2">
        <w:rPr>
          <w:rFonts w:asciiTheme="minorHAnsi" w:hAnsiTheme="minorHAnsi"/>
          <w:sz w:val="24"/>
          <w:szCs w:val="24"/>
        </w:rPr>
        <w:t xml:space="preserve"> The small remaining cost to Government is driven by the difference in dose relativities.</w:t>
      </w:r>
    </w:p>
    <w:p w:rsidR="00407F9E" w:rsidRPr="00407F9E" w:rsidRDefault="00407F9E" w:rsidP="000B3388">
      <w:pPr>
        <w:pStyle w:val="Heading2"/>
      </w:pPr>
      <w:r w:rsidRPr="00407F9E">
        <w:t>Financial management</w:t>
      </w:r>
    </w:p>
    <w:p w:rsidR="00407F9E" w:rsidRDefault="009D51EA" w:rsidP="00407F9E">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While not a matter for the PBAC to consider, i</w:t>
      </w:r>
      <w:r w:rsidR="00C43127">
        <w:rPr>
          <w:rFonts w:asciiTheme="minorHAnsi" w:hAnsiTheme="minorHAnsi"/>
          <w:sz w:val="24"/>
          <w:szCs w:val="24"/>
        </w:rPr>
        <w:t xml:space="preserve">n addition to the SPA proposed, the minor </w:t>
      </w:r>
      <w:r w:rsidR="00F86185">
        <w:rPr>
          <w:rFonts w:asciiTheme="minorHAnsi" w:hAnsiTheme="minorHAnsi"/>
          <w:sz w:val="24"/>
          <w:szCs w:val="24"/>
        </w:rPr>
        <w:t>resubmission</w:t>
      </w:r>
      <w:r w:rsidR="00C43127">
        <w:rPr>
          <w:rFonts w:asciiTheme="minorHAnsi" w:hAnsiTheme="minorHAnsi"/>
          <w:sz w:val="24"/>
          <w:szCs w:val="24"/>
        </w:rPr>
        <w:t xml:space="preserve"> propose</w:t>
      </w:r>
      <w:r>
        <w:rPr>
          <w:rFonts w:asciiTheme="minorHAnsi" w:hAnsiTheme="minorHAnsi"/>
          <w:sz w:val="24"/>
          <w:szCs w:val="24"/>
        </w:rPr>
        <w:t>d</w:t>
      </w:r>
      <w:r w:rsidR="00567E63">
        <w:rPr>
          <w:rFonts w:asciiTheme="minorHAnsi" w:hAnsiTheme="minorHAnsi"/>
          <w:sz w:val="24"/>
          <w:szCs w:val="24"/>
        </w:rPr>
        <w:t xml:space="preserve"> that the S</w:t>
      </w:r>
      <w:r w:rsidR="00C43127">
        <w:rPr>
          <w:rFonts w:asciiTheme="minorHAnsi" w:hAnsiTheme="minorHAnsi"/>
          <w:sz w:val="24"/>
          <w:szCs w:val="24"/>
        </w:rPr>
        <w:t xml:space="preserve">ponsor </w:t>
      </w:r>
      <w:r>
        <w:rPr>
          <w:rFonts w:asciiTheme="minorHAnsi" w:hAnsiTheme="minorHAnsi"/>
          <w:sz w:val="24"/>
          <w:szCs w:val="24"/>
        </w:rPr>
        <w:t>wa</w:t>
      </w:r>
      <w:r w:rsidR="00C43127">
        <w:rPr>
          <w:rFonts w:asciiTheme="minorHAnsi" w:hAnsiTheme="minorHAnsi"/>
          <w:sz w:val="24"/>
          <w:szCs w:val="24"/>
        </w:rPr>
        <w:t>s</w:t>
      </w:r>
      <w:r w:rsidR="00407F9E" w:rsidRPr="00407F9E">
        <w:rPr>
          <w:rFonts w:asciiTheme="minorHAnsi" w:hAnsiTheme="minorHAnsi"/>
          <w:sz w:val="24"/>
          <w:szCs w:val="24"/>
        </w:rPr>
        <w:t xml:space="preserve"> willing to work with the Department to offer a condition to rebate the Government up-front (subject to appropriate reconciliation measures); thus instead of paying the rebate after all </w:t>
      </w:r>
      <w:r w:rsidR="00407F9E" w:rsidRPr="00407F9E">
        <w:rPr>
          <w:rFonts w:asciiTheme="minorHAnsi" w:hAnsiTheme="minorHAnsi"/>
          <w:sz w:val="24"/>
          <w:szCs w:val="24"/>
        </w:rPr>
        <w:lastRenderedPageBreak/>
        <w:t xml:space="preserve">pharmacy transactions are collected, the Sponsor </w:t>
      </w:r>
      <w:r>
        <w:rPr>
          <w:rFonts w:asciiTheme="minorHAnsi" w:hAnsiTheme="minorHAnsi"/>
          <w:sz w:val="24"/>
          <w:szCs w:val="24"/>
        </w:rPr>
        <w:t>would</w:t>
      </w:r>
      <w:r w:rsidRPr="00407F9E">
        <w:rPr>
          <w:rFonts w:asciiTheme="minorHAnsi" w:hAnsiTheme="minorHAnsi"/>
          <w:sz w:val="24"/>
          <w:szCs w:val="24"/>
        </w:rPr>
        <w:t xml:space="preserve"> </w:t>
      </w:r>
      <w:r w:rsidR="00407F9E" w:rsidRPr="00407F9E">
        <w:rPr>
          <w:rFonts w:asciiTheme="minorHAnsi" w:hAnsiTheme="minorHAnsi"/>
          <w:sz w:val="24"/>
          <w:szCs w:val="24"/>
        </w:rPr>
        <w:t xml:space="preserve">pay the rebate in advance and reconcile to the actual movements later. </w:t>
      </w:r>
    </w:p>
    <w:p w:rsidR="004751A9" w:rsidRPr="0040227B" w:rsidRDefault="004751A9" w:rsidP="004751A9">
      <w:pPr>
        <w:pStyle w:val="ListParagraph"/>
        <w:widowControl/>
        <w:spacing w:after="120"/>
        <w:contextualSpacing w:val="0"/>
        <w:rPr>
          <w:rFonts w:asciiTheme="minorHAnsi" w:hAnsiTheme="minorHAnsi"/>
          <w:i/>
          <w:sz w:val="24"/>
          <w:szCs w:val="24"/>
        </w:rPr>
      </w:pPr>
      <w:r w:rsidRPr="00477E0C">
        <w:rPr>
          <w:rFonts w:asciiTheme="minorHAnsi" w:hAnsiTheme="minorHAnsi"/>
          <w:i/>
          <w:sz w:val="24"/>
          <w:szCs w:val="24"/>
        </w:rPr>
        <w:t>For more detail on PBAC’s view, see section 6 PBAC outcome</w:t>
      </w:r>
      <w:r w:rsidR="0040227B" w:rsidRPr="006271D2">
        <w:rPr>
          <w:rFonts w:asciiTheme="minorHAnsi" w:hAnsiTheme="minorHAnsi"/>
          <w:i/>
          <w:sz w:val="24"/>
          <w:szCs w:val="24"/>
        </w:rPr>
        <w:t>.</w:t>
      </w:r>
    </w:p>
    <w:p w:rsidR="004751A9" w:rsidRDefault="004751A9" w:rsidP="000B3388">
      <w:pPr>
        <w:pStyle w:val="Heading1"/>
        <w:numPr>
          <w:ilvl w:val="0"/>
          <w:numId w:val="28"/>
        </w:numPr>
      </w:pPr>
      <w:r>
        <w:t>PBAC Outcome</w:t>
      </w:r>
    </w:p>
    <w:p w:rsidR="004751A9" w:rsidRPr="009805C8" w:rsidRDefault="004751A9" w:rsidP="00BA5981">
      <w:pPr>
        <w:widowControl w:val="0"/>
        <w:numPr>
          <w:ilvl w:val="1"/>
          <w:numId w:val="28"/>
        </w:numPr>
        <w:spacing w:after="120"/>
        <w:jc w:val="both"/>
        <w:rPr>
          <w:rFonts w:asciiTheme="minorHAnsi" w:hAnsiTheme="minorHAnsi" w:cs="Arial"/>
          <w:bCs/>
          <w:snapToGrid w:val="0"/>
          <w:lang w:val="en-GB" w:eastAsia="en-US"/>
        </w:rPr>
      </w:pPr>
      <w:r w:rsidRPr="009805C8">
        <w:rPr>
          <w:rFonts w:asciiTheme="minorHAnsi" w:hAnsiTheme="minorHAnsi" w:cs="Arial"/>
          <w:bCs/>
          <w:snapToGrid w:val="0"/>
          <w:lang w:val="en-GB" w:eastAsia="en-US"/>
        </w:rPr>
        <w:t>The PBAC recommended the</w:t>
      </w:r>
      <w:r w:rsidR="00163222" w:rsidRPr="009805C8">
        <w:rPr>
          <w:rFonts w:asciiTheme="minorHAnsi" w:hAnsiTheme="minorHAnsi" w:cs="Arial"/>
          <w:bCs/>
          <w:snapToGrid w:val="0"/>
          <w:lang w:val="en-GB" w:eastAsia="en-US"/>
        </w:rPr>
        <w:t xml:space="preserve"> </w:t>
      </w:r>
      <w:r w:rsidRPr="009805C8">
        <w:rPr>
          <w:rFonts w:asciiTheme="minorHAnsi" w:hAnsiTheme="minorHAnsi" w:cs="Arial"/>
          <w:bCs/>
          <w:snapToGrid w:val="0"/>
          <w:lang w:val="en-GB" w:eastAsia="en-US"/>
        </w:rPr>
        <w:t xml:space="preserve">listing of </w:t>
      </w:r>
      <w:r w:rsidR="0040227B" w:rsidRPr="009805C8">
        <w:rPr>
          <w:rFonts w:asciiTheme="minorHAnsi" w:hAnsiTheme="minorHAnsi" w:cs="Arial"/>
          <w:bCs/>
          <w:snapToGrid w:val="0"/>
          <w:lang w:val="en-GB" w:eastAsia="en-US"/>
        </w:rPr>
        <w:t xml:space="preserve">insulin </w:t>
      </w:r>
      <w:proofErr w:type="spellStart"/>
      <w:r w:rsidR="0040227B" w:rsidRPr="009805C8">
        <w:rPr>
          <w:rFonts w:asciiTheme="minorHAnsi" w:hAnsiTheme="minorHAnsi" w:cs="Arial"/>
          <w:bCs/>
          <w:snapToGrid w:val="0"/>
          <w:lang w:val="en-GB" w:eastAsia="en-US"/>
        </w:rPr>
        <w:t>degludec</w:t>
      </w:r>
      <w:proofErr w:type="spellEnd"/>
      <w:r w:rsidR="0040227B" w:rsidRPr="009805C8">
        <w:rPr>
          <w:rFonts w:asciiTheme="minorHAnsi" w:hAnsiTheme="minorHAnsi" w:cs="Arial"/>
          <w:bCs/>
          <w:snapToGrid w:val="0"/>
          <w:lang w:val="en-GB" w:eastAsia="en-US"/>
        </w:rPr>
        <w:t xml:space="preserve"> with insulin </w:t>
      </w:r>
      <w:proofErr w:type="spellStart"/>
      <w:r w:rsidR="0040227B" w:rsidRPr="009805C8">
        <w:rPr>
          <w:rFonts w:asciiTheme="minorHAnsi" w:hAnsiTheme="minorHAnsi" w:cs="Arial"/>
          <w:bCs/>
          <w:snapToGrid w:val="0"/>
          <w:lang w:val="en-GB" w:eastAsia="en-US"/>
        </w:rPr>
        <w:t>aspart</w:t>
      </w:r>
      <w:proofErr w:type="spellEnd"/>
      <w:r w:rsidR="009805C8">
        <w:rPr>
          <w:rFonts w:asciiTheme="minorHAnsi" w:hAnsiTheme="minorHAnsi" w:cs="Arial"/>
          <w:bCs/>
          <w:snapToGrid w:val="0"/>
          <w:lang w:val="en-GB" w:eastAsia="en-US"/>
        </w:rPr>
        <w:t xml:space="preserve"> (</w:t>
      </w:r>
      <w:proofErr w:type="spellStart"/>
      <w:r w:rsidR="009805C8">
        <w:rPr>
          <w:rFonts w:asciiTheme="minorHAnsi" w:hAnsiTheme="minorHAnsi" w:cs="Arial"/>
          <w:bCs/>
          <w:snapToGrid w:val="0"/>
          <w:lang w:val="en-GB" w:eastAsia="en-US"/>
        </w:rPr>
        <w:t>IDegAsp</w:t>
      </w:r>
      <w:proofErr w:type="spellEnd"/>
      <w:r w:rsidR="009805C8">
        <w:rPr>
          <w:rFonts w:asciiTheme="minorHAnsi" w:hAnsiTheme="minorHAnsi" w:cs="Arial"/>
          <w:bCs/>
          <w:snapToGrid w:val="0"/>
          <w:lang w:val="en-GB" w:eastAsia="en-US"/>
        </w:rPr>
        <w:t xml:space="preserve">) as an unrestricted benefit on the basis of cost-minimisation to biphasic insulin </w:t>
      </w:r>
      <w:proofErr w:type="spellStart"/>
      <w:r w:rsidR="009805C8">
        <w:rPr>
          <w:rFonts w:asciiTheme="minorHAnsi" w:hAnsiTheme="minorHAnsi" w:cs="Arial"/>
          <w:bCs/>
          <w:snapToGrid w:val="0"/>
          <w:lang w:val="en-GB" w:eastAsia="en-US"/>
        </w:rPr>
        <w:t>aspart</w:t>
      </w:r>
      <w:proofErr w:type="spellEnd"/>
      <w:r w:rsidR="009805C8">
        <w:rPr>
          <w:rFonts w:asciiTheme="minorHAnsi" w:hAnsiTheme="minorHAnsi" w:cs="Arial"/>
          <w:bCs/>
          <w:snapToGrid w:val="0"/>
          <w:lang w:val="en-GB" w:eastAsia="en-US"/>
        </w:rPr>
        <w:t xml:space="preserve"> 30 (</w:t>
      </w:r>
      <w:proofErr w:type="spellStart"/>
      <w:r w:rsidR="009805C8">
        <w:rPr>
          <w:rFonts w:asciiTheme="minorHAnsi" w:hAnsiTheme="minorHAnsi" w:cs="Arial"/>
          <w:bCs/>
          <w:snapToGrid w:val="0"/>
          <w:lang w:val="en-GB" w:eastAsia="en-US"/>
        </w:rPr>
        <w:t>BIAsp</w:t>
      </w:r>
      <w:proofErr w:type="spellEnd"/>
      <w:r w:rsidR="009805C8">
        <w:rPr>
          <w:rFonts w:asciiTheme="minorHAnsi" w:hAnsiTheme="minorHAnsi" w:cs="Arial"/>
          <w:bCs/>
          <w:snapToGrid w:val="0"/>
          <w:lang w:val="en-GB" w:eastAsia="en-US"/>
        </w:rPr>
        <w:t xml:space="preserve"> 30)</w:t>
      </w:r>
      <w:r w:rsidR="00A47C8C">
        <w:rPr>
          <w:rFonts w:asciiTheme="minorHAnsi" w:hAnsiTheme="minorHAnsi" w:cs="Arial"/>
          <w:bCs/>
          <w:snapToGrid w:val="0"/>
          <w:lang w:val="en-GB" w:eastAsia="en-US"/>
        </w:rPr>
        <w:t xml:space="preserve"> for </w:t>
      </w:r>
      <w:r w:rsidR="00BA5981">
        <w:rPr>
          <w:rFonts w:asciiTheme="minorHAnsi" w:hAnsiTheme="minorHAnsi" w:cs="Arial"/>
          <w:bCs/>
          <w:snapToGrid w:val="0"/>
          <w:lang w:val="en-GB" w:eastAsia="en-US"/>
        </w:rPr>
        <w:t xml:space="preserve">the treatment of </w:t>
      </w:r>
      <w:r w:rsidR="00BA5981" w:rsidRPr="00BA5981">
        <w:rPr>
          <w:rFonts w:asciiTheme="minorHAnsi" w:hAnsiTheme="minorHAnsi" w:cs="Arial"/>
          <w:bCs/>
          <w:snapToGrid w:val="0"/>
          <w:lang w:val="en-GB" w:eastAsia="en-US"/>
        </w:rPr>
        <w:t>diabetes mellitus</w:t>
      </w:r>
      <w:r w:rsidRPr="009805C8">
        <w:rPr>
          <w:rFonts w:asciiTheme="minorHAnsi" w:hAnsiTheme="minorHAnsi" w:cs="Arial"/>
          <w:bCs/>
          <w:snapToGrid w:val="0"/>
          <w:lang w:val="en-GB" w:eastAsia="en-US"/>
        </w:rPr>
        <w:t xml:space="preserve">. </w:t>
      </w:r>
    </w:p>
    <w:p w:rsidR="004751A9" w:rsidRPr="00EE57BF" w:rsidRDefault="00136684" w:rsidP="00E06C1B">
      <w:pPr>
        <w:widowControl w:val="0"/>
        <w:numPr>
          <w:ilvl w:val="1"/>
          <w:numId w:val="28"/>
        </w:numPr>
        <w:spacing w:after="120"/>
        <w:jc w:val="both"/>
        <w:rPr>
          <w:rFonts w:asciiTheme="minorHAnsi" w:hAnsiTheme="minorHAnsi" w:cs="Arial"/>
          <w:bCs/>
          <w:snapToGrid w:val="0"/>
          <w:lang w:val="en-GB" w:eastAsia="en-US"/>
        </w:rPr>
      </w:pPr>
      <w:r w:rsidRPr="00136684">
        <w:rPr>
          <w:rFonts w:asciiTheme="minorHAnsi" w:hAnsiTheme="minorHAnsi" w:cs="Arial"/>
          <w:bCs/>
          <w:snapToGrid w:val="0"/>
          <w:lang w:val="en-GB" w:eastAsia="en-US"/>
        </w:rPr>
        <w:t xml:space="preserve">The </w:t>
      </w:r>
      <w:r w:rsidR="00E06C1B" w:rsidRPr="00E06C1B">
        <w:rPr>
          <w:rFonts w:asciiTheme="minorHAnsi" w:hAnsiTheme="minorHAnsi" w:cs="Arial"/>
          <w:bCs/>
          <w:snapToGrid w:val="0"/>
          <w:lang w:val="en-GB" w:eastAsia="en-US"/>
        </w:rPr>
        <w:t xml:space="preserve">PBAC considered an unrestricted listing </w:t>
      </w:r>
      <w:r w:rsidR="00EE57BF">
        <w:rPr>
          <w:rFonts w:asciiTheme="minorHAnsi" w:hAnsiTheme="minorHAnsi" w:cs="Arial"/>
          <w:bCs/>
          <w:snapToGrid w:val="0"/>
          <w:lang w:val="en-GB" w:eastAsia="en-US"/>
        </w:rPr>
        <w:t>wa</w:t>
      </w:r>
      <w:r w:rsidR="00E06C1B" w:rsidRPr="00E06C1B">
        <w:rPr>
          <w:rFonts w:asciiTheme="minorHAnsi" w:hAnsiTheme="minorHAnsi" w:cs="Arial"/>
          <w:bCs/>
          <w:snapToGrid w:val="0"/>
          <w:lang w:val="en-GB" w:eastAsia="en-US"/>
        </w:rPr>
        <w:t xml:space="preserve">s appropriate for </w:t>
      </w:r>
      <w:proofErr w:type="spellStart"/>
      <w:r w:rsidR="00E06C1B" w:rsidRPr="00E06C1B">
        <w:rPr>
          <w:rFonts w:asciiTheme="minorHAnsi" w:hAnsiTheme="minorHAnsi" w:cs="Arial"/>
          <w:bCs/>
          <w:snapToGrid w:val="0"/>
          <w:lang w:val="en-GB" w:eastAsia="en-US"/>
        </w:rPr>
        <w:t>IDegAsp</w:t>
      </w:r>
      <w:proofErr w:type="spellEnd"/>
      <w:r w:rsidR="00E06C1B" w:rsidRPr="00E06C1B">
        <w:rPr>
          <w:rFonts w:asciiTheme="minorHAnsi" w:hAnsiTheme="minorHAnsi" w:cs="Arial"/>
          <w:bCs/>
          <w:snapToGrid w:val="0"/>
          <w:lang w:val="en-GB" w:eastAsia="en-US"/>
        </w:rPr>
        <w:t xml:space="preserve"> as it </w:t>
      </w:r>
      <w:r w:rsidR="00BA5981">
        <w:rPr>
          <w:rFonts w:asciiTheme="minorHAnsi" w:hAnsiTheme="minorHAnsi" w:cs="Arial"/>
          <w:bCs/>
          <w:snapToGrid w:val="0"/>
          <w:lang w:val="en-GB" w:eastAsia="en-US"/>
        </w:rPr>
        <w:t>would be</w:t>
      </w:r>
      <w:r w:rsidR="00BA5981" w:rsidRPr="00E06C1B">
        <w:rPr>
          <w:rFonts w:asciiTheme="minorHAnsi" w:hAnsiTheme="minorHAnsi" w:cs="Arial"/>
          <w:bCs/>
          <w:snapToGrid w:val="0"/>
          <w:lang w:val="en-GB" w:eastAsia="en-US"/>
        </w:rPr>
        <w:t xml:space="preserve"> </w:t>
      </w:r>
      <w:r w:rsidR="00E06C1B" w:rsidRPr="00E06C1B">
        <w:rPr>
          <w:rFonts w:asciiTheme="minorHAnsi" w:hAnsiTheme="minorHAnsi" w:cs="Arial"/>
          <w:bCs/>
          <w:snapToGrid w:val="0"/>
          <w:lang w:val="en-GB" w:eastAsia="en-US"/>
        </w:rPr>
        <w:t xml:space="preserve">consistent with other insulins on the PBS, with the exception of </w:t>
      </w:r>
      <w:proofErr w:type="spellStart"/>
      <w:r w:rsidR="00E06C1B" w:rsidRPr="00E06C1B">
        <w:rPr>
          <w:rFonts w:asciiTheme="minorHAnsi" w:hAnsiTheme="minorHAnsi" w:cs="Arial"/>
          <w:bCs/>
          <w:snapToGrid w:val="0"/>
          <w:lang w:val="en-GB" w:eastAsia="en-US"/>
        </w:rPr>
        <w:t>IDet</w:t>
      </w:r>
      <w:proofErr w:type="spellEnd"/>
      <w:r w:rsidR="00E06C1B" w:rsidRPr="00E06C1B">
        <w:rPr>
          <w:rFonts w:asciiTheme="minorHAnsi" w:hAnsiTheme="minorHAnsi" w:cs="Arial"/>
          <w:bCs/>
          <w:snapToGrid w:val="0"/>
          <w:lang w:val="en-GB" w:eastAsia="en-US"/>
        </w:rPr>
        <w:t xml:space="preserve"> and insulin </w:t>
      </w:r>
      <w:r w:rsidR="00E06C1B" w:rsidRPr="00EE57BF">
        <w:rPr>
          <w:rFonts w:asciiTheme="minorHAnsi" w:hAnsiTheme="minorHAnsi" w:cs="Arial"/>
          <w:bCs/>
          <w:snapToGrid w:val="0"/>
          <w:lang w:val="en-GB" w:eastAsia="en-US"/>
        </w:rPr>
        <w:t xml:space="preserve">bovine. </w:t>
      </w:r>
    </w:p>
    <w:p w:rsidR="00E92683" w:rsidRDefault="00E92683" w:rsidP="00E92683">
      <w:pPr>
        <w:widowControl w:val="0"/>
        <w:numPr>
          <w:ilvl w:val="1"/>
          <w:numId w:val="28"/>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noted that </w:t>
      </w:r>
      <w:proofErr w:type="spellStart"/>
      <w:r>
        <w:rPr>
          <w:rFonts w:asciiTheme="minorHAnsi" w:hAnsiTheme="minorHAnsi" w:cs="Arial"/>
          <w:bCs/>
          <w:snapToGrid w:val="0"/>
          <w:lang w:val="en-GB" w:eastAsia="en-US"/>
        </w:rPr>
        <w:t>IDegAsp</w:t>
      </w:r>
      <w:proofErr w:type="spellEnd"/>
      <w:r>
        <w:rPr>
          <w:rFonts w:asciiTheme="minorHAnsi" w:hAnsiTheme="minorHAnsi" w:cs="Arial"/>
          <w:bCs/>
          <w:snapToGrid w:val="0"/>
          <w:lang w:val="en-GB" w:eastAsia="en-US"/>
        </w:rPr>
        <w:t xml:space="preserve"> was TGA registered </w:t>
      </w:r>
      <w:r w:rsidRPr="00E92683">
        <w:rPr>
          <w:rFonts w:asciiTheme="minorHAnsi" w:hAnsiTheme="minorHAnsi" w:cs="Arial"/>
          <w:bCs/>
          <w:snapToGrid w:val="0"/>
          <w:lang w:val="en-GB" w:eastAsia="en-US"/>
        </w:rPr>
        <w:t>for the improvement of glycaemic control in adult patients with diabetes mellitus requiring basal and prandial insulin in November 2017.</w:t>
      </w:r>
      <w:r>
        <w:rPr>
          <w:rFonts w:asciiTheme="minorHAnsi" w:hAnsiTheme="minorHAnsi" w:cs="Arial"/>
          <w:bCs/>
          <w:snapToGrid w:val="0"/>
          <w:lang w:val="en-GB" w:eastAsia="en-US"/>
        </w:rPr>
        <w:t xml:space="preserve"> </w:t>
      </w:r>
    </w:p>
    <w:p w:rsidR="00EE57BF" w:rsidRPr="00EE57BF" w:rsidRDefault="00EE57BF" w:rsidP="004751A9">
      <w:pPr>
        <w:widowControl w:val="0"/>
        <w:numPr>
          <w:ilvl w:val="1"/>
          <w:numId w:val="28"/>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considered that </w:t>
      </w:r>
      <w:proofErr w:type="spellStart"/>
      <w:r>
        <w:rPr>
          <w:rFonts w:asciiTheme="minorHAnsi" w:hAnsiTheme="minorHAnsi" w:cs="Arial"/>
          <w:bCs/>
          <w:snapToGrid w:val="0"/>
          <w:lang w:val="en-GB" w:eastAsia="en-US"/>
        </w:rPr>
        <w:t>BIAsp</w:t>
      </w:r>
      <w:proofErr w:type="spellEnd"/>
      <w:r>
        <w:rPr>
          <w:rFonts w:asciiTheme="minorHAnsi" w:hAnsiTheme="minorHAnsi" w:cs="Arial"/>
          <w:bCs/>
          <w:snapToGrid w:val="0"/>
          <w:lang w:val="en-GB" w:eastAsia="en-US"/>
        </w:rPr>
        <w:t xml:space="preserve"> 30 was the appropriate the comparator in </w:t>
      </w:r>
      <w:r w:rsidR="00BA5981">
        <w:rPr>
          <w:rFonts w:asciiTheme="minorHAnsi" w:hAnsiTheme="minorHAnsi" w:cs="Arial"/>
          <w:bCs/>
          <w:snapToGrid w:val="0"/>
          <w:lang w:val="en-GB" w:eastAsia="en-US"/>
        </w:rPr>
        <w:t xml:space="preserve">both </w:t>
      </w:r>
      <w:r>
        <w:rPr>
          <w:rFonts w:asciiTheme="minorHAnsi" w:hAnsiTheme="minorHAnsi" w:cs="Arial"/>
          <w:bCs/>
          <w:snapToGrid w:val="0"/>
          <w:lang w:val="en-GB" w:eastAsia="en-US"/>
        </w:rPr>
        <w:t>the T1DM and T2DM populations.</w:t>
      </w:r>
      <w:r w:rsidR="008763AD">
        <w:rPr>
          <w:rFonts w:asciiTheme="minorHAnsi" w:hAnsiTheme="minorHAnsi" w:cs="Arial"/>
          <w:bCs/>
          <w:snapToGrid w:val="0"/>
          <w:lang w:val="en-GB" w:eastAsia="en-US"/>
        </w:rPr>
        <w:t xml:space="preserve"> </w:t>
      </w:r>
    </w:p>
    <w:p w:rsidR="007F59A2" w:rsidRDefault="007E1485" w:rsidP="00415419">
      <w:pPr>
        <w:widowControl w:val="0"/>
        <w:numPr>
          <w:ilvl w:val="1"/>
          <w:numId w:val="28"/>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noted that no new clinical </w:t>
      </w:r>
      <w:r w:rsidR="00415419">
        <w:rPr>
          <w:rFonts w:asciiTheme="minorHAnsi" w:hAnsiTheme="minorHAnsi" w:cs="Arial"/>
          <w:bCs/>
          <w:snapToGrid w:val="0"/>
          <w:lang w:val="en-GB" w:eastAsia="en-US"/>
        </w:rPr>
        <w:t>trials</w:t>
      </w:r>
      <w:r>
        <w:rPr>
          <w:rFonts w:asciiTheme="minorHAnsi" w:hAnsiTheme="minorHAnsi" w:cs="Arial"/>
          <w:bCs/>
          <w:snapToGrid w:val="0"/>
          <w:lang w:val="en-GB" w:eastAsia="en-US"/>
        </w:rPr>
        <w:t xml:space="preserve"> were presented in the resubmission. </w:t>
      </w:r>
      <w:r w:rsidR="00415419">
        <w:rPr>
          <w:rFonts w:asciiTheme="minorHAnsi" w:hAnsiTheme="minorHAnsi" w:cs="Arial"/>
          <w:bCs/>
          <w:snapToGrid w:val="0"/>
          <w:lang w:val="en-GB" w:eastAsia="en-US"/>
        </w:rPr>
        <w:t xml:space="preserve">The PBAC </w:t>
      </w:r>
      <w:r w:rsidR="00BA5981">
        <w:rPr>
          <w:rFonts w:asciiTheme="minorHAnsi" w:hAnsiTheme="minorHAnsi" w:cs="Arial"/>
          <w:bCs/>
          <w:snapToGrid w:val="0"/>
          <w:lang w:val="en-GB" w:eastAsia="en-US"/>
        </w:rPr>
        <w:t xml:space="preserve">also </w:t>
      </w:r>
      <w:r w:rsidR="00415419">
        <w:rPr>
          <w:rFonts w:asciiTheme="minorHAnsi" w:hAnsiTheme="minorHAnsi" w:cs="Arial"/>
          <w:bCs/>
          <w:snapToGrid w:val="0"/>
          <w:lang w:val="en-GB" w:eastAsia="en-US"/>
        </w:rPr>
        <w:t>noted that it</w:t>
      </w:r>
      <w:r w:rsidR="00BA5981">
        <w:rPr>
          <w:rFonts w:asciiTheme="minorHAnsi" w:hAnsiTheme="minorHAnsi" w:cs="Arial"/>
          <w:bCs/>
          <w:snapToGrid w:val="0"/>
          <w:lang w:val="en-GB" w:eastAsia="en-US"/>
        </w:rPr>
        <w:t xml:space="preserve"> had</w:t>
      </w:r>
      <w:r w:rsidR="00415419">
        <w:rPr>
          <w:rFonts w:asciiTheme="minorHAnsi" w:hAnsiTheme="minorHAnsi" w:cs="Arial"/>
          <w:bCs/>
          <w:snapToGrid w:val="0"/>
          <w:lang w:val="en-GB" w:eastAsia="en-US"/>
        </w:rPr>
        <w:t xml:space="preserve"> previously accepted </w:t>
      </w:r>
      <w:r w:rsidR="00BA5981">
        <w:rPr>
          <w:rFonts w:asciiTheme="minorHAnsi" w:hAnsiTheme="minorHAnsi" w:cs="Arial"/>
          <w:bCs/>
          <w:snapToGrid w:val="0"/>
          <w:lang w:val="en-GB" w:eastAsia="en-US"/>
        </w:rPr>
        <w:t xml:space="preserve">that </w:t>
      </w:r>
      <w:r w:rsidR="00415419">
        <w:rPr>
          <w:rFonts w:asciiTheme="minorHAnsi" w:hAnsiTheme="minorHAnsi" w:cs="Arial"/>
          <w:bCs/>
          <w:snapToGrid w:val="0"/>
          <w:lang w:val="en-GB" w:eastAsia="en-US"/>
        </w:rPr>
        <w:t xml:space="preserve">the </w:t>
      </w:r>
      <w:r w:rsidR="00415419" w:rsidRPr="00415419">
        <w:rPr>
          <w:rFonts w:asciiTheme="minorHAnsi" w:hAnsiTheme="minorHAnsi" w:cs="Arial"/>
          <w:bCs/>
          <w:snapToGrid w:val="0"/>
          <w:lang w:val="en-GB" w:eastAsia="en-US"/>
        </w:rPr>
        <w:t xml:space="preserve">claim of non-inferior comparative effectiveness was reasonably supported by the data for T2DM (paragraph 7.8, </w:t>
      </w:r>
      <w:proofErr w:type="spellStart"/>
      <w:r w:rsidR="00415419" w:rsidRPr="00415419">
        <w:rPr>
          <w:rFonts w:asciiTheme="minorHAnsi" w:hAnsiTheme="minorHAnsi" w:cs="Arial"/>
          <w:bCs/>
          <w:snapToGrid w:val="0"/>
          <w:lang w:val="en-GB" w:eastAsia="en-US"/>
        </w:rPr>
        <w:t>IDegAsp</w:t>
      </w:r>
      <w:proofErr w:type="spellEnd"/>
      <w:r w:rsidR="00415419" w:rsidRPr="00415419">
        <w:rPr>
          <w:rFonts w:asciiTheme="minorHAnsi" w:hAnsiTheme="minorHAnsi" w:cs="Arial"/>
          <w:bCs/>
          <w:snapToGrid w:val="0"/>
          <w:lang w:val="en-GB" w:eastAsia="en-US"/>
        </w:rPr>
        <w:t xml:space="preserve"> </w:t>
      </w:r>
      <w:r w:rsidR="00B1191E">
        <w:rPr>
          <w:rFonts w:asciiTheme="minorHAnsi" w:hAnsiTheme="minorHAnsi" w:cs="Arial"/>
          <w:bCs/>
          <w:snapToGrid w:val="0"/>
          <w:lang w:val="en-GB" w:eastAsia="en-US"/>
        </w:rPr>
        <w:t>PSD</w:t>
      </w:r>
      <w:r w:rsidR="00415419" w:rsidRPr="00415419">
        <w:rPr>
          <w:rFonts w:asciiTheme="minorHAnsi" w:hAnsiTheme="minorHAnsi" w:cs="Arial"/>
          <w:bCs/>
          <w:snapToGrid w:val="0"/>
          <w:lang w:val="en-GB" w:eastAsia="en-US"/>
        </w:rPr>
        <w:t xml:space="preserve"> November 2017).</w:t>
      </w:r>
      <w:r w:rsidR="00415419">
        <w:rPr>
          <w:rFonts w:asciiTheme="minorHAnsi" w:hAnsiTheme="minorHAnsi" w:cs="Arial"/>
          <w:bCs/>
          <w:snapToGrid w:val="0"/>
          <w:lang w:val="en-GB" w:eastAsia="en-US"/>
        </w:rPr>
        <w:t xml:space="preserve"> </w:t>
      </w:r>
    </w:p>
    <w:p w:rsidR="00F0517F" w:rsidRDefault="007D40A5" w:rsidP="004751A9">
      <w:pPr>
        <w:widowControl w:val="0"/>
        <w:numPr>
          <w:ilvl w:val="1"/>
          <w:numId w:val="28"/>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accepted the </w:t>
      </w:r>
      <w:proofErr w:type="spellStart"/>
      <w:r>
        <w:rPr>
          <w:rFonts w:asciiTheme="minorHAnsi" w:hAnsiTheme="minorHAnsi" w:cs="Arial"/>
          <w:bCs/>
          <w:snapToGrid w:val="0"/>
          <w:lang w:val="en-GB" w:eastAsia="en-US"/>
        </w:rPr>
        <w:t>equi</w:t>
      </w:r>
      <w:proofErr w:type="spellEnd"/>
      <w:r>
        <w:rPr>
          <w:rFonts w:asciiTheme="minorHAnsi" w:hAnsiTheme="minorHAnsi" w:cs="Arial"/>
          <w:bCs/>
          <w:snapToGrid w:val="0"/>
          <w:lang w:val="en-GB" w:eastAsia="en-US"/>
        </w:rPr>
        <w:t xml:space="preserve">-effective doses </w:t>
      </w:r>
      <w:r w:rsidR="007509D9">
        <w:rPr>
          <w:rFonts w:asciiTheme="minorHAnsi" w:hAnsiTheme="minorHAnsi" w:cs="Arial"/>
          <w:bCs/>
          <w:snapToGrid w:val="0"/>
          <w:lang w:val="en-GB" w:eastAsia="en-US"/>
        </w:rPr>
        <w:t xml:space="preserve">in </w:t>
      </w:r>
      <w:r w:rsidR="00F96C84">
        <w:rPr>
          <w:rFonts w:asciiTheme="minorHAnsi" w:hAnsiTheme="minorHAnsi" w:cs="Arial"/>
          <w:bCs/>
          <w:snapToGrid w:val="0"/>
          <w:lang w:val="en-GB" w:eastAsia="en-US"/>
        </w:rPr>
        <w:t xml:space="preserve">the </w:t>
      </w:r>
      <w:r w:rsidR="00B46D06">
        <w:rPr>
          <w:rFonts w:asciiTheme="minorHAnsi" w:hAnsiTheme="minorHAnsi" w:cs="Arial"/>
          <w:bCs/>
          <w:snapToGrid w:val="0"/>
          <w:lang w:val="en-GB" w:eastAsia="en-US"/>
        </w:rPr>
        <w:t xml:space="preserve">T1DM and </w:t>
      </w:r>
      <w:r w:rsidR="007509D9">
        <w:rPr>
          <w:rFonts w:asciiTheme="minorHAnsi" w:hAnsiTheme="minorHAnsi" w:cs="Arial"/>
          <w:bCs/>
          <w:snapToGrid w:val="0"/>
          <w:lang w:val="en-GB" w:eastAsia="en-US"/>
        </w:rPr>
        <w:t xml:space="preserve">T2DM </w:t>
      </w:r>
      <w:r w:rsidR="00F96C84">
        <w:rPr>
          <w:rFonts w:asciiTheme="minorHAnsi" w:hAnsiTheme="minorHAnsi" w:cs="Arial"/>
          <w:bCs/>
          <w:snapToGrid w:val="0"/>
          <w:lang w:val="en-GB" w:eastAsia="en-US"/>
        </w:rPr>
        <w:t xml:space="preserve">populations </w:t>
      </w:r>
      <w:r>
        <w:rPr>
          <w:rFonts w:asciiTheme="minorHAnsi" w:hAnsiTheme="minorHAnsi" w:cs="Arial"/>
          <w:bCs/>
          <w:snapToGrid w:val="0"/>
          <w:lang w:val="en-GB" w:eastAsia="en-US"/>
        </w:rPr>
        <w:t>proposed in the resubmission</w:t>
      </w:r>
      <w:r w:rsidR="006E6981">
        <w:rPr>
          <w:rFonts w:asciiTheme="minorHAnsi" w:hAnsiTheme="minorHAnsi" w:cs="Arial"/>
          <w:bCs/>
          <w:snapToGrid w:val="0"/>
          <w:lang w:val="en-GB" w:eastAsia="en-US"/>
        </w:rPr>
        <w:t xml:space="preserve"> of:</w:t>
      </w:r>
    </w:p>
    <w:p w:rsidR="006E6981" w:rsidRPr="0073406A" w:rsidRDefault="006E6981" w:rsidP="00477E0C">
      <w:pPr>
        <w:pStyle w:val="ListParagraph"/>
        <w:widowControl/>
        <w:numPr>
          <w:ilvl w:val="1"/>
          <w:numId w:val="34"/>
        </w:numPr>
        <w:spacing w:after="120"/>
        <w:ind w:left="1418"/>
        <w:contextualSpacing w:val="0"/>
        <w:rPr>
          <w:rFonts w:asciiTheme="minorHAnsi" w:hAnsiTheme="minorHAnsi"/>
          <w:sz w:val="24"/>
          <w:szCs w:val="24"/>
        </w:rPr>
      </w:pPr>
      <w:r w:rsidRPr="0073406A">
        <w:rPr>
          <w:rFonts w:asciiTheme="minorHAnsi" w:hAnsiTheme="minorHAnsi"/>
          <w:sz w:val="24"/>
          <w:szCs w:val="24"/>
        </w:rPr>
        <w:t>Insulin-naïve T2DM (</w:t>
      </w:r>
      <w:proofErr w:type="spellStart"/>
      <w:r w:rsidRPr="0073406A">
        <w:rPr>
          <w:rFonts w:asciiTheme="minorHAnsi" w:hAnsiTheme="minorHAnsi"/>
          <w:sz w:val="24"/>
          <w:szCs w:val="24"/>
        </w:rPr>
        <w:t>IDegAsp</w:t>
      </w:r>
      <w:proofErr w:type="spellEnd"/>
      <w:r w:rsidRPr="0073406A">
        <w:rPr>
          <w:rFonts w:asciiTheme="minorHAnsi" w:hAnsiTheme="minorHAnsi"/>
          <w:sz w:val="24"/>
          <w:szCs w:val="24"/>
        </w:rPr>
        <w:t xml:space="preserve"> vs </w:t>
      </w:r>
      <w:proofErr w:type="spellStart"/>
      <w:r w:rsidRPr="0073406A">
        <w:rPr>
          <w:rFonts w:asciiTheme="minorHAnsi" w:hAnsiTheme="minorHAnsi"/>
          <w:sz w:val="24"/>
          <w:szCs w:val="24"/>
        </w:rPr>
        <w:t>BIAsp</w:t>
      </w:r>
      <w:proofErr w:type="spellEnd"/>
      <w:r w:rsidRPr="0073406A">
        <w:rPr>
          <w:rFonts w:asciiTheme="minorHAnsi" w:hAnsiTheme="minorHAnsi"/>
          <w:sz w:val="24"/>
          <w:szCs w:val="24"/>
        </w:rPr>
        <w:t xml:space="preserve"> 30) = 1 unit : 1 unit (total insulin);</w:t>
      </w:r>
    </w:p>
    <w:p w:rsidR="006E6981" w:rsidRPr="0073406A" w:rsidRDefault="006E6981" w:rsidP="00477E0C">
      <w:pPr>
        <w:pStyle w:val="ListParagraph"/>
        <w:widowControl/>
        <w:numPr>
          <w:ilvl w:val="1"/>
          <w:numId w:val="34"/>
        </w:numPr>
        <w:spacing w:after="120"/>
        <w:ind w:left="1418"/>
        <w:contextualSpacing w:val="0"/>
        <w:rPr>
          <w:rFonts w:asciiTheme="minorHAnsi" w:hAnsiTheme="minorHAnsi"/>
          <w:sz w:val="24"/>
          <w:szCs w:val="24"/>
        </w:rPr>
      </w:pPr>
      <w:r w:rsidRPr="0073406A">
        <w:rPr>
          <w:rFonts w:asciiTheme="minorHAnsi" w:hAnsiTheme="minorHAnsi"/>
          <w:sz w:val="24"/>
          <w:szCs w:val="24"/>
        </w:rPr>
        <w:t>Insulin-experienced T2DM (</w:t>
      </w:r>
      <w:proofErr w:type="spellStart"/>
      <w:r w:rsidRPr="0073406A">
        <w:rPr>
          <w:rFonts w:asciiTheme="minorHAnsi" w:hAnsiTheme="minorHAnsi"/>
          <w:sz w:val="24"/>
          <w:szCs w:val="24"/>
        </w:rPr>
        <w:t>IDegAsp</w:t>
      </w:r>
      <w:proofErr w:type="spellEnd"/>
      <w:r w:rsidRPr="0073406A">
        <w:rPr>
          <w:rFonts w:asciiTheme="minorHAnsi" w:hAnsiTheme="minorHAnsi"/>
          <w:sz w:val="24"/>
          <w:szCs w:val="24"/>
        </w:rPr>
        <w:t xml:space="preserve"> vs </w:t>
      </w:r>
      <w:proofErr w:type="spellStart"/>
      <w:r w:rsidRPr="0073406A">
        <w:rPr>
          <w:rFonts w:asciiTheme="minorHAnsi" w:hAnsiTheme="minorHAnsi"/>
          <w:sz w:val="24"/>
          <w:szCs w:val="24"/>
        </w:rPr>
        <w:t>BIAsp</w:t>
      </w:r>
      <w:proofErr w:type="spellEnd"/>
      <w:r w:rsidRPr="0073406A">
        <w:rPr>
          <w:rFonts w:asciiTheme="minorHAnsi" w:hAnsiTheme="minorHAnsi"/>
          <w:sz w:val="24"/>
          <w:szCs w:val="24"/>
        </w:rPr>
        <w:t xml:space="preserve"> 30) = 0.84 units : 1 unit (total insulin);</w:t>
      </w:r>
    </w:p>
    <w:p w:rsidR="006E6981" w:rsidRPr="0073406A" w:rsidRDefault="006E6981" w:rsidP="00477E0C">
      <w:pPr>
        <w:pStyle w:val="ListParagraph"/>
        <w:widowControl/>
        <w:numPr>
          <w:ilvl w:val="1"/>
          <w:numId w:val="34"/>
        </w:numPr>
        <w:spacing w:after="120"/>
        <w:ind w:left="1418"/>
        <w:contextualSpacing w:val="0"/>
        <w:rPr>
          <w:rFonts w:asciiTheme="minorHAnsi" w:hAnsiTheme="minorHAnsi"/>
          <w:sz w:val="24"/>
          <w:szCs w:val="24"/>
        </w:rPr>
      </w:pPr>
      <w:r w:rsidRPr="0073406A">
        <w:rPr>
          <w:rFonts w:asciiTheme="minorHAnsi" w:hAnsiTheme="minorHAnsi"/>
          <w:sz w:val="24"/>
          <w:szCs w:val="24"/>
        </w:rPr>
        <w:t>T1DM</w:t>
      </w:r>
      <w:r>
        <w:rPr>
          <w:rFonts w:asciiTheme="minorHAnsi" w:hAnsiTheme="minorHAnsi"/>
          <w:sz w:val="24"/>
          <w:szCs w:val="24"/>
        </w:rPr>
        <w:t xml:space="preserve"> </w:t>
      </w:r>
      <w:r w:rsidRPr="006E6981">
        <w:rPr>
          <w:rFonts w:asciiTheme="minorHAnsi" w:hAnsiTheme="minorHAnsi"/>
          <w:sz w:val="24"/>
          <w:szCs w:val="24"/>
        </w:rPr>
        <w:t>(</w:t>
      </w:r>
      <w:proofErr w:type="spellStart"/>
      <w:r w:rsidRPr="006E6981">
        <w:rPr>
          <w:rFonts w:asciiTheme="minorHAnsi" w:hAnsiTheme="minorHAnsi"/>
          <w:sz w:val="24"/>
          <w:szCs w:val="24"/>
        </w:rPr>
        <w:t>IDegAsp</w:t>
      </w:r>
      <w:proofErr w:type="spellEnd"/>
      <w:r w:rsidRPr="006E6981">
        <w:rPr>
          <w:rFonts w:asciiTheme="minorHAnsi" w:hAnsiTheme="minorHAnsi"/>
          <w:sz w:val="24"/>
          <w:szCs w:val="24"/>
        </w:rPr>
        <w:t xml:space="preserve"> vs </w:t>
      </w:r>
      <w:proofErr w:type="spellStart"/>
      <w:r w:rsidRPr="006E6981">
        <w:rPr>
          <w:rFonts w:asciiTheme="minorHAnsi" w:hAnsiTheme="minorHAnsi"/>
          <w:sz w:val="24"/>
          <w:szCs w:val="24"/>
        </w:rPr>
        <w:t>BIAsp</w:t>
      </w:r>
      <w:proofErr w:type="spellEnd"/>
      <w:r w:rsidRPr="006E6981">
        <w:rPr>
          <w:rFonts w:asciiTheme="minorHAnsi" w:hAnsiTheme="minorHAnsi"/>
          <w:sz w:val="24"/>
          <w:szCs w:val="24"/>
        </w:rPr>
        <w:t xml:space="preserve"> 30) = 1 </w:t>
      </w:r>
      <w:proofErr w:type="gramStart"/>
      <w:r w:rsidRPr="006E6981">
        <w:rPr>
          <w:rFonts w:asciiTheme="minorHAnsi" w:hAnsiTheme="minorHAnsi"/>
          <w:sz w:val="24"/>
          <w:szCs w:val="24"/>
        </w:rPr>
        <w:t>unit :</w:t>
      </w:r>
      <w:proofErr w:type="gramEnd"/>
      <w:r w:rsidRPr="006E6981">
        <w:rPr>
          <w:rFonts w:asciiTheme="minorHAnsi" w:hAnsiTheme="minorHAnsi"/>
          <w:sz w:val="24"/>
          <w:szCs w:val="24"/>
        </w:rPr>
        <w:t xml:space="preserve"> 1 unit (total insulin)</w:t>
      </w:r>
      <w:r>
        <w:rPr>
          <w:rFonts w:asciiTheme="minorHAnsi" w:hAnsiTheme="minorHAnsi"/>
          <w:sz w:val="24"/>
          <w:szCs w:val="24"/>
        </w:rPr>
        <w:t>.</w:t>
      </w:r>
    </w:p>
    <w:p w:rsidR="0061274B" w:rsidRPr="00AA0E04" w:rsidRDefault="00AA0E04" w:rsidP="00AA0E04">
      <w:pPr>
        <w:widowControl w:val="0"/>
        <w:numPr>
          <w:ilvl w:val="1"/>
          <w:numId w:val="28"/>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The PBAC noted that</w:t>
      </w:r>
      <w:r w:rsidRPr="00415419">
        <w:rPr>
          <w:rFonts w:asciiTheme="minorHAnsi" w:hAnsiTheme="minorHAnsi" w:cs="Arial"/>
          <w:bCs/>
          <w:snapToGrid w:val="0"/>
          <w:lang w:val="en-GB" w:eastAsia="en-US"/>
        </w:rPr>
        <w:t xml:space="preserve"> no benefit claim for reduced hypoglycaemia was made in the modelled </w:t>
      </w:r>
      <w:r>
        <w:rPr>
          <w:rFonts w:asciiTheme="minorHAnsi" w:hAnsiTheme="minorHAnsi" w:cs="Arial"/>
          <w:bCs/>
          <w:snapToGrid w:val="0"/>
          <w:lang w:val="en-GB" w:eastAsia="en-US"/>
        </w:rPr>
        <w:t>cost</w:t>
      </w:r>
      <w:r>
        <w:rPr>
          <w:rFonts w:asciiTheme="minorHAnsi" w:hAnsiTheme="minorHAnsi" w:cs="Arial"/>
          <w:bCs/>
          <w:snapToGrid w:val="0"/>
          <w:lang w:val="en-GB" w:eastAsia="en-US"/>
        </w:rPr>
        <w:noBreakHyphen/>
        <w:t>minimisation analysis</w:t>
      </w:r>
      <w:r w:rsidRPr="00415419">
        <w:rPr>
          <w:rFonts w:asciiTheme="minorHAnsi" w:hAnsiTheme="minorHAnsi" w:cs="Arial"/>
          <w:bCs/>
          <w:snapToGrid w:val="0"/>
          <w:lang w:val="en-GB" w:eastAsia="en-US"/>
        </w:rPr>
        <w:t xml:space="preserve"> in the resubmission</w:t>
      </w:r>
      <w:r>
        <w:rPr>
          <w:rFonts w:asciiTheme="minorHAnsi" w:hAnsiTheme="minorHAnsi" w:cs="Arial"/>
          <w:bCs/>
          <w:snapToGrid w:val="0"/>
          <w:lang w:val="en-GB" w:eastAsia="en-US"/>
        </w:rPr>
        <w:t xml:space="preserve">, on the basis that the PBAC had previously advised that </w:t>
      </w:r>
      <w:r w:rsidRPr="00415419">
        <w:rPr>
          <w:rFonts w:asciiTheme="minorHAnsi" w:hAnsiTheme="minorHAnsi" w:cs="Arial"/>
          <w:bCs/>
          <w:snapToGrid w:val="0"/>
          <w:lang w:val="en-GB" w:eastAsia="en-US"/>
        </w:rPr>
        <w:t>the cost offset associ</w:t>
      </w:r>
      <w:r>
        <w:rPr>
          <w:rFonts w:asciiTheme="minorHAnsi" w:hAnsiTheme="minorHAnsi" w:cs="Arial"/>
          <w:bCs/>
          <w:snapToGrid w:val="0"/>
          <w:lang w:val="en-GB" w:eastAsia="en-US"/>
        </w:rPr>
        <w:t>ated with reduced hypoglycaemia should be removed from the economic model. In addition, t</w:t>
      </w:r>
      <w:r w:rsidR="0061274B" w:rsidRPr="00AA0E04">
        <w:rPr>
          <w:rFonts w:asciiTheme="minorHAnsi" w:hAnsiTheme="minorHAnsi" w:cs="Arial"/>
          <w:bCs/>
          <w:snapToGrid w:val="0"/>
          <w:lang w:val="en-GB" w:eastAsia="en-US"/>
        </w:rPr>
        <w:t xml:space="preserve">he PBAC </w:t>
      </w:r>
      <w:r w:rsidR="00B00080" w:rsidRPr="00AA0E04">
        <w:rPr>
          <w:rFonts w:asciiTheme="minorHAnsi" w:hAnsiTheme="minorHAnsi" w:cs="Arial"/>
          <w:bCs/>
          <w:snapToGrid w:val="0"/>
          <w:lang w:val="en-GB" w:eastAsia="en-US"/>
        </w:rPr>
        <w:t xml:space="preserve">considered </w:t>
      </w:r>
      <w:r w:rsidR="00F368ED" w:rsidRPr="00AA0E04">
        <w:rPr>
          <w:rFonts w:asciiTheme="minorHAnsi" w:hAnsiTheme="minorHAnsi" w:cs="Arial"/>
          <w:bCs/>
          <w:snapToGrid w:val="0"/>
          <w:lang w:val="en-GB" w:eastAsia="en-US"/>
        </w:rPr>
        <w:t xml:space="preserve">that </w:t>
      </w:r>
      <w:r w:rsidR="00B00080" w:rsidRPr="00AA0E04">
        <w:rPr>
          <w:rFonts w:asciiTheme="minorHAnsi" w:hAnsiTheme="minorHAnsi" w:cs="Arial"/>
          <w:bCs/>
          <w:snapToGrid w:val="0"/>
          <w:lang w:val="en-GB" w:eastAsia="en-US"/>
        </w:rPr>
        <w:t xml:space="preserve">the </w:t>
      </w:r>
      <w:r>
        <w:rPr>
          <w:rFonts w:asciiTheme="minorHAnsi" w:hAnsiTheme="minorHAnsi" w:cs="Arial"/>
          <w:bCs/>
          <w:snapToGrid w:val="0"/>
          <w:lang w:val="en-GB" w:eastAsia="en-US"/>
        </w:rPr>
        <w:t>remaining</w:t>
      </w:r>
      <w:r w:rsidR="00F368ED" w:rsidRPr="00AA0E04">
        <w:rPr>
          <w:rFonts w:asciiTheme="minorHAnsi" w:hAnsiTheme="minorHAnsi" w:cs="Arial"/>
          <w:bCs/>
          <w:snapToGrid w:val="0"/>
          <w:lang w:val="en-GB" w:eastAsia="en-US"/>
        </w:rPr>
        <w:t xml:space="preserve"> </w:t>
      </w:r>
      <w:r w:rsidR="00255E7C">
        <w:rPr>
          <w:rFonts w:asciiTheme="minorHAnsi" w:hAnsiTheme="minorHAnsi" w:cs="Arial"/>
          <w:bCs/>
          <w:snapToGrid w:val="0"/>
          <w:lang w:val="en-GB" w:eastAsia="en-US"/>
        </w:rPr>
        <w:t xml:space="preserve">uncertainties </w:t>
      </w:r>
      <w:r w:rsidR="00B00080" w:rsidRPr="00AA0E04">
        <w:rPr>
          <w:rFonts w:asciiTheme="minorHAnsi" w:hAnsiTheme="minorHAnsi" w:cs="Arial"/>
          <w:bCs/>
          <w:snapToGrid w:val="0"/>
          <w:lang w:val="en-GB" w:eastAsia="en-US"/>
        </w:rPr>
        <w:t xml:space="preserve">were addressed by the </w:t>
      </w:r>
      <w:r>
        <w:rPr>
          <w:rFonts w:asciiTheme="minorHAnsi" w:hAnsiTheme="minorHAnsi" w:cs="Arial"/>
          <w:bCs/>
          <w:snapToGrid w:val="0"/>
          <w:lang w:val="en-GB" w:eastAsia="en-US"/>
        </w:rPr>
        <w:t xml:space="preserve">proposed </w:t>
      </w:r>
      <w:r w:rsidR="00A54055" w:rsidRPr="00AA0E04">
        <w:rPr>
          <w:rFonts w:asciiTheme="minorHAnsi" w:hAnsiTheme="minorHAnsi" w:cs="Arial"/>
          <w:bCs/>
          <w:snapToGrid w:val="0"/>
          <w:lang w:val="en-GB" w:eastAsia="en-US"/>
        </w:rPr>
        <w:t xml:space="preserve">reduction in price for </w:t>
      </w:r>
      <w:proofErr w:type="spellStart"/>
      <w:r w:rsidR="00A54055" w:rsidRPr="00AA0E04">
        <w:rPr>
          <w:rFonts w:asciiTheme="minorHAnsi" w:hAnsiTheme="minorHAnsi" w:cs="Arial"/>
          <w:bCs/>
          <w:snapToGrid w:val="0"/>
          <w:lang w:val="en-GB" w:eastAsia="en-US"/>
        </w:rPr>
        <w:t>IDegAsp</w:t>
      </w:r>
      <w:proofErr w:type="spellEnd"/>
      <w:r w:rsidR="00F368ED" w:rsidRPr="00AA0E04">
        <w:rPr>
          <w:rFonts w:asciiTheme="minorHAnsi" w:hAnsiTheme="minorHAnsi" w:cs="Arial"/>
          <w:bCs/>
          <w:snapToGrid w:val="0"/>
          <w:lang w:val="en-GB" w:eastAsia="en-US"/>
        </w:rPr>
        <w:t xml:space="preserve"> in the resubmission</w:t>
      </w:r>
      <w:r w:rsidR="00A54055" w:rsidRPr="00AA0E04">
        <w:rPr>
          <w:rFonts w:asciiTheme="minorHAnsi" w:hAnsiTheme="minorHAnsi" w:cs="Arial"/>
          <w:bCs/>
          <w:snapToGrid w:val="0"/>
          <w:lang w:val="en-GB" w:eastAsia="en-US"/>
        </w:rPr>
        <w:t xml:space="preserve">. </w:t>
      </w:r>
    </w:p>
    <w:p w:rsidR="00702362" w:rsidRDefault="001E1247" w:rsidP="004751A9">
      <w:pPr>
        <w:widowControl w:val="0"/>
        <w:numPr>
          <w:ilvl w:val="1"/>
          <w:numId w:val="28"/>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w:t>
      </w:r>
      <w:r w:rsidR="003A3C42">
        <w:rPr>
          <w:rFonts w:asciiTheme="minorHAnsi" w:hAnsiTheme="minorHAnsi" w:cs="Arial"/>
          <w:bCs/>
          <w:snapToGrid w:val="0"/>
          <w:lang w:val="en-GB" w:eastAsia="en-US"/>
        </w:rPr>
        <w:t xml:space="preserve">considered </w:t>
      </w:r>
      <w:r>
        <w:rPr>
          <w:rFonts w:asciiTheme="minorHAnsi" w:hAnsiTheme="minorHAnsi" w:cs="Arial"/>
          <w:bCs/>
          <w:snapToGrid w:val="0"/>
          <w:lang w:val="en-GB" w:eastAsia="en-US"/>
        </w:rPr>
        <w:t xml:space="preserve">the updated financial estimates </w:t>
      </w:r>
      <w:r w:rsidR="003A3C42">
        <w:rPr>
          <w:rFonts w:asciiTheme="minorHAnsi" w:hAnsiTheme="minorHAnsi" w:cs="Arial"/>
          <w:bCs/>
          <w:snapToGrid w:val="0"/>
          <w:lang w:val="en-GB" w:eastAsia="en-US"/>
        </w:rPr>
        <w:t xml:space="preserve">in the resubmission to be </w:t>
      </w:r>
      <w:r w:rsidR="00F368ED">
        <w:rPr>
          <w:rFonts w:asciiTheme="minorHAnsi" w:hAnsiTheme="minorHAnsi" w:cs="Arial"/>
          <w:bCs/>
          <w:snapToGrid w:val="0"/>
          <w:lang w:val="en-GB" w:eastAsia="en-US"/>
        </w:rPr>
        <w:t>reasonable</w:t>
      </w:r>
      <w:r w:rsidR="003A3C42">
        <w:rPr>
          <w:rFonts w:asciiTheme="minorHAnsi" w:hAnsiTheme="minorHAnsi" w:cs="Arial"/>
          <w:bCs/>
          <w:snapToGrid w:val="0"/>
          <w:lang w:val="en-GB" w:eastAsia="en-US"/>
        </w:rPr>
        <w:t>.</w:t>
      </w:r>
    </w:p>
    <w:p w:rsidR="00702362" w:rsidRPr="00702362" w:rsidRDefault="00702362" w:rsidP="00702362">
      <w:pPr>
        <w:widowControl w:val="0"/>
        <w:numPr>
          <w:ilvl w:val="1"/>
          <w:numId w:val="28"/>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w:t>
      </w:r>
      <w:r w:rsidR="006712C8">
        <w:rPr>
          <w:rFonts w:asciiTheme="minorHAnsi" w:hAnsiTheme="minorHAnsi" w:cs="Arial"/>
          <w:bCs/>
          <w:snapToGrid w:val="0"/>
          <w:lang w:val="en-GB" w:eastAsia="en-US"/>
        </w:rPr>
        <w:t xml:space="preserve">recommended </w:t>
      </w:r>
      <w:r>
        <w:rPr>
          <w:rFonts w:asciiTheme="minorHAnsi" w:hAnsiTheme="minorHAnsi" w:cs="Arial"/>
          <w:bCs/>
          <w:snapToGrid w:val="0"/>
          <w:lang w:val="en-GB" w:eastAsia="en-US"/>
        </w:rPr>
        <w:t>t</w:t>
      </w:r>
      <w:r w:rsidRPr="00702362">
        <w:rPr>
          <w:rFonts w:asciiTheme="minorHAnsi" w:hAnsiTheme="minorHAnsi" w:cs="Arial"/>
          <w:bCs/>
          <w:snapToGrid w:val="0"/>
          <w:lang w:val="en-GB" w:eastAsia="en-US"/>
        </w:rPr>
        <w:t>he Early Supply Rule should not apply</w:t>
      </w:r>
      <w:r w:rsidR="00D92982">
        <w:rPr>
          <w:rFonts w:asciiTheme="minorHAnsi" w:hAnsiTheme="minorHAnsi" w:cs="Arial"/>
          <w:bCs/>
          <w:snapToGrid w:val="0"/>
          <w:lang w:val="en-GB" w:eastAsia="en-US"/>
        </w:rPr>
        <w:t xml:space="preserve"> to the listing of </w:t>
      </w:r>
      <w:proofErr w:type="spellStart"/>
      <w:r w:rsidR="00D92982">
        <w:rPr>
          <w:rFonts w:asciiTheme="minorHAnsi" w:hAnsiTheme="minorHAnsi" w:cs="Arial"/>
          <w:bCs/>
          <w:snapToGrid w:val="0"/>
          <w:lang w:val="en-GB" w:eastAsia="en-US"/>
        </w:rPr>
        <w:t>IDegAsp</w:t>
      </w:r>
      <w:proofErr w:type="spellEnd"/>
      <w:r w:rsidR="00D92982">
        <w:rPr>
          <w:rFonts w:asciiTheme="minorHAnsi" w:hAnsiTheme="minorHAnsi" w:cs="Arial"/>
          <w:bCs/>
          <w:snapToGrid w:val="0"/>
          <w:lang w:val="en-GB" w:eastAsia="en-US"/>
        </w:rPr>
        <w:t>,</w:t>
      </w:r>
      <w:r w:rsidRPr="00702362">
        <w:rPr>
          <w:rFonts w:asciiTheme="minorHAnsi" w:hAnsiTheme="minorHAnsi" w:cs="Arial"/>
          <w:bCs/>
          <w:snapToGrid w:val="0"/>
          <w:lang w:val="en-GB" w:eastAsia="en-US"/>
        </w:rPr>
        <w:t xml:space="preserve"> to be consistent with the listings for other insulins on the PBS.</w:t>
      </w:r>
    </w:p>
    <w:p w:rsidR="00702362" w:rsidRPr="00702362" w:rsidRDefault="00F25B57" w:rsidP="00702362">
      <w:pPr>
        <w:widowControl w:val="0"/>
        <w:numPr>
          <w:ilvl w:val="1"/>
          <w:numId w:val="28"/>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PBC advised that </w:t>
      </w:r>
      <w:proofErr w:type="spellStart"/>
      <w:r>
        <w:rPr>
          <w:rFonts w:asciiTheme="minorHAnsi" w:hAnsiTheme="minorHAnsi" w:cs="Arial"/>
          <w:bCs/>
          <w:snapToGrid w:val="0"/>
          <w:lang w:val="en-GB" w:eastAsia="en-US"/>
        </w:rPr>
        <w:t>IDegAsp</w:t>
      </w:r>
      <w:proofErr w:type="spellEnd"/>
      <w:r>
        <w:rPr>
          <w:rFonts w:asciiTheme="minorHAnsi" w:hAnsiTheme="minorHAnsi" w:cs="Arial"/>
          <w:bCs/>
          <w:snapToGrid w:val="0"/>
          <w:lang w:val="en-GB" w:eastAsia="en-US"/>
        </w:rPr>
        <w:t xml:space="preserve"> is suitable for prescribing by nurse practitioners as o</w:t>
      </w:r>
      <w:r w:rsidR="00702362" w:rsidRPr="00702362">
        <w:rPr>
          <w:rFonts w:asciiTheme="minorHAnsi" w:hAnsiTheme="minorHAnsi" w:cs="Arial"/>
          <w:bCs/>
          <w:snapToGrid w:val="0"/>
          <w:lang w:val="en-GB" w:eastAsia="en-US"/>
        </w:rPr>
        <w:t xml:space="preserve">ther insulins are currently included for prescribing by nurse practitioners within </w:t>
      </w:r>
      <w:r w:rsidR="00702362" w:rsidRPr="00702362">
        <w:rPr>
          <w:rFonts w:asciiTheme="minorHAnsi" w:hAnsiTheme="minorHAnsi" w:cs="Arial"/>
          <w:bCs/>
          <w:snapToGrid w:val="0"/>
          <w:lang w:val="en-GB" w:eastAsia="en-US"/>
        </w:rPr>
        <w:lastRenderedPageBreak/>
        <w:t xml:space="preserve">collaborative arrangements. </w:t>
      </w:r>
    </w:p>
    <w:p w:rsidR="00702362" w:rsidRPr="00255E7C" w:rsidRDefault="00D97935" w:rsidP="00702362">
      <w:pPr>
        <w:widowControl w:val="0"/>
        <w:numPr>
          <w:ilvl w:val="1"/>
          <w:numId w:val="28"/>
        </w:numPr>
        <w:spacing w:after="120"/>
        <w:jc w:val="both"/>
        <w:rPr>
          <w:rFonts w:asciiTheme="minorHAnsi" w:hAnsiTheme="minorHAnsi" w:cs="Arial"/>
          <w:bCs/>
          <w:snapToGrid w:val="0"/>
          <w:lang w:val="en-GB" w:eastAsia="en-US"/>
        </w:rPr>
      </w:pPr>
      <w:r w:rsidRPr="00255E7C">
        <w:rPr>
          <w:rFonts w:asciiTheme="minorHAnsi" w:hAnsiTheme="minorHAnsi" w:cs="Arial"/>
          <w:bCs/>
          <w:snapToGrid w:val="0"/>
          <w:lang w:val="en-GB" w:eastAsia="en-US"/>
        </w:rPr>
        <w:t>T</w:t>
      </w:r>
      <w:r w:rsidR="00702362" w:rsidRPr="00255E7C">
        <w:rPr>
          <w:rFonts w:asciiTheme="minorHAnsi" w:hAnsiTheme="minorHAnsi" w:cs="Arial"/>
          <w:bCs/>
          <w:snapToGrid w:val="0"/>
          <w:lang w:val="en-GB" w:eastAsia="en-US"/>
        </w:rPr>
        <w:t xml:space="preserve">he PBAC </w:t>
      </w:r>
      <w:r w:rsidRPr="00255E7C">
        <w:rPr>
          <w:rFonts w:asciiTheme="minorHAnsi" w:hAnsiTheme="minorHAnsi" w:cs="Arial"/>
          <w:bCs/>
          <w:snapToGrid w:val="0"/>
          <w:lang w:val="en-GB" w:eastAsia="en-US"/>
        </w:rPr>
        <w:t>advised that</w:t>
      </w:r>
      <w:r w:rsidR="00702362" w:rsidRPr="00255E7C">
        <w:rPr>
          <w:rFonts w:asciiTheme="minorHAnsi" w:hAnsiTheme="minorHAnsi" w:cs="Arial"/>
          <w:bCs/>
          <w:snapToGrid w:val="0"/>
          <w:lang w:val="en-GB" w:eastAsia="en-US"/>
        </w:rPr>
        <w:t xml:space="preserve">, under Section 101(3BA) of the </w:t>
      </w:r>
      <w:r w:rsidR="00702362" w:rsidRPr="00255E7C">
        <w:rPr>
          <w:rFonts w:asciiTheme="minorHAnsi" w:hAnsiTheme="minorHAnsi" w:cs="Arial"/>
          <w:bCs/>
          <w:i/>
          <w:snapToGrid w:val="0"/>
          <w:lang w:val="en-GB" w:eastAsia="en-US"/>
        </w:rPr>
        <w:t>National Health Act 1953</w:t>
      </w:r>
      <w:r w:rsidR="00702362" w:rsidRPr="00255E7C">
        <w:rPr>
          <w:rFonts w:asciiTheme="minorHAnsi" w:hAnsiTheme="minorHAnsi" w:cs="Arial"/>
          <w:bCs/>
          <w:snapToGrid w:val="0"/>
          <w:lang w:val="en-GB" w:eastAsia="en-US"/>
        </w:rPr>
        <w:t>, in</w:t>
      </w:r>
      <w:r w:rsidR="00255E7C">
        <w:rPr>
          <w:rFonts w:asciiTheme="minorHAnsi" w:hAnsiTheme="minorHAnsi" w:cs="Arial"/>
          <w:bCs/>
          <w:snapToGrid w:val="0"/>
          <w:lang w:val="en-GB" w:eastAsia="en-US"/>
        </w:rPr>
        <w:t xml:space="preserve">sulin </w:t>
      </w:r>
      <w:proofErr w:type="spellStart"/>
      <w:r w:rsidR="00255E7C">
        <w:rPr>
          <w:rFonts w:asciiTheme="minorHAnsi" w:hAnsiTheme="minorHAnsi" w:cs="Arial"/>
          <w:bCs/>
          <w:snapToGrid w:val="0"/>
          <w:lang w:val="en-GB" w:eastAsia="en-US"/>
        </w:rPr>
        <w:t>degludec</w:t>
      </w:r>
      <w:proofErr w:type="spellEnd"/>
      <w:r w:rsidR="00255E7C">
        <w:rPr>
          <w:rFonts w:asciiTheme="minorHAnsi" w:hAnsiTheme="minorHAnsi" w:cs="Arial"/>
          <w:bCs/>
          <w:snapToGrid w:val="0"/>
          <w:lang w:val="en-GB" w:eastAsia="en-US"/>
        </w:rPr>
        <w:t xml:space="preserve"> + insulin </w:t>
      </w:r>
      <w:proofErr w:type="spellStart"/>
      <w:r w:rsidR="00255E7C">
        <w:rPr>
          <w:rFonts w:asciiTheme="minorHAnsi" w:hAnsiTheme="minorHAnsi" w:cs="Arial"/>
          <w:bCs/>
          <w:snapToGrid w:val="0"/>
          <w:lang w:val="en-GB" w:eastAsia="en-US"/>
        </w:rPr>
        <w:t>aspart</w:t>
      </w:r>
      <w:proofErr w:type="spellEnd"/>
      <w:r w:rsidR="00702362" w:rsidRPr="00255E7C">
        <w:rPr>
          <w:rFonts w:asciiTheme="minorHAnsi" w:hAnsiTheme="minorHAnsi" w:cs="Arial"/>
          <w:bCs/>
          <w:snapToGrid w:val="0"/>
          <w:lang w:val="en-GB" w:eastAsia="en-US"/>
        </w:rPr>
        <w:t xml:space="preserve"> should</w:t>
      </w:r>
      <w:r w:rsidR="009158BA" w:rsidRPr="00255E7C">
        <w:rPr>
          <w:rFonts w:asciiTheme="minorHAnsi" w:hAnsiTheme="minorHAnsi" w:cs="Arial"/>
          <w:bCs/>
          <w:snapToGrid w:val="0"/>
          <w:lang w:val="en-GB" w:eastAsia="en-US"/>
        </w:rPr>
        <w:t xml:space="preserve"> not</w:t>
      </w:r>
      <w:r w:rsidR="00702362" w:rsidRPr="00255E7C">
        <w:rPr>
          <w:rFonts w:asciiTheme="minorHAnsi" w:hAnsiTheme="minorHAnsi" w:cs="Arial"/>
          <w:bCs/>
          <w:snapToGrid w:val="0"/>
          <w:lang w:val="en-GB" w:eastAsia="en-US"/>
        </w:rPr>
        <w:t xml:space="preserve"> be treated as interchangeable on an individual patient basis</w:t>
      </w:r>
      <w:r w:rsidR="009158BA" w:rsidRPr="00255E7C">
        <w:rPr>
          <w:rFonts w:asciiTheme="minorHAnsi" w:hAnsiTheme="minorHAnsi" w:cs="Arial"/>
          <w:bCs/>
          <w:snapToGrid w:val="0"/>
          <w:lang w:val="en-GB" w:eastAsia="en-US"/>
        </w:rPr>
        <w:t xml:space="preserve"> with any other drug or medical preparation</w:t>
      </w:r>
      <w:r w:rsidR="00702362" w:rsidRPr="00255E7C">
        <w:rPr>
          <w:rFonts w:asciiTheme="minorHAnsi" w:hAnsiTheme="minorHAnsi" w:cs="Arial"/>
          <w:bCs/>
          <w:snapToGrid w:val="0"/>
          <w:lang w:val="en-GB" w:eastAsia="en-US"/>
        </w:rPr>
        <w:t>.</w:t>
      </w:r>
    </w:p>
    <w:p w:rsidR="004751A9" w:rsidRPr="00AE60E7" w:rsidRDefault="0022098C" w:rsidP="00AE60E7">
      <w:pPr>
        <w:widowControl w:val="0"/>
        <w:numPr>
          <w:ilvl w:val="1"/>
          <w:numId w:val="28"/>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noted that this submission is not eligible for an Independent Review as it received a positive recommendation. </w:t>
      </w:r>
    </w:p>
    <w:p w:rsidR="004751A9" w:rsidRPr="00AE60E7" w:rsidRDefault="004751A9" w:rsidP="004751A9">
      <w:pPr>
        <w:spacing w:before="240" w:after="120"/>
        <w:jc w:val="both"/>
        <w:rPr>
          <w:rFonts w:asciiTheme="minorHAnsi" w:hAnsiTheme="minorHAnsi" w:cs="Arial"/>
          <w:b/>
          <w:bCs/>
          <w:snapToGrid w:val="0"/>
          <w:lang w:val="en-GB" w:eastAsia="en-US"/>
        </w:rPr>
      </w:pPr>
      <w:r w:rsidRPr="00AE60E7">
        <w:rPr>
          <w:rFonts w:asciiTheme="minorHAnsi" w:hAnsiTheme="minorHAnsi" w:cs="Arial"/>
          <w:b/>
          <w:bCs/>
          <w:snapToGrid w:val="0"/>
          <w:lang w:val="en-GB" w:eastAsia="en-US"/>
        </w:rPr>
        <w:t>Outcome:</w:t>
      </w:r>
    </w:p>
    <w:p w:rsidR="004751A9" w:rsidRPr="00590D9E" w:rsidRDefault="004751A9" w:rsidP="00590D9E">
      <w:pPr>
        <w:spacing w:after="120"/>
        <w:jc w:val="both"/>
        <w:rPr>
          <w:rFonts w:asciiTheme="minorHAnsi" w:hAnsiTheme="minorHAnsi" w:cs="Arial"/>
          <w:bCs/>
          <w:snapToGrid w:val="0"/>
          <w:lang w:val="en-GB" w:eastAsia="en-US"/>
        </w:rPr>
      </w:pPr>
      <w:r w:rsidRPr="00AE60E7">
        <w:rPr>
          <w:rFonts w:asciiTheme="minorHAnsi" w:hAnsiTheme="minorHAnsi" w:cs="Arial"/>
          <w:bCs/>
          <w:snapToGrid w:val="0"/>
          <w:lang w:val="en-GB" w:eastAsia="en-US"/>
        </w:rPr>
        <w:t>Recommended</w:t>
      </w:r>
    </w:p>
    <w:p w:rsidR="004751A9" w:rsidRPr="00C67D27" w:rsidRDefault="004751A9" w:rsidP="00C67D27">
      <w:pPr>
        <w:pStyle w:val="Heading1"/>
        <w:numPr>
          <w:ilvl w:val="0"/>
          <w:numId w:val="28"/>
        </w:numPr>
      </w:pPr>
      <w:r w:rsidRPr="00C67D27">
        <w:t>Recommended listing</w:t>
      </w:r>
    </w:p>
    <w:p w:rsidR="004751A9" w:rsidRPr="00607A54" w:rsidRDefault="00607A54" w:rsidP="004751A9">
      <w:pPr>
        <w:widowControl w:val="0"/>
        <w:numPr>
          <w:ilvl w:val="1"/>
          <w:numId w:val="28"/>
        </w:numPr>
        <w:spacing w:after="120"/>
        <w:jc w:val="both"/>
        <w:rPr>
          <w:rFonts w:asciiTheme="minorHAnsi" w:hAnsiTheme="minorHAnsi" w:cs="Arial"/>
          <w:b/>
          <w:bCs/>
          <w:snapToGrid w:val="0"/>
          <w:lang w:eastAsia="en-US"/>
        </w:rPr>
      </w:pPr>
      <w:r w:rsidRPr="00607A54">
        <w:rPr>
          <w:rFonts w:asciiTheme="minorHAnsi" w:hAnsiTheme="minorHAnsi" w:cs="Arial"/>
          <w:bCs/>
          <w:snapToGrid w:val="0"/>
          <w:lang w:eastAsia="en-US"/>
        </w:rPr>
        <w:t>Add new item</w:t>
      </w:r>
      <w:r w:rsidR="004751A9" w:rsidRPr="00607A54">
        <w:rPr>
          <w:rFonts w:asciiTheme="minorHAnsi" w:hAnsiTheme="minorHAnsi" w:cs="Arial"/>
          <w:bCs/>
          <w:snapToGrid w:val="0"/>
          <w:lang w:eastAsia="en-US"/>
        </w:rPr>
        <w:t>:</w:t>
      </w:r>
    </w:p>
    <w:tbl>
      <w:tblPr>
        <w:tblW w:w="9214" w:type="dxa"/>
        <w:tblInd w:w="108" w:type="dxa"/>
        <w:tblLayout w:type="fixed"/>
        <w:tblLook w:val="0000" w:firstRow="0" w:lastRow="0" w:firstColumn="0" w:lastColumn="0" w:noHBand="0" w:noVBand="0"/>
      </w:tblPr>
      <w:tblGrid>
        <w:gridCol w:w="2835"/>
        <w:gridCol w:w="709"/>
        <w:gridCol w:w="567"/>
        <w:gridCol w:w="567"/>
        <w:gridCol w:w="2126"/>
        <w:gridCol w:w="2127"/>
        <w:gridCol w:w="283"/>
      </w:tblGrid>
      <w:tr w:rsidR="00D92982" w:rsidRPr="00E7296D" w:rsidTr="00D92982">
        <w:trPr>
          <w:gridAfter w:val="1"/>
          <w:wAfter w:w="283" w:type="dxa"/>
          <w:cantSplit/>
          <w:trHeight w:val="471"/>
        </w:trPr>
        <w:tc>
          <w:tcPr>
            <w:tcW w:w="3544" w:type="dxa"/>
            <w:gridSpan w:val="2"/>
            <w:tcBorders>
              <w:bottom w:val="single" w:sz="4" w:space="0" w:color="auto"/>
            </w:tcBorders>
          </w:tcPr>
          <w:p w:rsidR="00D92982" w:rsidRPr="00E7296D" w:rsidRDefault="00D92982" w:rsidP="00654C88">
            <w:pPr>
              <w:keepNext/>
              <w:ind w:left="-108"/>
              <w:jc w:val="both"/>
              <w:rPr>
                <w:rFonts w:ascii="Arial Narrow" w:hAnsi="Arial Narrow" w:cs="Arial"/>
                <w:sz w:val="20"/>
                <w:szCs w:val="20"/>
              </w:rPr>
            </w:pPr>
            <w:r w:rsidRPr="00607A54">
              <w:rPr>
                <w:rFonts w:ascii="Arial" w:hAnsi="Arial" w:cs="Arial"/>
                <w:bCs/>
                <w:sz w:val="22"/>
                <w:szCs w:val="22"/>
                <w:lang w:eastAsia="en-US"/>
              </w:rPr>
              <w:t xml:space="preserve"> </w:t>
            </w:r>
            <w:r w:rsidRPr="00E7296D">
              <w:rPr>
                <w:rFonts w:ascii="Arial Narrow" w:hAnsi="Arial Narrow" w:cs="Arial"/>
                <w:sz w:val="20"/>
                <w:szCs w:val="20"/>
              </w:rPr>
              <w:t>Name, Restriction,</w:t>
            </w:r>
          </w:p>
          <w:p w:rsidR="00D92982" w:rsidRPr="00E7296D" w:rsidRDefault="00D92982" w:rsidP="00654C88">
            <w:pPr>
              <w:keepNext/>
              <w:ind w:left="-108"/>
              <w:jc w:val="both"/>
              <w:rPr>
                <w:rFonts w:ascii="Arial Narrow" w:hAnsi="Arial Narrow" w:cs="Arial"/>
                <w:sz w:val="20"/>
                <w:szCs w:val="20"/>
              </w:rPr>
            </w:pPr>
            <w:r w:rsidRPr="00E7296D">
              <w:rPr>
                <w:rFonts w:ascii="Arial Narrow" w:hAnsi="Arial Narrow" w:cs="Arial"/>
                <w:sz w:val="20"/>
                <w:szCs w:val="20"/>
              </w:rPr>
              <w:t>Manner of administration and form</w:t>
            </w:r>
          </w:p>
        </w:tc>
        <w:tc>
          <w:tcPr>
            <w:tcW w:w="567" w:type="dxa"/>
            <w:tcBorders>
              <w:bottom w:val="single" w:sz="4" w:space="0" w:color="auto"/>
            </w:tcBorders>
          </w:tcPr>
          <w:p w:rsidR="00D92982" w:rsidRPr="00E7296D" w:rsidRDefault="00D92982" w:rsidP="00654C88">
            <w:pPr>
              <w:keepNext/>
              <w:ind w:left="-108"/>
              <w:jc w:val="both"/>
              <w:rPr>
                <w:rFonts w:ascii="Arial Narrow" w:hAnsi="Arial Narrow" w:cs="Arial"/>
                <w:sz w:val="20"/>
                <w:szCs w:val="20"/>
              </w:rPr>
            </w:pPr>
            <w:r w:rsidRPr="00E7296D">
              <w:rPr>
                <w:rFonts w:ascii="Arial Narrow" w:hAnsi="Arial Narrow" w:cs="Arial"/>
                <w:sz w:val="20"/>
                <w:szCs w:val="20"/>
              </w:rPr>
              <w:t>Max.</w:t>
            </w:r>
          </w:p>
          <w:p w:rsidR="00D92982" w:rsidRPr="00E7296D" w:rsidRDefault="00D92982" w:rsidP="00654C88">
            <w:pPr>
              <w:keepNext/>
              <w:ind w:left="-108"/>
              <w:jc w:val="both"/>
              <w:rPr>
                <w:rFonts w:ascii="Arial Narrow" w:hAnsi="Arial Narrow" w:cs="Arial"/>
                <w:sz w:val="20"/>
                <w:szCs w:val="20"/>
              </w:rPr>
            </w:pPr>
            <w:proofErr w:type="spellStart"/>
            <w:r w:rsidRPr="00E7296D">
              <w:rPr>
                <w:rFonts w:ascii="Arial Narrow" w:hAnsi="Arial Narrow" w:cs="Arial"/>
                <w:sz w:val="20"/>
                <w:szCs w:val="20"/>
              </w:rPr>
              <w:t>Qty</w:t>
            </w:r>
            <w:proofErr w:type="spellEnd"/>
          </w:p>
        </w:tc>
        <w:tc>
          <w:tcPr>
            <w:tcW w:w="567" w:type="dxa"/>
            <w:tcBorders>
              <w:bottom w:val="single" w:sz="4" w:space="0" w:color="auto"/>
            </w:tcBorders>
          </w:tcPr>
          <w:p w:rsidR="00D92982" w:rsidRPr="00E7296D" w:rsidRDefault="00D92982" w:rsidP="00654C88">
            <w:pPr>
              <w:keepNext/>
              <w:ind w:left="-108"/>
              <w:jc w:val="both"/>
              <w:rPr>
                <w:rFonts w:ascii="Arial Narrow" w:hAnsi="Arial Narrow" w:cs="Arial"/>
                <w:sz w:val="20"/>
                <w:szCs w:val="20"/>
              </w:rPr>
            </w:pPr>
            <w:r w:rsidRPr="00E7296D">
              <w:rPr>
                <w:rFonts w:ascii="Arial Narrow" w:hAnsi="Arial Narrow" w:cs="Arial"/>
                <w:sz w:val="20"/>
                <w:szCs w:val="20"/>
              </w:rPr>
              <w:t>№.of</w:t>
            </w:r>
          </w:p>
          <w:p w:rsidR="00D92982" w:rsidRPr="00E7296D" w:rsidRDefault="00D92982" w:rsidP="00654C88">
            <w:pPr>
              <w:keepNext/>
              <w:ind w:left="-108"/>
              <w:jc w:val="both"/>
              <w:rPr>
                <w:rFonts w:ascii="Arial Narrow" w:hAnsi="Arial Narrow" w:cs="Arial"/>
                <w:sz w:val="20"/>
                <w:szCs w:val="20"/>
              </w:rPr>
            </w:pPr>
            <w:proofErr w:type="spellStart"/>
            <w:r w:rsidRPr="00E7296D">
              <w:rPr>
                <w:rFonts w:ascii="Arial Narrow" w:hAnsi="Arial Narrow" w:cs="Arial"/>
                <w:sz w:val="20"/>
                <w:szCs w:val="20"/>
              </w:rPr>
              <w:t>Rpts</w:t>
            </w:r>
            <w:proofErr w:type="spellEnd"/>
          </w:p>
        </w:tc>
        <w:tc>
          <w:tcPr>
            <w:tcW w:w="4253" w:type="dxa"/>
            <w:gridSpan w:val="2"/>
            <w:tcBorders>
              <w:bottom w:val="single" w:sz="4" w:space="0" w:color="auto"/>
            </w:tcBorders>
          </w:tcPr>
          <w:p w:rsidR="00D92982" w:rsidRPr="00E7296D" w:rsidRDefault="00D92982" w:rsidP="00654C88">
            <w:pPr>
              <w:keepNext/>
              <w:jc w:val="both"/>
              <w:rPr>
                <w:rFonts w:ascii="Arial Narrow" w:hAnsi="Arial Narrow" w:cs="Arial"/>
                <w:sz w:val="20"/>
                <w:szCs w:val="20"/>
                <w:lang w:val="fr-FR"/>
              </w:rPr>
            </w:pPr>
            <w:r w:rsidRPr="00E7296D">
              <w:rPr>
                <w:rFonts w:ascii="Arial Narrow" w:hAnsi="Arial Narrow" w:cs="Arial"/>
                <w:sz w:val="20"/>
                <w:szCs w:val="20"/>
              </w:rPr>
              <w:t>Proprietary Name and Manufacturer</w:t>
            </w:r>
          </w:p>
        </w:tc>
      </w:tr>
      <w:tr w:rsidR="00D92982" w:rsidRPr="00E7296D" w:rsidTr="00D92982">
        <w:trPr>
          <w:gridAfter w:val="1"/>
          <w:wAfter w:w="283" w:type="dxa"/>
          <w:cantSplit/>
          <w:trHeight w:val="577"/>
        </w:trPr>
        <w:tc>
          <w:tcPr>
            <w:tcW w:w="3544" w:type="dxa"/>
            <w:gridSpan w:val="2"/>
          </w:tcPr>
          <w:p w:rsidR="00D92982" w:rsidRPr="00E7296D" w:rsidRDefault="00D92982" w:rsidP="00654C88">
            <w:pPr>
              <w:keepNext/>
              <w:ind w:left="-108"/>
              <w:rPr>
                <w:rFonts w:ascii="Arial Narrow" w:hAnsi="Arial Narrow" w:cs="Arial"/>
                <w:smallCaps/>
                <w:sz w:val="20"/>
                <w:szCs w:val="20"/>
              </w:rPr>
            </w:pPr>
            <w:r w:rsidRPr="00E7296D">
              <w:rPr>
                <w:rFonts w:ascii="Arial Narrow" w:hAnsi="Arial Narrow" w:cs="Arial"/>
                <w:smallCaps/>
                <w:sz w:val="20"/>
                <w:szCs w:val="20"/>
              </w:rPr>
              <w:t>INSULIN DEGLUDEC + INSULIN ASPART</w:t>
            </w:r>
          </w:p>
          <w:p w:rsidR="00D92982" w:rsidRPr="00E7296D" w:rsidRDefault="00D92982" w:rsidP="00654C88">
            <w:pPr>
              <w:keepNext/>
              <w:ind w:left="-108"/>
              <w:rPr>
                <w:rFonts w:ascii="Arial Narrow" w:hAnsi="Arial Narrow" w:cs="Arial"/>
                <w:sz w:val="20"/>
                <w:szCs w:val="20"/>
              </w:rPr>
            </w:pPr>
            <w:r w:rsidRPr="00E7296D">
              <w:rPr>
                <w:rFonts w:ascii="Arial Narrow" w:hAnsi="Arial Narrow" w:cs="Arial"/>
                <w:sz w:val="20"/>
                <w:szCs w:val="20"/>
              </w:rPr>
              <w:t xml:space="preserve">Insulin </w:t>
            </w:r>
            <w:proofErr w:type="spellStart"/>
            <w:r w:rsidRPr="00E7296D">
              <w:rPr>
                <w:rFonts w:ascii="Arial Narrow" w:hAnsi="Arial Narrow" w:cs="Arial"/>
                <w:sz w:val="20"/>
                <w:szCs w:val="20"/>
              </w:rPr>
              <w:t>degludec</w:t>
            </w:r>
            <w:proofErr w:type="spellEnd"/>
            <w:r w:rsidRPr="00E7296D">
              <w:rPr>
                <w:rFonts w:ascii="Arial Narrow" w:hAnsi="Arial Narrow" w:cs="Arial"/>
                <w:sz w:val="20"/>
                <w:szCs w:val="20"/>
              </w:rPr>
              <w:t xml:space="preserve"> 70 units/mL + insulin </w:t>
            </w:r>
            <w:proofErr w:type="spellStart"/>
            <w:r w:rsidRPr="00E7296D">
              <w:rPr>
                <w:rFonts w:ascii="Arial Narrow" w:hAnsi="Arial Narrow" w:cs="Arial"/>
                <w:sz w:val="20"/>
                <w:szCs w:val="20"/>
              </w:rPr>
              <w:t>aspart</w:t>
            </w:r>
            <w:proofErr w:type="spellEnd"/>
            <w:r w:rsidRPr="00E7296D">
              <w:rPr>
                <w:rFonts w:ascii="Arial Narrow" w:hAnsi="Arial Narrow" w:cs="Arial"/>
                <w:sz w:val="20"/>
                <w:szCs w:val="20"/>
              </w:rPr>
              <w:t xml:space="preserve"> 30 units/mL injection, 5 x 3 mL cartridge</w:t>
            </w:r>
          </w:p>
          <w:p w:rsidR="00D92982" w:rsidRPr="00E7296D" w:rsidRDefault="00D92982" w:rsidP="00654C88">
            <w:pPr>
              <w:keepNext/>
              <w:ind w:left="-108"/>
              <w:rPr>
                <w:rFonts w:ascii="Arial Narrow" w:hAnsi="Arial Narrow" w:cs="Arial"/>
                <w:sz w:val="20"/>
                <w:szCs w:val="20"/>
              </w:rPr>
            </w:pPr>
          </w:p>
        </w:tc>
        <w:tc>
          <w:tcPr>
            <w:tcW w:w="567" w:type="dxa"/>
          </w:tcPr>
          <w:p w:rsidR="00D92982" w:rsidRPr="00E7296D" w:rsidRDefault="00D92982" w:rsidP="00654C88">
            <w:pPr>
              <w:keepNext/>
              <w:ind w:left="-108"/>
              <w:rPr>
                <w:rFonts w:ascii="Arial Narrow" w:hAnsi="Arial Narrow" w:cs="Arial"/>
                <w:sz w:val="20"/>
                <w:szCs w:val="20"/>
              </w:rPr>
            </w:pPr>
          </w:p>
          <w:p w:rsidR="00D92982" w:rsidRPr="00E7296D" w:rsidRDefault="00D92982" w:rsidP="00654C88">
            <w:pPr>
              <w:keepNext/>
              <w:ind w:left="-108"/>
              <w:rPr>
                <w:rFonts w:ascii="Arial Narrow" w:hAnsi="Arial Narrow" w:cs="Arial"/>
                <w:sz w:val="20"/>
                <w:szCs w:val="20"/>
              </w:rPr>
            </w:pPr>
            <w:r w:rsidRPr="00E7296D">
              <w:rPr>
                <w:rFonts w:ascii="Arial Narrow" w:hAnsi="Arial Narrow" w:cs="Arial"/>
                <w:sz w:val="20"/>
                <w:szCs w:val="20"/>
              </w:rPr>
              <w:t>5</w:t>
            </w:r>
          </w:p>
        </w:tc>
        <w:tc>
          <w:tcPr>
            <w:tcW w:w="567" w:type="dxa"/>
          </w:tcPr>
          <w:p w:rsidR="00D92982" w:rsidRPr="00E7296D" w:rsidRDefault="00D92982" w:rsidP="00654C88">
            <w:pPr>
              <w:keepNext/>
              <w:ind w:left="-108"/>
              <w:rPr>
                <w:rFonts w:ascii="Arial Narrow" w:hAnsi="Arial Narrow" w:cs="Arial"/>
                <w:sz w:val="20"/>
                <w:szCs w:val="20"/>
              </w:rPr>
            </w:pPr>
          </w:p>
          <w:p w:rsidR="00D92982" w:rsidRPr="00E7296D" w:rsidRDefault="00D92982" w:rsidP="00654C88">
            <w:pPr>
              <w:keepNext/>
              <w:ind w:left="-108"/>
              <w:rPr>
                <w:rFonts w:ascii="Arial Narrow" w:hAnsi="Arial Narrow" w:cs="Arial"/>
                <w:sz w:val="20"/>
                <w:szCs w:val="20"/>
              </w:rPr>
            </w:pPr>
            <w:r w:rsidRPr="00E7296D">
              <w:rPr>
                <w:rFonts w:ascii="Arial Narrow" w:hAnsi="Arial Narrow" w:cs="Arial"/>
                <w:sz w:val="20"/>
                <w:szCs w:val="20"/>
              </w:rPr>
              <w:t>1</w:t>
            </w:r>
          </w:p>
        </w:tc>
        <w:tc>
          <w:tcPr>
            <w:tcW w:w="2126" w:type="dxa"/>
          </w:tcPr>
          <w:p w:rsidR="00D92982" w:rsidRPr="00E7296D" w:rsidRDefault="00D92982" w:rsidP="00654C88">
            <w:pPr>
              <w:keepNext/>
              <w:rPr>
                <w:rFonts w:ascii="Arial Narrow" w:hAnsi="Arial Narrow" w:cs="Arial"/>
                <w:sz w:val="20"/>
                <w:szCs w:val="20"/>
              </w:rPr>
            </w:pPr>
          </w:p>
          <w:p w:rsidR="00D92982" w:rsidRPr="00E7296D" w:rsidRDefault="00D92982" w:rsidP="00654C88">
            <w:pPr>
              <w:keepNext/>
              <w:rPr>
                <w:rFonts w:ascii="Arial Narrow" w:hAnsi="Arial Narrow" w:cs="Arial"/>
                <w:sz w:val="20"/>
                <w:szCs w:val="20"/>
              </w:rPr>
            </w:pPr>
            <w:proofErr w:type="spellStart"/>
            <w:r w:rsidRPr="00E7296D">
              <w:rPr>
                <w:rFonts w:ascii="Arial Narrow" w:hAnsi="Arial Narrow" w:cs="Arial"/>
                <w:sz w:val="20"/>
                <w:szCs w:val="20"/>
              </w:rPr>
              <w:t>Ryzodeg</w:t>
            </w:r>
            <w:proofErr w:type="spellEnd"/>
            <w:r w:rsidRPr="00E7296D">
              <w:rPr>
                <w:rFonts w:ascii="Arial Narrow" w:hAnsi="Arial Narrow" w:cs="Arial"/>
                <w:sz w:val="20"/>
                <w:szCs w:val="20"/>
              </w:rPr>
              <w:t xml:space="preserve">® </w:t>
            </w:r>
            <w:proofErr w:type="spellStart"/>
            <w:r w:rsidRPr="00E7296D">
              <w:rPr>
                <w:rFonts w:ascii="Arial Narrow" w:hAnsi="Arial Narrow" w:cs="Arial"/>
                <w:sz w:val="20"/>
                <w:szCs w:val="20"/>
              </w:rPr>
              <w:t>Penfill</w:t>
            </w:r>
            <w:proofErr w:type="spellEnd"/>
            <w:r w:rsidRPr="00E7296D">
              <w:rPr>
                <w:rFonts w:ascii="Arial Narrow" w:hAnsi="Arial Narrow" w:cs="Arial"/>
                <w:sz w:val="20"/>
                <w:szCs w:val="20"/>
              </w:rPr>
              <w:t xml:space="preserve">® </w:t>
            </w:r>
          </w:p>
        </w:tc>
        <w:tc>
          <w:tcPr>
            <w:tcW w:w="2127" w:type="dxa"/>
            <w:vMerge w:val="restart"/>
            <w:vAlign w:val="center"/>
          </w:tcPr>
          <w:p w:rsidR="00D92982" w:rsidRPr="00E7296D" w:rsidRDefault="00D92982" w:rsidP="00654C88">
            <w:pPr>
              <w:keepNext/>
              <w:rPr>
                <w:rFonts w:ascii="Arial Narrow" w:hAnsi="Arial Narrow" w:cs="Arial"/>
                <w:sz w:val="20"/>
                <w:szCs w:val="20"/>
              </w:rPr>
            </w:pPr>
            <w:r w:rsidRPr="00E7296D">
              <w:rPr>
                <w:rFonts w:ascii="Arial Narrow" w:hAnsi="Arial Narrow" w:cs="Arial"/>
                <w:sz w:val="20"/>
                <w:szCs w:val="20"/>
              </w:rPr>
              <w:t>Novo Nordisk Pharmaceuticals Pty Limited</w:t>
            </w:r>
          </w:p>
        </w:tc>
      </w:tr>
      <w:tr w:rsidR="00D92982" w:rsidRPr="00E7296D" w:rsidTr="00D92982">
        <w:trPr>
          <w:gridAfter w:val="1"/>
          <w:wAfter w:w="283" w:type="dxa"/>
          <w:cantSplit/>
          <w:trHeight w:val="577"/>
        </w:trPr>
        <w:tc>
          <w:tcPr>
            <w:tcW w:w="3544" w:type="dxa"/>
            <w:gridSpan w:val="2"/>
          </w:tcPr>
          <w:p w:rsidR="00D92982" w:rsidRPr="00E7296D" w:rsidRDefault="00D92982" w:rsidP="00654C88">
            <w:pPr>
              <w:keepNext/>
              <w:ind w:left="-108"/>
              <w:rPr>
                <w:rFonts w:ascii="Arial Narrow" w:hAnsi="Arial Narrow" w:cs="Arial"/>
                <w:smallCaps/>
                <w:sz w:val="20"/>
                <w:szCs w:val="20"/>
              </w:rPr>
            </w:pPr>
            <w:r w:rsidRPr="00E7296D">
              <w:rPr>
                <w:rFonts w:ascii="Arial Narrow" w:hAnsi="Arial Narrow" w:cs="Arial"/>
                <w:sz w:val="20"/>
                <w:szCs w:val="20"/>
              </w:rPr>
              <w:t xml:space="preserve">Insulin </w:t>
            </w:r>
            <w:proofErr w:type="spellStart"/>
            <w:r w:rsidRPr="00E7296D">
              <w:rPr>
                <w:rFonts w:ascii="Arial Narrow" w:hAnsi="Arial Narrow" w:cs="Arial"/>
                <w:sz w:val="20"/>
                <w:szCs w:val="20"/>
              </w:rPr>
              <w:t>degludec</w:t>
            </w:r>
            <w:proofErr w:type="spellEnd"/>
            <w:r w:rsidRPr="00E7296D">
              <w:rPr>
                <w:rFonts w:ascii="Arial Narrow" w:hAnsi="Arial Narrow" w:cs="Arial"/>
                <w:sz w:val="20"/>
                <w:szCs w:val="20"/>
              </w:rPr>
              <w:t xml:space="preserve"> 70 units/mL + insulin </w:t>
            </w:r>
            <w:proofErr w:type="spellStart"/>
            <w:r w:rsidRPr="00E7296D">
              <w:rPr>
                <w:rFonts w:ascii="Arial Narrow" w:hAnsi="Arial Narrow" w:cs="Arial"/>
                <w:sz w:val="20"/>
                <w:szCs w:val="20"/>
              </w:rPr>
              <w:t>aspart</w:t>
            </w:r>
            <w:proofErr w:type="spellEnd"/>
            <w:r w:rsidRPr="00E7296D">
              <w:rPr>
                <w:rFonts w:ascii="Arial Narrow" w:hAnsi="Arial Narrow" w:cs="Arial"/>
                <w:sz w:val="20"/>
                <w:szCs w:val="20"/>
              </w:rPr>
              <w:t xml:space="preserve"> 30 units/mL injection, 5 x 3 mL syringes</w:t>
            </w:r>
          </w:p>
        </w:tc>
        <w:tc>
          <w:tcPr>
            <w:tcW w:w="567" w:type="dxa"/>
          </w:tcPr>
          <w:p w:rsidR="00D92982" w:rsidRPr="00E7296D" w:rsidRDefault="00D92982" w:rsidP="00654C88">
            <w:pPr>
              <w:keepNext/>
              <w:ind w:left="-108"/>
              <w:rPr>
                <w:rFonts w:ascii="Arial Narrow" w:hAnsi="Arial Narrow" w:cs="Arial"/>
                <w:sz w:val="20"/>
                <w:szCs w:val="20"/>
              </w:rPr>
            </w:pPr>
            <w:r w:rsidRPr="00E7296D">
              <w:rPr>
                <w:rFonts w:ascii="Arial Narrow" w:hAnsi="Arial Narrow" w:cs="Arial"/>
                <w:sz w:val="20"/>
                <w:szCs w:val="20"/>
              </w:rPr>
              <w:t>5</w:t>
            </w:r>
          </w:p>
        </w:tc>
        <w:tc>
          <w:tcPr>
            <w:tcW w:w="567" w:type="dxa"/>
          </w:tcPr>
          <w:p w:rsidR="00D92982" w:rsidRPr="00E7296D" w:rsidRDefault="00D92982" w:rsidP="00654C88">
            <w:pPr>
              <w:keepNext/>
              <w:ind w:left="-108"/>
              <w:rPr>
                <w:rFonts w:ascii="Arial Narrow" w:hAnsi="Arial Narrow" w:cs="Arial"/>
                <w:sz w:val="20"/>
                <w:szCs w:val="20"/>
              </w:rPr>
            </w:pPr>
            <w:r w:rsidRPr="00E7296D">
              <w:rPr>
                <w:rFonts w:ascii="Arial Narrow" w:hAnsi="Arial Narrow" w:cs="Arial"/>
                <w:sz w:val="20"/>
                <w:szCs w:val="20"/>
              </w:rPr>
              <w:t>1</w:t>
            </w:r>
          </w:p>
        </w:tc>
        <w:tc>
          <w:tcPr>
            <w:tcW w:w="2126" w:type="dxa"/>
          </w:tcPr>
          <w:p w:rsidR="00D92982" w:rsidRPr="00E7296D" w:rsidRDefault="00D92982" w:rsidP="00654C88">
            <w:pPr>
              <w:keepNext/>
              <w:rPr>
                <w:rFonts w:ascii="Arial Narrow" w:hAnsi="Arial Narrow" w:cs="Arial"/>
                <w:sz w:val="20"/>
                <w:szCs w:val="20"/>
              </w:rPr>
            </w:pPr>
            <w:proofErr w:type="spellStart"/>
            <w:r w:rsidRPr="00E7296D">
              <w:rPr>
                <w:rFonts w:ascii="Arial Narrow" w:hAnsi="Arial Narrow" w:cs="Arial"/>
                <w:sz w:val="20"/>
                <w:szCs w:val="20"/>
              </w:rPr>
              <w:t>Ryzodeg</w:t>
            </w:r>
            <w:proofErr w:type="spellEnd"/>
            <w:r w:rsidRPr="00E7296D">
              <w:rPr>
                <w:rFonts w:ascii="Arial Narrow" w:hAnsi="Arial Narrow" w:cs="Arial"/>
                <w:sz w:val="20"/>
                <w:szCs w:val="20"/>
              </w:rPr>
              <w:t>® FlexTouch®</w:t>
            </w:r>
          </w:p>
        </w:tc>
        <w:tc>
          <w:tcPr>
            <w:tcW w:w="2127" w:type="dxa"/>
            <w:vMerge/>
          </w:tcPr>
          <w:p w:rsidR="00D92982" w:rsidRPr="00E7296D" w:rsidRDefault="00D92982" w:rsidP="00654C88">
            <w:pPr>
              <w:keepNext/>
              <w:rPr>
                <w:rFonts w:ascii="Arial Narrow" w:hAnsi="Arial Narrow" w:cs="Arial"/>
                <w:sz w:val="20"/>
                <w:szCs w:val="20"/>
              </w:rPr>
            </w:pPr>
          </w:p>
        </w:tc>
      </w:tr>
      <w:tr w:rsidR="007A68A3" w:rsidRPr="00E7296D" w:rsidTr="00654C88">
        <w:trPr>
          <w:cantSplit/>
          <w:trHeight w:val="360"/>
        </w:trPr>
        <w:tc>
          <w:tcPr>
            <w:tcW w:w="9214" w:type="dxa"/>
            <w:gridSpan w:val="7"/>
            <w:tcBorders>
              <w:bottom w:val="single" w:sz="4" w:space="0" w:color="auto"/>
            </w:tcBorders>
          </w:tcPr>
          <w:p w:rsidR="007A68A3" w:rsidRPr="00E7296D" w:rsidRDefault="007A68A3" w:rsidP="00654C88">
            <w:pPr>
              <w:jc w:val="both"/>
              <w:rPr>
                <w:rFonts w:ascii="Arial Narrow" w:hAnsi="Arial Narrow" w:cs="Arial"/>
                <w:sz w:val="20"/>
                <w:szCs w:val="20"/>
              </w:rPr>
            </w:pPr>
          </w:p>
        </w:tc>
      </w:tr>
      <w:tr w:rsidR="007A68A3" w:rsidRPr="00E7296D" w:rsidTr="00654C88">
        <w:trPr>
          <w:cantSplit/>
          <w:trHeight w:val="360"/>
        </w:trPr>
        <w:tc>
          <w:tcPr>
            <w:tcW w:w="2835" w:type="dxa"/>
            <w:tcBorders>
              <w:top w:val="single" w:sz="4" w:space="0" w:color="auto"/>
              <w:left w:val="single" w:sz="4" w:space="0" w:color="auto"/>
              <w:bottom w:val="single" w:sz="4" w:space="0" w:color="auto"/>
              <w:right w:val="single" w:sz="4" w:space="0" w:color="auto"/>
            </w:tcBorders>
          </w:tcPr>
          <w:p w:rsidR="007A68A3" w:rsidRPr="00E7296D" w:rsidRDefault="007A68A3" w:rsidP="00654C88">
            <w:pPr>
              <w:jc w:val="both"/>
              <w:rPr>
                <w:rFonts w:ascii="Arial Narrow" w:hAnsi="Arial Narrow" w:cs="Arial"/>
                <w:b/>
                <w:sz w:val="20"/>
                <w:szCs w:val="20"/>
              </w:rPr>
            </w:pPr>
            <w:r w:rsidRPr="00E7296D">
              <w:rPr>
                <w:rFonts w:ascii="Arial Narrow" w:hAnsi="Arial Narrow" w:cs="Arial"/>
                <w:b/>
                <w:sz w:val="20"/>
                <w:szCs w:val="20"/>
              </w:rPr>
              <w:t xml:space="preserve">Category / </w:t>
            </w:r>
          </w:p>
          <w:p w:rsidR="007A68A3" w:rsidRPr="00E7296D" w:rsidRDefault="007A68A3" w:rsidP="00654C88">
            <w:pPr>
              <w:jc w:val="both"/>
              <w:rPr>
                <w:rFonts w:ascii="Arial Narrow" w:hAnsi="Arial Narrow" w:cs="Arial"/>
                <w:b/>
                <w:sz w:val="20"/>
                <w:szCs w:val="20"/>
              </w:rPr>
            </w:pPr>
            <w:r w:rsidRPr="00E7296D">
              <w:rPr>
                <w:rFonts w:ascii="Arial Narrow" w:hAnsi="Arial Narrow" w:cs="Arial"/>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7A68A3" w:rsidRPr="00E7296D" w:rsidRDefault="007A68A3" w:rsidP="00654C88">
            <w:pPr>
              <w:rPr>
                <w:rFonts w:ascii="Arial Narrow" w:hAnsi="Arial Narrow" w:cs="Arial"/>
                <w:sz w:val="20"/>
                <w:szCs w:val="20"/>
              </w:rPr>
            </w:pPr>
            <w:r w:rsidRPr="00E7296D">
              <w:rPr>
                <w:rFonts w:ascii="Arial Narrow" w:hAnsi="Arial Narrow" w:cs="Arial"/>
                <w:sz w:val="20"/>
                <w:szCs w:val="20"/>
              </w:rPr>
              <w:t>GENERAL – General Schedule (Code GE)</w:t>
            </w:r>
          </w:p>
        </w:tc>
      </w:tr>
      <w:tr w:rsidR="007A68A3" w:rsidRPr="00E7296D" w:rsidTr="00654C88">
        <w:trPr>
          <w:cantSplit/>
          <w:trHeight w:val="360"/>
        </w:trPr>
        <w:tc>
          <w:tcPr>
            <w:tcW w:w="2835" w:type="dxa"/>
            <w:tcBorders>
              <w:top w:val="single" w:sz="4" w:space="0" w:color="auto"/>
              <w:left w:val="single" w:sz="4" w:space="0" w:color="auto"/>
              <w:bottom w:val="single" w:sz="4" w:space="0" w:color="auto"/>
              <w:right w:val="single" w:sz="4" w:space="0" w:color="auto"/>
            </w:tcBorders>
          </w:tcPr>
          <w:p w:rsidR="007A68A3" w:rsidRPr="00E7296D" w:rsidRDefault="007A68A3" w:rsidP="00654C88">
            <w:pPr>
              <w:jc w:val="both"/>
              <w:rPr>
                <w:rFonts w:ascii="Arial Narrow" w:hAnsi="Arial Narrow" w:cs="Arial"/>
                <w:b/>
                <w:sz w:val="20"/>
                <w:szCs w:val="20"/>
              </w:rPr>
            </w:pPr>
            <w:r w:rsidRPr="00E7296D">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7A68A3" w:rsidRPr="00E7296D" w:rsidRDefault="007A68A3" w:rsidP="00654C88">
            <w:pPr>
              <w:rPr>
                <w:rFonts w:ascii="Arial Narrow" w:hAnsi="Arial Narrow" w:cs="Arial"/>
                <w:sz w:val="20"/>
                <w:szCs w:val="20"/>
              </w:rPr>
            </w:pPr>
            <w:r w:rsidRPr="00E7296D">
              <w:rPr>
                <w:rFonts w:ascii="Arial Narrow" w:hAnsi="Arial Narrow" w:cs="Arial"/>
                <w:sz w:val="20"/>
                <w:szCs w:val="20"/>
              </w:rPr>
              <w:fldChar w:fldCharType="begin">
                <w:ffData>
                  <w:name w:val="Check1"/>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 xml:space="preserve">Dental  </w:t>
            </w:r>
            <w:r w:rsidRPr="00E7296D">
              <w:rPr>
                <w:rFonts w:ascii="Arial Narrow" w:hAnsi="Arial Narrow" w:cs="Arial"/>
                <w:i/>
                <w:sz w:val="20"/>
                <w:szCs w:val="20"/>
              </w:rPr>
              <w:fldChar w:fldCharType="begin">
                <w:ffData>
                  <w:name w:val=""/>
                  <w:enabled/>
                  <w:calcOnExit w:val="0"/>
                  <w:checkBox>
                    <w:sizeAuto/>
                    <w:default w:val="1"/>
                  </w:checkBox>
                </w:ffData>
              </w:fldChar>
            </w:r>
            <w:r w:rsidRPr="00E7296D">
              <w:rPr>
                <w:rFonts w:ascii="Arial Narrow" w:hAnsi="Arial Narrow" w:cs="Arial"/>
                <w:i/>
                <w:sz w:val="20"/>
                <w:szCs w:val="20"/>
              </w:rPr>
              <w:instrText xml:space="preserve"> FORMCHECKBOX </w:instrText>
            </w:r>
            <w:r w:rsidR="00867F40">
              <w:rPr>
                <w:rFonts w:ascii="Arial Narrow" w:hAnsi="Arial Narrow" w:cs="Arial"/>
                <w:i/>
                <w:sz w:val="20"/>
                <w:szCs w:val="20"/>
              </w:rPr>
            </w:r>
            <w:r w:rsidR="00867F40">
              <w:rPr>
                <w:rFonts w:ascii="Arial Narrow" w:hAnsi="Arial Narrow" w:cs="Arial"/>
                <w:i/>
                <w:sz w:val="20"/>
                <w:szCs w:val="20"/>
              </w:rPr>
              <w:fldChar w:fldCharType="separate"/>
            </w:r>
            <w:r w:rsidRPr="00E7296D">
              <w:rPr>
                <w:rFonts w:ascii="Arial Narrow" w:hAnsi="Arial Narrow" w:cs="Arial"/>
                <w:i/>
                <w:sz w:val="20"/>
                <w:szCs w:val="20"/>
              </w:rPr>
              <w:fldChar w:fldCharType="end"/>
            </w:r>
            <w:r w:rsidRPr="00E7296D">
              <w:rPr>
                <w:rFonts w:ascii="Arial Narrow" w:hAnsi="Arial Narrow" w:cs="Arial"/>
                <w:i/>
                <w:sz w:val="20"/>
                <w:szCs w:val="20"/>
              </w:rPr>
              <w:t xml:space="preserve">Medical Practitioners  </w:t>
            </w:r>
            <w:r w:rsidRPr="00E7296D">
              <w:rPr>
                <w:rFonts w:ascii="Arial Narrow" w:hAnsi="Arial Narrow" w:cs="Arial"/>
                <w:i/>
                <w:sz w:val="20"/>
                <w:szCs w:val="20"/>
              </w:rPr>
              <w:fldChar w:fldCharType="begin">
                <w:ffData>
                  <w:name w:val="Check3"/>
                  <w:enabled/>
                  <w:calcOnExit w:val="0"/>
                  <w:checkBox>
                    <w:sizeAuto/>
                    <w:default w:val="1"/>
                  </w:checkBox>
                </w:ffData>
              </w:fldChar>
            </w:r>
            <w:r w:rsidRPr="00E7296D">
              <w:rPr>
                <w:rFonts w:ascii="Arial Narrow" w:hAnsi="Arial Narrow" w:cs="Arial"/>
                <w:i/>
                <w:sz w:val="20"/>
                <w:szCs w:val="20"/>
              </w:rPr>
              <w:instrText xml:space="preserve"> FORMCHECKBOX </w:instrText>
            </w:r>
            <w:r w:rsidR="00867F40">
              <w:rPr>
                <w:rFonts w:ascii="Arial Narrow" w:hAnsi="Arial Narrow" w:cs="Arial"/>
                <w:i/>
                <w:sz w:val="20"/>
                <w:szCs w:val="20"/>
              </w:rPr>
            </w:r>
            <w:r w:rsidR="00867F40">
              <w:rPr>
                <w:rFonts w:ascii="Arial Narrow" w:hAnsi="Arial Narrow" w:cs="Arial"/>
                <w:i/>
                <w:sz w:val="20"/>
                <w:szCs w:val="20"/>
              </w:rPr>
              <w:fldChar w:fldCharType="separate"/>
            </w:r>
            <w:r w:rsidRPr="00E7296D">
              <w:rPr>
                <w:rFonts w:ascii="Arial Narrow" w:hAnsi="Arial Narrow" w:cs="Arial"/>
                <w:i/>
                <w:sz w:val="20"/>
                <w:szCs w:val="20"/>
              </w:rPr>
              <w:fldChar w:fldCharType="end"/>
            </w:r>
            <w:r w:rsidRPr="00E7296D">
              <w:rPr>
                <w:rFonts w:ascii="Arial Narrow" w:hAnsi="Arial Narrow" w:cs="Arial"/>
                <w:i/>
                <w:sz w:val="20"/>
                <w:szCs w:val="20"/>
              </w:rPr>
              <w:t>Nurse practitioners</w:t>
            </w:r>
            <w:r w:rsidRPr="00E7296D">
              <w:rPr>
                <w:rFonts w:ascii="Arial Narrow" w:hAnsi="Arial Narrow" w:cs="Arial"/>
                <w:sz w:val="20"/>
                <w:szCs w:val="20"/>
              </w:rPr>
              <w:t xml:space="preserve">  </w:t>
            </w:r>
            <w:r w:rsidRPr="00E7296D">
              <w:rPr>
                <w:rFonts w:ascii="Arial Narrow" w:hAnsi="Arial Narrow" w:cs="Arial"/>
                <w:sz w:val="20"/>
                <w:szCs w:val="20"/>
              </w:rPr>
              <w:fldChar w:fldCharType="begin">
                <w:ffData>
                  <w:name w:val=""/>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Optometrists</w:t>
            </w:r>
          </w:p>
          <w:p w:rsidR="007A68A3" w:rsidRPr="00E7296D" w:rsidRDefault="007A68A3" w:rsidP="00654C88">
            <w:pPr>
              <w:rPr>
                <w:rFonts w:ascii="Arial Narrow" w:hAnsi="Arial Narrow" w:cs="Arial"/>
                <w:sz w:val="20"/>
                <w:szCs w:val="20"/>
              </w:rPr>
            </w:pPr>
            <w:r w:rsidRPr="00E7296D">
              <w:rPr>
                <w:rFonts w:ascii="Arial Narrow" w:hAnsi="Arial Narrow" w:cs="Arial"/>
                <w:sz w:val="20"/>
                <w:szCs w:val="20"/>
              </w:rPr>
              <w:fldChar w:fldCharType="begin">
                <w:ffData>
                  <w:name w:val="Check5"/>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Midwives</w:t>
            </w:r>
          </w:p>
        </w:tc>
      </w:tr>
      <w:tr w:rsidR="007A68A3" w:rsidRPr="00E7296D" w:rsidTr="00654C88">
        <w:trPr>
          <w:cantSplit/>
          <w:trHeight w:val="360"/>
        </w:trPr>
        <w:tc>
          <w:tcPr>
            <w:tcW w:w="2835" w:type="dxa"/>
            <w:tcBorders>
              <w:top w:val="single" w:sz="4" w:space="0" w:color="auto"/>
              <w:left w:val="single" w:sz="4" w:space="0" w:color="auto"/>
              <w:bottom w:val="single" w:sz="4" w:space="0" w:color="auto"/>
              <w:right w:val="single" w:sz="4" w:space="0" w:color="auto"/>
            </w:tcBorders>
          </w:tcPr>
          <w:p w:rsidR="007A68A3" w:rsidRPr="00E7296D" w:rsidRDefault="007A68A3" w:rsidP="00654C88">
            <w:pPr>
              <w:jc w:val="both"/>
              <w:rPr>
                <w:rFonts w:ascii="Arial Narrow" w:hAnsi="Arial Narrow" w:cs="Arial"/>
                <w:i/>
                <w:sz w:val="20"/>
                <w:szCs w:val="20"/>
              </w:rPr>
            </w:pPr>
            <w:r w:rsidRPr="00E7296D">
              <w:rPr>
                <w:rFonts w:ascii="Arial Narrow" w:hAnsi="Arial Narrow" w:cs="Arial"/>
                <w:b/>
                <w:sz w:val="20"/>
                <w:szCs w:val="20"/>
              </w:rPr>
              <w:t>Restriction Level / Method:</w:t>
            </w:r>
          </w:p>
          <w:p w:rsidR="007A68A3" w:rsidRPr="00E7296D" w:rsidRDefault="007A68A3" w:rsidP="00654C88">
            <w:pPr>
              <w:rPr>
                <w:rFonts w:ascii="Arial Narrow" w:hAnsi="Arial Narrow" w:cs="Arial"/>
                <w:i/>
                <w:sz w:val="20"/>
                <w:szCs w:val="20"/>
              </w:rPr>
            </w:pPr>
          </w:p>
          <w:p w:rsidR="007A68A3" w:rsidRPr="00E7296D" w:rsidRDefault="007A68A3" w:rsidP="00654C88">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A68A3" w:rsidRPr="00E7296D" w:rsidRDefault="007A68A3" w:rsidP="00654C88">
            <w:pPr>
              <w:rPr>
                <w:rFonts w:ascii="Arial Narrow" w:hAnsi="Arial Narrow" w:cs="Arial"/>
                <w:sz w:val="20"/>
                <w:szCs w:val="20"/>
              </w:rPr>
            </w:pPr>
            <w:r w:rsidRPr="00E7296D">
              <w:rPr>
                <w:rFonts w:ascii="Arial Narrow" w:hAnsi="Arial Narrow" w:cs="Arial"/>
                <w:sz w:val="20"/>
                <w:szCs w:val="20"/>
              </w:rPr>
              <w:fldChar w:fldCharType="begin">
                <w:ffData>
                  <w:name w:val="Check1"/>
                  <w:enabled/>
                  <w:calcOnExit w:val="0"/>
                  <w:checkBox>
                    <w:sizeAuto/>
                    <w:default w:val="1"/>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i/>
                <w:sz w:val="20"/>
                <w:szCs w:val="20"/>
              </w:rPr>
              <w:t>Unrestricted</w:t>
            </w:r>
          </w:p>
          <w:p w:rsidR="007A68A3" w:rsidRPr="00E7296D" w:rsidRDefault="007A68A3" w:rsidP="00654C88">
            <w:pPr>
              <w:rPr>
                <w:rFonts w:ascii="Arial Narrow" w:hAnsi="Arial Narrow" w:cs="Arial"/>
                <w:sz w:val="20"/>
                <w:szCs w:val="20"/>
              </w:rPr>
            </w:pPr>
            <w:r w:rsidRPr="00E7296D">
              <w:rPr>
                <w:rFonts w:ascii="Arial Narrow" w:hAnsi="Arial Narrow" w:cs="Arial"/>
                <w:sz w:val="20"/>
                <w:szCs w:val="20"/>
              </w:rPr>
              <w:fldChar w:fldCharType="begin">
                <w:ffData>
                  <w:name w:val="Check1"/>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Restricted benefit</w:t>
            </w:r>
          </w:p>
          <w:p w:rsidR="007A68A3" w:rsidRPr="00E7296D" w:rsidRDefault="007A68A3" w:rsidP="00654C88">
            <w:pPr>
              <w:rPr>
                <w:rFonts w:ascii="Arial Narrow" w:hAnsi="Arial Narrow" w:cs="Arial"/>
                <w:sz w:val="20"/>
                <w:szCs w:val="20"/>
              </w:rPr>
            </w:pPr>
            <w:r w:rsidRPr="00E7296D">
              <w:rPr>
                <w:rFonts w:ascii="Arial Narrow" w:hAnsi="Arial Narrow" w:cs="Arial"/>
                <w:sz w:val="20"/>
                <w:szCs w:val="20"/>
              </w:rPr>
              <w:fldChar w:fldCharType="begin">
                <w:ffData>
                  <w:name w:val=""/>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Authority Required - In Writing</w:t>
            </w:r>
          </w:p>
          <w:p w:rsidR="007A68A3" w:rsidRPr="00E7296D" w:rsidRDefault="007A68A3" w:rsidP="00654C88">
            <w:pPr>
              <w:rPr>
                <w:rFonts w:ascii="Arial Narrow" w:hAnsi="Arial Narrow" w:cs="Arial"/>
                <w:sz w:val="20"/>
                <w:szCs w:val="20"/>
              </w:rPr>
            </w:pPr>
            <w:r w:rsidRPr="00E7296D">
              <w:rPr>
                <w:rFonts w:ascii="Arial Narrow" w:hAnsi="Arial Narrow" w:cs="Arial"/>
                <w:sz w:val="20"/>
                <w:szCs w:val="20"/>
              </w:rPr>
              <w:fldChar w:fldCharType="begin">
                <w:ffData>
                  <w:name w:val="Check3"/>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Authority Required - Telephone</w:t>
            </w:r>
          </w:p>
          <w:p w:rsidR="007A68A3" w:rsidRPr="00E7296D" w:rsidRDefault="007A68A3" w:rsidP="00654C88">
            <w:pPr>
              <w:rPr>
                <w:rFonts w:ascii="Arial Narrow" w:hAnsi="Arial Narrow" w:cs="Arial"/>
                <w:sz w:val="20"/>
                <w:szCs w:val="20"/>
              </w:rPr>
            </w:pPr>
            <w:r w:rsidRPr="00E7296D">
              <w:rPr>
                <w:rFonts w:ascii="Arial Narrow" w:hAnsi="Arial Narrow" w:cs="Arial"/>
                <w:sz w:val="20"/>
                <w:szCs w:val="20"/>
              </w:rPr>
              <w:fldChar w:fldCharType="begin">
                <w:ffData>
                  <w:name w:val=""/>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Authority Required - Emergency</w:t>
            </w:r>
          </w:p>
          <w:p w:rsidR="007A68A3" w:rsidRPr="00E7296D" w:rsidRDefault="007A68A3" w:rsidP="00654C88">
            <w:pPr>
              <w:rPr>
                <w:rFonts w:ascii="Arial Narrow" w:hAnsi="Arial Narrow" w:cs="Arial"/>
                <w:sz w:val="20"/>
                <w:szCs w:val="20"/>
              </w:rPr>
            </w:pPr>
            <w:r w:rsidRPr="00E7296D">
              <w:rPr>
                <w:rFonts w:ascii="Arial Narrow" w:hAnsi="Arial Narrow" w:cs="Arial"/>
                <w:sz w:val="20"/>
                <w:szCs w:val="20"/>
              </w:rPr>
              <w:fldChar w:fldCharType="begin">
                <w:ffData>
                  <w:name w:val="Check5"/>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Authority Required - Electronic</w:t>
            </w:r>
          </w:p>
          <w:p w:rsidR="007A68A3" w:rsidRPr="00E7296D" w:rsidRDefault="007A68A3" w:rsidP="00654C88">
            <w:pPr>
              <w:rPr>
                <w:rFonts w:ascii="Arial Narrow" w:hAnsi="Arial Narrow" w:cs="Arial"/>
                <w:sz w:val="20"/>
                <w:szCs w:val="20"/>
              </w:rPr>
            </w:pPr>
            <w:r w:rsidRPr="00E7296D">
              <w:rPr>
                <w:rFonts w:ascii="Arial Narrow" w:hAnsi="Arial Narrow" w:cs="Arial"/>
                <w:sz w:val="20"/>
                <w:szCs w:val="20"/>
              </w:rPr>
              <w:fldChar w:fldCharType="begin">
                <w:ffData>
                  <w:name w:val="Check5"/>
                  <w:enabled/>
                  <w:calcOnExit w:val="0"/>
                  <w:checkBox>
                    <w:sizeAuto/>
                    <w:default w:val="0"/>
                  </w:checkBox>
                </w:ffData>
              </w:fldChar>
            </w:r>
            <w:r w:rsidRPr="00E7296D">
              <w:rPr>
                <w:rFonts w:ascii="Arial Narrow" w:hAnsi="Arial Narrow" w:cs="Arial"/>
                <w:sz w:val="20"/>
                <w:szCs w:val="20"/>
              </w:rPr>
              <w:instrText xml:space="preserve"> FORMCHECKBOX </w:instrText>
            </w:r>
            <w:r w:rsidR="00867F40">
              <w:rPr>
                <w:rFonts w:ascii="Arial Narrow" w:hAnsi="Arial Narrow" w:cs="Arial"/>
                <w:sz w:val="20"/>
                <w:szCs w:val="20"/>
              </w:rPr>
            </w:r>
            <w:r w:rsidR="00867F40">
              <w:rPr>
                <w:rFonts w:ascii="Arial Narrow" w:hAnsi="Arial Narrow" w:cs="Arial"/>
                <w:sz w:val="20"/>
                <w:szCs w:val="20"/>
              </w:rPr>
              <w:fldChar w:fldCharType="separate"/>
            </w:r>
            <w:r w:rsidRPr="00E7296D">
              <w:rPr>
                <w:rFonts w:ascii="Arial Narrow" w:hAnsi="Arial Narrow" w:cs="Arial"/>
                <w:sz w:val="20"/>
                <w:szCs w:val="20"/>
              </w:rPr>
              <w:fldChar w:fldCharType="end"/>
            </w:r>
            <w:r w:rsidRPr="00E7296D">
              <w:rPr>
                <w:rFonts w:ascii="Arial Narrow" w:hAnsi="Arial Narrow" w:cs="Arial"/>
                <w:sz w:val="20"/>
                <w:szCs w:val="20"/>
              </w:rPr>
              <w:t>Streamlined</w:t>
            </w:r>
          </w:p>
        </w:tc>
      </w:tr>
      <w:tr w:rsidR="007A68A3" w:rsidRPr="00E7296D" w:rsidTr="00654C88">
        <w:trPr>
          <w:cantSplit/>
          <w:trHeight w:val="360"/>
        </w:trPr>
        <w:tc>
          <w:tcPr>
            <w:tcW w:w="2835" w:type="dxa"/>
            <w:tcBorders>
              <w:top w:val="single" w:sz="4" w:space="0" w:color="auto"/>
              <w:left w:val="single" w:sz="4" w:space="0" w:color="auto"/>
              <w:bottom w:val="single" w:sz="4" w:space="0" w:color="auto"/>
              <w:right w:val="single" w:sz="4" w:space="0" w:color="auto"/>
            </w:tcBorders>
          </w:tcPr>
          <w:p w:rsidR="007A68A3" w:rsidRPr="00E7296D" w:rsidRDefault="007A68A3" w:rsidP="00654C88">
            <w:pPr>
              <w:jc w:val="both"/>
              <w:rPr>
                <w:rFonts w:ascii="Arial Narrow" w:hAnsi="Arial Narrow" w:cs="Arial"/>
                <w:b/>
                <w:i/>
                <w:sz w:val="20"/>
                <w:szCs w:val="20"/>
              </w:rPr>
            </w:pPr>
            <w:r w:rsidRPr="00E7296D">
              <w:rPr>
                <w:rFonts w:ascii="Arial Narrow" w:hAnsi="Arial Narrow" w:cs="Arial"/>
                <w:b/>
                <w:i/>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7A68A3" w:rsidRPr="00E7296D" w:rsidRDefault="007A68A3" w:rsidP="00654C88">
            <w:pPr>
              <w:rPr>
                <w:rFonts w:ascii="Arial Narrow" w:hAnsi="Arial Narrow" w:cs="Arial"/>
                <w:i/>
                <w:sz w:val="20"/>
                <w:szCs w:val="20"/>
              </w:rPr>
            </w:pPr>
            <w:r w:rsidRPr="00E7296D">
              <w:rPr>
                <w:rFonts w:ascii="Arial Narrow" w:hAnsi="Arial Narrow" w:cs="Arial"/>
                <w:i/>
                <w:sz w:val="20"/>
                <w:szCs w:val="20"/>
              </w:rPr>
              <w:t>Special Pricing Arrangements apply</w:t>
            </w:r>
          </w:p>
        </w:tc>
      </w:tr>
    </w:tbl>
    <w:p w:rsidR="003F4EA9" w:rsidRDefault="003F4EA9" w:rsidP="00AE22D3">
      <w:pPr>
        <w:rPr>
          <w:rFonts w:asciiTheme="minorHAnsi" w:hAnsiTheme="minorHAnsi"/>
          <w:b/>
          <w:sz w:val="22"/>
          <w:szCs w:val="22"/>
        </w:rPr>
      </w:pPr>
    </w:p>
    <w:p w:rsidR="00B12284" w:rsidRDefault="00B12284" w:rsidP="00B12284">
      <w:pPr>
        <w:pStyle w:val="PBACHeading1"/>
        <w:numPr>
          <w:ilvl w:val="0"/>
          <w:numId w:val="28"/>
        </w:numPr>
        <w:snapToGrid w:val="0"/>
        <w:spacing w:after="120"/>
        <w:rPr>
          <w:rFonts w:asciiTheme="minorHAnsi" w:eastAsiaTheme="minorHAnsi" w:hAnsiTheme="minorHAnsi"/>
          <w:sz w:val="32"/>
          <w:szCs w:val="32"/>
        </w:rPr>
      </w:pPr>
      <w:r>
        <w:rPr>
          <w:rFonts w:asciiTheme="minorHAnsi" w:eastAsiaTheme="minorHAnsi" w:hAnsiTheme="minorHAnsi"/>
          <w:sz w:val="32"/>
          <w:szCs w:val="32"/>
        </w:rPr>
        <w:t>Context for Decision</w:t>
      </w:r>
    </w:p>
    <w:p w:rsidR="00B12284" w:rsidRDefault="00B12284" w:rsidP="00F02F7A">
      <w:pPr>
        <w:spacing w:line="276" w:lineRule="auto"/>
        <w:rPr>
          <w:rFonts w:asciiTheme="minorHAnsi" w:eastAsiaTheme="minorHAnsi" w:hAnsiTheme="minorHAnsi" w:cs="Arial"/>
        </w:rPr>
      </w:pPr>
      <w:r>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12284" w:rsidRDefault="00B12284" w:rsidP="00B12284">
      <w:pPr>
        <w:pStyle w:val="PBACHeading1"/>
        <w:numPr>
          <w:ilvl w:val="0"/>
          <w:numId w:val="28"/>
        </w:numPr>
        <w:snapToGrid w:val="0"/>
        <w:spacing w:after="120"/>
        <w:rPr>
          <w:rFonts w:asciiTheme="minorHAnsi" w:eastAsiaTheme="minorHAnsi" w:hAnsiTheme="minorHAnsi" w:cstheme="minorBidi"/>
          <w:sz w:val="32"/>
          <w:szCs w:val="32"/>
        </w:rPr>
      </w:pPr>
      <w:r>
        <w:rPr>
          <w:rFonts w:asciiTheme="minorHAnsi" w:eastAsiaTheme="minorHAnsi" w:hAnsiTheme="minorHAnsi" w:cstheme="minorBidi"/>
          <w:sz w:val="32"/>
          <w:szCs w:val="32"/>
        </w:rPr>
        <w:t>Sponsor’s Comment</w:t>
      </w:r>
    </w:p>
    <w:p w:rsidR="00B12284" w:rsidRPr="00B12284" w:rsidRDefault="00B12284" w:rsidP="00F02F7A">
      <w:pPr>
        <w:spacing w:after="120" w:line="276" w:lineRule="auto"/>
        <w:rPr>
          <w:rFonts w:asciiTheme="minorHAnsi" w:eastAsiaTheme="minorHAnsi" w:hAnsiTheme="minorHAnsi"/>
          <w:bCs/>
          <w:szCs w:val="22"/>
        </w:rPr>
      </w:pPr>
      <w:r w:rsidRPr="00F02F7A">
        <w:rPr>
          <w:rFonts w:asciiTheme="minorHAnsi" w:eastAsiaTheme="minorHAnsi" w:hAnsiTheme="minorHAnsi"/>
          <w:bCs/>
        </w:rPr>
        <w:t>The sponsor had no comment.</w:t>
      </w:r>
    </w:p>
    <w:sectPr w:rsidR="00B12284" w:rsidRPr="00B1228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17" w:rsidRDefault="00304917">
      <w:r>
        <w:separator/>
      </w:r>
    </w:p>
    <w:p w:rsidR="00304917" w:rsidRDefault="00304917"/>
  </w:endnote>
  <w:endnote w:type="continuationSeparator" w:id="0">
    <w:p w:rsidR="00304917" w:rsidRDefault="00304917">
      <w:r>
        <w:continuationSeparator/>
      </w:r>
    </w:p>
    <w:p w:rsidR="00304917" w:rsidRDefault="00304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F4E2F" w:rsidTr="005A3173">
      <w:trPr>
        <w:trHeight w:val="151"/>
      </w:trPr>
      <w:tc>
        <w:tcPr>
          <w:tcW w:w="2250" w:type="pct"/>
          <w:tcBorders>
            <w:top w:val="nil"/>
            <w:left w:val="nil"/>
            <w:bottom w:val="single" w:sz="4" w:space="0" w:color="4F81BD"/>
            <w:right w:val="nil"/>
          </w:tcBorders>
        </w:tcPr>
        <w:p w:rsidR="00DF4E2F" w:rsidRPr="005A3173" w:rsidRDefault="00DF4E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F4E2F" w:rsidRPr="005A3173" w:rsidRDefault="00DF4E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F4E2F" w:rsidRPr="005A3173" w:rsidRDefault="00DF4E2F" w:rsidP="005A3173">
          <w:pPr>
            <w:pStyle w:val="Header"/>
            <w:spacing w:line="276" w:lineRule="auto"/>
            <w:rPr>
              <w:rFonts w:ascii="Calibri" w:eastAsia="MS Gothic" w:hAnsi="Calibri"/>
              <w:b/>
              <w:bCs/>
              <w:color w:val="4F81BD"/>
            </w:rPr>
          </w:pPr>
        </w:p>
      </w:tc>
    </w:tr>
    <w:tr w:rsidR="00DF4E2F" w:rsidTr="005A3173">
      <w:trPr>
        <w:trHeight w:val="150"/>
      </w:trPr>
      <w:tc>
        <w:tcPr>
          <w:tcW w:w="2250" w:type="pct"/>
          <w:tcBorders>
            <w:top w:val="single" w:sz="4" w:space="0" w:color="4F81BD"/>
            <w:left w:val="nil"/>
            <w:bottom w:val="nil"/>
            <w:right w:val="nil"/>
          </w:tcBorders>
        </w:tcPr>
        <w:p w:rsidR="00DF4E2F" w:rsidRPr="005A3173" w:rsidRDefault="00DF4E2F" w:rsidP="005A3173">
          <w:pPr>
            <w:pStyle w:val="Header"/>
            <w:spacing w:line="276" w:lineRule="auto"/>
            <w:rPr>
              <w:rFonts w:ascii="Calibri" w:eastAsia="MS Gothic" w:hAnsi="Calibri"/>
              <w:b/>
              <w:bCs/>
              <w:color w:val="4F81BD"/>
            </w:rPr>
          </w:pPr>
        </w:p>
      </w:tc>
      <w:tc>
        <w:tcPr>
          <w:tcW w:w="0" w:type="auto"/>
          <w:vMerge/>
          <w:vAlign w:val="center"/>
          <w:hideMark/>
        </w:tcPr>
        <w:p w:rsidR="00DF4E2F" w:rsidRPr="005A3173" w:rsidRDefault="00DF4E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DF4E2F" w:rsidRPr="005A3173" w:rsidRDefault="00DF4E2F" w:rsidP="005A3173">
          <w:pPr>
            <w:pStyle w:val="Header"/>
            <w:spacing w:line="276" w:lineRule="auto"/>
            <w:rPr>
              <w:rFonts w:ascii="Calibri" w:eastAsia="MS Gothic" w:hAnsi="Calibri"/>
              <w:b/>
              <w:bCs/>
              <w:color w:val="4F81BD"/>
            </w:rPr>
          </w:pPr>
        </w:p>
      </w:tc>
    </w:tr>
  </w:tbl>
  <w:p w:rsidR="00DF4E2F" w:rsidRDefault="00DF4E2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4E2F" w:rsidRDefault="00DF4E2F">
    <w:pPr>
      <w:pStyle w:val="Footer"/>
    </w:pPr>
  </w:p>
  <w:p w:rsidR="00DF4E2F" w:rsidRDefault="00DF4E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036356"/>
      <w:docPartObj>
        <w:docPartGallery w:val="Page Numbers (Bottom of Page)"/>
        <w:docPartUnique/>
      </w:docPartObj>
    </w:sdtPr>
    <w:sdtEndPr>
      <w:rPr>
        <w:rFonts w:asciiTheme="minorHAnsi" w:hAnsiTheme="minorHAnsi"/>
        <w:noProof/>
        <w:sz w:val="22"/>
        <w:szCs w:val="22"/>
      </w:rPr>
    </w:sdtEndPr>
    <w:sdtContent>
      <w:p w:rsidR="00DF4E2F" w:rsidRPr="005A19AB" w:rsidRDefault="00DF4E2F" w:rsidP="005A19AB">
        <w:pPr>
          <w:pStyle w:val="Footer"/>
          <w:jc w:val="center"/>
          <w:rPr>
            <w:rFonts w:asciiTheme="minorHAnsi" w:hAnsiTheme="minorHAnsi"/>
            <w:sz w:val="22"/>
            <w:szCs w:val="22"/>
          </w:rPr>
        </w:pPr>
        <w:r w:rsidRPr="005A19AB">
          <w:rPr>
            <w:rFonts w:asciiTheme="minorHAnsi" w:hAnsiTheme="minorHAnsi"/>
            <w:sz w:val="22"/>
            <w:szCs w:val="22"/>
          </w:rPr>
          <w:fldChar w:fldCharType="begin"/>
        </w:r>
        <w:r w:rsidRPr="005A19AB">
          <w:rPr>
            <w:rFonts w:asciiTheme="minorHAnsi" w:hAnsiTheme="minorHAnsi"/>
            <w:sz w:val="22"/>
            <w:szCs w:val="22"/>
          </w:rPr>
          <w:instrText xml:space="preserve"> PAGE   \* MERGEFORMAT </w:instrText>
        </w:r>
        <w:r w:rsidRPr="005A19AB">
          <w:rPr>
            <w:rFonts w:asciiTheme="minorHAnsi" w:hAnsiTheme="minorHAnsi"/>
            <w:sz w:val="22"/>
            <w:szCs w:val="22"/>
          </w:rPr>
          <w:fldChar w:fldCharType="separate"/>
        </w:r>
        <w:r w:rsidR="00867F40">
          <w:rPr>
            <w:rFonts w:asciiTheme="minorHAnsi" w:hAnsiTheme="minorHAnsi"/>
            <w:noProof/>
            <w:sz w:val="22"/>
            <w:szCs w:val="22"/>
          </w:rPr>
          <w:t>1</w:t>
        </w:r>
        <w:r w:rsidRPr="005A19AB">
          <w:rPr>
            <w:rFonts w:asciiTheme="minorHAnsi" w:hAnsiTheme="minorHAnsi"/>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F4E2F" w:rsidTr="005A3173">
      <w:trPr>
        <w:trHeight w:val="151"/>
      </w:trPr>
      <w:tc>
        <w:tcPr>
          <w:tcW w:w="2250" w:type="pct"/>
          <w:tcBorders>
            <w:top w:val="nil"/>
            <w:left w:val="nil"/>
            <w:bottom w:val="single" w:sz="4" w:space="0" w:color="4F81BD"/>
            <w:right w:val="nil"/>
          </w:tcBorders>
        </w:tcPr>
        <w:p w:rsidR="00DF4E2F" w:rsidRPr="005A3173" w:rsidRDefault="00DF4E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F4E2F" w:rsidRPr="005A3173" w:rsidRDefault="00DF4E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F4E2F" w:rsidRPr="005A3173" w:rsidRDefault="00DF4E2F" w:rsidP="005A3173">
          <w:pPr>
            <w:pStyle w:val="Header"/>
            <w:spacing w:line="276" w:lineRule="auto"/>
            <w:rPr>
              <w:rFonts w:ascii="Calibri" w:eastAsia="MS Gothic" w:hAnsi="Calibri"/>
              <w:b/>
              <w:bCs/>
              <w:color w:val="4F81BD"/>
            </w:rPr>
          </w:pPr>
        </w:p>
      </w:tc>
    </w:tr>
    <w:tr w:rsidR="00DF4E2F" w:rsidTr="005A3173">
      <w:trPr>
        <w:trHeight w:val="150"/>
      </w:trPr>
      <w:tc>
        <w:tcPr>
          <w:tcW w:w="2250" w:type="pct"/>
          <w:tcBorders>
            <w:top w:val="single" w:sz="4" w:space="0" w:color="4F81BD"/>
            <w:left w:val="nil"/>
            <w:bottom w:val="nil"/>
            <w:right w:val="nil"/>
          </w:tcBorders>
        </w:tcPr>
        <w:p w:rsidR="00DF4E2F" w:rsidRPr="005A3173" w:rsidRDefault="00DF4E2F" w:rsidP="005A3173">
          <w:pPr>
            <w:pStyle w:val="Header"/>
            <w:spacing w:line="276" w:lineRule="auto"/>
            <w:rPr>
              <w:rFonts w:ascii="Calibri" w:eastAsia="MS Gothic" w:hAnsi="Calibri"/>
              <w:b/>
              <w:bCs/>
              <w:color w:val="4F81BD"/>
            </w:rPr>
          </w:pPr>
        </w:p>
      </w:tc>
      <w:tc>
        <w:tcPr>
          <w:tcW w:w="0" w:type="auto"/>
          <w:vMerge/>
          <w:vAlign w:val="center"/>
          <w:hideMark/>
        </w:tcPr>
        <w:p w:rsidR="00DF4E2F" w:rsidRPr="005A3173" w:rsidRDefault="00DF4E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DF4E2F" w:rsidRPr="005A3173" w:rsidRDefault="00DF4E2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F4E2F" w:rsidTr="005A3173">
      <w:trPr>
        <w:trHeight w:val="151"/>
      </w:trPr>
      <w:tc>
        <w:tcPr>
          <w:tcW w:w="2250" w:type="pct"/>
          <w:tcBorders>
            <w:top w:val="nil"/>
            <w:left w:val="nil"/>
            <w:bottom w:val="single" w:sz="4" w:space="0" w:color="4F81BD"/>
            <w:right w:val="nil"/>
          </w:tcBorders>
        </w:tcPr>
        <w:p w:rsidR="00DF4E2F" w:rsidRPr="005A3173" w:rsidRDefault="00DF4E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F4E2F" w:rsidRPr="005A3173" w:rsidRDefault="00DF4E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F4E2F" w:rsidRPr="005A3173" w:rsidRDefault="00DF4E2F" w:rsidP="005A3173">
          <w:pPr>
            <w:pStyle w:val="Header"/>
            <w:spacing w:line="276" w:lineRule="auto"/>
            <w:rPr>
              <w:rFonts w:ascii="Calibri" w:eastAsia="MS Gothic" w:hAnsi="Calibri"/>
              <w:b/>
              <w:bCs/>
              <w:color w:val="4F81BD"/>
            </w:rPr>
          </w:pPr>
        </w:p>
      </w:tc>
    </w:tr>
    <w:tr w:rsidR="00DF4E2F" w:rsidTr="005A3173">
      <w:trPr>
        <w:trHeight w:val="150"/>
      </w:trPr>
      <w:tc>
        <w:tcPr>
          <w:tcW w:w="2250" w:type="pct"/>
          <w:tcBorders>
            <w:top w:val="single" w:sz="4" w:space="0" w:color="4F81BD"/>
            <w:left w:val="nil"/>
            <w:bottom w:val="nil"/>
            <w:right w:val="nil"/>
          </w:tcBorders>
        </w:tcPr>
        <w:p w:rsidR="00DF4E2F" w:rsidRPr="005A3173" w:rsidRDefault="00DF4E2F" w:rsidP="005A3173">
          <w:pPr>
            <w:pStyle w:val="Header"/>
            <w:spacing w:line="276" w:lineRule="auto"/>
            <w:rPr>
              <w:rFonts w:ascii="Calibri" w:eastAsia="MS Gothic" w:hAnsi="Calibri"/>
              <w:b/>
              <w:bCs/>
              <w:color w:val="4F81BD"/>
            </w:rPr>
          </w:pPr>
        </w:p>
      </w:tc>
      <w:tc>
        <w:tcPr>
          <w:tcW w:w="0" w:type="auto"/>
          <w:vMerge/>
          <w:vAlign w:val="center"/>
          <w:hideMark/>
        </w:tcPr>
        <w:p w:rsidR="00DF4E2F" w:rsidRPr="005A3173" w:rsidRDefault="00DF4E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DF4E2F" w:rsidRPr="005A3173" w:rsidRDefault="00DF4E2F" w:rsidP="005A3173">
          <w:pPr>
            <w:pStyle w:val="Header"/>
            <w:spacing w:line="276" w:lineRule="auto"/>
            <w:rPr>
              <w:rFonts w:ascii="Calibri" w:eastAsia="MS Gothic" w:hAnsi="Calibri"/>
              <w:b/>
              <w:bCs/>
              <w:color w:val="4F81BD"/>
            </w:rPr>
          </w:pPr>
        </w:p>
      </w:tc>
    </w:tr>
  </w:tbl>
  <w:p w:rsidR="00DF4E2F" w:rsidRPr="007C0F57" w:rsidRDefault="00DF4E2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F4E2F" w:rsidRPr="007C0F57" w:rsidRDefault="00DF4E2F" w:rsidP="007C0F57">
    <w:pPr>
      <w:pStyle w:val="Footer"/>
      <w:jc w:val="center"/>
      <w:rPr>
        <w:b/>
        <w:i/>
        <w:sz w:val="20"/>
        <w:szCs w:val="20"/>
      </w:rPr>
    </w:pPr>
    <w:r w:rsidRPr="007C0F57">
      <w:rPr>
        <w:b/>
        <w:i/>
        <w:sz w:val="20"/>
        <w:szCs w:val="20"/>
      </w:rPr>
      <w:t>Commercial-in-Confidence</w:t>
    </w:r>
  </w:p>
  <w:p w:rsidR="00DF4E2F" w:rsidRDefault="00DF4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17" w:rsidRDefault="00304917">
      <w:r>
        <w:separator/>
      </w:r>
    </w:p>
    <w:p w:rsidR="00304917" w:rsidRDefault="00304917"/>
  </w:footnote>
  <w:footnote w:type="continuationSeparator" w:id="0">
    <w:p w:rsidR="00304917" w:rsidRDefault="00304917">
      <w:r>
        <w:continuationSeparator/>
      </w:r>
    </w:p>
    <w:p w:rsidR="00304917" w:rsidRDefault="003049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F4E2F" w:rsidRPr="008E0D90" w:rsidTr="00A06225">
      <w:trPr>
        <w:trHeight w:val="151"/>
      </w:trPr>
      <w:tc>
        <w:tcPr>
          <w:tcW w:w="2389" w:type="pct"/>
          <w:tcBorders>
            <w:top w:val="nil"/>
            <w:left w:val="nil"/>
            <w:bottom w:val="single" w:sz="4" w:space="0" w:color="4F81BD"/>
            <w:right w:val="nil"/>
          </w:tcBorders>
        </w:tcPr>
        <w:p w:rsidR="00DF4E2F" w:rsidRPr="00A06225" w:rsidRDefault="00DF4E2F">
          <w:pPr>
            <w:pStyle w:val="Header"/>
            <w:spacing w:line="276" w:lineRule="auto"/>
            <w:rPr>
              <w:rFonts w:ascii="Cambria" w:eastAsia="MS Gothic" w:hAnsi="Cambria"/>
              <w:b/>
              <w:bCs/>
              <w:color w:val="4F81BD"/>
            </w:rPr>
          </w:pPr>
        </w:p>
      </w:tc>
      <w:tc>
        <w:tcPr>
          <w:tcW w:w="333" w:type="pct"/>
          <w:vMerge w:val="restart"/>
          <w:noWrap/>
          <w:vAlign w:val="center"/>
          <w:hideMark/>
        </w:tcPr>
        <w:p w:rsidR="00DF4E2F" w:rsidRPr="00A06225" w:rsidRDefault="00DF4E2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F4E2F" w:rsidRPr="00A06225" w:rsidRDefault="00DF4E2F">
          <w:pPr>
            <w:pStyle w:val="Header"/>
            <w:spacing w:line="276" w:lineRule="auto"/>
            <w:rPr>
              <w:rFonts w:ascii="Cambria" w:eastAsia="MS Gothic" w:hAnsi="Cambria"/>
              <w:b/>
              <w:bCs/>
              <w:color w:val="4F81BD"/>
            </w:rPr>
          </w:pPr>
        </w:p>
      </w:tc>
    </w:tr>
    <w:tr w:rsidR="00DF4E2F" w:rsidRPr="008E0D90" w:rsidTr="00A06225">
      <w:trPr>
        <w:trHeight w:val="150"/>
      </w:trPr>
      <w:tc>
        <w:tcPr>
          <w:tcW w:w="2389" w:type="pct"/>
          <w:tcBorders>
            <w:top w:val="single" w:sz="4" w:space="0" w:color="4F81BD"/>
            <w:left w:val="nil"/>
            <w:bottom w:val="nil"/>
            <w:right w:val="nil"/>
          </w:tcBorders>
        </w:tcPr>
        <w:p w:rsidR="00DF4E2F" w:rsidRPr="00A06225" w:rsidRDefault="00DF4E2F">
          <w:pPr>
            <w:pStyle w:val="Header"/>
            <w:spacing w:line="276" w:lineRule="auto"/>
            <w:rPr>
              <w:rFonts w:ascii="Cambria" w:eastAsia="MS Gothic" w:hAnsi="Cambria"/>
              <w:b/>
              <w:bCs/>
              <w:color w:val="4F81BD"/>
            </w:rPr>
          </w:pPr>
        </w:p>
      </w:tc>
      <w:tc>
        <w:tcPr>
          <w:tcW w:w="0" w:type="auto"/>
          <w:vMerge/>
          <w:vAlign w:val="center"/>
          <w:hideMark/>
        </w:tcPr>
        <w:p w:rsidR="00DF4E2F" w:rsidRPr="00A06225" w:rsidRDefault="00DF4E2F">
          <w:pPr>
            <w:rPr>
              <w:rFonts w:ascii="Cambria" w:hAnsi="Cambria"/>
              <w:color w:val="4F81BD"/>
              <w:sz w:val="22"/>
              <w:szCs w:val="22"/>
            </w:rPr>
          </w:pPr>
        </w:p>
      </w:tc>
      <w:tc>
        <w:tcPr>
          <w:tcW w:w="2278" w:type="pct"/>
          <w:tcBorders>
            <w:top w:val="single" w:sz="4" w:space="0" w:color="4F81BD"/>
            <w:left w:val="nil"/>
            <w:bottom w:val="nil"/>
            <w:right w:val="nil"/>
          </w:tcBorders>
        </w:tcPr>
        <w:p w:rsidR="00DF4E2F" w:rsidRPr="00A06225" w:rsidRDefault="00DF4E2F">
          <w:pPr>
            <w:pStyle w:val="Header"/>
            <w:spacing w:line="276" w:lineRule="auto"/>
            <w:rPr>
              <w:rFonts w:ascii="Cambria" w:eastAsia="MS Gothic" w:hAnsi="Cambria"/>
              <w:b/>
              <w:bCs/>
              <w:color w:val="4F81BD"/>
            </w:rPr>
          </w:pPr>
        </w:p>
      </w:tc>
    </w:tr>
  </w:tbl>
  <w:p w:rsidR="00DF4E2F" w:rsidRDefault="00DF4E2F">
    <w:pPr>
      <w:pStyle w:val="Header"/>
    </w:pPr>
  </w:p>
  <w:p w:rsidR="00DF4E2F" w:rsidRDefault="00DF4E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2F" w:rsidRDefault="00DF4E2F" w:rsidP="00F414CA">
    <w:pPr>
      <w:pStyle w:val="Header"/>
      <w:jc w:val="center"/>
      <w:rPr>
        <w:rFonts w:ascii="Calibri" w:hAnsi="Calibri"/>
        <w:i/>
        <w:sz w:val="22"/>
      </w:rPr>
    </w:pPr>
    <w:r>
      <w:rPr>
        <w:rFonts w:ascii="Calibri" w:hAnsi="Calibri"/>
        <w:i/>
        <w:sz w:val="22"/>
      </w:rPr>
      <w:t>Public Summary Document - March 2018 PBAC Meeting</w:t>
    </w:r>
  </w:p>
  <w:p w:rsidR="00DF4E2F" w:rsidRPr="004751A9" w:rsidRDefault="00DF4E2F" w:rsidP="00F414CA">
    <w:pPr>
      <w:pStyle w:val="Header"/>
      <w:jc w:val="center"/>
      <w:rPr>
        <w:rFonts w:ascii="Calibri" w:hAnsi="Calibri"/>
        <w:i/>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2F" w:rsidRDefault="00DF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9855425"/>
    <w:multiLevelType w:val="hybridMultilevel"/>
    <w:tmpl w:val="A4E09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190C2B"/>
    <w:multiLevelType w:val="hybridMultilevel"/>
    <w:tmpl w:val="DAA8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14178D9"/>
    <w:multiLevelType w:val="hybridMultilevel"/>
    <w:tmpl w:val="CFE660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661DD3"/>
    <w:multiLevelType w:val="hybridMultilevel"/>
    <w:tmpl w:val="9876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4E6825"/>
    <w:multiLevelType w:val="multilevel"/>
    <w:tmpl w:val="8800FA8C"/>
    <w:lvl w:ilvl="0">
      <w:start w:val="1"/>
      <w:numFmt w:val="decimal"/>
      <w:lvlText w:val="%1"/>
      <w:lvlJc w:val="left"/>
      <w:pPr>
        <w:ind w:left="432" w:hanging="432"/>
      </w:pPr>
      <w:rPr>
        <w:rFonts w:hint="default"/>
        <w:b/>
        <w:i w:val="0"/>
      </w:rPr>
    </w:lvl>
    <w:lvl w:ilvl="1">
      <w:start w:val="1"/>
      <w:numFmt w:val="decimal"/>
      <w:lvlText w:val="%1.%2"/>
      <w:lvlJc w:val="left"/>
      <w:pPr>
        <w:ind w:left="860" w:hanging="576"/>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60183B15"/>
    <w:multiLevelType w:val="multilevel"/>
    <w:tmpl w:val="87924BA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52F0E6A"/>
    <w:multiLevelType w:val="multilevel"/>
    <w:tmpl w:val="42F29A4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696173"/>
    <w:multiLevelType w:val="hybridMultilevel"/>
    <w:tmpl w:val="829285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4B4335"/>
    <w:multiLevelType w:val="multilevel"/>
    <w:tmpl w:val="0776735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84D033C"/>
    <w:multiLevelType w:val="multilevel"/>
    <w:tmpl w:val="C9A4457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8855969"/>
    <w:multiLevelType w:val="hybridMultilevel"/>
    <w:tmpl w:val="4198D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AD16AA"/>
    <w:multiLevelType w:val="hybridMultilevel"/>
    <w:tmpl w:val="3FA86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A1790A"/>
    <w:multiLevelType w:val="multilevel"/>
    <w:tmpl w:val="9920CB5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F720106"/>
    <w:multiLevelType w:val="multilevel"/>
    <w:tmpl w:val="D63A0EA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20"/>
  </w:num>
  <w:num w:numId="5">
    <w:abstractNumId w:val="27"/>
  </w:num>
  <w:num w:numId="6">
    <w:abstractNumId w:val="9"/>
  </w:num>
  <w:num w:numId="7">
    <w:abstractNumId w:val="19"/>
  </w:num>
  <w:num w:numId="8">
    <w:abstractNumId w:val="4"/>
  </w:num>
  <w:num w:numId="9">
    <w:abstractNumId w:val="18"/>
  </w:num>
  <w:num w:numId="10">
    <w:abstractNumId w:val="16"/>
  </w:num>
  <w:num w:numId="11">
    <w:abstractNumId w:val="15"/>
  </w:num>
  <w:num w:numId="12">
    <w:abstractNumId w:val="1"/>
  </w:num>
  <w:num w:numId="13">
    <w:abstractNumId w:val="0"/>
  </w:num>
  <w:num w:numId="14">
    <w:abstractNumId w:val="27"/>
  </w:num>
  <w:num w:numId="15">
    <w:abstractNumId w:val="14"/>
  </w:num>
  <w:num w:numId="16">
    <w:abstractNumId w:val="28"/>
  </w:num>
  <w:num w:numId="17">
    <w:abstractNumId w:val="25"/>
  </w:num>
  <w:num w:numId="18">
    <w:abstractNumId w:val="29"/>
  </w:num>
  <w:num w:numId="19">
    <w:abstractNumId w:val="23"/>
  </w:num>
  <w:num w:numId="20">
    <w:abstractNumId w:val="31"/>
  </w:num>
  <w:num w:numId="21">
    <w:abstractNumId w:val="30"/>
  </w:num>
  <w:num w:numId="22">
    <w:abstractNumId w:val="13"/>
  </w:num>
  <w:num w:numId="23">
    <w:abstractNumId w:val="17"/>
  </w:num>
  <w:num w:numId="24">
    <w:abstractNumId w:val="8"/>
  </w:num>
  <w:num w:numId="25">
    <w:abstractNumId w:val="5"/>
  </w:num>
  <w:num w:numId="26">
    <w:abstractNumId w:val="11"/>
  </w:num>
  <w:num w:numId="27">
    <w:abstractNumId w:val="2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1D80"/>
    <w:rsid w:val="00017BC3"/>
    <w:rsid w:val="00020801"/>
    <w:rsid w:val="00021E07"/>
    <w:rsid w:val="0002464A"/>
    <w:rsid w:val="00024A5D"/>
    <w:rsid w:val="000271D4"/>
    <w:rsid w:val="0003106B"/>
    <w:rsid w:val="00033213"/>
    <w:rsid w:val="00035AC7"/>
    <w:rsid w:val="000421A1"/>
    <w:rsid w:val="0004240E"/>
    <w:rsid w:val="00042C78"/>
    <w:rsid w:val="0004370B"/>
    <w:rsid w:val="00045645"/>
    <w:rsid w:val="00045E26"/>
    <w:rsid w:val="0004770A"/>
    <w:rsid w:val="000514B5"/>
    <w:rsid w:val="00060E64"/>
    <w:rsid w:val="00066755"/>
    <w:rsid w:val="00071BDF"/>
    <w:rsid w:val="00076A0B"/>
    <w:rsid w:val="00077143"/>
    <w:rsid w:val="00082169"/>
    <w:rsid w:val="000969AD"/>
    <w:rsid w:val="000B2EA2"/>
    <w:rsid w:val="000B30EE"/>
    <w:rsid w:val="000B3388"/>
    <w:rsid w:val="000B558D"/>
    <w:rsid w:val="000C20EA"/>
    <w:rsid w:val="000C57C5"/>
    <w:rsid w:val="000C6996"/>
    <w:rsid w:val="000C7340"/>
    <w:rsid w:val="000D23BA"/>
    <w:rsid w:val="000D5C1D"/>
    <w:rsid w:val="000D6A27"/>
    <w:rsid w:val="000E115B"/>
    <w:rsid w:val="000E4C53"/>
    <w:rsid w:val="000E4EB5"/>
    <w:rsid w:val="000E681E"/>
    <w:rsid w:val="000E6BB4"/>
    <w:rsid w:val="000F0003"/>
    <w:rsid w:val="000F0B19"/>
    <w:rsid w:val="000F0ED4"/>
    <w:rsid w:val="000F1184"/>
    <w:rsid w:val="000F4E6A"/>
    <w:rsid w:val="00103FA2"/>
    <w:rsid w:val="00104227"/>
    <w:rsid w:val="0010793D"/>
    <w:rsid w:val="001107BF"/>
    <w:rsid w:val="0012104D"/>
    <w:rsid w:val="0012403B"/>
    <w:rsid w:val="0012417C"/>
    <w:rsid w:val="0013450F"/>
    <w:rsid w:val="00136684"/>
    <w:rsid w:val="00140042"/>
    <w:rsid w:val="0014095D"/>
    <w:rsid w:val="00142395"/>
    <w:rsid w:val="00142714"/>
    <w:rsid w:val="00142CF4"/>
    <w:rsid w:val="00144DE3"/>
    <w:rsid w:val="001452ED"/>
    <w:rsid w:val="0014540F"/>
    <w:rsid w:val="00161E06"/>
    <w:rsid w:val="00163222"/>
    <w:rsid w:val="00163329"/>
    <w:rsid w:val="00164623"/>
    <w:rsid w:val="00165B64"/>
    <w:rsid w:val="00172351"/>
    <w:rsid w:val="00175584"/>
    <w:rsid w:val="001822FE"/>
    <w:rsid w:val="001830CE"/>
    <w:rsid w:val="001838B8"/>
    <w:rsid w:val="0018643B"/>
    <w:rsid w:val="00193E0C"/>
    <w:rsid w:val="00196307"/>
    <w:rsid w:val="001A33EA"/>
    <w:rsid w:val="001B017F"/>
    <w:rsid w:val="001B2A94"/>
    <w:rsid w:val="001B2BBC"/>
    <w:rsid w:val="001B4D0D"/>
    <w:rsid w:val="001B5129"/>
    <w:rsid w:val="001C1195"/>
    <w:rsid w:val="001C4869"/>
    <w:rsid w:val="001D1078"/>
    <w:rsid w:val="001D2D59"/>
    <w:rsid w:val="001D36BD"/>
    <w:rsid w:val="001D4DBD"/>
    <w:rsid w:val="001D629D"/>
    <w:rsid w:val="001E1247"/>
    <w:rsid w:val="001E5E97"/>
    <w:rsid w:val="001F1850"/>
    <w:rsid w:val="001F28CD"/>
    <w:rsid w:val="001F683A"/>
    <w:rsid w:val="00203FAC"/>
    <w:rsid w:val="00204B45"/>
    <w:rsid w:val="002052FB"/>
    <w:rsid w:val="002101E9"/>
    <w:rsid w:val="00213138"/>
    <w:rsid w:val="00213CFB"/>
    <w:rsid w:val="00214242"/>
    <w:rsid w:val="00215664"/>
    <w:rsid w:val="00217BE1"/>
    <w:rsid w:val="0022098C"/>
    <w:rsid w:val="002217CB"/>
    <w:rsid w:val="00225173"/>
    <w:rsid w:val="002273E1"/>
    <w:rsid w:val="002428A1"/>
    <w:rsid w:val="002536B7"/>
    <w:rsid w:val="00255E7C"/>
    <w:rsid w:val="0026161B"/>
    <w:rsid w:val="00265120"/>
    <w:rsid w:val="00270E80"/>
    <w:rsid w:val="00271BA1"/>
    <w:rsid w:val="002762FA"/>
    <w:rsid w:val="00277505"/>
    <w:rsid w:val="00284477"/>
    <w:rsid w:val="0029458F"/>
    <w:rsid w:val="002A104C"/>
    <w:rsid w:val="002A1E6C"/>
    <w:rsid w:val="002A4960"/>
    <w:rsid w:val="002B142A"/>
    <w:rsid w:val="002B1AE6"/>
    <w:rsid w:val="002B2DE8"/>
    <w:rsid w:val="002B30F8"/>
    <w:rsid w:val="002B5596"/>
    <w:rsid w:val="002C212F"/>
    <w:rsid w:val="002C65C9"/>
    <w:rsid w:val="002C6EEF"/>
    <w:rsid w:val="002C79B3"/>
    <w:rsid w:val="002D2C01"/>
    <w:rsid w:val="002D2E3A"/>
    <w:rsid w:val="002D3DD4"/>
    <w:rsid w:val="002D4543"/>
    <w:rsid w:val="002E3153"/>
    <w:rsid w:val="002E4A6C"/>
    <w:rsid w:val="002E6B2F"/>
    <w:rsid w:val="002E72CA"/>
    <w:rsid w:val="002F3A7D"/>
    <w:rsid w:val="002F40C8"/>
    <w:rsid w:val="00300AD6"/>
    <w:rsid w:val="00303C2A"/>
    <w:rsid w:val="00304917"/>
    <w:rsid w:val="00317C6C"/>
    <w:rsid w:val="00326E79"/>
    <w:rsid w:val="0033518A"/>
    <w:rsid w:val="0033606C"/>
    <w:rsid w:val="003367EF"/>
    <w:rsid w:val="00341656"/>
    <w:rsid w:val="00341AE4"/>
    <w:rsid w:val="00351405"/>
    <w:rsid w:val="0035640F"/>
    <w:rsid w:val="003768CA"/>
    <w:rsid w:val="00381210"/>
    <w:rsid w:val="00386C5A"/>
    <w:rsid w:val="003872CF"/>
    <w:rsid w:val="00390906"/>
    <w:rsid w:val="0039782C"/>
    <w:rsid w:val="003A3C42"/>
    <w:rsid w:val="003A5B4A"/>
    <w:rsid w:val="003A66DA"/>
    <w:rsid w:val="003B15AB"/>
    <w:rsid w:val="003B23C5"/>
    <w:rsid w:val="003B2A75"/>
    <w:rsid w:val="003B2DAE"/>
    <w:rsid w:val="003B6124"/>
    <w:rsid w:val="003C2FB5"/>
    <w:rsid w:val="003D31B1"/>
    <w:rsid w:val="003D4AC4"/>
    <w:rsid w:val="003D63B7"/>
    <w:rsid w:val="003E468B"/>
    <w:rsid w:val="003F3228"/>
    <w:rsid w:val="003F4EA9"/>
    <w:rsid w:val="003F4FA5"/>
    <w:rsid w:val="003F5C8C"/>
    <w:rsid w:val="0040227B"/>
    <w:rsid w:val="004076DA"/>
    <w:rsid w:val="00407F9E"/>
    <w:rsid w:val="00414273"/>
    <w:rsid w:val="00415419"/>
    <w:rsid w:val="004201D0"/>
    <w:rsid w:val="004252EC"/>
    <w:rsid w:val="00425E66"/>
    <w:rsid w:val="004274BC"/>
    <w:rsid w:val="004366C7"/>
    <w:rsid w:val="004465BD"/>
    <w:rsid w:val="00466ADA"/>
    <w:rsid w:val="00471F59"/>
    <w:rsid w:val="004751A9"/>
    <w:rsid w:val="00476245"/>
    <w:rsid w:val="00477E0C"/>
    <w:rsid w:val="00483035"/>
    <w:rsid w:val="00485940"/>
    <w:rsid w:val="0049146F"/>
    <w:rsid w:val="00491FD1"/>
    <w:rsid w:val="0049433C"/>
    <w:rsid w:val="00495618"/>
    <w:rsid w:val="004A1483"/>
    <w:rsid w:val="004A2484"/>
    <w:rsid w:val="004A5A85"/>
    <w:rsid w:val="004A71D1"/>
    <w:rsid w:val="004A7BE9"/>
    <w:rsid w:val="004B0C70"/>
    <w:rsid w:val="004B5640"/>
    <w:rsid w:val="004B7BB9"/>
    <w:rsid w:val="004C0DD4"/>
    <w:rsid w:val="004C1BD7"/>
    <w:rsid w:val="004C31FE"/>
    <w:rsid w:val="004C691D"/>
    <w:rsid w:val="004C6C07"/>
    <w:rsid w:val="004D227B"/>
    <w:rsid w:val="004D4EFF"/>
    <w:rsid w:val="004D7894"/>
    <w:rsid w:val="004D7AA6"/>
    <w:rsid w:val="004E2790"/>
    <w:rsid w:val="004E3692"/>
    <w:rsid w:val="004E692D"/>
    <w:rsid w:val="004F3631"/>
    <w:rsid w:val="004F4750"/>
    <w:rsid w:val="00501554"/>
    <w:rsid w:val="005058CC"/>
    <w:rsid w:val="00514CD7"/>
    <w:rsid w:val="005166C4"/>
    <w:rsid w:val="005312DF"/>
    <w:rsid w:val="005319B2"/>
    <w:rsid w:val="00532402"/>
    <w:rsid w:val="00532C74"/>
    <w:rsid w:val="00534E2E"/>
    <w:rsid w:val="00544552"/>
    <w:rsid w:val="00552BC7"/>
    <w:rsid w:val="00553F10"/>
    <w:rsid w:val="00564386"/>
    <w:rsid w:val="00567E63"/>
    <w:rsid w:val="00577C4D"/>
    <w:rsid w:val="00581932"/>
    <w:rsid w:val="005875E0"/>
    <w:rsid w:val="00590D9E"/>
    <w:rsid w:val="005963BB"/>
    <w:rsid w:val="005A19AB"/>
    <w:rsid w:val="005A3173"/>
    <w:rsid w:val="005A3223"/>
    <w:rsid w:val="005A3DA3"/>
    <w:rsid w:val="005A4026"/>
    <w:rsid w:val="005A52C4"/>
    <w:rsid w:val="005B7CD2"/>
    <w:rsid w:val="005C6AE2"/>
    <w:rsid w:val="005D03AB"/>
    <w:rsid w:val="005D3CE6"/>
    <w:rsid w:val="005D5017"/>
    <w:rsid w:val="005E1333"/>
    <w:rsid w:val="005E4656"/>
    <w:rsid w:val="005E48FB"/>
    <w:rsid w:val="00601A91"/>
    <w:rsid w:val="00601DFC"/>
    <w:rsid w:val="00602BA3"/>
    <w:rsid w:val="006052F6"/>
    <w:rsid w:val="006058DD"/>
    <w:rsid w:val="00605B28"/>
    <w:rsid w:val="00607A54"/>
    <w:rsid w:val="00611847"/>
    <w:rsid w:val="0061274B"/>
    <w:rsid w:val="00612E34"/>
    <w:rsid w:val="00614159"/>
    <w:rsid w:val="00614BBB"/>
    <w:rsid w:val="00615634"/>
    <w:rsid w:val="00617C00"/>
    <w:rsid w:val="0062104D"/>
    <w:rsid w:val="00623ABD"/>
    <w:rsid w:val="00625F0D"/>
    <w:rsid w:val="006263BF"/>
    <w:rsid w:val="006271D2"/>
    <w:rsid w:val="0062748A"/>
    <w:rsid w:val="00630A2C"/>
    <w:rsid w:val="00635436"/>
    <w:rsid w:val="0063682E"/>
    <w:rsid w:val="006436CD"/>
    <w:rsid w:val="00651169"/>
    <w:rsid w:val="006518D3"/>
    <w:rsid w:val="00652942"/>
    <w:rsid w:val="00653D69"/>
    <w:rsid w:val="00654C88"/>
    <w:rsid w:val="00666CB8"/>
    <w:rsid w:val="006670BE"/>
    <w:rsid w:val="00670A76"/>
    <w:rsid w:val="006711AA"/>
    <w:rsid w:val="006712C8"/>
    <w:rsid w:val="00672B57"/>
    <w:rsid w:val="00675622"/>
    <w:rsid w:val="00676687"/>
    <w:rsid w:val="0067747D"/>
    <w:rsid w:val="0068025A"/>
    <w:rsid w:val="00687BB1"/>
    <w:rsid w:val="006906DB"/>
    <w:rsid w:val="00691E6C"/>
    <w:rsid w:val="00694F12"/>
    <w:rsid w:val="00696129"/>
    <w:rsid w:val="00697CF2"/>
    <w:rsid w:val="006A12A5"/>
    <w:rsid w:val="006A4747"/>
    <w:rsid w:val="006A5A89"/>
    <w:rsid w:val="006A7196"/>
    <w:rsid w:val="006A762D"/>
    <w:rsid w:val="006B0D94"/>
    <w:rsid w:val="006B2380"/>
    <w:rsid w:val="006B485C"/>
    <w:rsid w:val="006B485D"/>
    <w:rsid w:val="006B5D06"/>
    <w:rsid w:val="006C171C"/>
    <w:rsid w:val="006C354C"/>
    <w:rsid w:val="006C4CDC"/>
    <w:rsid w:val="006C50D2"/>
    <w:rsid w:val="006C5661"/>
    <w:rsid w:val="006C708E"/>
    <w:rsid w:val="006C71CC"/>
    <w:rsid w:val="006D18FE"/>
    <w:rsid w:val="006D6EC7"/>
    <w:rsid w:val="006E6981"/>
    <w:rsid w:val="006F5125"/>
    <w:rsid w:val="006F61CC"/>
    <w:rsid w:val="006F6754"/>
    <w:rsid w:val="00702362"/>
    <w:rsid w:val="00702B6F"/>
    <w:rsid w:val="007034F7"/>
    <w:rsid w:val="00710004"/>
    <w:rsid w:val="00710112"/>
    <w:rsid w:val="007113B1"/>
    <w:rsid w:val="0071260D"/>
    <w:rsid w:val="0071340B"/>
    <w:rsid w:val="007174BB"/>
    <w:rsid w:val="0072025D"/>
    <w:rsid w:val="0073406A"/>
    <w:rsid w:val="007353D3"/>
    <w:rsid w:val="007431BA"/>
    <w:rsid w:val="007509D9"/>
    <w:rsid w:val="00751F46"/>
    <w:rsid w:val="00754AEC"/>
    <w:rsid w:val="00755860"/>
    <w:rsid w:val="00763E36"/>
    <w:rsid w:val="0076420C"/>
    <w:rsid w:val="00764A44"/>
    <w:rsid w:val="007700B6"/>
    <w:rsid w:val="007753C2"/>
    <w:rsid w:val="00780250"/>
    <w:rsid w:val="007838B8"/>
    <w:rsid w:val="00784B6A"/>
    <w:rsid w:val="00790F2E"/>
    <w:rsid w:val="00796EDD"/>
    <w:rsid w:val="007A3DF6"/>
    <w:rsid w:val="007A4DAE"/>
    <w:rsid w:val="007A68A3"/>
    <w:rsid w:val="007C014A"/>
    <w:rsid w:val="007C0F57"/>
    <w:rsid w:val="007C2983"/>
    <w:rsid w:val="007C31CF"/>
    <w:rsid w:val="007C40B6"/>
    <w:rsid w:val="007C729F"/>
    <w:rsid w:val="007D050C"/>
    <w:rsid w:val="007D21CA"/>
    <w:rsid w:val="007D40A5"/>
    <w:rsid w:val="007D484C"/>
    <w:rsid w:val="007D7454"/>
    <w:rsid w:val="007D775A"/>
    <w:rsid w:val="007E1485"/>
    <w:rsid w:val="007E1D28"/>
    <w:rsid w:val="007E388B"/>
    <w:rsid w:val="007E611E"/>
    <w:rsid w:val="007E691B"/>
    <w:rsid w:val="007F1208"/>
    <w:rsid w:val="007F2622"/>
    <w:rsid w:val="007F2641"/>
    <w:rsid w:val="007F59A2"/>
    <w:rsid w:val="007F7C36"/>
    <w:rsid w:val="008030F0"/>
    <w:rsid w:val="0080668A"/>
    <w:rsid w:val="00806796"/>
    <w:rsid w:val="00812867"/>
    <w:rsid w:val="008151D6"/>
    <w:rsid w:val="00815320"/>
    <w:rsid w:val="00815F0B"/>
    <w:rsid w:val="008209F8"/>
    <w:rsid w:val="00826AE5"/>
    <w:rsid w:val="00826F6D"/>
    <w:rsid w:val="008306F3"/>
    <w:rsid w:val="00835729"/>
    <w:rsid w:val="00835DE6"/>
    <w:rsid w:val="008462A2"/>
    <w:rsid w:val="00856DDD"/>
    <w:rsid w:val="008615FF"/>
    <w:rsid w:val="008627EE"/>
    <w:rsid w:val="00863E68"/>
    <w:rsid w:val="00867F40"/>
    <w:rsid w:val="00872D6D"/>
    <w:rsid w:val="008763AD"/>
    <w:rsid w:val="00880B16"/>
    <w:rsid w:val="00882085"/>
    <w:rsid w:val="00883188"/>
    <w:rsid w:val="00883DF6"/>
    <w:rsid w:val="00894798"/>
    <w:rsid w:val="00897D58"/>
    <w:rsid w:val="00897F22"/>
    <w:rsid w:val="008A1956"/>
    <w:rsid w:val="008A4937"/>
    <w:rsid w:val="008A50F1"/>
    <w:rsid w:val="008B1BD4"/>
    <w:rsid w:val="008C265C"/>
    <w:rsid w:val="008D13B5"/>
    <w:rsid w:val="008D1B5C"/>
    <w:rsid w:val="008D3C82"/>
    <w:rsid w:val="008D447E"/>
    <w:rsid w:val="008D7A41"/>
    <w:rsid w:val="008E02B5"/>
    <w:rsid w:val="008E3680"/>
    <w:rsid w:val="008E5870"/>
    <w:rsid w:val="008F1434"/>
    <w:rsid w:val="008F7355"/>
    <w:rsid w:val="00901E46"/>
    <w:rsid w:val="00902C02"/>
    <w:rsid w:val="00905B67"/>
    <w:rsid w:val="009067B7"/>
    <w:rsid w:val="009121B3"/>
    <w:rsid w:val="00914887"/>
    <w:rsid w:val="00915537"/>
    <w:rsid w:val="009158BA"/>
    <w:rsid w:val="00930937"/>
    <w:rsid w:val="00931C4C"/>
    <w:rsid w:val="00933E6C"/>
    <w:rsid w:val="00937958"/>
    <w:rsid w:val="0094177A"/>
    <w:rsid w:val="00942160"/>
    <w:rsid w:val="00945020"/>
    <w:rsid w:val="00946446"/>
    <w:rsid w:val="00950CA3"/>
    <w:rsid w:val="0095146F"/>
    <w:rsid w:val="0096008F"/>
    <w:rsid w:val="009602C5"/>
    <w:rsid w:val="00962223"/>
    <w:rsid w:val="00964E1A"/>
    <w:rsid w:val="00966D0D"/>
    <w:rsid w:val="00974C21"/>
    <w:rsid w:val="00976DD3"/>
    <w:rsid w:val="009770BE"/>
    <w:rsid w:val="009805C8"/>
    <w:rsid w:val="00983171"/>
    <w:rsid w:val="00993BAD"/>
    <w:rsid w:val="009946E7"/>
    <w:rsid w:val="00997A95"/>
    <w:rsid w:val="009B0F67"/>
    <w:rsid w:val="009B439C"/>
    <w:rsid w:val="009C0F33"/>
    <w:rsid w:val="009C2208"/>
    <w:rsid w:val="009C6F26"/>
    <w:rsid w:val="009C703C"/>
    <w:rsid w:val="009C7ABF"/>
    <w:rsid w:val="009D3CAA"/>
    <w:rsid w:val="009D51EA"/>
    <w:rsid w:val="009E091D"/>
    <w:rsid w:val="009E0C7A"/>
    <w:rsid w:val="009E60E7"/>
    <w:rsid w:val="009F0181"/>
    <w:rsid w:val="009F402F"/>
    <w:rsid w:val="009F4E46"/>
    <w:rsid w:val="009F5B65"/>
    <w:rsid w:val="009F5F2E"/>
    <w:rsid w:val="00A00F1F"/>
    <w:rsid w:val="00A0355C"/>
    <w:rsid w:val="00A06225"/>
    <w:rsid w:val="00A07956"/>
    <w:rsid w:val="00A128E6"/>
    <w:rsid w:val="00A17D98"/>
    <w:rsid w:val="00A320B5"/>
    <w:rsid w:val="00A33E41"/>
    <w:rsid w:val="00A34E6C"/>
    <w:rsid w:val="00A37C8D"/>
    <w:rsid w:val="00A41B81"/>
    <w:rsid w:val="00A42C8B"/>
    <w:rsid w:val="00A43AD0"/>
    <w:rsid w:val="00A43F8D"/>
    <w:rsid w:val="00A454B8"/>
    <w:rsid w:val="00A47C8C"/>
    <w:rsid w:val="00A5273B"/>
    <w:rsid w:val="00A53A9D"/>
    <w:rsid w:val="00A54055"/>
    <w:rsid w:val="00A55462"/>
    <w:rsid w:val="00A55FEE"/>
    <w:rsid w:val="00A62C1A"/>
    <w:rsid w:val="00A6426D"/>
    <w:rsid w:val="00A665C1"/>
    <w:rsid w:val="00A70622"/>
    <w:rsid w:val="00A70977"/>
    <w:rsid w:val="00A713CF"/>
    <w:rsid w:val="00A71C52"/>
    <w:rsid w:val="00A77613"/>
    <w:rsid w:val="00A8390C"/>
    <w:rsid w:val="00A83F0C"/>
    <w:rsid w:val="00A854D6"/>
    <w:rsid w:val="00A903E2"/>
    <w:rsid w:val="00A9248F"/>
    <w:rsid w:val="00A928BD"/>
    <w:rsid w:val="00AA0E04"/>
    <w:rsid w:val="00AA0F02"/>
    <w:rsid w:val="00AA1E8F"/>
    <w:rsid w:val="00AA4D1C"/>
    <w:rsid w:val="00AA5A32"/>
    <w:rsid w:val="00AB1356"/>
    <w:rsid w:val="00AC193C"/>
    <w:rsid w:val="00AC4049"/>
    <w:rsid w:val="00AC5206"/>
    <w:rsid w:val="00AD05B2"/>
    <w:rsid w:val="00AD31AD"/>
    <w:rsid w:val="00AD61C1"/>
    <w:rsid w:val="00AD6EEE"/>
    <w:rsid w:val="00AD72C1"/>
    <w:rsid w:val="00AE11A5"/>
    <w:rsid w:val="00AE13E2"/>
    <w:rsid w:val="00AE22D3"/>
    <w:rsid w:val="00AE60E7"/>
    <w:rsid w:val="00AF0E21"/>
    <w:rsid w:val="00AF3002"/>
    <w:rsid w:val="00AF62DF"/>
    <w:rsid w:val="00AF68CC"/>
    <w:rsid w:val="00B00080"/>
    <w:rsid w:val="00B060D3"/>
    <w:rsid w:val="00B1059E"/>
    <w:rsid w:val="00B1191E"/>
    <w:rsid w:val="00B12284"/>
    <w:rsid w:val="00B16849"/>
    <w:rsid w:val="00B176C8"/>
    <w:rsid w:val="00B205AA"/>
    <w:rsid w:val="00B21FBD"/>
    <w:rsid w:val="00B22E84"/>
    <w:rsid w:val="00B25F75"/>
    <w:rsid w:val="00B26B3F"/>
    <w:rsid w:val="00B27109"/>
    <w:rsid w:val="00B36BA8"/>
    <w:rsid w:val="00B377BA"/>
    <w:rsid w:val="00B37943"/>
    <w:rsid w:val="00B403D2"/>
    <w:rsid w:val="00B43E0E"/>
    <w:rsid w:val="00B43E90"/>
    <w:rsid w:val="00B467DC"/>
    <w:rsid w:val="00B46D06"/>
    <w:rsid w:val="00B476CC"/>
    <w:rsid w:val="00B514C3"/>
    <w:rsid w:val="00B56118"/>
    <w:rsid w:val="00B578A6"/>
    <w:rsid w:val="00B6773F"/>
    <w:rsid w:val="00B718A4"/>
    <w:rsid w:val="00B71F94"/>
    <w:rsid w:val="00B74B62"/>
    <w:rsid w:val="00B77852"/>
    <w:rsid w:val="00B801BA"/>
    <w:rsid w:val="00B81628"/>
    <w:rsid w:val="00B81827"/>
    <w:rsid w:val="00B84D5C"/>
    <w:rsid w:val="00B868E2"/>
    <w:rsid w:val="00BA377F"/>
    <w:rsid w:val="00BA4CE0"/>
    <w:rsid w:val="00BA5981"/>
    <w:rsid w:val="00BA7424"/>
    <w:rsid w:val="00BB1672"/>
    <w:rsid w:val="00BB3173"/>
    <w:rsid w:val="00BB69F5"/>
    <w:rsid w:val="00BB7EC3"/>
    <w:rsid w:val="00BC45FE"/>
    <w:rsid w:val="00BC4B9A"/>
    <w:rsid w:val="00BD5CFF"/>
    <w:rsid w:val="00BD784C"/>
    <w:rsid w:val="00BF4A61"/>
    <w:rsid w:val="00BF4CB6"/>
    <w:rsid w:val="00BF5E78"/>
    <w:rsid w:val="00C006CA"/>
    <w:rsid w:val="00C00DA7"/>
    <w:rsid w:val="00C03581"/>
    <w:rsid w:val="00C115A9"/>
    <w:rsid w:val="00C12768"/>
    <w:rsid w:val="00C14B3A"/>
    <w:rsid w:val="00C172CA"/>
    <w:rsid w:val="00C174A6"/>
    <w:rsid w:val="00C20DBA"/>
    <w:rsid w:val="00C27B58"/>
    <w:rsid w:val="00C35996"/>
    <w:rsid w:val="00C43127"/>
    <w:rsid w:val="00C46114"/>
    <w:rsid w:val="00C4747E"/>
    <w:rsid w:val="00C52BA3"/>
    <w:rsid w:val="00C5342C"/>
    <w:rsid w:val="00C5435F"/>
    <w:rsid w:val="00C603D4"/>
    <w:rsid w:val="00C608B3"/>
    <w:rsid w:val="00C6256A"/>
    <w:rsid w:val="00C67D27"/>
    <w:rsid w:val="00C77891"/>
    <w:rsid w:val="00C77E07"/>
    <w:rsid w:val="00C82449"/>
    <w:rsid w:val="00C82EE3"/>
    <w:rsid w:val="00C8443B"/>
    <w:rsid w:val="00C91449"/>
    <w:rsid w:val="00C92D10"/>
    <w:rsid w:val="00CA2A9E"/>
    <w:rsid w:val="00CA3A20"/>
    <w:rsid w:val="00CB3754"/>
    <w:rsid w:val="00CC7419"/>
    <w:rsid w:val="00CD2914"/>
    <w:rsid w:val="00CD3DAB"/>
    <w:rsid w:val="00CD4950"/>
    <w:rsid w:val="00CE10C4"/>
    <w:rsid w:val="00CE10F9"/>
    <w:rsid w:val="00CE27B5"/>
    <w:rsid w:val="00CE3944"/>
    <w:rsid w:val="00CE4BF2"/>
    <w:rsid w:val="00CE4D79"/>
    <w:rsid w:val="00CE558F"/>
    <w:rsid w:val="00CE6EF7"/>
    <w:rsid w:val="00CE70B7"/>
    <w:rsid w:val="00D0321E"/>
    <w:rsid w:val="00D05AA8"/>
    <w:rsid w:val="00D07CE3"/>
    <w:rsid w:val="00D1455A"/>
    <w:rsid w:val="00D17477"/>
    <w:rsid w:val="00D22D35"/>
    <w:rsid w:val="00D31150"/>
    <w:rsid w:val="00D3138B"/>
    <w:rsid w:val="00D3280C"/>
    <w:rsid w:val="00D333F6"/>
    <w:rsid w:val="00D3406A"/>
    <w:rsid w:val="00D423CB"/>
    <w:rsid w:val="00D43E2B"/>
    <w:rsid w:val="00D44484"/>
    <w:rsid w:val="00D4572C"/>
    <w:rsid w:val="00D469B2"/>
    <w:rsid w:val="00D676AE"/>
    <w:rsid w:val="00D67D81"/>
    <w:rsid w:val="00D741EB"/>
    <w:rsid w:val="00D8314D"/>
    <w:rsid w:val="00D83605"/>
    <w:rsid w:val="00D84934"/>
    <w:rsid w:val="00D907C2"/>
    <w:rsid w:val="00D91271"/>
    <w:rsid w:val="00D9230D"/>
    <w:rsid w:val="00D92982"/>
    <w:rsid w:val="00D97935"/>
    <w:rsid w:val="00DA2CB5"/>
    <w:rsid w:val="00DA3627"/>
    <w:rsid w:val="00DA4BAC"/>
    <w:rsid w:val="00DB03D6"/>
    <w:rsid w:val="00DB116B"/>
    <w:rsid w:val="00DB497A"/>
    <w:rsid w:val="00DB5D16"/>
    <w:rsid w:val="00DB6E49"/>
    <w:rsid w:val="00DD0D92"/>
    <w:rsid w:val="00DD3937"/>
    <w:rsid w:val="00DE2753"/>
    <w:rsid w:val="00DE3FAB"/>
    <w:rsid w:val="00DE6D27"/>
    <w:rsid w:val="00DF217D"/>
    <w:rsid w:val="00DF26A7"/>
    <w:rsid w:val="00DF47FC"/>
    <w:rsid w:val="00DF4E2F"/>
    <w:rsid w:val="00E06C1B"/>
    <w:rsid w:val="00E11B75"/>
    <w:rsid w:val="00E12205"/>
    <w:rsid w:val="00E15627"/>
    <w:rsid w:val="00E164B3"/>
    <w:rsid w:val="00E16910"/>
    <w:rsid w:val="00E2714A"/>
    <w:rsid w:val="00E41E4D"/>
    <w:rsid w:val="00E421A2"/>
    <w:rsid w:val="00E42BDB"/>
    <w:rsid w:val="00E50D3E"/>
    <w:rsid w:val="00E50E06"/>
    <w:rsid w:val="00E5455A"/>
    <w:rsid w:val="00E555F7"/>
    <w:rsid w:val="00E57EEB"/>
    <w:rsid w:val="00E609AB"/>
    <w:rsid w:val="00E62270"/>
    <w:rsid w:val="00E62D94"/>
    <w:rsid w:val="00E62F48"/>
    <w:rsid w:val="00E65E54"/>
    <w:rsid w:val="00E706ED"/>
    <w:rsid w:val="00E80155"/>
    <w:rsid w:val="00E848C0"/>
    <w:rsid w:val="00E871B7"/>
    <w:rsid w:val="00E9144E"/>
    <w:rsid w:val="00E91B96"/>
    <w:rsid w:val="00E91FCF"/>
    <w:rsid w:val="00E92683"/>
    <w:rsid w:val="00E941A1"/>
    <w:rsid w:val="00E95CE3"/>
    <w:rsid w:val="00EA2825"/>
    <w:rsid w:val="00EB0B63"/>
    <w:rsid w:val="00EB1936"/>
    <w:rsid w:val="00EB5088"/>
    <w:rsid w:val="00EC27FD"/>
    <w:rsid w:val="00ED1644"/>
    <w:rsid w:val="00ED1A0D"/>
    <w:rsid w:val="00ED2593"/>
    <w:rsid w:val="00ED57D1"/>
    <w:rsid w:val="00ED7D9C"/>
    <w:rsid w:val="00EE1F94"/>
    <w:rsid w:val="00EE3370"/>
    <w:rsid w:val="00EE57BF"/>
    <w:rsid w:val="00EF44A0"/>
    <w:rsid w:val="00EF4FED"/>
    <w:rsid w:val="00EF78B5"/>
    <w:rsid w:val="00F02F7A"/>
    <w:rsid w:val="00F050BD"/>
    <w:rsid w:val="00F0517F"/>
    <w:rsid w:val="00F05657"/>
    <w:rsid w:val="00F06A23"/>
    <w:rsid w:val="00F25578"/>
    <w:rsid w:val="00F258E5"/>
    <w:rsid w:val="00F25B57"/>
    <w:rsid w:val="00F26ADF"/>
    <w:rsid w:val="00F300BC"/>
    <w:rsid w:val="00F30922"/>
    <w:rsid w:val="00F3334E"/>
    <w:rsid w:val="00F368ED"/>
    <w:rsid w:val="00F36CCB"/>
    <w:rsid w:val="00F374E5"/>
    <w:rsid w:val="00F414CA"/>
    <w:rsid w:val="00F4398A"/>
    <w:rsid w:val="00F43AF2"/>
    <w:rsid w:val="00F50EC4"/>
    <w:rsid w:val="00F5291A"/>
    <w:rsid w:val="00F52B2B"/>
    <w:rsid w:val="00F550CF"/>
    <w:rsid w:val="00F57A6D"/>
    <w:rsid w:val="00F638CC"/>
    <w:rsid w:val="00F64CC1"/>
    <w:rsid w:val="00F678F4"/>
    <w:rsid w:val="00F70B62"/>
    <w:rsid w:val="00F70BF3"/>
    <w:rsid w:val="00F72317"/>
    <w:rsid w:val="00F74EEE"/>
    <w:rsid w:val="00F75FC3"/>
    <w:rsid w:val="00F80475"/>
    <w:rsid w:val="00F8247A"/>
    <w:rsid w:val="00F86185"/>
    <w:rsid w:val="00F93D46"/>
    <w:rsid w:val="00F9629A"/>
    <w:rsid w:val="00F96C84"/>
    <w:rsid w:val="00F96D52"/>
    <w:rsid w:val="00F97EFC"/>
    <w:rsid w:val="00FA0D5A"/>
    <w:rsid w:val="00FA1037"/>
    <w:rsid w:val="00FA16B4"/>
    <w:rsid w:val="00FA5883"/>
    <w:rsid w:val="00FA6055"/>
    <w:rsid w:val="00FB322F"/>
    <w:rsid w:val="00FB442F"/>
    <w:rsid w:val="00FB4962"/>
    <w:rsid w:val="00FC0D69"/>
    <w:rsid w:val="00FC1929"/>
    <w:rsid w:val="00FC5B46"/>
    <w:rsid w:val="00FD1CC0"/>
    <w:rsid w:val="00FD6D8E"/>
    <w:rsid w:val="00FE0D64"/>
    <w:rsid w:val="00FE0E94"/>
    <w:rsid w:val="00FE0ED9"/>
    <w:rsid w:val="00FE504C"/>
    <w:rsid w:val="00FE6F6B"/>
    <w:rsid w:val="00FE7744"/>
    <w:rsid w:val="00FF00BD"/>
    <w:rsid w:val="00FF0466"/>
    <w:rsid w:val="00FF1ED4"/>
    <w:rsid w:val="00FF2801"/>
    <w:rsid w:val="00FF6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0B3388"/>
    <w:pPr>
      <w:keepNext/>
      <w:keepLines/>
      <w:widowControl/>
      <w:spacing w:before="240" w:after="120"/>
      <w:ind w:left="0"/>
      <w:contextualSpacing w:val="0"/>
      <w:jc w:val="left"/>
      <w:outlineLvl w:val="0"/>
    </w:pPr>
    <w:rPr>
      <w:rFonts w:asciiTheme="minorHAnsi" w:hAnsiTheme="minorHAnsi"/>
      <w:b/>
      <w:sz w:val="32"/>
      <w:szCs w:val="32"/>
    </w:rPr>
  </w:style>
  <w:style w:type="paragraph" w:styleId="Heading2">
    <w:name w:val="heading 2"/>
    <w:basedOn w:val="Normal"/>
    <w:next w:val="Normal"/>
    <w:link w:val="Heading2Char"/>
    <w:uiPriority w:val="1"/>
    <w:qFormat/>
    <w:rsid w:val="000B3388"/>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9F402F"/>
    <w:pPr>
      <w:keepNext/>
      <w:keepLines/>
      <w:spacing w:before="40"/>
      <w:ind w:left="1440" w:hanging="1440"/>
      <w:outlineLvl w:val="7"/>
    </w:pPr>
    <w:rPr>
      <w:rFonts w:asciiTheme="majorHAnsi" w:eastAsiaTheme="majorEastAsia" w:hAnsiTheme="majorHAnsi" w:cstheme="majorBidi"/>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0B3388"/>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0B3388"/>
    <w:rPr>
      <w:rFonts w:asciiTheme="minorHAnsi" w:eastAsiaTheme="majorEastAsia" w:hAnsiTheme="minorHAnsi" w:cstheme="majorBidi"/>
      <w:b/>
      <w:i/>
      <w:sz w:val="28"/>
      <w:szCs w:val="28"/>
      <w:lang w:eastAsia="en-US"/>
    </w:rPr>
  </w:style>
  <w:style w:type="character" w:customStyle="1" w:styleId="Heading8Char">
    <w:name w:val="Heading 8 Char"/>
    <w:basedOn w:val="DefaultParagraphFont"/>
    <w:link w:val="Heading8"/>
    <w:uiPriority w:val="7"/>
    <w:rsid w:val="009F402F"/>
    <w:rPr>
      <w:rFonts w:asciiTheme="majorHAnsi" w:eastAsiaTheme="majorEastAsia" w:hAnsiTheme="majorHAnsi" w:cstheme="majorBidi"/>
      <w:color w:val="272727" w:themeColor="text1" w:themeTint="D8"/>
      <w:sz w:val="21"/>
      <w:szCs w:val="21"/>
      <w:lang w:val="en-GB" w:eastAsia="en-US"/>
    </w:rPr>
  </w:style>
  <w:style w:type="character" w:customStyle="1" w:styleId="TabletextChar">
    <w:name w:val="Table text Char"/>
    <w:link w:val="Tabletext"/>
    <w:rsid w:val="00C006CA"/>
    <w:rPr>
      <w:rFonts w:ascii="Arial" w:hAnsi="Arial"/>
      <w:lang w:eastAsia="en-US"/>
    </w:rPr>
  </w:style>
  <w:style w:type="paragraph" w:customStyle="1" w:styleId="TableorfigureAbbreviationsandSource">
    <w:name w:val="Table or figure Abbreviations and Source"/>
    <w:next w:val="Normal"/>
    <w:qFormat/>
    <w:rsid w:val="00C006CA"/>
    <w:pPr>
      <w:spacing w:after="240"/>
      <w:contextualSpacing/>
    </w:pPr>
    <w:rPr>
      <w:rFonts w:ascii="Calibri" w:eastAsia="Calibri" w:hAnsi="Calibri"/>
      <w:sz w:val="16"/>
      <w:szCs w:val="22"/>
      <w:lang w:eastAsia="zh-CN"/>
    </w:rPr>
  </w:style>
  <w:style w:type="table" w:customStyle="1" w:styleId="PlainTable21">
    <w:name w:val="Plain Table 21"/>
    <w:basedOn w:val="TableNormal"/>
    <w:uiPriority w:val="42"/>
    <w:rsid w:val="00C006C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rsid w:val="00FE7744"/>
    <w:rPr>
      <w:color w:val="800080" w:themeColor="followedHyperlink"/>
      <w:u w:val="single"/>
    </w:rPr>
  </w:style>
  <w:style w:type="paragraph" w:customStyle="1" w:styleId="TableText0">
    <w:name w:val="Table Text"/>
    <w:basedOn w:val="Normal"/>
    <w:qFormat/>
    <w:rsid w:val="007E691B"/>
    <w:pPr>
      <w:keepNext/>
      <w:spacing w:before="40" w:after="40"/>
    </w:pPr>
    <w:rPr>
      <w:rFonts w:ascii="Arial Narrow" w:eastAsiaTheme="minorHAnsi" w:hAnsi="Arial Narrow" w:cstheme="minorBidi"/>
      <w:sz w:val="20"/>
      <w:szCs w:val="22"/>
      <w:lang w:val="en-GB" w:eastAsia="en-US"/>
    </w:rPr>
  </w:style>
  <w:style w:type="paragraph" w:customStyle="1" w:styleId="TableHeading0">
    <w:name w:val="Table Heading"/>
    <w:basedOn w:val="Normal"/>
    <w:uiPriority w:val="99"/>
    <w:qFormat/>
    <w:rsid w:val="007E691B"/>
    <w:pPr>
      <w:keepNext/>
      <w:spacing w:after="60"/>
    </w:pPr>
    <w:rPr>
      <w:rFonts w:ascii="Arial Narrow" w:eastAsiaTheme="minorHAnsi" w:hAnsi="Arial Narrow" w:cstheme="minorBidi"/>
      <w:b/>
      <w:sz w:val="20"/>
      <w:szCs w:val="22"/>
      <w:lang w:val="en-GB" w:eastAsia="en-US"/>
    </w:rPr>
  </w:style>
  <w:style w:type="paragraph" w:customStyle="1" w:styleId="TableFooter">
    <w:name w:val="Table Footer"/>
    <w:basedOn w:val="Normal"/>
    <w:qFormat/>
    <w:rsid w:val="00754AEC"/>
    <w:pPr>
      <w:widowControl w:val="0"/>
      <w:jc w:val="both"/>
    </w:pPr>
    <w:rPr>
      <w:rFonts w:ascii="Arial Narrow" w:hAnsi="Arial Narrow" w:cs="Arial"/>
      <w:snapToGrid w:val="0"/>
      <w:sz w:val="18"/>
      <w:szCs w:val="20"/>
      <w:lang w:eastAsia="en-US"/>
    </w:rPr>
  </w:style>
  <w:style w:type="paragraph" w:styleId="Caption">
    <w:name w:val="caption"/>
    <w:basedOn w:val="Normal"/>
    <w:next w:val="Normal"/>
    <w:link w:val="CaptionChar"/>
    <w:unhideWhenUsed/>
    <w:rsid w:val="00754AEC"/>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link w:val="Caption"/>
    <w:rsid w:val="00754AEC"/>
    <w:rPr>
      <w:rFonts w:ascii="Arial Narrow" w:hAnsi="Arial Narrow" w:cs="Arial"/>
      <w:b/>
      <w:bCs/>
      <w:snapToGrid w:val="0"/>
      <w:color w:val="000000" w:themeColor="text1"/>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0B3388"/>
    <w:pPr>
      <w:keepNext/>
      <w:keepLines/>
      <w:widowControl/>
      <w:spacing w:before="240" w:after="120"/>
      <w:ind w:left="0"/>
      <w:contextualSpacing w:val="0"/>
      <w:jc w:val="left"/>
      <w:outlineLvl w:val="0"/>
    </w:pPr>
    <w:rPr>
      <w:rFonts w:asciiTheme="minorHAnsi" w:hAnsiTheme="minorHAnsi"/>
      <w:b/>
      <w:sz w:val="32"/>
      <w:szCs w:val="32"/>
    </w:rPr>
  </w:style>
  <w:style w:type="paragraph" w:styleId="Heading2">
    <w:name w:val="heading 2"/>
    <w:basedOn w:val="Normal"/>
    <w:next w:val="Normal"/>
    <w:link w:val="Heading2Char"/>
    <w:uiPriority w:val="1"/>
    <w:qFormat/>
    <w:rsid w:val="000B3388"/>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9F402F"/>
    <w:pPr>
      <w:keepNext/>
      <w:keepLines/>
      <w:spacing w:before="40"/>
      <w:ind w:left="1440" w:hanging="1440"/>
      <w:outlineLvl w:val="7"/>
    </w:pPr>
    <w:rPr>
      <w:rFonts w:asciiTheme="majorHAnsi" w:eastAsiaTheme="majorEastAsia" w:hAnsiTheme="majorHAnsi" w:cstheme="majorBidi"/>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0B3388"/>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0B3388"/>
    <w:rPr>
      <w:rFonts w:asciiTheme="minorHAnsi" w:eastAsiaTheme="majorEastAsia" w:hAnsiTheme="minorHAnsi" w:cstheme="majorBidi"/>
      <w:b/>
      <w:i/>
      <w:sz w:val="28"/>
      <w:szCs w:val="28"/>
      <w:lang w:eastAsia="en-US"/>
    </w:rPr>
  </w:style>
  <w:style w:type="character" w:customStyle="1" w:styleId="Heading8Char">
    <w:name w:val="Heading 8 Char"/>
    <w:basedOn w:val="DefaultParagraphFont"/>
    <w:link w:val="Heading8"/>
    <w:uiPriority w:val="7"/>
    <w:rsid w:val="009F402F"/>
    <w:rPr>
      <w:rFonts w:asciiTheme="majorHAnsi" w:eastAsiaTheme="majorEastAsia" w:hAnsiTheme="majorHAnsi" w:cstheme="majorBidi"/>
      <w:color w:val="272727" w:themeColor="text1" w:themeTint="D8"/>
      <w:sz w:val="21"/>
      <w:szCs w:val="21"/>
      <w:lang w:val="en-GB" w:eastAsia="en-US"/>
    </w:rPr>
  </w:style>
  <w:style w:type="character" w:customStyle="1" w:styleId="TabletextChar">
    <w:name w:val="Table text Char"/>
    <w:link w:val="Tabletext"/>
    <w:rsid w:val="00C006CA"/>
    <w:rPr>
      <w:rFonts w:ascii="Arial" w:hAnsi="Arial"/>
      <w:lang w:eastAsia="en-US"/>
    </w:rPr>
  </w:style>
  <w:style w:type="paragraph" w:customStyle="1" w:styleId="TableorfigureAbbreviationsandSource">
    <w:name w:val="Table or figure Abbreviations and Source"/>
    <w:next w:val="Normal"/>
    <w:qFormat/>
    <w:rsid w:val="00C006CA"/>
    <w:pPr>
      <w:spacing w:after="240"/>
      <w:contextualSpacing/>
    </w:pPr>
    <w:rPr>
      <w:rFonts w:ascii="Calibri" w:eastAsia="Calibri" w:hAnsi="Calibri"/>
      <w:sz w:val="16"/>
      <w:szCs w:val="22"/>
      <w:lang w:eastAsia="zh-CN"/>
    </w:rPr>
  </w:style>
  <w:style w:type="table" w:customStyle="1" w:styleId="PlainTable21">
    <w:name w:val="Plain Table 21"/>
    <w:basedOn w:val="TableNormal"/>
    <w:uiPriority w:val="42"/>
    <w:rsid w:val="00C006C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rsid w:val="00FE7744"/>
    <w:rPr>
      <w:color w:val="800080" w:themeColor="followedHyperlink"/>
      <w:u w:val="single"/>
    </w:rPr>
  </w:style>
  <w:style w:type="paragraph" w:customStyle="1" w:styleId="TableText0">
    <w:name w:val="Table Text"/>
    <w:basedOn w:val="Normal"/>
    <w:qFormat/>
    <w:rsid w:val="007E691B"/>
    <w:pPr>
      <w:keepNext/>
      <w:spacing w:before="40" w:after="40"/>
    </w:pPr>
    <w:rPr>
      <w:rFonts w:ascii="Arial Narrow" w:eastAsiaTheme="minorHAnsi" w:hAnsi="Arial Narrow" w:cstheme="minorBidi"/>
      <w:sz w:val="20"/>
      <w:szCs w:val="22"/>
      <w:lang w:val="en-GB" w:eastAsia="en-US"/>
    </w:rPr>
  </w:style>
  <w:style w:type="paragraph" w:customStyle="1" w:styleId="TableHeading0">
    <w:name w:val="Table Heading"/>
    <w:basedOn w:val="Normal"/>
    <w:uiPriority w:val="99"/>
    <w:qFormat/>
    <w:rsid w:val="007E691B"/>
    <w:pPr>
      <w:keepNext/>
      <w:spacing w:after="60"/>
    </w:pPr>
    <w:rPr>
      <w:rFonts w:ascii="Arial Narrow" w:eastAsiaTheme="minorHAnsi" w:hAnsi="Arial Narrow" w:cstheme="minorBidi"/>
      <w:b/>
      <w:sz w:val="20"/>
      <w:szCs w:val="22"/>
      <w:lang w:val="en-GB" w:eastAsia="en-US"/>
    </w:rPr>
  </w:style>
  <w:style w:type="paragraph" w:customStyle="1" w:styleId="TableFooter">
    <w:name w:val="Table Footer"/>
    <w:basedOn w:val="Normal"/>
    <w:qFormat/>
    <w:rsid w:val="00754AEC"/>
    <w:pPr>
      <w:widowControl w:val="0"/>
      <w:jc w:val="both"/>
    </w:pPr>
    <w:rPr>
      <w:rFonts w:ascii="Arial Narrow" w:hAnsi="Arial Narrow" w:cs="Arial"/>
      <w:snapToGrid w:val="0"/>
      <w:sz w:val="18"/>
      <w:szCs w:val="20"/>
      <w:lang w:eastAsia="en-US"/>
    </w:rPr>
  </w:style>
  <w:style w:type="paragraph" w:styleId="Caption">
    <w:name w:val="caption"/>
    <w:basedOn w:val="Normal"/>
    <w:next w:val="Normal"/>
    <w:link w:val="CaptionChar"/>
    <w:unhideWhenUsed/>
    <w:rsid w:val="00754AEC"/>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link w:val="Caption"/>
    <w:rsid w:val="00754AEC"/>
    <w:rPr>
      <w:rFonts w:ascii="Arial Narrow" w:hAnsi="Arial Narrow" w:cs="Arial"/>
      <w:b/>
      <w:bCs/>
      <w:snapToGrid w:val="0"/>
      <w:color w:val="000000" w:themeColor="text1"/>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115">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89343190">
      <w:bodyDiv w:val="1"/>
      <w:marLeft w:val="0"/>
      <w:marRight w:val="0"/>
      <w:marTop w:val="0"/>
      <w:marBottom w:val="0"/>
      <w:divBdr>
        <w:top w:val="none" w:sz="0" w:space="0" w:color="auto"/>
        <w:left w:val="none" w:sz="0" w:space="0" w:color="auto"/>
        <w:bottom w:val="none" w:sz="0" w:space="0" w:color="auto"/>
        <w:right w:val="none" w:sz="0" w:space="0" w:color="auto"/>
      </w:divBdr>
    </w:div>
    <w:div w:id="192958206">
      <w:bodyDiv w:val="1"/>
      <w:marLeft w:val="0"/>
      <w:marRight w:val="0"/>
      <w:marTop w:val="0"/>
      <w:marBottom w:val="0"/>
      <w:divBdr>
        <w:top w:val="none" w:sz="0" w:space="0" w:color="auto"/>
        <w:left w:val="none" w:sz="0" w:space="0" w:color="auto"/>
        <w:bottom w:val="none" w:sz="0" w:space="0" w:color="auto"/>
        <w:right w:val="none" w:sz="0" w:space="0" w:color="auto"/>
      </w:divBdr>
    </w:div>
    <w:div w:id="199435717">
      <w:bodyDiv w:val="1"/>
      <w:marLeft w:val="0"/>
      <w:marRight w:val="0"/>
      <w:marTop w:val="0"/>
      <w:marBottom w:val="0"/>
      <w:divBdr>
        <w:top w:val="none" w:sz="0" w:space="0" w:color="auto"/>
        <w:left w:val="none" w:sz="0" w:space="0" w:color="auto"/>
        <w:bottom w:val="none" w:sz="0" w:space="0" w:color="auto"/>
        <w:right w:val="none" w:sz="0" w:space="0" w:color="auto"/>
      </w:divBdr>
    </w:div>
    <w:div w:id="390420693">
      <w:bodyDiv w:val="1"/>
      <w:marLeft w:val="0"/>
      <w:marRight w:val="0"/>
      <w:marTop w:val="0"/>
      <w:marBottom w:val="0"/>
      <w:divBdr>
        <w:top w:val="none" w:sz="0" w:space="0" w:color="auto"/>
        <w:left w:val="none" w:sz="0" w:space="0" w:color="auto"/>
        <w:bottom w:val="none" w:sz="0" w:space="0" w:color="auto"/>
        <w:right w:val="none" w:sz="0" w:space="0" w:color="auto"/>
      </w:divBdr>
    </w:div>
    <w:div w:id="568153521">
      <w:bodyDiv w:val="1"/>
      <w:marLeft w:val="0"/>
      <w:marRight w:val="0"/>
      <w:marTop w:val="0"/>
      <w:marBottom w:val="0"/>
      <w:divBdr>
        <w:top w:val="none" w:sz="0" w:space="0" w:color="auto"/>
        <w:left w:val="none" w:sz="0" w:space="0" w:color="auto"/>
        <w:bottom w:val="none" w:sz="0" w:space="0" w:color="auto"/>
        <w:right w:val="none" w:sz="0" w:space="0" w:color="auto"/>
      </w:divBdr>
    </w:div>
    <w:div w:id="59004235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6281161">
      <w:bodyDiv w:val="1"/>
      <w:marLeft w:val="0"/>
      <w:marRight w:val="0"/>
      <w:marTop w:val="0"/>
      <w:marBottom w:val="0"/>
      <w:divBdr>
        <w:top w:val="none" w:sz="0" w:space="0" w:color="auto"/>
        <w:left w:val="none" w:sz="0" w:space="0" w:color="auto"/>
        <w:bottom w:val="none" w:sz="0" w:space="0" w:color="auto"/>
        <w:right w:val="none" w:sz="0" w:space="0" w:color="auto"/>
      </w:divBdr>
    </w:div>
    <w:div w:id="1024288125">
      <w:bodyDiv w:val="1"/>
      <w:marLeft w:val="0"/>
      <w:marRight w:val="0"/>
      <w:marTop w:val="0"/>
      <w:marBottom w:val="0"/>
      <w:divBdr>
        <w:top w:val="none" w:sz="0" w:space="0" w:color="auto"/>
        <w:left w:val="none" w:sz="0" w:space="0" w:color="auto"/>
        <w:bottom w:val="none" w:sz="0" w:space="0" w:color="auto"/>
        <w:right w:val="none" w:sz="0" w:space="0" w:color="auto"/>
      </w:divBdr>
    </w:div>
    <w:div w:id="1035807577">
      <w:bodyDiv w:val="1"/>
      <w:marLeft w:val="0"/>
      <w:marRight w:val="0"/>
      <w:marTop w:val="0"/>
      <w:marBottom w:val="0"/>
      <w:divBdr>
        <w:top w:val="none" w:sz="0" w:space="0" w:color="auto"/>
        <w:left w:val="none" w:sz="0" w:space="0" w:color="auto"/>
        <w:bottom w:val="none" w:sz="0" w:space="0" w:color="auto"/>
        <w:right w:val="none" w:sz="0" w:space="0" w:color="auto"/>
      </w:divBdr>
    </w:div>
    <w:div w:id="1097291390">
      <w:bodyDiv w:val="1"/>
      <w:marLeft w:val="0"/>
      <w:marRight w:val="0"/>
      <w:marTop w:val="0"/>
      <w:marBottom w:val="0"/>
      <w:divBdr>
        <w:top w:val="none" w:sz="0" w:space="0" w:color="auto"/>
        <w:left w:val="none" w:sz="0" w:space="0" w:color="auto"/>
        <w:bottom w:val="none" w:sz="0" w:space="0" w:color="auto"/>
        <w:right w:val="none" w:sz="0" w:space="0" w:color="auto"/>
      </w:divBdr>
    </w:div>
    <w:div w:id="1330862382">
      <w:bodyDiv w:val="1"/>
      <w:marLeft w:val="0"/>
      <w:marRight w:val="0"/>
      <w:marTop w:val="0"/>
      <w:marBottom w:val="0"/>
      <w:divBdr>
        <w:top w:val="none" w:sz="0" w:space="0" w:color="auto"/>
        <w:left w:val="none" w:sz="0" w:space="0" w:color="auto"/>
        <w:bottom w:val="none" w:sz="0" w:space="0" w:color="auto"/>
        <w:right w:val="none" w:sz="0" w:space="0" w:color="auto"/>
      </w:divBdr>
    </w:div>
    <w:div w:id="152366752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6792595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5829236">
      <w:bodyDiv w:val="1"/>
      <w:marLeft w:val="0"/>
      <w:marRight w:val="0"/>
      <w:marTop w:val="0"/>
      <w:marBottom w:val="0"/>
      <w:divBdr>
        <w:top w:val="none" w:sz="0" w:space="0" w:color="auto"/>
        <w:left w:val="none" w:sz="0" w:space="0" w:color="auto"/>
        <w:bottom w:val="none" w:sz="0" w:space="0" w:color="auto"/>
        <w:right w:val="none" w:sz="0" w:space="0" w:color="auto"/>
      </w:divBdr>
    </w:div>
    <w:div w:id="21059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EEFC5-6205-4DF8-A221-23A679B0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3830</Words>
  <Characters>23132</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2018-06-20T06:44:00Z</dcterms:created>
  <dcterms:modified xsi:type="dcterms:W3CDTF">2018-06-22T00:52:00Z</dcterms:modified>
</cp:coreProperties>
</file>