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240" w:rsidRPr="00B67240" w:rsidRDefault="00B67240" w:rsidP="00CD56DB">
      <w:pPr>
        <w:pStyle w:val="Title"/>
        <w:spacing w:before="120" w:after="160"/>
        <w:rPr>
          <w:rFonts w:asciiTheme="minorHAnsi" w:hAnsiTheme="minorHAnsi"/>
          <w:sz w:val="36"/>
          <w:szCs w:val="36"/>
        </w:rPr>
      </w:pPr>
      <w:r>
        <w:rPr>
          <w:rFonts w:asciiTheme="minorHAnsi" w:hAnsiTheme="minorHAnsi"/>
          <w:sz w:val="36"/>
          <w:szCs w:val="36"/>
        </w:rPr>
        <w:t>7</w:t>
      </w:r>
      <w:r w:rsidR="006D6493" w:rsidRPr="002B5596">
        <w:rPr>
          <w:rFonts w:asciiTheme="minorHAnsi" w:hAnsiTheme="minorHAnsi"/>
          <w:sz w:val="36"/>
          <w:szCs w:val="36"/>
        </w:rPr>
        <w:t>.</w:t>
      </w:r>
      <w:r>
        <w:rPr>
          <w:rFonts w:asciiTheme="minorHAnsi" w:hAnsiTheme="minorHAnsi"/>
          <w:sz w:val="36"/>
          <w:szCs w:val="36"/>
        </w:rPr>
        <w:t>16</w:t>
      </w:r>
      <w:r w:rsidR="006D6493" w:rsidRPr="002B5596">
        <w:rPr>
          <w:rFonts w:asciiTheme="minorHAnsi" w:hAnsiTheme="minorHAnsi"/>
          <w:sz w:val="36"/>
          <w:szCs w:val="36"/>
        </w:rPr>
        <w:tab/>
      </w:r>
      <w:r w:rsidRPr="00B67240">
        <w:rPr>
          <w:rFonts w:asciiTheme="minorHAnsi" w:hAnsiTheme="minorHAnsi"/>
          <w:sz w:val="36"/>
          <w:szCs w:val="36"/>
        </w:rPr>
        <w:t>OBINUTUZUMAB,</w:t>
      </w:r>
    </w:p>
    <w:p w:rsidR="00B67240" w:rsidRPr="00B67240" w:rsidRDefault="00B67240" w:rsidP="00F15F6C">
      <w:pPr>
        <w:pStyle w:val="Title"/>
        <w:spacing w:before="120" w:after="160"/>
        <w:ind w:left="720"/>
        <w:outlineLvl w:val="9"/>
        <w:rPr>
          <w:rFonts w:asciiTheme="minorHAnsi" w:hAnsiTheme="minorHAnsi"/>
          <w:sz w:val="36"/>
          <w:szCs w:val="36"/>
        </w:rPr>
      </w:pPr>
      <w:r w:rsidRPr="00B67240">
        <w:rPr>
          <w:rFonts w:asciiTheme="minorHAnsi" w:hAnsiTheme="minorHAnsi"/>
          <w:sz w:val="36"/>
          <w:szCs w:val="36"/>
        </w:rPr>
        <w:t>Solution for I.V. infusion</w:t>
      </w:r>
      <w:r>
        <w:rPr>
          <w:rFonts w:asciiTheme="minorHAnsi" w:hAnsiTheme="minorHAnsi"/>
          <w:sz w:val="36"/>
          <w:szCs w:val="36"/>
        </w:rPr>
        <w:t>,</w:t>
      </w:r>
      <w:r w:rsidRPr="00B67240">
        <w:rPr>
          <w:rFonts w:asciiTheme="minorHAnsi" w:hAnsiTheme="minorHAnsi"/>
          <w:sz w:val="36"/>
          <w:szCs w:val="36"/>
        </w:rPr>
        <w:t xml:space="preserve"> 1000 mg in 40 mL, </w:t>
      </w:r>
    </w:p>
    <w:p w:rsidR="006D6493" w:rsidRPr="00577C4D" w:rsidRDefault="00B67240" w:rsidP="00F15F6C">
      <w:pPr>
        <w:pStyle w:val="Title"/>
        <w:spacing w:before="120" w:after="160"/>
        <w:ind w:left="720" w:hanging="11"/>
        <w:outlineLvl w:val="9"/>
        <w:rPr>
          <w:rFonts w:asciiTheme="minorHAnsi" w:hAnsiTheme="minorHAnsi"/>
          <w:sz w:val="36"/>
          <w:szCs w:val="36"/>
        </w:rPr>
      </w:pPr>
      <w:r w:rsidRPr="00B67240">
        <w:rPr>
          <w:rFonts w:asciiTheme="minorHAnsi" w:hAnsiTheme="minorHAnsi"/>
          <w:sz w:val="36"/>
          <w:szCs w:val="36"/>
        </w:rPr>
        <w:t>GAZYVA®, Roche Pty Ltd</w:t>
      </w:r>
    </w:p>
    <w:p w:rsidR="008A50F1" w:rsidRPr="00D4572C" w:rsidRDefault="00CE10C4" w:rsidP="00EB0B63">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 xml:space="preserve">Purpose of </w:t>
      </w:r>
      <w:r w:rsidR="0004240E" w:rsidRPr="002B5596">
        <w:rPr>
          <w:rFonts w:asciiTheme="minorHAnsi" w:hAnsiTheme="minorHAnsi"/>
          <w:sz w:val="32"/>
          <w:szCs w:val="32"/>
        </w:rPr>
        <w:t>Application</w:t>
      </w:r>
    </w:p>
    <w:p w:rsidR="001370E9" w:rsidRDefault="00EF44A0" w:rsidP="005512C8">
      <w:pPr>
        <w:pStyle w:val="ListParagraph"/>
        <w:widowControl/>
        <w:numPr>
          <w:ilvl w:val="1"/>
          <w:numId w:val="1"/>
        </w:numPr>
        <w:rPr>
          <w:rFonts w:eastAsiaTheme="minorHAnsi" w:cstheme="minorBidi"/>
          <w:snapToGrid/>
          <w:szCs w:val="22"/>
        </w:rPr>
      </w:pPr>
      <w:r w:rsidRPr="001370E9">
        <w:rPr>
          <w:rFonts w:eastAsiaTheme="minorHAnsi" w:cstheme="minorBidi"/>
          <w:snapToGrid/>
          <w:szCs w:val="22"/>
        </w:rPr>
        <w:t>The mi</w:t>
      </w:r>
      <w:r w:rsidR="00FF2801" w:rsidRPr="001370E9">
        <w:rPr>
          <w:rFonts w:eastAsiaTheme="minorHAnsi" w:cstheme="minorBidi"/>
          <w:snapToGrid/>
          <w:szCs w:val="22"/>
        </w:rPr>
        <w:t xml:space="preserve">nor </w:t>
      </w:r>
      <w:r w:rsidR="001370E9" w:rsidRPr="001370E9">
        <w:rPr>
          <w:rFonts w:eastAsiaTheme="minorHAnsi" w:cstheme="minorBidi"/>
          <w:snapToGrid/>
          <w:szCs w:val="22"/>
        </w:rPr>
        <w:t>re</w:t>
      </w:r>
      <w:r w:rsidR="00FF2801" w:rsidRPr="001370E9">
        <w:rPr>
          <w:rFonts w:eastAsiaTheme="minorHAnsi" w:cstheme="minorBidi"/>
          <w:snapToGrid/>
          <w:szCs w:val="22"/>
        </w:rPr>
        <w:t>submission requested</w:t>
      </w:r>
      <w:r w:rsidR="001370E9" w:rsidRPr="001370E9">
        <w:rPr>
          <w:rFonts w:eastAsiaTheme="minorHAnsi" w:cstheme="minorBidi"/>
          <w:snapToGrid/>
          <w:szCs w:val="22"/>
        </w:rPr>
        <w:t xml:space="preserve"> Section 100 Efficient Funding of Chemotherapy listing for</w:t>
      </w:r>
      <w:r w:rsidR="008F174D">
        <w:rPr>
          <w:rFonts w:eastAsiaTheme="minorHAnsi" w:cstheme="minorBidi"/>
          <w:snapToGrid/>
          <w:szCs w:val="22"/>
        </w:rPr>
        <w:t xml:space="preserve"> obinutuzumab for</w:t>
      </w:r>
      <w:r w:rsidR="001370E9">
        <w:rPr>
          <w:rFonts w:eastAsiaTheme="minorHAnsi" w:cstheme="minorBidi"/>
          <w:snapToGrid/>
          <w:szCs w:val="22"/>
        </w:rPr>
        <w:t>:</w:t>
      </w:r>
    </w:p>
    <w:p w:rsidR="001370E9" w:rsidRPr="00515DC3" w:rsidRDefault="001370E9" w:rsidP="001D1DC4">
      <w:pPr>
        <w:pStyle w:val="IntenseQuote"/>
      </w:pPr>
      <w:r w:rsidRPr="00515DC3">
        <w:t>previously untreated advanced follicular lymphoma (Stage II bulky or Stage</w:t>
      </w:r>
      <w:r w:rsidR="00F81734" w:rsidRPr="00515DC3">
        <w:t> </w:t>
      </w:r>
      <w:r w:rsidRPr="00515DC3">
        <w:t xml:space="preserve">III/IV); </w:t>
      </w:r>
      <w:r w:rsidR="00515DC3">
        <w:t>and</w:t>
      </w:r>
      <w:r w:rsidRPr="00515DC3">
        <w:t xml:space="preserve"> </w:t>
      </w:r>
    </w:p>
    <w:p w:rsidR="006A12A5" w:rsidRPr="001370E9" w:rsidRDefault="001370E9" w:rsidP="001D1DC4">
      <w:pPr>
        <w:pStyle w:val="IntenseQuote"/>
      </w:pPr>
      <w:proofErr w:type="gramStart"/>
      <w:r w:rsidRPr="001370E9">
        <w:t>rituximab-refractory</w:t>
      </w:r>
      <w:proofErr w:type="gramEnd"/>
      <w:r w:rsidRPr="001370E9">
        <w:t xml:space="preserve"> follicular lymphoma</w:t>
      </w:r>
      <w:r>
        <w:t>.</w:t>
      </w:r>
    </w:p>
    <w:p w:rsidR="006A12A5" w:rsidRPr="00577C4D" w:rsidRDefault="006A12A5" w:rsidP="00EB0B63">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Requested listing</w:t>
      </w:r>
    </w:p>
    <w:p w:rsidR="00826F6D" w:rsidRDefault="00EF44A0" w:rsidP="005512C8">
      <w:pPr>
        <w:pStyle w:val="ListParagraph"/>
        <w:widowControl/>
        <w:numPr>
          <w:ilvl w:val="1"/>
          <w:numId w:val="3"/>
        </w:numPr>
        <w:rPr>
          <w:rFonts w:eastAsiaTheme="minorHAnsi" w:cstheme="minorBidi"/>
          <w:snapToGrid/>
          <w:szCs w:val="22"/>
        </w:rPr>
      </w:pPr>
      <w:r w:rsidRPr="001B2BBC">
        <w:rPr>
          <w:rFonts w:eastAsiaTheme="minorHAnsi" w:cstheme="minorBidi"/>
          <w:snapToGrid/>
          <w:szCs w:val="22"/>
        </w:rPr>
        <w:t xml:space="preserve">The </w:t>
      </w:r>
      <w:r w:rsidR="001370E9">
        <w:rPr>
          <w:rFonts w:eastAsiaTheme="minorHAnsi" w:cstheme="minorBidi"/>
          <w:snapToGrid/>
          <w:szCs w:val="22"/>
        </w:rPr>
        <w:t>re</w:t>
      </w:r>
      <w:r w:rsidRPr="001B2BBC">
        <w:rPr>
          <w:rFonts w:eastAsiaTheme="minorHAnsi" w:cstheme="minorBidi"/>
          <w:snapToGrid/>
          <w:szCs w:val="22"/>
        </w:rPr>
        <w:t xml:space="preserve">submission </w:t>
      </w:r>
      <w:r w:rsidR="00FF2801" w:rsidRPr="001B2BBC">
        <w:rPr>
          <w:rFonts w:eastAsiaTheme="minorHAnsi" w:cstheme="minorBidi"/>
          <w:snapToGrid/>
          <w:szCs w:val="22"/>
        </w:rPr>
        <w:t>requested</w:t>
      </w:r>
      <w:r w:rsidRPr="001B2BBC">
        <w:rPr>
          <w:rFonts w:eastAsiaTheme="minorHAnsi" w:cstheme="minorBidi"/>
          <w:snapToGrid/>
          <w:szCs w:val="22"/>
        </w:rPr>
        <w:t xml:space="preserve"> the following </w:t>
      </w:r>
      <w:r w:rsidR="00515DC3">
        <w:rPr>
          <w:rFonts w:eastAsiaTheme="minorHAnsi" w:cstheme="minorBidi"/>
          <w:snapToGrid/>
          <w:szCs w:val="22"/>
        </w:rPr>
        <w:t xml:space="preserve">combined </w:t>
      </w:r>
      <w:r w:rsidR="00254AA8">
        <w:rPr>
          <w:rFonts w:eastAsiaTheme="minorHAnsi" w:cstheme="minorBidi"/>
          <w:snapToGrid/>
          <w:szCs w:val="22"/>
        </w:rPr>
        <w:t>restriction</w:t>
      </w:r>
      <w:r w:rsidR="00515DC3">
        <w:rPr>
          <w:rFonts w:eastAsiaTheme="minorHAnsi" w:cstheme="minorBidi"/>
          <w:snapToGrid/>
          <w:szCs w:val="22"/>
        </w:rPr>
        <w:t xml:space="preserve"> for </w:t>
      </w:r>
      <w:r w:rsidR="00B0255A">
        <w:rPr>
          <w:rFonts w:eastAsiaTheme="minorHAnsi" w:cstheme="minorBidi"/>
          <w:snapToGrid/>
          <w:szCs w:val="22"/>
        </w:rPr>
        <w:t>previously untreated and rituximab-refractory follicular lymphoma</w:t>
      </w:r>
      <w:r w:rsidR="00515DC3">
        <w:rPr>
          <w:rFonts w:eastAsiaTheme="minorHAnsi" w:cstheme="minorBidi"/>
          <w:snapToGrid/>
          <w:szCs w:val="22"/>
        </w:rPr>
        <w:t xml:space="preserve">. </w:t>
      </w:r>
      <w:r w:rsidR="001F1470">
        <w:rPr>
          <w:rFonts w:eastAsiaTheme="minorHAnsi" w:cstheme="minorBidi"/>
          <w:snapToGrid/>
          <w:szCs w:val="22"/>
        </w:rPr>
        <w:t xml:space="preserve">Separate listings were </w:t>
      </w:r>
      <w:r w:rsidR="006B5543">
        <w:rPr>
          <w:rFonts w:eastAsiaTheme="minorHAnsi" w:cstheme="minorBidi"/>
          <w:snapToGrid/>
          <w:szCs w:val="22"/>
        </w:rPr>
        <w:t>proposed</w:t>
      </w:r>
      <w:r w:rsidR="001F1470">
        <w:rPr>
          <w:rFonts w:eastAsiaTheme="minorHAnsi" w:cstheme="minorBidi"/>
          <w:snapToGrid/>
          <w:szCs w:val="22"/>
        </w:rPr>
        <w:t xml:space="preserve"> for the induction setting</w:t>
      </w:r>
      <w:r w:rsidR="00B0255A">
        <w:rPr>
          <w:rFonts w:eastAsiaTheme="minorHAnsi" w:cstheme="minorBidi"/>
          <w:snapToGrid/>
          <w:szCs w:val="22"/>
        </w:rPr>
        <w:t>,</w:t>
      </w:r>
      <w:r w:rsidR="001F1470">
        <w:rPr>
          <w:rFonts w:eastAsiaTheme="minorHAnsi" w:cstheme="minorBidi"/>
          <w:snapToGrid/>
          <w:szCs w:val="22"/>
        </w:rPr>
        <w:t xml:space="preserve"> </w:t>
      </w:r>
      <w:r w:rsidR="00B0255A">
        <w:rPr>
          <w:rFonts w:eastAsiaTheme="minorHAnsi" w:cstheme="minorBidi"/>
          <w:snapToGrid/>
          <w:szCs w:val="22"/>
        </w:rPr>
        <w:t xml:space="preserve">the </w:t>
      </w:r>
      <w:r w:rsidR="001F1470">
        <w:rPr>
          <w:rFonts w:eastAsiaTheme="minorHAnsi" w:cstheme="minorBidi"/>
          <w:snapToGrid/>
          <w:szCs w:val="22"/>
        </w:rPr>
        <w:t>maintenance</w:t>
      </w:r>
      <w:r w:rsidR="00B0255A">
        <w:rPr>
          <w:rFonts w:eastAsiaTheme="minorHAnsi" w:cstheme="minorBidi"/>
          <w:snapToGrid/>
          <w:szCs w:val="22"/>
        </w:rPr>
        <w:t xml:space="preserve"> setting </w:t>
      </w:r>
      <w:r w:rsidR="001F1470">
        <w:rPr>
          <w:rFonts w:eastAsiaTheme="minorHAnsi" w:cstheme="minorBidi"/>
          <w:snapToGrid/>
          <w:szCs w:val="22"/>
        </w:rPr>
        <w:t xml:space="preserve">and </w:t>
      </w:r>
      <w:r w:rsidR="00B0255A">
        <w:rPr>
          <w:rFonts w:eastAsiaTheme="minorHAnsi" w:cstheme="minorBidi"/>
          <w:snapToGrid/>
          <w:szCs w:val="22"/>
        </w:rPr>
        <w:t xml:space="preserve">for </w:t>
      </w:r>
      <w:r w:rsidR="001F1470">
        <w:rPr>
          <w:rFonts w:eastAsiaTheme="minorHAnsi" w:cstheme="minorBidi"/>
          <w:snapToGrid/>
          <w:szCs w:val="22"/>
        </w:rPr>
        <w:t xml:space="preserve">grandfathered patients. </w:t>
      </w:r>
    </w:p>
    <w:p w:rsidR="0067747D" w:rsidRPr="00C9304C" w:rsidRDefault="0067747D" w:rsidP="005512C8">
      <w:pPr>
        <w:pStyle w:val="ListParagraph"/>
        <w:widowControl/>
        <w:numPr>
          <w:ilvl w:val="1"/>
          <w:numId w:val="3"/>
        </w:numPr>
        <w:rPr>
          <w:rFonts w:eastAsiaTheme="minorHAnsi" w:cstheme="minorBidi"/>
          <w:snapToGrid/>
          <w:szCs w:val="22"/>
        </w:rPr>
      </w:pPr>
      <w:r w:rsidRPr="00C9304C">
        <w:rPr>
          <w:rFonts w:eastAsiaTheme="minorHAnsi" w:cstheme="minorBidi"/>
          <w:snapToGrid/>
          <w:szCs w:val="22"/>
        </w:rPr>
        <w:t>Suggestions and additions proposed by the Secretariat to the requested listing are added in italics and suggested deletions are crossed out with strikethrough.</w:t>
      </w:r>
    </w:p>
    <w:p w:rsidR="0067747D" w:rsidRPr="00E12168" w:rsidRDefault="001F1470" w:rsidP="00831AF4">
      <w:pPr>
        <w:pStyle w:val="ListParagraph"/>
        <w:keepNext/>
        <w:widowControl/>
        <w:ind w:left="0"/>
        <w:rPr>
          <w:rStyle w:val="Strong"/>
          <w:i/>
        </w:rPr>
      </w:pPr>
      <w:r w:rsidRPr="00E12168">
        <w:rPr>
          <w:rStyle w:val="Strong"/>
          <w:i/>
        </w:rPr>
        <w:t>Induction setting</w:t>
      </w:r>
      <w:r w:rsidR="008D4458" w:rsidRPr="00E12168">
        <w:rPr>
          <w:rStyle w:val="Strong"/>
          <w:i/>
        </w:rPr>
        <w:t xml:space="preserve"> – previously untreated</w:t>
      </w:r>
      <w:r w:rsidR="00E7794B">
        <w:rPr>
          <w:rStyle w:val="Strong"/>
          <w:i/>
        </w:rPr>
        <w:t xml:space="preserve"> </w:t>
      </w:r>
    </w:p>
    <w:tbl>
      <w:tblPr>
        <w:tblW w:w="5000" w:type="pct"/>
        <w:tblLook w:val="0000" w:firstRow="0" w:lastRow="0" w:firstColumn="0" w:lastColumn="0" w:noHBand="0" w:noVBand="0"/>
      </w:tblPr>
      <w:tblGrid>
        <w:gridCol w:w="2454"/>
        <w:gridCol w:w="1515"/>
        <w:gridCol w:w="1078"/>
        <w:gridCol w:w="1967"/>
        <w:gridCol w:w="960"/>
        <w:gridCol w:w="1268"/>
      </w:tblGrid>
      <w:tr w:rsidR="00060AC6" w:rsidRPr="0039782C" w:rsidTr="001F4D90">
        <w:trPr>
          <w:cantSplit/>
          <w:trHeight w:val="465"/>
        </w:trPr>
        <w:tc>
          <w:tcPr>
            <w:tcW w:w="1328" w:type="pct"/>
            <w:tcBorders>
              <w:bottom w:val="single" w:sz="4" w:space="0" w:color="auto"/>
            </w:tcBorders>
          </w:tcPr>
          <w:p w:rsidR="00826F6D" w:rsidRPr="0039782C" w:rsidRDefault="00826F6D" w:rsidP="0012511B">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rsidR="00826F6D" w:rsidRPr="0039782C" w:rsidRDefault="00826F6D" w:rsidP="0012511B">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20" w:type="pct"/>
            <w:tcBorders>
              <w:bottom w:val="single" w:sz="4" w:space="0" w:color="auto"/>
            </w:tcBorders>
          </w:tcPr>
          <w:p w:rsidR="00826F6D" w:rsidRPr="0039782C" w:rsidRDefault="00826F6D" w:rsidP="0012511B">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826F6D" w:rsidP="0012511B">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583" w:type="pct"/>
            <w:tcBorders>
              <w:bottom w:val="single" w:sz="4" w:space="0" w:color="auto"/>
            </w:tcBorders>
          </w:tcPr>
          <w:p w:rsidR="00826F6D" w:rsidRPr="0039782C" w:rsidRDefault="00826F6D" w:rsidP="0012511B">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12511B">
            <w:pPr>
              <w:keepNext/>
              <w:spacing w:before="40" w:after="40"/>
              <w:jc w:val="both"/>
              <w:rPr>
                <w:rFonts w:ascii="Arial Narrow" w:hAnsi="Arial Narrow" w:cs="Arial"/>
                <w:b/>
                <w:sz w:val="20"/>
                <w:szCs w:val="20"/>
              </w:rPr>
            </w:pPr>
            <w:r w:rsidRPr="0039782C">
              <w:rPr>
                <w:rFonts w:ascii="Arial Narrow" w:hAnsi="Arial Narrow" w:cs="Arial"/>
                <w:b/>
                <w:sz w:val="20"/>
                <w:szCs w:val="20"/>
              </w:rPr>
              <w:t>Rpts</w:t>
            </w:r>
          </w:p>
        </w:tc>
        <w:tc>
          <w:tcPr>
            <w:tcW w:w="1064" w:type="pct"/>
            <w:tcBorders>
              <w:bottom w:val="single" w:sz="4" w:space="0" w:color="auto"/>
            </w:tcBorders>
          </w:tcPr>
          <w:p w:rsidR="00826F6D" w:rsidRPr="0039782C" w:rsidRDefault="00826F6D" w:rsidP="0012511B">
            <w:pPr>
              <w:keepNext/>
              <w:spacing w:before="40" w:after="40"/>
              <w:jc w:val="both"/>
              <w:rPr>
                <w:rFonts w:ascii="Arial Narrow" w:hAnsi="Arial Narrow" w:cs="Arial"/>
                <w:b/>
                <w:sz w:val="20"/>
                <w:szCs w:val="20"/>
              </w:rPr>
            </w:pPr>
            <w:r w:rsidRPr="0039782C">
              <w:rPr>
                <w:rFonts w:ascii="Arial Narrow" w:hAnsi="Arial Narrow" w:cs="Arial"/>
                <w:b/>
                <w:sz w:val="20"/>
                <w:szCs w:val="20"/>
              </w:rPr>
              <w:t xml:space="preserve">Dispensed Price for Max. </w:t>
            </w:r>
            <w:r w:rsidR="00DB532A">
              <w:rPr>
                <w:rFonts w:ascii="Arial Narrow" w:hAnsi="Arial Narrow" w:cs="Arial"/>
                <w:b/>
                <w:sz w:val="20"/>
                <w:szCs w:val="20"/>
              </w:rPr>
              <w:t>Amount</w:t>
            </w:r>
          </w:p>
        </w:tc>
        <w:tc>
          <w:tcPr>
            <w:tcW w:w="1204" w:type="pct"/>
            <w:gridSpan w:val="2"/>
            <w:tcBorders>
              <w:bottom w:val="single" w:sz="4" w:space="0" w:color="auto"/>
            </w:tcBorders>
          </w:tcPr>
          <w:p w:rsidR="00826F6D" w:rsidRPr="0039782C" w:rsidRDefault="00826F6D" w:rsidP="0012511B">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060AC6" w:rsidRPr="00260CE3" w:rsidTr="001F4D90">
        <w:trPr>
          <w:cantSplit/>
          <w:trHeight w:val="567"/>
        </w:trPr>
        <w:tc>
          <w:tcPr>
            <w:tcW w:w="1328" w:type="pct"/>
          </w:tcPr>
          <w:p w:rsidR="00D66A08" w:rsidRPr="007201FC" w:rsidRDefault="00D66A08" w:rsidP="0012511B">
            <w:pPr>
              <w:keepNext/>
              <w:spacing w:line="256" w:lineRule="auto"/>
              <w:ind w:left="-108"/>
              <w:rPr>
                <w:rFonts w:ascii="Arial Narrow" w:hAnsi="Arial Narrow" w:cs="Arial"/>
                <w:smallCaps/>
                <w:sz w:val="20"/>
                <w:szCs w:val="20"/>
              </w:rPr>
            </w:pPr>
            <w:r w:rsidRPr="007201FC">
              <w:rPr>
                <w:rFonts w:ascii="Arial Narrow" w:hAnsi="Arial Narrow" w:cs="Arial"/>
                <w:smallCaps/>
                <w:sz w:val="20"/>
                <w:szCs w:val="20"/>
              </w:rPr>
              <w:t xml:space="preserve">OBINUTUZUMAB </w:t>
            </w:r>
          </w:p>
          <w:p w:rsidR="00D66A08" w:rsidRPr="007201FC" w:rsidRDefault="00D66A08" w:rsidP="0012511B">
            <w:pPr>
              <w:keepNext/>
              <w:spacing w:line="256" w:lineRule="auto"/>
              <w:ind w:left="-108"/>
              <w:rPr>
                <w:rFonts w:ascii="Arial Narrow" w:hAnsi="Arial Narrow" w:cs="Arial"/>
                <w:sz w:val="20"/>
                <w:szCs w:val="20"/>
              </w:rPr>
            </w:pPr>
            <w:r w:rsidRPr="007201FC">
              <w:rPr>
                <w:rFonts w:ascii="Arial Narrow" w:hAnsi="Arial Narrow" w:cs="Arial"/>
                <w:sz w:val="20"/>
                <w:szCs w:val="20"/>
              </w:rPr>
              <w:t>Solution for intravenous infusion</w:t>
            </w:r>
          </w:p>
          <w:p w:rsidR="00D66A08" w:rsidRPr="007201FC" w:rsidRDefault="00D66A08" w:rsidP="0012511B">
            <w:pPr>
              <w:keepNext/>
              <w:spacing w:line="256" w:lineRule="auto"/>
              <w:ind w:left="-108"/>
              <w:rPr>
                <w:rFonts w:ascii="Arial Narrow" w:hAnsi="Arial Narrow" w:cs="Arial"/>
                <w:sz w:val="20"/>
                <w:szCs w:val="20"/>
                <w:lang w:eastAsia="en-US"/>
              </w:rPr>
            </w:pPr>
            <w:r w:rsidRPr="007201FC">
              <w:rPr>
                <w:rFonts w:ascii="Arial Narrow" w:hAnsi="Arial Narrow" w:cs="Arial"/>
                <w:sz w:val="20"/>
                <w:szCs w:val="20"/>
              </w:rPr>
              <w:t>1,000 mg in 40 mL</w:t>
            </w:r>
          </w:p>
        </w:tc>
        <w:tc>
          <w:tcPr>
            <w:tcW w:w="820" w:type="pct"/>
          </w:tcPr>
          <w:p w:rsidR="00D66A08" w:rsidRPr="007201FC" w:rsidRDefault="00D66A08" w:rsidP="0012511B">
            <w:pPr>
              <w:keepNext/>
              <w:spacing w:line="256" w:lineRule="auto"/>
              <w:ind w:left="-108"/>
              <w:rPr>
                <w:rFonts w:ascii="Arial Narrow" w:hAnsi="Arial Narrow" w:cs="Arial"/>
                <w:sz w:val="20"/>
                <w:szCs w:val="20"/>
              </w:rPr>
            </w:pPr>
          </w:p>
          <w:p w:rsidR="00D66A08" w:rsidRPr="007201FC" w:rsidRDefault="00D66A08" w:rsidP="0012511B">
            <w:pPr>
              <w:keepNext/>
              <w:spacing w:line="256" w:lineRule="auto"/>
              <w:ind w:left="-108"/>
              <w:rPr>
                <w:rFonts w:ascii="Arial Narrow" w:hAnsi="Arial Narrow" w:cs="Arial"/>
                <w:sz w:val="20"/>
                <w:szCs w:val="20"/>
                <w:lang w:eastAsia="en-US"/>
              </w:rPr>
            </w:pPr>
            <w:r w:rsidRPr="007201FC">
              <w:rPr>
                <w:rFonts w:ascii="Arial Narrow" w:hAnsi="Arial Narrow" w:cs="Arial"/>
                <w:sz w:val="20"/>
                <w:szCs w:val="20"/>
              </w:rPr>
              <w:t>1,000 mg</w:t>
            </w:r>
          </w:p>
        </w:tc>
        <w:tc>
          <w:tcPr>
            <w:tcW w:w="583" w:type="pct"/>
          </w:tcPr>
          <w:p w:rsidR="00370897" w:rsidRDefault="00370897" w:rsidP="0012511B">
            <w:pPr>
              <w:keepNext/>
              <w:spacing w:line="256" w:lineRule="auto"/>
              <w:ind w:left="-108"/>
              <w:rPr>
                <w:rFonts w:ascii="Arial Narrow" w:hAnsi="Arial Narrow" w:cs="Arial"/>
                <w:sz w:val="20"/>
                <w:szCs w:val="20"/>
              </w:rPr>
            </w:pPr>
          </w:p>
          <w:p w:rsidR="00D66A08" w:rsidRPr="00370897" w:rsidRDefault="00060AC6" w:rsidP="0012511B">
            <w:pPr>
              <w:keepNext/>
              <w:spacing w:line="256" w:lineRule="auto"/>
              <w:ind w:left="-108"/>
              <w:rPr>
                <w:rFonts w:ascii="Arial Narrow" w:hAnsi="Arial Narrow" w:cs="Arial"/>
                <w:sz w:val="20"/>
                <w:szCs w:val="20"/>
              </w:rPr>
            </w:pPr>
            <w:r w:rsidRPr="00370897">
              <w:rPr>
                <w:rFonts w:ascii="Arial Narrow" w:hAnsi="Arial Narrow" w:cs="Arial"/>
                <w:sz w:val="20"/>
                <w:szCs w:val="20"/>
              </w:rPr>
              <w:t>9</w:t>
            </w:r>
          </w:p>
          <w:p w:rsidR="00D66A08" w:rsidRPr="0012511B" w:rsidRDefault="00D66A08" w:rsidP="0011113D">
            <w:pPr>
              <w:keepNext/>
              <w:spacing w:line="256" w:lineRule="auto"/>
              <w:ind w:left="-108"/>
              <w:rPr>
                <w:rFonts w:ascii="Arial Narrow" w:hAnsi="Arial Narrow" w:cs="Arial"/>
                <w:sz w:val="20"/>
                <w:szCs w:val="20"/>
                <w:lang w:eastAsia="en-US"/>
              </w:rPr>
            </w:pPr>
          </w:p>
        </w:tc>
        <w:tc>
          <w:tcPr>
            <w:tcW w:w="1064" w:type="pct"/>
          </w:tcPr>
          <w:p w:rsidR="00D66A08" w:rsidRPr="006B5543" w:rsidRDefault="00D66A08" w:rsidP="0012511B">
            <w:pPr>
              <w:pStyle w:val="TableText0"/>
              <w:keepNext/>
              <w:rPr>
                <w:u w:val="single"/>
              </w:rPr>
            </w:pPr>
            <w:r w:rsidRPr="006B5543">
              <w:rPr>
                <w:u w:val="single"/>
              </w:rPr>
              <w:t>Published</w:t>
            </w:r>
          </w:p>
          <w:p w:rsidR="00D66A08" w:rsidRPr="00735FF6" w:rsidRDefault="00D66A08" w:rsidP="0012511B">
            <w:pPr>
              <w:pStyle w:val="TableText0"/>
              <w:keepNext/>
            </w:pPr>
            <w:r w:rsidRPr="00735FF6">
              <w:t xml:space="preserve">Public: $5,376.83 </w:t>
            </w:r>
            <w:r w:rsidRPr="00735FF6">
              <w:br/>
              <w:t xml:space="preserve">Private: $5,489.57 </w:t>
            </w:r>
            <w:r w:rsidRPr="00735FF6">
              <w:br/>
            </w:r>
            <w:r w:rsidRPr="00D66A08">
              <w:rPr>
                <w:u w:val="single"/>
              </w:rPr>
              <w:t>Effective</w:t>
            </w:r>
          </w:p>
          <w:p w:rsidR="00D66A08" w:rsidRPr="007929DD" w:rsidRDefault="00D66A08" w:rsidP="0012511B">
            <w:pPr>
              <w:pStyle w:val="TableText0"/>
              <w:keepNext/>
              <w:rPr>
                <w:vertAlign w:val="superscript"/>
                <w:lang w:eastAsia="en-US"/>
              </w:rPr>
            </w:pPr>
            <w:r w:rsidRPr="00735FF6">
              <w:t>P</w:t>
            </w:r>
            <w:r w:rsidR="007929DD">
              <w:t>ublic: $</w:t>
            </w:r>
            <w:r w:rsidR="007F5B2A">
              <w:rPr>
                <w:noProof/>
                <w:color w:val="000000"/>
                <w:highlight w:val="black"/>
              </w:rPr>
              <w:t>'''''''''''''''''''</w:t>
            </w:r>
            <w:r w:rsidR="007929DD">
              <w:t xml:space="preserve"> </w:t>
            </w:r>
            <w:r w:rsidR="007929DD">
              <w:br/>
            </w:r>
            <w:r w:rsidR="007929DD" w:rsidRPr="005D5FEE">
              <w:t>Private: $</w:t>
            </w:r>
            <w:r w:rsidR="007F5B2A">
              <w:rPr>
                <w:noProof/>
                <w:color w:val="000000"/>
                <w:highlight w:val="black"/>
              </w:rPr>
              <w:t>''''''''''''''''''''</w:t>
            </w:r>
            <w:r w:rsidRPr="005D5FEE">
              <w:t xml:space="preserve"> </w:t>
            </w:r>
          </w:p>
        </w:tc>
        <w:tc>
          <w:tcPr>
            <w:tcW w:w="519" w:type="pct"/>
          </w:tcPr>
          <w:p w:rsidR="00D66A08" w:rsidRPr="007201FC" w:rsidRDefault="00D66A08" w:rsidP="0012511B">
            <w:pPr>
              <w:keepNext/>
              <w:spacing w:line="256" w:lineRule="auto"/>
              <w:rPr>
                <w:rFonts w:ascii="Arial Narrow" w:hAnsi="Arial Narrow" w:cs="Arial"/>
                <w:sz w:val="20"/>
                <w:szCs w:val="20"/>
                <w:lang w:eastAsia="en-US"/>
              </w:rPr>
            </w:pPr>
            <w:r w:rsidRPr="007201FC">
              <w:rPr>
                <w:rFonts w:ascii="Arial Narrow" w:hAnsi="Arial Narrow" w:cs="Arial"/>
                <w:sz w:val="20"/>
                <w:szCs w:val="20"/>
              </w:rPr>
              <w:t>GAZYVA</w:t>
            </w:r>
            <w:r w:rsidRPr="007201FC">
              <w:rPr>
                <w:rFonts w:ascii="Arial Narrow" w:hAnsi="Arial Narrow"/>
                <w:sz w:val="20"/>
                <w:szCs w:val="20"/>
                <w:vertAlign w:val="superscript"/>
              </w:rPr>
              <w:t>®</w:t>
            </w:r>
          </w:p>
        </w:tc>
        <w:tc>
          <w:tcPr>
            <w:tcW w:w="685" w:type="pct"/>
          </w:tcPr>
          <w:p w:rsidR="00D66A08" w:rsidRPr="007201FC" w:rsidRDefault="00D66A08" w:rsidP="0012511B">
            <w:pPr>
              <w:keepNext/>
              <w:spacing w:line="256" w:lineRule="auto"/>
              <w:rPr>
                <w:rFonts w:ascii="Arial Narrow" w:hAnsi="Arial Narrow" w:cs="Arial"/>
                <w:sz w:val="20"/>
                <w:szCs w:val="20"/>
              </w:rPr>
            </w:pPr>
            <w:r w:rsidRPr="007201FC">
              <w:rPr>
                <w:rFonts w:ascii="Arial Narrow" w:hAnsi="Arial Narrow" w:cs="Arial"/>
                <w:sz w:val="20"/>
                <w:szCs w:val="20"/>
              </w:rPr>
              <w:t>Roche Products</w:t>
            </w:r>
          </w:p>
          <w:p w:rsidR="00D66A08" w:rsidRPr="00867562" w:rsidRDefault="00D66A08" w:rsidP="0012511B">
            <w:pPr>
              <w:keepNext/>
              <w:spacing w:line="256" w:lineRule="auto"/>
              <w:rPr>
                <w:rFonts w:ascii="Arial Narrow" w:hAnsi="Arial Narrow" w:cs="Arial"/>
                <w:sz w:val="20"/>
                <w:szCs w:val="20"/>
                <w:lang w:eastAsia="en-US"/>
              </w:rPr>
            </w:pPr>
            <w:r w:rsidRPr="007201FC">
              <w:rPr>
                <w:rFonts w:ascii="Arial Narrow" w:hAnsi="Arial Narrow" w:cs="Arial"/>
                <w:sz w:val="20"/>
                <w:szCs w:val="20"/>
              </w:rPr>
              <w:t>Pty Ltd</w:t>
            </w:r>
          </w:p>
        </w:tc>
      </w:tr>
      <w:tr w:rsidR="00826F6D" w:rsidRPr="00260CE3" w:rsidTr="001F4D90">
        <w:trPr>
          <w:cantSplit/>
          <w:trHeight w:val="360"/>
        </w:trPr>
        <w:tc>
          <w:tcPr>
            <w:tcW w:w="1328" w:type="pct"/>
            <w:tcBorders>
              <w:top w:val="single" w:sz="4" w:space="0" w:color="auto"/>
              <w:left w:val="single" w:sz="4" w:space="0" w:color="auto"/>
              <w:bottom w:val="single" w:sz="4" w:space="0" w:color="auto"/>
              <w:right w:val="single" w:sz="4" w:space="0" w:color="auto"/>
            </w:tcBorders>
          </w:tcPr>
          <w:p w:rsidR="00826F6D" w:rsidRPr="00D66A08" w:rsidRDefault="00826F6D" w:rsidP="0012511B">
            <w:pPr>
              <w:spacing w:before="40" w:after="40"/>
              <w:jc w:val="both"/>
              <w:rPr>
                <w:rFonts w:ascii="Arial Narrow" w:hAnsi="Arial Narrow" w:cs="Arial"/>
                <w:b/>
                <w:sz w:val="20"/>
                <w:szCs w:val="20"/>
              </w:rPr>
            </w:pPr>
            <w:r w:rsidRPr="00D66A08">
              <w:rPr>
                <w:rFonts w:ascii="Arial Narrow" w:hAnsi="Arial Narrow" w:cs="Arial"/>
                <w:b/>
                <w:sz w:val="20"/>
                <w:szCs w:val="20"/>
              </w:rPr>
              <w:t>Category / Program</w:t>
            </w:r>
          </w:p>
        </w:tc>
        <w:tc>
          <w:tcPr>
            <w:tcW w:w="3672" w:type="pct"/>
            <w:gridSpan w:val="5"/>
            <w:tcBorders>
              <w:top w:val="single" w:sz="4" w:space="0" w:color="auto"/>
              <w:left w:val="single" w:sz="4" w:space="0" w:color="auto"/>
              <w:bottom w:val="single" w:sz="4" w:space="0" w:color="auto"/>
              <w:right w:val="single" w:sz="4" w:space="0" w:color="auto"/>
            </w:tcBorders>
          </w:tcPr>
          <w:p w:rsidR="00826F6D" w:rsidRPr="00260CE3" w:rsidRDefault="00D66A08" w:rsidP="0012511B">
            <w:pPr>
              <w:spacing w:before="40" w:after="40"/>
              <w:rPr>
                <w:rFonts w:ascii="Arial Narrow" w:hAnsi="Arial Narrow" w:cs="Arial"/>
                <w:sz w:val="20"/>
                <w:szCs w:val="20"/>
              </w:rPr>
            </w:pPr>
            <w:r w:rsidRPr="00D66A08">
              <w:rPr>
                <w:rFonts w:ascii="Arial Narrow" w:hAnsi="Arial Narrow" w:cs="Arial"/>
                <w:sz w:val="20"/>
                <w:szCs w:val="20"/>
              </w:rPr>
              <w:t>Section 100 – Efficient funding of Chemotherapy</w:t>
            </w:r>
          </w:p>
        </w:tc>
      </w:tr>
      <w:tr w:rsidR="00826F6D" w:rsidRPr="00260CE3" w:rsidTr="001F4D90">
        <w:trPr>
          <w:cantSplit/>
          <w:trHeight w:val="360"/>
        </w:trPr>
        <w:tc>
          <w:tcPr>
            <w:tcW w:w="1328" w:type="pct"/>
            <w:tcBorders>
              <w:top w:val="single" w:sz="4" w:space="0" w:color="auto"/>
              <w:left w:val="single" w:sz="4" w:space="0" w:color="auto"/>
              <w:bottom w:val="single" w:sz="4" w:space="0" w:color="auto"/>
              <w:right w:val="single" w:sz="4" w:space="0" w:color="auto"/>
            </w:tcBorders>
          </w:tcPr>
          <w:p w:rsidR="00826F6D" w:rsidRPr="00260CE3" w:rsidRDefault="00826F6D" w:rsidP="0012511B">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672" w:type="pct"/>
            <w:gridSpan w:val="5"/>
            <w:tcBorders>
              <w:top w:val="single" w:sz="4" w:space="0" w:color="auto"/>
              <w:left w:val="single" w:sz="4" w:space="0" w:color="auto"/>
              <w:bottom w:val="single" w:sz="4" w:space="0" w:color="auto"/>
              <w:right w:val="single" w:sz="4" w:space="0" w:color="auto"/>
            </w:tcBorders>
          </w:tcPr>
          <w:p w:rsidR="00826F6D" w:rsidRPr="00260CE3" w:rsidRDefault="00D66A08" w:rsidP="0012511B">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5D3548">
              <w:rPr>
                <w:rFonts w:ascii="Arial Narrow" w:hAnsi="Arial Narrow" w:cs="Arial"/>
                <w:sz w:val="20"/>
                <w:szCs w:val="20"/>
              </w:rPr>
            </w:r>
            <w:r w:rsidR="005D3548">
              <w:rPr>
                <w:rFonts w:ascii="Arial Narrow" w:hAnsi="Arial Narrow" w:cs="Arial"/>
                <w:sz w:val="20"/>
                <w:szCs w:val="20"/>
              </w:rPr>
              <w:fldChar w:fldCharType="separate"/>
            </w:r>
            <w:r>
              <w:rPr>
                <w:rFonts w:ascii="Arial Narrow" w:hAnsi="Arial Narrow" w:cs="Arial"/>
                <w:sz w:val="20"/>
                <w:szCs w:val="20"/>
              </w:rPr>
              <w:fldChar w:fldCharType="end"/>
            </w:r>
            <w:r w:rsidR="00826F6D" w:rsidRPr="00260CE3">
              <w:rPr>
                <w:rFonts w:ascii="Arial Narrow" w:hAnsi="Arial Narrow" w:cs="Arial"/>
                <w:sz w:val="20"/>
                <w:szCs w:val="20"/>
              </w:rPr>
              <w:t xml:space="preserve">Medical Practitioners  </w:t>
            </w:r>
          </w:p>
        </w:tc>
      </w:tr>
      <w:tr w:rsidR="001F1470" w:rsidRPr="00260CE3" w:rsidTr="001F4D90">
        <w:trPr>
          <w:cantSplit/>
          <w:trHeight w:val="360"/>
        </w:trPr>
        <w:tc>
          <w:tcPr>
            <w:tcW w:w="1328" w:type="pct"/>
            <w:tcBorders>
              <w:top w:val="single" w:sz="4" w:space="0" w:color="auto"/>
              <w:left w:val="single" w:sz="4" w:space="0" w:color="auto"/>
              <w:bottom w:val="single" w:sz="4" w:space="0" w:color="auto"/>
              <w:right w:val="single" w:sz="4" w:space="0" w:color="auto"/>
            </w:tcBorders>
          </w:tcPr>
          <w:p w:rsidR="001F1470" w:rsidRPr="00E12168" w:rsidRDefault="001F1470" w:rsidP="0012511B">
            <w:pPr>
              <w:spacing w:before="40" w:after="40"/>
              <w:jc w:val="both"/>
              <w:rPr>
                <w:rFonts w:ascii="Arial Narrow" w:hAnsi="Arial Narrow" w:cs="Arial"/>
                <w:b/>
                <w:strike/>
                <w:sz w:val="20"/>
                <w:szCs w:val="20"/>
              </w:rPr>
            </w:pPr>
            <w:proofErr w:type="spellStart"/>
            <w:r w:rsidRPr="00E12168">
              <w:rPr>
                <w:rFonts w:ascii="Arial Narrow" w:hAnsi="Arial Narrow" w:cs="Arial"/>
                <w:b/>
                <w:strike/>
                <w:sz w:val="20"/>
                <w:szCs w:val="20"/>
              </w:rPr>
              <w:t>Episodicity</w:t>
            </w:r>
            <w:proofErr w:type="spellEnd"/>
            <w:r w:rsidRPr="00E12168">
              <w:rPr>
                <w:rFonts w:ascii="Arial Narrow" w:hAnsi="Arial Narrow" w:cs="Arial"/>
                <w:b/>
                <w:strike/>
                <w:sz w:val="20"/>
                <w:szCs w:val="20"/>
              </w:rPr>
              <w:t>:</w:t>
            </w:r>
          </w:p>
        </w:tc>
        <w:tc>
          <w:tcPr>
            <w:tcW w:w="3672" w:type="pct"/>
            <w:gridSpan w:val="5"/>
            <w:tcBorders>
              <w:top w:val="single" w:sz="4" w:space="0" w:color="auto"/>
              <w:left w:val="single" w:sz="4" w:space="0" w:color="auto"/>
              <w:bottom w:val="single" w:sz="4" w:space="0" w:color="auto"/>
              <w:right w:val="single" w:sz="4" w:space="0" w:color="auto"/>
            </w:tcBorders>
          </w:tcPr>
          <w:p w:rsidR="001F1470" w:rsidRPr="008005F3" w:rsidRDefault="001F1470" w:rsidP="0012511B">
            <w:pPr>
              <w:spacing w:line="256" w:lineRule="auto"/>
              <w:rPr>
                <w:rFonts w:ascii="Arial Narrow" w:hAnsi="Arial Narrow" w:cs="Arial"/>
                <w:strike/>
                <w:sz w:val="20"/>
                <w:szCs w:val="20"/>
                <w:lang w:eastAsia="en-US"/>
              </w:rPr>
            </w:pPr>
            <w:r w:rsidRPr="008005F3">
              <w:rPr>
                <w:rFonts w:ascii="Arial Narrow" w:hAnsi="Arial Narrow" w:cs="Arial"/>
                <w:strike/>
                <w:sz w:val="20"/>
                <w:szCs w:val="20"/>
              </w:rPr>
              <w:t>Previously untreated or rituximab-refractory</w:t>
            </w:r>
          </w:p>
        </w:tc>
      </w:tr>
      <w:tr w:rsidR="00550C26" w:rsidRPr="00550C26" w:rsidTr="001F4D90">
        <w:trPr>
          <w:cantSplit/>
          <w:trHeight w:val="360"/>
        </w:trPr>
        <w:tc>
          <w:tcPr>
            <w:tcW w:w="1328" w:type="pct"/>
            <w:tcBorders>
              <w:top w:val="single" w:sz="4" w:space="0" w:color="auto"/>
              <w:left w:val="single" w:sz="4" w:space="0" w:color="auto"/>
              <w:bottom w:val="single" w:sz="4" w:space="0" w:color="auto"/>
              <w:right w:val="single" w:sz="4" w:space="0" w:color="auto"/>
            </w:tcBorders>
          </w:tcPr>
          <w:p w:rsidR="00550C26" w:rsidRPr="00550C26" w:rsidRDefault="00550C26" w:rsidP="0012511B">
            <w:pPr>
              <w:spacing w:before="40" w:after="40"/>
              <w:jc w:val="both"/>
              <w:rPr>
                <w:rFonts w:ascii="Arial Narrow" w:hAnsi="Arial Narrow" w:cs="Arial"/>
                <w:b/>
                <w:i/>
                <w:sz w:val="20"/>
                <w:szCs w:val="20"/>
              </w:rPr>
            </w:pPr>
            <w:r w:rsidRPr="00550C26">
              <w:rPr>
                <w:rFonts w:ascii="Arial Narrow" w:hAnsi="Arial Narrow" w:cs="Arial"/>
                <w:b/>
                <w:i/>
                <w:sz w:val="20"/>
                <w:szCs w:val="20"/>
              </w:rPr>
              <w:t>Severity:</w:t>
            </w:r>
          </w:p>
        </w:tc>
        <w:tc>
          <w:tcPr>
            <w:tcW w:w="3672" w:type="pct"/>
            <w:gridSpan w:val="5"/>
            <w:tcBorders>
              <w:top w:val="single" w:sz="4" w:space="0" w:color="auto"/>
              <w:left w:val="single" w:sz="4" w:space="0" w:color="auto"/>
              <w:bottom w:val="single" w:sz="4" w:space="0" w:color="auto"/>
              <w:right w:val="single" w:sz="4" w:space="0" w:color="auto"/>
            </w:tcBorders>
          </w:tcPr>
          <w:p w:rsidR="00550C26" w:rsidRPr="00550C26" w:rsidRDefault="00550C26" w:rsidP="0012511B">
            <w:pPr>
              <w:spacing w:line="256" w:lineRule="auto"/>
              <w:rPr>
                <w:rFonts w:ascii="Arial Narrow" w:hAnsi="Arial Narrow" w:cs="Arial"/>
                <w:i/>
                <w:strike/>
                <w:sz w:val="20"/>
                <w:szCs w:val="20"/>
              </w:rPr>
            </w:pPr>
            <w:r w:rsidRPr="00550C26">
              <w:rPr>
                <w:rFonts w:ascii="Arial Narrow" w:hAnsi="Arial Narrow" w:cs="Arial"/>
                <w:i/>
                <w:sz w:val="20"/>
                <w:szCs w:val="20"/>
              </w:rPr>
              <w:t>Stage II bulky or Stage III/IV</w:t>
            </w:r>
          </w:p>
        </w:tc>
      </w:tr>
      <w:tr w:rsidR="001F1470" w:rsidRPr="00260CE3" w:rsidTr="001F4D90">
        <w:trPr>
          <w:cantSplit/>
          <w:trHeight w:val="360"/>
        </w:trPr>
        <w:tc>
          <w:tcPr>
            <w:tcW w:w="1328" w:type="pct"/>
            <w:tcBorders>
              <w:top w:val="single" w:sz="4" w:space="0" w:color="auto"/>
              <w:left w:val="single" w:sz="4" w:space="0" w:color="auto"/>
              <w:bottom w:val="single" w:sz="4" w:space="0" w:color="auto"/>
              <w:right w:val="single" w:sz="4" w:space="0" w:color="auto"/>
            </w:tcBorders>
          </w:tcPr>
          <w:p w:rsidR="001F1470" w:rsidRPr="00260CE3" w:rsidRDefault="001F1470" w:rsidP="0012511B">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3672" w:type="pct"/>
            <w:gridSpan w:val="5"/>
            <w:tcBorders>
              <w:top w:val="single" w:sz="4" w:space="0" w:color="auto"/>
              <w:left w:val="single" w:sz="4" w:space="0" w:color="auto"/>
              <w:bottom w:val="single" w:sz="4" w:space="0" w:color="auto"/>
              <w:right w:val="single" w:sz="4" w:space="0" w:color="auto"/>
            </w:tcBorders>
          </w:tcPr>
          <w:p w:rsidR="001F1470" w:rsidRPr="00867562" w:rsidRDefault="001F1470" w:rsidP="0012511B">
            <w:pPr>
              <w:spacing w:line="256" w:lineRule="auto"/>
              <w:rPr>
                <w:rFonts w:ascii="Arial Narrow" w:hAnsi="Arial Narrow" w:cs="Arial"/>
                <w:sz w:val="20"/>
                <w:szCs w:val="20"/>
                <w:lang w:eastAsia="en-US"/>
              </w:rPr>
            </w:pPr>
            <w:r w:rsidRPr="00867562">
              <w:rPr>
                <w:rFonts w:ascii="Arial Narrow" w:hAnsi="Arial Narrow" w:cs="Arial"/>
                <w:sz w:val="20"/>
                <w:szCs w:val="20"/>
              </w:rPr>
              <w:t>CD20 positive follicular lymphoma</w:t>
            </w:r>
          </w:p>
        </w:tc>
      </w:tr>
      <w:tr w:rsidR="001F1470" w:rsidRPr="00260CE3" w:rsidTr="001F4D90">
        <w:trPr>
          <w:cantSplit/>
          <w:trHeight w:val="360"/>
        </w:trPr>
        <w:tc>
          <w:tcPr>
            <w:tcW w:w="1328" w:type="pct"/>
            <w:tcBorders>
              <w:top w:val="single" w:sz="4" w:space="0" w:color="auto"/>
              <w:left w:val="single" w:sz="4" w:space="0" w:color="auto"/>
              <w:bottom w:val="single" w:sz="4" w:space="0" w:color="auto"/>
              <w:right w:val="single" w:sz="4" w:space="0" w:color="auto"/>
            </w:tcBorders>
          </w:tcPr>
          <w:p w:rsidR="001F1470" w:rsidRPr="00260CE3" w:rsidRDefault="001F1470" w:rsidP="0012511B">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672" w:type="pct"/>
            <w:gridSpan w:val="5"/>
            <w:tcBorders>
              <w:top w:val="single" w:sz="4" w:space="0" w:color="auto"/>
              <w:left w:val="single" w:sz="4" w:space="0" w:color="auto"/>
              <w:bottom w:val="single" w:sz="4" w:space="0" w:color="auto"/>
              <w:right w:val="single" w:sz="4" w:space="0" w:color="auto"/>
            </w:tcBorders>
          </w:tcPr>
          <w:p w:rsidR="001F1470" w:rsidRPr="00867562" w:rsidRDefault="001F1470" w:rsidP="0012511B">
            <w:pPr>
              <w:spacing w:line="256" w:lineRule="auto"/>
              <w:rPr>
                <w:rFonts w:ascii="Arial Narrow" w:hAnsi="Arial Narrow" w:cs="Arial"/>
                <w:sz w:val="20"/>
                <w:szCs w:val="20"/>
              </w:rPr>
            </w:pPr>
            <w:r w:rsidRPr="0011113D">
              <w:rPr>
                <w:rFonts w:ascii="Arial Narrow" w:hAnsi="Arial Narrow" w:cs="Arial"/>
                <w:strike/>
                <w:sz w:val="20"/>
                <w:szCs w:val="20"/>
              </w:rPr>
              <w:t>Previously untreated</w:t>
            </w:r>
            <w:r w:rsidRPr="00867562">
              <w:rPr>
                <w:rFonts w:ascii="Arial Narrow" w:hAnsi="Arial Narrow" w:cs="Arial"/>
                <w:sz w:val="20"/>
                <w:szCs w:val="20"/>
              </w:rPr>
              <w:t xml:space="preserve"> Stage II bulky or Stage III/IV CD20 positive follicular lymphoma </w:t>
            </w:r>
            <w:r w:rsidRPr="008005F3">
              <w:rPr>
                <w:rFonts w:ascii="Arial Narrow" w:hAnsi="Arial Narrow" w:cs="Arial"/>
                <w:strike/>
                <w:sz w:val="20"/>
                <w:szCs w:val="20"/>
              </w:rPr>
              <w:t xml:space="preserve">or </w:t>
            </w:r>
            <w:r w:rsidRPr="008005F3">
              <w:rPr>
                <w:rFonts w:ascii="Arial Narrow" w:hAnsi="Arial Narrow"/>
                <w:strike/>
                <w:sz w:val="20"/>
              </w:rPr>
              <w:t xml:space="preserve">Rituximab-refractory </w:t>
            </w:r>
            <w:r w:rsidRPr="008005F3">
              <w:rPr>
                <w:rFonts w:ascii="Arial Narrow" w:hAnsi="Arial Narrow" w:cs="Arial"/>
                <w:strike/>
                <w:sz w:val="20"/>
                <w:szCs w:val="20"/>
              </w:rPr>
              <w:t>follicular lymphoma</w:t>
            </w:r>
          </w:p>
        </w:tc>
      </w:tr>
      <w:tr w:rsidR="00826F6D" w:rsidRPr="00260CE3" w:rsidTr="001F4D90">
        <w:trPr>
          <w:cantSplit/>
          <w:trHeight w:val="360"/>
        </w:trPr>
        <w:tc>
          <w:tcPr>
            <w:tcW w:w="1328" w:type="pct"/>
            <w:tcBorders>
              <w:top w:val="single" w:sz="4" w:space="0" w:color="auto"/>
              <w:left w:val="single" w:sz="4" w:space="0" w:color="auto"/>
              <w:bottom w:val="single" w:sz="4" w:space="0" w:color="auto"/>
              <w:right w:val="single" w:sz="4" w:space="0" w:color="auto"/>
            </w:tcBorders>
          </w:tcPr>
          <w:p w:rsidR="00826F6D" w:rsidRPr="00260CE3" w:rsidRDefault="00826F6D" w:rsidP="0012511B">
            <w:pPr>
              <w:spacing w:before="40" w:after="40"/>
              <w:jc w:val="both"/>
              <w:rPr>
                <w:rFonts w:ascii="Arial Narrow" w:hAnsi="Arial Narrow" w:cs="Arial"/>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tc>
        <w:tc>
          <w:tcPr>
            <w:tcW w:w="3672" w:type="pct"/>
            <w:gridSpan w:val="5"/>
            <w:tcBorders>
              <w:top w:val="single" w:sz="4" w:space="0" w:color="auto"/>
              <w:left w:val="single" w:sz="4" w:space="0" w:color="auto"/>
              <w:bottom w:val="single" w:sz="4" w:space="0" w:color="auto"/>
              <w:right w:val="single" w:sz="4" w:space="0" w:color="auto"/>
            </w:tcBorders>
          </w:tcPr>
          <w:p w:rsidR="00826F6D" w:rsidRDefault="00D66A08" w:rsidP="0012511B">
            <w:pPr>
              <w:spacing w:before="40" w:after="40"/>
              <w:rPr>
                <w:rFonts w:ascii="Arial Narrow" w:hAnsi="Arial Narrow" w:cs="Arial"/>
                <w:strike/>
                <w:sz w:val="20"/>
                <w:szCs w:val="20"/>
              </w:rPr>
            </w:pPr>
            <w:r w:rsidRPr="00EC094B">
              <w:rPr>
                <w:rFonts w:ascii="Arial Narrow" w:hAnsi="Arial Narrow" w:cs="Arial"/>
                <w:strike/>
                <w:sz w:val="20"/>
                <w:szCs w:val="20"/>
              </w:rPr>
              <w:fldChar w:fldCharType="begin">
                <w:ffData>
                  <w:name w:val="Check5"/>
                  <w:enabled/>
                  <w:calcOnExit w:val="0"/>
                  <w:checkBox>
                    <w:sizeAuto/>
                    <w:default w:val="1"/>
                  </w:checkBox>
                </w:ffData>
              </w:fldChar>
            </w:r>
            <w:bookmarkStart w:id="0" w:name="Check5"/>
            <w:r w:rsidRPr="00EC094B">
              <w:rPr>
                <w:rFonts w:ascii="Arial Narrow" w:hAnsi="Arial Narrow" w:cs="Arial"/>
                <w:strike/>
                <w:sz w:val="20"/>
                <w:szCs w:val="20"/>
              </w:rPr>
              <w:instrText xml:space="preserve"> FORMCHECKBOX </w:instrText>
            </w:r>
            <w:r w:rsidR="005D3548">
              <w:rPr>
                <w:rFonts w:ascii="Arial Narrow" w:hAnsi="Arial Narrow" w:cs="Arial"/>
                <w:strike/>
                <w:sz w:val="20"/>
                <w:szCs w:val="20"/>
              </w:rPr>
            </w:r>
            <w:r w:rsidR="005D3548">
              <w:rPr>
                <w:rFonts w:ascii="Arial Narrow" w:hAnsi="Arial Narrow" w:cs="Arial"/>
                <w:strike/>
                <w:sz w:val="20"/>
                <w:szCs w:val="20"/>
              </w:rPr>
              <w:fldChar w:fldCharType="separate"/>
            </w:r>
            <w:r w:rsidRPr="00EC094B">
              <w:rPr>
                <w:rFonts w:ascii="Arial Narrow" w:hAnsi="Arial Narrow" w:cs="Arial"/>
                <w:strike/>
                <w:sz w:val="20"/>
                <w:szCs w:val="20"/>
              </w:rPr>
              <w:fldChar w:fldCharType="end"/>
            </w:r>
            <w:bookmarkEnd w:id="0"/>
            <w:r w:rsidR="00826F6D" w:rsidRPr="00EC094B">
              <w:rPr>
                <w:rFonts w:ascii="Arial Narrow" w:hAnsi="Arial Narrow" w:cs="Arial"/>
                <w:strike/>
                <w:sz w:val="20"/>
                <w:szCs w:val="20"/>
              </w:rPr>
              <w:t>Streamlined</w:t>
            </w:r>
          </w:p>
          <w:p w:rsidR="00EC094B" w:rsidRPr="003721D2" w:rsidRDefault="00EC094B" w:rsidP="0012511B">
            <w:pPr>
              <w:spacing w:before="40" w:after="40"/>
              <w:rPr>
                <w:rFonts w:ascii="Arial Narrow" w:hAnsi="Arial Narrow" w:cs="Arial"/>
                <w:strike/>
                <w:sz w:val="20"/>
                <w:szCs w:val="20"/>
              </w:rPr>
            </w:pPr>
            <w:r w:rsidRPr="00EC094B">
              <w:rPr>
                <w:rFonts w:ascii="Arial Narrow" w:hAnsi="Arial Narrow"/>
                <w:i/>
                <w:sz w:val="20"/>
                <w:szCs w:val="20"/>
              </w:rPr>
              <w:fldChar w:fldCharType="begin">
                <w:ffData>
                  <w:name w:val="Check3"/>
                  <w:enabled/>
                  <w:calcOnExit w:val="0"/>
                  <w:checkBox>
                    <w:sizeAuto/>
                    <w:default w:val="1"/>
                  </w:checkBox>
                </w:ffData>
              </w:fldChar>
            </w:r>
            <w:r w:rsidRPr="00EC094B">
              <w:rPr>
                <w:rFonts w:ascii="Arial Narrow" w:hAnsi="Arial Narrow"/>
                <w:i/>
                <w:sz w:val="20"/>
                <w:szCs w:val="20"/>
              </w:rPr>
              <w:instrText xml:space="preserve"> FORMCHECKBOX </w:instrText>
            </w:r>
            <w:r w:rsidR="005D3548">
              <w:rPr>
                <w:rFonts w:ascii="Arial Narrow" w:hAnsi="Arial Narrow"/>
                <w:i/>
                <w:sz w:val="20"/>
                <w:szCs w:val="20"/>
              </w:rPr>
            </w:r>
            <w:r w:rsidR="005D3548">
              <w:rPr>
                <w:rFonts w:ascii="Arial Narrow" w:hAnsi="Arial Narrow"/>
                <w:i/>
                <w:sz w:val="20"/>
                <w:szCs w:val="20"/>
              </w:rPr>
              <w:fldChar w:fldCharType="separate"/>
            </w:r>
            <w:r w:rsidRPr="00EC094B">
              <w:rPr>
                <w:rFonts w:ascii="Arial Narrow" w:hAnsi="Arial Narrow"/>
                <w:i/>
                <w:sz w:val="20"/>
                <w:szCs w:val="20"/>
              </w:rPr>
              <w:fldChar w:fldCharType="end"/>
            </w:r>
            <w:r w:rsidRPr="00EC094B">
              <w:rPr>
                <w:rFonts w:ascii="Arial Narrow" w:hAnsi="Arial Narrow"/>
                <w:i/>
                <w:sz w:val="20"/>
                <w:szCs w:val="20"/>
              </w:rPr>
              <w:t>Authority Required - Telephone</w:t>
            </w:r>
          </w:p>
        </w:tc>
      </w:tr>
      <w:tr w:rsidR="0012511B" w:rsidRPr="00260CE3" w:rsidTr="001F4D90">
        <w:trPr>
          <w:cantSplit/>
          <w:trHeight w:val="360"/>
        </w:trPr>
        <w:tc>
          <w:tcPr>
            <w:tcW w:w="1328" w:type="pct"/>
            <w:tcBorders>
              <w:top w:val="single" w:sz="4" w:space="0" w:color="auto"/>
              <w:left w:val="single" w:sz="4" w:space="0" w:color="auto"/>
              <w:bottom w:val="single" w:sz="4" w:space="0" w:color="auto"/>
              <w:right w:val="single" w:sz="4" w:space="0" w:color="auto"/>
            </w:tcBorders>
          </w:tcPr>
          <w:p w:rsidR="0012511B" w:rsidRPr="00260CE3" w:rsidRDefault="0012511B" w:rsidP="0012511B">
            <w:pPr>
              <w:spacing w:before="40" w:after="40"/>
              <w:jc w:val="both"/>
              <w:rPr>
                <w:rFonts w:ascii="Arial Narrow" w:hAnsi="Arial Narrow" w:cs="Arial"/>
                <w:b/>
                <w:sz w:val="20"/>
                <w:szCs w:val="20"/>
              </w:rPr>
            </w:pPr>
            <w:r w:rsidRPr="00260CE3">
              <w:rPr>
                <w:rFonts w:ascii="Arial Narrow" w:hAnsi="Arial Narrow" w:cs="Arial"/>
                <w:b/>
                <w:sz w:val="20"/>
                <w:szCs w:val="20"/>
              </w:rPr>
              <w:lastRenderedPageBreak/>
              <w:t>Treatment phase:</w:t>
            </w:r>
          </w:p>
        </w:tc>
        <w:tc>
          <w:tcPr>
            <w:tcW w:w="3672" w:type="pct"/>
            <w:gridSpan w:val="5"/>
            <w:tcBorders>
              <w:top w:val="single" w:sz="4" w:space="0" w:color="auto"/>
              <w:left w:val="single" w:sz="4" w:space="0" w:color="auto"/>
              <w:bottom w:val="single" w:sz="4" w:space="0" w:color="auto"/>
              <w:right w:val="single" w:sz="4" w:space="0" w:color="auto"/>
            </w:tcBorders>
          </w:tcPr>
          <w:p w:rsidR="0012511B" w:rsidRPr="00EC094B" w:rsidRDefault="0012511B" w:rsidP="0012511B">
            <w:pPr>
              <w:spacing w:before="40" w:after="40"/>
              <w:rPr>
                <w:rFonts w:ascii="Arial Narrow" w:hAnsi="Arial Narrow" w:cs="Arial"/>
                <w:strike/>
                <w:sz w:val="20"/>
                <w:szCs w:val="20"/>
              </w:rPr>
            </w:pPr>
            <w:r w:rsidRPr="00E12168">
              <w:rPr>
                <w:rFonts w:ascii="Arial Narrow" w:hAnsi="Arial Narrow" w:cs="Arial"/>
                <w:sz w:val="20"/>
                <w:szCs w:val="20"/>
              </w:rPr>
              <w:t>Induction treatment</w:t>
            </w:r>
            <w:r w:rsidRPr="000055D4">
              <w:rPr>
                <w:rFonts w:ascii="Arial Narrow" w:hAnsi="Arial Narrow" w:cs="Arial"/>
                <w:strike/>
                <w:sz w:val="20"/>
                <w:szCs w:val="20"/>
              </w:rPr>
              <w:t xml:space="preserve"> </w:t>
            </w:r>
            <w:r w:rsidRPr="00E12168">
              <w:rPr>
                <w:rFonts w:ascii="Arial Narrow" w:hAnsi="Arial Narrow" w:cs="Arial"/>
                <w:strike/>
                <w:sz w:val="20"/>
                <w:szCs w:val="20"/>
              </w:rPr>
              <w:t>or Re-induction treatment</w:t>
            </w:r>
          </w:p>
        </w:tc>
      </w:tr>
      <w:tr w:rsidR="00826F6D" w:rsidRPr="00260CE3" w:rsidTr="001F4D90">
        <w:trPr>
          <w:cantSplit/>
          <w:trHeight w:val="360"/>
        </w:trPr>
        <w:tc>
          <w:tcPr>
            <w:tcW w:w="1328" w:type="pct"/>
            <w:tcBorders>
              <w:top w:val="single" w:sz="4" w:space="0" w:color="auto"/>
              <w:left w:val="single" w:sz="4" w:space="0" w:color="auto"/>
              <w:bottom w:val="single" w:sz="4" w:space="0" w:color="auto"/>
              <w:right w:val="single" w:sz="4" w:space="0" w:color="auto"/>
            </w:tcBorders>
          </w:tcPr>
          <w:p w:rsidR="00826F6D" w:rsidRPr="00260CE3" w:rsidRDefault="00826F6D" w:rsidP="0012511B">
            <w:pPr>
              <w:spacing w:before="40" w:after="40"/>
              <w:rPr>
                <w:rFonts w:ascii="Arial Narrow" w:hAnsi="Arial Narrow" w:cs="Arial"/>
                <w:sz w:val="20"/>
                <w:szCs w:val="20"/>
              </w:rPr>
            </w:pPr>
            <w:r w:rsidRPr="00260CE3">
              <w:rPr>
                <w:rFonts w:ascii="Arial Narrow" w:hAnsi="Arial Narrow" w:cs="Arial"/>
                <w:b/>
                <w:sz w:val="20"/>
                <w:szCs w:val="20"/>
              </w:rPr>
              <w:t>Treatment criteria:</w:t>
            </w:r>
          </w:p>
        </w:tc>
        <w:tc>
          <w:tcPr>
            <w:tcW w:w="3672" w:type="pct"/>
            <w:gridSpan w:val="5"/>
            <w:tcBorders>
              <w:top w:val="single" w:sz="4" w:space="0" w:color="auto"/>
              <w:left w:val="single" w:sz="4" w:space="0" w:color="auto"/>
              <w:bottom w:val="single" w:sz="4" w:space="0" w:color="auto"/>
              <w:right w:val="single" w:sz="4" w:space="0" w:color="auto"/>
            </w:tcBorders>
          </w:tcPr>
          <w:p w:rsidR="00D66A08" w:rsidRPr="00D66A08" w:rsidRDefault="00D66A08" w:rsidP="0012511B">
            <w:pPr>
              <w:spacing w:before="40" w:after="40"/>
              <w:rPr>
                <w:rFonts w:ascii="Arial Narrow" w:hAnsi="Arial Narrow" w:cs="Arial"/>
                <w:sz w:val="20"/>
                <w:szCs w:val="20"/>
              </w:rPr>
            </w:pPr>
            <w:r w:rsidRPr="00D66A08">
              <w:rPr>
                <w:rFonts w:ascii="Arial Narrow" w:hAnsi="Arial Narrow" w:cs="Arial"/>
                <w:sz w:val="20"/>
                <w:szCs w:val="20"/>
              </w:rPr>
              <w:t>The condition must be symptomatic,</w:t>
            </w:r>
          </w:p>
          <w:p w:rsidR="00D66A08" w:rsidRPr="00D66A08" w:rsidRDefault="00D66A08" w:rsidP="0012511B">
            <w:pPr>
              <w:spacing w:before="40" w:after="40"/>
              <w:rPr>
                <w:rFonts w:ascii="Arial Narrow" w:hAnsi="Arial Narrow" w:cs="Arial"/>
                <w:sz w:val="20"/>
                <w:szCs w:val="20"/>
              </w:rPr>
            </w:pPr>
            <w:r w:rsidRPr="00D66A08">
              <w:rPr>
                <w:rFonts w:ascii="Arial Narrow" w:hAnsi="Arial Narrow" w:cs="Arial"/>
                <w:sz w:val="20"/>
                <w:szCs w:val="20"/>
              </w:rPr>
              <w:t>AND</w:t>
            </w:r>
          </w:p>
          <w:p w:rsidR="00D66A08" w:rsidRPr="00D66A08" w:rsidRDefault="00D66A08" w:rsidP="0012511B">
            <w:pPr>
              <w:spacing w:before="40" w:after="40"/>
              <w:rPr>
                <w:rFonts w:ascii="Arial Narrow" w:hAnsi="Arial Narrow" w:cs="Arial"/>
                <w:sz w:val="20"/>
                <w:szCs w:val="20"/>
              </w:rPr>
            </w:pPr>
            <w:r w:rsidRPr="00D66A08">
              <w:rPr>
                <w:rFonts w:ascii="Arial Narrow" w:hAnsi="Arial Narrow" w:cs="Arial"/>
                <w:sz w:val="20"/>
                <w:szCs w:val="20"/>
              </w:rPr>
              <w:t>The condition must be previously untreated</w:t>
            </w:r>
            <w:r w:rsidRPr="00E12168">
              <w:rPr>
                <w:rFonts w:ascii="Arial Narrow" w:hAnsi="Arial Narrow" w:cs="Arial"/>
                <w:strike/>
                <w:sz w:val="20"/>
                <w:szCs w:val="20"/>
              </w:rPr>
              <w:t>, OR</w:t>
            </w:r>
          </w:p>
          <w:p w:rsidR="00D66A08" w:rsidRPr="00E12168" w:rsidRDefault="00D66A08" w:rsidP="0012511B">
            <w:pPr>
              <w:spacing w:before="40" w:after="40"/>
              <w:rPr>
                <w:rFonts w:ascii="Arial Narrow" w:hAnsi="Arial Narrow" w:cs="Arial"/>
                <w:i/>
                <w:strike/>
                <w:sz w:val="20"/>
                <w:szCs w:val="20"/>
              </w:rPr>
            </w:pPr>
            <w:r w:rsidRPr="00E12168">
              <w:rPr>
                <w:rFonts w:ascii="Arial Narrow" w:hAnsi="Arial Narrow" w:cs="Arial"/>
                <w:strike/>
                <w:sz w:val="20"/>
                <w:szCs w:val="20"/>
              </w:rPr>
              <w:t xml:space="preserve">The condition must be </w:t>
            </w:r>
            <w:r w:rsidRPr="008D4458">
              <w:rPr>
                <w:rFonts w:ascii="Arial Narrow" w:hAnsi="Arial Narrow" w:cs="Arial"/>
                <w:strike/>
                <w:sz w:val="20"/>
                <w:szCs w:val="20"/>
              </w:rPr>
              <w:t>for rituximab-refractory purposes only</w:t>
            </w:r>
            <w:r w:rsidR="005159D5" w:rsidRPr="008D4458">
              <w:rPr>
                <w:rFonts w:ascii="Arial Narrow" w:hAnsi="Arial Narrow" w:cs="Arial"/>
                <w:strike/>
                <w:sz w:val="20"/>
                <w:szCs w:val="20"/>
              </w:rPr>
              <w:t xml:space="preserve"> </w:t>
            </w:r>
            <w:r w:rsidR="005159D5" w:rsidRPr="00E12168">
              <w:rPr>
                <w:rFonts w:ascii="Arial Narrow" w:hAnsi="Arial Narrow" w:cs="Arial"/>
                <w:i/>
                <w:strike/>
                <w:sz w:val="20"/>
                <w:szCs w:val="20"/>
              </w:rPr>
              <w:t>refractory to treatment with rituximab for this condition</w:t>
            </w:r>
          </w:p>
          <w:p w:rsidR="00D66A08" w:rsidRPr="00D66A08" w:rsidRDefault="00D66A08" w:rsidP="0012511B">
            <w:pPr>
              <w:spacing w:before="40" w:after="40"/>
              <w:rPr>
                <w:rFonts w:ascii="Arial Narrow" w:hAnsi="Arial Narrow" w:cs="Arial"/>
                <w:sz w:val="20"/>
                <w:szCs w:val="20"/>
              </w:rPr>
            </w:pPr>
            <w:r w:rsidRPr="00D66A08">
              <w:rPr>
                <w:rFonts w:ascii="Arial Narrow" w:hAnsi="Arial Narrow" w:cs="Arial"/>
                <w:sz w:val="20"/>
                <w:szCs w:val="20"/>
              </w:rPr>
              <w:t>AND</w:t>
            </w:r>
          </w:p>
          <w:p w:rsidR="00D66A08" w:rsidRPr="00D66A08" w:rsidRDefault="00D66A08" w:rsidP="0012511B">
            <w:pPr>
              <w:spacing w:before="40" w:after="40"/>
              <w:rPr>
                <w:rFonts w:ascii="Arial Narrow" w:hAnsi="Arial Narrow" w:cs="Arial"/>
                <w:sz w:val="20"/>
                <w:szCs w:val="20"/>
              </w:rPr>
            </w:pPr>
            <w:r w:rsidRPr="00D66A08">
              <w:rPr>
                <w:rFonts w:ascii="Arial Narrow" w:hAnsi="Arial Narrow" w:cs="Arial"/>
                <w:sz w:val="20"/>
                <w:szCs w:val="20"/>
              </w:rPr>
              <w:t>The treatment must be in combination with PBS-subsidised chemotherapy,</w:t>
            </w:r>
          </w:p>
          <w:p w:rsidR="00D66A08" w:rsidRPr="00D66A08" w:rsidRDefault="00D66A08" w:rsidP="0012511B">
            <w:pPr>
              <w:spacing w:before="40" w:after="40"/>
              <w:rPr>
                <w:rFonts w:ascii="Arial Narrow" w:hAnsi="Arial Narrow" w:cs="Arial"/>
                <w:sz w:val="20"/>
                <w:szCs w:val="20"/>
              </w:rPr>
            </w:pPr>
            <w:r w:rsidRPr="00D66A08">
              <w:rPr>
                <w:rFonts w:ascii="Arial Narrow" w:hAnsi="Arial Narrow" w:cs="Arial"/>
                <w:sz w:val="20"/>
                <w:szCs w:val="20"/>
              </w:rPr>
              <w:t>AND</w:t>
            </w:r>
          </w:p>
          <w:p w:rsidR="00D66A08" w:rsidRPr="00E12168" w:rsidRDefault="00D66A08" w:rsidP="0012511B">
            <w:pPr>
              <w:spacing w:before="40" w:after="40"/>
              <w:rPr>
                <w:rFonts w:ascii="Arial Narrow" w:hAnsi="Arial Narrow" w:cs="Arial"/>
                <w:strike/>
                <w:sz w:val="20"/>
                <w:szCs w:val="20"/>
              </w:rPr>
            </w:pPr>
            <w:r w:rsidRPr="00D66A08">
              <w:rPr>
                <w:rFonts w:ascii="Arial Narrow" w:hAnsi="Arial Narrow" w:cs="Arial"/>
                <w:sz w:val="20"/>
                <w:szCs w:val="20"/>
              </w:rPr>
              <w:t>The treatment must be for induction treatment purposes only</w:t>
            </w:r>
            <w:r w:rsidRPr="00E12168">
              <w:rPr>
                <w:rFonts w:ascii="Arial Narrow" w:hAnsi="Arial Narrow" w:cs="Arial"/>
                <w:strike/>
                <w:sz w:val="20"/>
                <w:szCs w:val="20"/>
              </w:rPr>
              <w:t>, OR</w:t>
            </w:r>
          </w:p>
          <w:p w:rsidR="00D66A08" w:rsidRPr="00E12168" w:rsidRDefault="00D66A08" w:rsidP="0012511B">
            <w:pPr>
              <w:spacing w:before="40" w:after="40"/>
              <w:rPr>
                <w:rFonts w:ascii="Arial Narrow" w:hAnsi="Arial Narrow" w:cs="Arial"/>
                <w:strike/>
                <w:sz w:val="20"/>
                <w:szCs w:val="20"/>
              </w:rPr>
            </w:pPr>
            <w:r w:rsidRPr="00E12168">
              <w:rPr>
                <w:rFonts w:ascii="Arial Narrow" w:hAnsi="Arial Narrow" w:cs="Arial"/>
                <w:strike/>
                <w:sz w:val="20"/>
                <w:szCs w:val="20"/>
              </w:rPr>
              <w:t>The treatment must be for re-induction treatment purposes only</w:t>
            </w:r>
          </w:p>
          <w:p w:rsidR="00D66A08" w:rsidRPr="008005F3" w:rsidRDefault="00D66A08" w:rsidP="0012511B">
            <w:pPr>
              <w:spacing w:before="40" w:after="40"/>
              <w:rPr>
                <w:rFonts w:ascii="Arial Narrow" w:hAnsi="Arial Narrow" w:cs="Arial"/>
                <w:strike/>
                <w:sz w:val="20"/>
                <w:szCs w:val="20"/>
              </w:rPr>
            </w:pPr>
            <w:r w:rsidRPr="008005F3">
              <w:rPr>
                <w:rFonts w:ascii="Arial Narrow" w:hAnsi="Arial Narrow" w:cs="Arial"/>
                <w:strike/>
                <w:sz w:val="20"/>
                <w:szCs w:val="20"/>
              </w:rPr>
              <w:t>AND</w:t>
            </w:r>
          </w:p>
          <w:p w:rsidR="00826F6D" w:rsidRPr="00260CE3" w:rsidRDefault="00D66A08" w:rsidP="0012511B">
            <w:pPr>
              <w:spacing w:before="40" w:after="40"/>
              <w:rPr>
                <w:rFonts w:ascii="Arial Narrow" w:hAnsi="Arial Narrow" w:cs="Arial"/>
                <w:sz w:val="20"/>
                <w:szCs w:val="20"/>
              </w:rPr>
            </w:pPr>
            <w:r w:rsidRPr="008005F3">
              <w:rPr>
                <w:rFonts w:ascii="Arial Narrow" w:hAnsi="Arial Narrow" w:cs="Arial"/>
                <w:strike/>
                <w:sz w:val="20"/>
                <w:szCs w:val="20"/>
              </w:rPr>
              <w:t>Patient must not receive more than the number of cycles of treatment recommended by standard guidelines for the partner chemotherapy under this restriction.</w:t>
            </w:r>
          </w:p>
        </w:tc>
      </w:tr>
      <w:tr w:rsidR="00D66A08" w:rsidRPr="00260CE3" w:rsidTr="001F4D90">
        <w:trPr>
          <w:cantSplit/>
          <w:trHeight w:val="360"/>
        </w:trPr>
        <w:tc>
          <w:tcPr>
            <w:tcW w:w="1328" w:type="pct"/>
            <w:tcBorders>
              <w:top w:val="single" w:sz="4" w:space="0" w:color="auto"/>
              <w:left w:val="single" w:sz="4" w:space="0" w:color="auto"/>
              <w:bottom w:val="single" w:sz="4" w:space="0" w:color="auto"/>
              <w:right w:val="single" w:sz="4" w:space="0" w:color="auto"/>
            </w:tcBorders>
          </w:tcPr>
          <w:p w:rsidR="00D66A08" w:rsidRPr="00260CE3" w:rsidRDefault="00D66A08" w:rsidP="0012511B">
            <w:pPr>
              <w:spacing w:before="40" w:after="40"/>
              <w:jc w:val="both"/>
              <w:rPr>
                <w:rFonts w:ascii="Arial Narrow" w:hAnsi="Arial Narrow" w:cs="Arial"/>
                <w:sz w:val="20"/>
                <w:szCs w:val="20"/>
              </w:rPr>
            </w:pPr>
            <w:r w:rsidRPr="00260CE3">
              <w:rPr>
                <w:rFonts w:ascii="Arial Narrow" w:hAnsi="Arial Narrow" w:cs="Arial"/>
                <w:b/>
                <w:sz w:val="20"/>
                <w:szCs w:val="20"/>
              </w:rPr>
              <w:t>Prescriber Instructions</w:t>
            </w:r>
          </w:p>
        </w:tc>
        <w:tc>
          <w:tcPr>
            <w:tcW w:w="3672" w:type="pct"/>
            <w:gridSpan w:val="5"/>
            <w:tcBorders>
              <w:top w:val="single" w:sz="4" w:space="0" w:color="auto"/>
              <w:left w:val="single" w:sz="4" w:space="0" w:color="auto"/>
              <w:bottom w:val="single" w:sz="4" w:space="0" w:color="auto"/>
              <w:right w:val="single" w:sz="4" w:space="0" w:color="auto"/>
            </w:tcBorders>
          </w:tcPr>
          <w:p w:rsidR="00D66A08" w:rsidRDefault="00D66A08" w:rsidP="0012511B">
            <w:pPr>
              <w:spacing w:line="256" w:lineRule="auto"/>
              <w:rPr>
                <w:rFonts w:ascii="Arial Narrow" w:hAnsi="Arial Narrow" w:cs="Arial"/>
                <w:strike/>
                <w:sz w:val="20"/>
                <w:szCs w:val="20"/>
                <w:lang w:eastAsia="en-US"/>
              </w:rPr>
            </w:pPr>
            <w:r w:rsidRPr="000B7993">
              <w:rPr>
                <w:rFonts w:ascii="Arial Narrow" w:hAnsi="Arial Narrow" w:cs="Arial"/>
                <w:strike/>
                <w:sz w:val="20"/>
                <w:szCs w:val="20"/>
                <w:lang w:eastAsia="en-US"/>
              </w:rPr>
              <w:t xml:space="preserve">A patient who has progressive disease when treated with this drug for this condition is no longer eligible for PBS-subsidised treatment with this drug for this condition. </w:t>
            </w:r>
          </w:p>
          <w:p w:rsidR="00370897" w:rsidRPr="006939A0" w:rsidRDefault="00370897" w:rsidP="00370897">
            <w:pPr>
              <w:spacing w:line="256" w:lineRule="auto"/>
              <w:rPr>
                <w:rFonts w:ascii="Arial Narrow" w:hAnsi="Arial Narrow" w:cs="Arial"/>
                <w:i/>
                <w:sz w:val="20"/>
                <w:szCs w:val="20"/>
                <w:lang w:eastAsia="en-US"/>
              </w:rPr>
            </w:pPr>
            <w:r w:rsidRPr="006939A0">
              <w:rPr>
                <w:rFonts w:ascii="Arial Narrow" w:hAnsi="Arial Narrow" w:cs="Arial"/>
                <w:i/>
                <w:sz w:val="20"/>
                <w:szCs w:val="20"/>
                <w:lang w:eastAsia="en-US"/>
              </w:rPr>
              <w:t>Patient must not develop disease progression while receiving PBS-subsidised treatment with this drug for this condition</w:t>
            </w:r>
          </w:p>
          <w:p w:rsidR="00370897" w:rsidRDefault="00370897" w:rsidP="0012511B">
            <w:pPr>
              <w:spacing w:line="256" w:lineRule="auto"/>
              <w:rPr>
                <w:rFonts w:ascii="Arial Narrow" w:hAnsi="Arial Narrow" w:cs="Arial"/>
                <w:strike/>
                <w:sz w:val="20"/>
                <w:szCs w:val="20"/>
                <w:lang w:eastAsia="en-US"/>
              </w:rPr>
            </w:pPr>
          </w:p>
          <w:p w:rsidR="00D66A08" w:rsidRPr="00E12168" w:rsidRDefault="00D66A08" w:rsidP="0012511B">
            <w:pPr>
              <w:spacing w:line="256" w:lineRule="auto"/>
              <w:rPr>
                <w:rFonts w:ascii="Arial Narrow" w:hAnsi="Arial Narrow" w:cs="Arial"/>
                <w:strike/>
                <w:sz w:val="20"/>
                <w:szCs w:val="20"/>
                <w:lang w:eastAsia="en-US"/>
              </w:rPr>
            </w:pPr>
            <w:r w:rsidRPr="00E12168">
              <w:rPr>
                <w:rFonts w:ascii="Arial Narrow" w:hAnsi="Arial Narrow" w:cs="Arial"/>
                <w:strike/>
                <w:sz w:val="20"/>
                <w:szCs w:val="20"/>
                <w:lang w:eastAsia="en-US"/>
              </w:rPr>
              <w:t>The condition is considered rituximab-refractory if the patient experiences less than a partial response or progression of disease within 6 months after completion of a prior rituximab-containing regimen.</w:t>
            </w:r>
          </w:p>
          <w:p w:rsidR="00370897" w:rsidRDefault="00370897" w:rsidP="008D4190">
            <w:pPr>
              <w:spacing w:line="256" w:lineRule="auto"/>
              <w:rPr>
                <w:rFonts w:ascii="Arial Narrow" w:hAnsi="Arial Narrow" w:cs="Arial"/>
                <w:sz w:val="20"/>
                <w:szCs w:val="20"/>
              </w:rPr>
            </w:pPr>
          </w:p>
          <w:p w:rsidR="00C21A0B" w:rsidRPr="00C21A0B" w:rsidRDefault="00831AF4" w:rsidP="00B151BB">
            <w:pPr>
              <w:spacing w:line="256" w:lineRule="auto"/>
              <w:rPr>
                <w:rFonts w:ascii="Arial Narrow" w:hAnsi="Arial Narrow" w:cs="Arial"/>
                <w:i/>
                <w:sz w:val="20"/>
                <w:szCs w:val="20"/>
                <w:lang w:eastAsia="en-US"/>
              </w:rPr>
            </w:pPr>
            <w:r w:rsidRPr="00867562">
              <w:rPr>
                <w:rFonts w:ascii="Arial Narrow" w:hAnsi="Arial Narrow" w:cs="Arial"/>
                <w:sz w:val="20"/>
                <w:szCs w:val="20"/>
              </w:rPr>
              <w:t xml:space="preserve">A patient may only qualify for PBS-subsidised </w:t>
            </w:r>
            <w:r w:rsidR="00167266">
              <w:rPr>
                <w:rFonts w:ascii="Arial Narrow" w:hAnsi="Arial Narrow" w:cs="Arial"/>
                <w:sz w:val="20"/>
                <w:szCs w:val="20"/>
              </w:rPr>
              <w:t xml:space="preserve">induction </w:t>
            </w:r>
            <w:r w:rsidRPr="00867562">
              <w:rPr>
                <w:rFonts w:ascii="Arial Narrow" w:hAnsi="Arial Narrow" w:cs="Arial"/>
                <w:sz w:val="20"/>
                <w:szCs w:val="20"/>
              </w:rPr>
              <w:t xml:space="preserve">treatment </w:t>
            </w:r>
            <w:r w:rsidR="00167266" w:rsidRPr="00867562">
              <w:rPr>
                <w:rFonts w:ascii="Arial Narrow" w:hAnsi="Arial Narrow" w:cs="Arial"/>
                <w:sz w:val="20"/>
                <w:szCs w:val="20"/>
              </w:rPr>
              <w:t xml:space="preserve">once in a lifetime </w:t>
            </w:r>
            <w:r w:rsidRPr="00867562">
              <w:rPr>
                <w:rFonts w:ascii="Arial Narrow" w:hAnsi="Arial Narrow" w:cs="Arial"/>
                <w:sz w:val="20"/>
                <w:szCs w:val="20"/>
              </w:rPr>
              <w:t xml:space="preserve">under </w:t>
            </w:r>
            <w:r w:rsidR="008D4190">
              <w:rPr>
                <w:rFonts w:ascii="Arial Narrow" w:hAnsi="Arial Narrow" w:cs="Arial"/>
                <w:i/>
                <w:sz w:val="20"/>
                <w:szCs w:val="20"/>
              </w:rPr>
              <w:t xml:space="preserve">either </w:t>
            </w:r>
            <w:r w:rsidRPr="00867562">
              <w:rPr>
                <w:rFonts w:ascii="Arial Narrow" w:hAnsi="Arial Narrow" w:cs="Arial"/>
                <w:sz w:val="20"/>
                <w:szCs w:val="20"/>
              </w:rPr>
              <w:t>this restriction</w:t>
            </w:r>
            <w:r w:rsidR="008D4190">
              <w:rPr>
                <w:rFonts w:ascii="Arial Narrow" w:hAnsi="Arial Narrow" w:cs="Arial"/>
                <w:sz w:val="20"/>
                <w:szCs w:val="20"/>
              </w:rPr>
              <w:t xml:space="preserve"> </w:t>
            </w:r>
            <w:r w:rsidR="008D4190" w:rsidRPr="008D4190">
              <w:rPr>
                <w:rFonts w:ascii="Arial Narrow" w:hAnsi="Arial Narrow" w:cs="Arial"/>
                <w:i/>
                <w:sz w:val="20"/>
                <w:szCs w:val="20"/>
                <w:u w:val="single"/>
              </w:rPr>
              <w:t>or</w:t>
            </w:r>
            <w:r w:rsidR="008D4190">
              <w:rPr>
                <w:rFonts w:ascii="Arial Narrow" w:hAnsi="Arial Narrow" w:cs="Arial"/>
                <w:i/>
                <w:sz w:val="20"/>
                <w:szCs w:val="20"/>
              </w:rPr>
              <w:t xml:space="preserve"> the rituximab-refractory re-induction restriction</w:t>
            </w:r>
            <w:r w:rsidRPr="00867562">
              <w:rPr>
                <w:rFonts w:ascii="Arial Narrow" w:hAnsi="Arial Narrow" w:cs="Arial"/>
                <w:sz w:val="20"/>
                <w:szCs w:val="20"/>
              </w:rPr>
              <w:t>.</w:t>
            </w:r>
          </w:p>
        </w:tc>
      </w:tr>
      <w:tr w:rsidR="00D66A08" w:rsidRPr="00260CE3" w:rsidTr="001F4D90">
        <w:trPr>
          <w:cantSplit/>
          <w:trHeight w:val="360"/>
        </w:trPr>
        <w:tc>
          <w:tcPr>
            <w:tcW w:w="1328" w:type="pct"/>
            <w:tcBorders>
              <w:top w:val="single" w:sz="4" w:space="0" w:color="auto"/>
              <w:left w:val="single" w:sz="4" w:space="0" w:color="auto"/>
              <w:bottom w:val="single" w:sz="4" w:space="0" w:color="auto"/>
              <w:right w:val="single" w:sz="4" w:space="0" w:color="auto"/>
            </w:tcBorders>
          </w:tcPr>
          <w:p w:rsidR="00D66A08" w:rsidRPr="00260CE3" w:rsidRDefault="00D66A08" w:rsidP="0012511B">
            <w:pPr>
              <w:spacing w:before="40" w:after="40"/>
              <w:jc w:val="both"/>
              <w:rPr>
                <w:rFonts w:ascii="Arial Narrow" w:hAnsi="Arial Narrow" w:cs="Arial"/>
                <w:i/>
                <w:sz w:val="20"/>
                <w:szCs w:val="20"/>
              </w:rPr>
            </w:pPr>
            <w:r w:rsidRPr="00260CE3">
              <w:rPr>
                <w:rFonts w:ascii="Arial Narrow" w:hAnsi="Arial Narrow" w:cs="Arial"/>
                <w:b/>
                <w:sz w:val="20"/>
                <w:szCs w:val="20"/>
              </w:rPr>
              <w:t>Administrative Advice</w:t>
            </w:r>
          </w:p>
        </w:tc>
        <w:tc>
          <w:tcPr>
            <w:tcW w:w="3672" w:type="pct"/>
            <w:gridSpan w:val="5"/>
            <w:tcBorders>
              <w:top w:val="single" w:sz="4" w:space="0" w:color="auto"/>
              <w:left w:val="single" w:sz="4" w:space="0" w:color="auto"/>
              <w:bottom w:val="single" w:sz="4" w:space="0" w:color="auto"/>
              <w:right w:val="single" w:sz="4" w:space="0" w:color="auto"/>
            </w:tcBorders>
          </w:tcPr>
          <w:p w:rsidR="00D66A08" w:rsidRDefault="00D66A08" w:rsidP="0012511B">
            <w:pPr>
              <w:spacing w:line="256" w:lineRule="auto"/>
              <w:rPr>
                <w:rFonts w:ascii="Arial Narrow" w:hAnsi="Arial Narrow" w:cs="Arial"/>
                <w:sz w:val="20"/>
                <w:szCs w:val="20"/>
              </w:rPr>
            </w:pPr>
            <w:r w:rsidRPr="00867562">
              <w:rPr>
                <w:rFonts w:ascii="Arial Narrow" w:hAnsi="Arial Narrow" w:cs="Arial"/>
                <w:sz w:val="20"/>
                <w:szCs w:val="20"/>
              </w:rPr>
              <w:t>No increase in the maximum</w:t>
            </w:r>
            <w:r w:rsidR="002D47C3">
              <w:rPr>
                <w:rFonts w:ascii="Arial Narrow" w:hAnsi="Arial Narrow" w:cs="Arial"/>
                <w:sz w:val="20"/>
                <w:szCs w:val="20"/>
              </w:rPr>
              <w:t xml:space="preserve"> </w:t>
            </w:r>
            <w:r w:rsidRPr="00867562">
              <w:rPr>
                <w:rFonts w:ascii="Arial Narrow" w:hAnsi="Arial Narrow" w:cs="Arial"/>
                <w:sz w:val="20"/>
                <w:szCs w:val="20"/>
              </w:rPr>
              <w:t>number of repeats may be authorised</w:t>
            </w:r>
            <w:r>
              <w:rPr>
                <w:rFonts w:ascii="Arial Narrow" w:hAnsi="Arial Narrow" w:cs="Arial"/>
                <w:sz w:val="20"/>
                <w:szCs w:val="20"/>
              </w:rPr>
              <w:t>.</w:t>
            </w:r>
          </w:p>
          <w:p w:rsidR="002D47C3" w:rsidRPr="002D47C3" w:rsidRDefault="002D47C3" w:rsidP="0012511B">
            <w:pPr>
              <w:spacing w:line="256" w:lineRule="auto"/>
              <w:rPr>
                <w:rFonts w:ascii="Arial Narrow" w:hAnsi="Arial Narrow" w:cs="Arial"/>
                <w:i/>
                <w:sz w:val="20"/>
                <w:szCs w:val="20"/>
              </w:rPr>
            </w:pPr>
            <w:r>
              <w:rPr>
                <w:rFonts w:ascii="Arial Narrow" w:hAnsi="Arial Narrow" w:cs="Arial"/>
                <w:i/>
                <w:sz w:val="20"/>
                <w:szCs w:val="20"/>
              </w:rPr>
              <w:t>No increase in the maximum quantity or number of units may be authorised.</w:t>
            </w:r>
          </w:p>
          <w:p w:rsidR="00D66A08" w:rsidRPr="00867562" w:rsidRDefault="00D66A08" w:rsidP="0012511B">
            <w:pPr>
              <w:spacing w:line="256" w:lineRule="auto"/>
              <w:rPr>
                <w:rFonts w:ascii="Arial Narrow" w:hAnsi="Arial Narrow" w:cs="Arial"/>
                <w:sz w:val="20"/>
                <w:szCs w:val="20"/>
                <w:lang w:eastAsia="en-US"/>
              </w:rPr>
            </w:pPr>
            <w:r w:rsidRPr="00867562">
              <w:rPr>
                <w:rFonts w:ascii="Arial Narrow" w:hAnsi="Arial Narrow" w:cs="Arial"/>
                <w:sz w:val="20"/>
                <w:szCs w:val="20"/>
              </w:rPr>
              <w:t>Special Pricing Arrangements apply</w:t>
            </w:r>
            <w:r>
              <w:rPr>
                <w:rFonts w:ascii="Arial Narrow" w:hAnsi="Arial Narrow" w:cs="Arial"/>
                <w:sz w:val="20"/>
                <w:szCs w:val="20"/>
              </w:rPr>
              <w:t>.</w:t>
            </w:r>
          </w:p>
        </w:tc>
      </w:tr>
    </w:tbl>
    <w:p w:rsidR="008D4458" w:rsidRDefault="008D4190" w:rsidP="006873FD">
      <w:pPr>
        <w:pStyle w:val="ListParagraph"/>
        <w:keepNext/>
        <w:keepLines/>
        <w:widowControl/>
        <w:spacing w:before="120"/>
        <w:ind w:left="0"/>
        <w:rPr>
          <w:rStyle w:val="Strong"/>
          <w:i/>
        </w:rPr>
      </w:pPr>
      <w:r>
        <w:rPr>
          <w:rStyle w:val="Strong"/>
          <w:i/>
        </w:rPr>
        <w:t>Rituximab-refractory re-i</w:t>
      </w:r>
      <w:r w:rsidR="008D4458" w:rsidRPr="00E12168">
        <w:rPr>
          <w:rStyle w:val="Strong"/>
          <w:i/>
        </w:rPr>
        <w:t xml:space="preserve">nduction setting </w:t>
      </w:r>
    </w:p>
    <w:tbl>
      <w:tblPr>
        <w:tblW w:w="5000" w:type="pct"/>
        <w:tblLook w:val="0000" w:firstRow="0" w:lastRow="0" w:firstColumn="0" w:lastColumn="0" w:noHBand="0" w:noVBand="0"/>
      </w:tblPr>
      <w:tblGrid>
        <w:gridCol w:w="1825"/>
        <w:gridCol w:w="1048"/>
        <w:gridCol w:w="778"/>
        <w:gridCol w:w="1094"/>
        <w:gridCol w:w="2092"/>
        <w:gridCol w:w="960"/>
        <w:gridCol w:w="1445"/>
      </w:tblGrid>
      <w:tr w:rsidR="008D4458" w:rsidRPr="0039782C" w:rsidTr="00C27A94">
        <w:trPr>
          <w:cantSplit/>
          <w:trHeight w:val="465"/>
        </w:trPr>
        <w:tc>
          <w:tcPr>
            <w:tcW w:w="1554" w:type="pct"/>
            <w:gridSpan w:val="2"/>
            <w:tcBorders>
              <w:bottom w:val="single" w:sz="4" w:space="0" w:color="auto"/>
            </w:tcBorders>
          </w:tcPr>
          <w:p w:rsidR="008D4458" w:rsidRPr="0039782C" w:rsidRDefault="008D4458" w:rsidP="00477CAB">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rsidR="008D4458" w:rsidRPr="0039782C" w:rsidRDefault="008D4458" w:rsidP="00477CAB">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421" w:type="pct"/>
            <w:tcBorders>
              <w:bottom w:val="single" w:sz="4" w:space="0" w:color="auto"/>
            </w:tcBorders>
          </w:tcPr>
          <w:p w:rsidR="008D4458" w:rsidRPr="0039782C" w:rsidRDefault="008D4458" w:rsidP="00477CAB">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8D4458" w:rsidRPr="0039782C" w:rsidRDefault="008D4458" w:rsidP="00477CAB">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592" w:type="pct"/>
            <w:tcBorders>
              <w:bottom w:val="single" w:sz="4" w:space="0" w:color="auto"/>
            </w:tcBorders>
          </w:tcPr>
          <w:p w:rsidR="008D4458" w:rsidRPr="0039782C" w:rsidRDefault="008D4458" w:rsidP="00477CAB">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8D4458" w:rsidRPr="0039782C" w:rsidRDefault="008D4458" w:rsidP="00477CAB">
            <w:pPr>
              <w:keepNext/>
              <w:spacing w:before="40" w:after="40"/>
              <w:jc w:val="both"/>
              <w:rPr>
                <w:rFonts w:ascii="Arial Narrow" w:hAnsi="Arial Narrow" w:cs="Arial"/>
                <w:b/>
                <w:sz w:val="20"/>
                <w:szCs w:val="20"/>
              </w:rPr>
            </w:pPr>
            <w:r w:rsidRPr="0039782C">
              <w:rPr>
                <w:rFonts w:ascii="Arial Narrow" w:hAnsi="Arial Narrow" w:cs="Arial"/>
                <w:b/>
                <w:sz w:val="20"/>
                <w:szCs w:val="20"/>
              </w:rPr>
              <w:t>Rpts</w:t>
            </w:r>
          </w:p>
        </w:tc>
        <w:tc>
          <w:tcPr>
            <w:tcW w:w="1132" w:type="pct"/>
            <w:tcBorders>
              <w:bottom w:val="single" w:sz="4" w:space="0" w:color="auto"/>
            </w:tcBorders>
          </w:tcPr>
          <w:p w:rsidR="008D4458" w:rsidRPr="0039782C" w:rsidRDefault="008D4458" w:rsidP="00477CAB">
            <w:pPr>
              <w:keepNext/>
              <w:spacing w:before="40" w:after="40"/>
              <w:jc w:val="both"/>
              <w:rPr>
                <w:rFonts w:ascii="Arial Narrow" w:hAnsi="Arial Narrow" w:cs="Arial"/>
                <w:b/>
                <w:sz w:val="20"/>
                <w:szCs w:val="20"/>
              </w:rPr>
            </w:pPr>
            <w:r w:rsidRPr="0039782C">
              <w:rPr>
                <w:rFonts w:ascii="Arial Narrow" w:hAnsi="Arial Narrow" w:cs="Arial"/>
                <w:b/>
                <w:sz w:val="20"/>
                <w:szCs w:val="20"/>
              </w:rPr>
              <w:t xml:space="preserve">Dispensed Price for Max. </w:t>
            </w:r>
            <w:r>
              <w:rPr>
                <w:rFonts w:ascii="Arial Narrow" w:hAnsi="Arial Narrow" w:cs="Arial"/>
                <w:b/>
                <w:sz w:val="20"/>
                <w:szCs w:val="20"/>
              </w:rPr>
              <w:t>Amount</w:t>
            </w:r>
          </w:p>
        </w:tc>
        <w:tc>
          <w:tcPr>
            <w:tcW w:w="1301" w:type="pct"/>
            <w:gridSpan w:val="2"/>
            <w:tcBorders>
              <w:bottom w:val="single" w:sz="4" w:space="0" w:color="auto"/>
            </w:tcBorders>
          </w:tcPr>
          <w:p w:rsidR="008D4458" w:rsidRPr="0039782C" w:rsidRDefault="008D4458" w:rsidP="00477CAB">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8D4458" w:rsidRPr="00867562" w:rsidTr="00C27A94">
        <w:trPr>
          <w:cantSplit/>
          <w:trHeight w:val="567"/>
        </w:trPr>
        <w:tc>
          <w:tcPr>
            <w:tcW w:w="1554" w:type="pct"/>
            <w:gridSpan w:val="2"/>
          </w:tcPr>
          <w:p w:rsidR="008D4458" w:rsidRPr="007201FC" w:rsidRDefault="008D4458" w:rsidP="00477CAB">
            <w:pPr>
              <w:keepNext/>
              <w:spacing w:line="256" w:lineRule="auto"/>
              <w:ind w:left="-108"/>
              <w:rPr>
                <w:rFonts w:ascii="Arial Narrow" w:hAnsi="Arial Narrow" w:cs="Arial"/>
                <w:smallCaps/>
                <w:sz w:val="20"/>
                <w:szCs w:val="20"/>
              </w:rPr>
            </w:pPr>
            <w:r w:rsidRPr="007201FC">
              <w:rPr>
                <w:rFonts w:ascii="Arial Narrow" w:hAnsi="Arial Narrow" w:cs="Arial"/>
                <w:smallCaps/>
                <w:sz w:val="20"/>
                <w:szCs w:val="20"/>
              </w:rPr>
              <w:t xml:space="preserve">OBINUTUZUMAB </w:t>
            </w:r>
          </w:p>
          <w:p w:rsidR="008D4458" w:rsidRPr="007201FC" w:rsidRDefault="008D4458" w:rsidP="00477CAB">
            <w:pPr>
              <w:keepNext/>
              <w:spacing w:line="256" w:lineRule="auto"/>
              <w:ind w:left="-108"/>
              <w:rPr>
                <w:rFonts w:ascii="Arial Narrow" w:hAnsi="Arial Narrow" w:cs="Arial"/>
                <w:sz w:val="20"/>
                <w:szCs w:val="20"/>
              </w:rPr>
            </w:pPr>
            <w:r w:rsidRPr="007201FC">
              <w:rPr>
                <w:rFonts w:ascii="Arial Narrow" w:hAnsi="Arial Narrow" w:cs="Arial"/>
                <w:sz w:val="20"/>
                <w:szCs w:val="20"/>
              </w:rPr>
              <w:t>Solution for intravenous infusion</w:t>
            </w:r>
          </w:p>
          <w:p w:rsidR="008D4458" w:rsidRPr="007201FC" w:rsidRDefault="008D4458" w:rsidP="00477CAB">
            <w:pPr>
              <w:keepNext/>
              <w:spacing w:line="256" w:lineRule="auto"/>
              <w:ind w:left="-108"/>
              <w:rPr>
                <w:rFonts w:ascii="Arial Narrow" w:hAnsi="Arial Narrow" w:cs="Arial"/>
                <w:sz w:val="20"/>
                <w:szCs w:val="20"/>
                <w:lang w:eastAsia="en-US"/>
              </w:rPr>
            </w:pPr>
            <w:r w:rsidRPr="007201FC">
              <w:rPr>
                <w:rFonts w:ascii="Arial Narrow" w:hAnsi="Arial Narrow" w:cs="Arial"/>
                <w:sz w:val="20"/>
                <w:szCs w:val="20"/>
              </w:rPr>
              <w:t>1,000 mg in 40 mL</w:t>
            </w:r>
          </w:p>
        </w:tc>
        <w:tc>
          <w:tcPr>
            <w:tcW w:w="421" w:type="pct"/>
          </w:tcPr>
          <w:p w:rsidR="008D4458" w:rsidRPr="007201FC" w:rsidRDefault="008D4458" w:rsidP="00477CAB">
            <w:pPr>
              <w:keepNext/>
              <w:spacing w:line="256" w:lineRule="auto"/>
              <w:ind w:left="-108"/>
              <w:rPr>
                <w:rFonts w:ascii="Arial Narrow" w:hAnsi="Arial Narrow" w:cs="Arial"/>
                <w:sz w:val="20"/>
                <w:szCs w:val="20"/>
              </w:rPr>
            </w:pPr>
          </w:p>
          <w:p w:rsidR="008D4458" w:rsidRPr="007201FC" w:rsidRDefault="008D4458" w:rsidP="00477CAB">
            <w:pPr>
              <w:keepNext/>
              <w:spacing w:line="256" w:lineRule="auto"/>
              <w:ind w:left="-108"/>
              <w:rPr>
                <w:rFonts w:ascii="Arial Narrow" w:hAnsi="Arial Narrow" w:cs="Arial"/>
                <w:sz w:val="20"/>
                <w:szCs w:val="20"/>
                <w:lang w:eastAsia="en-US"/>
              </w:rPr>
            </w:pPr>
            <w:r w:rsidRPr="007201FC">
              <w:rPr>
                <w:rFonts w:ascii="Arial Narrow" w:hAnsi="Arial Narrow" w:cs="Arial"/>
                <w:sz w:val="20"/>
                <w:szCs w:val="20"/>
              </w:rPr>
              <w:t>1,000 mg</w:t>
            </w:r>
          </w:p>
        </w:tc>
        <w:tc>
          <w:tcPr>
            <w:tcW w:w="592" w:type="pct"/>
          </w:tcPr>
          <w:p w:rsidR="008D4458" w:rsidRPr="007201FC" w:rsidRDefault="008D4458" w:rsidP="00477CAB">
            <w:pPr>
              <w:keepNext/>
              <w:spacing w:line="256" w:lineRule="auto"/>
              <w:ind w:left="-108"/>
              <w:rPr>
                <w:rFonts w:ascii="Arial Narrow" w:hAnsi="Arial Narrow" w:cs="Arial"/>
                <w:sz w:val="20"/>
                <w:szCs w:val="20"/>
              </w:rPr>
            </w:pPr>
          </w:p>
          <w:p w:rsidR="008D4458" w:rsidRPr="005946DE" w:rsidRDefault="008D4458" w:rsidP="008D4190">
            <w:pPr>
              <w:keepNext/>
              <w:spacing w:line="256" w:lineRule="auto"/>
              <w:ind w:left="-108"/>
              <w:rPr>
                <w:rFonts w:ascii="Arial Narrow" w:hAnsi="Arial Narrow" w:cs="Arial"/>
                <w:i/>
                <w:sz w:val="20"/>
                <w:szCs w:val="20"/>
              </w:rPr>
            </w:pPr>
            <w:r w:rsidRPr="00E12168">
              <w:rPr>
                <w:rFonts w:ascii="Arial Narrow" w:hAnsi="Arial Narrow" w:cs="Arial"/>
                <w:strike/>
                <w:sz w:val="20"/>
                <w:szCs w:val="20"/>
              </w:rPr>
              <w:t>9</w:t>
            </w:r>
            <w:r w:rsidR="00477CAB">
              <w:rPr>
                <w:rFonts w:ascii="Arial Narrow" w:hAnsi="Arial Narrow" w:cs="Arial"/>
                <w:strike/>
                <w:sz w:val="20"/>
                <w:szCs w:val="20"/>
              </w:rPr>
              <w:t xml:space="preserve"> </w:t>
            </w:r>
            <w:r w:rsidR="005946DE">
              <w:rPr>
                <w:rFonts w:ascii="Arial Narrow" w:hAnsi="Arial Narrow" w:cs="Arial"/>
                <w:i/>
                <w:sz w:val="20"/>
                <w:szCs w:val="20"/>
              </w:rPr>
              <w:t>7</w:t>
            </w:r>
          </w:p>
          <w:p w:rsidR="0011113D" w:rsidRPr="00E12168" w:rsidRDefault="0011113D" w:rsidP="0011113D">
            <w:pPr>
              <w:keepNext/>
              <w:spacing w:line="256" w:lineRule="auto"/>
              <w:ind w:left="-108"/>
              <w:rPr>
                <w:rFonts w:ascii="Arial Narrow" w:hAnsi="Arial Narrow" w:cs="Arial"/>
                <w:i/>
                <w:strike/>
                <w:sz w:val="20"/>
                <w:szCs w:val="20"/>
                <w:lang w:eastAsia="en-US"/>
              </w:rPr>
            </w:pPr>
          </w:p>
        </w:tc>
        <w:tc>
          <w:tcPr>
            <w:tcW w:w="1132" w:type="pct"/>
          </w:tcPr>
          <w:p w:rsidR="008D4458" w:rsidRPr="006B5543" w:rsidRDefault="008D4458" w:rsidP="00477CAB">
            <w:pPr>
              <w:pStyle w:val="TableText0"/>
              <w:keepNext/>
              <w:rPr>
                <w:u w:val="single"/>
              </w:rPr>
            </w:pPr>
            <w:r w:rsidRPr="006B5543">
              <w:rPr>
                <w:u w:val="single"/>
              </w:rPr>
              <w:t>Published</w:t>
            </w:r>
          </w:p>
          <w:p w:rsidR="008D4458" w:rsidRPr="00735FF6" w:rsidRDefault="008D4458" w:rsidP="00477CAB">
            <w:pPr>
              <w:pStyle w:val="TableText0"/>
              <w:keepNext/>
            </w:pPr>
            <w:r w:rsidRPr="00735FF6">
              <w:t xml:space="preserve">Public: $5,376.83 </w:t>
            </w:r>
            <w:r w:rsidRPr="00735FF6">
              <w:br/>
              <w:t xml:space="preserve">Private: $5,489.57 </w:t>
            </w:r>
            <w:r w:rsidRPr="00735FF6">
              <w:br/>
            </w:r>
            <w:r w:rsidRPr="00D66A08">
              <w:rPr>
                <w:u w:val="single"/>
              </w:rPr>
              <w:t>Effective</w:t>
            </w:r>
          </w:p>
          <w:p w:rsidR="008D4458" w:rsidRPr="007929DD" w:rsidRDefault="008D4458" w:rsidP="00477CAB">
            <w:pPr>
              <w:pStyle w:val="TableText0"/>
              <w:keepNext/>
              <w:rPr>
                <w:vertAlign w:val="superscript"/>
                <w:lang w:eastAsia="en-US"/>
              </w:rPr>
            </w:pPr>
            <w:r w:rsidRPr="00735FF6">
              <w:t>P</w:t>
            </w:r>
            <w:r>
              <w:t>ublic: $</w:t>
            </w:r>
            <w:r w:rsidR="007F5B2A">
              <w:rPr>
                <w:noProof/>
                <w:color w:val="000000"/>
                <w:highlight w:val="black"/>
              </w:rPr>
              <w:t>'''''''''''''''''''</w:t>
            </w:r>
            <w:r>
              <w:t xml:space="preserve"> </w:t>
            </w:r>
            <w:r>
              <w:br/>
            </w:r>
            <w:r w:rsidRPr="005D5FEE">
              <w:t>Private: $</w:t>
            </w:r>
            <w:r w:rsidR="007F5B2A">
              <w:rPr>
                <w:noProof/>
                <w:color w:val="000000"/>
                <w:highlight w:val="black"/>
              </w:rPr>
              <w:t>'''''''''''''''''''</w:t>
            </w:r>
            <w:r w:rsidRPr="005D5FEE">
              <w:t xml:space="preserve"> </w:t>
            </w:r>
          </w:p>
        </w:tc>
        <w:tc>
          <w:tcPr>
            <w:tcW w:w="519" w:type="pct"/>
          </w:tcPr>
          <w:p w:rsidR="008D4458" w:rsidRPr="007201FC" w:rsidRDefault="008D4458" w:rsidP="00477CAB">
            <w:pPr>
              <w:keepNext/>
              <w:spacing w:line="256" w:lineRule="auto"/>
              <w:rPr>
                <w:rFonts w:ascii="Arial Narrow" w:hAnsi="Arial Narrow" w:cs="Arial"/>
                <w:sz w:val="20"/>
                <w:szCs w:val="20"/>
                <w:lang w:eastAsia="en-US"/>
              </w:rPr>
            </w:pPr>
            <w:r w:rsidRPr="007201FC">
              <w:rPr>
                <w:rFonts w:ascii="Arial Narrow" w:hAnsi="Arial Narrow" w:cs="Arial"/>
                <w:sz w:val="20"/>
                <w:szCs w:val="20"/>
              </w:rPr>
              <w:t>GAZYVA</w:t>
            </w:r>
            <w:r w:rsidRPr="007201FC">
              <w:rPr>
                <w:rFonts w:ascii="Arial Narrow" w:hAnsi="Arial Narrow"/>
                <w:sz w:val="20"/>
                <w:szCs w:val="20"/>
                <w:vertAlign w:val="superscript"/>
              </w:rPr>
              <w:t>®</w:t>
            </w:r>
          </w:p>
        </w:tc>
        <w:tc>
          <w:tcPr>
            <w:tcW w:w="782" w:type="pct"/>
          </w:tcPr>
          <w:p w:rsidR="008D4458" w:rsidRPr="007201FC" w:rsidRDefault="008D4458" w:rsidP="00477CAB">
            <w:pPr>
              <w:keepNext/>
              <w:spacing w:line="256" w:lineRule="auto"/>
              <w:rPr>
                <w:rFonts w:ascii="Arial Narrow" w:hAnsi="Arial Narrow" w:cs="Arial"/>
                <w:sz w:val="20"/>
                <w:szCs w:val="20"/>
              </w:rPr>
            </w:pPr>
            <w:r w:rsidRPr="007201FC">
              <w:rPr>
                <w:rFonts w:ascii="Arial Narrow" w:hAnsi="Arial Narrow" w:cs="Arial"/>
                <w:sz w:val="20"/>
                <w:szCs w:val="20"/>
              </w:rPr>
              <w:t>Roche Products</w:t>
            </w:r>
          </w:p>
          <w:p w:rsidR="008D4458" w:rsidRPr="00867562" w:rsidRDefault="008D4458" w:rsidP="00477CAB">
            <w:pPr>
              <w:keepNext/>
              <w:spacing w:line="256" w:lineRule="auto"/>
              <w:rPr>
                <w:rFonts w:ascii="Arial Narrow" w:hAnsi="Arial Narrow" w:cs="Arial"/>
                <w:sz w:val="20"/>
                <w:szCs w:val="20"/>
                <w:lang w:eastAsia="en-US"/>
              </w:rPr>
            </w:pPr>
            <w:r w:rsidRPr="007201FC">
              <w:rPr>
                <w:rFonts w:ascii="Arial Narrow" w:hAnsi="Arial Narrow" w:cs="Arial"/>
                <w:sz w:val="20"/>
                <w:szCs w:val="20"/>
              </w:rPr>
              <w:t>Pty Ltd</w:t>
            </w:r>
          </w:p>
        </w:tc>
      </w:tr>
      <w:tr w:rsidR="008D4458" w:rsidRPr="00260CE3" w:rsidTr="00C27A94">
        <w:trPr>
          <w:cantSplit/>
          <w:trHeight w:val="360"/>
        </w:trPr>
        <w:tc>
          <w:tcPr>
            <w:tcW w:w="987" w:type="pct"/>
            <w:tcBorders>
              <w:top w:val="single" w:sz="4" w:space="0" w:color="auto"/>
              <w:left w:val="single" w:sz="4" w:space="0" w:color="auto"/>
              <w:bottom w:val="single" w:sz="4" w:space="0" w:color="auto"/>
              <w:right w:val="single" w:sz="4" w:space="0" w:color="auto"/>
            </w:tcBorders>
          </w:tcPr>
          <w:p w:rsidR="008D4458" w:rsidRPr="00D66A08" w:rsidRDefault="008D4458" w:rsidP="00477CAB">
            <w:pPr>
              <w:spacing w:before="40" w:after="40"/>
              <w:jc w:val="both"/>
              <w:rPr>
                <w:rFonts w:ascii="Arial Narrow" w:hAnsi="Arial Narrow" w:cs="Arial"/>
                <w:b/>
                <w:sz w:val="20"/>
                <w:szCs w:val="20"/>
              </w:rPr>
            </w:pPr>
            <w:r w:rsidRPr="00D66A08">
              <w:rPr>
                <w:rFonts w:ascii="Arial Narrow" w:hAnsi="Arial Narrow" w:cs="Arial"/>
                <w:b/>
                <w:sz w:val="20"/>
                <w:szCs w:val="20"/>
              </w:rPr>
              <w:t>Category / Program</w:t>
            </w:r>
          </w:p>
        </w:tc>
        <w:tc>
          <w:tcPr>
            <w:tcW w:w="4013" w:type="pct"/>
            <w:gridSpan w:val="6"/>
            <w:tcBorders>
              <w:top w:val="single" w:sz="4" w:space="0" w:color="auto"/>
              <w:left w:val="single" w:sz="4" w:space="0" w:color="auto"/>
              <w:bottom w:val="single" w:sz="4" w:space="0" w:color="auto"/>
              <w:right w:val="single" w:sz="4" w:space="0" w:color="auto"/>
            </w:tcBorders>
          </w:tcPr>
          <w:p w:rsidR="008D4458" w:rsidRPr="00260CE3" w:rsidRDefault="008D4458" w:rsidP="00477CAB">
            <w:pPr>
              <w:spacing w:before="40" w:after="40"/>
              <w:rPr>
                <w:rFonts w:ascii="Arial Narrow" w:hAnsi="Arial Narrow" w:cs="Arial"/>
                <w:sz w:val="20"/>
                <w:szCs w:val="20"/>
              </w:rPr>
            </w:pPr>
            <w:r w:rsidRPr="00D66A08">
              <w:rPr>
                <w:rFonts w:ascii="Arial Narrow" w:hAnsi="Arial Narrow" w:cs="Arial"/>
                <w:sz w:val="20"/>
                <w:szCs w:val="20"/>
              </w:rPr>
              <w:t>Section 100 – Efficient funding of Chemotherapy</w:t>
            </w:r>
          </w:p>
        </w:tc>
      </w:tr>
      <w:tr w:rsidR="008D4458" w:rsidRPr="00260CE3" w:rsidTr="00C27A94">
        <w:trPr>
          <w:cantSplit/>
          <w:trHeight w:val="360"/>
        </w:trPr>
        <w:tc>
          <w:tcPr>
            <w:tcW w:w="987" w:type="pct"/>
            <w:tcBorders>
              <w:top w:val="single" w:sz="4" w:space="0" w:color="auto"/>
              <w:left w:val="single" w:sz="4" w:space="0" w:color="auto"/>
              <w:bottom w:val="single" w:sz="4" w:space="0" w:color="auto"/>
              <w:right w:val="single" w:sz="4" w:space="0" w:color="auto"/>
            </w:tcBorders>
          </w:tcPr>
          <w:p w:rsidR="008D4458" w:rsidRPr="00260CE3" w:rsidRDefault="008D4458" w:rsidP="00477CAB">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4013" w:type="pct"/>
            <w:gridSpan w:val="6"/>
            <w:tcBorders>
              <w:top w:val="single" w:sz="4" w:space="0" w:color="auto"/>
              <w:left w:val="single" w:sz="4" w:space="0" w:color="auto"/>
              <w:bottom w:val="single" w:sz="4" w:space="0" w:color="auto"/>
              <w:right w:val="single" w:sz="4" w:space="0" w:color="auto"/>
            </w:tcBorders>
          </w:tcPr>
          <w:p w:rsidR="008D4458" w:rsidRPr="00260CE3" w:rsidRDefault="008D4458" w:rsidP="00477CAB">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5D3548">
              <w:rPr>
                <w:rFonts w:ascii="Arial Narrow" w:hAnsi="Arial Narrow" w:cs="Arial"/>
                <w:sz w:val="20"/>
                <w:szCs w:val="20"/>
              </w:rPr>
            </w:r>
            <w:r w:rsidR="005D3548">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p>
        </w:tc>
      </w:tr>
      <w:tr w:rsidR="008D4458" w:rsidRPr="008005F3" w:rsidTr="00C27A94">
        <w:trPr>
          <w:cantSplit/>
          <w:trHeight w:val="360"/>
        </w:trPr>
        <w:tc>
          <w:tcPr>
            <w:tcW w:w="987" w:type="pct"/>
            <w:tcBorders>
              <w:top w:val="single" w:sz="4" w:space="0" w:color="auto"/>
              <w:left w:val="single" w:sz="4" w:space="0" w:color="auto"/>
              <w:bottom w:val="single" w:sz="4" w:space="0" w:color="auto"/>
              <w:right w:val="single" w:sz="4" w:space="0" w:color="auto"/>
            </w:tcBorders>
          </w:tcPr>
          <w:p w:rsidR="008D4458" w:rsidRPr="00663509" w:rsidRDefault="008D4458" w:rsidP="00477CAB">
            <w:pPr>
              <w:spacing w:before="40" w:after="40"/>
              <w:jc w:val="both"/>
              <w:rPr>
                <w:rFonts w:ascii="Arial Narrow" w:hAnsi="Arial Narrow" w:cs="Arial"/>
                <w:b/>
                <w:strike/>
                <w:sz w:val="20"/>
                <w:szCs w:val="20"/>
              </w:rPr>
            </w:pPr>
            <w:proofErr w:type="spellStart"/>
            <w:r w:rsidRPr="00663509">
              <w:rPr>
                <w:rFonts w:ascii="Arial Narrow" w:hAnsi="Arial Narrow" w:cs="Arial"/>
                <w:b/>
                <w:strike/>
                <w:sz w:val="20"/>
                <w:szCs w:val="20"/>
              </w:rPr>
              <w:t>Episodicity</w:t>
            </w:r>
            <w:proofErr w:type="spellEnd"/>
            <w:r w:rsidRPr="00663509">
              <w:rPr>
                <w:rFonts w:ascii="Arial Narrow" w:hAnsi="Arial Narrow" w:cs="Arial"/>
                <w:b/>
                <w:strike/>
                <w:sz w:val="20"/>
                <w:szCs w:val="20"/>
              </w:rPr>
              <w:t>:</w:t>
            </w:r>
          </w:p>
        </w:tc>
        <w:tc>
          <w:tcPr>
            <w:tcW w:w="4013" w:type="pct"/>
            <w:gridSpan w:val="6"/>
            <w:tcBorders>
              <w:top w:val="single" w:sz="4" w:space="0" w:color="auto"/>
              <w:left w:val="single" w:sz="4" w:space="0" w:color="auto"/>
              <w:bottom w:val="single" w:sz="4" w:space="0" w:color="auto"/>
              <w:right w:val="single" w:sz="4" w:space="0" w:color="auto"/>
            </w:tcBorders>
          </w:tcPr>
          <w:p w:rsidR="008D4458" w:rsidRPr="008005F3" w:rsidRDefault="008D4458" w:rsidP="00477CAB">
            <w:pPr>
              <w:spacing w:line="256" w:lineRule="auto"/>
              <w:rPr>
                <w:rFonts w:ascii="Arial Narrow" w:hAnsi="Arial Narrow" w:cs="Arial"/>
                <w:strike/>
                <w:sz w:val="20"/>
                <w:szCs w:val="20"/>
                <w:lang w:eastAsia="en-US"/>
              </w:rPr>
            </w:pPr>
            <w:r w:rsidRPr="008005F3">
              <w:rPr>
                <w:rFonts w:ascii="Arial Narrow" w:hAnsi="Arial Narrow" w:cs="Arial"/>
                <w:strike/>
                <w:sz w:val="20"/>
                <w:szCs w:val="20"/>
              </w:rPr>
              <w:t>Previously untreated or rituximab-refractory</w:t>
            </w:r>
          </w:p>
        </w:tc>
      </w:tr>
      <w:tr w:rsidR="008D4458" w:rsidRPr="00550C26" w:rsidTr="00C27A94">
        <w:trPr>
          <w:cantSplit/>
          <w:trHeight w:val="360"/>
        </w:trPr>
        <w:tc>
          <w:tcPr>
            <w:tcW w:w="987" w:type="pct"/>
            <w:tcBorders>
              <w:top w:val="single" w:sz="4" w:space="0" w:color="auto"/>
              <w:left w:val="single" w:sz="4" w:space="0" w:color="auto"/>
              <w:bottom w:val="single" w:sz="4" w:space="0" w:color="auto"/>
              <w:right w:val="single" w:sz="4" w:space="0" w:color="auto"/>
            </w:tcBorders>
          </w:tcPr>
          <w:p w:rsidR="008D4458" w:rsidRPr="004E04A5" w:rsidRDefault="008D4458" w:rsidP="00477CAB">
            <w:pPr>
              <w:spacing w:before="40" w:after="40"/>
              <w:jc w:val="both"/>
              <w:rPr>
                <w:rFonts w:ascii="Arial Narrow" w:hAnsi="Arial Narrow" w:cs="Arial"/>
                <w:b/>
                <w:i/>
                <w:strike/>
                <w:sz w:val="20"/>
                <w:szCs w:val="20"/>
              </w:rPr>
            </w:pPr>
            <w:r w:rsidRPr="004E04A5">
              <w:rPr>
                <w:rFonts w:ascii="Arial Narrow" w:hAnsi="Arial Narrow" w:cs="Arial"/>
                <w:b/>
                <w:i/>
                <w:strike/>
                <w:sz w:val="20"/>
                <w:szCs w:val="20"/>
              </w:rPr>
              <w:t>Severity:</w:t>
            </w:r>
          </w:p>
        </w:tc>
        <w:tc>
          <w:tcPr>
            <w:tcW w:w="4013" w:type="pct"/>
            <w:gridSpan w:val="6"/>
            <w:tcBorders>
              <w:top w:val="single" w:sz="4" w:space="0" w:color="auto"/>
              <w:left w:val="single" w:sz="4" w:space="0" w:color="auto"/>
              <w:bottom w:val="single" w:sz="4" w:space="0" w:color="auto"/>
              <w:right w:val="single" w:sz="4" w:space="0" w:color="auto"/>
            </w:tcBorders>
          </w:tcPr>
          <w:p w:rsidR="008D4458" w:rsidRPr="004E04A5" w:rsidRDefault="008D4458" w:rsidP="00477CAB">
            <w:pPr>
              <w:spacing w:line="256" w:lineRule="auto"/>
              <w:rPr>
                <w:rFonts w:ascii="Arial Narrow" w:hAnsi="Arial Narrow" w:cs="Arial"/>
                <w:i/>
                <w:strike/>
                <w:sz w:val="20"/>
                <w:szCs w:val="20"/>
              </w:rPr>
            </w:pPr>
            <w:r w:rsidRPr="004E04A5">
              <w:rPr>
                <w:rFonts w:ascii="Arial Narrow" w:hAnsi="Arial Narrow" w:cs="Arial"/>
                <w:i/>
                <w:strike/>
                <w:sz w:val="20"/>
                <w:szCs w:val="20"/>
              </w:rPr>
              <w:t>Stage II bulky or Stage III/IV</w:t>
            </w:r>
          </w:p>
        </w:tc>
      </w:tr>
      <w:tr w:rsidR="008D4458" w:rsidRPr="00867562" w:rsidTr="00C27A94">
        <w:trPr>
          <w:cantSplit/>
          <w:trHeight w:val="360"/>
        </w:trPr>
        <w:tc>
          <w:tcPr>
            <w:tcW w:w="987" w:type="pct"/>
            <w:tcBorders>
              <w:top w:val="single" w:sz="4" w:space="0" w:color="auto"/>
              <w:left w:val="single" w:sz="4" w:space="0" w:color="auto"/>
              <w:bottom w:val="single" w:sz="4" w:space="0" w:color="auto"/>
              <w:right w:val="single" w:sz="4" w:space="0" w:color="auto"/>
            </w:tcBorders>
          </w:tcPr>
          <w:p w:rsidR="008D4458" w:rsidRPr="00260CE3" w:rsidRDefault="008D4458" w:rsidP="00477CAB">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4013" w:type="pct"/>
            <w:gridSpan w:val="6"/>
            <w:tcBorders>
              <w:top w:val="single" w:sz="4" w:space="0" w:color="auto"/>
              <w:left w:val="single" w:sz="4" w:space="0" w:color="auto"/>
              <w:bottom w:val="single" w:sz="4" w:space="0" w:color="auto"/>
              <w:right w:val="single" w:sz="4" w:space="0" w:color="auto"/>
            </w:tcBorders>
          </w:tcPr>
          <w:p w:rsidR="008D4458" w:rsidRPr="00867562" w:rsidRDefault="008D4458" w:rsidP="00477CAB">
            <w:pPr>
              <w:spacing w:line="256" w:lineRule="auto"/>
              <w:rPr>
                <w:rFonts w:ascii="Arial Narrow" w:hAnsi="Arial Narrow" w:cs="Arial"/>
                <w:sz w:val="20"/>
                <w:szCs w:val="20"/>
                <w:lang w:eastAsia="en-US"/>
              </w:rPr>
            </w:pPr>
            <w:r w:rsidRPr="00867562">
              <w:rPr>
                <w:rFonts w:ascii="Arial Narrow" w:hAnsi="Arial Narrow" w:cs="Arial"/>
                <w:sz w:val="20"/>
                <w:szCs w:val="20"/>
              </w:rPr>
              <w:t>CD20 positive follicular lymphoma</w:t>
            </w:r>
          </w:p>
        </w:tc>
      </w:tr>
      <w:tr w:rsidR="008D4458" w:rsidRPr="00867562" w:rsidTr="00C27A94">
        <w:trPr>
          <w:cantSplit/>
          <w:trHeight w:val="360"/>
        </w:trPr>
        <w:tc>
          <w:tcPr>
            <w:tcW w:w="987" w:type="pct"/>
            <w:tcBorders>
              <w:top w:val="single" w:sz="4" w:space="0" w:color="auto"/>
              <w:left w:val="single" w:sz="4" w:space="0" w:color="auto"/>
              <w:bottom w:val="single" w:sz="4" w:space="0" w:color="auto"/>
              <w:right w:val="single" w:sz="4" w:space="0" w:color="auto"/>
            </w:tcBorders>
          </w:tcPr>
          <w:p w:rsidR="008D4458" w:rsidRPr="00260CE3" w:rsidRDefault="008D4458" w:rsidP="00477CAB">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4013" w:type="pct"/>
            <w:gridSpan w:val="6"/>
            <w:tcBorders>
              <w:top w:val="single" w:sz="4" w:space="0" w:color="auto"/>
              <w:left w:val="single" w:sz="4" w:space="0" w:color="auto"/>
              <w:bottom w:val="single" w:sz="4" w:space="0" w:color="auto"/>
              <w:right w:val="single" w:sz="4" w:space="0" w:color="auto"/>
            </w:tcBorders>
          </w:tcPr>
          <w:p w:rsidR="008D4458" w:rsidRPr="00867562" w:rsidRDefault="008D4458" w:rsidP="00477CAB">
            <w:pPr>
              <w:spacing w:line="256" w:lineRule="auto"/>
              <w:rPr>
                <w:rFonts w:ascii="Arial Narrow" w:hAnsi="Arial Narrow" w:cs="Arial"/>
                <w:sz w:val="20"/>
                <w:szCs w:val="20"/>
              </w:rPr>
            </w:pPr>
            <w:r w:rsidRPr="00C2604A">
              <w:rPr>
                <w:rFonts w:ascii="Arial Narrow" w:hAnsi="Arial Narrow" w:cs="Arial"/>
                <w:strike/>
                <w:sz w:val="20"/>
                <w:szCs w:val="20"/>
              </w:rPr>
              <w:t>Previously untreated Stage II bulky or Stage III/IV CD20 positive follicular lymphoma or</w:t>
            </w:r>
            <w:r w:rsidRPr="008005F3">
              <w:rPr>
                <w:rFonts w:ascii="Arial Narrow" w:hAnsi="Arial Narrow" w:cs="Arial"/>
                <w:strike/>
                <w:sz w:val="20"/>
                <w:szCs w:val="20"/>
              </w:rPr>
              <w:t xml:space="preserve"> </w:t>
            </w:r>
            <w:r w:rsidRPr="00C2604A">
              <w:rPr>
                <w:rFonts w:ascii="Arial Narrow" w:hAnsi="Arial Narrow"/>
                <w:sz w:val="20"/>
              </w:rPr>
              <w:t xml:space="preserve">Rituximab-refractory </w:t>
            </w:r>
            <w:r w:rsidRPr="00C2604A">
              <w:rPr>
                <w:rFonts w:ascii="Arial Narrow" w:hAnsi="Arial Narrow" w:cs="Arial"/>
                <w:sz w:val="20"/>
                <w:szCs w:val="20"/>
              </w:rPr>
              <w:t>follicular lymphoma</w:t>
            </w:r>
          </w:p>
        </w:tc>
      </w:tr>
      <w:tr w:rsidR="00B24B51" w:rsidRPr="00867562" w:rsidTr="00C27A94">
        <w:trPr>
          <w:cantSplit/>
          <w:trHeight w:val="360"/>
        </w:trPr>
        <w:tc>
          <w:tcPr>
            <w:tcW w:w="987" w:type="pct"/>
            <w:tcBorders>
              <w:top w:val="single" w:sz="4" w:space="0" w:color="auto"/>
              <w:left w:val="single" w:sz="4" w:space="0" w:color="auto"/>
              <w:bottom w:val="single" w:sz="4" w:space="0" w:color="auto"/>
              <w:right w:val="single" w:sz="4" w:space="0" w:color="auto"/>
            </w:tcBorders>
          </w:tcPr>
          <w:p w:rsidR="00B24B51" w:rsidRPr="00260CE3" w:rsidRDefault="00B24B51" w:rsidP="00477CAB">
            <w:pPr>
              <w:spacing w:before="40" w:after="40"/>
              <w:jc w:val="both"/>
              <w:rPr>
                <w:rFonts w:ascii="Arial Narrow" w:hAnsi="Arial Narrow" w:cs="Arial"/>
                <w:b/>
                <w:sz w:val="20"/>
                <w:szCs w:val="20"/>
              </w:rPr>
            </w:pPr>
            <w:r w:rsidRPr="00260CE3">
              <w:rPr>
                <w:rFonts w:ascii="Arial Narrow" w:hAnsi="Arial Narrow" w:cs="Arial"/>
                <w:b/>
                <w:sz w:val="20"/>
                <w:szCs w:val="20"/>
              </w:rPr>
              <w:lastRenderedPageBreak/>
              <w:t>Restriction</w:t>
            </w:r>
            <w:r>
              <w:rPr>
                <w:rFonts w:ascii="Arial Narrow" w:hAnsi="Arial Narrow" w:cs="Arial"/>
                <w:b/>
                <w:sz w:val="20"/>
                <w:szCs w:val="20"/>
              </w:rPr>
              <w:t xml:space="preserve"> Level / Method</w:t>
            </w:r>
            <w:r w:rsidRPr="00260CE3">
              <w:rPr>
                <w:rFonts w:ascii="Arial Narrow" w:hAnsi="Arial Narrow" w:cs="Arial"/>
                <w:b/>
                <w:sz w:val="20"/>
                <w:szCs w:val="20"/>
              </w:rPr>
              <w:t>:</w:t>
            </w:r>
          </w:p>
        </w:tc>
        <w:tc>
          <w:tcPr>
            <w:tcW w:w="4013" w:type="pct"/>
            <w:gridSpan w:val="6"/>
            <w:tcBorders>
              <w:top w:val="single" w:sz="4" w:space="0" w:color="auto"/>
              <w:left w:val="single" w:sz="4" w:space="0" w:color="auto"/>
              <w:bottom w:val="single" w:sz="4" w:space="0" w:color="auto"/>
              <w:right w:val="single" w:sz="4" w:space="0" w:color="auto"/>
            </w:tcBorders>
          </w:tcPr>
          <w:p w:rsidR="00B24B51" w:rsidRDefault="00B24B51" w:rsidP="00060AC6">
            <w:pPr>
              <w:spacing w:before="40" w:after="40"/>
              <w:rPr>
                <w:rFonts w:ascii="Arial Narrow" w:hAnsi="Arial Narrow" w:cs="Arial"/>
                <w:strike/>
                <w:sz w:val="20"/>
                <w:szCs w:val="20"/>
              </w:rPr>
            </w:pPr>
            <w:r w:rsidRPr="00EC094B">
              <w:rPr>
                <w:rFonts w:ascii="Arial Narrow" w:hAnsi="Arial Narrow" w:cs="Arial"/>
                <w:strike/>
                <w:sz w:val="20"/>
                <w:szCs w:val="20"/>
              </w:rPr>
              <w:fldChar w:fldCharType="begin">
                <w:ffData>
                  <w:name w:val="Check5"/>
                  <w:enabled/>
                  <w:calcOnExit w:val="0"/>
                  <w:checkBox>
                    <w:sizeAuto/>
                    <w:default w:val="1"/>
                  </w:checkBox>
                </w:ffData>
              </w:fldChar>
            </w:r>
            <w:r w:rsidRPr="00EC094B">
              <w:rPr>
                <w:rFonts w:ascii="Arial Narrow" w:hAnsi="Arial Narrow" w:cs="Arial"/>
                <w:strike/>
                <w:sz w:val="20"/>
                <w:szCs w:val="20"/>
              </w:rPr>
              <w:instrText xml:space="preserve"> FORMCHECKBOX </w:instrText>
            </w:r>
            <w:r w:rsidR="005D3548">
              <w:rPr>
                <w:rFonts w:ascii="Arial Narrow" w:hAnsi="Arial Narrow" w:cs="Arial"/>
                <w:strike/>
                <w:sz w:val="20"/>
                <w:szCs w:val="20"/>
              </w:rPr>
            </w:r>
            <w:r w:rsidR="005D3548">
              <w:rPr>
                <w:rFonts w:ascii="Arial Narrow" w:hAnsi="Arial Narrow" w:cs="Arial"/>
                <w:strike/>
                <w:sz w:val="20"/>
                <w:szCs w:val="20"/>
              </w:rPr>
              <w:fldChar w:fldCharType="separate"/>
            </w:r>
            <w:r w:rsidRPr="00EC094B">
              <w:rPr>
                <w:rFonts w:ascii="Arial Narrow" w:hAnsi="Arial Narrow" w:cs="Arial"/>
                <w:strike/>
                <w:sz w:val="20"/>
                <w:szCs w:val="20"/>
              </w:rPr>
              <w:fldChar w:fldCharType="end"/>
            </w:r>
            <w:r w:rsidRPr="00EC094B">
              <w:rPr>
                <w:rFonts w:ascii="Arial Narrow" w:hAnsi="Arial Narrow" w:cs="Arial"/>
                <w:strike/>
                <w:sz w:val="20"/>
                <w:szCs w:val="20"/>
              </w:rPr>
              <w:t>Streamlined</w:t>
            </w:r>
          </w:p>
          <w:p w:rsidR="00B24B51" w:rsidRPr="008005F3" w:rsidRDefault="00B24B51" w:rsidP="00477CAB">
            <w:pPr>
              <w:spacing w:line="256" w:lineRule="auto"/>
              <w:rPr>
                <w:rFonts w:ascii="Arial Narrow" w:hAnsi="Arial Narrow" w:cs="Arial"/>
                <w:strike/>
                <w:sz w:val="20"/>
                <w:szCs w:val="20"/>
              </w:rPr>
            </w:pPr>
            <w:r w:rsidRPr="00EC094B">
              <w:rPr>
                <w:rFonts w:ascii="Arial Narrow" w:hAnsi="Arial Narrow"/>
                <w:i/>
                <w:sz w:val="20"/>
                <w:szCs w:val="20"/>
              </w:rPr>
              <w:fldChar w:fldCharType="begin">
                <w:ffData>
                  <w:name w:val="Check3"/>
                  <w:enabled/>
                  <w:calcOnExit w:val="0"/>
                  <w:checkBox>
                    <w:sizeAuto/>
                    <w:default w:val="1"/>
                  </w:checkBox>
                </w:ffData>
              </w:fldChar>
            </w:r>
            <w:r w:rsidRPr="00EC094B">
              <w:rPr>
                <w:rFonts w:ascii="Arial Narrow" w:hAnsi="Arial Narrow"/>
                <w:i/>
                <w:sz w:val="20"/>
                <w:szCs w:val="20"/>
              </w:rPr>
              <w:instrText xml:space="preserve"> FORMCHECKBOX </w:instrText>
            </w:r>
            <w:r w:rsidR="005D3548">
              <w:rPr>
                <w:rFonts w:ascii="Arial Narrow" w:hAnsi="Arial Narrow"/>
                <w:i/>
                <w:sz w:val="20"/>
                <w:szCs w:val="20"/>
              </w:rPr>
            </w:r>
            <w:r w:rsidR="005D3548">
              <w:rPr>
                <w:rFonts w:ascii="Arial Narrow" w:hAnsi="Arial Narrow"/>
                <w:i/>
                <w:sz w:val="20"/>
                <w:szCs w:val="20"/>
              </w:rPr>
              <w:fldChar w:fldCharType="separate"/>
            </w:r>
            <w:r w:rsidRPr="00EC094B">
              <w:rPr>
                <w:rFonts w:ascii="Arial Narrow" w:hAnsi="Arial Narrow"/>
                <w:i/>
                <w:sz w:val="20"/>
                <w:szCs w:val="20"/>
              </w:rPr>
              <w:fldChar w:fldCharType="end"/>
            </w:r>
            <w:r w:rsidRPr="00EC094B">
              <w:rPr>
                <w:rFonts w:ascii="Arial Narrow" w:hAnsi="Arial Narrow"/>
                <w:i/>
                <w:sz w:val="20"/>
                <w:szCs w:val="20"/>
              </w:rPr>
              <w:t>Authority Required - Telephone</w:t>
            </w:r>
          </w:p>
        </w:tc>
      </w:tr>
      <w:tr w:rsidR="00B24B51" w:rsidRPr="00867562" w:rsidTr="00C27A94">
        <w:trPr>
          <w:cantSplit/>
          <w:trHeight w:val="360"/>
        </w:trPr>
        <w:tc>
          <w:tcPr>
            <w:tcW w:w="987" w:type="pct"/>
            <w:tcBorders>
              <w:top w:val="single" w:sz="4" w:space="0" w:color="auto"/>
              <w:left w:val="single" w:sz="4" w:space="0" w:color="auto"/>
              <w:bottom w:val="single" w:sz="4" w:space="0" w:color="auto"/>
              <w:right w:val="single" w:sz="4" w:space="0" w:color="auto"/>
            </w:tcBorders>
          </w:tcPr>
          <w:p w:rsidR="00B24B51" w:rsidRPr="00260CE3" w:rsidRDefault="00B24B51" w:rsidP="00477CAB">
            <w:pPr>
              <w:spacing w:before="40" w:after="40"/>
              <w:jc w:val="both"/>
              <w:rPr>
                <w:rFonts w:ascii="Arial Narrow" w:hAnsi="Arial Narrow" w:cs="Arial"/>
                <w:i/>
                <w:sz w:val="20"/>
                <w:szCs w:val="20"/>
              </w:rPr>
            </w:pPr>
            <w:r w:rsidRPr="00260CE3">
              <w:rPr>
                <w:rFonts w:ascii="Arial Narrow" w:hAnsi="Arial Narrow" w:cs="Arial"/>
                <w:b/>
                <w:sz w:val="20"/>
                <w:szCs w:val="20"/>
              </w:rPr>
              <w:t>Treatment phase:</w:t>
            </w:r>
          </w:p>
        </w:tc>
        <w:tc>
          <w:tcPr>
            <w:tcW w:w="4013" w:type="pct"/>
            <w:gridSpan w:val="6"/>
            <w:tcBorders>
              <w:top w:val="single" w:sz="4" w:space="0" w:color="auto"/>
              <w:left w:val="single" w:sz="4" w:space="0" w:color="auto"/>
              <w:bottom w:val="single" w:sz="4" w:space="0" w:color="auto"/>
              <w:right w:val="single" w:sz="4" w:space="0" w:color="auto"/>
            </w:tcBorders>
          </w:tcPr>
          <w:p w:rsidR="00B24B51" w:rsidRPr="00E12168" w:rsidRDefault="00B24B51" w:rsidP="005946DE">
            <w:pPr>
              <w:spacing w:line="256" w:lineRule="auto"/>
              <w:rPr>
                <w:rFonts w:ascii="Arial Narrow" w:hAnsi="Arial Narrow" w:cs="Arial"/>
                <w:i/>
                <w:sz w:val="20"/>
                <w:szCs w:val="20"/>
                <w:lang w:eastAsia="en-US"/>
              </w:rPr>
            </w:pPr>
            <w:r w:rsidRPr="00E12168">
              <w:rPr>
                <w:rFonts w:ascii="Arial Narrow" w:hAnsi="Arial Narrow" w:cs="Arial"/>
                <w:strike/>
                <w:sz w:val="20"/>
                <w:szCs w:val="20"/>
              </w:rPr>
              <w:t xml:space="preserve">Induction treatment or </w:t>
            </w:r>
            <w:r w:rsidRPr="005946DE">
              <w:rPr>
                <w:rFonts w:ascii="Arial Narrow" w:hAnsi="Arial Narrow" w:cs="Arial"/>
                <w:sz w:val="20"/>
                <w:szCs w:val="20"/>
              </w:rPr>
              <w:t>Re-induction treatment</w:t>
            </w:r>
          </w:p>
        </w:tc>
      </w:tr>
      <w:tr w:rsidR="00B24B51" w:rsidRPr="00260CE3" w:rsidTr="00C27A94">
        <w:trPr>
          <w:cantSplit/>
          <w:trHeight w:val="360"/>
        </w:trPr>
        <w:tc>
          <w:tcPr>
            <w:tcW w:w="987" w:type="pct"/>
            <w:tcBorders>
              <w:top w:val="single" w:sz="4" w:space="0" w:color="auto"/>
              <w:left w:val="single" w:sz="4" w:space="0" w:color="auto"/>
              <w:bottom w:val="single" w:sz="4" w:space="0" w:color="auto"/>
              <w:right w:val="single" w:sz="4" w:space="0" w:color="auto"/>
            </w:tcBorders>
          </w:tcPr>
          <w:p w:rsidR="00B24B51" w:rsidRPr="00260CE3" w:rsidRDefault="00B24B51" w:rsidP="00477CAB">
            <w:pPr>
              <w:spacing w:before="40" w:after="40"/>
              <w:rPr>
                <w:rFonts w:ascii="Arial Narrow" w:hAnsi="Arial Narrow" w:cs="Arial"/>
                <w:sz w:val="20"/>
                <w:szCs w:val="20"/>
              </w:rPr>
            </w:pPr>
            <w:r w:rsidRPr="00260CE3">
              <w:rPr>
                <w:rFonts w:ascii="Arial Narrow" w:hAnsi="Arial Narrow" w:cs="Arial"/>
                <w:b/>
                <w:sz w:val="20"/>
                <w:szCs w:val="20"/>
              </w:rPr>
              <w:t>Treatment criteria:</w:t>
            </w:r>
          </w:p>
        </w:tc>
        <w:tc>
          <w:tcPr>
            <w:tcW w:w="4013" w:type="pct"/>
            <w:gridSpan w:val="6"/>
            <w:tcBorders>
              <w:top w:val="single" w:sz="4" w:space="0" w:color="auto"/>
              <w:left w:val="single" w:sz="4" w:space="0" w:color="auto"/>
              <w:bottom w:val="single" w:sz="4" w:space="0" w:color="auto"/>
              <w:right w:val="single" w:sz="4" w:space="0" w:color="auto"/>
            </w:tcBorders>
          </w:tcPr>
          <w:p w:rsidR="00B24B51" w:rsidRPr="00D66A08" w:rsidRDefault="00B24B51" w:rsidP="00477CAB">
            <w:pPr>
              <w:spacing w:before="40" w:after="40"/>
              <w:rPr>
                <w:rFonts w:ascii="Arial Narrow" w:hAnsi="Arial Narrow" w:cs="Arial"/>
                <w:sz w:val="20"/>
                <w:szCs w:val="20"/>
              </w:rPr>
            </w:pPr>
            <w:r w:rsidRPr="00D66A08">
              <w:rPr>
                <w:rFonts w:ascii="Arial Narrow" w:hAnsi="Arial Narrow" w:cs="Arial"/>
                <w:sz w:val="20"/>
                <w:szCs w:val="20"/>
              </w:rPr>
              <w:t>The condition must be symptomatic,</w:t>
            </w:r>
          </w:p>
          <w:p w:rsidR="00B24B51" w:rsidRPr="00D66A08" w:rsidRDefault="00B24B51" w:rsidP="00477CAB">
            <w:pPr>
              <w:spacing w:before="40" w:after="40"/>
              <w:rPr>
                <w:rFonts w:ascii="Arial Narrow" w:hAnsi="Arial Narrow" w:cs="Arial"/>
                <w:sz w:val="20"/>
                <w:szCs w:val="20"/>
              </w:rPr>
            </w:pPr>
            <w:r w:rsidRPr="00D66A08">
              <w:rPr>
                <w:rFonts w:ascii="Arial Narrow" w:hAnsi="Arial Narrow" w:cs="Arial"/>
                <w:sz w:val="20"/>
                <w:szCs w:val="20"/>
              </w:rPr>
              <w:t>AND</w:t>
            </w:r>
          </w:p>
          <w:p w:rsidR="00B24B51" w:rsidRPr="006939A0" w:rsidRDefault="00B24B51" w:rsidP="00477CAB">
            <w:pPr>
              <w:spacing w:before="40" w:after="40"/>
              <w:rPr>
                <w:rFonts w:ascii="Arial Narrow" w:hAnsi="Arial Narrow" w:cs="Arial"/>
                <w:strike/>
                <w:sz w:val="20"/>
                <w:szCs w:val="20"/>
              </w:rPr>
            </w:pPr>
            <w:r w:rsidRPr="006939A0">
              <w:rPr>
                <w:rFonts w:ascii="Arial Narrow" w:hAnsi="Arial Narrow" w:cs="Arial"/>
                <w:strike/>
                <w:sz w:val="20"/>
                <w:szCs w:val="20"/>
              </w:rPr>
              <w:t>The condition must be previously untreated, OR</w:t>
            </w:r>
          </w:p>
          <w:p w:rsidR="00B24B51" w:rsidRPr="005159D5" w:rsidRDefault="00B24B51" w:rsidP="00477CAB">
            <w:pPr>
              <w:spacing w:before="40" w:after="40"/>
              <w:rPr>
                <w:rFonts w:ascii="Arial Narrow" w:hAnsi="Arial Narrow" w:cs="Arial"/>
                <w:i/>
                <w:sz w:val="20"/>
                <w:szCs w:val="20"/>
              </w:rPr>
            </w:pPr>
            <w:r w:rsidRPr="00D66A08">
              <w:rPr>
                <w:rFonts w:ascii="Arial Narrow" w:hAnsi="Arial Narrow" w:cs="Arial"/>
                <w:sz w:val="20"/>
                <w:szCs w:val="20"/>
              </w:rPr>
              <w:t xml:space="preserve">The condition must be </w:t>
            </w:r>
            <w:r w:rsidRPr="005159D5">
              <w:rPr>
                <w:rFonts w:ascii="Arial Narrow" w:hAnsi="Arial Narrow" w:cs="Arial"/>
                <w:strike/>
                <w:sz w:val="20"/>
                <w:szCs w:val="20"/>
              </w:rPr>
              <w:t>for rituximab-refractory purposes only</w:t>
            </w:r>
            <w:r>
              <w:rPr>
                <w:rFonts w:ascii="Arial Narrow" w:hAnsi="Arial Narrow" w:cs="Arial"/>
                <w:strike/>
                <w:sz w:val="20"/>
                <w:szCs w:val="20"/>
              </w:rPr>
              <w:t xml:space="preserve"> </w:t>
            </w:r>
            <w:r w:rsidRPr="005159D5">
              <w:rPr>
                <w:rFonts w:ascii="Arial Narrow" w:hAnsi="Arial Narrow" w:cs="Arial"/>
                <w:i/>
                <w:sz w:val="20"/>
                <w:szCs w:val="20"/>
              </w:rPr>
              <w:t>refractory to treatment with rituximab for this condition</w:t>
            </w:r>
          </w:p>
          <w:p w:rsidR="00B24B51" w:rsidRPr="00D66A08" w:rsidRDefault="00B24B51" w:rsidP="00477CAB">
            <w:pPr>
              <w:spacing w:before="40" w:after="40"/>
              <w:rPr>
                <w:rFonts w:ascii="Arial Narrow" w:hAnsi="Arial Narrow" w:cs="Arial"/>
                <w:sz w:val="20"/>
                <w:szCs w:val="20"/>
              </w:rPr>
            </w:pPr>
            <w:r w:rsidRPr="00D66A08">
              <w:rPr>
                <w:rFonts w:ascii="Arial Narrow" w:hAnsi="Arial Narrow" w:cs="Arial"/>
                <w:sz w:val="20"/>
                <w:szCs w:val="20"/>
              </w:rPr>
              <w:t>AND</w:t>
            </w:r>
          </w:p>
          <w:p w:rsidR="00B24B51" w:rsidRPr="00D66A08" w:rsidRDefault="00B24B51" w:rsidP="00477CAB">
            <w:pPr>
              <w:spacing w:before="40" w:after="40"/>
              <w:rPr>
                <w:rFonts w:ascii="Arial Narrow" w:hAnsi="Arial Narrow" w:cs="Arial"/>
                <w:sz w:val="20"/>
                <w:szCs w:val="20"/>
              </w:rPr>
            </w:pPr>
            <w:r w:rsidRPr="00D66A08">
              <w:rPr>
                <w:rFonts w:ascii="Arial Narrow" w:hAnsi="Arial Narrow" w:cs="Arial"/>
                <w:sz w:val="20"/>
                <w:szCs w:val="20"/>
              </w:rPr>
              <w:t xml:space="preserve">The treatment must be in combination with PBS-subsidised </w:t>
            </w:r>
            <w:r w:rsidRPr="00E12168">
              <w:rPr>
                <w:rFonts w:ascii="Arial Narrow" w:hAnsi="Arial Narrow" w:cs="Arial"/>
                <w:strike/>
                <w:sz w:val="20"/>
                <w:szCs w:val="20"/>
              </w:rPr>
              <w:t>chemotherapy</w:t>
            </w:r>
            <w:r w:rsidR="009C30A1" w:rsidRPr="00E12168">
              <w:rPr>
                <w:rFonts w:ascii="Arial Narrow" w:hAnsi="Arial Narrow" w:cs="Arial"/>
                <w:sz w:val="20"/>
                <w:szCs w:val="20"/>
              </w:rPr>
              <w:t xml:space="preserve"> </w:t>
            </w:r>
            <w:r w:rsidR="009C30A1">
              <w:rPr>
                <w:rFonts w:ascii="Arial Narrow" w:hAnsi="Arial Narrow" w:cs="Arial"/>
                <w:i/>
                <w:sz w:val="20"/>
                <w:szCs w:val="20"/>
              </w:rPr>
              <w:t>bendamustine</w:t>
            </w:r>
            <w:r w:rsidRPr="00D66A08">
              <w:rPr>
                <w:rFonts w:ascii="Arial Narrow" w:hAnsi="Arial Narrow" w:cs="Arial"/>
                <w:sz w:val="20"/>
                <w:szCs w:val="20"/>
              </w:rPr>
              <w:t>,</w:t>
            </w:r>
          </w:p>
          <w:p w:rsidR="00B24B51" w:rsidRPr="00D66A08" w:rsidRDefault="00B24B51" w:rsidP="00477CAB">
            <w:pPr>
              <w:spacing w:before="40" w:after="40"/>
              <w:rPr>
                <w:rFonts w:ascii="Arial Narrow" w:hAnsi="Arial Narrow" w:cs="Arial"/>
                <w:sz w:val="20"/>
                <w:szCs w:val="20"/>
              </w:rPr>
            </w:pPr>
            <w:r w:rsidRPr="00D66A08">
              <w:rPr>
                <w:rFonts w:ascii="Arial Narrow" w:hAnsi="Arial Narrow" w:cs="Arial"/>
                <w:sz w:val="20"/>
                <w:szCs w:val="20"/>
              </w:rPr>
              <w:t>AND</w:t>
            </w:r>
          </w:p>
          <w:p w:rsidR="00B24B51" w:rsidRPr="006939A0" w:rsidRDefault="00B24B51" w:rsidP="00477CAB">
            <w:pPr>
              <w:spacing w:before="40" w:after="40"/>
              <w:rPr>
                <w:rFonts w:ascii="Arial Narrow" w:hAnsi="Arial Narrow" w:cs="Arial"/>
                <w:strike/>
                <w:sz w:val="20"/>
                <w:szCs w:val="20"/>
              </w:rPr>
            </w:pPr>
            <w:r w:rsidRPr="006939A0">
              <w:rPr>
                <w:rFonts w:ascii="Arial Narrow" w:hAnsi="Arial Narrow" w:cs="Arial"/>
                <w:strike/>
                <w:sz w:val="20"/>
                <w:szCs w:val="20"/>
              </w:rPr>
              <w:t>The treatment must be for induction treatment purposes only, OR</w:t>
            </w:r>
          </w:p>
          <w:p w:rsidR="00B24B51" w:rsidRPr="00D66A08" w:rsidRDefault="00B24B51" w:rsidP="00477CAB">
            <w:pPr>
              <w:spacing w:before="40" w:after="40"/>
              <w:rPr>
                <w:rFonts w:ascii="Arial Narrow" w:hAnsi="Arial Narrow" w:cs="Arial"/>
                <w:sz w:val="20"/>
                <w:szCs w:val="20"/>
              </w:rPr>
            </w:pPr>
            <w:r w:rsidRPr="00D66A08">
              <w:rPr>
                <w:rFonts w:ascii="Arial Narrow" w:hAnsi="Arial Narrow" w:cs="Arial"/>
                <w:sz w:val="20"/>
                <w:szCs w:val="20"/>
              </w:rPr>
              <w:t>The treatment must be for re-induction treatment purposes only</w:t>
            </w:r>
          </w:p>
          <w:p w:rsidR="00B24B51" w:rsidRPr="008005F3" w:rsidRDefault="00B24B51" w:rsidP="00477CAB">
            <w:pPr>
              <w:spacing w:before="40" w:after="40"/>
              <w:rPr>
                <w:rFonts w:ascii="Arial Narrow" w:hAnsi="Arial Narrow" w:cs="Arial"/>
                <w:strike/>
                <w:sz w:val="20"/>
                <w:szCs w:val="20"/>
              </w:rPr>
            </w:pPr>
            <w:r w:rsidRPr="008005F3">
              <w:rPr>
                <w:rFonts w:ascii="Arial Narrow" w:hAnsi="Arial Narrow" w:cs="Arial"/>
                <w:strike/>
                <w:sz w:val="20"/>
                <w:szCs w:val="20"/>
              </w:rPr>
              <w:t>AND</w:t>
            </w:r>
          </w:p>
          <w:p w:rsidR="00B24B51" w:rsidRPr="00260CE3" w:rsidRDefault="00B24B51" w:rsidP="00477CAB">
            <w:pPr>
              <w:spacing w:before="40" w:after="40"/>
              <w:rPr>
                <w:rFonts w:ascii="Arial Narrow" w:hAnsi="Arial Narrow" w:cs="Arial"/>
                <w:sz w:val="20"/>
                <w:szCs w:val="20"/>
              </w:rPr>
            </w:pPr>
            <w:r w:rsidRPr="008005F3">
              <w:rPr>
                <w:rFonts w:ascii="Arial Narrow" w:hAnsi="Arial Narrow" w:cs="Arial"/>
                <w:strike/>
                <w:sz w:val="20"/>
                <w:szCs w:val="20"/>
              </w:rPr>
              <w:t>Patient must not receive more than the number of cycles of treatment recommended by standard guidelines for the partner chemotherapy under this restriction.</w:t>
            </w:r>
          </w:p>
        </w:tc>
      </w:tr>
      <w:tr w:rsidR="00B24B51" w:rsidRPr="00867562" w:rsidTr="00C27A94">
        <w:trPr>
          <w:cantSplit/>
          <w:trHeight w:val="360"/>
        </w:trPr>
        <w:tc>
          <w:tcPr>
            <w:tcW w:w="987" w:type="pct"/>
            <w:tcBorders>
              <w:top w:val="single" w:sz="4" w:space="0" w:color="auto"/>
              <w:left w:val="single" w:sz="4" w:space="0" w:color="auto"/>
              <w:bottom w:val="single" w:sz="4" w:space="0" w:color="auto"/>
              <w:right w:val="single" w:sz="4" w:space="0" w:color="auto"/>
            </w:tcBorders>
          </w:tcPr>
          <w:p w:rsidR="00B24B51" w:rsidRPr="00260CE3" w:rsidRDefault="00B24B51" w:rsidP="00477CAB">
            <w:pPr>
              <w:spacing w:before="40" w:after="40"/>
              <w:jc w:val="both"/>
              <w:rPr>
                <w:rFonts w:ascii="Arial Narrow" w:hAnsi="Arial Narrow" w:cs="Arial"/>
                <w:sz w:val="20"/>
                <w:szCs w:val="20"/>
              </w:rPr>
            </w:pPr>
            <w:r w:rsidRPr="00260CE3">
              <w:rPr>
                <w:rFonts w:ascii="Arial Narrow" w:hAnsi="Arial Narrow" w:cs="Arial"/>
                <w:b/>
                <w:sz w:val="20"/>
                <w:szCs w:val="20"/>
              </w:rPr>
              <w:t>Prescriber Instructions</w:t>
            </w:r>
          </w:p>
        </w:tc>
        <w:tc>
          <w:tcPr>
            <w:tcW w:w="4013" w:type="pct"/>
            <w:gridSpan w:val="6"/>
            <w:tcBorders>
              <w:top w:val="single" w:sz="4" w:space="0" w:color="auto"/>
              <w:left w:val="single" w:sz="4" w:space="0" w:color="auto"/>
              <w:bottom w:val="single" w:sz="4" w:space="0" w:color="auto"/>
              <w:right w:val="single" w:sz="4" w:space="0" w:color="auto"/>
            </w:tcBorders>
          </w:tcPr>
          <w:p w:rsidR="00B24B51" w:rsidRDefault="00B24B51" w:rsidP="00477CAB">
            <w:pPr>
              <w:spacing w:line="256" w:lineRule="auto"/>
              <w:rPr>
                <w:rFonts w:ascii="Arial Narrow" w:hAnsi="Arial Narrow" w:cs="Arial"/>
                <w:strike/>
                <w:sz w:val="20"/>
                <w:szCs w:val="20"/>
                <w:lang w:eastAsia="en-US"/>
              </w:rPr>
            </w:pPr>
            <w:r w:rsidRPr="000B7993">
              <w:rPr>
                <w:rFonts w:ascii="Arial Narrow" w:hAnsi="Arial Narrow" w:cs="Arial"/>
                <w:strike/>
                <w:sz w:val="20"/>
                <w:szCs w:val="20"/>
                <w:lang w:eastAsia="en-US"/>
              </w:rPr>
              <w:t xml:space="preserve">A patient who has progressive disease when treated with this drug for this condition is no longer eligible for PBS-subsidised treatment with this drug for this condition. </w:t>
            </w:r>
          </w:p>
          <w:p w:rsidR="005946DE" w:rsidRPr="00B24B51" w:rsidRDefault="005946DE" w:rsidP="005946DE">
            <w:pPr>
              <w:spacing w:line="256" w:lineRule="auto"/>
              <w:rPr>
                <w:rFonts w:ascii="Arial Narrow" w:hAnsi="Arial Narrow" w:cs="Arial"/>
                <w:i/>
                <w:sz w:val="20"/>
                <w:szCs w:val="20"/>
                <w:lang w:eastAsia="en-US"/>
              </w:rPr>
            </w:pPr>
            <w:r w:rsidRPr="00B24B51">
              <w:rPr>
                <w:rFonts w:ascii="Arial Narrow" w:hAnsi="Arial Narrow" w:cs="Arial"/>
                <w:i/>
                <w:sz w:val="20"/>
                <w:szCs w:val="20"/>
                <w:lang w:eastAsia="en-US"/>
              </w:rPr>
              <w:t>Patient must not develop disease progression while receiving PBS-subsidised treatment with this drug for this condition</w:t>
            </w:r>
          </w:p>
          <w:p w:rsidR="005946DE" w:rsidRDefault="005946DE" w:rsidP="00477CAB">
            <w:pPr>
              <w:spacing w:line="256" w:lineRule="auto"/>
              <w:rPr>
                <w:rFonts w:ascii="Arial Narrow" w:hAnsi="Arial Narrow" w:cs="Arial"/>
                <w:strike/>
                <w:sz w:val="20"/>
                <w:szCs w:val="20"/>
                <w:lang w:eastAsia="en-US"/>
              </w:rPr>
            </w:pPr>
          </w:p>
          <w:p w:rsidR="00B24B51" w:rsidRDefault="00B24B51" w:rsidP="00477CAB">
            <w:pPr>
              <w:spacing w:line="256" w:lineRule="auto"/>
              <w:rPr>
                <w:rFonts w:ascii="Arial Narrow" w:hAnsi="Arial Narrow" w:cs="Arial"/>
                <w:sz w:val="20"/>
                <w:szCs w:val="20"/>
                <w:lang w:eastAsia="en-US"/>
              </w:rPr>
            </w:pPr>
            <w:r w:rsidRPr="00867562">
              <w:rPr>
                <w:rFonts w:ascii="Arial Narrow" w:hAnsi="Arial Narrow" w:cs="Arial"/>
                <w:sz w:val="20"/>
                <w:szCs w:val="20"/>
                <w:lang w:eastAsia="en-US"/>
              </w:rPr>
              <w:t>The condition is considered rituximab-refractory if the patient experiences less than a partial response or progression of disease within 6 months after completion of a prior rituximab-containing regimen.</w:t>
            </w:r>
          </w:p>
          <w:p w:rsidR="005946DE" w:rsidRDefault="005946DE" w:rsidP="00B24B51">
            <w:pPr>
              <w:spacing w:line="256" w:lineRule="auto"/>
              <w:rPr>
                <w:rFonts w:ascii="Arial Narrow" w:hAnsi="Arial Narrow" w:cs="Arial"/>
                <w:sz w:val="20"/>
                <w:szCs w:val="20"/>
              </w:rPr>
            </w:pPr>
          </w:p>
          <w:p w:rsidR="00C21A0B" w:rsidRPr="00C21A0B" w:rsidRDefault="00B24B51" w:rsidP="00C21A0B">
            <w:pPr>
              <w:spacing w:line="256" w:lineRule="auto"/>
              <w:rPr>
                <w:rFonts w:ascii="Arial Narrow" w:hAnsi="Arial Narrow" w:cs="Arial"/>
                <w:i/>
                <w:sz w:val="20"/>
                <w:szCs w:val="20"/>
                <w:lang w:eastAsia="en-US"/>
              </w:rPr>
            </w:pPr>
            <w:r w:rsidRPr="00867562">
              <w:rPr>
                <w:rFonts w:ascii="Arial Narrow" w:hAnsi="Arial Narrow" w:cs="Arial"/>
                <w:sz w:val="20"/>
                <w:szCs w:val="20"/>
              </w:rPr>
              <w:t xml:space="preserve">A patient may only qualify for PBS-subsidised </w:t>
            </w:r>
            <w:r w:rsidR="00167266">
              <w:rPr>
                <w:rFonts w:ascii="Arial Narrow" w:hAnsi="Arial Narrow" w:cs="Arial"/>
                <w:sz w:val="20"/>
                <w:szCs w:val="20"/>
              </w:rPr>
              <w:t xml:space="preserve">induction </w:t>
            </w:r>
            <w:r w:rsidRPr="00867562">
              <w:rPr>
                <w:rFonts w:ascii="Arial Narrow" w:hAnsi="Arial Narrow" w:cs="Arial"/>
                <w:sz w:val="20"/>
                <w:szCs w:val="20"/>
              </w:rPr>
              <w:t xml:space="preserve">treatment </w:t>
            </w:r>
            <w:r w:rsidR="00167266" w:rsidRPr="00867562">
              <w:rPr>
                <w:rFonts w:ascii="Arial Narrow" w:hAnsi="Arial Narrow" w:cs="Arial"/>
                <w:sz w:val="20"/>
                <w:szCs w:val="20"/>
              </w:rPr>
              <w:t xml:space="preserve">once in a lifetime </w:t>
            </w:r>
            <w:r w:rsidRPr="00867562">
              <w:rPr>
                <w:rFonts w:ascii="Arial Narrow" w:hAnsi="Arial Narrow" w:cs="Arial"/>
                <w:sz w:val="20"/>
                <w:szCs w:val="20"/>
              </w:rPr>
              <w:t xml:space="preserve">under </w:t>
            </w:r>
            <w:r w:rsidRPr="00E12168">
              <w:rPr>
                <w:rFonts w:ascii="Arial Narrow" w:hAnsi="Arial Narrow" w:cs="Arial"/>
                <w:i/>
                <w:sz w:val="20"/>
                <w:szCs w:val="20"/>
              </w:rPr>
              <w:t>either</w:t>
            </w:r>
            <w:r w:rsidRPr="00B24B51">
              <w:rPr>
                <w:rFonts w:ascii="Arial Narrow" w:hAnsi="Arial Narrow" w:cs="Arial"/>
                <w:sz w:val="20"/>
                <w:szCs w:val="20"/>
              </w:rPr>
              <w:t xml:space="preserve"> this restriction </w:t>
            </w:r>
            <w:r w:rsidRPr="00E12168">
              <w:rPr>
                <w:rFonts w:ascii="Arial Narrow" w:hAnsi="Arial Narrow" w:cs="Arial"/>
                <w:i/>
                <w:sz w:val="20"/>
                <w:szCs w:val="20"/>
              </w:rPr>
              <w:t>or the previously untreated induction restriction</w:t>
            </w:r>
            <w:r w:rsidRPr="00867562">
              <w:rPr>
                <w:rFonts w:ascii="Arial Narrow" w:hAnsi="Arial Narrow" w:cs="Arial"/>
                <w:sz w:val="20"/>
                <w:szCs w:val="20"/>
              </w:rPr>
              <w:t>.</w:t>
            </w:r>
          </w:p>
        </w:tc>
      </w:tr>
      <w:tr w:rsidR="00B24B51" w:rsidRPr="00867562" w:rsidTr="00C27A94">
        <w:trPr>
          <w:cantSplit/>
          <w:trHeight w:val="360"/>
        </w:trPr>
        <w:tc>
          <w:tcPr>
            <w:tcW w:w="987" w:type="pct"/>
            <w:tcBorders>
              <w:top w:val="single" w:sz="4" w:space="0" w:color="auto"/>
              <w:left w:val="single" w:sz="4" w:space="0" w:color="auto"/>
              <w:bottom w:val="single" w:sz="4" w:space="0" w:color="auto"/>
              <w:right w:val="single" w:sz="4" w:space="0" w:color="auto"/>
            </w:tcBorders>
          </w:tcPr>
          <w:p w:rsidR="00B24B51" w:rsidRPr="00260CE3" w:rsidRDefault="00B24B51" w:rsidP="00477CAB">
            <w:pPr>
              <w:spacing w:before="40" w:after="40"/>
              <w:jc w:val="both"/>
              <w:rPr>
                <w:rFonts w:ascii="Arial Narrow" w:hAnsi="Arial Narrow" w:cs="Arial"/>
                <w:i/>
                <w:sz w:val="20"/>
                <w:szCs w:val="20"/>
              </w:rPr>
            </w:pPr>
            <w:r w:rsidRPr="00260CE3">
              <w:rPr>
                <w:rFonts w:ascii="Arial Narrow" w:hAnsi="Arial Narrow" w:cs="Arial"/>
                <w:b/>
                <w:sz w:val="20"/>
                <w:szCs w:val="20"/>
              </w:rPr>
              <w:t>Administrative Advice</w:t>
            </w:r>
          </w:p>
        </w:tc>
        <w:tc>
          <w:tcPr>
            <w:tcW w:w="4013" w:type="pct"/>
            <w:gridSpan w:val="6"/>
            <w:tcBorders>
              <w:top w:val="single" w:sz="4" w:space="0" w:color="auto"/>
              <w:left w:val="single" w:sz="4" w:space="0" w:color="auto"/>
              <w:bottom w:val="single" w:sz="4" w:space="0" w:color="auto"/>
              <w:right w:val="single" w:sz="4" w:space="0" w:color="auto"/>
            </w:tcBorders>
          </w:tcPr>
          <w:p w:rsidR="00B24B51" w:rsidRDefault="00B24B51" w:rsidP="00477CAB">
            <w:pPr>
              <w:spacing w:line="256" w:lineRule="auto"/>
              <w:rPr>
                <w:rFonts w:ascii="Arial Narrow" w:hAnsi="Arial Narrow" w:cs="Arial"/>
                <w:sz w:val="20"/>
                <w:szCs w:val="20"/>
              </w:rPr>
            </w:pPr>
            <w:r w:rsidRPr="00867562">
              <w:rPr>
                <w:rFonts w:ascii="Arial Narrow" w:hAnsi="Arial Narrow" w:cs="Arial"/>
                <w:sz w:val="20"/>
                <w:szCs w:val="20"/>
              </w:rPr>
              <w:t>No increase in the maximum</w:t>
            </w:r>
            <w:r>
              <w:rPr>
                <w:rFonts w:ascii="Arial Narrow" w:hAnsi="Arial Narrow" w:cs="Arial"/>
                <w:sz w:val="20"/>
                <w:szCs w:val="20"/>
              </w:rPr>
              <w:t xml:space="preserve"> </w:t>
            </w:r>
            <w:r w:rsidRPr="00867562">
              <w:rPr>
                <w:rFonts w:ascii="Arial Narrow" w:hAnsi="Arial Narrow" w:cs="Arial"/>
                <w:sz w:val="20"/>
                <w:szCs w:val="20"/>
              </w:rPr>
              <w:t>number of repeats may be authorised</w:t>
            </w:r>
            <w:r>
              <w:rPr>
                <w:rFonts w:ascii="Arial Narrow" w:hAnsi="Arial Narrow" w:cs="Arial"/>
                <w:sz w:val="20"/>
                <w:szCs w:val="20"/>
              </w:rPr>
              <w:t>.</w:t>
            </w:r>
          </w:p>
          <w:p w:rsidR="00B24B51" w:rsidRPr="002D47C3" w:rsidRDefault="00B24B51" w:rsidP="00477CAB">
            <w:pPr>
              <w:spacing w:line="256" w:lineRule="auto"/>
              <w:rPr>
                <w:rFonts w:ascii="Arial Narrow" w:hAnsi="Arial Narrow" w:cs="Arial"/>
                <w:i/>
                <w:sz w:val="20"/>
                <w:szCs w:val="20"/>
              </w:rPr>
            </w:pPr>
            <w:r>
              <w:rPr>
                <w:rFonts w:ascii="Arial Narrow" w:hAnsi="Arial Narrow" w:cs="Arial"/>
                <w:i/>
                <w:sz w:val="20"/>
                <w:szCs w:val="20"/>
              </w:rPr>
              <w:t>No increase in the maximum quantity or number of units may be authorised.</w:t>
            </w:r>
          </w:p>
          <w:p w:rsidR="00B24B51" w:rsidRPr="00867562" w:rsidRDefault="00B24B51" w:rsidP="00477CAB">
            <w:pPr>
              <w:spacing w:line="256" w:lineRule="auto"/>
              <w:rPr>
                <w:rFonts w:ascii="Arial Narrow" w:hAnsi="Arial Narrow" w:cs="Arial"/>
                <w:sz w:val="20"/>
                <w:szCs w:val="20"/>
                <w:lang w:eastAsia="en-US"/>
              </w:rPr>
            </w:pPr>
            <w:r w:rsidRPr="00867562">
              <w:rPr>
                <w:rFonts w:ascii="Arial Narrow" w:hAnsi="Arial Narrow" w:cs="Arial"/>
                <w:sz w:val="20"/>
                <w:szCs w:val="20"/>
              </w:rPr>
              <w:t>Special Pricing Arrangements apply</w:t>
            </w:r>
            <w:r>
              <w:rPr>
                <w:rFonts w:ascii="Arial Narrow" w:hAnsi="Arial Narrow" w:cs="Arial"/>
                <w:sz w:val="20"/>
                <w:szCs w:val="20"/>
              </w:rPr>
              <w:t>.</w:t>
            </w:r>
          </w:p>
        </w:tc>
      </w:tr>
    </w:tbl>
    <w:p w:rsidR="001F4D90" w:rsidRDefault="001F4D90" w:rsidP="00C27A94">
      <w:pPr>
        <w:pStyle w:val="ListParagraph"/>
        <w:keepNext/>
        <w:keepLines/>
        <w:widowControl/>
        <w:spacing w:before="120"/>
        <w:ind w:left="0"/>
        <w:rPr>
          <w:rStyle w:val="Strong"/>
        </w:rPr>
      </w:pPr>
      <w:r>
        <w:rPr>
          <w:rStyle w:val="Strong"/>
        </w:rPr>
        <w:lastRenderedPageBreak/>
        <w:t xml:space="preserve">Maintenance therapy - </w:t>
      </w:r>
      <w:r w:rsidRPr="00C27A94">
        <w:rPr>
          <w:rStyle w:val="Strong"/>
        </w:rPr>
        <w:t>previously untreated setting</w:t>
      </w:r>
    </w:p>
    <w:tbl>
      <w:tblPr>
        <w:tblW w:w="4897" w:type="pct"/>
        <w:tblInd w:w="108" w:type="dxa"/>
        <w:tblLook w:val="04A0" w:firstRow="1" w:lastRow="0" w:firstColumn="1" w:lastColumn="0" w:noHBand="0" w:noVBand="1"/>
      </w:tblPr>
      <w:tblGrid>
        <w:gridCol w:w="2410"/>
        <w:gridCol w:w="482"/>
        <w:gridCol w:w="996"/>
        <w:gridCol w:w="711"/>
        <w:gridCol w:w="1707"/>
        <w:gridCol w:w="1564"/>
        <w:gridCol w:w="1182"/>
      </w:tblGrid>
      <w:tr w:rsidR="000F7054" w:rsidRPr="000F7054" w:rsidTr="004706DB">
        <w:trPr>
          <w:cantSplit/>
          <w:trHeight w:val="471"/>
        </w:trPr>
        <w:tc>
          <w:tcPr>
            <w:tcW w:w="1597" w:type="pct"/>
            <w:gridSpan w:val="2"/>
            <w:tcBorders>
              <w:top w:val="nil"/>
              <w:left w:val="nil"/>
              <w:bottom w:val="single" w:sz="4" w:space="0" w:color="auto"/>
              <w:right w:val="nil"/>
            </w:tcBorders>
            <w:hideMark/>
          </w:tcPr>
          <w:p w:rsidR="000F7054" w:rsidRPr="000F7054" w:rsidRDefault="000F7054" w:rsidP="006873FD">
            <w:pPr>
              <w:keepNext/>
              <w:keepLines/>
              <w:spacing w:line="256" w:lineRule="auto"/>
              <w:ind w:left="-108"/>
              <w:jc w:val="both"/>
              <w:rPr>
                <w:rFonts w:ascii="Arial Narrow" w:eastAsia="SimSun" w:hAnsi="Arial Narrow" w:cs="Arial"/>
                <w:sz w:val="20"/>
                <w:szCs w:val="20"/>
                <w:lang w:eastAsia="zh-CN"/>
              </w:rPr>
            </w:pPr>
            <w:r w:rsidRPr="000F7054">
              <w:rPr>
                <w:rFonts w:ascii="Arial Narrow" w:eastAsia="SimSun" w:hAnsi="Arial Narrow" w:cs="Arial"/>
                <w:sz w:val="20"/>
                <w:szCs w:val="20"/>
                <w:lang w:eastAsia="zh-CN"/>
              </w:rPr>
              <w:t>Name, Restriction,</w:t>
            </w:r>
          </w:p>
          <w:p w:rsidR="000F7054" w:rsidRPr="000F7054" w:rsidRDefault="000F7054" w:rsidP="006873FD">
            <w:pPr>
              <w:keepNext/>
              <w:keepLines/>
              <w:spacing w:line="256" w:lineRule="auto"/>
              <w:ind w:left="-108"/>
              <w:jc w:val="both"/>
              <w:rPr>
                <w:rFonts w:ascii="Arial Narrow" w:eastAsia="SimSun" w:hAnsi="Arial Narrow" w:cs="Arial"/>
                <w:sz w:val="20"/>
                <w:szCs w:val="20"/>
                <w:lang w:eastAsia="en-US"/>
              </w:rPr>
            </w:pPr>
            <w:r w:rsidRPr="000F7054">
              <w:rPr>
                <w:rFonts w:ascii="Arial Narrow" w:eastAsia="SimSun" w:hAnsi="Arial Narrow" w:cs="Arial"/>
                <w:sz w:val="20"/>
                <w:szCs w:val="20"/>
                <w:lang w:eastAsia="zh-CN"/>
              </w:rPr>
              <w:t>Manner of administration and form</w:t>
            </w:r>
          </w:p>
        </w:tc>
        <w:tc>
          <w:tcPr>
            <w:tcW w:w="550" w:type="pct"/>
            <w:tcBorders>
              <w:top w:val="nil"/>
              <w:left w:val="nil"/>
              <w:bottom w:val="single" w:sz="4" w:space="0" w:color="auto"/>
              <w:right w:val="nil"/>
            </w:tcBorders>
            <w:hideMark/>
          </w:tcPr>
          <w:p w:rsidR="000F7054" w:rsidRPr="000F7054" w:rsidRDefault="000F7054" w:rsidP="006873FD">
            <w:pPr>
              <w:keepNext/>
              <w:keepLines/>
              <w:spacing w:line="256" w:lineRule="auto"/>
              <w:ind w:left="-108"/>
              <w:jc w:val="both"/>
              <w:rPr>
                <w:rFonts w:ascii="Arial Narrow" w:eastAsia="SimSun" w:hAnsi="Arial Narrow" w:cs="Arial"/>
                <w:sz w:val="20"/>
                <w:szCs w:val="20"/>
                <w:lang w:eastAsia="zh-CN"/>
              </w:rPr>
            </w:pPr>
            <w:r w:rsidRPr="000F7054">
              <w:rPr>
                <w:rFonts w:ascii="Arial Narrow" w:eastAsia="SimSun" w:hAnsi="Arial Narrow" w:cs="Arial"/>
                <w:sz w:val="20"/>
                <w:szCs w:val="20"/>
                <w:lang w:eastAsia="zh-CN"/>
              </w:rPr>
              <w:t>Max.</w:t>
            </w:r>
          </w:p>
          <w:p w:rsidR="000F7054" w:rsidRPr="000F7054" w:rsidRDefault="000F7054" w:rsidP="006873FD">
            <w:pPr>
              <w:keepNext/>
              <w:keepLines/>
              <w:spacing w:line="256" w:lineRule="auto"/>
              <w:ind w:left="-108"/>
              <w:jc w:val="both"/>
              <w:rPr>
                <w:rFonts w:ascii="Arial Narrow" w:eastAsia="SimSun" w:hAnsi="Arial Narrow" w:cs="Arial"/>
                <w:sz w:val="20"/>
                <w:szCs w:val="20"/>
                <w:lang w:eastAsia="en-US"/>
              </w:rPr>
            </w:pPr>
            <w:proofErr w:type="spellStart"/>
            <w:r w:rsidRPr="000F7054">
              <w:rPr>
                <w:rFonts w:ascii="Arial Narrow" w:eastAsia="SimSun" w:hAnsi="Arial Narrow" w:cs="Arial"/>
                <w:sz w:val="20"/>
                <w:szCs w:val="20"/>
                <w:lang w:eastAsia="zh-CN"/>
              </w:rPr>
              <w:t>Qty</w:t>
            </w:r>
            <w:proofErr w:type="spellEnd"/>
          </w:p>
        </w:tc>
        <w:tc>
          <w:tcPr>
            <w:tcW w:w="393" w:type="pct"/>
            <w:tcBorders>
              <w:top w:val="nil"/>
              <w:left w:val="nil"/>
              <w:bottom w:val="single" w:sz="4" w:space="0" w:color="auto"/>
              <w:right w:val="nil"/>
            </w:tcBorders>
            <w:hideMark/>
          </w:tcPr>
          <w:p w:rsidR="000F7054" w:rsidRPr="000F7054" w:rsidRDefault="000F7054" w:rsidP="006873FD">
            <w:pPr>
              <w:keepNext/>
              <w:keepLines/>
              <w:spacing w:line="256" w:lineRule="auto"/>
              <w:ind w:left="-108"/>
              <w:jc w:val="both"/>
              <w:rPr>
                <w:rFonts w:ascii="Arial Narrow" w:eastAsia="SimSun" w:hAnsi="Arial Narrow" w:cs="Arial"/>
                <w:sz w:val="20"/>
                <w:szCs w:val="20"/>
                <w:lang w:eastAsia="zh-CN"/>
              </w:rPr>
            </w:pPr>
            <w:r w:rsidRPr="000F7054">
              <w:rPr>
                <w:rFonts w:ascii="Arial Narrow" w:eastAsia="SimSun" w:hAnsi="Arial Narrow" w:cs="Arial"/>
                <w:sz w:val="20"/>
                <w:szCs w:val="20"/>
                <w:lang w:eastAsia="zh-CN"/>
              </w:rPr>
              <w:t>№.of</w:t>
            </w:r>
          </w:p>
          <w:p w:rsidR="000F7054" w:rsidRPr="000F7054" w:rsidRDefault="000F7054" w:rsidP="006873FD">
            <w:pPr>
              <w:keepNext/>
              <w:keepLines/>
              <w:spacing w:line="256" w:lineRule="auto"/>
              <w:ind w:left="-108"/>
              <w:jc w:val="both"/>
              <w:rPr>
                <w:rFonts w:ascii="Arial Narrow" w:eastAsia="SimSun" w:hAnsi="Arial Narrow" w:cs="Arial"/>
                <w:sz w:val="20"/>
                <w:szCs w:val="20"/>
                <w:lang w:eastAsia="en-US"/>
              </w:rPr>
            </w:pPr>
            <w:r w:rsidRPr="000F7054">
              <w:rPr>
                <w:rFonts w:ascii="Arial Narrow" w:eastAsia="SimSun" w:hAnsi="Arial Narrow" w:cs="Arial"/>
                <w:sz w:val="20"/>
                <w:szCs w:val="20"/>
                <w:lang w:eastAsia="zh-CN"/>
              </w:rPr>
              <w:t>Rpts</w:t>
            </w:r>
          </w:p>
        </w:tc>
        <w:tc>
          <w:tcPr>
            <w:tcW w:w="943" w:type="pct"/>
            <w:tcBorders>
              <w:top w:val="nil"/>
              <w:left w:val="nil"/>
              <w:bottom w:val="single" w:sz="4" w:space="0" w:color="auto"/>
              <w:right w:val="nil"/>
            </w:tcBorders>
            <w:hideMark/>
          </w:tcPr>
          <w:p w:rsidR="000F7054" w:rsidRPr="000F7054" w:rsidRDefault="000F7054" w:rsidP="006873FD">
            <w:pPr>
              <w:keepNext/>
              <w:keepLines/>
              <w:spacing w:line="256" w:lineRule="auto"/>
              <w:ind w:left="-108"/>
              <w:jc w:val="both"/>
              <w:rPr>
                <w:rFonts w:ascii="Arial Narrow" w:eastAsia="SimSun" w:hAnsi="Arial Narrow" w:cs="Arial"/>
                <w:sz w:val="20"/>
                <w:szCs w:val="20"/>
                <w:lang w:eastAsia="en-US"/>
              </w:rPr>
            </w:pPr>
            <w:r w:rsidRPr="000F7054">
              <w:rPr>
                <w:rFonts w:ascii="Arial Narrow" w:eastAsia="SimSun" w:hAnsi="Arial Narrow" w:cs="Arial"/>
                <w:sz w:val="20"/>
                <w:szCs w:val="20"/>
                <w:lang w:eastAsia="zh-CN"/>
              </w:rPr>
              <w:t xml:space="preserve">Dispensed Price for Max. </w:t>
            </w:r>
            <w:proofErr w:type="spellStart"/>
            <w:r w:rsidR="00DB532A">
              <w:rPr>
                <w:rFonts w:ascii="Arial Narrow" w:eastAsia="SimSun" w:hAnsi="Arial Narrow" w:cs="Arial"/>
                <w:sz w:val="20"/>
                <w:szCs w:val="20"/>
                <w:lang w:eastAsia="zh-CN"/>
              </w:rPr>
              <w:t>Amt</w:t>
            </w:r>
            <w:proofErr w:type="spellEnd"/>
          </w:p>
        </w:tc>
        <w:tc>
          <w:tcPr>
            <w:tcW w:w="1517" w:type="pct"/>
            <w:gridSpan w:val="2"/>
            <w:tcBorders>
              <w:top w:val="nil"/>
              <w:left w:val="nil"/>
              <w:bottom w:val="single" w:sz="4" w:space="0" w:color="auto"/>
              <w:right w:val="nil"/>
            </w:tcBorders>
            <w:hideMark/>
          </w:tcPr>
          <w:p w:rsidR="000F7054" w:rsidRPr="000F7054" w:rsidRDefault="000F7054" w:rsidP="006873FD">
            <w:pPr>
              <w:keepNext/>
              <w:keepLines/>
              <w:spacing w:line="256" w:lineRule="auto"/>
              <w:jc w:val="both"/>
              <w:rPr>
                <w:rFonts w:ascii="Arial Narrow" w:eastAsia="SimSun" w:hAnsi="Arial Narrow" w:cs="Arial"/>
                <w:sz w:val="20"/>
                <w:szCs w:val="20"/>
                <w:lang w:val="fr-FR" w:eastAsia="en-US"/>
              </w:rPr>
            </w:pPr>
            <w:r w:rsidRPr="000F7054">
              <w:rPr>
                <w:rFonts w:ascii="Arial Narrow" w:eastAsia="SimSun" w:hAnsi="Arial Narrow" w:cs="Arial"/>
                <w:sz w:val="20"/>
                <w:szCs w:val="20"/>
                <w:lang w:eastAsia="zh-CN"/>
              </w:rPr>
              <w:t>Proprietary Name and Manufacturer</w:t>
            </w:r>
          </w:p>
        </w:tc>
      </w:tr>
      <w:tr w:rsidR="000F7054" w:rsidRPr="000F7054" w:rsidTr="004706DB">
        <w:trPr>
          <w:cantSplit/>
          <w:trHeight w:val="577"/>
        </w:trPr>
        <w:tc>
          <w:tcPr>
            <w:tcW w:w="1597" w:type="pct"/>
            <w:gridSpan w:val="2"/>
            <w:hideMark/>
          </w:tcPr>
          <w:p w:rsidR="000F7054" w:rsidRPr="000F7054" w:rsidRDefault="000F7054" w:rsidP="006873FD">
            <w:pPr>
              <w:keepNext/>
              <w:keepLines/>
              <w:spacing w:line="256" w:lineRule="auto"/>
              <w:ind w:left="-108"/>
              <w:jc w:val="both"/>
              <w:rPr>
                <w:rFonts w:ascii="Arial Narrow" w:eastAsia="SimSun" w:hAnsi="Arial Narrow" w:cs="Arial"/>
                <w:smallCaps/>
                <w:sz w:val="20"/>
                <w:szCs w:val="20"/>
                <w:lang w:eastAsia="zh-CN"/>
              </w:rPr>
            </w:pPr>
            <w:r w:rsidRPr="000F7054">
              <w:rPr>
                <w:rFonts w:ascii="Arial Narrow" w:eastAsia="SimSun" w:hAnsi="Arial Narrow" w:cs="Arial"/>
                <w:smallCaps/>
                <w:sz w:val="20"/>
                <w:szCs w:val="20"/>
                <w:lang w:eastAsia="zh-CN"/>
              </w:rPr>
              <w:t xml:space="preserve">OBINUTUZUMAB </w:t>
            </w:r>
          </w:p>
          <w:p w:rsidR="000F7054" w:rsidRPr="000F7054" w:rsidRDefault="000F7054" w:rsidP="006873FD">
            <w:pPr>
              <w:keepNext/>
              <w:keepLines/>
              <w:spacing w:line="256" w:lineRule="auto"/>
              <w:ind w:left="-108"/>
              <w:jc w:val="both"/>
              <w:rPr>
                <w:rFonts w:ascii="Arial Narrow" w:eastAsia="SimSun" w:hAnsi="Arial Narrow" w:cs="Arial"/>
                <w:sz w:val="20"/>
                <w:szCs w:val="20"/>
                <w:lang w:eastAsia="zh-CN"/>
              </w:rPr>
            </w:pPr>
            <w:r w:rsidRPr="000F7054">
              <w:rPr>
                <w:rFonts w:ascii="Arial Narrow" w:eastAsia="SimSun" w:hAnsi="Arial Narrow" w:cs="Arial"/>
                <w:sz w:val="20"/>
                <w:szCs w:val="20"/>
                <w:lang w:eastAsia="zh-CN"/>
              </w:rPr>
              <w:t>Solution for intravenous infusion</w:t>
            </w:r>
          </w:p>
          <w:p w:rsidR="000F7054" w:rsidRPr="000F7054" w:rsidRDefault="000F7054" w:rsidP="006873FD">
            <w:pPr>
              <w:keepNext/>
              <w:keepLines/>
              <w:spacing w:line="256" w:lineRule="auto"/>
              <w:ind w:left="-108"/>
              <w:jc w:val="both"/>
              <w:rPr>
                <w:rFonts w:ascii="Arial Narrow" w:eastAsia="SimSun" w:hAnsi="Arial Narrow" w:cs="Arial"/>
                <w:sz w:val="20"/>
                <w:szCs w:val="20"/>
                <w:lang w:eastAsia="en-US"/>
              </w:rPr>
            </w:pPr>
            <w:r w:rsidRPr="000F7054">
              <w:rPr>
                <w:rFonts w:ascii="Arial Narrow" w:eastAsia="SimSun" w:hAnsi="Arial Narrow" w:cs="Arial"/>
                <w:sz w:val="20"/>
                <w:szCs w:val="20"/>
                <w:lang w:eastAsia="zh-CN"/>
              </w:rPr>
              <w:t>1,000 mg in 40 mL</w:t>
            </w:r>
          </w:p>
        </w:tc>
        <w:tc>
          <w:tcPr>
            <w:tcW w:w="550" w:type="pct"/>
          </w:tcPr>
          <w:p w:rsidR="000F7054" w:rsidRPr="000F7054" w:rsidRDefault="000F7054" w:rsidP="006873FD">
            <w:pPr>
              <w:keepNext/>
              <w:keepLines/>
              <w:spacing w:line="256" w:lineRule="auto"/>
              <w:ind w:left="-108"/>
              <w:jc w:val="both"/>
              <w:rPr>
                <w:rFonts w:ascii="Arial Narrow" w:eastAsia="SimSun" w:hAnsi="Arial Narrow" w:cs="Arial"/>
                <w:sz w:val="20"/>
                <w:szCs w:val="20"/>
                <w:lang w:eastAsia="zh-CN"/>
              </w:rPr>
            </w:pPr>
          </w:p>
          <w:p w:rsidR="000F7054" w:rsidRPr="000F7054" w:rsidRDefault="000F7054" w:rsidP="006873FD">
            <w:pPr>
              <w:keepNext/>
              <w:keepLines/>
              <w:spacing w:line="256" w:lineRule="auto"/>
              <w:ind w:left="-108"/>
              <w:jc w:val="both"/>
              <w:rPr>
                <w:rFonts w:ascii="Arial Narrow" w:eastAsia="SimSun" w:hAnsi="Arial Narrow" w:cs="Arial"/>
                <w:sz w:val="20"/>
                <w:szCs w:val="20"/>
                <w:lang w:eastAsia="en-US"/>
              </w:rPr>
            </w:pPr>
            <w:r w:rsidRPr="000F7054">
              <w:rPr>
                <w:rFonts w:ascii="Arial Narrow" w:eastAsia="SimSun" w:hAnsi="Arial Narrow" w:cs="Arial"/>
                <w:sz w:val="20"/>
                <w:szCs w:val="20"/>
                <w:lang w:eastAsia="zh-CN"/>
              </w:rPr>
              <w:t>1,000 mg</w:t>
            </w:r>
          </w:p>
        </w:tc>
        <w:tc>
          <w:tcPr>
            <w:tcW w:w="393" w:type="pct"/>
          </w:tcPr>
          <w:p w:rsidR="000F7054" w:rsidRPr="000F7054" w:rsidRDefault="000F7054" w:rsidP="006873FD">
            <w:pPr>
              <w:keepNext/>
              <w:keepLines/>
              <w:spacing w:line="256" w:lineRule="auto"/>
              <w:ind w:left="-108"/>
              <w:jc w:val="both"/>
              <w:rPr>
                <w:rFonts w:ascii="Arial Narrow" w:eastAsia="SimSun" w:hAnsi="Arial Narrow" w:cs="Arial"/>
                <w:sz w:val="20"/>
                <w:szCs w:val="20"/>
                <w:lang w:eastAsia="zh-CN"/>
              </w:rPr>
            </w:pPr>
          </w:p>
          <w:p w:rsidR="000F7054" w:rsidRPr="000F7054" w:rsidRDefault="000F7054" w:rsidP="006873FD">
            <w:pPr>
              <w:keepNext/>
              <w:keepLines/>
              <w:spacing w:line="256" w:lineRule="auto"/>
              <w:ind w:left="-108"/>
              <w:jc w:val="both"/>
              <w:rPr>
                <w:rFonts w:ascii="Arial Narrow" w:eastAsia="SimSun" w:hAnsi="Arial Narrow" w:cs="Arial"/>
                <w:sz w:val="20"/>
                <w:szCs w:val="20"/>
                <w:lang w:eastAsia="en-US"/>
              </w:rPr>
            </w:pPr>
            <w:r w:rsidRPr="000F7054">
              <w:rPr>
                <w:rFonts w:ascii="Arial Narrow" w:eastAsia="SimSun" w:hAnsi="Arial Narrow" w:cs="Arial"/>
                <w:sz w:val="20"/>
                <w:szCs w:val="20"/>
                <w:lang w:eastAsia="zh-CN"/>
              </w:rPr>
              <w:t>5</w:t>
            </w:r>
          </w:p>
        </w:tc>
        <w:tc>
          <w:tcPr>
            <w:tcW w:w="943" w:type="pct"/>
            <w:hideMark/>
          </w:tcPr>
          <w:p w:rsidR="000F7054" w:rsidRPr="000F7054" w:rsidRDefault="000F7054" w:rsidP="006873FD">
            <w:pPr>
              <w:keepNext/>
              <w:keepLines/>
              <w:spacing w:line="256" w:lineRule="auto"/>
              <w:ind w:left="-108"/>
              <w:rPr>
                <w:rFonts w:ascii="Arial Narrow" w:eastAsia="SimSun" w:hAnsi="Arial Narrow" w:cs="Calibri"/>
                <w:sz w:val="20"/>
                <w:szCs w:val="20"/>
                <w:u w:val="single"/>
                <w:lang w:eastAsia="zh-CN"/>
              </w:rPr>
            </w:pPr>
            <w:r w:rsidRPr="000F7054">
              <w:rPr>
                <w:rFonts w:ascii="Arial Narrow" w:eastAsia="SimSun" w:hAnsi="Arial Narrow" w:cs="Calibri"/>
                <w:sz w:val="20"/>
                <w:szCs w:val="20"/>
                <w:u w:val="single"/>
                <w:lang w:eastAsia="zh-CN"/>
              </w:rPr>
              <w:t>Published</w:t>
            </w:r>
          </w:p>
          <w:p w:rsidR="000F7054" w:rsidRPr="000F7054" w:rsidRDefault="000F7054" w:rsidP="006873FD">
            <w:pPr>
              <w:keepNext/>
              <w:keepLines/>
              <w:spacing w:line="256" w:lineRule="auto"/>
              <w:ind w:left="-108"/>
              <w:rPr>
                <w:rFonts w:ascii="Arial Narrow" w:eastAsia="SimSun" w:hAnsi="Arial Narrow" w:cs="Calibri"/>
                <w:sz w:val="20"/>
                <w:szCs w:val="20"/>
                <w:lang w:eastAsia="zh-CN"/>
              </w:rPr>
            </w:pPr>
            <w:r w:rsidRPr="000F7054">
              <w:rPr>
                <w:rFonts w:ascii="Arial Narrow" w:eastAsia="SimSun" w:hAnsi="Arial Narrow" w:cs="Calibri"/>
                <w:sz w:val="20"/>
                <w:szCs w:val="20"/>
                <w:lang w:eastAsia="zh-CN"/>
              </w:rPr>
              <w:t xml:space="preserve">Public: $5,376.83 </w:t>
            </w:r>
            <w:r w:rsidRPr="000F7054">
              <w:rPr>
                <w:rFonts w:ascii="Arial Narrow" w:eastAsia="SimSun" w:hAnsi="Arial Narrow" w:cs="Calibri"/>
                <w:sz w:val="20"/>
                <w:szCs w:val="20"/>
                <w:lang w:eastAsia="zh-CN"/>
              </w:rPr>
              <w:br/>
              <w:t xml:space="preserve">Private: $5,489.57 </w:t>
            </w:r>
            <w:r w:rsidRPr="000F7054">
              <w:rPr>
                <w:rFonts w:ascii="Arial Narrow" w:eastAsia="SimSun" w:hAnsi="Arial Narrow" w:cs="Calibri"/>
                <w:sz w:val="20"/>
                <w:szCs w:val="20"/>
                <w:lang w:eastAsia="zh-CN"/>
              </w:rPr>
              <w:br/>
            </w:r>
            <w:r w:rsidRPr="000F7054">
              <w:rPr>
                <w:rFonts w:ascii="Arial Narrow" w:eastAsia="SimSun" w:hAnsi="Arial Narrow" w:cs="Calibri"/>
                <w:sz w:val="20"/>
                <w:szCs w:val="20"/>
                <w:u w:val="single"/>
                <w:lang w:eastAsia="zh-CN"/>
              </w:rPr>
              <w:t>Effective</w:t>
            </w:r>
          </w:p>
          <w:p w:rsidR="000F7054" w:rsidRPr="000F7054" w:rsidRDefault="000F7054" w:rsidP="006873FD">
            <w:pPr>
              <w:keepNext/>
              <w:keepLines/>
              <w:spacing w:line="256" w:lineRule="auto"/>
              <w:ind w:left="-108"/>
              <w:rPr>
                <w:rFonts w:ascii="Arial Narrow" w:eastAsia="SimSun" w:hAnsi="Arial Narrow" w:cs="Calibri"/>
                <w:sz w:val="20"/>
                <w:szCs w:val="20"/>
                <w:lang w:eastAsia="en-US"/>
              </w:rPr>
            </w:pPr>
            <w:r w:rsidRPr="000F7054">
              <w:rPr>
                <w:rFonts w:ascii="Arial Narrow" w:eastAsia="SimSun" w:hAnsi="Arial Narrow" w:cs="Calibri"/>
                <w:sz w:val="20"/>
                <w:szCs w:val="20"/>
                <w:lang w:eastAsia="zh-CN"/>
              </w:rPr>
              <w:t>Public: $</w:t>
            </w:r>
            <w:r w:rsidR="007F5B2A">
              <w:rPr>
                <w:rFonts w:ascii="Arial Narrow" w:eastAsia="SimSun" w:hAnsi="Arial Narrow" w:cs="Calibri"/>
                <w:noProof/>
                <w:color w:val="000000"/>
                <w:sz w:val="20"/>
                <w:szCs w:val="20"/>
                <w:highlight w:val="black"/>
                <w:lang w:eastAsia="zh-CN"/>
              </w:rPr>
              <w:t>'''''''''''''''''''''</w:t>
            </w:r>
            <w:r w:rsidRPr="000F7054">
              <w:rPr>
                <w:rFonts w:ascii="Arial Narrow" w:eastAsia="SimSun" w:hAnsi="Arial Narrow" w:cs="Calibri"/>
                <w:sz w:val="20"/>
                <w:szCs w:val="20"/>
                <w:lang w:eastAsia="zh-CN"/>
              </w:rPr>
              <w:t xml:space="preserve"> </w:t>
            </w:r>
            <w:r w:rsidRPr="000F7054">
              <w:rPr>
                <w:rFonts w:ascii="Arial Narrow" w:eastAsia="SimSun" w:hAnsi="Arial Narrow" w:cs="Calibri"/>
                <w:sz w:val="20"/>
                <w:szCs w:val="20"/>
                <w:lang w:eastAsia="zh-CN"/>
              </w:rPr>
              <w:br/>
              <w:t xml:space="preserve">Private: </w:t>
            </w:r>
            <w:r w:rsidRPr="005D5FEE">
              <w:rPr>
                <w:rFonts w:ascii="Arial Narrow" w:eastAsia="SimSun" w:hAnsi="Arial Narrow" w:cs="Calibri"/>
                <w:sz w:val="20"/>
                <w:szCs w:val="20"/>
                <w:lang w:eastAsia="zh-CN"/>
              </w:rPr>
              <w:t>$</w:t>
            </w:r>
            <w:r w:rsidR="007F5B2A">
              <w:rPr>
                <w:rFonts w:ascii="Arial Narrow" w:eastAsia="SimSun" w:hAnsi="Arial Narrow" w:cs="Calibri"/>
                <w:noProof/>
                <w:color w:val="000000"/>
                <w:sz w:val="20"/>
                <w:szCs w:val="20"/>
                <w:highlight w:val="black"/>
                <w:lang w:eastAsia="zh-CN"/>
              </w:rPr>
              <w:t>''''''''''''''''''''''</w:t>
            </w:r>
          </w:p>
        </w:tc>
        <w:tc>
          <w:tcPr>
            <w:tcW w:w="864" w:type="pct"/>
            <w:hideMark/>
          </w:tcPr>
          <w:p w:rsidR="000F7054" w:rsidRPr="000F7054" w:rsidRDefault="000F7054" w:rsidP="006873FD">
            <w:pPr>
              <w:keepNext/>
              <w:keepLines/>
              <w:spacing w:line="256" w:lineRule="auto"/>
              <w:jc w:val="both"/>
              <w:rPr>
                <w:rFonts w:ascii="Arial Narrow" w:eastAsia="SimSun" w:hAnsi="Arial Narrow" w:cs="Arial"/>
                <w:sz w:val="20"/>
                <w:szCs w:val="20"/>
                <w:lang w:eastAsia="en-US"/>
              </w:rPr>
            </w:pPr>
            <w:r w:rsidRPr="000F7054">
              <w:rPr>
                <w:rFonts w:ascii="Arial Narrow" w:eastAsia="SimSun" w:hAnsi="Arial Narrow" w:cs="Arial"/>
                <w:sz w:val="20"/>
                <w:szCs w:val="20"/>
                <w:lang w:eastAsia="zh-CN"/>
              </w:rPr>
              <w:t>GAZYVA</w:t>
            </w:r>
            <w:r w:rsidRPr="000F7054">
              <w:rPr>
                <w:rFonts w:ascii="Arial Narrow" w:eastAsia="SimSun" w:hAnsi="Arial Narrow"/>
                <w:sz w:val="20"/>
                <w:szCs w:val="20"/>
                <w:vertAlign w:val="superscript"/>
                <w:lang w:eastAsia="zh-CN"/>
              </w:rPr>
              <w:t>®</w:t>
            </w:r>
          </w:p>
        </w:tc>
        <w:tc>
          <w:tcPr>
            <w:tcW w:w="653" w:type="pct"/>
            <w:hideMark/>
          </w:tcPr>
          <w:p w:rsidR="000F7054" w:rsidRPr="000F7054" w:rsidRDefault="000F7054" w:rsidP="006873FD">
            <w:pPr>
              <w:keepNext/>
              <w:keepLines/>
              <w:spacing w:line="256" w:lineRule="auto"/>
              <w:jc w:val="both"/>
              <w:rPr>
                <w:rFonts w:ascii="Arial Narrow" w:eastAsia="SimSun" w:hAnsi="Arial Narrow" w:cs="Arial"/>
                <w:sz w:val="20"/>
                <w:szCs w:val="20"/>
                <w:lang w:eastAsia="zh-CN"/>
              </w:rPr>
            </w:pPr>
            <w:r w:rsidRPr="000F7054">
              <w:rPr>
                <w:rFonts w:ascii="Arial Narrow" w:eastAsia="SimSun" w:hAnsi="Arial Narrow" w:cs="Arial"/>
                <w:sz w:val="20"/>
                <w:szCs w:val="20"/>
                <w:lang w:eastAsia="zh-CN"/>
              </w:rPr>
              <w:t xml:space="preserve">Roche Products </w:t>
            </w:r>
          </w:p>
          <w:p w:rsidR="000F7054" w:rsidRPr="000F7054" w:rsidRDefault="000F7054" w:rsidP="006873FD">
            <w:pPr>
              <w:keepNext/>
              <w:keepLines/>
              <w:spacing w:line="256" w:lineRule="auto"/>
              <w:jc w:val="both"/>
              <w:rPr>
                <w:rFonts w:ascii="Arial Narrow" w:eastAsia="SimSun" w:hAnsi="Arial Narrow" w:cs="Arial"/>
                <w:sz w:val="20"/>
                <w:szCs w:val="20"/>
                <w:lang w:eastAsia="en-US"/>
              </w:rPr>
            </w:pPr>
            <w:r w:rsidRPr="000F7054">
              <w:rPr>
                <w:rFonts w:ascii="Arial Narrow" w:eastAsia="SimSun" w:hAnsi="Arial Narrow" w:cs="Arial"/>
                <w:sz w:val="20"/>
                <w:szCs w:val="20"/>
                <w:lang w:eastAsia="zh-CN"/>
              </w:rPr>
              <w:t>Pty Ltd</w:t>
            </w:r>
          </w:p>
        </w:tc>
      </w:tr>
      <w:tr w:rsidR="000F7054" w:rsidRPr="000F7054" w:rsidTr="00162174">
        <w:trPr>
          <w:cantSplit/>
          <w:trHeight w:val="360"/>
        </w:trPr>
        <w:tc>
          <w:tcPr>
            <w:tcW w:w="1331" w:type="pct"/>
            <w:tcBorders>
              <w:top w:val="single" w:sz="4" w:space="0" w:color="auto"/>
              <w:left w:val="single" w:sz="4" w:space="0" w:color="auto"/>
              <w:bottom w:val="single" w:sz="4" w:space="0" w:color="auto"/>
              <w:right w:val="single" w:sz="4" w:space="0" w:color="auto"/>
            </w:tcBorders>
            <w:hideMark/>
          </w:tcPr>
          <w:p w:rsidR="000F7054" w:rsidRPr="000F7054" w:rsidRDefault="000F7054" w:rsidP="006873FD">
            <w:pPr>
              <w:keepNext/>
              <w:keepLines/>
              <w:spacing w:line="256" w:lineRule="auto"/>
              <w:jc w:val="both"/>
              <w:rPr>
                <w:rFonts w:ascii="Arial Narrow" w:eastAsia="SimSun" w:hAnsi="Arial Narrow" w:cs="Arial"/>
                <w:b/>
                <w:sz w:val="20"/>
                <w:szCs w:val="20"/>
                <w:lang w:eastAsia="en-US"/>
              </w:rPr>
            </w:pPr>
            <w:r w:rsidRPr="000F7054">
              <w:rPr>
                <w:rFonts w:ascii="Arial Narrow" w:eastAsia="SimSun" w:hAnsi="Arial Narrow" w:cs="Arial"/>
                <w:b/>
                <w:sz w:val="20"/>
                <w:szCs w:val="20"/>
                <w:lang w:eastAsia="zh-CN"/>
              </w:rPr>
              <w:t>Category / Program</w:t>
            </w:r>
          </w:p>
        </w:tc>
        <w:tc>
          <w:tcPr>
            <w:tcW w:w="3669" w:type="pct"/>
            <w:gridSpan w:val="6"/>
            <w:tcBorders>
              <w:top w:val="single" w:sz="4" w:space="0" w:color="auto"/>
              <w:left w:val="single" w:sz="4" w:space="0" w:color="auto"/>
              <w:bottom w:val="single" w:sz="4" w:space="0" w:color="auto"/>
              <w:right w:val="single" w:sz="4" w:space="0" w:color="auto"/>
            </w:tcBorders>
            <w:hideMark/>
          </w:tcPr>
          <w:p w:rsidR="000F7054" w:rsidRPr="000F7054" w:rsidRDefault="000F7054" w:rsidP="006873FD">
            <w:pPr>
              <w:keepNext/>
              <w:keepLines/>
              <w:spacing w:line="256" w:lineRule="auto"/>
              <w:jc w:val="both"/>
              <w:rPr>
                <w:rFonts w:ascii="Arial Narrow" w:eastAsia="SimSun" w:hAnsi="Arial Narrow" w:cs="Arial"/>
                <w:sz w:val="20"/>
                <w:szCs w:val="20"/>
                <w:lang w:eastAsia="en-US"/>
              </w:rPr>
            </w:pPr>
            <w:r w:rsidRPr="000F7054">
              <w:rPr>
                <w:rFonts w:ascii="Arial Narrow" w:eastAsia="SimSun" w:hAnsi="Arial Narrow" w:cs="Arial"/>
                <w:sz w:val="20"/>
                <w:szCs w:val="20"/>
                <w:lang w:eastAsia="zh-CN"/>
              </w:rPr>
              <w:t>Section 100 – Efficient funding of Chemotherapy</w:t>
            </w:r>
          </w:p>
        </w:tc>
      </w:tr>
      <w:tr w:rsidR="000F7054" w:rsidRPr="000F7054" w:rsidTr="00162174">
        <w:trPr>
          <w:cantSplit/>
          <w:trHeight w:val="360"/>
        </w:trPr>
        <w:tc>
          <w:tcPr>
            <w:tcW w:w="1331" w:type="pct"/>
            <w:tcBorders>
              <w:top w:val="single" w:sz="4" w:space="0" w:color="auto"/>
              <w:left w:val="single" w:sz="4" w:space="0" w:color="auto"/>
              <w:bottom w:val="single" w:sz="4" w:space="0" w:color="auto"/>
              <w:right w:val="single" w:sz="4" w:space="0" w:color="auto"/>
            </w:tcBorders>
            <w:hideMark/>
          </w:tcPr>
          <w:p w:rsidR="000F7054" w:rsidRPr="000F7054" w:rsidRDefault="000F7054" w:rsidP="006873FD">
            <w:pPr>
              <w:keepNext/>
              <w:keepLines/>
              <w:spacing w:line="256" w:lineRule="auto"/>
              <w:jc w:val="both"/>
              <w:rPr>
                <w:rFonts w:ascii="Arial Narrow" w:eastAsia="SimSun" w:hAnsi="Arial Narrow" w:cs="Arial"/>
                <w:b/>
                <w:sz w:val="20"/>
                <w:szCs w:val="20"/>
                <w:lang w:eastAsia="en-US"/>
              </w:rPr>
            </w:pPr>
            <w:r w:rsidRPr="000F7054">
              <w:rPr>
                <w:rFonts w:ascii="Arial Narrow" w:eastAsia="SimSun" w:hAnsi="Arial Narrow" w:cs="Arial"/>
                <w:b/>
                <w:sz w:val="20"/>
                <w:szCs w:val="20"/>
                <w:lang w:eastAsia="zh-CN"/>
              </w:rPr>
              <w:t>Prescriber type:</w:t>
            </w:r>
          </w:p>
        </w:tc>
        <w:tc>
          <w:tcPr>
            <w:tcW w:w="3669" w:type="pct"/>
            <w:gridSpan w:val="6"/>
            <w:tcBorders>
              <w:top w:val="single" w:sz="4" w:space="0" w:color="auto"/>
              <w:left w:val="single" w:sz="4" w:space="0" w:color="auto"/>
              <w:bottom w:val="single" w:sz="4" w:space="0" w:color="auto"/>
              <w:right w:val="single" w:sz="4" w:space="0" w:color="auto"/>
            </w:tcBorders>
            <w:hideMark/>
          </w:tcPr>
          <w:p w:rsidR="000F7054" w:rsidRPr="000F7054" w:rsidRDefault="000F7054" w:rsidP="006873FD">
            <w:pPr>
              <w:keepNext/>
              <w:keepLines/>
              <w:spacing w:line="256" w:lineRule="auto"/>
              <w:jc w:val="both"/>
              <w:rPr>
                <w:rFonts w:ascii="Arial Narrow" w:eastAsia="SimSun" w:hAnsi="Arial Narrow" w:cs="Arial"/>
                <w:sz w:val="20"/>
                <w:szCs w:val="20"/>
                <w:lang w:eastAsia="en-US"/>
              </w:rPr>
            </w:pPr>
            <w:r w:rsidRPr="000F7054">
              <w:rPr>
                <w:rFonts w:ascii="Arial Narrow" w:eastAsia="SimSun" w:hAnsi="Arial Narrow" w:cs="Arial"/>
                <w:sz w:val="20"/>
                <w:szCs w:val="20"/>
                <w:lang w:eastAsia="zh-CN"/>
              </w:rPr>
              <w:fldChar w:fldCharType="begin">
                <w:ffData>
                  <w:name w:val=""/>
                  <w:enabled/>
                  <w:calcOnExit w:val="0"/>
                  <w:checkBox>
                    <w:sizeAuto/>
                    <w:default w:val="1"/>
                  </w:checkBox>
                </w:ffData>
              </w:fldChar>
            </w:r>
            <w:r w:rsidRPr="000F7054">
              <w:rPr>
                <w:rFonts w:ascii="Arial Narrow" w:eastAsia="SimSun" w:hAnsi="Arial Narrow" w:cs="Arial"/>
                <w:sz w:val="20"/>
                <w:szCs w:val="20"/>
                <w:lang w:eastAsia="zh-CN"/>
              </w:rPr>
              <w:instrText xml:space="preserve"> FORMCHECKBOX </w:instrText>
            </w:r>
            <w:r w:rsidR="005D3548">
              <w:rPr>
                <w:rFonts w:ascii="Arial Narrow" w:eastAsia="SimSun" w:hAnsi="Arial Narrow" w:cs="Arial"/>
                <w:sz w:val="20"/>
                <w:szCs w:val="20"/>
                <w:lang w:eastAsia="zh-CN"/>
              </w:rPr>
            </w:r>
            <w:r w:rsidR="005D3548">
              <w:rPr>
                <w:rFonts w:ascii="Arial Narrow" w:eastAsia="SimSun" w:hAnsi="Arial Narrow" w:cs="Arial"/>
                <w:sz w:val="20"/>
                <w:szCs w:val="20"/>
                <w:lang w:eastAsia="zh-CN"/>
              </w:rPr>
              <w:fldChar w:fldCharType="separate"/>
            </w:r>
            <w:r w:rsidRPr="000F7054">
              <w:rPr>
                <w:rFonts w:ascii="Arial Narrow" w:eastAsia="SimSun" w:hAnsi="Arial Narrow" w:cs="Arial"/>
                <w:sz w:val="20"/>
                <w:szCs w:val="20"/>
                <w:lang w:eastAsia="zh-CN"/>
              </w:rPr>
              <w:fldChar w:fldCharType="end"/>
            </w:r>
            <w:r w:rsidRPr="000F7054">
              <w:rPr>
                <w:rFonts w:ascii="Arial Narrow" w:eastAsia="SimSun" w:hAnsi="Arial Narrow" w:cs="Arial"/>
                <w:sz w:val="20"/>
                <w:szCs w:val="20"/>
                <w:lang w:eastAsia="zh-CN"/>
              </w:rPr>
              <w:t xml:space="preserve">Medical Practitioners  </w:t>
            </w:r>
          </w:p>
        </w:tc>
      </w:tr>
      <w:tr w:rsidR="000F7054" w:rsidRPr="000F7054" w:rsidTr="00162174">
        <w:trPr>
          <w:cantSplit/>
          <w:trHeight w:val="360"/>
        </w:trPr>
        <w:tc>
          <w:tcPr>
            <w:tcW w:w="1331" w:type="pct"/>
            <w:tcBorders>
              <w:top w:val="single" w:sz="4" w:space="0" w:color="auto"/>
              <w:left w:val="single" w:sz="4" w:space="0" w:color="auto"/>
              <w:bottom w:val="single" w:sz="4" w:space="0" w:color="auto"/>
              <w:right w:val="single" w:sz="4" w:space="0" w:color="auto"/>
            </w:tcBorders>
            <w:hideMark/>
          </w:tcPr>
          <w:p w:rsidR="000F7054" w:rsidRPr="00181368" w:rsidRDefault="000F7054" w:rsidP="006873FD">
            <w:pPr>
              <w:keepNext/>
              <w:keepLines/>
              <w:spacing w:line="256" w:lineRule="auto"/>
              <w:jc w:val="both"/>
              <w:rPr>
                <w:rFonts w:ascii="Arial Narrow" w:eastAsia="SimSun" w:hAnsi="Arial Narrow" w:cs="Arial"/>
                <w:b/>
                <w:strike/>
                <w:sz w:val="20"/>
                <w:szCs w:val="20"/>
                <w:lang w:eastAsia="en-US"/>
              </w:rPr>
            </w:pPr>
            <w:proofErr w:type="spellStart"/>
            <w:r w:rsidRPr="00181368">
              <w:rPr>
                <w:rFonts w:ascii="Arial Narrow" w:eastAsia="SimSun" w:hAnsi="Arial Narrow" w:cs="Arial"/>
                <w:b/>
                <w:strike/>
                <w:sz w:val="20"/>
                <w:szCs w:val="20"/>
                <w:lang w:eastAsia="zh-CN"/>
              </w:rPr>
              <w:t>Episodicity</w:t>
            </w:r>
            <w:proofErr w:type="spellEnd"/>
            <w:r w:rsidRPr="00181368">
              <w:rPr>
                <w:rFonts w:ascii="Arial Narrow" w:eastAsia="SimSun" w:hAnsi="Arial Narrow" w:cs="Arial"/>
                <w:b/>
                <w:strike/>
                <w:sz w:val="20"/>
                <w:szCs w:val="20"/>
                <w:lang w:eastAsia="zh-CN"/>
              </w:rPr>
              <w:t>:</w:t>
            </w:r>
          </w:p>
        </w:tc>
        <w:tc>
          <w:tcPr>
            <w:tcW w:w="3669" w:type="pct"/>
            <w:gridSpan w:val="6"/>
            <w:tcBorders>
              <w:top w:val="single" w:sz="4" w:space="0" w:color="auto"/>
              <w:left w:val="single" w:sz="4" w:space="0" w:color="auto"/>
              <w:bottom w:val="single" w:sz="4" w:space="0" w:color="auto"/>
              <w:right w:val="single" w:sz="4" w:space="0" w:color="auto"/>
            </w:tcBorders>
            <w:hideMark/>
          </w:tcPr>
          <w:p w:rsidR="000F7054" w:rsidRPr="007B5718" w:rsidRDefault="000F7054" w:rsidP="006873FD">
            <w:pPr>
              <w:keepNext/>
              <w:keepLines/>
              <w:spacing w:line="256" w:lineRule="auto"/>
              <w:jc w:val="both"/>
              <w:rPr>
                <w:rFonts w:ascii="Arial Narrow" w:eastAsia="SimSun" w:hAnsi="Arial Narrow" w:cs="Arial"/>
                <w:strike/>
                <w:sz w:val="20"/>
                <w:szCs w:val="20"/>
                <w:vertAlign w:val="superscript"/>
                <w:lang w:eastAsia="en-US"/>
              </w:rPr>
            </w:pPr>
            <w:r w:rsidRPr="007B5718">
              <w:rPr>
                <w:rFonts w:ascii="Arial Narrow" w:eastAsia="SimSun" w:hAnsi="Arial Narrow" w:cs="Arial"/>
                <w:strike/>
                <w:sz w:val="20"/>
                <w:szCs w:val="20"/>
                <w:lang w:eastAsia="zh-CN"/>
              </w:rPr>
              <w:t>Previously untreated or rituximab-refractory</w:t>
            </w:r>
            <w:r w:rsidR="00450EEC" w:rsidRPr="007B5718">
              <w:rPr>
                <w:rFonts w:ascii="Arial Narrow" w:eastAsia="SimSun" w:hAnsi="Arial Narrow" w:cs="Arial"/>
                <w:strike/>
                <w:sz w:val="20"/>
                <w:szCs w:val="20"/>
                <w:lang w:eastAsia="zh-CN"/>
              </w:rPr>
              <w:t xml:space="preserve"> </w:t>
            </w:r>
          </w:p>
        </w:tc>
      </w:tr>
      <w:tr w:rsidR="00550C26" w:rsidRPr="00550C26" w:rsidTr="00550C26">
        <w:trPr>
          <w:cantSplit/>
          <w:trHeight w:val="360"/>
        </w:trPr>
        <w:tc>
          <w:tcPr>
            <w:tcW w:w="1331" w:type="pct"/>
            <w:tcBorders>
              <w:top w:val="single" w:sz="4" w:space="0" w:color="auto"/>
              <w:left w:val="single" w:sz="4" w:space="0" w:color="auto"/>
              <w:bottom w:val="single" w:sz="4" w:space="0" w:color="auto"/>
              <w:right w:val="single" w:sz="4" w:space="0" w:color="auto"/>
            </w:tcBorders>
            <w:hideMark/>
          </w:tcPr>
          <w:p w:rsidR="00550C26" w:rsidRPr="00550C26" w:rsidRDefault="00550C26" w:rsidP="006873FD">
            <w:pPr>
              <w:keepNext/>
              <w:keepLines/>
              <w:spacing w:line="256" w:lineRule="auto"/>
              <w:jc w:val="both"/>
              <w:rPr>
                <w:rFonts w:ascii="Arial Narrow" w:eastAsia="SimSun" w:hAnsi="Arial Narrow" w:cs="Arial"/>
                <w:b/>
                <w:i/>
                <w:sz w:val="20"/>
                <w:szCs w:val="20"/>
                <w:lang w:eastAsia="zh-CN"/>
              </w:rPr>
            </w:pPr>
            <w:r w:rsidRPr="00550C26">
              <w:rPr>
                <w:rFonts w:ascii="Arial Narrow" w:eastAsia="SimSun" w:hAnsi="Arial Narrow" w:cs="Arial"/>
                <w:b/>
                <w:i/>
                <w:sz w:val="20"/>
                <w:szCs w:val="20"/>
                <w:lang w:eastAsia="zh-CN"/>
              </w:rPr>
              <w:t>Severity:</w:t>
            </w:r>
          </w:p>
        </w:tc>
        <w:tc>
          <w:tcPr>
            <w:tcW w:w="3669" w:type="pct"/>
            <w:gridSpan w:val="6"/>
            <w:tcBorders>
              <w:top w:val="single" w:sz="4" w:space="0" w:color="auto"/>
              <w:left w:val="single" w:sz="4" w:space="0" w:color="auto"/>
              <w:bottom w:val="single" w:sz="4" w:space="0" w:color="auto"/>
              <w:right w:val="single" w:sz="4" w:space="0" w:color="auto"/>
            </w:tcBorders>
            <w:hideMark/>
          </w:tcPr>
          <w:p w:rsidR="00550C26" w:rsidRPr="00550C26" w:rsidRDefault="00550C26" w:rsidP="006873FD">
            <w:pPr>
              <w:keepNext/>
              <w:keepLines/>
              <w:spacing w:line="256" w:lineRule="auto"/>
              <w:jc w:val="both"/>
              <w:rPr>
                <w:rFonts w:ascii="Arial Narrow" w:eastAsia="SimSun" w:hAnsi="Arial Narrow" w:cs="Arial"/>
                <w:i/>
                <w:sz w:val="20"/>
                <w:szCs w:val="20"/>
                <w:lang w:eastAsia="zh-CN"/>
              </w:rPr>
            </w:pPr>
            <w:r w:rsidRPr="00550C26">
              <w:rPr>
                <w:rFonts w:ascii="Arial Narrow" w:eastAsia="SimSun" w:hAnsi="Arial Narrow" w:cs="Arial"/>
                <w:i/>
                <w:sz w:val="20"/>
                <w:szCs w:val="20"/>
                <w:lang w:eastAsia="zh-CN"/>
              </w:rPr>
              <w:t>Stage II bulky or Stage III/IV</w:t>
            </w:r>
          </w:p>
        </w:tc>
      </w:tr>
      <w:tr w:rsidR="000F7054" w:rsidRPr="000F7054" w:rsidTr="00162174">
        <w:trPr>
          <w:cantSplit/>
          <w:trHeight w:val="360"/>
        </w:trPr>
        <w:tc>
          <w:tcPr>
            <w:tcW w:w="1331" w:type="pct"/>
            <w:tcBorders>
              <w:top w:val="single" w:sz="4" w:space="0" w:color="auto"/>
              <w:left w:val="single" w:sz="4" w:space="0" w:color="auto"/>
              <w:bottom w:val="single" w:sz="4" w:space="0" w:color="auto"/>
              <w:right w:val="single" w:sz="4" w:space="0" w:color="auto"/>
            </w:tcBorders>
            <w:hideMark/>
          </w:tcPr>
          <w:p w:rsidR="000F7054" w:rsidRPr="000F7054" w:rsidRDefault="000F7054" w:rsidP="006873FD">
            <w:pPr>
              <w:keepNext/>
              <w:keepLines/>
              <w:spacing w:line="256" w:lineRule="auto"/>
              <w:jc w:val="both"/>
              <w:rPr>
                <w:rFonts w:ascii="Arial Narrow" w:eastAsia="SimSun" w:hAnsi="Arial Narrow" w:cs="Arial"/>
                <w:b/>
                <w:sz w:val="20"/>
                <w:szCs w:val="20"/>
                <w:lang w:eastAsia="en-US"/>
              </w:rPr>
            </w:pPr>
            <w:r w:rsidRPr="000F7054">
              <w:rPr>
                <w:rFonts w:ascii="Arial Narrow" w:eastAsia="SimSun" w:hAnsi="Arial Narrow" w:cs="Arial"/>
                <w:b/>
                <w:sz w:val="20"/>
                <w:szCs w:val="20"/>
                <w:lang w:eastAsia="zh-CN"/>
              </w:rPr>
              <w:t>Condition:</w:t>
            </w:r>
          </w:p>
        </w:tc>
        <w:tc>
          <w:tcPr>
            <w:tcW w:w="3669" w:type="pct"/>
            <w:gridSpan w:val="6"/>
            <w:tcBorders>
              <w:top w:val="single" w:sz="4" w:space="0" w:color="auto"/>
              <w:left w:val="single" w:sz="4" w:space="0" w:color="auto"/>
              <w:bottom w:val="single" w:sz="4" w:space="0" w:color="auto"/>
              <w:right w:val="single" w:sz="4" w:space="0" w:color="auto"/>
            </w:tcBorders>
            <w:hideMark/>
          </w:tcPr>
          <w:p w:rsidR="000F7054" w:rsidRPr="000F7054" w:rsidRDefault="000F7054" w:rsidP="006873FD">
            <w:pPr>
              <w:keepNext/>
              <w:keepLines/>
              <w:spacing w:line="256" w:lineRule="auto"/>
              <w:jc w:val="both"/>
              <w:rPr>
                <w:rFonts w:ascii="Arial Narrow" w:eastAsia="SimSun" w:hAnsi="Arial Narrow" w:cs="Arial"/>
                <w:sz w:val="20"/>
                <w:szCs w:val="20"/>
                <w:lang w:eastAsia="en-US"/>
              </w:rPr>
            </w:pPr>
            <w:r w:rsidRPr="000F7054">
              <w:rPr>
                <w:rFonts w:ascii="Arial Narrow" w:eastAsia="SimSun" w:hAnsi="Arial Narrow" w:cs="Arial"/>
                <w:sz w:val="20"/>
                <w:szCs w:val="20"/>
                <w:lang w:eastAsia="zh-CN"/>
              </w:rPr>
              <w:t>CD20 positive follicular lymphoma</w:t>
            </w:r>
          </w:p>
        </w:tc>
      </w:tr>
      <w:tr w:rsidR="000F7054" w:rsidRPr="000F7054" w:rsidTr="00162174">
        <w:trPr>
          <w:cantSplit/>
          <w:trHeight w:val="360"/>
        </w:trPr>
        <w:tc>
          <w:tcPr>
            <w:tcW w:w="1331" w:type="pct"/>
            <w:tcBorders>
              <w:top w:val="single" w:sz="4" w:space="0" w:color="auto"/>
              <w:left w:val="single" w:sz="4" w:space="0" w:color="auto"/>
              <w:bottom w:val="single" w:sz="4" w:space="0" w:color="auto"/>
              <w:right w:val="single" w:sz="4" w:space="0" w:color="auto"/>
            </w:tcBorders>
            <w:hideMark/>
          </w:tcPr>
          <w:p w:rsidR="000F7054" w:rsidRPr="000F7054" w:rsidRDefault="000F7054" w:rsidP="006873FD">
            <w:pPr>
              <w:keepNext/>
              <w:keepLines/>
              <w:spacing w:line="256" w:lineRule="auto"/>
              <w:jc w:val="both"/>
              <w:rPr>
                <w:rFonts w:ascii="Arial Narrow" w:eastAsia="SimSun" w:hAnsi="Arial Narrow" w:cs="Arial"/>
                <w:sz w:val="20"/>
                <w:szCs w:val="20"/>
                <w:lang w:eastAsia="en-US"/>
              </w:rPr>
            </w:pPr>
            <w:r w:rsidRPr="000F7054">
              <w:rPr>
                <w:rFonts w:ascii="Arial Narrow" w:eastAsia="SimSun" w:hAnsi="Arial Narrow" w:cs="Arial"/>
                <w:b/>
                <w:sz w:val="20"/>
                <w:szCs w:val="20"/>
                <w:lang w:eastAsia="zh-CN"/>
              </w:rPr>
              <w:t>PBS Indication:</w:t>
            </w:r>
          </w:p>
        </w:tc>
        <w:tc>
          <w:tcPr>
            <w:tcW w:w="3669" w:type="pct"/>
            <w:gridSpan w:val="6"/>
            <w:tcBorders>
              <w:top w:val="single" w:sz="4" w:space="0" w:color="auto"/>
              <w:left w:val="single" w:sz="4" w:space="0" w:color="auto"/>
              <w:bottom w:val="single" w:sz="4" w:space="0" w:color="auto"/>
              <w:right w:val="single" w:sz="4" w:space="0" w:color="auto"/>
            </w:tcBorders>
            <w:hideMark/>
          </w:tcPr>
          <w:p w:rsidR="000F7054" w:rsidRPr="006873FD" w:rsidRDefault="000F7054" w:rsidP="009C30A1">
            <w:pPr>
              <w:keepNext/>
              <w:keepLines/>
              <w:spacing w:line="256" w:lineRule="auto"/>
              <w:jc w:val="both"/>
              <w:rPr>
                <w:rFonts w:ascii="Arial Narrow" w:eastAsia="SimSun" w:hAnsi="Arial Narrow" w:cs="Arial"/>
                <w:sz w:val="20"/>
                <w:szCs w:val="20"/>
                <w:vertAlign w:val="superscript"/>
                <w:lang w:eastAsia="zh-CN"/>
              </w:rPr>
            </w:pPr>
            <w:r w:rsidRPr="000F7054">
              <w:rPr>
                <w:rFonts w:ascii="Arial Narrow" w:eastAsia="SimSun" w:hAnsi="Arial Narrow" w:cs="Arial"/>
                <w:sz w:val="20"/>
                <w:szCs w:val="20"/>
                <w:lang w:eastAsia="zh-CN"/>
              </w:rPr>
              <w:t xml:space="preserve">Stage II bulky or Stage III/IV CD20 positive follicular lymphoma </w:t>
            </w:r>
            <w:r w:rsidRPr="007B5718">
              <w:rPr>
                <w:rFonts w:ascii="Arial Narrow" w:eastAsia="SimSun" w:hAnsi="Arial Narrow" w:cs="Arial"/>
                <w:strike/>
                <w:sz w:val="20"/>
                <w:szCs w:val="20"/>
                <w:lang w:eastAsia="zh-CN"/>
              </w:rPr>
              <w:t xml:space="preserve">or </w:t>
            </w:r>
            <w:r w:rsidRPr="007B5718">
              <w:rPr>
                <w:rFonts w:ascii="Arial Narrow" w:eastAsia="SimSun" w:hAnsi="Arial Narrow"/>
                <w:strike/>
                <w:sz w:val="20"/>
                <w:szCs w:val="22"/>
                <w:lang w:eastAsia="zh-CN"/>
              </w:rPr>
              <w:t xml:space="preserve">Rituximab-refractory </w:t>
            </w:r>
            <w:r w:rsidRPr="007B5718">
              <w:rPr>
                <w:rFonts w:ascii="Arial Narrow" w:eastAsia="SimSun" w:hAnsi="Arial Narrow" w:cs="Arial"/>
                <w:strike/>
                <w:sz w:val="20"/>
                <w:szCs w:val="20"/>
                <w:lang w:eastAsia="zh-CN"/>
              </w:rPr>
              <w:t>follicular lymphoma</w:t>
            </w:r>
            <w:r w:rsidR="00A17E0A">
              <w:rPr>
                <w:rFonts w:ascii="Arial Narrow" w:eastAsia="SimSun" w:hAnsi="Arial Narrow" w:cs="Arial"/>
                <w:strike/>
                <w:sz w:val="20"/>
                <w:szCs w:val="20"/>
                <w:lang w:eastAsia="zh-CN"/>
              </w:rPr>
              <w:t xml:space="preserve"> </w:t>
            </w:r>
          </w:p>
        </w:tc>
      </w:tr>
      <w:tr w:rsidR="000F7054" w:rsidRPr="000F7054" w:rsidTr="00162174">
        <w:trPr>
          <w:cantSplit/>
          <w:trHeight w:val="360"/>
        </w:trPr>
        <w:tc>
          <w:tcPr>
            <w:tcW w:w="1331" w:type="pct"/>
            <w:tcBorders>
              <w:top w:val="single" w:sz="4" w:space="0" w:color="auto"/>
              <w:left w:val="single" w:sz="4" w:space="0" w:color="auto"/>
              <w:bottom w:val="single" w:sz="4" w:space="0" w:color="auto"/>
              <w:right w:val="single" w:sz="4" w:space="0" w:color="auto"/>
            </w:tcBorders>
          </w:tcPr>
          <w:p w:rsidR="000F7054" w:rsidRPr="000F7054" w:rsidRDefault="000F7054" w:rsidP="000F7054">
            <w:pPr>
              <w:spacing w:line="256" w:lineRule="auto"/>
              <w:jc w:val="both"/>
              <w:rPr>
                <w:rFonts w:ascii="Arial Narrow" w:eastAsia="SimSun" w:hAnsi="Arial Narrow" w:cs="Arial"/>
                <w:sz w:val="20"/>
                <w:szCs w:val="20"/>
                <w:lang w:eastAsia="en-US"/>
              </w:rPr>
            </w:pPr>
            <w:r w:rsidRPr="000F7054">
              <w:rPr>
                <w:rFonts w:ascii="Arial Narrow" w:eastAsia="SimSun" w:hAnsi="Arial Narrow" w:cs="Arial"/>
                <w:b/>
                <w:sz w:val="20"/>
                <w:szCs w:val="20"/>
                <w:lang w:eastAsia="zh-CN"/>
              </w:rPr>
              <w:t>Treatment phase:</w:t>
            </w:r>
          </w:p>
        </w:tc>
        <w:tc>
          <w:tcPr>
            <w:tcW w:w="3669" w:type="pct"/>
            <w:gridSpan w:val="6"/>
            <w:tcBorders>
              <w:top w:val="single" w:sz="4" w:space="0" w:color="auto"/>
              <w:left w:val="single" w:sz="4" w:space="0" w:color="auto"/>
              <w:bottom w:val="single" w:sz="4" w:space="0" w:color="auto"/>
              <w:right w:val="single" w:sz="4" w:space="0" w:color="auto"/>
            </w:tcBorders>
            <w:hideMark/>
          </w:tcPr>
          <w:p w:rsidR="000F7054" w:rsidRPr="000F7054" w:rsidRDefault="000F7054" w:rsidP="000F7054">
            <w:pPr>
              <w:spacing w:line="256" w:lineRule="auto"/>
              <w:jc w:val="both"/>
              <w:rPr>
                <w:rFonts w:ascii="Arial Narrow" w:eastAsia="SimSun" w:hAnsi="Arial Narrow" w:cs="Arial"/>
                <w:sz w:val="20"/>
                <w:szCs w:val="20"/>
                <w:lang w:eastAsia="en-US"/>
              </w:rPr>
            </w:pPr>
            <w:r w:rsidRPr="000F7054">
              <w:rPr>
                <w:rFonts w:ascii="Arial Narrow" w:eastAsia="SimSun" w:hAnsi="Arial Narrow" w:cs="Arial"/>
                <w:sz w:val="20"/>
                <w:szCs w:val="20"/>
                <w:lang w:eastAsia="zh-CN"/>
              </w:rPr>
              <w:t>Maintenance therapy</w:t>
            </w:r>
          </w:p>
        </w:tc>
      </w:tr>
      <w:tr w:rsidR="000F7054" w:rsidRPr="000F7054" w:rsidTr="00162174">
        <w:trPr>
          <w:cantSplit/>
          <w:trHeight w:val="360"/>
        </w:trPr>
        <w:tc>
          <w:tcPr>
            <w:tcW w:w="1331" w:type="pct"/>
            <w:tcBorders>
              <w:top w:val="single" w:sz="4" w:space="0" w:color="auto"/>
              <w:left w:val="single" w:sz="4" w:space="0" w:color="auto"/>
              <w:bottom w:val="single" w:sz="4" w:space="0" w:color="auto"/>
              <w:right w:val="single" w:sz="4" w:space="0" w:color="auto"/>
            </w:tcBorders>
          </w:tcPr>
          <w:p w:rsidR="000F7054" w:rsidRPr="000F7054" w:rsidRDefault="000F7054" w:rsidP="000F7054">
            <w:pPr>
              <w:spacing w:line="256" w:lineRule="auto"/>
              <w:jc w:val="both"/>
              <w:rPr>
                <w:rFonts w:ascii="Arial Narrow" w:eastAsia="SimSun" w:hAnsi="Arial Narrow" w:cs="Arial"/>
                <w:sz w:val="20"/>
                <w:szCs w:val="20"/>
                <w:lang w:eastAsia="en-US"/>
              </w:rPr>
            </w:pPr>
            <w:r w:rsidRPr="000F7054">
              <w:rPr>
                <w:rFonts w:ascii="Arial Narrow" w:eastAsia="SimSun" w:hAnsi="Arial Narrow" w:cs="Arial"/>
                <w:b/>
                <w:sz w:val="20"/>
                <w:szCs w:val="20"/>
                <w:lang w:eastAsia="zh-CN"/>
              </w:rPr>
              <w:t>Restriction Level / Method:</w:t>
            </w:r>
          </w:p>
        </w:tc>
        <w:tc>
          <w:tcPr>
            <w:tcW w:w="3669" w:type="pct"/>
            <w:gridSpan w:val="6"/>
            <w:tcBorders>
              <w:top w:val="single" w:sz="4" w:space="0" w:color="auto"/>
              <w:left w:val="single" w:sz="4" w:space="0" w:color="auto"/>
              <w:bottom w:val="single" w:sz="4" w:space="0" w:color="auto"/>
              <w:right w:val="single" w:sz="4" w:space="0" w:color="auto"/>
            </w:tcBorders>
            <w:hideMark/>
          </w:tcPr>
          <w:p w:rsidR="000F7054" w:rsidRPr="00EC094B" w:rsidRDefault="000F7054" w:rsidP="000F7054">
            <w:pPr>
              <w:spacing w:line="256" w:lineRule="auto"/>
              <w:jc w:val="both"/>
              <w:rPr>
                <w:rFonts w:ascii="Arial Narrow" w:eastAsia="SimSun" w:hAnsi="Arial Narrow" w:cs="Arial"/>
                <w:i/>
                <w:strike/>
                <w:sz w:val="20"/>
                <w:szCs w:val="20"/>
                <w:lang w:eastAsia="zh-CN"/>
              </w:rPr>
            </w:pPr>
            <w:r w:rsidRPr="003721D2">
              <w:rPr>
                <w:rFonts w:ascii="Arial Narrow" w:eastAsia="SimSun" w:hAnsi="Arial Narrow" w:cs="Arial"/>
                <w:strike/>
                <w:sz w:val="20"/>
                <w:szCs w:val="20"/>
                <w:lang w:eastAsia="zh-CN"/>
              </w:rPr>
              <w:fldChar w:fldCharType="begin">
                <w:ffData>
                  <w:name w:val="Check5"/>
                  <w:enabled/>
                  <w:calcOnExit w:val="0"/>
                  <w:checkBox>
                    <w:sizeAuto/>
                    <w:default w:val="1"/>
                  </w:checkBox>
                </w:ffData>
              </w:fldChar>
            </w:r>
            <w:r w:rsidRPr="003721D2">
              <w:rPr>
                <w:rFonts w:ascii="Arial Narrow" w:eastAsia="SimSun" w:hAnsi="Arial Narrow" w:cs="Arial"/>
                <w:strike/>
                <w:sz w:val="20"/>
                <w:szCs w:val="20"/>
                <w:lang w:eastAsia="zh-CN"/>
              </w:rPr>
              <w:instrText xml:space="preserve"> FORMCHECKBOX </w:instrText>
            </w:r>
            <w:r w:rsidR="005D3548">
              <w:rPr>
                <w:rFonts w:ascii="Arial Narrow" w:eastAsia="SimSun" w:hAnsi="Arial Narrow" w:cs="Arial"/>
                <w:strike/>
                <w:sz w:val="20"/>
                <w:szCs w:val="20"/>
                <w:lang w:eastAsia="zh-CN"/>
              </w:rPr>
            </w:r>
            <w:r w:rsidR="005D3548">
              <w:rPr>
                <w:rFonts w:ascii="Arial Narrow" w:eastAsia="SimSun" w:hAnsi="Arial Narrow" w:cs="Arial"/>
                <w:strike/>
                <w:sz w:val="20"/>
                <w:szCs w:val="20"/>
                <w:lang w:eastAsia="zh-CN"/>
              </w:rPr>
              <w:fldChar w:fldCharType="separate"/>
            </w:r>
            <w:r w:rsidRPr="003721D2">
              <w:rPr>
                <w:rFonts w:ascii="Arial Narrow" w:eastAsia="SimSun" w:hAnsi="Arial Narrow"/>
                <w:strike/>
                <w:szCs w:val="22"/>
                <w:lang w:eastAsia="zh-CN"/>
              </w:rPr>
              <w:fldChar w:fldCharType="end"/>
            </w:r>
            <w:r w:rsidRPr="003721D2">
              <w:rPr>
                <w:rFonts w:ascii="Arial Narrow" w:eastAsia="SimSun" w:hAnsi="Arial Narrow" w:cs="Arial"/>
                <w:strike/>
                <w:sz w:val="20"/>
                <w:szCs w:val="20"/>
                <w:lang w:eastAsia="zh-CN"/>
              </w:rPr>
              <w:t>Streamlined</w:t>
            </w:r>
          </w:p>
          <w:p w:rsidR="00EC094B" w:rsidRPr="00EC094B" w:rsidRDefault="00EC094B" w:rsidP="00EC094B">
            <w:pPr>
              <w:rPr>
                <w:rFonts w:ascii="Arial Narrow" w:eastAsia="SimSun" w:hAnsi="Arial Narrow" w:cs="Arial"/>
                <w:i/>
                <w:sz w:val="20"/>
                <w:szCs w:val="20"/>
                <w:lang w:eastAsia="en-US"/>
              </w:rPr>
            </w:pPr>
            <w:r w:rsidRPr="00EC094B">
              <w:rPr>
                <w:rFonts w:ascii="Arial Narrow" w:hAnsi="Arial Narrow"/>
                <w:i/>
                <w:sz w:val="20"/>
                <w:szCs w:val="20"/>
              </w:rPr>
              <w:fldChar w:fldCharType="begin">
                <w:ffData>
                  <w:name w:val="Check3"/>
                  <w:enabled/>
                  <w:calcOnExit w:val="0"/>
                  <w:checkBox>
                    <w:sizeAuto/>
                    <w:default w:val="1"/>
                  </w:checkBox>
                </w:ffData>
              </w:fldChar>
            </w:r>
            <w:bookmarkStart w:id="1" w:name="Check3"/>
            <w:r w:rsidRPr="00EC094B">
              <w:rPr>
                <w:rFonts w:ascii="Arial Narrow" w:hAnsi="Arial Narrow"/>
                <w:i/>
                <w:sz w:val="20"/>
                <w:szCs w:val="20"/>
              </w:rPr>
              <w:instrText xml:space="preserve"> FORMCHECKBOX </w:instrText>
            </w:r>
            <w:r w:rsidR="005D3548">
              <w:rPr>
                <w:rFonts w:ascii="Arial Narrow" w:hAnsi="Arial Narrow"/>
                <w:i/>
                <w:sz w:val="20"/>
                <w:szCs w:val="20"/>
              </w:rPr>
            </w:r>
            <w:r w:rsidR="005D3548">
              <w:rPr>
                <w:rFonts w:ascii="Arial Narrow" w:hAnsi="Arial Narrow"/>
                <w:i/>
                <w:sz w:val="20"/>
                <w:szCs w:val="20"/>
              </w:rPr>
              <w:fldChar w:fldCharType="separate"/>
            </w:r>
            <w:r w:rsidRPr="00EC094B">
              <w:rPr>
                <w:rFonts w:ascii="Arial Narrow" w:hAnsi="Arial Narrow"/>
                <w:i/>
                <w:sz w:val="20"/>
                <w:szCs w:val="20"/>
              </w:rPr>
              <w:fldChar w:fldCharType="end"/>
            </w:r>
            <w:bookmarkEnd w:id="1"/>
            <w:r w:rsidRPr="00EC094B">
              <w:rPr>
                <w:rFonts w:ascii="Arial Narrow" w:hAnsi="Arial Narrow"/>
                <w:i/>
                <w:sz w:val="20"/>
                <w:szCs w:val="20"/>
              </w:rPr>
              <w:t>Authority Required - Telephone</w:t>
            </w:r>
          </w:p>
        </w:tc>
      </w:tr>
      <w:tr w:rsidR="000F7054" w:rsidRPr="000F7054" w:rsidTr="00162174">
        <w:trPr>
          <w:cantSplit/>
          <w:trHeight w:val="360"/>
        </w:trPr>
        <w:tc>
          <w:tcPr>
            <w:tcW w:w="1331" w:type="pct"/>
            <w:tcBorders>
              <w:top w:val="single" w:sz="4" w:space="0" w:color="auto"/>
              <w:left w:val="single" w:sz="4" w:space="0" w:color="auto"/>
              <w:bottom w:val="single" w:sz="4" w:space="0" w:color="auto"/>
              <w:right w:val="single" w:sz="4" w:space="0" w:color="auto"/>
            </w:tcBorders>
          </w:tcPr>
          <w:p w:rsidR="000F7054" w:rsidRPr="000F7054" w:rsidRDefault="000F7054" w:rsidP="000F7054">
            <w:pPr>
              <w:spacing w:line="256" w:lineRule="auto"/>
              <w:jc w:val="both"/>
              <w:rPr>
                <w:rFonts w:ascii="Arial Narrow" w:eastAsia="SimSun" w:hAnsi="Arial Narrow" w:cs="Arial"/>
                <w:b/>
                <w:sz w:val="20"/>
                <w:szCs w:val="20"/>
                <w:lang w:eastAsia="zh-CN"/>
              </w:rPr>
            </w:pPr>
            <w:r w:rsidRPr="000F7054">
              <w:rPr>
                <w:rFonts w:ascii="Arial Narrow" w:eastAsia="SimSun" w:hAnsi="Arial Narrow" w:cs="Arial"/>
                <w:b/>
                <w:sz w:val="20"/>
                <w:szCs w:val="20"/>
                <w:lang w:eastAsia="zh-CN"/>
              </w:rPr>
              <w:t>Treatment criteria:</w:t>
            </w:r>
          </w:p>
          <w:p w:rsidR="000F7054" w:rsidRPr="000F7054" w:rsidRDefault="000F7054" w:rsidP="000F7054">
            <w:pPr>
              <w:spacing w:line="256" w:lineRule="auto"/>
              <w:jc w:val="both"/>
              <w:rPr>
                <w:rFonts w:ascii="Arial Narrow" w:eastAsia="SimSun" w:hAnsi="Arial Narrow" w:cs="Arial"/>
                <w:sz w:val="20"/>
                <w:szCs w:val="20"/>
                <w:lang w:eastAsia="zh-CN"/>
              </w:rPr>
            </w:pPr>
          </w:p>
          <w:p w:rsidR="000F7054" w:rsidRPr="000F7054" w:rsidRDefault="000F7054" w:rsidP="000F7054">
            <w:pPr>
              <w:spacing w:line="256" w:lineRule="auto"/>
              <w:jc w:val="both"/>
              <w:rPr>
                <w:rFonts w:ascii="Arial Narrow" w:eastAsia="SimSun" w:hAnsi="Arial Narrow" w:cs="Arial"/>
                <w:sz w:val="20"/>
                <w:szCs w:val="20"/>
                <w:lang w:eastAsia="en-US"/>
              </w:rPr>
            </w:pPr>
          </w:p>
        </w:tc>
        <w:tc>
          <w:tcPr>
            <w:tcW w:w="3669" w:type="pct"/>
            <w:gridSpan w:val="6"/>
            <w:tcBorders>
              <w:top w:val="single" w:sz="4" w:space="0" w:color="auto"/>
              <w:left w:val="single" w:sz="4" w:space="0" w:color="auto"/>
              <w:bottom w:val="single" w:sz="4" w:space="0" w:color="auto"/>
              <w:right w:val="single" w:sz="4" w:space="0" w:color="auto"/>
            </w:tcBorders>
            <w:hideMark/>
          </w:tcPr>
          <w:p w:rsidR="000F7054" w:rsidRPr="000F7054" w:rsidRDefault="000F7054" w:rsidP="000F7054">
            <w:pPr>
              <w:spacing w:line="256" w:lineRule="auto"/>
              <w:jc w:val="both"/>
              <w:rPr>
                <w:rFonts w:ascii="Arial Narrow" w:eastAsia="SimSun" w:hAnsi="Arial Narrow"/>
                <w:sz w:val="20"/>
                <w:szCs w:val="22"/>
                <w:lang w:eastAsia="zh-CN"/>
              </w:rPr>
            </w:pPr>
            <w:r w:rsidRPr="000F7054">
              <w:rPr>
                <w:rFonts w:ascii="Arial Narrow" w:eastAsia="SimSun" w:hAnsi="Arial Narrow"/>
                <w:sz w:val="20"/>
                <w:szCs w:val="22"/>
                <w:lang w:eastAsia="zh-CN"/>
              </w:rPr>
              <w:t>The treatment must be as monotherapy,</w:t>
            </w:r>
          </w:p>
          <w:p w:rsidR="000F7054" w:rsidRPr="000F7054" w:rsidRDefault="000F7054" w:rsidP="000F7054">
            <w:pPr>
              <w:spacing w:line="256" w:lineRule="auto"/>
              <w:jc w:val="both"/>
              <w:rPr>
                <w:rFonts w:ascii="Arial Narrow" w:eastAsia="SimSun" w:hAnsi="Arial Narrow"/>
                <w:sz w:val="20"/>
                <w:szCs w:val="22"/>
                <w:lang w:eastAsia="zh-CN"/>
              </w:rPr>
            </w:pPr>
            <w:r w:rsidRPr="000F7054">
              <w:rPr>
                <w:rFonts w:ascii="Arial Narrow" w:eastAsia="SimSun" w:hAnsi="Arial Narrow"/>
                <w:sz w:val="20"/>
                <w:szCs w:val="22"/>
                <w:lang w:eastAsia="zh-CN"/>
              </w:rPr>
              <w:t>AND</w:t>
            </w:r>
          </w:p>
          <w:p w:rsidR="000F7054" w:rsidRPr="000F7054" w:rsidRDefault="000F7054" w:rsidP="000F7054">
            <w:pPr>
              <w:spacing w:line="256" w:lineRule="auto"/>
              <w:jc w:val="both"/>
              <w:rPr>
                <w:rFonts w:ascii="Arial Narrow" w:eastAsia="SimSun" w:hAnsi="Arial Narrow"/>
                <w:sz w:val="20"/>
                <w:szCs w:val="22"/>
                <w:lang w:eastAsia="zh-CN"/>
              </w:rPr>
            </w:pPr>
            <w:r w:rsidRPr="000F7054">
              <w:rPr>
                <w:rFonts w:ascii="Arial Narrow" w:eastAsia="SimSun" w:hAnsi="Arial Narrow"/>
                <w:sz w:val="20"/>
                <w:szCs w:val="22"/>
                <w:lang w:eastAsia="zh-CN"/>
              </w:rPr>
              <w:t>The treatment must be maintenance therapy,</w:t>
            </w:r>
          </w:p>
          <w:p w:rsidR="000F7054" w:rsidRPr="000F7054" w:rsidRDefault="000F7054" w:rsidP="000F7054">
            <w:pPr>
              <w:spacing w:line="256" w:lineRule="auto"/>
              <w:jc w:val="both"/>
              <w:rPr>
                <w:rFonts w:ascii="Arial Narrow" w:eastAsia="SimSun" w:hAnsi="Arial Narrow"/>
                <w:sz w:val="20"/>
                <w:szCs w:val="22"/>
                <w:lang w:eastAsia="zh-CN"/>
              </w:rPr>
            </w:pPr>
            <w:r w:rsidRPr="000F7054">
              <w:rPr>
                <w:rFonts w:ascii="Arial Narrow" w:eastAsia="SimSun" w:hAnsi="Arial Narrow"/>
                <w:sz w:val="20"/>
                <w:szCs w:val="22"/>
                <w:lang w:eastAsia="zh-CN"/>
              </w:rPr>
              <w:t>AND</w:t>
            </w:r>
          </w:p>
          <w:p w:rsidR="000F7054" w:rsidRPr="00E12168" w:rsidRDefault="000F7054" w:rsidP="000F7054">
            <w:pPr>
              <w:spacing w:line="256" w:lineRule="auto"/>
              <w:jc w:val="both"/>
              <w:rPr>
                <w:rFonts w:ascii="Arial Narrow" w:eastAsia="SimSun" w:hAnsi="Arial Narrow" w:cs="Arial"/>
                <w:strike/>
                <w:sz w:val="20"/>
                <w:szCs w:val="20"/>
                <w:lang w:eastAsia="en-US"/>
              </w:rPr>
            </w:pPr>
            <w:r w:rsidRPr="000F7054">
              <w:rPr>
                <w:rFonts w:ascii="Arial Narrow" w:eastAsia="SimSun" w:hAnsi="Arial Narrow"/>
                <w:sz w:val="20"/>
                <w:szCs w:val="22"/>
                <w:lang w:eastAsia="zh-CN"/>
              </w:rPr>
              <w:t xml:space="preserve">Patient must have demonstrated a partial or complete response to the PBS-subsidised obinutuzumab and chemotherapy induction treatment, </w:t>
            </w:r>
            <w:proofErr w:type="spellStart"/>
            <w:r w:rsidRPr="00E12168">
              <w:rPr>
                <w:rFonts w:ascii="Arial Narrow" w:eastAsia="SimSun" w:hAnsi="Arial Narrow"/>
                <w:strike/>
                <w:sz w:val="20"/>
                <w:szCs w:val="22"/>
                <w:lang w:eastAsia="zh-CN"/>
              </w:rPr>
              <w:t>ORPatient</w:t>
            </w:r>
            <w:proofErr w:type="spellEnd"/>
            <w:r w:rsidRPr="00E12168">
              <w:rPr>
                <w:rFonts w:ascii="Arial Narrow" w:eastAsia="SimSun" w:hAnsi="Arial Narrow"/>
                <w:strike/>
                <w:sz w:val="20"/>
                <w:szCs w:val="22"/>
                <w:lang w:eastAsia="zh-CN"/>
              </w:rPr>
              <w:t xml:space="preserve"> must have demonstrated a partial or complete response, or stable disease to the PBS-subsidised obinutuzumab and chemotherapy re</w:t>
            </w:r>
            <w:r w:rsidRPr="00E12168">
              <w:rPr>
                <w:rFonts w:ascii="Arial Narrow" w:eastAsia="SimSun" w:hAnsi="Arial Narrow"/>
                <w:strike/>
                <w:sz w:val="20"/>
                <w:szCs w:val="22"/>
                <w:lang w:eastAsia="zh-CN"/>
              </w:rPr>
              <w:noBreakHyphen/>
              <w:t>induction treatment</w:t>
            </w:r>
          </w:p>
          <w:p w:rsidR="000F7054" w:rsidRPr="000F7054" w:rsidRDefault="000F7054" w:rsidP="000F7054">
            <w:pPr>
              <w:spacing w:line="256" w:lineRule="auto"/>
              <w:jc w:val="both"/>
              <w:rPr>
                <w:rFonts w:ascii="Arial Narrow" w:eastAsia="SimSun" w:hAnsi="Arial Narrow"/>
                <w:sz w:val="20"/>
                <w:szCs w:val="22"/>
                <w:lang w:eastAsia="zh-CN"/>
              </w:rPr>
            </w:pPr>
            <w:r w:rsidRPr="000F7054">
              <w:rPr>
                <w:rFonts w:ascii="Arial Narrow" w:eastAsia="SimSun" w:hAnsi="Arial Narrow"/>
                <w:sz w:val="20"/>
                <w:szCs w:val="22"/>
                <w:lang w:eastAsia="zh-CN"/>
              </w:rPr>
              <w:t>AND</w:t>
            </w:r>
          </w:p>
          <w:p w:rsidR="000F7054" w:rsidRPr="000F7054" w:rsidRDefault="000F7054" w:rsidP="000F7054">
            <w:pPr>
              <w:spacing w:line="256" w:lineRule="auto"/>
              <w:jc w:val="both"/>
              <w:rPr>
                <w:rFonts w:ascii="Arial Narrow" w:eastAsia="SimSun" w:hAnsi="Arial Narrow" w:cs="Arial"/>
                <w:sz w:val="20"/>
                <w:szCs w:val="20"/>
                <w:lang w:eastAsia="en-US"/>
              </w:rPr>
            </w:pPr>
            <w:r w:rsidRPr="000F7054">
              <w:rPr>
                <w:rFonts w:ascii="Arial Narrow" w:eastAsia="SimSun" w:hAnsi="Arial Narrow"/>
                <w:sz w:val="20"/>
                <w:szCs w:val="22"/>
                <w:lang w:eastAsia="zh-CN"/>
              </w:rPr>
              <w:t>Patient must not receive more than 12 doses or 2 years duration of treatment, whichever comes first, under this restriction.</w:t>
            </w:r>
          </w:p>
        </w:tc>
      </w:tr>
      <w:tr w:rsidR="000F7054" w:rsidRPr="000F7054" w:rsidTr="00162174">
        <w:trPr>
          <w:cantSplit/>
          <w:trHeight w:val="360"/>
        </w:trPr>
        <w:tc>
          <w:tcPr>
            <w:tcW w:w="1331" w:type="pct"/>
            <w:tcBorders>
              <w:top w:val="single" w:sz="4" w:space="0" w:color="auto"/>
              <w:left w:val="single" w:sz="4" w:space="0" w:color="auto"/>
              <w:bottom w:val="single" w:sz="4" w:space="0" w:color="auto"/>
              <w:right w:val="single" w:sz="4" w:space="0" w:color="auto"/>
            </w:tcBorders>
          </w:tcPr>
          <w:p w:rsidR="000F7054" w:rsidRPr="000F7054" w:rsidRDefault="000F7054" w:rsidP="000F7054">
            <w:pPr>
              <w:spacing w:line="256" w:lineRule="auto"/>
              <w:jc w:val="both"/>
              <w:rPr>
                <w:rFonts w:ascii="Arial Narrow" w:eastAsia="SimSun" w:hAnsi="Arial Narrow" w:cs="Arial"/>
                <w:b/>
                <w:sz w:val="20"/>
                <w:szCs w:val="20"/>
                <w:lang w:eastAsia="zh-CN"/>
              </w:rPr>
            </w:pPr>
            <w:r w:rsidRPr="000F7054">
              <w:rPr>
                <w:rFonts w:ascii="Arial Narrow" w:eastAsia="SimSun" w:hAnsi="Arial Narrow" w:cs="Arial"/>
                <w:b/>
                <w:sz w:val="20"/>
                <w:szCs w:val="20"/>
                <w:lang w:eastAsia="zh-CN"/>
              </w:rPr>
              <w:t>Prescriber Instructions</w:t>
            </w:r>
          </w:p>
          <w:p w:rsidR="000F7054" w:rsidRPr="000F7054" w:rsidRDefault="000F7054" w:rsidP="000F7054">
            <w:pPr>
              <w:spacing w:line="256" w:lineRule="auto"/>
              <w:jc w:val="both"/>
              <w:rPr>
                <w:rFonts w:ascii="Arial Narrow" w:eastAsia="SimSun" w:hAnsi="Arial Narrow" w:cs="Arial"/>
                <w:sz w:val="20"/>
                <w:szCs w:val="20"/>
                <w:lang w:eastAsia="en-US"/>
              </w:rPr>
            </w:pPr>
          </w:p>
        </w:tc>
        <w:tc>
          <w:tcPr>
            <w:tcW w:w="3669" w:type="pct"/>
            <w:gridSpan w:val="6"/>
            <w:tcBorders>
              <w:top w:val="single" w:sz="4" w:space="0" w:color="auto"/>
              <w:left w:val="single" w:sz="4" w:space="0" w:color="auto"/>
              <w:bottom w:val="single" w:sz="4" w:space="0" w:color="auto"/>
              <w:right w:val="single" w:sz="4" w:space="0" w:color="auto"/>
            </w:tcBorders>
            <w:hideMark/>
          </w:tcPr>
          <w:p w:rsidR="000F7054" w:rsidRPr="000B7993" w:rsidRDefault="000F7054" w:rsidP="000F7054">
            <w:pPr>
              <w:spacing w:line="256" w:lineRule="auto"/>
              <w:jc w:val="both"/>
              <w:rPr>
                <w:rFonts w:ascii="Arial Narrow" w:eastAsia="SimSun" w:hAnsi="Arial Narrow" w:cs="Arial"/>
                <w:strike/>
                <w:sz w:val="20"/>
                <w:szCs w:val="20"/>
                <w:lang w:eastAsia="en-US"/>
              </w:rPr>
            </w:pPr>
            <w:r w:rsidRPr="000B7993">
              <w:rPr>
                <w:rFonts w:ascii="Arial Narrow" w:eastAsia="SimSun" w:hAnsi="Arial Narrow" w:cs="Arial"/>
                <w:strike/>
                <w:sz w:val="20"/>
                <w:szCs w:val="20"/>
                <w:lang w:eastAsia="en-US"/>
              </w:rPr>
              <w:t>A patient who has progressive disease when treated with this drug for this condition is no longer eligible for PBS-subsidised treatment with this drug for this condition.</w:t>
            </w:r>
          </w:p>
          <w:p w:rsidR="000B7993" w:rsidRPr="000B7993" w:rsidRDefault="000B7993" w:rsidP="000F7054">
            <w:pPr>
              <w:spacing w:line="256" w:lineRule="auto"/>
              <w:jc w:val="both"/>
              <w:rPr>
                <w:rFonts w:ascii="Arial Narrow" w:eastAsia="SimSun" w:hAnsi="Arial Narrow" w:cs="Arial"/>
                <w:i/>
                <w:sz w:val="20"/>
                <w:szCs w:val="20"/>
                <w:lang w:eastAsia="en-US"/>
              </w:rPr>
            </w:pPr>
            <w:r w:rsidRPr="000B7993">
              <w:rPr>
                <w:rFonts w:ascii="Arial Narrow" w:eastAsia="SimSun" w:hAnsi="Arial Narrow" w:cs="Arial"/>
                <w:i/>
                <w:sz w:val="20"/>
                <w:szCs w:val="20"/>
                <w:lang w:eastAsia="en-US"/>
              </w:rPr>
              <w:t>Patient must not develop disease progression while receiving PBS-subsidised treatment with this drug for this condition</w:t>
            </w:r>
          </w:p>
          <w:p w:rsidR="00C21A0B" w:rsidRPr="000F7054" w:rsidRDefault="003721D2" w:rsidP="00FF7166">
            <w:pPr>
              <w:spacing w:line="256" w:lineRule="auto"/>
              <w:jc w:val="both"/>
              <w:rPr>
                <w:rFonts w:ascii="Arial Narrow" w:eastAsia="SimSun" w:hAnsi="Arial Narrow" w:cs="Arial"/>
                <w:sz w:val="20"/>
                <w:szCs w:val="20"/>
                <w:lang w:eastAsia="en-US"/>
              </w:rPr>
            </w:pPr>
            <w:r w:rsidRPr="000F7054">
              <w:rPr>
                <w:rFonts w:ascii="Arial Narrow" w:eastAsia="SimSun" w:hAnsi="Arial Narrow" w:cs="Arial"/>
                <w:sz w:val="20"/>
                <w:szCs w:val="20"/>
                <w:lang w:eastAsia="zh-CN"/>
              </w:rPr>
              <w:t xml:space="preserve">A patient may only qualify for PBS-subsidised </w:t>
            </w:r>
            <w:r w:rsidR="00167266">
              <w:rPr>
                <w:rFonts w:ascii="Arial Narrow" w:eastAsia="SimSun" w:hAnsi="Arial Narrow" w:cs="Arial"/>
                <w:sz w:val="20"/>
                <w:szCs w:val="20"/>
                <w:lang w:eastAsia="zh-CN"/>
              </w:rPr>
              <w:t xml:space="preserve">maintenance </w:t>
            </w:r>
            <w:r w:rsidRPr="000F7054">
              <w:rPr>
                <w:rFonts w:ascii="Arial Narrow" w:eastAsia="SimSun" w:hAnsi="Arial Narrow" w:cs="Arial"/>
                <w:sz w:val="20"/>
                <w:szCs w:val="20"/>
                <w:lang w:eastAsia="zh-CN"/>
              </w:rPr>
              <w:t xml:space="preserve">treatment </w:t>
            </w:r>
            <w:r w:rsidR="00167266" w:rsidRPr="000F7054">
              <w:rPr>
                <w:rFonts w:ascii="Arial Narrow" w:eastAsia="SimSun" w:hAnsi="Arial Narrow" w:cs="Arial"/>
                <w:sz w:val="20"/>
                <w:szCs w:val="20"/>
                <w:lang w:eastAsia="zh-CN"/>
              </w:rPr>
              <w:t xml:space="preserve">once in a lifetime </w:t>
            </w:r>
            <w:r w:rsidRPr="000F7054">
              <w:rPr>
                <w:rFonts w:ascii="Arial Narrow" w:eastAsia="SimSun" w:hAnsi="Arial Narrow" w:cs="Arial"/>
                <w:sz w:val="20"/>
                <w:szCs w:val="20"/>
                <w:lang w:eastAsia="zh-CN"/>
              </w:rPr>
              <w:t xml:space="preserve">under </w:t>
            </w:r>
            <w:r w:rsidR="009C30A1" w:rsidRPr="00E12168">
              <w:rPr>
                <w:rFonts w:ascii="Arial Narrow" w:eastAsia="SimSun" w:hAnsi="Arial Narrow" w:cs="Arial"/>
                <w:i/>
                <w:sz w:val="20"/>
                <w:szCs w:val="20"/>
                <w:lang w:eastAsia="zh-CN"/>
              </w:rPr>
              <w:t xml:space="preserve">either </w:t>
            </w:r>
            <w:r w:rsidRPr="000F7054">
              <w:rPr>
                <w:rFonts w:ascii="Arial Narrow" w:eastAsia="SimSun" w:hAnsi="Arial Narrow" w:cs="Arial"/>
                <w:sz w:val="20"/>
                <w:szCs w:val="20"/>
                <w:lang w:eastAsia="zh-CN"/>
              </w:rPr>
              <w:t>this restriction</w:t>
            </w:r>
            <w:r w:rsidR="009C30A1">
              <w:rPr>
                <w:rFonts w:ascii="Arial Narrow" w:eastAsia="SimSun" w:hAnsi="Arial Narrow" w:cs="Arial"/>
                <w:sz w:val="20"/>
                <w:szCs w:val="20"/>
                <w:lang w:eastAsia="zh-CN"/>
              </w:rPr>
              <w:t xml:space="preserve"> or </w:t>
            </w:r>
            <w:r w:rsidR="009C30A1" w:rsidRPr="00E12168">
              <w:rPr>
                <w:rFonts w:ascii="Arial Narrow" w:eastAsia="SimSun" w:hAnsi="Arial Narrow" w:cs="Arial"/>
                <w:i/>
                <w:sz w:val="20"/>
                <w:szCs w:val="20"/>
                <w:lang w:eastAsia="zh-CN"/>
              </w:rPr>
              <w:t>the rituximab-refractory maintenance restriction</w:t>
            </w:r>
            <w:r w:rsidRPr="000F7054">
              <w:rPr>
                <w:rFonts w:ascii="Arial Narrow" w:eastAsia="SimSun" w:hAnsi="Arial Narrow" w:cs="Arial"/>
                <w:sz w:val="20"/>
                <w:szCs w:val="20"/>
                <w:lang w:eastAsia="zh-CN"/>
              </w:rPr>
              <w:t>.</w:t>
            </w:r>
          </w:p>
        </w:tc>
      </w:tr>
      <w:tr w:rsidR="000F7054" w:rsidRPr="000F7054" w:rsidTr="00162174">
        <w:trPr>
          <w:cantSplit/>
          <w:trHeight w:val="360"/>
        </w:trPr>
        <w:tc>
          <w:tcPr>
            <w:tcW w:w="1331" w:type="pct"/>
            <w:tcBorders>
              <w:top w:val="single" w:sz="4" w:space="0" w:color="auto"/>
              <w:left w:val="single" w:sz="4" w:space="0" w:color="auto"/>
              <w:bottom w:val="single" w:sz="4" w:space="0" w:color="auto"/>
              <w:right w:val="single" w:sz="4" w:space="0" w:color="auto"/>
            </w:tcBorders>
            <w:hideMark/>
          </w:tcPr>
          <w:p w:rsidR="000F7054" w:rsidRPr="000F7054" w:rsidRDefault="000F7054" w:rsidP="000F7054">
            <w:pPr>
              <w:spacing w:line="256" w:lineRule="auto"/>
              <w:jc w:val="both"/>
              <w:rPr>
                <w:rFonts w:ascii="Arial Narrow" w:eastAsia="SimSun" w:hAnsi="Arial Narrow" w:cs="Arial"/>
                <w:sz w:val="20"/>
                <w:szCs w:val="20"/>
                <w:lang w:eastAsia="en-US"/>
              </w:rPr>
            </w:pPr>
            <w:r w:rsidRPr="000F7054">
              <w:rPr>
                <w:rFonts w:ascii="Arial Narrow" w:eastAsia="SimSun" w:hAnsi="Arial Narrow" w:cs="Arial"/>
                <w:b/>
                <w:sz w:val="20"/>
                <w:szCs w:val="20"/>
                <w:lang w:eastAsia="zh-CN"/>
              </w:rPr>
              <w:t>Administrative Advice</w:t>
            </w:r>
          </w:p>
        </w:tc>
        <w:tc>
          <w:tcPr>
            <w:tcW w:w="3669" w:type="pct"/>
            <w:gridSpan w:val="6"/>
            <w:tcBorders>
              <w:top w:val="single" w:sz="4" w:space="0" w:color="auto"/>
              <w:left w:val="single" w:sz="4" w:space="0" w:color="auto"/>
              <w:bottom w:val="single" w:sz="4" w:space="0" w:color="auto"/>
              <w:right w:val="single" w:sz="4" w:space="0" w:color="auto"/>
            </w:tcBorders>
            <w:hideMark/>
          </w:tcPr>
          <w:p w:rsidR="000F7054" w:rsidRDefault="000F7054" w:rsidP="000F7054">
            <w:pPr>
              <w:spacing w:line="256" w:lineRule="auto"/>
              <w:jc w:val="both"/>
              <w:rPr>
                <w:rFonts w:ascii="Arial Narrow" w:eastAsia="SimSun" w:hAnsi="Arial Narrow" w:cs="Arial"/>
                <w:sz w:val="20"/>
                <w:szCs w:val="20"/>
                <w:lang w:eastAsia="zh-CN"/>
              </w:rPr>
            </w:pPr>
            <w:r w:rsidRPr="000F7054">
              <w:rPr>
                <w:rFonts w:ascii="Arial Narrow" w:eastAsia="SimSun" w:hAnsi="Arial Narrow" w:cs="Arial"/>
                <w:sz w:val="20"/>
                <w:szCs w:val="20"/>
                <w:lang w:eastAsia="zh-CN"/>
              </w:rPr>
              <w:t>No increase in the maximum number of repeats may be authorised.</w:t>
            </w:r>
          </w:p>
          <w:p w:rsidR="002D47C3" w:rsidRPr="002D47C3" w:rsidRDefault="002D47C3" w:rsidP="002D47C3">
            <w:pPr>
              <w:spacing w:line="256" w:lineRule="auto"/>
              <w:rPr>
                <w:rFonts w:ascii="Arial Narrow" w:hAnsi="Arial Narrow" w:cs="Arial"/>
                <w:i/>
                <w:sz w:val="20"/>
                <w:szCs w:val="20"/>
              </w:rPr>
            </w:pPr>
            <w:r>
              <w:rPr>
                <w:rFonts w:ascii="Arial Narrow" w:hAnsi="Arial Narrow" w:cs="Arial"/>
                <w:i/>
                <w:sz w:val="20"/>
                <w:szCs w:val="20"/>
              </w:rPr>
              <w:t>No increase in the maximum quantity or number of units may be authorised.</w:t>
            </w:r>
          </w:p>
          <w:p w:rsidR="000F7054" w:rsidRPr="000F7054" w:rsidRDefault="000F7054" w:rsidP="000F7054">
            <w:pPr>
              <w:spacing w:line="256" w:lineRule="auto"/>
              <w:jc w:val="both"/>
              <w:rPr>
                <w:rFonts w:ascii="Arial Narrow" w:eastAsia="SimSun" w:hAnsi="Arial Narrow" w:cs="Arial"/>
                <w:sz w:val="20"/>
                <w:szCs w:val="20"/>
                <w:lang w:eastAsia="en-US"/>
              </w:rPr>
            </w:pPr>
            <w:r w:rsidRPr="000F7054">
              <w:rPr>
                <w:rFonts w:ascii="Arial Narrow" w:eastAsia="SimSun" w:hAnsi="Arial Narrow" w:cs="Arial"/>
                <w:sz w:val="20"/>
                <w:szCs w:val="20"/>
                <w:lang w:eastAsia="zh-CN"/>
              </w:rPr>
              <w:t>Special Pricing Arrangements apply.</w:t>
            </w:r>
          </w:p>
        </w:tc>
      </w:tr>
    </w:tbl>
    <w:p w:rsidR="009C30A1" w:rsidRPr="001F1470" w:rsidRDefault="009C30A1" w:rsidP="009C30A1">
      <w:pPr>
        <w:pStyle w:val="ListParagraph"/>
        <w:keepNext/>
        <w:keepLines/>
        <w:widowControl/>
        <w:spacing w:before="120"/>
        <w:ind w:left="0"/>
        <w:rPr>
          <w:rStyle w:val="Strong"/>
        </w:rPr>
      </w:pPr>
      <w:bookmarkStart w:id="2" w:name="_Toc501120242"/>
      <w:r>
        <w:rPr>
          <w:rStyle w:val="Strong"/>
        </w:rPr>
        <w:lastRenderedPageBreak/>
        <w:t xml:space="preserve">Maintenance therapy – </w:t>
      </w:r>
      <w:r>
        <w:rPr>
          <w:rStyle w:val="Strong"/>
          <w:i/>
        </w:rPr>
        <w:t>rituximab-refractory setting</w:t>
      </w:r>
    </w:p>
    <w:tbl>
      <w:tblPr>
        <w:tblW w:w="5000" w:type="pct"/>
        <w:tblLook w:val="04A0" w:firstRow="1" w:lastRow="0" w:firstColumn="1" w:lastColumn="0" w:noHBand="0" w:noVBand="1"/>
      </w:tblPr>
      <w:tblGrid>
        <w:gridCol w:w="2460"/>
        <w:gridCol w:w="492"/>
        <w:gridCol w:w="1017"/>
        <w:gridCol w:w="726"/>
        <w:gridCol w:w="1743"/>
        <w:gridCol w:w="1597"/>
        <w:gridCol w:w="1207"/>
      </w:tblGrid>
      <w:tr w:rsidR="009C30A1" w:rsidRPr="000F7054" w:rsidTr="00B151BB">
        <w:trPr>
          <w:cantSplit/>
          <w:trHeight w:val="471"/>
        </w:trPr>
        <w:tc>
          <w:tcPr>
            <w:tcW w:w="1597" w:type="pct"/>
            <w:gridSpan w:val="2"/>
            <w:tcBorders>
              <w:top w:val="nil"/>
              <w:left w:val="nil"/>
              <w:bottom w:val="single" w:sz="4" w:space="0" w:color="auto"/>
              <w:right w:val="nil"/>
            </w:tcBorders>
            <w:hideMark/>
          </w:tcPr>
          <w:p w:rsidR="009C30A1" w:rsidRPr="000F7054" w:rsidRDefault="009C30A1" w:rsidP="00060AC6">
            <w:pPr>
              <w:keepNext/>
              <w:keepLines/>
              <w:spacing w:line="256" w:lineRule="auto"/>
              <w:ind w:left="-108"/>
              <w:jc w:val="both"/>
              <w:rPr>
                <w:rFonts w:ascii="Arial Narrow" w:eastAsia="SimSun" w:hAnsi="Arial Narrow" w:cs="Arial"/>
                <w:sz w:val="20"/>
                <w:szCs w:val="20"/>
                <w:lang w:eastAsia="zh-CN"/>
              </w:rPr>
            </w:pPr>
            <w:r w:rsidRPr="000F7054">
              <w:rPr>
                <w:rFonts w:ascii="Arial Narrow" w:eastAsia="SimSun" w:hAnsi="Arial Narrow" w:cs="Arial"/>
                <w:sz w:val="20"/>
                <w:szCs w:val="20"/>
                <w:lang w:eastAsia="zh-CN"/>
              </w:rPr>
              <w:t>Name, Restriction,</w:t>
            </w:r>
          </w:p>
          <w:p w:rsidR="009C30A1" w:rsidRPr="000F7054" w:rsidRDefault="009C30A1" w:rsidP="00060AC6">
            <w:pPr>
              <w:keepNext/>
              <w:keepLines/>
              <w:spacing w:line="256" w:lineRule="auto"/>
              <w:ind w:left="-108"/>
              <w:jc w:val="both"/>
              <w:rPr>
                <w:rFonts w:ascii="Arial Narrow" w:eastAsia="SimSun" w:hAnsi="Arial Narrow" w:cs="Arial"/>
                <w:sz w:val="20"/>
                <w:szCs w:val="20"/>
                <w:lang w:eastAsia="en-US"/>
              </w:rPr>
            </w:pPr>
            <w:r w:rsidRPr="000F7054">
              <w:rPr>
                <w:rFonts w:ascii="Arial Narrow" w:eastAsia="SimSun" w:hAnsi="Arial Narrow" w:cs="Arial"/>
                <w:sz w:val="20"/>
                <w:szCs w:val="20"/>
                <w:lang w:eastAsia="zh-CN"/>
              </w:rPr>
              <w:t>Manner of administration and form</w:t>
            </w:r>
          </w:p>
        </w:tc>
        <w:tc>
          <w:tcPr>
            <w:tcW w:w="550" w:type="pct"/>
            <w:tcBorders>
              <w:top w:val="nil"/>
              <w:left w:val="nil"/>
              <w:bottom w:val="single" w:sz="4" w:space="0" w:color="auto"/>
              <w:right w:val="nil"/>
            </w:tcBorders>
            <w:hideMark/>
          </w:tcPr>
          <w:p w:rsidR="009C30A1" w:rsidRPr="000F7054" w:rsidRDefault="009C30A1" w:rsidP="00060AC6">
            <w:pPr>
              <w:keepNext/>
              <w:keepLines/>
              <w:spacing w:line="256" w:lineRule="auto"/>
              <w:ind w:left="-108"/>
              <w:jc w:val="both"/>
              <w:rPr>
                <w:rFonts w:ascii="Arial Narrow" w:eastAsia="SimSun" w:hAnsi="Arial Narrow" w:cs="Arial"/>
                <w:sz w:val="20"/>
                <w:szCs w:val="20"/>
                <w:lang w:eastAsia="zh-CN"/>
              </w:rPr>
            </w:pPr>
            <w:r w:rsidRPr="000F7054">
              <w:rPr>
                <w:rFonts w:ascii="Arial Narrow" w:eastAsia="SimSun" w:hAnsi="Arial Narrow" w:cs="Arial"/>
                <w:sz w:val="20"/>
                <w:szCs w:val="20"/>
                <w:lang w:eastAsia="zh-CN"/>
              </w:rPr>
              <w:t>Max.</w:t>
            </w:r>
          </w:p>
          <w:p w:rsidR="009C30A1" w:rsidRPr="000F7054" w:rsidRDefault="009C30A1" w:rsidP="00060AC6">
            <w:pPr>
              <w:keepNext/>
              <w:keepLines/>
              <w:spacing w:line="256" w:lineRule="auto"/>
              <w:ind w:left="-108"/>
              <w:jc w:val="both"/>
              <w:rPr>
                <w:rFonts w:ascii="Arial Narrow" w:eastAsia="SimSun" w:hAnsi="Arial Narrow" w:cs="Arial"/>
                <w:sz w:val="20"/>
                <w:szCs w:val="20"/>
                <w:lang w:eastAsia="en-US"/>
              </w:rPr>
            </w:pPr>
            <w:proofErr w:type="spellStart"/>
            <w:r w:rsidRPr="000F7054">
              <w:rPr>
                <w:rFonts w:ascii="Arial Narrow" w:eastAsia="SimSun" w:hAnsi="Arial Narrow" w:cs="Arial"/>
                <w:sz w:val="20"/>
                <w:szCs w:val="20"/>
                <w:lang w:eastAsia="zh-CN"/>
              </w:rPr>
              <w:t>Qty</w:t>
            </w:r>
            <w:proofErr w:type="spellEnd"/>
          </w:p>
        </w:tc>
        <w:tc>
          <w:tcPr>
            <w:tcW w:w="393" w:type="pct"/>
            <w:tcBorders>
              <w:top w:val="nil"/>
              <w:left w:val="nil"/>
              <w:bottom w:val="single" w:sz="4" w:space="0" w:color="auto"/>
              <w:right w:val="nil"/>
            </w:tcBorders>
            <w:hideMark/>
          </w:tcPr>
          <w:p w:rsidR="009C30A1" w:rsidRPr="000F7054" w:rsidRDefault="009C30A1" w:rsidP="00060AC6">
            <w:pPr>
              <w:keepNext/>
              <w:keepLines/>
              <w:spacing w:line="256" w:lineRule="auto"/>
              <w:ind w:left="-108"/>
              <w:jc w:val="both"/>
              <w:rPr>
                <w:rFonts w:ascii="Arial Narrow" w:eastAsia="SimSun" w:hAnsi="Arial Narrow" w:cs="Arial"/>
                <w:sz w:val="20"/>
                <w:szCs w:val="20"/>
                <w:lang w:eastAsia="zh-CN"/>
              </w:rPr>
            </w:pPr>
            <w:r w:rsidRPr="000F7054">
              <w:rPr>
                <w:rFonts w:ascii="Arial Narrow" w:eastAsia="SimSun" w:hAnsi="Arial Narrow" w:cs="Arial"/>
                <w:sz w:val="20"/>
                <w:szCs w:val="20"/>
                <w:lang w:eastAsia="zh-CN"/>
              </w:rPr>
              <w:t>№.of</w:t>
            </w:r>
          </w:p>
          <w:p w:rsidR="009C30A1" w:rsidRPr="000F7054" w:rsidRDefault="009C30A1" w:rsidP="00060AC6">
            <w:pPr>
              <w:keepNext/>
              <w:keepLines/>
              <w:spacing w:line="256" w:lineRule="auto"/>
              <w:ind w:left="-108"/>
              <w:jc w:val="both"/>
              <w:rPr>
                <w:rFonts w:ascii="Arial Narrow" w:eastAsia="SimSun" w:hAnsi="Arial Narrow" w:cs="Arial"/>
                <w:sz w:val="20"/>
                <w:szCs w:val="20"/>
                <w:lang w:eastAsia="en-US"/>
              </w:rPr>
            </w:pPr>
            <w:r w:rsidRPr="000F7054">
              <w:rPr>
                <w:rFonts w:ascii="Arial Narrow" w:eastAsia="SimSun" w:hAnsi="Arial Narrow" w:cs="Arial"/>
                <w:sz w:val="20"/>
                <w:szCs w:val="20"/>
                <w:lang w:eastAsia="zh-CN"/>
              </w:rPr>
              <w:t>Rpts</w:t>
            </w:r>
          </w:p>
        </w:tc>
        <w:tc>
          <w:tcPr>
            <w:tcW w:w="943" w:type="pct"/>
            <w:tcBorders>
              <w:top w:val="nil"/>
              <w:left w:val="nil"/>
              <w:bottom w:val="single" w:sz="4" w:space="0" w:color="auto"/>
              <w:right w:val="nil"/>
            </w:tcBorders>
            <w:hideMark/>
          </w:tcPr>
          <w:p w:rsidR="009C30A1" w:rsidRPr="000F7054" w:rsidRDefault="009C30A1" w:rsidP="00060AC6">
            <w:pPr>
              <w:keepNext/>
              <w:keepLines/>
              <w:spacing w:line="256" w:lineRule="auto"/>
              <w:ind w:left="-108"/>
              <w:jc w:val="both"/>
              <w:rPr>
                <w:rFonts w:ascii="Arial Narrow" w:eastAsia="SimSun" w:hAnsi="Arial Narrow" w:cs="Arial"/>
                <w:sz w:val="20"/>
                <w:szCs w:val="20"/>
                <w:lang w:eastAsia="en-US"/>
              </w:rPr>
            </w:pPr>
            <w:r w:rsidRPr="000F7054">
              <w:rPr>
                <w:rFonts w:ascii="Arial Narrow" w:eastAsia="SimSun" w:hAnsi="Arial Narrow" w:cs="Arial"/>
                <w:sz w:val="20"/>
                <w:szCs w:val="20"/>
                <w:lang w:eastAsia="zh-CN"/>
              </w:rPr>
              <w:t xml:space="preserve">Dispensed Price for Max. </w:t>
            </w:r>
            <w:proofErr w:type="spellStart"/>
            <w:r>
              <w:rPr>
                <w:rFonts w:ascii="Arial Narrow" w:eastAsia="SimSun" w:hAnsi="Arial Narrow" w:cs="Arial"/>
                <w:sz w:val="20"/>
                <w:szCs w:val="20"/>
                <w:lang w:eastAsia="zh-CN"/>
              </w:rPr>
              <w:t>Amt</w:t>
            </w:r>
            <w:proofErr w:type="spellEnd"/>
          </w:p>
        </w:tc>
        <w:tc>
          <w:tcPr>
            <w:tcW w:w="1517" w:type="pct"/>
            <w:gridSpan w:val="2"/>
            <w:tcBorders>
              <w:top w:val="nil"/>
              <w:left w:val="nil"/>
              <w:bottom w:val="single" w:sz="4" w:space="0" w:color="auto"/>
              <w:right w:val="nil"/>
            </w:tcBorders>
            <w:hideMark/>
          </w:tcPr>
          <w:p w:rsidR="009C30A1" w:rsidRPr="000F7054" w:rsidRDefault="009C30A1" w:rsidP="00060AC6">
            <w:pPr>
              <w:keepNext/>
              <w:keepLines/>
              <w:spacing w:line="256" w:lineRule="auto"/>
              <w:jc w:val="both"/>
              <w:rPr>
                <w:rFonts w:ascii="Arial Narrow" w:eastAsia="SimSun" w:hAnsi="Arial Narrow" w:cs="Arial"/>
                <w:sz w:val="20"/>
                <w:szCs w:val="20"/>
                <w:lang w:val="fr-FR" w:eastAsia="en-US"/>
              </w:rPr>
            </w:pPr>
            <w:r w:rsidRPr="000F7054">
              <w:rPr>
                <w:rFonts w:ascii="Arial Narrow" w:eastAsia="SimSun" w:hAnsi="Arial Narrow" w:cs="Arial"/>
                <w:sz w:val="20"/>
                <w:szCs w:val="20"/>
                <w:lang w:eastAsia="zh-CN"/>
              </w:rPr>
              <w:t>Proprietary Name and Manufacturer</w:t>
            </w:r>
          </w:p>
        </w:tc>
      </w:tr>
      <w:tr w:rsidR="009C30A1" w:rsidRPr="000F7054" w:rsidTr="00B151BB">
        <w:trPr>
          <w:cantSplit/>
          <w:trHeight w:val="577"/>
        </w:trPr>
        <w:tc>
          <w:tcPr>
            <w:tcW w:w="1597" w:type="pct"/>
            <w:gridSpan w:val="2"/>
            <w:hideMark/>
          </w:tcPr>
          <w:p w:rsidR="009C30A1" w:rsidRPr="000F7054" w:rsidRDefault="009C30A1" w:rsidP="00060AC6">
            <w:pPr>
              <w:keepNext/>
              <w:keepLines/>
              <w:spacing w:line="256" w:lineRule="auto"/>
              <w:ind w:left="-108"/>
              <w:jc w:val="both"/>
              <w:rPr>
                <w:rFonts w:ascii="Arial Narrow" w:eastAsia="SimSun" w:hAnsi="Arial Narrow" w:cs="Arial"/>
                <w:smallCaps/>
                <w:sz w:val="20"/>
                <w:szCs w:val="20"/>
                <w:lang w:eastAsia="zh-CN"/>
              </w:rPr>
            </w:pPr>
            <w:r w:rsidRPr="000F7054">
              <w:rPr>
                <w:rFonts w:ascii="Arial Narrow" w:eastAsia="SimSun" w:hAnsi="Arial Narrow" w:cs="Arial"/>
                <w:smallCaps/>
                <w:sz w:val="20"/>
                <w:szCs w:val="20"/>
                <w:lang w:eastAsia="zh-CN"/>
              </w:rPr>
              <w:t xml:space="preserve">OBINUTUZUMAB </w:t>
            </w:r>
          </w:p>
          <w:p w:rsidR="009C30A1" w:rsidRPr="000F7054" w:rsidRDefault="009C30A1" w:rsidP="00060AC6">
            <w:pPr>
              <w:keepNext/>
              <w:keepLines/>
              <w:spacing w:line="256" w:lineRule="auto"/>
              <w:ind w:left="-108"/>
              <w:jc w:val="both"/>
              <w:rPr>
                <w:rFonts w:ascii="Arial Narrow" w:eastAsia="SimSun" w:hAnsi="Arial Narrow" w:cs="Arial"/>
                <w:sz w:val="20"/>
                <w:szCs w:val="20"/>
                <w:lang w:eastAsia="zh-CN"/>
              </w:rPr>
            </w:pPr>
            <w:r w:rsidRPr="000F7054">
              <w:rPr>
                <w:rFonts w:ascii="Arial Narrow" w:eastAsia="SimSun" w:hAnsi="Arial Narrow" w:cs="Arial"/>
                <w:sz w:val="20"/>
                <w:szCs w:val="20"/>
                <w:lang w:eastAsia="zh-CN"/>
              </w:rPr>
              <w:t>Solution for intravenous infusion</w:t>
            </w:r>
          </w:p>
          <w:p w:rsidR="009C30A1" w:rsidRPr="000F7054" w:rsidRDefault="009C30A1" w:rsidP="00060AC6">
            <w:pPr>
              <w:keepNext/>
              <w:keepLines/>
              <w:spacing w:line="256" w:lineRule="auto"/>
              <w:ind w:left="-108"/>
              <w:jc w:val="both"/>
              <w:rPr>
                <w:rFonts w:ascii="Arial Narrow" w:eastAsia="SimSun" w:hAnsi="Arial Narrow" w:cs="Arial"/>
                <w:sz w:val="20"/>
                <w:szCs w:val="20"/>
                <w:lang w:eastAsia="en-US"/>
              </w:rPr>
            </w:pPr>
            <w:r w:rsidRPr="000F7054">
              <w:rPr>
                <w:rFonts w:ascii="Arial Narrow" w:eastAsia="SimSun" w:hAnsi="Arial Narrow" w:cs="Arial"/>
                <w:sz w:val="20"/>
                <w:szCs w:val="20"/>
                <w:lang w:eastAsia="zh-CN"/>
              </w:rPr>
              <w:t>1,000 mg in 40 mL</w:t>
            </w:r>
          </w:p>
        </w:tc>
        <w:tc>
          <w:tcPr>
            <w:tcW w:w="550" w:type="pct"/>
          </w:tcPr>
          <w:p w:rsidR="009C30A1" w:rsidRPr="000F7054" w:rsidRDefault="009C30A1" w:rsidP="00060AC6">
            <w:pPr>
              <w:keepNext/>
              <w:keepLines/>
              <w:spacing w:line="256" w:lineRule="auto"/>
              <w:ind w:left="-108"/>
              <w:jc w:val="both"/>
              <w:rPr>
                <w:rFonts w:ascii="Arial Narrow" w:eastAsia="SimSun" w:hAnsi="Arial Narrow" w:cs="Arial"/>
                <w:sz w:val="20"/>
                <w:szCs w:val="20"/>
                <w:lang w:eastAsia="zh-CN"/>
              </w:rPr>
            </w:pPr>
          </w:p>
          <w:p w:rsidR="009C30A1" w:rsidRPr="000F7054" w:rsidRDefault="009C30A1" w:rsidP="00060AC6">
            <w:pPr>
              <w:keepNext/>
              <w:keepLines/>
              <w:spacing w:line="256" w:lineRule="auto"/>
              <w:ind w:left="-108"/>
              <w:jc w:val="both"/>
              <w:rPr>
                <w:rFonts w:ascii="Arial Narrow" w:eastAsia="SimSun" w:hAnsi="Arial Narrow" w:cs="Arial"/>
                <w:sz w:val="20"/>
                <w:szCs w:val="20"/>
                <w:lang w:eastAsia="en-US"/>
              </w:rPr>
            </w:pPr>
            <w:r w:rsidRPr="000F7054">
              <w:rPr>
                <w:rFonts w:ascii="Arial Narrow" w:eastAsia="SimSun" w:hAnsi="Arial Narrow" w:cs="Arial"/>
                <w:sz w:val="20"/>
                <w:szCs w:val="20"/>
                <w:lang w:eastAsia="zh-CN"/>
              </w:rPr>
              <w:t>1,000 mg</w:t>
            </w:r>
          </w:p>
        </w:tc>
        <w:tc>
          <w:tcPr>
            <w:tcW w:w="393" w:type="pct"/>
          </w:tcPr>
          <w:p w:rsidR="009C30A1" w:rsidRPr="000F7054" w:rsidRDefault="009C30A1" w:rsidP="00060AC6">
            <w:pPr>
              <w:keepNext/>
              <w:keepLines/>
              <w:spacing w:line="256" w:lineRule="auto"/>
              <w:ind w:left="-108"/>
              <w:jc w:val="both"/>
              <w:rPr>
                <w:rFonts w:ascii="Arial Narrow" w:eastAsia="SimSun" w:hAnsi="Arial Narrow" w:cs="Arial"/>
                <w:sz w:val="20"/>
                <w:szCs w:val="20"/>
                <w:lang w:eastAsia="zh-CN"/>
              </w:rPr>
            </w:pPr>
          </w:p>
          <w:p w:rsidR="009C30A1" w:rsidRPr="000F7054" w:rsidRDefault="009C30A1" w:rsidP="00060AC6">
            <w:pPr>
              <w:keepNext/>
              <w:keepLines/>
              <w:spacing w:line="256" w:lineRule="auto"/>
              <w:ind w:left="-108"/>
              <w:jc w:val="both"/>
              <w:rPr>
                <w:rFonts w:ascii="Arial Narrow" w:eastAsia="SimSun" w:hAnsi="Arial Narrow" w:cs="Arial"/>
                <w:sz w:val="20"/>
                <w:szCs w:val="20"/>
                <w:lang w:eastAsia="en-US"/>
              </w:rPr>
            </w:pPr>
            <w:r w:rsidRPr="000F7054">
              <w:rPr>
                <w:rFonts w:ascii="Arial Narrow" w:eastAsia="SimSun" w:hAnsi="Arial Narrow" w:cs="Arial"/>
                <w:sz w:val="20"/>
                <w:szCs w:val="20"/>
                <w:lang w:eastAsia="zh-CN"/>
              </w:rPr>
              <w:t>5</w:t>
            </w:r>
          </w:p>
        </w:tc>
        <w:tc>
          <w:tcPr>
            <w:tcW w:w="943" w:type="pct"/>
            <w:hideMark/>
          </w:tcPr>
          <w:p w:rsidR="009C30A1" w:rsidRPr="000F7054" w:rsidRDefault="009C30A1" w:rsidP="00060AC6">
            <w:pPr>
              <w:keepNext/>
              <w:keepLines/>
              <w:spacing w:line="256" w:lineRule="auto"/>
              <w:ind w:left="-108"/>
              <w:rPr>
                <w:rFonts w:ascii="Arial Narrow" w:eastAsia="SimSun" w:hAnsi="Arial Narrow" w:cs="Calibri"/>
                <w:sz w:val="20"/>
                <w:szCs w:val="20"/>
                <w:u w:val="single"/>
                <w:lang w:eastAsia="zh-CN"/>
              </w:rPr>
            </w:pPr>
            <w:r w:rsidRPr="000F7054">
              <w:rPr>
                <w:rFonts w:ascii="Arial Narrow" w:eastAsia="SimSun" w:hAnsi="Arial Narrow" w:cs="Calibri"/>
                <w:sz w:val="20"/>
                <w:szCs w:val="20"/>
                <w:u w:val="single"/>
                <w:lang w:eastAsia="zh-CN"/>
              </w:rPr>
              <w:t>Published</w:t>
            </w:r>
          </w:p>
          <w:p w:rsidR="009C30A1" w:rsidRPr="000F7054" w:rsidRDefault="009C30A1" w:rsidP="00060AC6">
            <w:pPr>
              <w:keepNext/>
              <w:keepLines/>
              <w:spacing w:line="256" w:lineRule="auto"/>
              <w:ind w:left="-108"/>
              <w:rPr>
                <w:rFonts w:ascii="Arial Narrow" w:eastAsia="SimSun" w:hAnsi="Arial Narrow" w:cs="Calibri"/>
                <w:sz w:val="20"/>
                <w:szCs w:val="20"/>
                <w:lang w:eastAsia="zh-CN"/>
              </w:rPr>
            </w:pPr>
            <w:r w:rsidRPr="000F7054">
              <w:rPr>
                <w:rFonts w:ascii="Arial Narrow" w:eastAsia="SimSun" w:hAnsi="Arial Narrow" w:cs="Calibri"/>
                <w:sz w:val="20"/>
                <w:szCs w:val="20"/>
                <w:lang w:eastAsia="zh-CN"/>
              </w:rPr>
              <w:t xml:space="preserve">Public: $5,376.83 </w:t>
            </w:r>
            <w:r w:rsidRPr="000F7054">
              <w:rPr>
                <w:rFonts w:ascii="Arial Narrow" w:eastAsia="SimSun" w:hAnsi="Arial Narrow" w:cs="Calibri"/>
                <w:sz w:val="20"/>
                <w:szCs w:val="20"/>
                <w:lang w:eastAsia="zh-CN"/>
              </w:rPr>
              <w:br/>
              <w:t xml:space="preserve">Private: $5,489.57 </w:t>
            </w:r>
            <w:r w:rsidRPr="000F7054">
              <w:rPr>
                <w:rFonts w:ascii="Arial Narrow" w:eastAsia="SimSun" w:hAnsi="Arial Narrow" w:cs="Calibri"/>
                <w:sz w:val="20"/>
                <w:szCs w:val="20"/>
                <w:lang w:eastAsia="zh-CN"/>
              </w:rPr>
              <w:br/>
            </w:r>
            <w:r w:rsidRPr="000F7054">
              <w:rPr>
                <w:rFonts w:ascii="Arial Narrow" w:eastAsia="SimSun" w:hAnsi="Arial Narrow" w:cs="Calibri"/>
                <w:sz w:val="20"/>
                <w:szCs w:val="20"/>
                <w:u w:val="single"/>
                <w:lang w:eastAsia="zh-CN"/>
              </w:rPr>
              <w:t>Effective</w:t>
            </w:r>
          </w:p>
          <w:p w:rsidR="009C30A1" w:rsidRPr="000F7054" w:rsidRDefault="009C30A1" w:rsidP="00060AC6">
            <w:pPr>
              <w:keepNext/>
              <w:keepLines/>
              <w:spacing w:line="256" w:lineRule="auto"/>
              <w:ind w:left="-108"/>
              <w:rPr>
                <w:rFonts w:ascii="Arial Narrow" w:eastAsia="SimSun" w:hAnsi="Arial Narrow" w:cs="Calibri"/>
                <w:sz w:val="20"/>
                <w:szCs w:val="20"/>
                <w:lang w:eastAsia="en-US"/>
              </w:rPr>
            </w:pPr>
            <w:r w:rsidRPr="000F7054">
              <w:rPr>
                <w:rFonts w:ascii="Arial Narrow" w:eastAsia="SimSun" w:hAnsi="Arial Narrow" w:cs="Calibri"/>
                <w:sz w:val="20"/>
                <w:szCs w:val="20"/>
                <w:lang w:eastAsia="zh-CN"/>
              </w:rPr>
              <w:t>Public: $</w:t>
            </w:r>
            <w:r w:rsidR="007F5B2A">
              <w:rPr>
                <w:rFonts w:ascii="Arial Narrow" w:eastAsia="SimSun" w:hAnsi="Arial Narrow" w:cs="Calibri"/>
                <w:noProof/>
                <w:color w:val="000000"/>
                <w:sz w:val="20"/>
                <w:szCs w:val="20"/>
                <w:highlight w:val="black"/>
                <w:lang w:eastAsia="zh-CN"/>
              </w:rPr>
              <w:t>'''''''''''''''''''''''</w:t>
            </w:r>
            <w:r w:rsidRPr="000F7054">
              <w:rPr>
                <w:rFonts w:ascii="Arial Narrow" w:eastAsia="SimSun" w:hAnsi="Arial Narrow" w:cs="Calibri"/>
                <w:sz w:val="20"/>
                <w:szCs w:val="20"/>
                <w:lang w:eastAsia="zh-CN"/>
              </w:rPr>
              <w:t xml:space="preserve"> </w:t>
            </w:r>
            <w:r w:rsidRPr="000F7054">
              <w:rPr>
                <w:rFonts w:ascii="Arial Narrow" w:eastAsia="SimSun" w:hAnsi="Arial Narrow" w:cs="Calibri"/>
                <w:sz w:val="20"/>
                <w:szCs w:val="20"/>
                <w:lang w:eastAsia="zh-CN"/>
              </w:rPr>
              <w:br/>
              <w:t xml:space="preserve">Private: </w:t>
            </w:r>
            <w:r w:rsidRPr="005D5FEE">
              <w:rPr>
                <w:rFonts w:ascii="Arial Narrow" w:eastAsia="SimSun" w:hAnsi="Arial Narrow" w:cs="Calibri"/>
                <w:sz w:val="20"/>
                <w:szCs w:val="20"/>
                <w:lang w:eastAsia="zh-CN"/>
              </w:rPr>
              <w:t>$</w:t>
            </w:r>
            <w:r w:rsidR="007F5B2A">
              <w:rPr>
                <w:rFonts w:ascii="Arial Narrow" w:eastAsia="SimSun" w:hAnsi="Arial Narrow" w:cs="Calibri"/>
                <w:noProof/>
                <w:color w:val="000000"/>
                <w:sz w:val="20"/>
                <w:szCs w:val="20"/>
                <w:highlight w:val="black"/>
                <w:lang w:eastAsia="zh-CN"/>
              </w:rPr>
              <w:t>'''''''''''''''''''''</w:t>
            </w:r>
          </w:p>
        </w:tc>
        <w:tc>
          <w:tcPr>
            <w:tcW w:w="864" w:type="pct"/>
            <w:hideMark/>
          </w:tcPr>
          <w:p w:rsidR="009C30A1" w:rsidRPr="000F7054" w:rsidRDefault="009C30A1" w:rsidP="00060AC6">
            <w:pPr>
              <w:keepNext/>
              <w:keepLines/>
              <w:spacing w:line="256" w:lineRule="auto"/>
              <w:jc w:val="both"/>
              <w:rPr>
                <w:rFonts w:ascii="Arial Narrow" w:eastAsia="SimSun" w:hAnsi="Arial Narrow" w:cs="Arial"/>
                <w:sz w:val="20"/>
                <w:szCs w:val="20"/>
                <w:lang w:eastAsia="en-US"/>
              </w:rPr>
            </w:pPr>
            <w:r w:rsidRPr="000F7054">
              <w:rPr>
                <w:rFonts w:ascii="Arial Narrow" w:eastAsia="SimSun" w:hAnsi="Arial Narrow" w:cs="Arial"/>
                <w:sz w:val="20"/>
                <w:szCs w:val="20"/>
                <w:lang w:eastAsia="zh-CN"/>
              </w:rPr>
              <w:t>GAZYVA</w:t>
            </w:r>
            <w:r w:rsidRPr="000F7054">
              <w:rPr>
                <w:rFonts w:ascii="Arial Narrow" w:eastAsia="SimSun" w:hAnsi="Arial Narrow"/>
                <w:sz w:val="20"/>
                <w:szCs w:val="20"/>
                <w:vertAlign w:val="superscript"/>
                <w:lang w:eastAsia="zh-CN"/>
              </w:rPr>
              <w:t>®</w:t>
            </w:r>
          </w:p>
        </w:tc>
        <w:tc>
          <w:tcPr>
            <w:tcW w:w="653" w:type="pct"/>
            <w:hideMark/>
          </w:tcPr>
          <w:p w:rsidR="009C30A1" w:rsidRPr="000F7054" w:rsidRDefault="009C30A1" w:rsidP="00060AC6">
            <w:pPr>
              <w:keepNext/>
              <w:keepLines/>
              <w:spacing w:line="256" w:lineRule="auto"/>
              <w:jc w:val="both"/>
              <w:rPr>
                <w:rFonts w:ascii="Arial Narrow" w:eastAsia="SimSun" w:hAnsi="Arial Narrow" w:cs="Arial"/>
                <w:sz w:val="20"/>
                <w:szCs w:val="20"/>
                <w:lang w:eastAsia="zh-CN"/>
              </w:rPr>
            </w:pPr>
            <w:r w:rsidRPr="000F7054">
              <w:rPr>
                <w:rFonts w:ascii="Arial Narrow" w:eastAsia="SimSun" w:hAnsi="Arial Narrow" w:cs="Arial"/>
                <w:sz w:val="20"/>
                <w:szCs w:val="20"/>
                <w:lang w:eastAsia="zh-CN"/>
              </w:rPr>
              <w:t xml:space="preserve">Roche Products </w:t>
            </w:r>
          </w:p>
          <w:p w:rsidR="009C30A1" w:rsidRPr="000F7054" w:rsidRDefault="009C30A1" w:rsidP="00060AC6">
            <w:pPr>
              <w:keepNext/>
              <w:keepLines/>
              <w:spacing w:line="256" w:lineRule="auto"/>
              <w:jc w:val="both"/>
              <w:rPr>
                <w:rFonts w:ascii="Arial Narrow" w:eastAsia="SimSun" w:hAnsi="Arial Narrow" w:cs="Arial"/>
                <w:sz w:val="20"/>
                <w:szCs w:val="20"/>
                <w:lang w:eastAsia="en-US"/>
              </w:rPr>
            </w:pPr>
            <w:r w:rsidRPr="000F7054">
              <w:rPr>
                <w:rFonts w:ascii="Arial Narrow" w:eastAsia="SimSun" w:hAnsi="Arial Narrow" w:cs="Arial"/>
                <w:sz w:val="20"/>
                <w:szCs w:val="20"/>
                <w:lang w:eastAsia="zh-CN"/>
              </w:rPr>
              <w:t>Pty Ltd</w:t>
            </w:r>
          </w:p>
        </w:tc>
      </w:tr>
      <w:tr w:rsidR="009C30A1" w:rsidRPr="000F7054" w:rsidTr="00B151BB">
        <w:trPr>
          <w:cantSplit/>
          <w:trHeight w:val="360"/>
        </w:trPr>
        <w:tc>
          <w:tcPr>
            <w:tcW w:w="1331" w:type="pct"/>
            <w:tcBorders>
              <w:top w:val="single" w:sz="4" w:space="0" w:color="auto"/>
              <w:left w:val="single" w:sz="4" w:space="0" w:color="auto"/>
              <w:bottom w:val="single" w:sz="4" w:space="0" w:color="auto"/>
              <w:right w:val="single" w:sz="4" w:space="0" w:color="auto"/>
            </w:tcBorders>
            <w:hideMark/>
          </w:tcPr>
          <w:p w:rsidR="009C30A1" w:rsidRPr="000F7054" w:rsidRDefault="009C30A1" w:rsidP="00060AC6">
            <w:pPr>
              <w:keepNext/>
              <w:keepLines/>
              <w:spacing w:line="256" w:lineRule="auto"/>
              <w:jc w:val="both"/>
              <w:rPr>
                <w:rFonts w:ascii="Arial Narrow" w:eastAsia="SimSun" w:hAnsi="Arial Narrow" w:cs="Arial"/>
                <w:b/>
                <w:sz w:val="20"/>
                <w:szCs w:val="20"/>
                <w:lang w:eastAsia="en-US"/>
              </w:rPr>
            </w:pPr>
            <w:r w:rsidRPr="000F7054">
              <w:rPr>
                <w:rFonts w:ascii="Arial Narrow" w:eastAsia="SimSun" w:hAnsi="Arial Narrow" w:cs="Arial"/>
                <w:b/>
                <w:sz w:val="20"/>
                <w:szCs w:val="20"/>
                <w:lang w:eastAsia="zh-CN"/>
              </w:rPr>
              <w:t>Category / Program</w:t>
            </w:r>
          </w:p>
        </w:tc>
        <w:tc>
          <w:tcPr>
            <w:tcW w:w="3669" w:type="pct"/>
            <w:gridSpan w:val="6"/>
            <w:tcBorders>
              <w:top w:val="single" w:sz="4" w:space="0" w:color="auto"/>
              <w:left w:val="single" w:sz="4" w:space="0" w:color="auto"/>
              <w:bottom w:val="single" w:sz="4" w:space="0" w:color="auto"/>
              <w:right w:val="single" w:sz="4" w:space="0" w:color="auto"/>
            </w:tcBorders>
            <w:hideMark/>
          </w:tcPr>
          <w:p w:rsidR="009C30A1" w:rsidRPr="000F7054" w:rsidRDefault="009C30A1" w:rsidP="00060AC6">
            <w:pPr>
              <w:keepNext/>
              <w:keepLines/>
              <w:spacing w:line="256" w:lineRule="auto"/>
              <w:jc w:val="both"/>
              <w:rPr>
                <w:rFonts w:ascii="Arial Narrow" w:eastAsia="SimSun" w:hAnsi="Arial Narrow" w:cs="Arial"/>
                <w:sz w:val="20"/>
                <w:szCs w:val="20"/>
                <w:lang w:eastAsia="en-US"/>
              </w:rPr>
            </w:pPr>
            <w:r w:rsidRPr="000F7054">
              <w:rPr>
                <w:rFonts w:ascii="Arial Narrow" w:eastAsia="SimSun" w:hAnsi="Arial Narrow" w:cs="Arial"/>
                <w:sz w:val="20"/>
                <w:szCs w:val="20"/>
                <w:lang w:eastAsia="zh-CN"/>
              </w:rPr>
              <w:t>Section 100 – Efficient funding of Chemotherapy</w:t>
            </w:r>
          </w:p>
        </w:tc>
      </w:tr>
      <w:tr w:rsidR="009C30A1" w:rsidRPr="000F7054" w:rsidTr="00B151BB">
        <w:trPr>
          <w:cantSplit/>
          <w:trHeight w:val="360"/>
        </w:trPr>
        <w:tc>
          <w:tcPr>
            <w:tcW w:w="1331" w:type="pct"/>
            <w:tcBorders>
              <w:top w:val="single" w:sz="4" w:space="0" w:color="auto"/>
              <w:left w:val="single" w:sz="4" w:space="0" w:color="auto"/>
              <w:bottom w:val="single" w:sz="4" w:space="0" w:color="auto"/>
              <w:right w:val="single" w:sz="4" w:space="0" w:color="auto"/>
            </w:tcBorders>
            <w:hideMark/>
          </w:tcPr>
          <w:p w:rsidR="009C30A1" w:rsidRPr="000F7054" w:rsidRDefault="009C30A1" w:rsidP="00060AC6">
            <w:pPr>
              <w:keepNext/>
              <w:keepLines/>
              <w:spacing w:line="256" w:lineRule="auto"/>
              <w:jc w:val="both"/>
              <w:rPr>
                <w:rFonts w:ascii="Arial Narrow" w:eastAsia="SimSun" w:hAnsi="Arial Narrow" w:cs="Arial"/>
                <w:b/>
                <w:sz w:val="20"/>
                <w:szCs w:val="20"/>
                <w:lang w:eastAsia="en-US"/>
              </w:rPr>
            </w:pPr>
            <w:r w:rsidRPr="000F7054">
              <w:rPr>
                <w:rFonts w:ascii="Arial Narrow" w:eastAsia="SimSun" w:hAnsi="Arial Narrow" w:cs="Arial"/>
                <w:b/>
                <w:sz w:val="20"/>
                <w:szCs w:val="20"/>
                <w:lang w:eastAsia="zh-CN"/>
              </w:rPr>
              <w:t>Prescriber type:</w:t>
            </w:r>
          </w:p>
        </w:tc>
        <w:tc>
          <w:tcPr>
            <w:tcW w:w="3669" w:type="pct"/>
            <w:gridSpan w:val="6"/>
            <w:tcBorders>
              <w:top w:val="single" w:sz="4" w:space="0" w:color="auto"/>
              <w:left w:val="single" w:sz="4" w:space="0" w:color="auto"/>
              <w:bottom w:val="single" w:sz="4" w:space="0" w:color="auto"/>
              <w:right w:val="single" w:sz="4" w:space="0" w:color="auto"/>
            </w:tcBorders>
            <w:hideMark/>
          </w:tcPr>
          <w:p w:rsidR="009C30A1" w:rsidRPr="000F7054" w:rsidRDefault="009C30A1" w:rsidP="00060AC6">
            <w:pPr>
              <w:keepNext/>
              <w:keepLines/>
              <w:spacing w:line="256" w:lineRule="auto"/>
              <w:jc w:val="both"/>
              <w:rPr>
                <w:rFonts w:ascii="Arial Narrow" w:eastAsia="SimSun" w:hAnsi="Arial Narrow" w:cs="Arial"/>
                <w:sz w:val="20"/>
                <w:szCs w:val="20"/>
                <w:lang w:eastAsia="en-US"/>
              </w:rPr>
            </w:pPr>
            <w:r w:rsidRPr="000F7054">
              <w:rPr>
                <w:rFonts w:ascii="Arial Narrow" w:eastAsia="SimSun" w:hAnsi="Arial Narrow" w:cs="Arial"/>
                <w:sz w:val="20"/>
                <w:szCs w:val="20"/>
                <w:lang w:eastAsia="zh-CN"/>
              </w:rPr>
              <w:fldChar w:fldCharType="begin">
                <w:ffData>
                  <w:name w:val=""/>
                  <w:enabled/>
                  <w:calcOnExit w:val="0"/>
                  <w:checkBox>
                    <w:sizeAuto/>
                    <w:default w:val="1"/>
                  </w:checkBox>
                </w:ffData>
              </w:fldChar>
            </w:r>
            <w:r w:rsidRPr="000F7054">
              <w:rPr>
                <w:rFonts w:ascii="Arial Narrow" w:eastAsia="SimSun" w:hAnsi="Arial Narrow" w:cs="Arial"/>
                <w:sz w:val="20"/>
                <w:szCs w:val="20"/>
                <w:lang w:eastAsia="zh-CN"/>
              </w:rPr>
              <w:instrText xml:space="preserve"> FORMCHECKBOX </w:instrText>
            </w:r>
            <w:r w:rsidR="005D3548">
              <w:rPr>
                <w:rFonts w:ascii="Arial Narrow" w:eastAsia="SimSun" w:hAnsi="Arial Narrow" w:cs="Arial"/>
                <w:sz w:val="20"/>
                <w:szCs w:val="20"/>
                <w:lang w:eastAsia="zh-CN"/>
              </w:rPr>
            </w:r>
            <w:r w:rsidR="005D3548">
              <w:rPr>
                <w:rFonts w:ascii="Arial Narrow" w:eastAsia="SimSun" w:hAnsi="Arial Narrow" w:cs="Arial"/>
                <w:sz w:val="20"/>
                <w:szCs w:val="20"/>
                <w:lang w:eastAsia="zh-CN"/>
              </w:rPr>
              <w:fldChar w:fldCharType="separate"/>
            </w:r>
            <w:r w:rsidRPr="000F7054">
              <w:rPr>
                <w:rFonts w:ascii="Arial Narrow" w:eastAsia="SimSun" w:hAnsi="Arial Narrow" w:cs="Arial"/>
                <w:sz w:val="20"/>
                <w:szCs w:val="20"/>
                <w:lang w:eastAsia="zh-CN"/>
              </w:rPr>
              <w:fldChar w:fldCharType="end"/>
            </w:r>
            <w:r w:rsidRPr="000F7054">
              <w:rPr>
                <w:rFonts w:ascii="Arial Narrow" w:eastAsia="SimSun" w:hAnsi="Arial Narrow" w:cs="Arial"/>
                <w:sz w:val="20"/>
                <w:szCs w:val="20"/>
                <w:lang w:eastAsia="zh-CN"/>
              </w:rPr>
              <w:t xml:space="preserve">Medical Practitioners  </w:t>
            </w:r>
          </w:p>
        </w:tc>
      </w:tr>
      <w:tr w:rsidR="009C30A1" w:rsidRPr="00550C26" w:rsidTr="00B151BB">
        <w:trPr>
          <w:cantSplit/>
          <w:trHeight w:val="360"/>
        </w:trPr>
        <w:tc>
          <w:tcPr>
            <w:tcW w:w="1331" w:type="pct"/>
            <w:tcBorders>
              <w:top w:val="single" w:sz="4" w:space="0" w:color="auto"/>
              <w:left w:val="single" w:sz="4" w:space="0" w:color="auto"/>
              <w:bottom w:val="single" w:sz="4" w:space="0" w:color="auto"/>
              <w:right w:val="single" w:sz="4" w:space="0" w:color="auto"/>
            </w:tcBorders>
            <w:hideMark/>
          </w:tcPr>
          <w:p w:rsidR="009C30A1" w:rsidRPr="004E04A5" w:rsidRDefault="009C30A1" w:rsidP="00060AC6">
            <w:pPr>
              <w:keepNext/>
              <w:keepLines/>
              <w:spacing w:line="256" w:lineRule="auto"/>
              <w:jc w:val="both"/>
              <w:rPr>
                <w:rFonts w:ascii="Arial Narrow" w:eastAsia="SimSun" w:hAnsi="Arial Narrow" w:cs="Arial"/>
                <w:b/>
                <w:i/>
                <w:strike/>
                <w:sz w:val="20"/>
                <w:szCs w:val="20"/>
                <w:lang w:eastAsia="zh-CN"/>
              </w:rPr>
            </w:pPr>
            <w:r w:rsidRPr="004E04A5">
              <w:rPr>
                <w:rFonts w:ascii="Arial Narrow" w:eastAsia="SimSun" w:hAnsi="Arial Narrow" w:cs="Arial"/>
                <w:b/>
                <w:i/>
                <w:strike/>
                <w:sz w:val="20"/>
                <w:szCs w:val="20"/>
                <w:lang w:eastAsia="zh-CN"/>
              </w:rPr>
              <w:t>Severity:</w:t>
            </w:r>
          </w:p>
        </w:tc>
        <w:tc>
          <w:tcPr>
            <w:tcW w:w="3669" w:type="pct"/>
            <w:gridSpan w:val="6"/>
            <w:tcBorders>
              <w:top w:val="single" w:sz="4" w:space="0" w:color="auto"/>
              <w:left w:val="single" w:sz="4" w:space="0" w:color="auto"/>
              <w:bottom w:val="single" w:sz="4" w:space="0" w:color="auto"/>
              <w:right w:val="single" w:sz="4" w:space="0" w:color="auto"/>
            </w:tcBorders>
            <w:hideMark/>
          </w:tcPr>
          <w:p w:rsidR="009C30A1" w:rsidRPr="004E04A5" w:rsidRDefault="009C30A1" w:rsidP="00060AC6">
            <w:pPr>
              <w:keepNext/>
              <w:keepLines/>
              <w:spacing w:line="256" w:lineRule="auto"/>
              <w:jc w:val="both"/>
              <w:rPr>
                <w:rFonts w:ascii="Arial Narrow" w:eastAsia="SimSun" w:hAnsi="Arial Narrow" w:cs="Arial"/>
                <w:i/>
                <w:strike/>
                <w:sz w:val="20"/>
                <w:szCs w:val="20"/>
                <w:lang w:eastAsia="zh-CN"/>
              </w:rPr>
            </w:pPr>
            <w:r w:rsidRPr="004E04A5">
              <w:rPr>
                <w:rFonts w:ascii="Arial Narrow" w:eastAsia="SimSun" w:hAnsi="Arial Narrow" w:cs="Arial"/>
                <w:i/>
                <w:strike/>
                <w:sz w:val="20"/>
                <w:szCs w:val="20"/>
                <w:lang w:eastAsia="zh-CN"/>
              </w:rPr>
              <w:t>Stage II bulky or Stage III/IV</w:t>
            </w:r>
          </w:p>
        </w:tc>
      </w:tr>
      <w:tr w:rsidR="009C30A1" w:rsidRPr="000F7054" w:rsidTr="00B151BB">
        <w:trPr>
          <w:cantSplit/>
          <w:trHeight w:val="360"/>
        </w:trPr>
        <w:tc>
          <w:tcPr>
            <w:tcW w:w="1331" w:type="pct"/>
            <w:tcBorders>
              <w:top w:val="single" w:sz="4" w:space="0" w:color="auto"/>
              <w:left w:val="single" w:sz="4" w:space="0" w:color="auto"/>
              <w:bottom w:val="single" w:sz="4" w:space="0" w:color="auto"/>
              <w:right w:val="single" w:sz="4" w:space="0" w:color="auto"/>
            </w:tcBorders>
            <w:hideMark/>
          </w:tcPr>
          <w:p w:rsidR="009C30A1" w:rsidRPr="000F7054" w:rsidRDefault="009C30A1" w:rsidP="00060AC6">
            <w:pPr>
              <w:keepNext/>
              <w:keepLines/>
              <w:spacing w:line="256" w:lineRule="auto"/>
              <w:jc w:val="both"/>
              <w:rPr>
                <w:rFonts w:ascii="Arial Narrow" w:eastAsia="SimSun" w:hAnsi="Arial Narrow" w:cs="Arial"/>
                <w:b/>
                <w:sz w:val="20"/>
                <w:szCs w:val="20"/>
                <w:lang w:eastAsia="en-US"/>
              </w:rPr>
            </w:pPr>
            <w:r w:rsidRPr="000F7054">
              <w:rPr>
                <w:rFonts w:ascii="Arial Narrow" w:eastAsia="SimSun" w:hAnsi="Arial Narrow" w:cs="Arial"/>
                <w:b/>
                <w:sz w:val="20"/>
                <w:szCs w:val="20"/>
                <w:lang w:eastAsia="zh-CN"/>
              </w:rPr>
              <w:t>Condition:</w:t>
            </w:r>
          </w:p>
        </w:tc>
        <w:tc>
          <w:tcPr>
            <w:tcW w:w="3669" w:type="pct"/>
            <w:gridSpan w:val="6"/>
            <w:tcBorders>
              <w:top w:val="single" w:sz="4" w:space="0" w:color="auto"/>
              <w:left w:val="single" w:sz="4" w:space="0" w:color="auto"/>
              <w:bottom w:val="single" w:sz="4" w:space="0" w:color="auto"/>
              <w:right w:val="single" w:sz="4" w:space="0" w:color="auto"/>
            </w:tcBorders>
            <w:hideMark/>
          </w:tcPr>
          <w:p w:rsidR="009C30A1" w:rsidRPr="000F7054" w:rsidRDefault="009C30A1" w:rsidP="00060AC6">
            <w:pPr>
              <w:keepNext/>
              <w:keepLines/>
              <w:spacing w:line="256" w:lineRule="auto"/>
              <w:jc w:val="both"/>
              <w:rPr>
                <w:rFonts w:ascii="Arial Narrow" w:eastAsia="SimSun" w:hAnsi="Arial Narrow" w:cs="Arial"/>
                <w:sz w:val="20"/>
                <w:szCs w:val="20"/>
                <w:lang w:eastAsia="en-US"/>
              </w:rPr>
            </w:pPr>
            <w:r w:rsidRPr="000F7054">
              <w:rPr>
                <w:rFonts w:ascii="Arial Narrow" w:eastAsia="SimSun" w:hAnsi="Arial Narrow" w:cs="Arial"/>
                <w:sz w:val="20"/>
                <w:szCs w:val="20"/>
                <w:lang w:eastAsia="zh-CN"/>
              </w:rPr>
              <w:t>CD20 positive follicular lymphoma</w:t>
            </w:r>
          </w:p>
        </w:tc>
      </w:tr>
      <w:tr w:rsidR="009C30A1" w:rsidRPr="000F7054" w:rsidTr="00B151BB">
        <w:trPr>
          <w:cantSplit/>
          <w:trHeight w:val="360"/>
        </w:trPr>
        <w:tc>
          <w:tcPr>
            <w:tcW w:w="1331" w:type="pct"/>
            <w:tcBorders>
              <w:top w:val="single" w:sz="4" w:space="0" w:color="auto"/>
              <w:left w:val="single" w:sz="4" w:space="0" w:color="auto"/>
              <w:bottom w:val="single" w:sz="4" w:space="0" w:color="auto"/>
              <w:right w:val="single" w:sz="4" w:space="0" w:color="auto"/>
            </w:tcBorders>
            <w:hideMark/>
          </w:tcPr>
          <w:p w:rsidR="009C30A1" w:rsidRPr="000F7054" w:rsidRDefault="009C30A1" w:rsidP="00060AC6">
            <w:pPr>
              <w:keepNext/>
              <w:keepLines/>
              <w:spacing w:line="256" w:lineRule="auto"/>
              <w:jc w:val="both"/>
              <w:rPr>
                <w:rFonts w:ascii="Arial Narrow" w:eastAsia="SimSun" w:hAnsi="Arial Narrow" w:cs="Arial"/>
                <w:sz w:val="20"/>
                <w:szCs w:val="20"/>
                <w:lang w:eastAsia="en-US"/>
              </w:rPr>
            </w:pPr>
            <w:r w:rsidRPr="000F7054">
              <w:rPr>
                <w:rFonts w:ascii="Arial Narrow" w:eastAsia="SimSun" w:hAnsi="Arial Narrow" w:cs="Arial"/>
                <w:b/>
                <w:sz w:val="20"/>
                <w:szCs w:val="20"/>
                <w:lang w:eastAsia="zh-CN"/>
              </w:rPr>
              <w:t>PBS Indication:</w:t>
            </w:r>
          </w:p>
        </w:tc>
        <w:tc>
          <w:tcPr>
            <w:tcW w:w="3669" w:type="pct"/>
            <w:gridSpan w:val="6"/>
            <w:tcBorders>
              <w:top w:val="single" w:sz="4" w:space="0" w:color="auto"/>
              <w:left w:val="single" w:sz="4" w:space="0" w:color="auto"/>
              <w:bottom w:val="single" w:sz="4" w:space="0" w:color="auto"/>
              <w:right w:val="single" w:sz="4" w:space="0" w:color="auto"/>
            </w:tcBorders>
            <w:hideMark/>
          </w:tcPr>
          <w:p w:rsidR="009C30A1" w:rsidRPr="005069B7" w:rsidRDefault="005069B7" w:rsidP="009C30A1">
            <w:pPr>
              <w:keepNext/>
              <w:keepLines/>
              <w:spacing w:line="256" w:lineRule="auto"/>
              <w:jc w:val="both"/>
              <w:rPr>
                <w:rFonts w:ascii="Arial Narrow" w:eastAsia="SimSun" w:hAnsi="Arial Narrow" w:cs="Arial"/>
                <w:sz w:val="20"/>
                <w:szCs w:val="20"/>
                <w:lang w:eastAsia="zh-CN"/>
              </w:rPr>
            </w:pPr>
            <w:r w:rsidRPr="005069B7">
              <w:rPr>
                <w:rFonts w:ascii="Arial Narrow" w:eastAsia="SimSun" w:hAnsi="Arial Narrow" w:cs="Arial"/>
                <w:sz w:val="20"/>
                <w:szCs w:val="20"/>
                <w:lang w:eastAsia="zh-CN"/>
              </w:rPr>
              <w:t xml:space="preserve">Rituximab-refractory follicular lymphoma  </w:t>
            </w:r>
          </w:p>
        </w:tc>
      </w:tr>
      <w:tr w:rsidR="009C30A1" w:rsidRPr="000F7054" w:rsidTr="00B151BB">
        <w:trPr>
          <w:cantSplit/>
          <w:trHeight w:val="360"/>
        </w:trPr>
        <w:tc>
          <w:tcPr>
            <w:tcW w:w="1331" w:type="pct"/>
            <w:tcBorders>
              <w:top w:val="single" w:sz="4" w:space="0" w:color="auto"/>
              <w:left w:val="single" w:sz="4" w:space="0" w:color="auto"/>
              <w:bottom w:val="single" w:sz="4" w:space="0" w:color="auto"/>
              <w:right w:val="single" w:sz="4" w:space="0" w:color="auto"/>
            </w:tcBorders>
          </w:tcPr>
          <w:p w:rsidR="009C30A1" w:rsidRPr="000F7054" w:rsidRDefault="009C30A1" w:rsidP="00060AC6">
            <w:pPr>
              <w:spacing w:line="256" w:lineRule="auto"/>
              <w:jc w:val="both"/>
              <w:rPr>
                <w:rFonts w:ascii="Arial Narrow" w:eastAsia="SimSun" w:hAnsi="Arial Narrow" w:cs="Arial"/>
                <w:sz w:val="20"/>
                <w:szCs w:val="20"/>
                <w:lang w:eastAsia="en-US"/>
              </w:rPr>
            </w:pPr>
            <w:r w:rsidRPr="000F7054">
              <w:rPr>
                <w:rFonts w:ascii="Arial Narrow" w:eastAsia="SimSun" w:hAnsi="Arial Narrow" w:cs="Arial"/>
                <w:b/>
                <w:sz w:val="20"/>
                <w:szCs w:val="20"/>
                <w:lang w:eastAsia="zh-CN"/>
              </w:rPr>
              <w:t>Treatment phase:</w:t>
            </w:r>
          </w:p>
        </w:tc>
        <w:tc>
          <w:tcPr>
            <w:tcW w:w="3669" w:type="pct"/>
            <w:gridSpan w:val="6"/>
            <w:tcBorders>
              <w:top w:val="single" w:sz="4" w:space="0" w:color="auto"/>
              <w:left w:val="single" w:sz="4" w:space="0" w:color="auto"/>
              <w:bottom w:val="single" w:sz="4" w:space="0" w:color="auto"/>
              <w:right w:val="single" w:sz="4" w:space="0" w:color="auto"/>
            </w:tcBorders>
            <w:hideMark/>
          </w:tcPr>
          <w:p w:rsidR="009C30A1" w:rsidRPr="000F7054" w:rsidRDefault="009C30A1" w:rsidP="00060AC6">
            <w:pPr>
              <w:spacing w:line="256" w:lineRule="auto"/>
              <w:jc w:val="both"/>
              <w:rPr>
                <w:rFonts w:ascii="Arial Narrow" w:eastAsia="SimSun" w:hAnsi="Arial Narrow" w:cs="Arial"/>
                <w:sz w:val="20"/>
                <w:szCs w:val="20"/>
                <w:lang w:eastAsia="en-US"/>
              </w:rPr>
            </w:pPr>
            <w:r w:rsidRPr="000F7054">
              <w:rPr>
                <w:rFonts w:ascii="Arial Narrow" w:eastAsia="SimSun" w:hAnsi="Arial Narrow" w:cs="Arial"/>
                <w:sz w:val="20"/>
                <w:szCs w:val="20"/>
                <w:lang w:eastAsia="zh-CN"/>
              </w:rPr>
              <w:t>Maintenance therapy</w:t>
            </w:r>
          </w:p>
        </w:tc>
      </w:tr>
      <w:tr w:rsidR="009C30A1" w:rsidRPr="000F7054" w:rsidTr="00B151BB">
        <w:trPr>
          <w:cantSplit/>
          <w:trHeight w:val="360"/>
        </w:trPr>
        <w:tc>
          <w:tcPr>
            <w:tcW w:w="1331" w:type="pct"/>
            <w:tcBorders>
              <w:top w:val="single" w:sz="4" w:space="0" w:color="auto"/>
              <w:left w:val="single" w:sz="4" w:space="0" w:color="auto"/>
              <w:bottom w:val="single" w:sz="4" w:space="0" w:color="auto"/>
              <w:right w:val="single" w:sz="4" w:space="0" w:color="auto"/>
            </w:tcBorders>
          </w:tcPr>
          <w:p w:rsidR="009C30A1" w:rsidRPr="000F7054" w:rsidRDefault="009C30A1" w:rsidP="00060AC6">
            <w:pPr>
              <w:spacing w:line="256" w:lineRule="auto"/>
              <w:jc w:val="both"/>
              <w:rPr>
                <w:rFonts w:ascii="Arial Narrow" w:eastAsia="SimSun" w:hAnsi="Arial Narrow" w:cs="Arial"/>
                <w:sz w:val="20"/>
                <w:szCs w:val="20"/>
                <w:lang w:eastAsia="en-US"/>
              </w:rPr>
            </w:pPr>
            <w:r w:rsidRPr="000F7054">
              <w:rPr>
                <w:rFonts w:ascii="Arial Narrow" w:eastAsia="SimSun" w:hAnsi="Arial Narrow" w:cs="Arial"/>
                <w:b/>
                <w:sz w:val="20"/>
                <w:szCs w:val="20"/>
                <w:lang w:eastAsia="zh-CN"/>
              </w:rPr>
              <w:t>Restriction Level / Method:</w:t>
            </w:r>
          </w:p>
        </w:tc>
        <w:tc>
          <w:tcPr>
            <w:tcW w:w="3669" w:type="pct"/>
            <w:gridSpan w:val="6"/>
            <w:tcBorders>
              <w:top w:val="single" w:sz="4" w:space="0" w:color="auto"/>
              <w:left w:val="single" w:sz="4" w:space="0" w:color="auto"/>
              <w:bottom w:val="single" w:sz="4" w:space="0" w:color="auto"/>
              <w:right w:val="single" w:sz="4" w:space="0" w:color="auto"/>
            </w:tcBorders>
            <w:hideMark/>
          </w:tcPr>
          <w:p w:rsidR="009C30A1" w:rsidRPr="00EC094B" w:rsidRDefault="009C30A1" w:rsidP="00060AC6">
            <w:pPr>
              <w:rPr>
                <w:rFonts w:ascii="Arial Narrow" w:eastAsia="SimSun" w:hAnsi="Arial Narrow" w:cs="Arial"/>
                <w:i/>
                <w:sz w:val="20"/>
                <w:szCs w:val="20"/>
                <w:lang w:eastAsia="en-US"/>
              </w:rPr>
            </w:pPr>
            <w:r w:rsidRPr="00EC094B">
              <w:rPr>
                <w:rFonts w:ascii="Arial Narrow" w:hAnsi="Arial Narrow"/>
                <w:i/>
                <w:sz w:val="20"/>
                <w:szCs w:val="20"/>
              </w:rPr>
              <w:fldChar w:fldCharType="begin">
                <w:ffData>
                  <w:name w:val="Check3"/>
                  <w:enabled/>
                  <w:calcOnExit w:val="0"/>
                  <w:checkBox>
                    <w:sizeAuto/>
                    <w:default w:val="1"/>
                  </w:checkBox>
                </w:ffData>
              </w:fldChar>
            </w:r>
            <w:r w:rsidRPr="00EC094B">
              <w:rPr>
                <w:rFonts w:ascii="Arial Narrow" w:hAnsi="Arial Narrow"/>
                <w:i/>
                <w:sz w:val="20"/>
                <w:szCs w:val="20"/>
              </w:rPr>
              <w:instrText xml:space="preserve"> FORMCHECKBOX </w:instrText>
            </w:r>
            <w:r w:rsidR="005D3548">
              <w:rPr>
                <w:rFonts w:ascii="Arial Narrow" w:hAnsi="Arial Narrow"/>
                <w:i/>
                <w:sz w:val="20"/>
                <w:szCs w:val="20"/>
              </w:rPr>
            </w:r>
            <w:r w:rsidR="005D3548">
              <w:rPr>
                <w:rFonts w:ascii="Arial Narrow" w:hAnsi="Arial Narrow"/>
                <w:i/>
                <w:sz w:val="20"/>
                <w:szCs w:val="20"/>
              </w:rPr>
              <w:fldChar w:fldCharType="separate"/>
            </w:r>
            <w:r w:rsidRPr="00EC094B">
              <w:rPr>
                <w:rFonts w:ascii="Arial Narrow" w:hAnsi="Arial Narrow"/>
                <w:i/>
                <w:sz w:val="20"/>
                <w:szCs w:val="20"/>
              </w:rPr>
              <w:fldChar w:fldCharType="end"/>
            </w:r>
            <w:r w:rsidRPr="00EC094B">
              <w:rPr>
                <w:rFonts w:ascii="Arial Narrow" w:hAnsi="Arial Narrow"/>
                <w:i/>
                <w:sz w:val="20"/>
                <w:szCs w:val="20"/>
              </w:rPr>
              <w:t>Authority Required - Telephone</w:t>
            </w:r>
          </w:p>
        </w:tc>
      </w:tr>
      <w:tr w:rsidR="009C30A1" w:rsidRPr="000F7054" w:rsidTr="00B151BB">
        <w:trPr>
          <w:cantSplit/>
          <w:trHeight w:val="360"/>
        </w:trPr>
        <w:tc>
          <w:tcPr>
            <w:tcW w:w="1331" w:type="pct"/>
            <w:tcBorders>
              <w:top w:val="single" w:sz="4" w:space="0" w:color="auto"/>
              <w:left w:val="single" w:sz="4" w:space="0" w:color="auto"/>
              <w:bottom w:val="single" w:sz="4" w:space="0" w:color="auto"/>
              <w:right w:val="single" w:sz="4" w:space="0" w:color="auto"/>
            </w:tcBorders>
          </w:tcPr>
          <w:p w:rsidR="009C30A1" w:rsidRPr="000F7054" w:rsidRDefault="009C30A1" w:rsidP="00060AC6">
            <w:pPr>
              <w:spacing w:line="256" w:lineRule="auto"/>
              <w:jc w:val="both"/>
              <w:rPr>
                <w:rFonts w:ascii="Arial Narrow" w:eastAsia="SimSun" w:hAnsi="Arial Narrow" w:cs="Arial"/>
                <w:b/>
                <w:sz w:val="20"/>
                <w:szCs w:val="20"/>
                <w:lang w:eastAsia="zh-CN"/>
              </w:rPr>
            </w:pPr>
            <w:r w:rsidRPr="000F7054">
              <w:rPr>
                <w:rFonts w:ascii="Arial Narrow" w:eastAsia="SimSun" w:hAnsi="Arial Narrow" w:cs="Arial"/>
                <w:b/>
                <w:sz w:val="20"/>
                <w:szCs w:val="20"/>
                <w:lang w:eastAsia="zh-CN"/>
              </w:rPr>
              <w:t>Treatment criteria:</w:t>
            </w:r>
          </w:p>
          <w:p w:rsidR="009C30A1" w:rsidRPr="000F7054" w:rsidRDefault="009C30A1" w:rsidP="00060AC6">
            <w:pPr>
              <w:spacing w:line="256" w:lineRule="auto"/>
              <w:jc w:val="both"/>
              <w:rPr>
                <w:rFonts w:ascii="Arial Narrow" w:eastAsia="SimSun" w:hAnsi="Arial Narrow" w:cs="Arial"/>
                <w:sz w:val="20"/>
                <w:szCs w:val="20"/>
                <w:lang w:eastAsia="zh-CN"/>
              </w:rPr>
            </w:pPr>
          </w:p>
          <w:p w:rsidR="009C30A1" w:rsidRPr="000F7054" w:rsidRDefault="009C30A1" w:rsidP="00060AC6">
            <w:pPr>
              <w:spacing w:line="256" w:lineRule="auto"/>
              <w:jc w:val="both"/>
              <w:rPr>
                <w:rFonts w:ascii="Arial Narrow" w:eastAsia="SimSun" w:hAnsi="Arial Narrow" w:cs="Arial"/>
                <w:sz w:val="20"/>
                <w:szCs w:val="20"/>
                <w:lang w:eastAsia="en-US"/>
              </w:rPr>
            </w:pPr>
          </w:p>
        </w:tc>
        <w:tc>
          <w:tcPr>
            <w:tcW w:w="3669" w:type="pct"/>
            <w:gridSpan w:val="6"/>
            <w:tcBorders>
              <w:top w:val="single" w:sz="4" w:space="0" w:color="auto"/>
              <w:left w:val="single" w:sz="4" w:space="0" w:color="auto"/>
              <w:bottom w:val="single" w:sz="4" w:space="0" w:color="auto"/>
              <w:right w:val="single" w:sz="4" w:space="0" w:color="auto"/>
            </w:tcBorders>
            <w:hideMark/>
          </w:tcPr>
          <w:p w:rsidR="009C30A1" w:rsidRPr="000F7054" w:rsidRDefault="009C30A1" w:rsidP="00060AC6">
            <w:pPr>
              <w:spacing w:line="256" w:lineRule="auto"/>
              <w:jc w:val="both"/>
              <w:rPr>
                <w:rFonts w:ascii="Arial Narrow" w:eastAsia="SimSun" w:hAnsi="Arial Narrow"/>
                <w:sz w:val="20"/>
                <w:szCs w:val="22"/>
                <w:lang w:eastAsia="zh-CN"/>
              </w:rPr>
            </w:pPr>
            <w:r w:rsidRPr="000F7054">
              <w:rPr>
                <w:rFonts w:ascii="Arial Narrow" w:eastAsia="SimSun" w:hAnsi="Arial Narrow"/>
                <w:sz w:val="20"/>
                <w:szCs w:val="22"/>
                <w:lang w:eastAsia="zh-CN"/>
              </w:rPr>
              <w:t>The treatment must be as monotherapy,</w:t>
            </w:r>
          </w:p>
          <w:p w:rsidR="009C30A1" w:rsidRPr="000F7054" w:rsidRDefault="009C30A1" w:rsidP="00060AC6">
            <w:pPr>
              <w:spacing w:line="256" w:lineRule="auto"/>
              <w:jc w:val="both"/>
              <w:rPr>
                <w:rFonts w:ascii="Arial Narrow" w:eastAsia="SimSun" w:hAnsi="Arial Narrow"/>
                <w:sz w:val="20"/>
                <w:szCs w:val="22"/>
                <w:lang w:eastAsia="zh-CN"/>
              </w:rPr>
            </w:pPr>
            <w:r w:rsidRPr="000F7054">
              <w:rPr>
                <w:rFonts w:ascii="Arial Narrow" w:eastAsia="SimSun" w:hAnsi="Arial Narrow"/>
                <w:sz w:val="20"/>
                <w:szCs w:val="22"/>
                <w:lang w:eastAsia="zh-CN"/>
              </w:rPr>
              <w:t>AND</w:t>
            </w:r>
          </w:p>
          <w:p w:rsidR="009C30A1" w:rsidRPr="000F7054" w:rsidRDefault="009C30A1" w:rsidP="00060AC6">
            <w:pPr>
              <w:spacing w:line="256" w:lineRule="auto"/>
              <w:jc w:val="both"/>
              <w:rPr>
                <w:rFonts w:ascii="Arial Narrow" w:eastAsia="SimSun" w:hAnsi="Arial Narrow"/>
                <w:sz w:val="20"/>
                <w:szCs w:val="22"/>
                <w:lang w:eastAsia="zh-CN"/>
              </w:rPr>
            </w:pPr>
            <w:r w:rsidRPr="000F7054">
              <w:rPr>
                <w:rFonts w:ascii="Arial Narrow" w:eastAsia="SimSun" w:hAnsi="Arial Narrow"/>
                <w:sz w:val="20"/>
                <w:szCs w:val="22"/>
                <w:lang w:eastAsia="zh-CN"/>
              </w:rPr>
              <w:t>The treatment must be maintenance therapy,</w:t>
            </w:r>
          </w:p>
          <w:p w:rsidR="009C30A1" w:rsidRPr="000F7054" w:rsidRDefault="009C30A1" w:rsidP="00060AC6">
            <w:pPr>
              <w:spacing w:line="256" w:lineRule="auto"/>
              <w:jc w:val="both"/>
              <w:rPr>
                <w:rFonts w:ascii="Arial Narrow" w:eastAsia="SimSun" w:hAnsi="Arial Narrow"/>
                <w:sz w:val="20"/>
                <w:szCs w:val="22"/>
                <w:lang w:eastAsia="zh-CN"/>
              </w:rPr>
            </w:pPr>
            <w:r w:rsidRPr="000F7054">
              <w:rPr>
                <w:rFonts w:ascii="Arial Narrow" w:eastAsia="SimSun" w:hAnsi="Arial Narrow"/>
                <w:sz w:val="20"/>
                <w:szCs w:val="22"/>
                <w:lang w:eastAsia="zh-CN"/>
              </w:rPr>
              <w:t>AND</w:t>
            </w:r>
          </w:p>
          <w:p w:rsidR="009C30A1" w:rsidRPr="000F7054" w:rsidRDefault="009C30A1" w:rsidP="00060AC6">
            <w:pPr>
              <w:spacing w:line="256" w:lineRule="auto"/>
              <w:jc w:val="both"/>
              <w:rPr>
                <w:rFonts w:ascii="Arial Narrow" w:eastAsia="SimSun" w:hAnsi="Arial Narrow" w:cs="Arial"/>
                <w:sz w:val="20"/>
                <w:szCs w:val="20"/>
                <w:lang w:eastAsia="en-US"/>
              </w:rPr>
            </w:pPr>
            <w:r w:rsidRPr="000F7054">
              <w:rPr>
                <w:rFonts w:ascii="Arial Narrow" w:eastAsia="SimSun" w:hAnsi="Arial Narrow"/>
                <w:sz w:val="20"/>
                <w:szCs w:val="22"/>
                <w:lang w:eastAsia="zh-CN"/>
              </w:rPr>
              <w:t>Patient must have demonstrated a partial or complete response</w:t>
            </w:r>
            <w:r w:rsidRPr="004E04A5">
              <w:rPr>
                <w:rFonts w:ascii="Arial Narrow" w:eastAsia="SimSun" w:hAnsi="Arial Narrow"/>
                <w:strike/>
                <w:sz w:val="20"/>
                <w:szCs w:val="22"/>
                <w:lang w:eastAsia="zh-CN"/>
              </w:rPr>
              <w:t>, or stable disease</w:t>
            </w:r>
            <w:r w:rsidRPr="000F7054">
              <w:rPr>
                <w:rFonts w:ascii="Arial Narrow" w:eastAsia="SimSun" w:hAnsi="Arial Narrow"/>
                <w:sz w:val="20"/>
                <w:szCs w:val="22"/>
                <w:lang w:eastAsia="zh-CN"/>
              </w:rPr>
              <w:t xml:space="preserve"> to the PBS-subsidised obinutuzumab and </w:t>
            </w:r>
            <w:r w:rsidRPr="00E12168">
              <w:rPr>
                <w:rFonts w:ascii="Arial Narrow" w:eastAsia="SimSun" w:hAnsi="Arial Narrow"/>
                <w:strike/>
                <w:sz w:val="20"/>
                <w:szCs w:val="22"/>
                <w:lang w:eastAsia="zh-CN"/>
              </w:rPr>
              <w:t>chemotherapy</w:t>
            </w:r>
            <w:r w:rsidRPr="000F7054">
              <w:rPr>
                <w:rFonts w:ascii="Arial Narrow" w:eastAsia="SimSun" w:hAnsi="Arial Narrow"/>
                <w:sz w:val="20"/>
                <w:szCs w:val="22"/>
                <w:lang w:eastAsia="zh-CN"/>
              </w:rPr>
              <w:t xml:space="preserve"> </w:t>
            </w:r>
            <w:r>
              <w:rPr>
                <w:rFonts w:ascii="Arial Narrow" w:eastAsia="SimSun" w:hAnsi="Arial Narrow"/>
                <w:i/>
                <w:sz w:val="20"/>
                <w:szCs w:val="22"/>
                <w:lang w:eastAsia="zh-CN"/>
              </w:rPr>
              <w:t xml:space="preserve">bendamustine </w:t>
            </w:r>
            <w:r w:rsidRPr="000F7054">
              <w:rPr>
                <w:rFonts w:ascii="Arial Narrow" w:eastAsia="SimSun" w:hAnsi="Arial Narrow"/>
                <w:sz w:val="20"/>
                <w:szCs w:val="22"/>
                <w:lang w:eastAsia="zh-CN"/>
              </w:rPr>
              <w:t>re</w:t>
            </w:r>
            <w:r w:rsidRPr="000F7054">
              <w:rPr>
                <w:rFonts w:ascii="Arial Narrow" w:eastAsia="SimSun" w:hAnsi="Arial Narrow"/>
                <w:sz w:val="20"/>
                <w:szCs w:val="22"/>
                <w:lang w:eastAsia="zh-CN"/>
              </w:rPr>
              <w:noBreakHyphen/>
              <w:t>induction treatment</w:t>
            </w:r>
          </w:p>
          <w:p w:rsidR="009C30A1" w:rsidRPr="000F7054" w:rsidRDefault="009C30A1" w:rsidP="00060AC6">
            <w:pPr>
              <w:spacing w:line="256" w:lineRule="auto"/>
              <w:jc w:val="both"/>
              <w:rPr>
                <w:rFonts w:ascii="Arial Narrow" w:eastAsia="SimSun" w:hAnsi="Arial Narrow"/>
                <w:sz w:val="20"/>
                <w:szCs w:val="22"/>
                <w:lang w:eastAsia="zh-CN"/>
              </w:rPr>
            </w:pPr>
            <w:r w:rsidRPr="000F7054">
              <w:rPr>
                <w:rFonts w:ascii="Arial Narrow" w:eastAsia="SimSun" w:hAnsi="Arial Narrow"/>
                <w:sz w:val="20"/>
                <w:szCs w:val="22"/>
                <w:lang w:eastAsia="zh-CN"/>
              </w:rPr>
              <w:t>AND</w:t>
            </w:r>
          </w:p>
          <w:p w:rsidR="009C30A1" w:rsidRPr="000F7054" w:rsidRDefault="009C30A1" w:rsidP="00060AC6">
            <w:pPr>
              <w:spacing w:line="256" w:lineRule="auto"/>
              <w:jc w:val="both"/>
              <w:rPr>
                <w:rFonts w:ascii="Arial Narrow" w:eastAsia="SimSun" w:hAnsi="Arial Narrow" w:cs="Arial"/>
                <w:sz w:val="20"/>
                <w:szCs w:val="20"/>
                <w:lang w:eastAsia="en-US"/>
              </w:rPr>
            </w:pPr>
            <w:r w:rsidRPr="000F7054">
              <w:rPr>
                <w:rFonts w:ascii="Arial Narrow" w:eastAsia="SimSun" w:hAnsi="Arial Narrow"/>
                <w:sz w:val="20"/>
                <w:szCs w:val="22"/>
                <w:lang w:eastAsia="zh-CN"/>
              </w:rPr>
              <w:t>Patient must not receive more than 12 doses or 2 years duration of treatment, whichever comes first, under this restriction.</w:t>
            </w:r>
          </w:p>
        </w:tc>
      </w:tr>
      <w:tr w:rsidR="009C30A1" w:rsidRPr="000F7054" w:rsidTr="00B151BB">
        <w:trPr>
          <w:cantSplit/>
          <w:trHeight w:val="360"/>
        </w:trPr>
        <w:tc>
          <w:tcPr>
            <w:tcW w:w="1331" w:type="pct"/>
            <w:tcBorders>
              <w:top w:val="single" w:sz="4" w:space="0" w:color="auto"/>
              <w:left w:val="single" w:sz="4" w:space="0" w:color="auto"/>
              <w:bottom w:val="single" w:sz="4" w:space="0" w:color="auto"/>
              <w:right w:val="single" w:sz="4" w:space="0" w:color="auto"/>
            </w:tcBorders>
          </w:tcPr>
          <w:p w:rsidR="009C30A1" w:rsidRPr="000F7054" w:rsidRDefault="009C30A1" w:rsidP="00060AC6">
            <w:pPr>
              <w:spacing w:line="256" w:lineRule="auto"/>
              <w:jc w:val="both"/>
              <w:rPr>
                <w:rFonts w:ascii="Arial Narrow" w:eastAsia="SimSun" w:hAnsi="Arial Narrow" w:cs="Arial"/>
                <w:b/>
                <w:sz w:val="20"/>
                <w:szCs w:val="20"/>
                <w:lang w:eastAsia="zh-CN"/>
              </w:rPr>
            </w:pPr>
            <w:r w:rsidRPr="000F7054">
              <w:rPr>
                <w:rFonts w:ascii="Arial Narrow" w:eastAsia="SimSun" w:hAnsi="Arial Narrow" w:cs="Arial"/>
                <w:b/>
                <w:sz w:val="20"/>
                <w:szCs w:val="20"/>
                <w:lang w:eastAsia="zh-CN"/>
              </w:rPr>
              <w:t>Prescriber Instructions</w:t>
            </w:r>
          </w:p>
          <w:p w:rsidR="009C30A1" w:rsidRPr="000F7054" w:rsidRDefault="009C30A1" w:rsidP="00060AC6">
            <w:pPr>
              <w:spacing w:line="256" w:lineRule="auto"/>
              <w:jc w:val="both"/>
              <w:rPr>
                <w:rFonts w:ascii="Arial Narrow" w:eastAsia="SimSun" w:hAnsi="Arial Narrow" w:cs="Arial"/>
                <w:sz w:val="20"/>
                <w:szCs w:val="20"/>
                <w:lang w:eastAsia="en-US"/>
              </w:rPr>
            </w:pPr>
          </w:p>
        </w:tc>
        <w:tc>
          <w:tcPr>
            <w:tcW w:w="3669" w:type="pct"/>
            <w:gridSpan w:val="6"/>
            <w:tcBorders>
              <w:top w:val="single" w:sz="4" w:space="0" w:color="auto"/>
              <w:left w:val="single" w:sz="4" w:space="0" w:color="auto"/>
              <w:bottom w:val="single" w:sz="4" w:space="0" w:color="auto"/>
              <w:right w:val="single" w:sz="4" w:space="0" w:color="auto"/>
            </w:tcBorders>
            <w:hideMark/>
          </w:tcPr>
          <w:p w:rsidR="009C30A1" w:rsidRPr="000B7993" w:rsidRDefault="009C30A1" w:rsidP="00060AC6">
            <w:pPr>
              <w:spacing w:line="256" w:lineRule="auto"/>
              <w:jc w:val="both"/>
              <w:rPr>
                <w:rFonts w:ascii="Arial Narrow" w:eastAsia="SimSun" w:hAnsi="Arial Narrow" w:cs="Arial"/>
                <w:i/>
                <w:sz w:val="20"/>
                <w:szCs w:val="20"/>
                <w:lang w:eastAsia="en-US"/>
              </w:rPr>
            </w:pPr>
            <w:r w:rsidRPr="000B7993">
              <w:rPr>
                <w:rFonts w:ascii="Arial Narrow" w:eastAsia="SimSun" w:hAnsi="Arial Narrow" w:cs="Arial"/>
                <w:i/>
                <w:sz w:val="20"/>
                <w:szCs w:val="20"/>
                <w:lang w:eastAsia="en-US"/>
              </w:rPr>
              <w:t>Patient must not develop disease progression while receiving PBS-subsidised treatment with this drug for this condition</w:t>
            </w:r>
          </w:p>
          <w:p w:rsidR="00FF7166" w:rsidRPr="00E12168" w:rsidRDefault="009C30A1" w:rsidP="009C30A1">
            <w:pPr>
              <w:spacing w:line="256" w:lineRule="auto"/>
              <w:jc w:val="both"/>
              <w:rPr>
                <w:rFonts w:ascii="Arial Narrow" w:eastAsia="SimSun" w:hAnsi="Arial Narrow" w:cs="Arial"/>
                <w:i/>
                <w:sz w:val="20"/>
                <w:szCs w:val="20"/>
                <w:lang w:eastAsia="en-US"/>
              </w:rPr>
            </w:pPr>
            <w:r w:rsidRPr="00E12168">
              <w:rPr>
                <w:rFonts w:ascii="Arial Narrow" w:eastAsia="SimSun" w:hAnsi="Arial Narrow" w:cs="Arial"/>
                <w:i/>
                <w:sz w:val="20"/>
                <w:szCs w:val="20"/>
                <w:lang w:eastAsia="zh-CN"/>
              </w:rPr>
              <w:t xml:space="preserve">A patient may only qualify for PBS-subsidised </w:t>
            </w:r>
            <w:r w:rsidR="00167266">
              <w:rPr>
                <w:rFonts w:ascii="Arial Narrow" w:eastAsia="SimSun" w:hAnsi="Arial Narrow" w:cs="Arial"/>
                <w:i/>
                <w:sz w:val="20"/>
                <w:szCs w:val="20"/>
                <w:lang w:eastAsia="zh-CN"/>
              </w:rPr>
              <w:t xml:space="preserve">maintenance </w:t>
            </w:r>
            <w:r w:rsidRPr="00E12168">
              <w:rPr>
                <w:rFonts w:ascii="Arial Narrow" w:eastAsia="SimSun" w:hAnsi="Arial Narrow" w:cs="Arial"/>
                <w:i/>
                <w:sz w:val="20"/>
                <w:szCs w:val="20"/>
                <w:lang w:eastAsia="zh-CN"/>
              </w:rPr>
              <w:t xml:space="preserve">treatment </w:t>
            </w:r>
            <w:r w:rsidR="00167266" w:rsidRPr="00E12168">
              <w:rPr>
                <w:rFonts w:ascii="Arial Narrow" w:eastAsia="SimSun" w:hAnsi="Arial Narrow" w:cs="Arial"/>
                <w:i/>
                <w:sz w:val="20"/>
                <w:szCs w:val="20"/>
                <w:lang w:eastAsia="zh-CN"/>
              </w:rPr>
              <w:t xml:space="preserve">once in a lifetime </w:t>
            </w:r>
            <w:r w:rsidRPr="00E12168">
              <w:rPr>
                <w:rFonts w:ascii="Arial Narrow" w:eastAsia="SimSun" w:hAnsi="Arial Narrow" w:cs="Arial"/>
                <w:i/>
                <w:sz w:val="20"/>
                <w:szCs w:val="20"/>
                <w:lang w:eastAsia="zh-CN"/>
              </w:rPr>
              <w:t xml:space="preserve">under either this restriction or the </w:t>
            </w:r>
            <w:r>
              <w:rPr>
                <w:rFonts w:ascii="Arial Narrow" w:eastAsia="SimSun" w:hAnsi="Arial Narrow" w:cs="Arial"/>
                <w:i/>
                <w:sz w:val="20"/>
                <w:szCs w:val="20"/>
                <w:lang w:eastAsia="zh-CN"/>
              </w:rPr>
              <w:t>previously untreated</w:t>
            </w:r>
            <w:r w:rsidRPr="00E12168">
              <w:rPr>
                <w:rFonts w:ascii="Arial Narrow" w:eastAsia="SimSun" w:hAnsi="Arial Narrow" w:cs="Arial"/>
                <w:i/>
                <w:sz w:val="20"/>
                <w:szCs w:val="20"/>
                <w:lang w:eastAsia="zh-CN"/>
              </w:rPr>
              <w:t xml:space="preserve"> maintenance restriction.</w:t>
            </w:r>
          </w:p>
        </w:tc>
      </w:tr>
      <w:tr w:rsidR="009C30A1" w:rsidRPr="000F7054" w:rsidTr="00B151BB">
        <w:trPr>
          <w:cantSplit/>
          <w:trHeight w:val="360"/>
        </w:trPr>
        <w:tc>
          <w:tcPr>
            <w:tcW w:w="1331" w:type="pct"/>
            <w:tcBorders>
              <w:top w:val="single" w:sz="4" w:space="0" w:color="auto"/>
              <w:left w:val="single" w:sz="4" w:space="0" w:color="auto"/>
              <w:bottom w:val="single" w:sz="4" w:space="0" w:color="auto"/>
              <w:right w:val="single" w:sz="4" w:space="0" w:color="auto"/>
            </w:tcBorders>
            <w:hideMark/>
          </w:tcPr>
          <w:p w:rsidR="009C30A1" w:rsidRPr="000F7054" w:rsidRDefault="009C30A1" w:rsidP="00060AC6">
            <w:pPr>
              <w:spacing w:line="256" w:lineRule="auto"/>
              <w:jc w:val="both"/>
              <w:rPr>
                <w:rFonts w:ascii="Arial Narrow" w:eastAsia="SimSun" w:hAnsi="Arial Narrow" w:cs="Arial"/>
                <w:sz w:val="20"/>
                <w:szCs w:val="20"/>
                <w:lang w:eastAsia="en-US"/>
              </w:rPr>
            </w:pPr>
            <w:r w:rsidRPr="000F7054">
              <w:rPr>
                <w:rFonts w:ascii="Arial Narrow" w:eastAsia="SimSun" w:hAnsi="Arial Narrow" w:cs="Arial"/>
                <w:b/>
                <w:sz w:val="20"/>
                <w:szCs w:val="20"/>
                <w:lang w:eastAsia="zh-CN"/>
              </w:rPr>
              <w:t>Administrative Advice</w:t>
            </w:r>
          </w:p>
        </w:tc>
        <w:tc>
          <w:tcPr>
            <w:tcW w:w="3669" w:type="pct"/>
            <w:gridSpan w:val="6"/>
            <w:tcBorders>
              <w:top w:val="single" w:sz="4" w:space="0" w:color="auto"/>
              <w:left w:val="single" w:sz="4" w:space="0" w:color="auto"/>
              <w:bottom w:val="single" w:sz="4" w:space="0" w:color="auto"/>
              <w:right w:val="single" w:sz="4" w:space="0" w:color="auto"/>
            </w:tcBorders>
            <w:hideMark/>
          </w:tcPr>
          <w:p w:rsidR="009C30A1" w:rsidRDefault="009C30A1" w:rsidP="00060AC6">
            <w:pPr>
              <w:spacing w:line="256" w:lineRule="auto"/>
              <w:jc w:val="both"/>
              <w:rPr>
                <w:rFonts w:ascii="Arial Narrow" w:eastAsia="SimSun" w:hAnsi="Arial Narrow" w:cs="Arial"/>
                <w:sz w:val="20"/>
                <w:szCs w:val="20"/>
                <w:lang w:eastAsia="zh-CN"/>
              </w:rPr>
            </w:pPr>
            <w:r w:rsidRPr="000F7054">
              <w:rPr>
                <w:rFonts w:ascii="Arial Narrow" w:eastAsia="SimSun" w:hAnsi="Arial Narrow" w:cs="Arial"/>
                <w:sz w:val="20"/>
                <w:szCs w:val="20"/>
                <w:lang w:eastAsia="zh-CN"/>
              </w:rPr>
              <w:t>No increase in the maximum number of repeats may be authorised.</w:t>
            </w:r>
          </w:p>
          <w:p w:rsidR="009C30A1" w:rsidRPr="002D47C3" w:rsidRDefault="009C30A1" w:rsidP="00060AC6">
            <w:pPr>
              <w:spacing w:line="256" w:lineRule="auto"/>
              <w:rPr>
                <w:rFonts w:ascii="Arial Narrow" w:hAnsi="Arial Narrow" w:cs="Arial"/>
                <w:i/>
                <w:sz w:val="20"/>
                <w:szCs w:val="20"/>
              </w:rPr>
            </w:pPr>
            <w:r>
              <w:rPr>
                <w:rFonts w:ascii="Arial Narrow" w:hAnsi="Arial Narrow" w:cs="Arial"/>
                <w:i/>
                <w:sz w:val="20"/>
                <w:szCs w:val="20"/>
              </w:rPr>
              <w:t>No increase in the maximum quantity or number of units may be authorised.</w:t>
            </w:r>
          </w:p>
          <w:p w:rsidR="009C30A1" w:rsidRPr="000F7054" w:rsidRDefault="009C30A1" w:rsidP="00060AC6">
            <w:pPr>
              <w:spacing w:line="256" w:lineRule="auto"/>
              <w:jc w:val="both"/>
              <w:rPr>
                <w:rFonts w:ascii="Arial Narrow" w:eastAsia="SimSun" w:hAnsi="Arial Narrow" w:cs="Arial"/>
                <w:sz w:val="20"/>
                <w:szCs w:val="20"/>
                <w:lang w:eastAsia="en-US"/>
              </w:rPr>
            </w:pPr>
            <w:r w:rsidRPr="000F7054">
              <w:rPr>
                <w:rFonts w:ascii="Arial Narrow" w:eastAsia="SimSun" w:hAnsi="Arial Narrow" w:cs="Arial"/>
                <w:sz w:val="20"/>
                <w:szCs w:val="20"/>
                <w:lang w:eastAsia="zh-CN"/>
              </w:rPr>
              <w:t>Special Pricing Arrangements apply.</w:t>
            </w:r>
          </w:p>
        </w:tc>
      </w:tr>
    </w:tbl>
    <w:p w:rsidR="00FA4412" w:rsidRDefault="00FA4412" w:rsidP="001F4D90">
      <w:pPr>
        <w:pStyle w:val="ListParagraph"/>
        <w:keepNext/>
        <w:keepLines/>
        <w:widowControl/>
        <w:spacing w:before="120"/>
        <w:ind w:left="0"/>
        <w:rPr>
          <w:rStyle w:val="Strong"/>
        </w:rPr>
      </w:pPr>
    </w:p>
    <w:p w:rsidR="00FA4412" w:rsidRDefault="00FA4412" w:rsidP="00FA4412">
      <w:pPr>
        <w:rPr>
          <w:rStyle w:val="Strong"/>
          <w:snapToGrid w:val="0"/>
          <w:lang w:eastAsia="en-US"/>
        </w:rPr>
      </w:pPr>
      <w:r>
        <w:rPr>
          <w:rStyle w:val="Strong"/>
        </w:rPr>
        <w:br w:type="page"/>
      </w:r>
    </w:p>
    <w:p w:rsidR="000F7054" w:rsidRPr="00664373" w:rsidRDefault="00664373" w:rsidP="001F4D90">
      <w:pPr>
        <w:pStyle w:val="ListParagraph"/>
        <w:keepNext/>
        <w:keepLines/>
        <w:widowControl/>
        <w:spacing w:before="120"/>
        <w:ind w:left="0"/>
        <w:rPr>
          <w:rStyle w:val="Strong"/>
        </w:rPr>
      </w:pPr>
      <w:r>
        <w:rPr>
          <w:rStyle w:val="Strong"/>
        </w:rPr>
        <w:lastRenderedPageBreak/>
        <w:t>G</w:t>
      </w:r>
      <w:r w:rsidR="000F7054" w:rsidRPr="00664373">
        <w:rPr>
          <w:rStyle w:val="Strong"/>
        </w:rPr>
        <w:t xml:space="preserve">randfathering restriction </w:t>
      </w:r>
      <w:bookmarkEnd w:id="2"/>
    </w:p>
    <w:tbl>
      <w:tblPr>
        <w:tblW w:w="5000" w:type="pct"/>
        <w:tblLook w:val="04A0" w:firstRow="1" w:lastRow="0" w:firstColumn="1" w:lastColumn="0" w:noHBand="0" w:noVBand="1"/>
      </w:tblPr>
      <w:tblGrid>
        <w:gridCol w:w="2316"/>
        <w:gridCol w:w="636"/>
        <w:gridCol w:w="1017"/>
        <w:gridCol w:w="726"/>
        <w:gridCol w:w="1743"/>
        <w:gridCol w:w="1597"/>
        <w:gridCol w:w="1207"/>
      </w:tblGrid>
      <w:tr w:rsidR="000F7054" w:rsidRPr="000F7054" w:rsidTr="00B151BB">
        <w:trPr>
          <w:cantSplit/>
          <w:trHeight w:val="471"/>
        </w:trPr>
        <w:tc>
          <w:tcPr>
            <w:tcW w:w="1597" w:type="pct"/>
            <w:gridSpan w:val="2"/>
            <w:tcBorders>
              <w:top w:val="nil"/>
              <w:left w:val="nil"/>
              <w:bottom w:val="single" w:sz="4" w:space="0" w:color="auto"/>
              <w:right w:val="nil"/>
            </w:tcBorders>
            <w:hideMark/>
          </w:tcPr>
          <w:p w:rsidR="000F7054" w:rsidRPr="000F7054" w:rsidRDefault="000F7054" w:rsidP="000F7054">
            <w:pPr>
              <w:keepNext/>
              <w:spacing w:line="256" w:lineRule="auto"/>
              <w:ind w:left="-108"/>
              <w:jc w:val="both"/>
              <w:rPr>
                <w:rFonts w:ascii="Arial Narrow" w:eastAsia="SimSun" w:hAnsi="Arial Narrow" w:cs="Arial"/>
                <w:sz w:val="20"/>
                <w:szCs w:val="20"/>
                <w:lang w:eastAsia="zh-CN"/>
              </w:rPr>
            </w:pPr>
            <w:r w:rsidRPr="000F7054">
              <w:rPr>
                <w:rFonts w:ascii="Arial Narrow" w:eastAsia="SimSun" w:hAnsi="Arial Narrow" w:cs="Arial"/>
                <w:sz w:val="20"/>
                <w:szCs w:val="20"/>
                <w:lang w:eastAsia="zh-CN"/>
              </w:rPr>
              <w:t>Name, Restriction,</w:t>
            </w:r>
          </w:p>
          <w:p w:rsidR="000F7054" w:rsidRPr="000F7054" w:rsidRDefault="000F7054" w:rsidP="000F7054">
            <w:pPr>
              <w:keepNext/>
              <w:spacing w:line="256" w:lineRule="auto"/>
              <w:ind w:left="-108"/>
              <w:jc w:val="both"/>
              <w:rPr>
                <w:rFonts w:ascii="Arial Narrow" w:eastAsia="SimSun" w:hAnsi="Arial Narrow" w:cs="Arial"/>
                <w:sz w:val="20"/>
                <w:szCs w:val="20"/>
                <w:lang w:eastAsia="en-US"/>
              </w:rPr>
            </w:pPr>
            <w:r w:rsidRPr="000F7054">
              <w:rPr>
                <w:rFonts w:ascii="Arial Narrow" w:eastAsia="SimSun" w:hAnsi="Arial Narrow" w:cs="Arial"/>
                <w:sz w:val="20"/>
                <w:szCs w:val="20"/>
                <w:lang w:eastAsia="zh-CN"/>
              </w:rPr>
              <w:t>Manner of administration and form</w:t>
            </w:r>
          </w:p>
        </w:tc>
        <w:tc>
          <w:tcPr>
            <w:tcW w:w="550" w:type="pct"/>
            <w:tcBorders>
              <w:top w:val="nil"/>
              <w:left w:val="nil"/>
              <w:bottom w:val="single" w:sz="4" w:space="0" w:color="auto"/>
              <w:right w:val="nil"/>
            </w:tcBorders>
            <w:hideMark/>
          </w:tcPr>
          <w:p w:rsidR="000F7054" w:rsidRPr="000F7054" w:rsidRDefault="000F7054" w:rsidP="000F7054">
            <w:pPr>
              <w:keepNext/>
              <w:spacing w:line="256" w:lineRule="auto"/>
              <w:ind w:left="-108"/>
              <w:jc w:val="both"/>
              <w:rPr>
                <w:rFonts w:ascii="Arial Narrow" w:eastAsia="SimSun" w:hAnsi="Arial Narrow" w:cs="Arial"/>
                <w:sz w:val="20"/>
                <w:szCs w:val="20"/>
                <w:lang w:eastAsia="zh-CN"/>
              </w:rPr>
            </w:pPr>
            <w:r w:rsidRPr="000F7054">
              <w:rPr>
                <w:rFonts w:ascii="Arial Narrow" w:eastAsia="SimSun" w:hAnsi="Arial Narrow" w:cs="Arial"/>
                <w:sz w:val="20"/>
                <w:szCs w:val="20"/>
                <w:lang w:eastAsia="zh-CN"/>
              </w:rPr>
              <w:t>Max.</w:t>
            </w:r>
          </w:p>
          <w:p w:rsidR="000F7054" w:rsidRPr="000F7054" w:rsidRDefault="000F7054" w:rsidP="000F7054">
            <w:pPr>
              <w:keepNext/>
              <w:spacing w:line="256" w:lineRule="auto"/>
              <w:ind w:left="-108"/>
              <w:jc w:val="both"/>
              <w:rPr>
                <w:rFonts w:ascii="Arial Narrow" w:eastAsia="SimSun" w:hAnsi="Arial Narrow" w:cs="Arial"/>
                <w:sz w:val="20"/>
                <w:szCs w:val="20"/>
                <w:lang w:eastAsia="en-US"/>
              </w:rPr>
            </w:pPr>
            <w:proofErr w:type="spellStart"/>
            <w:r w:rsidRPr="000F7054">
              <w:rPr>
                <w:rFonts w:ascii="Arial Narrow" w:eastAsia="SimSun" w:hAnsi="Arial Narrow" w:cs="Arial"/>
                <w:sz w:val="20"/>
                <w:szCs w:val="20"/>
                <w:lang w:eastAsia="zh-CN"/>
              </w:rPr>
              <w:t>Qty</w:t>
            </w:r>
            <w:proofErr w:type="spellEnd"/>
          </w:p>
        </w:tc>
        <w:tc>
          <w:tcPr>
            <w:tcW w:w="393" w:type="pct"/>
            <w:tcBorders>
              <w:top w:val="nil"/>
              <w:left w:val="nil"/>
              <w:bottom w:val="single" w:sz="4" w:space="0" w:color="auto"/>
              <w:right w:val="nil"/>
            </w:tcBorders>
            <w:hideMark/>
          </w:tcPr>
          <w:p w:rsidR="000F7054" w:rsidRPr="000F7054" w:rsidRDefault="000F7054" w:rsidP="000F7054">
            <w:pPr>
              <w:keepNext/>
              <w:spacing w:line="256" w:lineRule="auto"/>
              <w:ind w:left="-108"/>
              <w:jc w:val="both"/>
              <w:rPr>
                <w:rFonts w:ascii="Arial Narrow" w:eastAsia="SimSun" w:hAnsi="Arial Narrow" w:cs="Arial"/>
                <w:sz w:val="20"/>
                <w:szCs w:val="20"/>
                <w:lang w:eastAsia="zh-CN"/>
              </w:rPr>
            </w:pPr>
            <w:r w:rsidRPr="000F7054">
              <w:rPr>
                <w:rFonts w:ascii="Arial Narrow" w:eastAsia="SimSun" w:hAnsi="Arial Narrow" w:cs="Arial"/>
                <w:sz w:val="20"/>
                <w:szCs w:val="20"/>
                <w:lang w:eastAsia="zh-CN"/>
              </w:rPr>
              <w:t>№.of</w:t>
            </w:r>
          </w:p>
          <w:p w:rsidR="000F7054" w:rsidRPr="000F7054" w:rsidRDefault="000F7054" w:rsidP="000F7054">
            <w:pPr>
              <w:keepNext/>
              <w:spacing w:line="256" w:lineRule="auto"/>
              <w:ind w:left="-108"/>
              <w:jc w:val="both"/>
              <w:rPr>
                <w:rFonts w:ascii="Arial Narrow" w:eastAsia="SimSun" w:hAnsi="Arial Narrow" w:cs="Arial"/>
                <w:sz w:val="20"/>
                <w:szCs w:val="20"/>
                <w:lang w:eastAsia="en-US"/>
              </w:rPr>
            </w:pPr>
            <w:r w:rsidRPr="000F7054">
              <w:rPr>
                <w:rFonts w:ascii="Arial Narrow" w:eastAsia="SimSun" w:hAnsi="Arial Narrow" w:cs="Arial"/>
                <w:sz w:val="20"/>
                <w:szCs w:val="20"/>
                <w:lang w:eastAsia="zh-CN"/>
              </w:rPr>
              <w:t>Rpts</w:t>
            </w:r>
          </w:p>
        </w:tc>
        <w:tc>
          <w:tcPr>
            <w:tcW w:w="943" w:type="pct"/>
            <w:tcBorders>
              <w:top w:val="nil"/>
              <w:left w:val="nil"/>
              <w:bottom w:val="single" w:sz="4" w:space="0" w:color="auto"/>
              <w:right w:val="nil"/>
            </w:tcBorders>
            <w:hideMark/>
          </w:tcPr>
          <w:p w:rsidR="000F7054" w:rsidRPr="000F7054" w:rsidRDefault="000F7054" w:rsidP="000F7054">
            <w:pPr>
              <w:keepNext/>
              <w:spacing w:line="256" w:lineRule="auto"/>
              <w:ind w:left="-108"/>
              <w:jc w:val="both"/>
              <w:rPr>
                <w:rFonts w:ascii="Arial Narrow" w:eastAsia="SimSun" w:hAnsi="Arial Narrow" w:cs="Arial"/>
                <w:sz w:val="20"/>
                <w:szCs w:val="20"/>
                <w:lang w:eastAsia="en-US"/>
              </w:rPr>
            </w:pPr>
            <w:r w:rsidRPr="000F7054">
              <w:rPr>
                <w:rFonts w:ascii="Arial Narrow" w:eastAsia="SimSun" w:hAnsi="Arial Narrow" w:cs="Arial"/>
                <w:sz w:val="20"/>
                <w:szCs w:val="20"/>
                <w:lang w:eastAsia="zh-CN"/>
              </w:rPr>
              <w:t xml:space="preserve">Dispensed Price for Max. </w:t>
            </w:r>
            <w:proofErr w:type="spellStart"/>
            <w:r w:rsidRPr="000F7054">
              <w:rPr>
                <w:rFonts w:ascii="Arial Narrow" w:eastAsia="SimSun" w:hAnsi="Arial Narrow" w:cs="Arial"/>
                <w:sz w:val="20"/>
                <w:szCs w:val="20"/>
                <w:lang w:eastAsia="zh-CN"/>
              </w:rPr>
              <w:t>Qty</w:t>
            </w:r>
            <w:proofErr w:type="spellEnd"/>
          </w:p>
        </w:tc>
        <w:tc>
          <w:tcPr>
            <w:tcW w:w="1517" w:type="pct"/>
            <w:gridSpan w:val="2"/>
            <w:tcBorders>
              <w:top w:val="nil"/>
              <w:left w:val="nil"/>
              <w:bottom w:val="single" w:sz="4" w:space="0" w:color="auto"/>
              <w:right w:val="nil"/>
            </w:tcBorders>
            <w:hideMark/>
          </w:tcPr>
          <w:p w:rsidR="000F7054" w:rsidRPr="000F7054" w:rsidRDefault="000F7054" w:rsidP="000F7054">
            <w:pPr>
              <w:keepNext/>
              <w:spacing w:line="256" w:lineRule="auto"/>
              <w:jc w:val="both"/>
              <w:rPr>
                <w:rFonts w:ascii="Arial Narrow" w:eastAsia="SimSun" w:hAnsi="Arial Narrow" w:cs="Arial"/>
                <w:sz w:val="20"/>
                <w:szCs w:val="20"/>
                <w:lang w:val="fr-FR" w:eastAsia="en-US"/>
              </w:rPr>
            </w:pPr>
            <w:r w:rsidRPr="000F7054">
              <w:rPr>
                <w:rFonts w:ascii="Arial Narrow" w:eastAsia="SimSun" w:hAnsi="Arial Narrow" w:cs="Arial"/>
                <w:sz w:val="20"/>
                <w:szCs w:val="20"/>
                <w:lang w:eastAsia="zh-CN"/>
              </w:rPr>
              <w:t>Proprietary Name and Manufacturer</w:t>
            </w:r>
          </w:p>
        </w:tc>
      </w:tr>
      <w:tr w:rsidR="000F7054" w:rsidRPr="000F7054" w:rsidTr="00B151BB">
        <w:trPr>
          <w:cantSplit/>
          <w:trHeight w:val="577"/>
        </w:trPr>
        <w:tc>
          <w:tcPr>
            <w:tcW w:w="1597" w:type="pct"/>
            <w:gridSpan w:val="2"/>
            <w:hideMark/>
          </w:tcPr>
          <w:p w:rsidR="000F7054" w:rsidRPr="000F7054" w:rsidRDefault="000F7054" w:rsidP="000F7054">
            <w:pPr>
              <w:keepNext/>
              <w:spacing w:line="256" w:lineRule="auto"/>
              <w:ind w:left="-108"/>
              <w:jc w:val="both"/>
              <w:rPr>
                <w:rFonts w:ascii="Arial Narrow" w:eastAsia="SimSun" w:hAnsi="Arial Narrow" w:cs="Arial"/>
                <w:smallCaps/>
                <w:sz w:val="20"/>
                <w:szCs w:val="20"/>
                <w:lang w:eastAsia="zh-CN"/>
              </w:rPr>
            </w:pPr>
            <w:r w:rsidRPr="000F7054">
              <w:rPr>
                <w:rFonts w:ascii="Arial Narrow" w:eastAsia="SimSun" w:hAnsi="Arial Narrow" w:cs="Arial"/>
                <w:smallCaps/>
                <w:sz w:val="20"/>
                <w:szCs w:val="20"/>
                <w:lang w:eastAsia="zh-CN"/>
              </w:rPr>
              <w:t xml:space="preserve">OBINUTUZUMAB </w:t>
            </w:r>
          </w:p>
          <w:p w:rsidR="000F7054" w:rsidRPr="000F7054" w:rsidRDefault="000F7054" w:rsidP="000F7054">
            <w:pPr>
              <w:keepNext/>
              <w:spacing w:line="256" w:lineRule="auto"/>
              <w:ind w:left="-108"/>
              <w:jc w:val="both"/>
              <w:rPr>
                <w:rFonts w:ascii="Arial Narrow" w:eastAsia="SimSun" w:hAnsi="Arial Narrow" w:cs="Arial"/>
                <w:sz w:val="20"/>
                <w:szCs w:val="20"/>
                <w:lang w:eastAsia="zh-CN"/>
              </w:rPr>
            </w:pPr>
            <w:r w:rsidRPr="000F7054">
              <w:rPr>
                <w:rFonts w:ascii="Arial Narrow" w:eastAsia="SimSun" w:hAnsi="Arial Narrow" w:cs="Arial"/>
                <w:sz w:val="20"/>
                <w:szCs w:val="20"/>
                <w:lang w:eastAsia="zh-CN"/>
              </w:rPr>
              <w:t>Solution for intravenous infusion</w:t>
            </w:r>
          </w:p>
          <w:p w:rsidR="000F7054" w:rsidRPr="000F7054" w:rsidRDefault="000F7054" w:rsidP="000F7054">
            <w:pPr>
              <w:keepNext/>
              <w:spacing w:line="256" w:lineRule="auto"/>
              <w:ind w:left="-108"/>
              <w:jc w:val="both"/>
              <w:rPr>
                <w:rFonts w:ascii="Arial Narrow" w:eastAsia="SimSun" w:hAnsi="Arial Narrow" w:cs="Arial"/>
                <w:sz w:val="20"/>
                <w:szCs w:val="20"/>
                <w:lang w:eastAsia="en-US"/>
              </w:rPr>
            </w:pPr>
            <w:r w:rsidRPr="000F7054">
              <w:rPr>
                <w:rFonts w:ascii="Arial Narrow" w:eastAsia="SimSun" w:hAnsi="Arial Narrow" w:cs="Arial"/>
                <w:sz w:val="20"/>
                <w:szCs w:val="20"/>
                <w:lang w:eastAsia="zh-CN"/>
              </w:rPr>
              <w:t>1,000 mg in 40 mL</w:t>
            </w:r>
          </w:p>
        </w:tc>
        <w:tc>
          <w:tcPr>
            <w:tcW w:w="550" w:type="pct"/>
          </w:tcPr>
          <w:p w:rsidR="000F7054" w:rsidRPr="000F7054" w:rsidRDefault="000F7054" w:rsidP="000F7054">
            <w:pPr>
              <w:keepNext/>
              <w:spacing w:line="256" w:lineRule="auto"/>
              <w:ind w:left="-108"/>
              <w:jc w:val="both"/>
              <w:rPr>
                <w:rFonts w:ascii="Arial Narrow" w:eastAsia="SimSun" w:hAnsi="Arial Narrow" w:cs="Arial"/>
                <w:sz w:val="20"/>
                <w:szCs w:val="20"/>
                <w:lang w:eastAsia="zh-CN"/>
              </w:rPr>
            </w:pPr>
          </w:p>
          <w:p w:rsidR="000F7054" w:rsidRPr="000F7054" w:rsidRDefault="000F7054" w:rsidP="000F7054">
            <w:pPr>
              <w:keepNext/>
              <w:spacing w:line="256" w:lineRule="auto"/>
              <w:ind w:left="-108"/>
              <w:jc w:val="both"/>
              <w:rPr>
                <w:rFonts w:ascii="Arial Narrow" w:eastAsia="SimSun" w:hAnsi="Arial Narrow" w:cs="Arial"/>
                <w:sz w:val="20"/>
                <w:szCs w:val="20"/>
                <w:lang w:eastAsia="en-US"/>
              </w:rPr>
            </w:pPr>
            <w:r w:rsidRPr="000F7054">
              <w:rPr>
                <w:rFonts w:ascii="Arial Narrow" w:eastAsia="SimSun" w:hAnsi="Arial Narrow" w:cs="Arial"/>
                <w:sz w:val="20"/>
                <w:szCs w:val="20"/>
                <w:lang w:eastAsia="zh-CN"/>
              </w:rPr>
              <w:t>1,000 mg</w:t>
            </w:r>
          </w:p>
        </w:tc>
        <w:tc>
          <w:tcPr>
            <w:tcW w:w="393" w:type="pct"/>
          </w:tcPr>
          <w:p w:rsidR="000F7054" w:rsidRPr="000F7054" w:rsidRDefault="000F7054" w:rsidP="000F7054">
            <w:pPr>
              <w:keepNext/>
              <w:spacing w:line="256" w:lineRule="auto"/>
              <w:ind w:left="-108"/>
              <w:jc w:val="both"/>
              <w:rPr>
                <w:rFonts w:ascii="Arial Narrow" w:eastAsia="SimSun" w:hAnsi="Arial Narrow" w:cs="Arial"/>
                <w:sz w:val="20"/>
                <w:szCs w:val="20"/>
                <w:lang w:eastAsia="zh-CN"/>
              </w:rPr>
            </w:pPr>
          </w:p>
          <w:p w:rsidR="000F7054" w:rsidRPr="000F7054" w:rsidRDefault="000F7054" w:rsidP="000F7054">
            <w:pPr>
              <w:keepNext/>
              <w:spacing w:line="256" w:lineRule="auto"/>
              <w:ind w:left="-108"/>
              <w:jc w:val="both"/>
              <w:rPr>
                <w:rFonts w:ascii="Arial Narrow" w:eastAsia="SimSun" w:hAnsi="Arial Narrow" w:cs="Arial"/>
                <w:sz w:val="20"/>
                <w:szCs w:val="20"/>
                <w:lang w:eastAsia="en-US"/>
              </w:rPr>
            </w:pPr>
            <w:r w:rsidRPr="000F7054">
              <w:rPr>
                <w:rFonts w:ascii="Arial Narrow" w:eastAsia="SimSun" w:hAnsi="Arial Narrow" w:cs="Arial"/>
                <w:sz w:val="20"/>
                <w:szCs w:val="20"/>
                <w:lang w:eastAsia="zh-CN"/>
              </w:rPr>
              <w:t>8</w:t>
            </w:r>
          </w:p>
        </w:tc>
        <w:tc>
          <w:tcPr>
            <w:tcW w:w="943" w:type="pct"/>
            <w:hideMark/>
          </w:tcPr>
          <w:p w:rsidR="000F7054" w:rsidRPr="000F7054" w:rsidRDefault="000F7054" w:rsidP="000F7054">
            <w:pPr>
              <w:spacing w:line="256" w:lineRule="auto"/>
              <w:ind w:left="-108"/>
              <w:rPr>
                <w:rFonts w:ascii="Arial Narrow" w:eastAsia="SimSun" w:hAnsi="Arial Narrow" w:cs="Calibri"/>
                <w:sz w:val="20"/>
                <w:szCs w:val="20"/>
                <w:u w:val="single"/>
                <w:lang w:eastAsia="zh-CN"/>
              </w:rPr>
            </w:pPr>
            <w:r w:rsidRPr="000F7054">
              <w:rPr>
                <w:rFonts w:ascii="Arial Narrow" w:eastAsia="SimSun" w:hAnsi="Arial Narrow" w:cs="Calibri"/>
                <w:sz w:val="20"/>
                <w:szCs w:val="20"/>
                <w:u w:val="single"/>
                <w:lang w:eastAsia="zh-CN"/>
              </w:rPr>
              <w:t>Published</w:t>
            </w:r>
          </w:p>
          <w:p w:rsidR="000F7054" w:rsidRPr="000F7054" w:rsidRDefault="000F7054" w:rsidP="000F7054">
            <w:pPr>
              <w:spacing w:line="256" w:lineRule="auto"/>
              <w:ind w:left="-108"/>
              <w:rPr>
                <w:rFonts w:ascii="Arial Narrow" w:eastAsia="SimSun" w:hAnsi="Arial Narrow" w:cs="Calibri"/>
                <w:sz w:val="20"/>
                <w:szCs w:val="20"/>
                <w:lang w:eastAsia="zh-CN"/>
              </w:rPr>
            </w:pPr>
            <w:r w:rsidRPr="000F7054">
              <w:rPr>
                <w:rFonts w:ascii="Arial Narrow" w:eastAsia="SimSun" w:hAnsi="Arial Narrow" w:cs="Calibri"/>
                <w:sz w:val="20"/>
                <w:szCs w:val="20"/>
                <w:lang w:eastAsia="zh-CN"/>
              </w:rPr>
              <w:t xml:space="preserve">Public: $5,376.83 </w:t>
            </w:r>
            <w:r w:rsidRPr="000F7054">
              <w:rPr>
                <w:rFonts w:ascii="Arial Narrow" w:eastAsia="SimSun" w:hAnsi="Arial Narrow" w:cs="Calibri"/>
                <w:sz w:val="20"/>
                <w:szCs w:val="20"/>
                <w:lang w:eastAsia="zh-CN"/>
              </w:rPr>
              <w:br/>
              <w:t xml:space="preserve">Private: $5,489.57 </w:t>
            </w:r>
            <w:r w:rsidRPr="000F7054">
              <w:rPr>
                <w:rFonts w:ascii="Arial Narrow" w:eastAsia="SimSun" w:hAnsi="Arial Narrow" w:cs="Calibri"/>
                <w:sz w:val="20"/>
                <w:szCs w:val="20"/>
                <w:lang w:eastAsia="zh-CN"/>
              </w:rPr>
              <w:br/>
            </w:r>
            <w:r w:rsidRPr="000F7054">
              <w:rPr>
                <w:rFonts w:ascii="Arial Narrow" w:eastAsia="SimSun" w:hAnsi="Arial Narrow" w:cs="Calibri"/>
                <w:sz w:val="20"/>
                <w:szCs w:val="20"/>
                <w:u w:val="single"/>
                <w:lang w:eastAsia="zh-CN"/>
              </w:rPr>
              <w:t>Effective</w:t>
            </w:r>
          </w:p>
          <w:p w:rsidR="000F7054" w:rsidRPr="000F7054" w:rsidRDefault="000F7054" w:rsidP="000F7054">
            <w:pPr>
              <w:spacing w:line="256" w:lineRule="auto"/>
              <w:ind w:left="-108"/>
              <w:rPr>
                <w:rFonts w:ascii="Arial Narrow" w:eastAsia="SimSun" w:hAnsi="Arial Narrow" w:cs="Calibri"/>
                <w:sz w:val="20"/>
                <w:szCs w:val="20"/>
                <w:lang w:eastAsia="en-US"/>
              </w:rPr>
            </w:pPr>
            <w:r w:rsidRPr="000F7054">
              <w:rPr>
                <w:rFonts w:ascii="Arial Narrow" w:eastAsia="SimSun" w:hAnsi="Arial Narrow" w:cs="Calibri"/>
                <w:sz w:val="20"/>
                <w:szCs w:val="20"/>
                <w:lang w:eastAsia="zh-CN"/>
              </w:rPr>
              <w:t>Public: $</w:t>
            </w:r>
            <w:r w:rsidR="007F5B2A">
              <w:rPr>
                <w:rFonts w:ascii="Arial Narrow" w:eastAsia="SimSun" w:hAnsi="Arial Narrow" w:cs="Calibri"/>
                <w:noProof/>
                <w:color w:val="000000"/>
                <w:sz w:val="20"/>
                <w:szCs w:val="20"/>
                <w:highlight w:val="black"/>
                <w:lang w:eastAsia="zh-CN"/>
              </w:rPr>
              <w:t>'''''''''''''''''''</w:t>
            </w:r>
            <w:r w:rsidRPr="000F7054">
              <w:rPr>
                <w:rFonts w:ascii="Arial Narrow" w:eastAsia="SimSun" w:hAnsi="Arial Narrow" w:cs="Calibri"/>
                <w:sz w:val="20"/>
                <w:szCs w:val="20"/>
                <w:lang w:eastAsia="zh-CN"/>
              </w:rPr>
              <w:t xml:space="preserve"> </w:t>
            </w:r>
            <w:r w:rsidRPr="000F7054">
              <w:rPr>
                <w:rFonts w:ascii="Arial Narrow" w:eastAsia="SimSun" w:hAnsi="Arial Narrow" w:cs="Calibri"/>
                <w:sz w:val="20"/>
                <w:szCs w:val="20"/>
                <w:lang w:eastAsia="zh-CN"/>
              </w:rPr>
              <w:br/>
              <w:t>Private: $</w:t>
            </w:r>
            <w:r w:rsidR="007F5B2A">
              <w:rPr>
                <w:rFonts w:ascii="Arial Narrow" w:eastAsia="SimSun" w:hAnsi="Arial Narrow" w:cs="Calibri"/>
                <w:noProof/>
                <w:color w:val="000000"/>
                <w:sz w:val="20"/>
                <w:szCs w:val="20"/>
                <w:highlight w:val="black"/>
                <w:lang w:eastAsia="zh-CN"/>
              </w:rPr>
              <w:t>'''''''''''''''''''''</w:t>
            </w:r>
          </w:p>
        </w:tc>
        <w:tc>
          <w:tcPr>
            <w:tcW w:w="864" w:type="pct"/>
            <w:hideMark/>
          </w:tcPr>
          <w:p w:rsidR="000F7054" w:rsidRPr="000F7054" w:rsidRDefault="000F7054" w:rsidP="000F7054">
            <w:pPr>
              <w:keepNext/>
              <w:spacing w:line="256" w:lineRule="auto"/>
              <w:jc w:val="both"/>
              <w:rPr>
                <w:rFonts w:ascii="Arial Narrow" w:eastAsia="SimSun" w:hAnsi="Arial Narrow" w:cs="Arial"/>
                <w:sz w:val="20"/>
                <w:szCs w:val="20"/>
                <w:lang w:eastAsia="en-US"/>
              </w:rPr>
            </w:pPr>
            <w:r w:rsidRPr="000F7054">
              <w:rPr>
                <w:rFonts w:ascii="Arial Narrow" w:eastAsia="SimSun" w:hAnsi="Arial Narrow" w:cs="Arial"/>
                <w:sz w:val="20"/>
                <w:szCs w:val="20"/>
                <w:lang w:eastAsia="zh-CN"/>
              </w:rPr>
              <w:t>GAZYVA</w:t>
            </w:r>
            <w:r w:rsidRPr="000F7054">
              <w:rPr>
                <w:rFonts w:ascii="Arial Narrow" w:eastAsia="SimSun" w:hAnsi="Arial Narrow"/>
                <w:sz w:val="20"/>
                <w:szCs w:val="20"/>
                <w:vertAlign w:val="superscript"/>
                <w:lang w:eastAsia="zh-CN"/>
              </w:rPr>
              <w:t>®</w:t>
            </w:r>
          </w:p>
        </w:tc>
        <w:tc>
          <w:tcPr>
            <w:tcW w:w="653" w:type="pct"/>
            <w:hideMark/>
          </w:tcPr>
          <w:p w:rsidR="000F7054" w:rsidRPr="000F7054" w:rsidRDefault="000F7054" w:rsidP="000F7054">
            <w:pPr>
              <w:keepNext/>
              <w:spacing w:line="256" w:lineRule="auto"/>
              <w:jc w:val="both"/>
              <w:rPr>
                <w:rFonts w:ascii="Arial Narrow" w:eastAsia="SimSun" w:hAnsi="Arial Narrow" w:cs="Arial"/>
                <w:sz w:val="20"/>
                <w:szCs w:val="20"/>
                <w:lang w:eastAsia="zh-CN"/>
              </w:rPr>
            </w:pPr>
            <w:r w:rsidRPr="000F7054">
              <w:rPr>
                <w:rFonts w:ascii="Arial Narrow" w:eastAsia="SimSun" w:hAnsi="Arial Narrow" w:cs="Arial"/>
                <w:sz w:val="20"/>
                <w:szCs w:val="20"/>
                <w:lang w:eastAsia="zh-CN"/>
              </w:rPr>
              <w:t>Roche Products</w:t>
            </w:r>
          </w:p>
          <w:p w:rsidR="000F7054" w:rsidRPr="000F7054" w:rsidRDefault="000F7054" w:rsidP="000F7054">
            <w:pPr>
              <w:keepNext/>
              <w:spacing w:line="256" w:lineRule="auto"/>
              <w:jc w:val="both"/>
              <w:rPr>
                <w:rFonts w:ascii="Arial Narrow" w:eastAsia="SimSun" w:hAnsi="Arial Narrow" w:cs="Arial"/>
                <w:sz w:val="20"/>
                <w:szCs w:val="20"/>
                <w:lang w:eastAsia="en-US"/>
              </w:rPr>
            </w:pPr>
            <w:r w:rsidRPr="000F7054">
              <w:rPr>
                <w:rFonts w:ascii="Arial Narrow" w:eastAsia="SimSun" w:hAnsi="Arial Narrow" w:cs="Arial"/>
                <w:sz w:val="20"/>
                <w:szCs w:val="20"/>
                <w:lang w:eastAsia="zh-CN"/>
              </w:rPr>
              <w:t>Pty Ltd</w:t>
            </w:r>
          </w:p>
        </w:tc>
      </w:tr>
      <w:tr w:rsidR="000F7054" w:rsidRPr="000F7054" w:rsidTr="00B151BB">
        <w:trPr>
          <w:cantSplit/>
          <w:trHeight w:val="360"/>
        </w:trPr>
        <w:tc>
          <w:tcPr>
            <w:tcW w:w="1253" w:type="pct"/>
            <w:tcBorders>
              <w:top w:val="single" w:sz="4" w:space="0" w:color="auto"/>
              <w:left w:val="single" w:sz="4" w:space="0" w:color="auto"/>
              <w:bottom w:val="single" w:sz="4" w:space="0" w:color="auto"/>
              <w:right w:val="single" w:sz="4" w:space="0" w:color="auto"/>
            </w:tcBorders>
            <w:hideMark/>
          </w:tcPr>
          <w:p w:rsidR="000F7054" w:rsidRPr="000F7054" w:rsidRDefault="000F7054" w:rsidP="00FA4412">
            <w:pPr>
              <w:keepNext/>
              <w:spacing w:line="257" w:lineRule="auto"/>
              <w:jc w:val="both"/>
              <w:rPr>
                <w:rFonts w:ascii="Arial Narrow" w:eastAsia="SimSun" w:hAnsi="Arial Narrow" w:cs="Arial"/>
                <w:b/>
                <w:sz w:val="20"/>
                <w:szCs w:val="20"/>
                <w:lang w:eastAsia="en-US"/>
              </w:rPr>
            </w:pPr>
            <w:r w:rsidRPr="000F7054">
              <w:rPr>
                <w:rFonts w:ascii="Arial Narrow" w:eastAsia="SimSun" w:hAnsi="Arial Narrow" w:cs="Arial"/>
                <w:b/>
                <w:sz w:val="20"/>
                <w:szCs w:val="20"/>
                <w:lang w:eastAsia="zh-CN"/>
              </w:rPr>
              <w:t>Category / Program</w:t>
            </w:r>
          </w:p>
        </w:tc>
        <w:tc>
          <w:tcPr>
            <w:tcW w:w="3747" w:type="pct"/>
            <w:gridSpan w:val="6"/>
            <w:tcBorders>
              <w:top w:val="single" w:sz="4" w:space="0" w:color="auto"/>
              <w:left w:val="single" w:sz="4" w:space="0" w:color="auto"/>
              <w:bottom w:val="single" w:sz="4" w:space="0" w:color="auto"/>
              <w:right w:val="single" w:sz="4" w:space="0" w:color="auto"/>
            </w:tcBorders>
            <w:hideMark/>
          </w:tcPr>
          <w:p w:rsidR="000F7054" w:rsidRPr="000F7054" w:rsidRDefault="000F7054" w:rsidP="00FA4412">
            <w:pPr>
              <w:keepNext/>
              <w:spacing w:line="257" w:lineRule="auto"/>
              <w:jc w:val="both"/>
              <w:rPr>
                <w:rFonts w:ascii="Arial Narrow" w:eastAsia="SimSun" w:hAnsi="Arial Narrow" w:cs="Arial"/>
                <w:sz w:val="20"/>
                <w:szCs w:val="20"/>
                <w:lang w:eastAsia="en-US"/>
              </w:rPr>
            </w:pPr>
            <w:r w:rsidRPr="000F7054">
              <w:rPr>
                <w:rFonts w:ascii="Arial Narrow" w:eastAsia="SimSun" w:hAnsi="Arial Narrow" w:cs="Arial"/>
                <w:sz w:val="20"/>
                <w:szCs w:val="20"/>
                <w:lang w:eastAsia="zh-CN"/>
              </w:rPr>
              <w:t>Section 100 – Efficient funding of Chemotherapy</w:t>
            </w:r>
          </w:p>
        </w:tc>
      </w:tr>
      <w:tr w:rsidR="000F7054" w:rsidRPr="000F7054" w:rsidTr="00B151BB">
        <w:trPr>
          <w:cantSplit/>
          <w:trHeight w:val="360"/>
        </w:trPr>
        <w:tc>
          <w:tcPr>
            <w:tcW w:w="1253" w:type="pct"/>
            <w:tcBorders>
              <w:top w:val="single" w:sz="4" w:space="0" w:color="auto"/>
              <w:left w:val="single" w:sz="4" w:space="0" w:color="auto"/>
              <w:bottom w:val="single" w:sz="4" w:space="0" w:color="auto"/>
              <w:right w:val="single" w:sz="4" w:space="0" w:color="auto"/>
            </w:tcBorders>
            <w:hideMark/>
          </w:tcPr>
          <w:p w:rsidR="000F7054" w:rsidRPr="000F7054" w:rsidRDefault="000F7054" w:rsidP="00FA4412">
            <w:pPr>
              <w:keepNext/>
              <w:spacing w:line="257" w:lineRule="auto"/>
              <w:jc w:val="both"/>
              <w:rPr>
                <w:rFonts w:ascii="Arial Narrow" w:eastAsia="SimSun" w:hAnsi="Arial Narrow" w:cs="Arial"/>
                <w:b/>
                <w:sz w:val="20"/>
                <w:szCs w:val="20"/>
                <w:lang w:eastAsia="en-US"/>
              </w:rPr>
            </w:pPr>
            <w:r w:rsidRPr="000F7054">
              <w:rPr>
                <w:rFonts w:ascii="Arial Narrow" w:eastAsia="SimSun" w:hAnsi="Arial Narrow" w:cs="Arial"/>
                <w:b/>
                <w:sz w:val="20"/>
                <w:szCs w:val="20"/>
                <w:lang w:eastAsia="zh-CN"/>
              </w:rPr>
              <w:t>Prescriber type:</w:t>
            </w:r>
          </w:p>
        </w:tc>
        <w:tc>
          <w:tcPr>
            <w:tcW w:w="3747" w:type="pct"/>
            <w:gridSpan w:val="6"/>
            <w:tcBorders>
              <w:top w:val="single" w:sz="4" w:space="0" w:color="auto"/>
              <w:left w:val="single" w:sz="4" w:space="0" w:color="auto"/>
              <w:bottom w:val="single" w:sz="4" w:space="0" w:color="auto"/>
              <w:right w:val="single" w:sz="4" w:space="0" w:color="auto"/>
            </w:tcBorders>
            <w:hideMark/>
          </w:tcPr>
          <w:p w:rsidR="000F7054" w:rsidRPr="000F7054" w:rsidRDefault="000F7054" w:rsidP="00FA4412">
            <w:pPr>
              <w:keepNext/>
              <w:spacing w:line="257" w:lineRule="auto"/>
              <w:jc w:val="both"/>
              <w:rPr>
                <w:rFonts w:ascii="Arial Narrow" w:eastAsia="SimSun" w:hAnsi="Arial Narrow" w:cs="Arial"/>
                <w:sz w:val="20"/>
                <w:szCs w:val="20"/>
                <w:lang w:eastAsia="en-US"/>
              </w:rPr>
            </w:pPr>
            <w:r w:rsidRPr="000F7054">
              <w:rPr>
                <w:rFonts w:ascii="Arial Narrow" w:eastAsia="SimSun" w:hAnsi="Arial Narrow" w:cs="Arial"/>
                <w:sz w:val="20"/>
                <w:szCs w:val="20"/>
                <w:lang w:eastAsia="zh-CN"/>
              </w:rPr>
              <w:fldChar w:fldCharType="begin">
                <w:ffData>
                  <w:name w:val=""/>
                  <w:enabled/>
                  <w:calcOnExit w:val="0"/>
                  <w:checkBox>
                    <w:sizeAuto/>
                    <w:default w:val="1"/>
                  </w:checkBox>
                </w:ffData>
              </w:fldChar>
            </w:r>
            <w:r w:rsidRPr="000F7054">
              <w:rPr>
                <w:rFonts w:ascii="Arial Narrow" w:eastAsia="SimSun" w:hAnsi="Arial Narrow" w:cs="Arial"/>
                <w:sz w:val="20"/>
                <w:szCs w:val="20"/>
                <w:lang w:eastAsia="zh-CN"/>
              </w:rPr>
              <w:instrText xml:space="preserve"> FORMCHECKBOX </w:instrText>
            </w:r>
            <w:r w:rsidR="005D3548">
              <w:rPr>
                <w:rFonts w:ascii="Arial Narrow" w:eastAsia="SimSun" w:hAnsi="Arial Narrow" w:cs="Arial"/>
                <w:sz w:val="20"/>
                <w:szCs w:val="20"/>
                <w:lang w:eastAsia="zh-CN"/>
              </w:rPr>
            </w:r>
            <w:r w:rsidR="005D3548">
              <w:rPr>
                <w:rFonts w:ascii="Arial Narrow" w:eastAsia="SimSun" w:hAnsi="Arial Narrow" w:cs="Arial"/>
                <w:sz w:val="20"/>
                <w:szCs w:val="20"/>
                <w:lang w:eastAsia="zh-CN"/>
              </w:rPr>
              <w:fldChar w:fldCharType="separate"/>
            </w:r>
            <w:r w:rsidRPr="000F7054">
              <w:rPr>
                <w:rFonts w:ascii="Arial Narrow" w:eastAsia="SimSun" w:hAnsi="Arial Narrow" w:cs="Arial"/>
                <w:sz w:val="20"/>
                <w:szCs w:val="20"/>
                <w:lang w:eastAsia="zh-CN"/>
              </w:rPr>
              <w:fldChar w:fldCharType="end"/>
            </w:r>
            <w:r w:rsidRPr="000F7054">
              <w:rPr>
                <w:rFonts w:ascii="Arial Narrow" w:eastAsia="SimSun" w:hAnsi="Arial Narrow" w:cs="Arial"/>
                <w:sz w:val="20"/>
                <w:szCs w:val="20"/>
                <w:lang w:eastAsia="zh-CN"/>
              </w:rPr>
              <w:t xml:space="preserve">Medical Practitioners  </w:t>
            </w:r>
          </w:p>
        </w:tc>
      </w:tr>
      <w:tr w:rsidR="000F7054" w:rsidRPr="00550C26" w:rsidTr="00B151BB">
        <w:trPr>
          <w:cantSplit/>
          <w:trHeight w:val="360"/>
        </w:trPr>
        <w:tc>
          <w:tcPr>
            <w:tcW w:w="1253" w:type="pct"/>
            <w:tcBorders>
              <w:top w:val="single" w:sz="4" w:space="0" w:color="auto"/>
              <w:left w:val="single" w:sz="4" w:space="0" w:color="auto"/>
              <w:bottom w:val="single" w:sz="4" w:space="0" w:color="auto"/>
              <w:right w:val="single" w:sz="4" w:space="0" w:color="auto"/>
            </w:tcBorders>
            <w:hideMark/>
          </w:tcPr>
          <w:p w:rsidR="000F7054" w:rsidRPr="00550C26" w:rsidRDefault="000F7054" w:rsidP="000F7054">
            <w:pPr>
              <w:spacing w:line="256" w:lineRule="auto"/>
              <w:jc w:val="both"/>
              <w:rPr>
                <w:rFonts w:ascii="Arial Narrow" w:eastAsia="SimSun" w:hAnsi="Arial Narrow" w:cs="Arial"/>
                <w:b/>
                <w:strike/>
                <w:sz w:val="20"/>
                <w:szCs w:val="20"/>
                <w:lang w:eastAsia="en-US"/>
              </w:rPr>
            </w:pPr>
            <w:proofErr w:type="spellStart"/>
            <w:r w:rsidRPr="00550C26">
              <w:rPr>
                <w:rFonts w:ascii="Arial Narrow" w:eastAsia="SimSun" w:hAnsi="Arial Narrow" w:cs="Arial"/>
                <w:b/>
                <w:strike/>
                <w:sz w:val="20"/>
                <w:szCs w:val="20"/>
                <w:lang w:eastAsia="zh-CN"/>
              </w:rPr>
              <w:t>Episodicity</w:t>
            </w:r>
            <w:proofErr w:type="spellEnd"/>
            <w:r w:rsidRPr="00550C26">
              <w:rPr>
                <w:rFonts w:ascii="Arial Narrow" w:eastAsia="SimSun" w:hAnsi="Arial Narrow" w:cs="Arial"/>
                <w:b/>
                <w:strike/>
                <w:sz w:val="20"/>
                <w:szCs w:val="20"/>
                <w:lang w:eastAsia="zh-CN"/>
              </w:rPr>
              <w:t>:</w:t>
            </w:r>
          </w:p>
        </w:tc>
        <w:tc>
          <w:tcPr>
            <w:tcW w:w="3747" w:type="pct"/>
            <w:gridSpan w:val="6"/>
            <w:tcBorders>
              <w:top w:val="single" w:sz="4" w:space="0" w:color="auto"/>
              <w:left w:val="single" w:sz="4" w:space="0" w:color="auto"/>
              <w:bottom w:val="single" w:sz="4" w:space="0" w:color="auto"/>
              <w:right w:val="single" w:sz="4" w:space="0" w:color="auto"/>
            </w:tcBorders>
            <w:hideMark/>
          </w:tcPr>
          <w:p w:rsidR="000F7054" w:rsidRPr="00550C26" w:rsidRDefault="000F7054" w:rsidP="000F7054">
            <w:pPr>
              <w:spacing w:line="256" w:lineRule="auto"/>
              <w:jc w:val="both"/>
              <w:rPr>
                <w:rFonts w:ascii="Arial Narrow" w:eastAsia="SimSun" w:hAnsi="Arial Narrow" w:cs="Arial"/>
                <w:strike/>
                <w:sz w:val="20"/>
                <w:szCs w:val="20"/>
                <w:lang w:eastAsia="en-US"/>
              </w:rPr>
            </w:pPr>
            <w:r w:rsidRPr="00550C26">
              <w:rPr>
                <w:rFonts w:ascii="Arial Narrow" w:eastAsia="SimSun" w:hAnsi="Arial Narrow" w:cs="Arial"/>
                <w:strike/>
                <w:sz w:val="20"/>
                <w:szCs w:val="20"/>
                <w:lang w:eastAsia="zh-CN"/>
              </w:rPr>
              <w:t>Previously untreated or rituximab-refractory</w:t>
            </w:r>
          </w:p>
        </w:tc>
      </w:tr>
      <w:tr w:rsidR="00550C26" w:rsidRPr="00550C26" w:rsidTr="00B151BB">
        <w:trPr>
          <w:cantSplit/>
          <w:trHeight w:val="360"/>
        </w:trPr>
        <w:tc>
          <w:tcPr>
            <w:tcW w:w="1253" w:type="pct"/>
            <w:tcBorders>
              <w:top w:val="single" w:sz="4" w:space="0" w:color="auto"/>
              <w:left w:val="single" w:sz="4" w:space="0" w:color="auto"/>
              <w:bottom w:val="single" w:sz="4" w:space="0" w:color="auto"/>
              <w:right w:val="single" w:sz="4" w:space="0" w:color="auto"/>
            </w:tcBorders>
            <w:hideMark/>
          </w:tcPr>
          <w:p w:rsidR="00550C26" w:rsidRPr="00550C26" w:rsidRDefault="00550C26" w:rsidP="00550C26">
            <w:pPr>
              <w:spacing w:line="256" w:lineRule="auto"/>
              <w:jc w:val="both"/>
              <w:rPr>
                <w:rFonts w:ascii="Arial Narrow" w:eastAsia="SimSun" w:hAnsi="Arial Narrow" w:cs="Arial"/>
                <w:b/>
                <w:i/>
                <w:sz w:val="20"/>
                <w:szCs w:val="20"/>
                <w:lang w:eastAsia="zh-CN"/>
              </w:rPr>
            </w:pPr>
            <w:r w:rsidRPr="00550C26">
              <w:rPr>
                <w:rFonts w:ascii="Arial Narrow" w:eastAsia="SimSun" w:hAnsi="Arial Narrow" w:cs="Arial"/>
                <w:b/>
                <w:i/>
                <w:sz w:val="20"/>
                <w:szCs w:val="20"/>
                <w:lang w:eastAsia="zh-CN"/>
              </w:rPr>
              <w:t>Severity:</w:t>
            </w:r>
          </w:p>
        </w:tc>
        <w:tc>
          <w:tcPr>
            <w:tcW w:w="3747" w:type="pct"/>
            <w:gridSpan w:val="6"/>
            <w:tcBorders>
              <w:top w:val="single" w:sz="4" w:space="0" w:color="auto"/>
              <w:left w:val="single" w:sz="4" w:space="0" w:color="auto"/>
              <w:bottom w:val="single" w:sz="4" w:space="0" w:color="auto"/>
              <w:right w:val="single" w:sz="4" w:space="0" w:color="auto"/>
            </w:tcBorders>
            <w:hideMark/>
          </w:tcPr>
          <w:p w:rsidR="00550C26" w:rsidRPr="00550C26" w:rsidRDefault="00550C26" w:rsidP="00550C26">
            <w:pPr>
              <w:spacing w:line="256" w:lineRule="auto"/>
              <w:jc w:val="both"/>
              <w:rPr>
                <w:rFonts w:ascii="Arial Narrow" w:eastAsia="SimSun" w:hAnsi="Arial Narrow" w:cs="Arial"/>
                <w:i/>
                <w:sz w:val="20"/>
                <w:szCs w:val="20"/>
                <w:lang w:eastAsia="zh-CN"/>
              </w:rPr>
            </w:pPr>
            <w:r w:rsidRPr="00550C26">
              <w:rPr>
                <w:rFonts w:ascii="Arial Narrow" w:eastAsia="SimSun" w:hAnsi="Arial Narrow" w:cs="Arial"/>
                <w:i/>
                <w:sz w:val="20"/>
                <w:szCs w:val="20"/>
                <w:lang w:eastAsia="zh-CN"/>
              </w:rPr>
              <w:t>Stage II bulky or Stage III/IV</w:t>
            </w:r>
          </w:p>
        </w:tc>
      </w:tr>
      <w:tr w:rsidR="000F7054" w:rsidRPr="000F7054" w:rsidTr="00B151BB">
        <w:trPr>
          <w:cantSplit/>
          <w:trHeight w:val="360"/>
        </w:trPr>
        <w:tc>
          <w:tcPr>
            <w:tcW w:w="1253" w:type="pct"/>
            <w:tcBorders>
              <w:top w:val="single" w:sz="4" w:space="0" w:color="auto"/>
              <w:left w:val="single" w:sz="4" w:space="0" w:color="auto"/>
              <w:bottom w:val="single" w:sz="4" w:space="0" w:color="auto"/>
              <w:right w:val="single" w:sz="4" w:space="0" w:color="auto"/>
            </w:tcBorders>
            <w:hideMark/>
          </w:tcPr>
          <w:p w:rsidR="000F7054" w:rsidRPr="000F7054" w:rsidRDefault="000F7054" w:rsidP="000F7054">
            <w:pPr>
              <w:spacing w:line="256" w:lineRule="auto"/>
              <w:jc w:val="both"/>
              <w:rPr>
                <w:rFonts w:ascii="Arial Narrow" w:eastAsia="SimSun" w:hAnsi="Arial Narrow" w:cs="Arial"/>
                <w:b/>
                <w:sz w:val="20"/>
                <w:szCs w:val="20"/>
                <w:lang w:eastAsia="en-US"/>
              </w:rPr>
            </w:pPr>
            <w:r w:rsidRPr="000F7054">
              <w:rPr>
                <w:rFonts w:ascii="Arial Narrow" w:eastAsia="SimSun" w:hAnsi="Arial Narrow" w:cs="Arial"/>
                <w:b/>
                <w:sz w:val="20"/>
                <w:szCs w:val="20"/>
                <w:lang w:eastAsia="zh-CN"/>
              </w:rPr>
              <w:t>Condition:</w:t>
            </w:r>
          </w:p>
        </w:tc>
        <w:tc>
          <w:tcPr>
            <w:tcW w:w="3747" w:type="pct"/>
            <w:gridSpan w:val="6"/>
            <w:tcBorders>
              <w:top w:val="single" w:sz="4" w:space="0" w:color="auto"/>
              <w:left w:val="single" w:sz="4" w:space="0" w:color="auto"/>
              <w:bottom w:val="single" w:sz="4" w:space="0" w:color="auto"/>
              <w:right w:val="single" w:sz="4" w:space="0" w:color="auto"/>
            </w:tcBorders>
            <w:hideMark/>
          </w:tcPr>
          <w:p w:rsidR="000F7054" w:rsidRPr="000F7054" w:rsidRDefault="000F7054" w:rsidP="000F7054">
            <w:pPr>
              <w:spacing w:line="256" w:lineRule="auto"/>
              <w:jc w:val="both"/>
              <w:rPr>
                <w:rFonts w:ascii="Arial Narrow" w:eastAsia="SimSun" w:hAnsi="Arial Narrow" w:cs="Arial"/>
                <w:sz w:val="20"/>
                <w:szCs w:val="20"/>
                <w:lang w:eastAsia="en-US"/>
              </w:rPr>
            </w:pPr>
            <w:r w:rsidRPr="000F7054">
              <w:rPr>
                <w:rFonts w:ascii="Arial Narrow" w:eastAsia="SimSun" w:hAnsi="Arial Narrow" w:cs="Arial"/>
                <w:sz w:val="20"/>
                <w:szCs w:val="20"/>
                <w:lang w:eastAsia="zh-CN"/>
              </w:rPr>
              <w:t>CD20 positive follicular lymphoma</w:t>
            </w:r>
          </w:p>
        </w:tc>
      </w:tr>
      <w:tr w:rsidR="000F7054" w:rsidRPr="000F7054" w:rsidTr="00B151BB">
        <w:trPr>
          <w:cantSplit/>
          <w:trHeight w:val="360"/>
        </w:trPr>
        <w:tc>
          <w:tcPr>
            <w:tcW w:w="1253" w:type="pct"/>
            <w:tcBorders>
              <w:top w:val="single" w:sz="4" w:space="0" w:color="auto"/>
              <w:left w:val="single" w:sz="4" w:space="0" w:color="auto"/>
              <w:bottom w:val="single" w:sz="4" w:space="0" w:color="auto"/>
              <w:right w:val="single" w:sz="4" w:space="0" w:color="auto"/>
            </w:tcBorders>
            <w:hideMark/>
          </w:tcPr>
          <w:p w:rsidR="000F7054" w:rsidRPr="000F7054" w:rsidRDefault="000F7054" w:rsidP="000F7054">
            <w:pPr>
              <w:spacing w:line="256" w:lineRule="auto"/>
              <w:jc w:val="both"/>
              <w:rPr>
                <w:rFonts w:ascii="Arial Narrow" w:eastAsia="SimSun" w:hAnsi="Arial Narrow" w:cs="Arial"/>
                <w:sz w:val="20"/>
                <w:szCs w:val="20"/>
                <w:lang w:eastAsia="en-US"/>
              </w:rPr>
            </w:pPr>
            <w:r w:rsidRPr="000F7054">
              <w:rPr>
                <w:rFonts w:ascii="Arial Narrow" w:eastAsia="SimSun" w:hAnsi="Arial Narrow" w:cs="Arial"/>
                <w:b/>
                <w:sz w:val="20"/>
                <w:szCs w:val="20"/>
                <w:lang w:eastAsia="zh-CN"/>
              </w:rPr>
              <w:t>PBS Indication:</w:t>
            </w:r>
          </w:p>
        </w:tc>
        <w:tc>
          <w:tcPr>
            <w:tcW w:w="3747" w:type="pct"/>
            <w:gridSpan w:val="6"/>
            <w:tcBorders>
              <w:top w:val="single" w:sz="4" w:space="0" w:color="auto"/>
              <w:left w:val="single" w:sz="4" w:space="0" w:color="auto"/>
              <w:bottom w:val="single" w:sz="4" w:space="0" w:color="auto"/>
              <w:right w:val="single" w:sz="4" w:space="0" w:color="auto"/>
            </w:tcBorders>
            <w:hideMark/>
          </w:tcPr>
          <w:p w:rsidR="000F7054" w:rsidRPr="000F7054" w:rsidRDefault="000F7054" w:rsidP="000F7054">
            <w:pPr>
              <w:spacing w:line="256" w:lineRule="auto"/>
              <w:jc w:val="both"/>
              <w:rPr>
                <w:rFonts w:ascii="Arial Narrow" w:eastAsia="SimSun" w:hAnsi="Arial Narrow" w:cs="Arial"/>
                <w:sz w:val="20"/>
                <w:szCs w:val="20"/>
                <w:lang w:eastAsia="zh-CN"/>
              </w:rPr>
            </w:pPr>
            <w:r w:rsidRPr="00550C26">
              <w:rPr>
                <w:rFonts w:ascii="Arial Narrow" w:eastAsia="SimSun" w:hAnsi="Arial Narrow" w:cs="Arial"/>
                <w:strike/>
                <w:sz w:val="20"/>
                <w:szCs w:val="20"/>
                <w:lang w:eastAsia="zh-CN"/>
              </w:rPr>
              <w:t>Previously untreated</w:t>
            </w:r>
            <w:r w:rsidRPr="000F7054">
              <w:rPr>
                <w:rFonts w:ascii="Arial Narrow" w:eastAsia="SimSun" w:hAnsi="Arial Narrow" w:cs="Arial"/>
                <w:sz w:val="20"/>
                <w:szCs w:val="20"/>
                <w:lang w:eastAsia="zh-CN"/>
              </w:rPr>
              <w:t xml:space="preserve"> Stage II bulky or Stage III/IV CD20 positive follicular lymphoma </w:t>
            </w:r>
            <w:r w:rsidRPr="004E04A5">
              <w:rPr>
                <w:rFonts w:ascii="Arial Narrow" w:eastAsia="SimSun" w:hAnsi="Arial Narrow" w:cs="Arial"/>
                <w:sz w:val="20"/>
                <w:szCs w:val="20"/>
                <w:lang w:eastAsia="zh-CN"/>
              </w:rPr>
              <w:t xml:space="preserve">or </w:t>
            </w:r>
            <w:r w:rsidRPr="004E04A5">
              <w:rPr>
                <w:rFonts w:ascii="Arial Narrow" w:eastAsia="SimSun" w:hAnsi="Arial Narrow"/>
                <w:sz w:val="20"/>
                <w:szCs w:val="22"/>
                <w:lang w:eastAsia="zh-CN"/>
              </w:rPr>
              <w:t xml:space="preserve">Rituximab-refractory </w:t>
            </w:r>
            <w:r w:rsidRPr="004E04A5">
              <w:rPr>
                <w:rFonts w:ascii="Arial Narrow" w:eastAsia="SimSun" w:hAnsi="Arial Narrow" w:cs="Arial"/>
                <w:sz w:val="20"/>
                <w:szCs w:val="20"/>
                <w:lang w:eastAsia="zh-CN"/>
              </w:rPr>
              <w:t>follicular lymphoma</w:t>
            </w:r>
          </w:p>
        </w:tc>
      </w:tr>
      <w:tr w:rsidR="000F7054" w:rsidRPr="000F7054" w:rsidTr="00B151BB">
        <w:trPr>
          <w:cantSplit/>
          <w:trHeight w:val="360"/>
        </w:trPr>
        <w:tc>
          <w:tcPr>
            <w:tcW w:w="1253" w:type="pct"/>
            <w:tcBorders>
              <w:top w:val="single" w:sz="4" w:space="0" w:color="auto"/>
              <w:left w:val="single" w:sz="4" w:space="0" w:color="auto"/>
              <w:bottom w:val="single" w:sz="4" w:space="0" w:color="auto"/>
              <w:right w:val="single" w:sz="4" w:space="0" w:color="auto"/>
            </w:tcBorders>
          </w:tcPr>
          <w:p w:rsidR="000F7054" w:rsidRPr="000F7054" w:rsidRDefault="000F7054" w:rsidP="000F7054">
            <w:pPr>
              <w:spacing w:line="256" w:lineRule="auto"/>
              <w:jc w:val="both"/>
              <w:rPr>
                <w:rFonts w:ascii="Arial Narrow" w:eastAsia="SimSun" w:hAnsi="Arial Narrow" w:cs="Arial"/>
                <w:sz w:val="20"/>
                <w:szCs w:val="20"/>
                <w:lang w:eastAsia="en-US"/>
              </w:rPr>
            </w:pPr>
            <w:r w:rsidRPr="000F7054">
              <w:rPr>
                <w:rFonts w:ascii="Arial Narrow" w:eastAsia="SimSun" w:hAnsi="Arial Narrow" w:cs="Arial"/>
                <w:b/>
                <w:sz w:val="20"/>
                <w:szCs w:val="20"/>
                <w:lang w:eastAsia="zh-CN"/>
              </w:rPr>
              <w:t>Treatment phase:</w:t>
            </w:r>
          </w:p>
        </w:tc>
        <w:tc>
          <w:tcPr>
            <w:tcW w:w="3747" w:type="pct"/>
            <w:gridSpan w:val="6"/>
            <w:tcBorders>
              <w:top w:val="single" w:sz="4" w:space="0" w:color="auto"/>
              <w:left w:val="single" w:sz="4" w:space="0" w:color="auto"/>
              <w:bottom w:val="single" w:sz="4" w:space="0" w:color="auto"/>
              <w:right w:val="single" w:sz="4" w:space="0" w:color="auto"/>
            </w:tcBorders>
            <w:hideMark/>
          </w:tcPr>
          <w:p w:rsidR="000F7054" w:rsidRPr="000F7054" w:rsidRDefault="000F7054" w:rsidP="000F7054">
            <w:pPr>
              <w:spacing w:line="256" w:lineRule="auto"/>
              <w:jc w:val="both"/>
              <w:rPr>
                <w:rFonts w:ascii="Arial Narrow" w:eastAsia="SimSun" w:hAnsi="Arial Narrow" w:cs="Arial"/>
                <w:sz w:val="20"/>
                <w:szCs w:val="20"/>
                <w:lang w:eastAsia="en-US"/>
              </w:rPr>
            </w:pPr>
            <w:r w:rsidRPr="000F7054">
              <w:rPr>
                <w:rFonts w:ascii="Arial Narrow" w:eastAsia="SimSun" w:hAnsi="Arial Narrow" w:cs="Arial"/>
                <w:sz w:val="20"/>
                <w:szCs w:val="20"/>
                <w:lang w:eastAsia="zh-CN"/>
              </w:rPr>
              <w:t>Grandfathering treatment</w:t>
            </w:r>
          </w:p>
        </w:tc>
      </w:tr>
      <w:tr w:rsidR="000F7054" w:rsidRPr="000F7054" w:rsidTr="00B151BB">
        <w:trPr>
          <w:cantSplit/>
          <w:trHeight w:val="360"/>
        </w:trPr>
        <w:tc>
          <w:tcPr>
            <w:tcW w:w="1253" w:type="pct"/>
            <w:tcBorders>
              <w:top w:val="single" w:sz="4" w:space="0" w:color="auto"/>
              <w:left w:val="single" w:sz="4" w:space="0" w:color="auto"/>
              <w:bottom w:val="single" w:sz="4" w:space="0" w:color="auto"/>
              <w:right w:val="single" w:sz="4" w:space="0" w:color="auto"/>
            </w:tcBorders>
          </w:tcPr>
          <w:p w:rsidR="000F7054" w:rsidRPr="000F7054" w:rsidRDefault="000F7054" w:rsidP="000F7054">
            <w:pPr>
              <w:spacing w:line="256" w:lineRule="auto"/>
              <w:jc w:val="both"/>
              <w:rPr>
                <w:rFonts w:ascii="Arial Narrow" w:eastAsia="SimSun" w:hAnsi="Arial Narrow" w:cs="Arial"/>
                <w:sz w:val="20"/>
                <w:szCs w:val="20"/>
                <w:lang w:eastAsia="en-US"/>
              </w:rPr>
            </w:pPr>
            <w:r w:rsidRPr="000F7054">
              <w:rPr>
                <w:rFonts w:ascii="Arial Narrow" w:eastAsia="SimSun" w:hAnsi="Arial Narrow" w:cs="Arial"/>
                <w:b/>
                <w:sz w:val="20"/>
                <w:szCs w:val="20"/>
                <w:lang w:eastAsia="zh-CN"/>
              </w:rPr>
              <w:t>Restriction Level / Method:</w:t>
            </w:r>
          </w:p>
        </w:tc>
        <w:tc>
          <w:tcPr>
            <w:tcW w:w="3747" w:type="pct"/>
            <w:gridSpan w:val="6"/>
            <w:tcBorders>
              <w:top w:val="single" w:sz="4" w:space="0" w:color="auto"/>
              <w:left w:val="single" w:sz="4" w:space="0" w:color="auto"/>
              <w:bottom w:val="single" w:sz="4" w:space="0" w:color="auto"/>
              <w:right w:val="single" w:sz="4" w:space="0" w:color="auto"/>
            </w:tcBorders>
            <w:hideMark/>
          </w:tcPr>
          <w:p w:rsidR="000F7054" w:rsidRDefault="000F7054" w:rsidP="000F7054">
            <w:pPr>
              <w:spacing w:line="256" w:lineRule="auto"/>
              <w:jc w:val="both"/>
              <w:rPr>
                <w:rFonts w:ascii="Arial Narrow" w:eastAsia="SimSun" w:hAnsi="Arial Narrow" w:cs="Arial"/>
                <w:strike/>
                <w:sz w:val="20"/>
                <w:szCs w:val="20"/>
                <w:lang w:eastAsia="zh-CN"/>
              </w:rPr>
            </w:pPr>
            <w:r w:rsidRPr="00EC094B">
              <w:rPr>
                <w:rFonts w:ascii="Arial Narrow" w:eastAsia="SimSun" w:hAnsi="Arial Narrow" w:cs="Arial"/>
                <w:strike/>
                <w:sz w:val="20"/>
                <w:szCs w:val="20"/>
                <w:lang w:eastAsia="zh-CN"/>
              </w:rPr>
              <w:fldChar w:fldCharType="begin">
                <w:ffData>
                  <w:name w:val="Check5"/>
                  <w:enabled/>
                  <w:calcOnExit w:val="0"/>
                  <w:checkBox>
                    <w:sizeAuto/>
                    <w:default w:val="1"/>
                  </w:checkBox>
                </w:ffData>
              </w:fldChar>
            </w:r>
            <w:r w:rsidRPr="00EC094B">
              <w:rPr>
                <w:rFonts w:ascii="Arial Narrow" w:eastAsia="SimSun" w:hAnsi="Arial Narrow" w:cs="Arial"/>
                <w:strike/>
                <w:sz w:val="20"/>
                <w:szCs w:val="20"/>
                <w:lang w:eastAsia="zh-CN"/>
              </w:rPr>
              <w:instrText xml:space="preserve"> FORMCHECKBOX </w:instrText>
            </w:r>
            <w:r w:rsidR="005D3548">
              <w:rPr>
                <w:rFonts w:ascii="Arial Narrow" w:eastAsia="SimSun" w:hAnsi="Arial Narrow" w:cs="Arial"/>
                <w:strike/>
                <w:sz w:val="20"/>
                <w:szCs w:val="20"/>
                <w:lang w:eastAsia="zh-CN"/>
              </w:rPr>
            </w:r>
            <w:r w:rsidR="005D3548">
              <w:rPr>
                <w:rFonts w:ascii="Arial Narrow" w:eastAsia="SimSun" w:hAnsi="Arial Narrow" w:cs="Arial"/>
                <w:strike/>
                <w:sz w:val="20"/>
                <w:szCs w:val="20"/>
                <w:lang w:eastAsia="zh-CN"/>
              </w:rPr>
              <w:fldChar w:fldCharType="separate"/>
            </w:r>
            <w:r w:rsidRPr="00EC094B">
              <w:rPr>
                <w:rFonts w:ascii="Arial Narrow" w:eastAsia="SimSun" w:hAnsi="Arial Narrow"/>
                <w:strike/>
                <w:szCs w:val="22"/>
                <w:lang w:eastAsia="zh-CN"/>
              </w:rPr>
              <w:fldChar w:fldCharType="end"/>
            </w:r>
            <w:r w:rsidRPr="00EC094B">
              <w:rPr>
                <w:rFonts w:ascii="Arial Narrow" w:eastAsia="SimSun" w:hAnsi="Arial Narrow" w:cs="Arial"/>
                <w:strike/>
                <w:sz w:val="20"/>
                <w:szCs w:val="20"/>
                <w:lang w:eastAsia="zh-CN"/>
              </w:rPr>
              <w:t>Streamlined</w:t>
            </w:r>
          </w:p>
          <w:p w:rsidR="00EC094B" w:rsidRPr="003721D2" w:rsidRDefault="00EC094B" w:rsidP="000F7054">
            <w:pPr>
              <w:spacing w:line="256" w:lineRule="auto"/>
              <w:jc w:val="both"/>
              <w:rPr>
                <w:rFonts w:ascii="Arial Narrow" w:eastAsia="SimSun" w:hAnsi="Arial Narrow" w:cs="Arial"/>
                <w:strike/>
                <w:sz w:val="20"/>
                <w:szCs w:val="20"/>
                <w:lang w:eastAsia="en-US"/>
              </w:rPr>
            </w:pPr>
            <w:r w:rsidRPr="00EC094B">
              <w:rPr>
                <w:rFonts w:ascii="Arial Narrow" w:hAnsi="Arial Narrow"/>
                <w:i/>
                <w:sz w:val="20"/>
                <w:szCs w:val="20"/>
              </w:rPr>
              <w:fldChar w:fldCharType="begin">
                <w:ffData>
                  <w:name w:val="Check3"/>
                  <w:enabled/>
                  <w:calcOnExit w:val="0"/>
                  <w:checkBox>
                    <w:sizeAuto/>
                    <w:default w:val="1"/>
                  </w:checkBox>
                </w:ffData>
              </w:fldChar>
            </w:r>
            <w:r w:rsidRPr="00EC094B">
              <w:rPr>
                <w:rFonts w:ascii="Arial Narrow" w:hAnsi="Arial Narrow"/>
                <w:i/>
                <w:sz w:val="20"/>
                <w:szCs w:val="20"/>
              </w:rPr>
              <w:instrText xml:space="preserve"> FORMCHECKBOX </w:instrText>
            </w:r>
            <w:r w:rsidR="005D3548">
              <w:rPr>
                <w:rFonts w:ascii="Arial Narrow" w:hAnsi="Arial Narrow"/>
                <w:i/>
                <w:sz w:val="20"/>
                <w:szCs w:val="20"/>
              </w:rPr>
            </w:r>
            <w:r w:rsidR="005D3548">
              <w:rPr>
                <w:rFonts w:ascii="Arial Narrow" w:hAnsi="Arial Narrow"/>
                <w:i/>
                <w:sz w:val="20"/>
                <w:szCs w:val="20"/>
              </w:rPr>
              <w:fldChar w:fldCharType="separate"/>
            </w:r>
            <w:r w:rsidRPr="00EC094B">
              <w:rPr>
                <w:rFonts w:ascii="Arial Narrow" w:hAnsi="Arial Narrow"/>
                <w:i/>
                <w:sz w:val="20"/>
                <w:szCs w:val="20"/>
              </w:rPr>
              <w:fldChar w:fldCharType="end"/>
            </w:r>
            <w:r w:rsidRPr="00EC094B">
              <w:rPr>
                <w:rFonts w:ascii="Arial Narrow" w:hAnsi="Arial Narrow"/>
                <w:i/>
                <w:sz w:val="20"/>
                <w:szCs w:val="20"/>
              </w:rPr>
              <w:t>Authority Required - Telephone</w:t>
            </w:r>
          </w:p>
        </w:tc>
      </w:tr>
      <w:tr w:rsidR="000F7054" w:rsidRPr="000F7054" w:rsidTr="00B151BB">
        <w:trPr>
          <w:trHeight w:val="360"/>
        </w:trPr>
        <w:tc>
          <w:tcPr>
            <w:tcW w:w="1253" w:type="pct"/>
            <w:tcBorders>
              <w:top w:val="single" w:sz="4" w:space="0" w:color="auto"/>
              <w:left w:val="single" w:sz="4" w:space="0" w:color="auto"/>
              <w:bottom w:val="single" w:sz="4" w:space="0" w:color="auto"/>
              <w:right w:val="single" w:sz="4" w:space="0" w:color="auto"/>
            </w:tcBorders>
          </w:tcPr>
          <w:p w:rsidR="000F7054" w:rsidRPr="000F7054" w:rsidRDefault="000F7054" w:rsidP="000F7054">
            <w:pPr>
              <w:spacing w:line="256" w:lineRule="auto"/>
              <w:jc w:val="both"/>
              <w:rPr>
                <w:rFonts w:ascii="Arial Narrow" w:eastAsia="SimSun" w:hAnsi="Arial Narrow" w:cs="Arial"/>
                <w:b/>
                <w:sz w:val="20"/>
                <w:szCs w:val="20"/>
                <w:lang w:eastAsia="zh-CN"/>
              </w:rPr>
            </w:pPr>
            <w:r w:rsidRPr="000F7054">
              <w:rPr>
                <w:rFonts w:ascii="Arial Narrow" w:eastAsia="SimSun" w:hAnsi="Arial Narrow" w:cs="Arial"/>
                <w:b/>
                <w:sz w:val="20"/>
                <w:szCs w:val="20"/>
                <w:lang w:eastAsia="zh-CN"/>
              </w:rPr>
              <w:t>Treatment criteria:</w:t>
            </w:r>
          </w:p>
          <w:p w:rsidR="000F7054" w:rsidRPr="000F7054" w:rsidRDefault="000F7054" w:rsidP="000F7054">
            <w:pPr>
              <w:spacing w:line="256" w:lineRule="auto"/>
              <w:jc w:val="both"/>
              <w:rPr>
                <w:rFonts w:ascii="Arial Narrow" w:eastAsia="SimSun" w:hAnsi="Arial Narrow" w:cs="Arial"/>
                <w:sz w:val="20"/>
                <w:szCs w:val="20"/>
                <w:lang w:eastAsia="zh-CN"/>
              </w:rPr>
            </w:pPr>
          </w:p>
          <w:p w:rsidR="000F7054" w:rsidRPr="000F7054" w:rsidRDefault="000F7054" w:rsidP="000F7054">
            <w:pPr>
              <w:spacing w:line="256" w:lineRule="auto"/>
              <w:jc w:val="both"/>
              <w:rPr>
                <w:rFonts w:ascii="Arial Narrow" w:eastAsia="SimSun" w:hAnsi="Arial Narrow" w:cs="Arial"/>
                <w:sz w:val="20"/>
                <w:szCs w:val="20"/>
                <w:lang w:eastAsia="en-US"/>
              </w:rPr>
            </w:pPr>
          </w:p>
        </w:tc>
        <w:tc>
          <w:tcPr>
            <w:tcW w:w="3747" w:type="pct"/>
            <w:gridSpan w:val="6"/>
            <w:tcBorders>
              <w:top w:val="single" w:sz="4" w:space="0" w:color="auto"/>
              <w:left w:val="single" w:sz="4" w:space="0" w:color="auto"/>
              <w:bottom w:val="single" w:sz="4" w:space="0" w:color="auto"/>
              <w:right w:val="single" w:sz="4" w:space="0" w:color="auto"/>
            </w:tcBorders>
            <w:hideMark/>
          </w:tcPr>
          <w:p w:rsidR="000F7054" w:rsidRDefault="000F7054" w:rsidP="000F7054">
            <w:pPr>
              <w:spacing w:line="256" w:lineRule="auto"/>
              <w:jc w:val="both"/>
              <w:rPr>
                <w:rFonts w:ascii="Arial Narrow" w:eastAsia="SimSun" w:hAnsi="Arial Narrow"/>
                <w:sz w:val="20"/>
                <w:szCs w:val="22"/>
                <w:lang w:eastAsia="zh-CN"/>
              </w:rPr>
            </w:pPr>
            <w:r w:rsidRPr="000F7054">
              <w:rPr>
                <w:rFonts w:ascii="Arial Narrow" w:eastAsia="SimSun" w:hAnsi="Arial Narrow"/>
                <w:sz w:val="20"/>
                <w:szCs w:val="22"/>
                <w:lang w:eastAsia="zh-CN"/>
              </w:rPr>
              <w:t>Patient must have received treatment with obinutuzumab for this condition prior to the [PBS listing date],</w:t>
            </w:r>
          </w:p>
          <w:p w:rsidR="000F7054" w:rsidRPr="001D2EBC" w:rsidRDefault="000F7054" w:rsidP="00120EFB">
            <w:pPr>
              <w:jc w:val="both"/>
              <w:rPr>
                <w:rFonts w:ascii="Arial Narrow" w:eastAsia="SimSun" w:hAnsi="Arial Narrow"/>
                <w:i/>
                <w:sz w:val="20"/>
                <w:szCs w:val="22"/>
                <w:lang w:eastAsia="zh-CN"/>
              </w:rPr>
            </w:pPr>
            <w:r w:rsidRPr="000F7054">
              <w:rPr>
                <w:rFonts w:ascii="Arial Narrow" w:eastAsia="SimSun" w:hAnsi="Arial Narrow"/>
                <w:sz w:val="20"/>
                <w:szCs w:val="22"/>
                <w:lang w:eastAsia="zh-CN"/>
              </w:rPr>
              <w:t>AND</w:t>
            </w:r>
            <w:r w:rsidR="00465E3E">
              <w:rPr>
                <w:rFonts w:ascii="Arial Narrow" w:eastAsia="SimSun" w:hAnsi="Arial Narrow"/>
                <w:sz w:val="20"/>
                <w:szCs w:val="22"/>
                <w:lang w:eastAsia="zh-CN"/>
              </w:rPr>
              <w:t xml:space="preserve"> </w:t>
            </w:r>
            <w:r w:rsidR="00DB2D80">
              <w:rPr>
                <w:rFonts w:ascii="Arial Narrow" w:eastAsia="SimSun" w:hAnsi="Arial Narrow"/>
                <w:i/>
                <w:sz w:val="20"/>
                <w:szCs w:val="22"/>
                <w:lang w:eastAsia="zh-CN"/>
              </w:rPr>
              <w:t>ONE OF THE FOLLOWING MUST APPLY:</w:t>
            </w:r>
          </w:p>
          <w:p w:rsidR="00F963BD" w:rsidRDefault="00F963BD" w:rsidP="00120EFB">
            <w:pPr>
              <w:pStyle w:val="ListParagraph"/>
              <w:spacing w:after="0"/>
              <w:ind w:left="1080"/>
              <w:rPr>
                <w:rFonts w:ascii="Arial Narrow" w:eastAsia="SimSun" w:hAnsi="Arial Narrow"/>
                <w:sz w:val="20"/>
                <w:szCs w:val="22"/>
                <w:lang w:eastAsia="zh-CN"/>
              </w:rPr>
            </w:pPr>
          </w:p>
          <w:p w:rsidR="00002D0E" w:rsidRDefault="00002D0E" w:rsidP="005512C8">
            <w:pPr>
              <w:pStyle w:val="ListParagraph"/>
              <w:numPr>
                <w:ilvl w:val="0"/>
                <w:numId w:val="8"/>
              </w:numPr>
              <w:spacing w:after="0"/>
              <w:rPr>
                <w:rFonts w:ascii="Arial Narrow" w:eastAsia="SimSun" w:hAnsi="Arial Narrow"/>
                <w:sz w:val="20"/>
                <w:szCs w:val="22"/>
                <w:lang w:eastAsia="zh-CN"/>
              </w:rPr>
            </w:pPr>
            <w:r w:rsidRPr="001D2EBC">
              <w:rPr>
                <w:rFonts w:ascii="Arial Narrow" w:eastAsia="SimSun" w:hAnsi="Arial Narrow"/>
                <w:sz w:val="20"/>
                <w:szCs w:val="22"/>
                <w:lang w:eastAsia="zh-CN"/>
              </w:rPr>
              <w:t xml:space="preserve">The treatment must be in combination with PBS-subsidised chemotherapy </w:t>
            </w:r>
            <w:r>
              <w:rPr>
                <w:rFonts w:ascii="Arial Narrow" w:eastAsia="SimSun" w:hAnsi="Arial Narrow"/>
                <w:sz w:val="20"/>
                <w:szCs w:val="22"/>
                <w:lang w:eastAsia="zh-CN"/>
              </w:rPr>
              <w:t>AND</w:t>
            </w:r>
          </w:p>
          <w:p w:rsidR="00F963BD" w:rsidRDefault="00F963BD" w:rsidP="00120EFB">
            <w:pPr>
              <w:pStyle w:val="ListParagraph"/>
              <w:spacing w:after="0"/>
              <w:ind w:left="1080"/>
              <w:rPr>
                <w:rFonts w:ascii="Arial Narrow" w:eastAsia="SimSun" w:hAnsi="Arial Narrow"/>
                <w:sz w:val="20"/>
                <w:szCs w:val="22"/>
                <w:lang w:eastAsia="zh-CN"/>
              </w:rPr>
            </w:pPr>
            <w:r w:rsidRPr="001D2EBC">
              <w:rPr>
                <w:rFonts w:ascii="Arial Narrow" w:eastAsia="SimSun" w:hAnsi="Arial Narrow"/>
                <w:sz w:val="20"/>
                <w:szCs w:val="22"/>
                <w:lang w:eastAsia="zh-CN"/>
              </w:rPr>
              <w:t xml:space="preserve">The treatment </w:t>
            </w:r>
            <w:r w:rsidRPr="00F963BD">
              <w:rPr>
                <w:rFonts w:ascii="Arial Narrow" w:eastAsia="SimSun" w:hAnsi="Arial Narrow"/>
                <w:sz w:val="20"/>
                <w:szCs w:val="22"/>
                <w:lang w:eastAsia="zh-CN"/>
              </w:rPr>
              <w:t>must be for induction treatment purposes only</w:t>
            </w:r>
          </w:p>
          <w:p w:rsidR="000F7054" w:rsidRPr="00F963BD" w:rsidRDefault="000F7054" w:rsidP="00120EFB">
            <w:pPr>
              <w:rPr>
                <w:rFonts w:ascii="Arial Narrow" w:eastAsia="SimSun" w:hAnsi="Arial Narrow"/>
                <w:sz w:val="20"/>
                <w:szCs w:val="22"/>
                <w:lang w:eastAsia="zh-CN"/>
              </w:rPr>
            </w:pPr>
            <w:r w:rsidRPr="00F963BD">
              <w:rPr>
                <w:rFonts w:ascii="Arial Narrow" w:eastAsia="SimSun" w:hAnsi="Arial Narrow"/>
                <w:sz w:val="20"/>
                <w:szCs w:val="22"/>
                <w:lang w:eastAsia="zh-CN"/>
              </w:rPr>
              <w:t>OR</w:t>
            </w:r>
          </w:p>
          <w:p w:rsidR="00002D0E" w:rsidRPr="00120EFB" w:rsidRDefault="000F7054" w:rsidP="005512C8">
            <w:pPr>
              <w:pStyle w:val="ListParagraph"/>
              <w:numPr>
                <w:ilvl w:val="0"/>
                <w:numId w:val="8"/>
              </w:numPr>
              <w:spacing w:after="0"/>
              <w:rPr>
                <w:rFonts w:ascii="Arial Narrow" w:eastAsia="SimSun" w:hAnsi="Arial Narrow"/>
                <w:sz w:val="20"/>
              </w:rPr>
            </w:pPr>
            <w:r w:rsidRPr="00C3065C">
              <w:rPr>
                <w:rFonts w:ascii="Arial Narrow" w:eastAsia="SimSun" w:hAnsi="Arial Narrow"/>
                <w:sz w:val="20"/>
              </w:rPr>
              <w:t>The treatment must be for re-induction treatment purposes only</w:t>
            </w:r>
            <w:r w:rsidR="00F963BD" w:rsidRPr="00C3065C">
              <w:rPr>
                <w:rFonts w:ascii="Arial Narrow" w:eastAsia="SimSun" w:hAnsi="Arial Narrow"/>
                <w:sz w:val="20"/>
              </w:rPr>
              <w:t xml:space="preserve">, </w:t>
            </w:r>
            <w:r w:rsidR="00002D0E" w:rsidRPr="00C3065C">
              <w:rPr>
                <w:rFonts w:ascii="Arial Narrow" w:eastAsia="SimSun" w:hAnsi="Arial Narrow"/>
                <w:sz w:val="20"/>
              </w:rPr>
              <w:t>AND</w:t>
            </w:r>
          </w:p>
          <w:p w:rsidR="00002D0E" w:rsidRPr="00F963BD" w:rsidRDefault="00002D0E" w:rsidP="00120EFB">
            <w:pPr>
              <w:pStyle w:val="ListParagraph"/>
              <w:spacing w:after="0"/>
              <w:ind w:left="1080"/>
              <w:rPr>
                <w:rFonts w:ascii="Arial Narrow" w:eastAsia="SimSun" w:hAnsi="Arial Narrow"/>
                <w:i/>
                <w:sz w:val="20"/>
              </w:rPr>
            </w:pPr>
            <w:r w:rsidRPr="00F963BD">
              <w:rPr>
                <w:rFonts w:ascii="Arial Narrow" w:eastAsia="SimSun" w:hAnsi="Arial Narrow"/>
                <w:i/>
                <w:sz w:val="20"/>
              </w:rPr>
              <w:t>The condition must be refractory to treatment with rituximab for this condition</w:t>
            </w:r>
          </w:p>
          <w:p w:rsidR="00002D0E" w:rsidRPr="00F963BD" w:rsidRDefault="00002D0E" w:rsidP="00120EFB">
            <w:pPr>
              <w:pStyle w:val="ListParagraph"/>
              <w:spacing w:after="0"/>
              <w:ind w:left="1080"/>
              <w:rPr>
                <w:rFonts w:ascii="Arial Narrow" w:eastAsia="SimSun" w:hAnsi="Arial Narrow"/>
                <w:i/>
                <w:sz w:val="20"/>
              </w:rPr>
            </w:pPr>
            <w:r w:rsidRPr="00F963BD">
              <w:rPr>
                <w:rFonts w:ascii="Arial Narrow" w:eastAsia="SimSun" w:hAnsi="Arial Narrow"/>
                <w:i/>
                <w:sz w:val="20"/>
              </w:rPr>
              <w:t>AND</w:t>
            </w:r>
          </w:p>
          <w:p w:rsidR="00002D0E" w:rsidRPr="00F963BD" w:rsidRDefault="00002D0E" w:rsidP="00120EFB">
            <w:pPr>
              <w:pStyle w:val="ListParagraph"/>
              <w:spacing w:after="0"/>
              <w:ind w:left="1080"/>
              <w:rPr>
                <w:rFonts w:ascii="Arial Narrow" w:eastAsia="SimSun" w:hAnsi="Arial Narrow"/>
                <w:i/>
                <w:sz w:val="20"/>
              </w:rPr>
            </w:pPr>
            <w:r w:rsidRPr="00F963BD">
              <w:rPr>
                <w:rFonts w:ascii="Arial Narrow" w:eastAsia="SimSun" w:hAnsi="Arial Narrow"/>
                <w:i/>
                <w:sz w:val="20"/>
              </w:rPr>
              <w:t>The treatment must be in combination with PBS-subsidised bendamustine</w:t>
            </w:r>
          </w:p>
          <w:p w:rsidR="00465E3E" w:rsidRPr="00002D0E" w:rsidRDefault="00465E3E" w:rsidP="00120EFB">
            <w:pPr>
              <w:rPr>
                <w:rFonts w:ascii="Arial Narrow" w:eastAsia="SimSun" w:hAnsi="Arial Narrow"/>
                <w:i/>
                <w:sz w:val="20"/>
                <w:szCs w:val="22"/>
                <w:lang w:eastAsia="zh-CN"/>
              </w:rPr>
            </w:pPr>
            <w:r w:rsidRPr="00002D0E">
              <w:rPr>
                <w:rFonts w:ascii="Arial Narrow" w:eastAsia="SimSun" w:hAnsi="Arial Narrow"/>
                <w:i/>
                <w:sz w:val="20"/>
                <w:szCs w:val="22"/>
                <w:lang w:eastAsia="zh-CN"/>
              </w:rPr>
              <w:t>OR</w:t>
            </w:r>
          </w:p>
          <w:p w:rsidR="00465E3E" w:rsidRPr="00B8647E" w:rsidRDefault="00465E3E" w:rsidP="005512C8">
            <w:pPr>
              <w:pStyle w:val="ListParagraph"/>
              <w:numPr>
                <w:ilvl w:val="0"/>
                <w:numId w:val="8"/>
              </w:numPr>
              <w:spacing w:after="0"/>
              <w:rPr>
                <w:rFonts w:ascii="Arial Narrow" w:eastAsia="SimSun" w:hAnsi="Arial Narrow"/>
                <w:i/>
                <w:sz w:val="20"/>
                <w:szCs w:val="22"/>
                <w:lang w:eastAsia="zh-CN"/>
              </w:rPr>
            </w:pPr>
            <w:r w:rsidRPr="00B8647E">
              <w:rPr>
                <w:rFonts w:ascii="Arial Narrow" w:eastAsia="SimSun" w:hAnsi="Arial Narrow"/>
                <w:i/>
                <w:sz w:val="20"/>
                <w:szCs w:val="22"/>
                <w:lang w:eastAsia="zh-CN"/>
              </w:rPr>
              <w:t>The treatment must be maintenance therapy,</w:t>
            </w:r>
            <w:r w:rsidR="00B8647E">
              <w:rPr>
                <w:rFonts w:ascii="Arial Narrow" w:eastAsia="SimSun" w:hAnsi="Arial Narrow"/>
                <w:i/>
                <w:sz w:val="20"/>
                <w:szCs w:val="22"/>
                <w:lang w:eastAsia="zh-CN"/>
              </w:rPr>
              <w:t xml:space="preserve"> </w:t>
            </w:r>
            <w:r w:rsidRPr="00B8647E">
              <w:rPr>
                <w:rFonts w:ascii="Arial Narrow" w:eastAsia="SimSun" w:hAnsi="Arial Narrow"/>
                <w:i/>
                <w:sz w:val="20"/>
                <w:szCs w:val="22"/>
                <w:lang w:eastAsia="zh-CN"/>
              </w:rPr>
              <w:t>AND</w:t>
            </w:r>
          </w:p>
          <w:p w:rsidR="00002D0E" w:rsidRDefault="00465E3E" w:rsidP="00120EFB">
            <w:pPr>
              <w:ind w:left="1111"/>
              <w:jc w:val="both"/>
              <w:rPr>
                <w:rFonts w:ascii="Arial Narrow" w:eastAsia="SimSun" w:hAnsi="Arial Narrow"/>
                <w:i/>
                <w:sz w:val="20"/>
                <w:szCs w:val="22"/>
                <w:lang w:eastAsia="zh-CN"/>
              </w:rPr>
            </w:pPr>
            <w:r w:rsidRPr="001D2EBC">
              <w:rPr>
                <w:rFonts w:ascii="Arial Narrow" w:eastAsia="SimSun" w:hAnsi="Arial Narrow"/>
                <w:i/>
                <w:sz w:val="20"/>
                <w:szCs w:val="22"/>
                <w:lang w:eastAsia="zh-CN"/>
              </w:rPr>
              <w:t xml:space="preserve">Patient must have demonstrated a partial or complete response to </w:t>
            </w:r>
            <w:r w:rsidR="00C21A0B">
              <w:rPr>
                <w:rFonts w:ascii="Arial Narrow" w:eastAsia="SimSun" w:hAnsi="Arial Narrow"/>
                <w:i/>
                <w:sz w:val="20"/>
                <w:szCs w:val="22"/>
                <w:lang w:eastAsia="zh-CN"/>
              </w:rPr>
              <w:t xml:space="preserve">either </w:t>
            </w:r>
            <w:r w:rsidRPr="001D2EBC">
              <w:rPr>
                <w:rFonts w:ascii="Arial Narrow" w:eastAsia="SimSun" w:hAnsi="Arial Narrow"/>
                <w:i/>
                <w:sz w:val="20"/>
                <w:szCs w:val="22"/>
                <w:lang w:eastAsia="zh-CN"/>
              </w:rPr>
              <w:t xml:space="preserve">the PBS-subsidised </w:t>
            </w:r>
            <w:r w:rsidRPr="00B8647E">
              <w:rPr>
                <w:rFonts w:ascii="Arial Narrow" w:eastAsia="SimSun" w:hAnsi="Arial Narrow"/>
                <w:i/>
                <w:sz w:val="20"/>
                <w:szCs w:val="22"/>
                <w:lang w:eastAsia="zh-CN"/>
              </w:rPr>
              <w:t>chemotherapy</w:t>
            </w:r>
            <w:r w:rsidRPr="001D2EBC">
              <w:rPr>
                <w:rFonts w:ascii="Arial Narrow" w:eastAsia="SimSun" w:hAnsi="Arial Narrow"/>
                <w:i/>
                <w:sz w:val="20"/>
                <w:szCs w:val="22"/>
                <w:lang w:eastAsia="zh-CN"/>
              </w:rPr>
              <w:t xml:space="preserve"> induction </w:t>
            </w:r>
            <w:r w:rsidR="001D2EBC" w:rsidRPr="001D2EBC">
              <w:rPr>
                <w:rFonts w:ascii="Arial Narrow" w:eastAsia="SimSun" w:hAnsi="Arial Narrow"/>
                <w:i/>
                <w:sz w:val="20"/>
                <w:szCs w:val="22"/>
                <w:lang w:eastAsia="zh-CN"/>
              </w:rPr>
              <w:t>treatment</w:t>
            </w:r>
            <w:r w:rsidRPr="001D2EBC">
              <w:rPr>
                <w:rFonts w:ascii="Arial Narrow" w:eastAsia="SimSun" w:hAnsi="Arial Narrow"/>
                <w:i/>
                <w:sz w:val="20"/>
                <w:szCs w:val="22"/>
                <w:lang w:eastAsia="zh-CN"/>
              </w:rPr>
              <w:t xml:space="preserve"> or obinutuzumab and bendamustine re</w:t>
            </w:r>
            <w:r w:rsidRPr="001D2EBC">
              <w:rPr>
                <w:rFonts w:ascii="Arial Narrow" w:eastAsia="SimSun" w:hAnsi="Arial Narrow"/>
                <w:i/>
                <w:sz w:val="20"/>
                <w:szCs w:val="22"/>
                <w:lang w:eastAsia="zh-CN"/>
              </w:rPr>
              <w:noBreakHyphen/>
              <w:t>induction treatment</w:t>
            </w:r>
            <w:r w:rsidR="00F963BD">
              <w:rPr>
                <w:rFonts w:ascii="Arial Narrow" w:eastAsia="SimSun" w:hAnsi="Arial Narrow"/>
                <w:i/>
                <w:sz w:val="20"/>
                <w:szCs w:val="22"/>
                <w:lang w:eastAsia="zh-CN"/>
              </w:rPr>
              <w:t>,</w:t>
            </w:r>
            <w:r w:rsidR="00002D0E">
              <w:rPr>
                <w:rFonts w:ascii="Arial Narrow" w:eastAsia="SimSun" w:hAnsi="Arial Narrow"/>
                <w:i/>
                <w:sz w:val="20"/>
                <w:szCs w:val="22"/>
                <w:lang w:eastAsia="zh-CN"/>
              </w:rPr>
              <w:t xml:space="preserve"> </w:t>
            </w:r>
          </w:p>
          <w:p w:rsidR="00002D0E" w:rsidRDefault="00002D0E" w:rsidP="00120EFB">
            <w:pPr>
              <w:ind w:left="1111"/>
              <w:jc w:val="both"/>
              <w:rPr>
                <w:rFonts w:ascii="Arial Narrow" w:eastAsia="SimSun" w:hAnsi="Arial Narrow"/>
                <w:i/>
                <w:sz w:val="20"/>
                <w:szCs w:val="22"/>
                <w:lang w:eastAsia="zh-CN"/>
              </w:rPr>
            </w:pPr>
            <w:r>
              <w:rPr>
                <w:rFonts w:ascii="Arial Narrow" w:eastAsia="SimSun" w:hAnsi="Arial Narrow"/>
                <w:i/>
                <w:sz w:val="20"/>
                <w:szCs w:val="22"/>
                <w:lang w:eastAsia="zh-CN"/>
              </w:rPr>
              <w:t>AND</w:t>
            </w:r>
          </w:p>
          <w:p w:rsidR="00002D0E" w:rsidRPr="001D2EBC" w:rsidRDefault="00002D0E" w:rsidP="00120EFB">
            <w:pPr>
              <w:ind w:left="1112"/>
              <w:jc w:val="both"/>
              <w:rPr>
                <w:rFonts w:ascii="Arial Narrow" w:eastAsia="SimSun" w:hAnsi="Arial Narrow" w:cs="Arial"/>
                <w:i/>
                <w:sz w:val="20"/>
                <w:szCs w:val="20"/>
                <w:lang w:eastAsia="en-US"/>
              </w:rPr>
            </w:pPr>
            <w:r w:rsidRPr="00F963BD">
              <w:rPr>
                <w:rFonts w:ascii="Arial Narrow" w:eastAsia="SimSun" w:hAnsi="Arial Narrow" w:cs="Arial"/>
                <w:i/>
                <w:sz w:val="20"/>
                <w:szCs w:val="20"/>
                <w:lang w:eastAsia="en-US"/>
              </w:rPr>
              <w:t>The treatment must be as monotherapy,</w:t>
            </w:r>
          </w:p>
          <w:p w:rsidR="00C3065C" w:rsidRDefault="00C3065C" w:rsidP="00120EFB">
            <w:pPr>
              <w:ind w:left="1111"/>
              <w:jc w:val="both"/>
              <w:rPr>
                <w:rFonts w:ascii="Arial Narrow" w:eastAsia="SimSun" w:hAnsi="Arial Narrow" w:cs="Arial"/>
                <w:i/>
                <w:sz w:val="20"/>
                <w:szCs w:val="20"/>
                <w:lang w:eastAsia="en-US"/>
              </w:rPr>
            </w:pPr>
            <w:r>
              <w:rPr>
                <w:rFonts w:ascii="Arial Narrow" w:eastAsia="SimSun" w:hAnsi="Arial Narrow" w:cs="Arial"/>
                <w:i/>
                <w:sz w:val="20"/>
                <w:szCs w:val="20"/>
                <w:lang w:eastAsia="en-US"/>
              </w:rPr>
              <w:t>AND</w:t>
            </w:r>
          </w:p>
          <w:p w:rsidR="00F963BD" w:rsidRPr="001D2EBC" w:rsidRDefault="00C3065C" w:rsidP="00120EFB">
            <w:pPr>
              <w:ind w:left="1111"/>
              <w:jc w:val="both"/>
              <w:rPr>
                <w:rFonts w:ascii="Arial Narrow" w:eastAsia="SimSun" w:hAnsi="Arial Narrow" w:cs="Arial"/>
                <w:i/>
                <w:sz w:val="20"/>
                <w:szCs w:val="20"/>
                <w:lang w:eastAsia="en-US"/>
              </w:rPr>
            </w:pPr>
            <w:r w:rsidRPr="00C3065C">
              <w:rPr>
                <w:rFonts w:ascii="Arial Narrow" w:eastAsia="SimSun" w:hAnsi="Arial Narrow" w:cs="Arial"/>
                <w:i/>
                <w:sz w:val="20"/>
                <w:szCs w:val="20"/>
                <w:lang w:eastAsia="en-US"/>
              </w:rPr>
              <w:t>Patient must not receive more than 1</w:t>
            </w:r>
            <w:r>
              <w:rPr>
                <w:rFonts w:ascii="Arial Narrow" w:eastAsia="SimSun" w:hAnsi="Arial Narrow" w:cs="Arial"/>
                <w:i/>
                <w:sz w:val="20"/>
                <w:szCs w:val="20"/>
                <w:lang w:eastAsia="en-US"/>
              </w:rPr>
              <w:t>1</w:t>
            </w:r>
            <w:r w:rsidRPr="00C3065C">
              <w:rPr>
                <w:rFonts w:ascii="Arial Narrow" w:eastAsia="SimSun" w:hAnsi="Arial Narrow" w:cs="Arial"/>
                <w:i/>
                <w:sz w:val="20"/>
                <w:szCs w:val="20"/>
                <w:lang w:eastAsia="en-US"/>
              </w:rPr>
              <w:t xml:space="preserve"> doses or 2 years duration of treatment, whichever comes first, under this restriction.</w:t>
            </w:r>
          </w:p>
          <w:p w:rsidR="00B8647E" w:rsidRPr="00FB08C1" w:rsidRDefault="00B8647E" w:rsidP="00B8647E">
            <w:pPr>
              <w:spacing w:line="256" w:lineRule="auto"/>
              <w:jc w:val="both"/>
              <w:rPr>
                <w:rFonts w:ascii="Arial Narrow" w:eastAsia="SimSun" w:hAnsi="Arial Narrow"/>
                <w:strike/>
                <w:sz w:val="20"/>
                <w:szCs w:val="22"/>
                <w:lang w:eastAsia="zh-CN"/>
              </w:rPr>
            </w:pPr>
            <w:r w:rsidRPr="00FB08C1">
              <w:rPr>
                <w:rFonts w:ascii="Arial Narrow" w:eastAsia="SimSun" w:hAnsi="Arial Narrow"/>
                <w:strike/>
                <w:sz w:val="20"/>
                <w:szCs w:val="22"/>
                <w:lang w:eastAsia="zh-CN"/>
              </w:rPr>
              <w:t>AND</w:t>
            </w:r>
          </w:p>
          <w:p w:rsidR="00465E3E" w:rsidRPr="000F7054" w:rsidRDefault="00B8647E" w:rsidP="00B8647E">
            <w:pPr>
              <w:spacing w:line="256" w:lineRule="auto"/>
              <w:jc w:val="both"/>
              <w:rPr>
                <w:rFonts w:ascii="Arial Narrow" w:eastAsia="SimSun" w:hAnsi="Arial Narrow" w:cs="Arial"/>
                <w:sz w:val="20"/>
                <w:szCs w:val="20"/>
                <w:lang w:eastAsia="en-US"/>
              </w:rPr>
            </w:pPr>
            <w:r w:rsidRPr="00FB08C1">
              <w:rPr>
                <w:rFonts w:ascii="Arial Narrow" w:eastAsia="SimSun" w:hAnsi="Arial Narrow"/>
                <w:strike/>
                <w:sz w:val="20"/>
                <w:szCs w:val="22"/>
                <w:lang w:eastAsia="zh-CN"/>
              </w:rPr>
              <w:t>Patient must not receive more than the number of cycles of treatment recommended by standard guidelines for the partner chemotherapy under this restriction.</w:t>
            </w:r>
          </w:p>
        </w:tc>
      </w:tr>
      <w:tr w:rsidR="000F7054" w:rsidRPr="000F7054" w:rsidTr="00B151BB">
        <w:trPr>
          <w:cantSplit/>
          <w:trHeight w:val="360"/>
        </w:trPr>
        <w:tc>
          <w:tcPr>
            <w:tcW w:w="1253" w:type="pct"/>
            <w:tcBorders>
              <w:top w:val="single" w:sz="4" w:space="0" w:color="auto"/>
              <w:left w:val="single" w:sz="4" w:space="0" w:color="auto"/>
              <w:bottom w:val="single" w:sz="4" w:space="0" w:color="auto"/>
              <w:right w:val="single" w:sz="4" w:space="0" w:color="auto"/>
            </w:tcBorders>
          </w:tcPr>
          <w:p w:rsidR="000F7054" w:rsidRPr="000F7054" w:rsidRDefault="000F7054" w:rsidP="000F7054">
            <w:pPr>
              <w:spacing w:line="256" w:lineRule="auto"/>
              <w:jc w:val="both"/>
              <w:rPr>
                <w:rFonts w:ascii="Arial Narrow" w:eastAsia="SimSun" w:hAnsi="Arial Narrow" w:cs="Arial"/>
                <w:b/>
                <w:sz w:val="20"/>
                <w:szCs w:val="20"/>
                <w:lang w:eastAsia="zh-CN"/>
              </w:rPr>
            </w:pPr>
            <w:r w:rsidRPr="000F7054">
              <w:rPr>
                <w:rFonts w:ascii="Arial Narrow" w:eastAsia="SimSun" w:hAnsi="Arial Narrow" w:cs="Arial"/>
                <w:b/>
                <w:sz w:val="20"/>
                <w:szCs w:val="20"/>
                <w:lang w:eastAsia="zh-CN"/>
              </w:rPr>
              <w:lastRenderedPageBreak/>
              <w:t>Prescriber Instructions</w:t>
            </w:r>
          </w:p>
          <w:p w:rsidR="000F7054" w:rsidRPr="000F7054" w:rsidRDefault="000F7054" w:rsidP="000F7054">
            <w:pPr>
              <w:spacing w:line="256" w:lineRule="auto"/>
              <w:jc w:val="both"/>
              <w:rPr>
                <w:rFonts w:ascii="Arial Narrow" w:eastAsia="SimSun" w:hAnsi="Arial Narrow" w:cs="Arial"/>
                <w:sz w:val="20"/>
                <w:szCs w:val="20"/>
                <w:lang w:eastAsia="en-US"/>
              </w:rPr>
            </w:pPr>
          </w:p>
        </w:tc>
        <w:tc>
          <w:tcPr>
            <w:tcW w:w="3747" w:type="pct"/>
            <w:gridSpan w:val="6"/>
            <w:tcBorders>
              <w:top w:val="single" w:sz="4" w:space="0" w:color="auto"/>
              <w:left w:val="single" w:sz="4" w:space="0" w:color="auto"/>
              <w:bottom w:val="single" w:sz="4" w:space="0" w:color="auto"/>
              <w:right w:val="single" w:sz="4" w:space="0" w:color="auto"/>
            </w:tcBorders>
            <w:hideMark/>
          </w:tcPr>
          <w:p w:rsidR="000B7993" w:rsidRPr="000B7993" w:rsidRDefault="000B7993" w:rsidP="000B7993">
            <w:pPr>
              <w:spacing w:line="256" w:lineRule="auto"/>
              <w:jc w:val="both"/>
              <w:rPr>
                <w:rFonts w:ascii="Arial Narrow" w:eastAsia="SimSun" w:hAnsi="Arial Narrow" w:cs="Arial"/>
                <w:strike/>
                <w:sz w:val="20"/>
                <w:szCs w:val="20"/>
                <w:lang w:eastAsia="en-US"/>
              </w:rPr>
            </w:pPr>
            <w:r w:rsidRPr="000B7993">
              <w:rPr>
                <w:rFonts w:ascii="Arial Narrow" w:eastAsia="SimSun" w:hAnsi="Arial Narrow" w:cs="Arial"/>
                <w:strike/>
                <w:sz w:val="20"/>
                <w:szCs w:val="20"/>
                <w:lang w:eastAsia="en-US"/>
              </w:rPr>
              <w:t>A patient who has progressive disease when treated with this drug for this condition is no longer eligible for PBS-subsidised treatment with this drug for this condition.</w:t>
            </w:r>
          </w:p>
          <w:p w:rsidR="000B7993" w:rsidRPr="000B7993" w:rsidRDefault="000B7993" w:rsidP="000B7993">
            <w:pPr>
              <w:spacing w:line="256" w:lineRule="auto"/>
              <w:jc w:val="both"/>
              <w:rPr>
                <w:rFonts w:ascii="Arial Narrow" w:eastAsia="SimSun" w:hAnsi="Arial Narrow" w:cs="Arial"/>
                <w:i/>
                <w:sz w:val="20"/>
                <w:szCs w:val="20"/>
                <w:lang w:eastAsia="en-US"/>
              </w:rPr>
            </w:pPr>
            <w:r w:rsidRPr="000B7993">
              <w:rPr>
                <w:rFonts w:ascii="Arial Narrow" w:eastAsia="SimSun" w:hAnsi="Arial Narrow" w:cs="Arial"/>
                <w:i/>
                <w:sz w:val="20"/>
                <w:szCs w:val="20"/>
                <w:lang w:eastAsia="en-US"/>
              </w:rPr>
              <w:t>Patient must not develop disease progression while receiving PBS-subsidised treatment with this drug for this condition</w:t>
            </w:r>
          </w:p>
          <w:p w:rsidR="006D0E1F" w:rsidRDefault="006D0E1F" w:rsidP="00831AF4">
            <w:pPr>
              <w:spacing w:line="256" w:lineRule="auto"/>
              <w:jc w:val="both"/>
              <w:rPr>
                <w:rFonts w:ascii="Arial Narrow" w:eastAsia="SimSun" w:hAnsi="Arial Narrow" w:cs="Arial"/>
                <w:sz w:val="20"/>
                <w:szCs w:val="20"/>
                <w:lang w:eastAsia="zh-CN"/>
              </w:rPr>
            </w:pPr>
            <w:r w:rsidRPr="00831AF4">
              <w:rPr>
                <w:rFonts w:ascii="Arial Narrow" w:eastAsia="SimSun" w:hAnsi="Arial Narrow" w:cs="Arial"/>
                <w:sz w:val="20"/>
                <w:szCs w:val="20"/>
                <w:lang w:eastAsia="zh-CN"/>
              </w:rPr>
              <w:t>A patient may only qualify for PBS-subsidised treatment under this restriction once in a lifetime.</w:t>
            </w:r>
          </w:p>
          <w:p w:rsidR="00F963BD" w:rsidRPr="00F963BD" w:rsidRDefault="00562A41" w:rsidP="00831AF4">
            <w:pPr>
              <w:spacing w:line="256" w:lineRule="auto"/>
              <w:jc w:val="both"/>
              <w:rPr>
                <w:rFonts w:ascii="Arial Narrow" w:eastAsia="SimSun" w:hAnsi="Arial Narrow" w:cs="Arial"/>
                <w:i/>
                <w:sz w:val="20"/>
                <w:szCs w:val="20"/>
                <w:lang w:eastAsia="en-US"/>
              </w:rPr>
            </w:pPr>
            <w:r w:rsidRPr="00F963BD">
              <w:rPr>
                <w:rFonts w:ascii="Arial Narrow" w:eastAsia="SimSun" w:hAnsi="Arial Narrow" w:cs="Arial"/>
                <w:i/>
                <w:sz w:val="20"/>
                <w:szCs w:val="20"/>
                <w:lang w:eastAsia="en-US"/>
              </w:rPr>
              <w:t>The condition is considered rituximab-refractory if the patient experiences less than a partial response or progression of disease within 6 months after completion of a prior rituximab-containing regimen.</w:t>
            </w:r>
          </w:p>
        </w:tc>
      </w:tr>
      <w:tr w:rsidR="000F7054" w:rsidRPr="000F7054" w:rsidTr="00B151BB">
        <w:trPr>
          <w:cantSplit/>
          <w:trHeight w:val="360"/>
        </w:trPr>
        <w:tc>
          <w:tcPr>
            <w:tcW w:w="1253" w:type="pct"/>
            <w:tcBorders>
              <w:top w:val="single" w:sz="4" w:space="0" w:color="auto"/>
              <w:left w:val="single" w:sz="4" w:space="0" w:color="auto"/>
              <w:bottom w:val="single" w:sz="4" w:space="0" w:color="auto"/>
              <w:right w:val="single" w:sz="4" w:space="0" w:color="auto"/>
            </w:tcBorders>
            <w:hideMark/>
          </w:tcPr>
          <w:p w:rsidR="000F7054" w:rsidRPr="000F7054" w:rsidRDefault="000F7054" w:rsidP="000F7054">
            <w:pPr>
              <w:spacing w:line="256" w:lineRule="auto"/>
              <w:jc w:val="both"/>
              <w:rPr>
                <w:rFonts w:ascii="Arial Narrow" w:eastAsia="SimSun" w:hAnsi="Arial Narrow" w:cs="Arial"/>
                <w:sz w:val="20"/>
                <w:szCs w:val="20"/>
                <w:lang w:eastAsia="en-US"/>
              </w:rPr>
            </w:pPr>
            <w:r w:rsidRPr="000F7054">
              <w:rPr>
                <w:rFonts w:ascii="Arial Narrow" w:eastAsia="SimSun" w:hAnsi="Arial Narrow" w:cs="Arial"/>
                <w:b/>
                <w:sz w:val="20"/>
                <w:szCs w:val="20"/>
                <w:lang w:eastAsia="zh-CN"/>
              </w:rPr>
              <w:t>Administrative Advice</w:t>
            </w:r>
          </w:p>
        </w:tc>
        <w:tc>
          <w:tcPr>
            <w:tcW w:w="3747" w:type="pct"/>
            <w:gridSpan w:val="6"/>
            <w:tcBorders>
              <w:top w:val="single" w:sz="4" w:space="0" w:color="auto"/>
              <w:left w:val="single" w:sz="4" w:space="0" w:color="auto"/>
              <w:bottom w:val="single" w:sz="4" w:space="0" w:color="auto"/>
              <w:right w:val="single" w:sz="4" w:space="0" w:color="auto"/>
            </w:tcBorders>
            <w:hideMark/>
          </w:tcPr>
          <w:p w:rsidR="000F7054" w:rsidRDefault="000F7054" w:rsidP="000F7054">
            <w:pPr>
              <w:spacing w:line="256" w:lineRule="auto"/>
              <w:jc w:val="both"/>
              <w:rPr>
                <w:rFonts w:ascii="Arial Narrow" w:eastAsia="SimSun" w:hAnsi="Arial Narrow" w:cs="Arial"/>
                <w:sz w:val="20"/>
                <w:szCs w:val="20"/>
                <w:lang w:eastAsia="zh-CN"/>
              </w:rPr>
            </w:pPr>
            <w:r w:rsidRPr="000F7054">
              <w:rPr>
                <w:rFonts w:ascii="Arial Narrow" w:eastAsia="SimSun" w:hAnsi="Arial Narrow" w:cs="Arial"/>
                <w:sz w:val="20"/>
                <w:szCs w:val="20"/>
                <w:lang w:eastAsia="zh-CN"/>
              </w:rPr>
              <w:t>No increase in the maximum number of repeats may be authorised.</w:t>
            </w:r>
          </w:p>
          <w:p w:rsidR="00EF6CEC" w:rsidRPr="002D47C3" w:rsidRDefault="00EF6CEC" w:rsidP="00EF6CEC">
            <w:pPr>
              <w:spacing w:line="256" w:lineRule="auto"/>
              <w:rPr>
                <w:rFonts w:ascii="Arial Narrow" w:hAnsi="Arial Narrow" w:cs="Arial"/>
                <w:i/>
                <w:sz w:val="20"/>
                <w:szCs w:val="20"/>
              </w:rPr>
            </w:pPr>
            <w:r>
              <w:rPr>
                <w:rFonts w:ascii="Arial Narrow" w:hAnsi="Arial Narrow" w:cs="Arial"/>
                <w:i/>
                <w:sz w:val="20"/>
                <w:szCs w:val="20"/>
              </w:rPr>
              <w:t>No increase in the maximum quantity or number of units may be authorised.</w:t>
            </w:r>
          </w:p>
          <w:p w:rsidR="000F7054" w:rsidRPr="000F7054" w:rsidRDefault="000F7054" w:rsidP="000F7054">
            <w:pPr>
              <w:spacing w:line="256" w:lineRule="auto"/>
              <w:jc w:val="both"/>
              <w:rPr>
                <w:rFonts w:ascii="Arial Narrow" w:eastAsia="SimSun" w:hAnsi="Arial Narrow" w:cs="Arial"/>
                <w:sz w:val="20"/>
                <w:szCs w:val="20"/>
                <w:lang w:eastAsia="en-US"/>
              </w:rPr>
            </w:pPr>
            <w:r w:rsidRPr="000F7054">
              <w:rPr>
                <w:rFonts w:ascii="Arial Narrow" w:eastAsia="SimSun" w:hAnsi="Arial Narrow" w:cs="Arial"/>
                <w:sz w:val="20"/>
                <w:szCs w:val="20"/>
                <w:lang w:eastAsia="zh-CN"/>
              </w:rPr>
              <w:t>Special Pricing Arrangements apply.</w:t>
            </w:r>
          </w:p>
        </w:tc>
      </w:tr>
    </w:tbl>
    <w:p w:rsidR="000F7054" w:rsidRPr="002D4543" w:rsidRDefault="000F7054" w:rsidP="002D4543">
      <w:pPr>
        <w:rPr>
          <w:szCs w:val="22"/>
        </w:rPr>
      </w:pPr>
    </w:p>
    <w:p w:rsidR="00AA6098" w:rsidRPr="00AA6098" w:rsidRDefault="00AA6098" w:rsidP="005512C8">
      <w:pPr>
        <w:pStyle w:val="ListParagraph"/>
        <w:widowControl/>
        <w:numPr>
          <w:ilvl w:val="1"/>
          <w:numId w:val="3"/>
        </w:numPr>
        <w:rPr>
          <w:rFonts w:eastAsiaTheme="minorHAnsi" w:cstheme="minorBidi"/>
          <w:snapToGrid/>
          <w:szCs w:val="22"/>
        </w:rPr>
      </w:pPr>
      <w:r w:rsidRPr="00AA6098">
        <w:rPr>
          <w:rFonts w:eastAsiaTheme="minorHAnsi" w:cstheme="minorBidi"/>
          <w:snapToGrid/>
          <w:szCs w:val="22"/>
        </w:rPr>
        <w:t xml:space="preserve">The resubmission </w:t>
      </w:r>
      <w:r>
        <w:rPr>
          <w:rFonts w:eastAsiaTheme="minorHAnsi" w:cstheme="minorBidi"/>
          <w:snapToGrid/>
          <w:szCs w:val="22"/>
        </w:rPr>
        <w:t xml:space="preserve">proposed a special pricing arrangement with a published </w:t>
      </w:r>
      <w:r w:rsidRPr="00AA6098">
        <w:rPr>
          <w:rFonts w:eastAsiaTheme="minorHAnsi" w:cstheme="minorBidi"/>
          <w:snapToGrid/>
          <w:szCs w:val="22"/>
        </w:rPr>
        <w:t>dispensed price for maximum amount</w:t>
      </w:r>
      <w:r>
        <w:rPr>
          <w:rFonts w:eastAsiaTheme="minorHAnsi" w:cstheme="minorBidi"/>
          <w:snapToGrid/>
          <w:szCs w:val="22"/>
        </w:rPr>
        <w:t xml:space="preserve"> (DMPA) of $5,376.22 and an effective DPMA of </w:t>
      </w:r>
      <w:r w:rsidR="001D1DC4" w:rsidRPr="001D1DC4">
        <w:rPr>
          <w:rFonts w:eastAsiaTheme="minorHAnsi" w:cstheme="minorBidi"/>
          <w:snapToGrid/>
          <w:szCs w:val="22"/>
        </w:rPr>
        <w:t>$</w:t>
      </w:r>
      <w:r w:rsidR="007F5B2A">
        <w:rPr>
          <w:rFonts w:eastAsiaTheme="minorHAnsi" w:cstheme="minorBidi"/>
          <w:noProof/>
          <w:snapToGrid/>
          <w:color w:val="000000"/>
          <w:szCs w:val="22"/>
          <w:highlight w:val="black"/>
        </w:rPr>
        <w:t>''''''''''''''''</w:t>
      </w:r>
      <w:r w:rsidR="001D1DC4" w:rsidRPr="001D1DC4">
        <w:rPr>
          <w:rFonts w:eastAsiaTheme="minorHAnsi" w:cstheme="minorBidi"/>
          <w:snapToGrid/>
          <w:szCs w:val="22"/>
        </w:rPr>
        <w:t xml:space="preserve"> </w:t>
      </w:r>
      <w:r>
        <w:rPr>
          <w:rFonts w:eastAsiaTheme="minorHAnsi" w:cstheme="minorBidi"/>
          <w:snapToGrid/>
          <w:szCs w:val="22"/>
        </w:rPr>
        <w:t xml:space="preserve">(public hospital setting). </w:t>
      </w:r>
      <w:r w:rsidR="001D1DC4">
        <w:rPr>
          <w:rFonts w:eastAsiaTheme="minorHAnsi" w:cstheme="minorBidi"/>
          <w:snapToGrid/>
          <w:szCs w:val="22"/>
        </w:rPr>
        <w:t>Compared with the previous submission</w:t>
      </w:r>
      <w:r w:rsidR="001D1DC4" w:rsidRPr="001D1DC4">
        <w:rPr>
          <w:rFonts w:eastAsiaTheme="minorHAnsi" w:cstheme="minorBidi"/>
          <w:snapToGrid/>
          <w:szCs w:val="22"/>
        </w:rPr>
        <w:t xml:space="preserve"> </w:t>
      </w:r>
      <w:r w:rsidR="001D1DC4">
        <w:rPr>
          <w:rFonts w:eastAsiaTheme="minorHAnsi" w:cstheme="minorBidi"/>
          <w:snapToGrid/>
          <w:szCs w:val="22"/>
        </w:rPr>
        <w:t xml:space="preserve">for previously untreated advanced follicular lymphoma, </w:t>
      </w:r>
      <w:r w:rsidR="00C96B35">
        <w:rPr>
          <w:rFonts w:eastAsiaTheme="minorHAnsi" w:cstheme="minorBidi"/>
          <w:snapToGrid/>
          <w:szCs w:val="22"/>
        </w:rPr>
        <w:t>this</w:t>
      </w:r>
      <w:r>
        <w:rPr>
          <w:rFonts w:eastAsiaTheme="minorHAnsi" w:cstheme="minorBidi"/>
          <w:snapToGrid/>
          <w:szCs w:val="22"/>
        </w:rPr>
        <w:t xml:space="preserve"> represented a </w:t>
      </w:r>
      <w:r w:rsidR="007F5B2A">
        <w:rPr>
          <w:rFonts w:eastAsiaTheme="minorHAnsi" w:cstheme="minorBidi"/>
          <w:noProof/>
          <w:snapToGrid/>
          <w:color w:val="000000"/>
          <w:szCs w:val="22"/>
          <w:highlight w:val="black"/>
        </w:rPr>
        <w:t>''''''''</w:t>
      </w:r>
      <w:r>
        <w:rPr>
          <w:rFonts w:eastAsiaTheme="minorHAnsi" w:cstheme="minorBidi"/>
          <w:snapToGrid/>
          <w:szCs w:val="22"/>
        </w:rPr>
        <w:t>% reduction</w:t>
      </w:r>
      <w:r w:rsidR="001D1DC4">
        <w:rPr>
          <w:rFonts w:eastAsiaTheme="minorHAnsi" w:cstheme="minorBidi"/>
          <w:snapToGrid/>
          <w:szCs w:val="22"/>
        </w:rPr>
        <w:t xml:space="preserve"> to the effective price</w:t>
      </w:r>
      <w:r w:rsidR="0088756A">
        <w:rPr>
          <w:rFonts w:eastAsiaTheme="minorHAnsi" w:cstheme="minorBidi"/>
          <w:snapToGrid/>
          <w:szCs w:val="22"/>
        </w:rPr>
        <w:t xml:space="preserve"> (the previous submission proposed an effective DPMA of $</w:t>
      </w:r>
      <w:r w:rsidR="007F5B2A">
        <w:rPr>
          <w:rFonts w:eastAsiaTheme="minorHAnsi" w:cstheme="minorBidi"/>
          <w:noProof/>
          <w:snapToGrid/>
          <w:color w:val="000000"/>
          <w:szCs w:val="22"/>
          <w:highlight w:val="black"/>
        </w:rPr>
        <w:t>'''''''''''''''''</w:t>
      </w:r>
      <w:r w:rsidR="0088756A">
        <w:rPr>
          <w:rFonts w:eastAsiaTheme="minorHAnsi" w:cstheme="minorBidi"/>
          <w:snapToGrid/>
          <w:szCs w:val="22"/>
        </w:rPr>
        <w:t>)</w:t>
      </w:r>
      <w:r>
        <w:rPr>
          <w:rFonts w:eastAsiaTheme="minorHAnsi" w:cstheme="minorBidi"/>
          <w:snapToGrid/>
          <w:szCs w:val="22"/>
        </w:rPr>
        <w:t>.</w:t>
      </w:r>
    </w:p>
    <w:p w:rsidR="00023D20" w:rsidRPr="00E34EDD" w:rsidRDefault="00023D20" w:rsidP="00E34EDD">
      <w:pPr>
        <w:rPr>
          <w:rFonts w:asciiTheme="minorHAnsi" w:eastAsiaTheme="minorHAnsi" w:hAnsiTheme="minorHAnsi"/>
          <w:u w:val="single"/>
        </w:rPr>
      </w:pPr>
      <w:r w:rsidRPr="00E34EDD">
        <w:rPr>
          <w:rFonts w:asciiTheme="minorHAnsi" w:eastAsiaTheme="minorHAnsi" w:hAnsiTheme="minorHAnsi"/>
          <w:u w:val="single"/>
        </w:rPr>
        <w:t>Combined restriction for the two settings</w:t>
      </w:r>
    </w:p>
    <w:p w:rsidR="00202F40" w:rsidRPr="00C9304C" w:rsidRDefault="004C04A4" w:rsidP="005512C8">
      <w:pPr>
        <w:pStyle w:val="ListParagraph"/>
        <w:widowControl/>
        <w:numPr>
          <w:ilvl w:val="1"/>
          <w:numId w:val="3"/>
        </w:numPr>
      </w:pPr>
      <w:r w:rsidRPr="00C9304C">
        <w:rPr>
          <w:rFonts w:eastAsiaTheme="minorHAnsi" w:cstheme="minorBidi"/>
          <w:snapToGrid/>
          <w:szCs w:val="22"/>
        </w:rPr>
        <w:t xml:space="preserve">The resubmission combined the restrictions for induction and re-induction therapy (i.e. in the previously untreated and rituximab-refractory settings, respectively). </w:t>
      </w:r>
      <w:r w:rsidR="00E32DC1" w:rsidRPr="00C9304C">
        <w:rPr>
          <w:rFonts w:eastAsiaTheme="minorHAnsi" w:cstheme="minorBidi"/>
          <w:snapToGrid/>
          <w:szCs w:val="22"/>
        </w:rPr>
        <w:t>The PBAC consider</w:t>
      </w:r>
      <w:r w:rsidR="00106578">
        <w:rPr>
          <w:rFonts w:eastAsiaTheme="minorHAnsi" w:cstheme="minorBidi"/>
          <w:snapToGrid/>
          <w:szCs w:val="22"/>
        </w:rPr>
        <w:t>ed</w:t>
      </w:r>
      <w:r w:rsidR="00E32DC1" w:rsidRPr="00C9304C">
        <w:rPr>
          <w:rFonts w:eastAsiaTheme="minorHAnsi" w:cstheme="minorBidi"/>
          <w:snapToGrid/>
          <w:szCs w:val="22"/>
        </w:rPr>
        <w:t xml:space="preserve"> </w:t>
      </w:r>
      <w:r w:rsidR="00485FB4">
        <w:rPr>
          <w:rFonts w:eastAsiaTheme="minorHAnsi" w:cstheme="minorBidi"/>
          <w:snapToGrid/>
          <w:szCs w:val="22"/>
        </w:rPr>
        <w:t xml:space="preserve">this was not appropriate and </w:t>
      </w:r>
      <w:r w:rsidR="00106578">
        <w:rPr>
          <w:rFonts w:eastAsiaTheme="minorHAnsi" w:cstheme="minorBidi"/>
          <w:snapToGrid/>
          <w:szCs w:val="22"/>
        </w:rPr>
        <w:t>that separate restrictions would be required</w:t>
      </w:r>
      <w:r w:rsidR="00831AF4">
        <w:rPr>
          <w:rFonts w:eastAsiaTheme="minorHAnsi" w:cstheme="minorBidi"/>
          <w:snapToGrid/>
          <w:szCs w:val="22"/>
        </w:rPr>
        <w:t xml:space="preserve"> given</w:t>
      </w:r>
      <w:r w:rsidR="000F16FF" w:rsidRPr="00C9304C">
        <w:rPr>
          <w:rFonts w:eastAsiaTheme="minorHAnsi" w:cstheme="minorBidi"/>
          <w:snapToGrid/>
          <w:szCs w:val="22"/>
        </w:rPr>
        <w:t xml:space="preserve"> t</w:t>
      </w:r>
      <w:r w:rsidR="00762D7C" w:rsidRPr="00C9304C">
        <w:rPr>
          <w:rFonts w:eastAsiaTheme="minorHAnsi" w:cstheme="minorBidi"/>
          <w:snapToGrid/>
          <w:szCs w:val="22"/>
        </w:rPr>
        <w:t xml:space="preserve">he </w:t>
      </w:r>
      <w:r w:rsidR="00202F40" w:rsidRPr="00C9304C">
        <w:rPr>
          <w:rFonts w:eastAsiaTheme="minorHAnsi" w:cstheme="minorBidi"/>
          <w:snapToGrid/>
          <w:szCs w:val="22"/>
        </w:rPr>
        <w:t>maximum number of repeats</w:t>
      </w:r>
      <w:r w:rsidR="00762D7C" w:rsidRPr="00C9304C">
        <w:rPr>
          <w:rFonts w:eastAsiaTheme="minorHAnsi" w:cstheme="minorBidi"/>
          <w:snapToGrid/>
          <w:szCs w:val="22"/>
        </w:rPr>
        <w:t xml:space="preserve"> differ</w:t>
      </w:r>
      <w:r w:rsidR="00DA6154" w:rsidRPr="00C9304C">
        <w:rPr>
          <w:rFonts w:eastAsiaTheme="minorHAnsi" w:cstheme="minorBidi"/>
          <w:snapToGrid/>
          <w:szCs w:val="22"/>
        </w:rPr>
        <w:t>s</w:t>
      </w:r>
      <w:r w:rsidR="00762D7C" w:rsidRPr="00C9304C">
        <w:rPr>
          <w:rFonts w:eastAsiaTheme="minorHAnsi" w:cstheme="minorBidi"/>
          <w:snapToGrid/>
          <w:szCs w:val="22"/>
        </w:rPr>
        <w:t xml:space="preserve"> between </w:t>
      </w:r>
      <w:r w:rsidR="00713C63" w:rsidRPr="00C9304C">
        <w:rPr>
          <w:rFonts w:eastAsiaTheme="minorHAnsi" w:cstheme="minorBidi"/>
          <w:snapToGrid/>
          <w:szCs w:val="22"/>
        </w:rPr>
        <w:t>the two settings</w:t>
      </w:r>
      <w:r w:rsidR="00485FB4">
        <w:rPr>
          <w:rFonts w:eastAsiaTheme="minorHAnsi" w:cstheme="minorBidi"/>
          <w:snapToGrid/>
          <w:szCs w:val="22"/>
        </w:rPr>
        <w:t>. The PBAC considered t</w:t>
      </w:r>
      <w:r w:rsidR="00106578" w:rsidRPr="00C9304C">
        <w:t>h</w:t>
      </w:r>
      <w:r w:rsidR="00831AF4">
        <w:t>is would reduce</w:t>
      </w:r>
      <w:r w:rsidR="00106578" w:rsidRPr="00C9304C">
        <w:t xml:space="preserve"> wastage </w:t>
      </w:r>
      <w:r w:rsidR="00485FB4">
        <w:t>in the</w:t>
      </w:r>
      <w:r w:rsidR="00106578" w:rsidRPr="00C9304C">
        <w:t xml:space="preserve"> re-induction </w:t>
      </w:r>
      <w:r w:rsidR="00485FB4">
        <w:t>setting (</w:t>
      </w:r>
      <w:r w:rsidR="00106578" w:rsidRPr="00C9304C">
        <w:t>i</w:t>
      </w:r>
      <w:r w:rsidR="00F065A1">
        <w:t>.e.</w:t>
      </w:r>
      <w:r w:rsidR="00106578" w:rsidRPr="00C9304C">
        <w:t xml:space="preserve"> rituximab-refractory disease</w:t>
      </w:r>
      <w:r w:rsidR="00485FB4">
        <w:t>)</w:t>
      </w:r>
      <w:r w:rsidR="00106578" w:rsidRPr="00C9304C">
        <w:t xml:space="preserve"> </w:t>
      </w:r>
      <w:r w:rsidR="00131562">
        <w:t xml:space="preserve">where fewer </w:t>
      </w:r>
      <w:r w:rsidR="00106578" w:rsidRPr="00C9304C">
        <w:t xml:space="preserve">repeats </w:t>
      </w:r>
      <w:r w:rsidR="00131562">
        <w:t>a</w:t>
      </w:r>
      <w:r w:rsidR="00106578" w:rsidRPr="00C9304C">
        <w:t>re</w:t>
      </w:r>
      <w:r w:rsidR="00131562">
        <w:t xml:space="preserve"> re</w:t>
      </w:r>
      <w:r w:rsidR="00106578" w:rsidRPr="00C9304C">
        <w:t>quired.</w:t>
      </w:r>
      <w:r w:rsidR="00106578">
        <w:t xml:space="preserve"> The doses are</w:t>
      </w:r>
      <w:r w:rsidR="00C96B35" w:rsidRPr="00C9304C">
        <w:rPr>
          <w:rFonts w:eastAsiaTheme="minorHAnsi" w:cstheme="minorBidi"/>
          <w:snapToGrid/>
          <w:szCs w:val="22"/>
        </w:rPr>
        <w:t>:</w:t>
      </w:r>
      <w:r w:rsidR="00E32DC1" w:rsidRPr="00C9304C">
        <w:rPr>
          <w:rFonts w:eastAsiaTheme="minorHAnsi" w:cstheme="minorBidi"/>
          <w:snapToGrid/>
          <w:szCs w:val="22"/>
        </w:rPr>
        <w:t xml:space="preserve"> </w:t>
      </w:r>
    </w:p>
    <w:p w:rsidR="00C96B35" w:rsidRPr="00C9304C" w:rsidRDefault="00C96B35" w:rsidP="00C96B35">
      <w:pPr>
        <w:pStyle w:val="IntenseQuote"/>
      </w:pPr>
      <w:proofErr w:type="gramStart"/>
      <w:r w:rsidRPr="00C9304C">
        <w:t>for</w:t>
      </w:r>
      <w:proofErr w:type="gramEnd"/>
      <w:r w:rsidRPr="00C9304C">
        <w:t xml:space="preserve"> induction of previously untreated follicular lymphoma, a maximum of nine repeats would be required, as proposed. Study sites in the pivotal trial (GALLIUM) chose one of three chemotherapy</w:t>
      </w:r>
      <w:r w:rsidR="00D47B24" w:rsidRPr="00C9304C">
        <w:t>-backbone</w:t>
      </w:r>
      <w:r w:rsidRPr="00C9304C">
        <w:t xml:space="preserve"> regimens: cyclophosphamide, doxorubicin, vincristine and prednisone (CHOP); cyclophosphamide, vincristine and prednisone (CVP); or bendamustine. These regimens use </w:t>
      </w:r>
      <w:r w:rsidR="00DA6154" w:rsidRPr="00C9304C">
        <w:t xml:space="preserve">six to eight treatment cycles and thus require </w:t>
      </w:r>
      <w:r w:rsidRPr="00C9304C">
        <w:t>eight to ten doses of obinutuzumab</w:t>
      </w:r>
      <w:r w:rsidR="00DA6154" w:rsidRPr="00C9304C">
        <w:t>. (</w:t>
      </w:r>
      <w:r w:rsidR="0017689F">
        <w:t>Per the GALLIUM trial, o</w:t>
      </w:r>
      <w:r w:rsidR="00DA6154" w:rsidRPr="00C9304C">
        <w:t>binutuzumab 1,000 mg is administered on Days 1, 8 and 15 of the first treatment cycle, then on Day 1 of each subsequent cycle)</w:t>
      </w:r>
      <w:r w:rsidRPr="00C9304C">
        <w:t xml:space="preserve">; while </w:t>
      </w:r>
    </w:p>
    <w:p w:rsidR="009728C7" w:rsidRPr="00C9304C" w:rsidRDefault="00C96B35" w:rsidP="006873FD">
      <w:pPr>
        <w:pStyle w:val="IntenseQuote"/>
      </w:pPr>
      <w:proofErr w:type="gramStart"/>
      <w:r w:rsidRPr="00C9304C">
        <w:t>f</w:t>
      </w:r>
      <w:r w:rsidR="00202F40" w:rsidRPr="00C9304C">
        <w:t>or</w:t>
      </w:r>
      <w:proofErr w:type="gramEnd"/>
      <w:r w:rsidR="00202F40" w:rsidRPr="00C9304C">
        <w:t xml:space="preserve"> re-induction in rituximab-refractory disease</w:t>
      </w:r>
      <w:r w:rsidR="00D47B24" w:rsidRPr="00C9304C">
        <w:t>,</w:t>
      </w:r>
      <w:r w:rsidR="00202F40" w:rsidRPr="00C9304C">
        <w:t xml:space="preserve"> </w:t>
      </w:r>
      <w:r w:rsidR="005159D5" w:rsidRPr="00C9304C">
        <w:t xml:space="preserve">a maximum of </w:t>
      </w:r>
      <w:r w:rsidR="00972551" w:rsidRPr="00C9304C">
        <w:t>seven repeats would be required</w:t>
      </w:r>
      <w:r w:rsidR="005159D5" w:rsidRPr="00C9304C">
        <w:t xml:space="preserve"> (rather than the proposed nine repeats).</w:t>
      </w:r>
      <w:r w:rsidR="00202F40" w:rsidRPr="00C9304C">
        <w:t xml:space="preserve"> The re-induction regimen</w:t>
      </w:r>
      <w:r w:rsidR="00564AE3" w:rsidRPr="00C9304C">
        <w:t xml:space="preserve"> </w:t>
      </w:r>
      <w:r w:rsidR="00DA6154" w:rsidRPr="00C9304C">
        <w:t xml:space="preserve">in this setting is obinutuzumab + bendamustine, which is used for up to six treatment cycles, thus requiring a maximum of eight doses of </w:t>
      </w:r>
      <w:r w:rsidR="00202F40" w:rsidRPr="00C9304C">
        <w:t>obinutuzumab</w:t>
      </w:r>
      <w:r w:rsidR="00DA6154" w:rsidRPr="00C9304C">
        <w:t>.</w:t>
      </w:r>
      <w:r w:rsidR="0017689F" w:rsidRPr="0017689F">
        <w:t xml:space="preserve"> </w:t>
      </w:r>
      <w:r w:rsidR="0017689F">
        <w:t xml:space="preserve">(Per the GADOLIN trial, obinutuzumab </w:t>
      </w:r>
      <w:r w:rsidR="0017689F" w:rsidRPr="0017689F">
        <w:t xml:space="preserve">1000 mg </w:t>
      </w:r>
      <w:r w:rsidR="0017689F">
        <w:t xml:space="preserve">is administered on </w:t>
      </w:r>
      <w:r w:rsidR="0017689F" w:rsidRPr="0017689F">
        <w:t>Days 1, 8 and 15 of the first treatment cycle, then on Day 1 of each subsequent cycle</w:t>
      </w:r>
      <w:r w:rsidR="0017689F">
        <w:t>).</w:t>
      </w:r>
    </w:p>
    <w:p w:rsidR="00202F40" w:rsidRPr="009727B1" w:rsidRDefault="003B03FA" w:rsidP="005512C8">
      <w:pPr>
        <w:pStyle w:val="ListParagraph"/>
        <w:widowControl/>
        <w:numPr>
          <w:ilvl w:val="1"/>
          <w:numId w:val="3"/>
        </w:numPr>
      </w:pPr>
      <w:r w:rsidRPr="00C9304C">
        <w:lastRenderedPageBreak/>
        <w:t xml:space="preserve">As outlined above, </w:t>
      </w:r>
      <w:r w:rsidR="00202F40" w:rsidRPr="00C9304C">
        <w:t>bendamustine</w:t>
      </w:r>
      <w:r w:rsidRPr="00C9304C">
        <w:t xml:space="preserve"> is </w:t>
      </w:r>
      <w:r w:rsidR="00D47B24" w:rsidRPr="00C9304C">
        <w:t xml:space="preserve">the only chemotherapy backbone </w:t>
      </w:r>
      <w:r w:rsidR="00B16767">
        <w:t>that was used with obinutuzumab</w:t>
      </w:r>
      <w:r w:rsidR="00B16767" w:rsidRPr="00C9304C">
        <w:t xml:space="preserve"> </w:t>
      </w:r>
      <w:r w:rsidR="00B16767">
        <w:t xml:space="preserve">in the clinical trial </w:t>
      </w:r>
      <w:r w:rsidRPr="00C9304C">
        <w:t>in the rituximab-refractory setting</w:t>
      </w:r>
      <w:r w:rsidR="00B16767">
        <w:t xml:space="preserve"> (GADOLIN)</w:t>
      </w:r>
      <w:r w:rsidR="00202F40" w:rsidRPr="00C9304C">
        <w:t xml:space="preserve">. </w:t>
      </w:r>
      <w:r w:rsidR="00D47B24" w:rsidRPr="00C9304C">
        <w:t>The proposed clinical criteria in t</w:t>
      </w:r>
      <w:r w:rsidR="00202F40" w:rsidRPr="00C9304C">
        <w:t>he previous</w:t>
      </w:r>
      <w:r w:rsidR="00D47B24" w:rsidRPr="00C9304C">
        <w:t xml:space="preserve"> submission had included</w:t>
      </w:r>
      <w:r w:rsidR="00202F40" w:rsidRPr="00C9304C">
        <w:t xml:space="preserve"> “The treatment must be in combination with bendamustine”, </w:t>
      </w:r>
      <w:r w:rsidR="00D47B24" w:rsidRPr="00C9304C">
        <w:t>whereas the combined restriction replaces this with</w:t>
      </w:r>
      <w:r w:rsidR="00202F40" w:rsidRPr="00C9304C">
        <w:t xml:space="preserve"> “The treatment must be in combination with PBS-subsidised chemotherapy”</w:t>
      </w:r>
      <w:r w:rsidR="00C96B35" w:rsidRPr="00C9304C">
        <w:t>.</w:t>
      </w:r>
      <w:r w:rsidR="005B2382" w:rsidRPr="00C9304C">
        <w:t xml:space="preserve"> </w:t>
      </w:r>
    </w:p>
    <w:p w:rsidR="00381B23" w:rsidRPr="00C9304C" w:rsidRDefault="008163FF" w:rsidP="005512C8">
      <w:pPr>
        <w:pStyle w:val="ListParagraph"/>
        <w:widowControl/>
        <w:numPr>
          <w:ilvl w:val="1"/>
          <w:numId w:val="3"/>
        </w:numPr>
        <w:rPr>
          <w:rFonts w:eastAsiaTheme="minorHAnsi" w:cstheme="minorBidi"/>
          <w:snapToGrid/>
          <w:szCs w:val="22"/>
        </w:rPr>
      </w:pPr>
      <w:r>
        <w:rPr>
          <w:rFonts w:eastAsiaTheme="minorHAnsi" w:cstheme="minorBidi"/>
          <w:snapToGrid/>
          <w:szCs w:val="22"/>
        </w:rPr>
        <w:t xml:space="preserve">Separate initiating and continuing restrictions may also be required. </w:t>
      </w:r>
      <w:r w:rsidR="00381B23" w:rsidRPr="00C9304C">
        <w:rPr>
          <w:rFonts w:eastAsiaTheme="minorHAnsi" w:cstheme="minorBidi"/>
          <w:snapToGrid/>
          <w:szCs w:val="22"/>
        </w:rPr>
        <w:t>The continuing restriction should state ‘Patient must not develop disease progression while receiving PBS-subsidised treatment with this drug for this condition’ along with ‘Patient must have previously received PBS-subsidised treatment with this drug for this condition’.</w:t>
      </w:r>
    </w:p>
    <w:p w:rsidR="00381B23" w:rsidRPr="009727B1" w:rsidRDefault="00966304" w:rsidP="009727B1">
      <w:pPr>
        <w:rPr>
          <w:rFonts w:asciiTheme="minorHAnsi" w:eastAsiaTheme="minorHAnsi" w:hAnsiTheme="minorHAnsi"/>
          <w:u w:val="single"/>
        </w:rPr>
      </w:pPr>
      <w:r w:rsidRPr="009727B1">
        <w:rPr>
          <w:rFonts w:asciiTheme="minorHAnsi" w:eastAsiaTheme="minorHAnsi" w:hAnsiTheme="minorHAnsi"/>
          <w:u w:val="single"/>
        </w:rPr>
        <w:t>O</w:t>
      </w:r>
      <w:r>
        <w:rPr>
          <w:rFonts w:asciiTheme="minorHAnsi" w:eastAsiaTheme="minorHAnsi" w:hAnsiTheme="minorHAnsi"/>
          <w:u w:val="single"/>
        </w:rPr>
        <w:t>nce per lifetime requirement</w:t>
      </w:r>
    </w:p>
    <w:p w:rsidR="00311E06" w:rsidRDefault="00311E06" w:rsidP="005512C8">
      <w:pPr>
        <w:pStyle w:val="ListParagraph"/>
        <w:widowControl/>
        <w:numPr>
          <w:ilvl w:val="1"/>
          <w:numId w:val="3"/>
        </w:numPr>
      </w:pPr>
      <w:r w:rsidRPr="00C9304C">
        <w:t xml:space="preserve">The resubmission proposed that obinutuzumab would only be </w:t>
      </w:r>
      <w:r w:rsidR="00E34EDD" w:rsidRPr="00C9304C">
        <w:t>PBS-subsidised</w:t>
      </w:r>
      <w:r w:rsidRPr="00C9304C">
        <w:t xml:space="preserve"> once per lifetime</w:t>
      </w:r>
      <w:r w:rsidR="00B22403">
        <w:t>.</w:t>
      </w:r>
      <w:r w:rsidR="004F7C21">
        <w:t xml:space="preserve"> The PBAC noted that the once </w:t>
      </w:r>
      <w:r w:rsidR="00966304">
        <w:t>per</w:t>
      </w:r>
      <w:r w:rsidR="004F7C21">
        <w:t xml:space="preserve"> lifetime </w:t>
      </w:r>
      <w:r w:rsidR="00131562">
        <w:t>requirement</w:t>
      </w:r>
      <w:r w:rsidR="004F7C21">
        <w:t xml:space="preserve"> cannot be </w:t>
      </w:r>
      <w:r w:rsidR="00131562">
        <w:t>administered</w:t>
      </w:r>
      <w:r w:rsidR="004F7C21">
        <w:t xml:space="preserve"> </w:t>
      </w:r>
      <w:r w:rsidR="00131562">
        <w:t xml:space="preserve">by the Department of Human Services </w:t>
      </w:r>
      <w:r w:rsidR="004B2033" w:rsidRPr="00C9304C">
        <w:t>in an Authority Required (Streamlined) listing.</w:t>
      </w:r>
      <w:r w:rsidR="001A75AF" w:rsidRPr="00C9304C">
        <w:t xml:space="preserve"> That is, it would be up to the prescriber to comply with </w:t>
      </w:r>
      <w:r w:rsidR="00966304">
        <w:t xml:space="preserve">the </w:t>
      </w:r>
      <w:r w:rsidR="001A75AF" w:rsidRPr="00C9304C">
        <w:t xml:space="preserve">once </w:t>
      </w:r>
      <w:r w:rsidR="00966304">
        <w:t xml:space="preserve">per </w:t>
      </w:r>
      <w:r w:rsidR="001A75AF" w:rsidRPr="00C9304C">
        <w:t>lifetime</w:t>
      </w:r>
      <w:r w:rsidR="00966304">
        <w:t xml:space="preserve"> requirement</w:t>
      </w:r>
      <w:r w:rsidR="004F7C21">
        <w:t xml:space="preserve"> under the proposed streamlined listing</w:t>
      </w:r>
      <w:r w:rsidR="001A75AF" w:rsidRPr="00C9304C">
        <w:t>.</w:t>
      </w:r>
      <w:r w:rsidR="004F7C21">
        <w:t xml:space="preserve"> </w:t>
      </w:r>
    </w:p>
    <w:p w:rsidR="00381B23" w:rsidRPr="00966304" w:rsidRDefault="00381B23" w:rsidP="005512C8">
      <w:pPr>
        <w:pStyle w:val="ListParagraph"/>
        <w:widowControl/>
        <w:numPr>
          <w:ilvl w:val="1"/>
          <w:numId w:val="3"/>
        </w:numPr>
      </w:pPr>
      <w:r>
        <w:t>The PBAC considered that the</w:t>
      </w:r>
      <w:r w:rsidR="00966304">
        <w:t xml:space="preserve">re was a </w:t>
      </w:r>
      <w:r w:rsidR="00E12168">
        <w:t xml:space="preserve">substantial </w:t>
      </w:r>
      <w:r w:rsidR="00966304">
        <w:t xml:space="preserve">risk of </w:t>
      </w:r>
      <w:r w:rsidR="00966304" w:rsidRPr="00966304">
        <w:t>re-</w:t>
      </w:r>
      <w:r w:rsidR="00966304">
        <w:t xml:space="preserve">use </w:t>
      </w:r>
      <w:r w:rsidR="00966304" w:rsidRPr="00966304">
        <w:t>of obinutuzumab following relapse</w:t>
      </w:r>
      <w:r w:rsidR="00E12168">
        <w:t xml:space="preserve"> if it had been used in first-line</w:t>
      </w:r>
      <w:r w:rsidR="00966304" w:rsidRPr="00966304">
        <w:t xml:space="preserve">, and </w:t>
      </w:r>
      <w:r w:rsidR="00941D3C">
        <w:t xml:space="preserve">thus </w:t>
      </w:r>
      <w:r w:rsidR="00966304" w:rsidRPr="00966304">
        <w:t>considered that the</w:t>
      </w:r>
      <w:r w:rsidR="00966304" w:rsidRPr="00941D3C">
        <w:t xml:space="preserve"> once per lifetime requirement should be administered </w:t>
      </w:r>
      <w:r w:rsidR="003721D2">
        <w:t>by</w:t>
      </w:r>
      <w:r w:rsidR="00966304" w:rsidRPr="00941D3C">
        <w:t xml:space="preserve"> the Department of Human Services. </w:t>
      </w:r>
      <w:r w:rsidR="00941D3C">
        <w:t xml:space="preserve">The PBAC </w:t>
      </w:r>
      <w:r w:rsidR="00966304" w:rsidRPr="00941D3C">
        <w:t xml:space="preserve">therefore </w:t>
      </w:r>
      <w:r w:rsidRPr="009727B1">
        <w:t>considered that a</w:t>
      </w:r>
      <w:r w:rsidR="00966304">
        <w:t>n</w:t>
      </w:r>
      <w:r w:rsidRPr="009727B1">
        <w:t xml:space="preserve"> </w:t>
      </w:r>
      <w:r w:rsidR="00966304" w:rsidRPr="00966304">
        <w:t xml:space="preserve">Authority </w:t>
      </w:r>
      <w:proofErr w:type="gramStart"/>
      <w:r w:rsidR="00966304" w:rsidRPr="00966304">
        <w:t>Required</w:t>
      </w:r>
      <w:proofErr w:type="gramEnd"/>
      <w:r w:rsidR="00966304" w:rsidRPr="00966304">
        <w:t xml:space="preserve"> – Telephone restriction would </w:t>
      </w:r>
      <w:r w:rsidRPr="009727B1">
        <w:t>be appropriate.</w:t>
      </w:r>
      <w:r w:rsidR="00941D3C" w:rsidRPr="00941D3C">
        <w:t xml:space="preserve"> </w:t>
      </w:r>
    </w:p>
    <w:p w:rsidR="00023D20" w:rsidRPr="00C9304C" w:rsidRDefault="00023D20" w:rsidP="00E34EDD">
      <w:pPr>
        <w:spacing w:after="120"/>
        <w:rPr>
          <w:rFonts w:asciiTheme="minorHAnsi" w:eastAsiaTheme="minorHAnsi" w:hAnsiTheme="minorHAnsi"/>
          <w:u w:val="single"/>
        </w:rPr>
      </w:pPr>
      <w:r w:rsidRPr="00577999">
        <w:rPr>
          <w:rFonts w:asciiTheme="minorHAnsi" w:eastAsiaTheme="minorHAnsi" w:hAnsiTheme="minorHAnsi"/>
          <w:u w:val="single"/>
        </w:rPr>
        <w:t>Flow-on changes to bendamustine</w:t>
      </w:r>
      <w:r w:rsidRPr="00C9304C">
        <w:rPr>
          <w:rFonts w:asciiTheme="minorHAnsi" w:eastAsiaTheme="minorHAnsi" w:hAnsiTheme="minorHAnsi"/>
          <w:u w:val="single"/>
        </w:rPr>
        <w:t xml:space="preserve"> </w:t>
      </w:r>
    </w:p>
    <w:p w:rsidR="00F1069B" w:rsidRPr="00C9304C" w:rsidRDefault="00E748E9" w:rsidP="005512C8">
      <w:pPr>
        <w:pStyle w:val="ListParagraph"/>
        <w:widowControl/>
        <w:numPr>
          <w:ilvl w:val="1"/>
          <w:numId w:val="3"/>
        </w:numPr>
        <w:rPr>
          <w:rFonts w:eastAsiaTheme="minorHAnsi"/>
          <w:snapToGrid/>
        </w:rPr>
      </w:pPr>
      <w:r w:rsidRPr="00C9304C">
        <w:rPr>
          <w:rFonts w:eastAsiaTheme="minorHAnsi" w:cstheme="minorBidi"/>
          <w:snapToGrid/>
          <w:szCs w:val="22"/>
        </w:rPr>
        <w:t xml:space="preserve">A number of flow-on changes would be required to </w:t>
      </w:r>
      <w:r w:rsidR="00D47B24" w:rsidRPr="00C9304C">
        <w:rPr>
          <w:rFonts w:eastAsiaTheme="minorHAnsi" w:cstheme="minorBidi"/>
          <w:snapToGrid/>
          <w:szCs w:val="22"/>
        </w:rPr>
        <w:t>the</w:t>
      </w:r>
      <w:r w:rsidRPr="00C9304C">
        <w:rPr>
          <w:rFonts w:eastAsiaTheme="minorHAnsi" w:cstheme="minorBidi"/>
          <w:snapToGrid/>
          <w:szCs w:val="22"/>
        </w:rPr>
        <w:t xml:space="preserve"> bendamustine restriction to facilitate PBS-subsidised combination therapy. T</w:t>
      </w:r>
      <w:r w:rsidRPr="00C9304C">
        <w:rPr>
          <w:rFonts w:eastAsiaTheme="minorHAnsi"/>
          <w:snapToGrid/>
        </w:rPr>
        <w:t xml:space="preserve">he </w:t>
      </w:r>
      <w:r w:rsidR="00D47B24" w:rsidRPr="00C9304C">
        <w:rPr>
          <w:rFonts w:eastAsiaTheme="minorHAnsi"/>
          <w:snapToGrid/>
        </w:rPr>
        <w:t xml:space="preserve">current </w:t>
      </w:r>
      <w:r w:rsidRPr="00C9304C">
        <w:rPr>
          <w:rFonts w:eastAsiaTheme="minorHAnsi"/>
          <w:snapToGrid/>
        </w:rPr>
        <w:t xml:space="preserve">bendamustine </w:t>
      </w:r>
      <w:r w:rsidR="00D47B24" w:rsidRPr="00C9304C">
        <w:rPr>
          <w:rFonts w:eastAsiaTheme="minorHAnsi"/>
          <w:snapToGrid/>
        </w:rPr>
        <w:t>PBS-</w:t>
      </w:r>
      <w:r w:rsidRPr="00C9304C">
        <w:rPr>
          <w:rFonts w:eastAsiaTheme="minorHAnsi"/>
          <w:snapToGrid/>
        </w:rPr>
        <w:t>listing is for induction therapy in previously untreated stage III or IV indolent CD20 positive non-Hodgkin’s lymphoma</w:t>
      </w:r>
      <w:r w:rsidRPr="00C9304C">
        <w:t xml:space="preserve">, and the treatment must be in combination with rituximab. </w:t>
      </w:r>
    </w:p>
    <w:p w:rsidR="00762D7C" w:rsidRPr="00C9304C" w:rsidRDefault="00E748E9" w:rsidP="005512C8">
      <w:pPr>
        <w:pStyle w:val="ListParagraph"/>
        <w:widowControl/>
        <w:numPr>
          <w:ilvl w:val="1"/>
          <w:numId w:val="3"/>
        </w:numPr>
        <w:rPr>
          <w:u w:val="single"/>
        </w:rPr>
      </w:pPr>
      <w:r w:rsidRPr="00C9304C">
        <w:t xml:space="preserve">Thus, the </w:t>
      </w:r>
      <w:r w:rsidR="00B22814">
        <w:t xml:space="preserve">PBAC considered that the </w:t>
      </w:r>
      <w:r w:rsidRPr="00C9304C">
        <w:t>following changes would be required</w:t>
      </w:r>
      <w:r w:rsidR="00F1069B" w:rsidRPr="00C9304C">
        <w:t xml:space="preserve"> in </w:t>
      </w:r>
      <w:r w:rsidRPr="00C9304C">
        <w:rPr>
          <w:u w:val="single"/>
        </w:rPr>
        <w:t>previously untreated follicular lymphoma:</w:t>
      </w:r>
      <w:r w:rsidRPr="00C9304C">
        <w:t xml:space="preserve"> </w:t>
      </w:r>
    </w:p>
    <w:p w:rsidR="003520D5" w:rsidRPr="00C9304C" w:rsidRDefault="00B22814" w:rsidP="00E34EDD">
      <w:pPr>
        <w:pStyle w:val="IntenseQuote"/>
        <w:ind w:left="1077" w:hanging="357"/>
      </w:pPr>
      <w:proofErr w:type="gramStart"/>
      <w:r>
        <w:t>t</w:t>
      </w:r>
      <w:r w:rsidR="00E748E9" w:rsidRPr="00C9304C">
        <w:t>he</w:t>
      </w:r>
      <w:proofErr w:type="gramEnd"/>
      <w:r w:rsidR="00E748E9" w:rsidRPr="00C9304C">
        <w:t xml:space="preserve"> </w:t>
      </w:r>
      <w:r>
        <w:t xml:space="preserve">bendamustine induction </w:t>
      </w:r>
      <w:r w:rsidR="00E748E9" w:rsidRPr="00C9304C">
        <w:t xml:space="preserve">restriction </w:t>
      </w:r>
      <w:r>
        <w:t>s</w:t>
      </w:r>
      <w:r w:rsidR="00E748E9" w:rsidRPr="00C9304C">
        <w:t xml:space="preserve">tates that “Treatment must be in combination with rituximab”. </w:t>
      </w:r>
      <w:r w:rsidR="003520D5" w:rsidRPr="00C9304C">
        <w:t>Obinutuzumab would also need to be referenced to facilitate obinutuzumab + bendamustine combination therapy</w:t>
      </w:r>
      <w:r>
        <w:t>, noting that</w:t>
      </w:r>
      <w:r w:rsidR="003520D5" w:rsidRPr="00C9304C">
        <w:t xml:space="preserve"> </w:t>
      </w:r>
      <w:r w:rsidRPr="00C9304C">
        <w:t>in the pivotal trial (GALLIUM), 57% of patients received obinutuzumab + bendamustine as the induction regimen.</w:t>
      </w:r>
      <w:r w:rsidR="00157651">
        <w:t xml:space="preserve"> The </w:t>
      </w:r>
      <w:r w:rsidR="00105838">
        <w:t xml:space="preserve">bendamustine </w:t>
      </w:r>
      <w:r w:rsidR="00157651">
        <w:t>restriction could therefore become “Treatment must be in combination with either rituximab or obinutuzumab”.</w:t>
      </w:r>
    </w:p>
    <w:p w:rsidR="00E748E9" w:rsidRPr="00C9304C" w:rsidRDefault="00762D7C" w:rsidP="00E34EDD">
      <w:pPr>
        <w:pStyle w:val="IntenseQuote"/>
        <w:ind w:left="1077" w:hanging="357"/>
      </w:pPr>
      <w:proofErr w:type="gramStart"/>
      <w:r w:rsidRPr="00C9304C">
        <w:t>the</w:t>
      </w:r>
      <w:proofErr w:type="gramEnd"/>
      <w:r w:rsidRPr="00C9304C">
        <w:t xml:space="preserve"> proposed obinutuzumab </w:t>
      </w:r>
      <w:r w:rsidR="005B2382" w:rsidRPr="00C9304C">
        <w:t>restriction</w:t>
      </w:r>
      <w:r w:rsidRPr="00C9304C">
        <w:t xml:space="preserve"> includes stage II bulky CD20 positive follicular lymphoma. The PBAC </w:t>
      </w:r>
      <w:r w:rsidR="00B22814">
        <w:t xml:space="preserve">considered that the bendamustine restriction </w:t>
      </w:r>
      <w:r w:rsidR="00B22814">
        <w:lastRenderedPageBreak/>
        <w:t>should be amended to allow</w:t>
      </w:r>
      <w:r w:rsidRPr="00C9304C">
        <w:t xml:space="preserve"> </w:t>
      </w:r>
      <w:r w:rsidR="00B22814">
        <w:t>use in</w:t>
      </w:r>
      <w:r w:rsidRPr="00C9304C">
        <w:t xml:space="preserve"> stage II bulky CD20 positive follicular lymphoma </w:t>
      </w:r>
      <w:r w:rsidR="00945164">
        <w:t xml:space="preserve">as well as in Stage III or IV follicular lymphoma </w:t>
      </w:r>
      <w:r w:rsidR="00B22814">
        <w:t xml:space="preserve">when </w:t>
      </w:r>
      <w:r w:rsidRPr="00C9304C">
        <w:t>use</w:t>
      </w:r>
      <w:r w:rsidR="00B22814">
        <w:t>d</w:t>
      </w:r>
      <w:r w:rsidRPr="00C9304C">
        <w:t xml:space="preserve"> in combination with</w:t>
      </w:r>
      <w:r w:rsidR="00945164">
        <w:t xml:space="preserve"> either rituximab or</w:t>
      </w:r>
      <w:r w:rsidRPr="00C9304C">
        <w:t xml:space="preserve"> obinutuzumab.  </w:t>
      </w:r>
    </w:p>
    <w:p w:rsidR="00023D20" w:rsidRPr="00C9304C" w:rsidRDefault="00F1069B" w:rsidP="005512C8">
      <w:pPr>
        <w:pStyle w:val="ListParagraph"/>
        <w:widowControl/>
        <w:numPr>
          <w:ilvl w:val="1"/>
          <w:numId w:val="3"/>
        </w:numPr>
      </w:pPr>
      <w:r w:rsidRPr="00C9304C">
        <w:t xml:space="preserve">In </w:t>
      </w:r>
      <w:r w:rsidR="00E748E9" w:rsidRPr="00C9304C">
        <w:rPr>
          <w:u w:val="single"/>
        </w:rPr>
        <w:t>rituximab-refractory</w:t>
      </w:r>
      <w:r w:rsidRPr="00C9304C">
        <w:t xml:space="preserve"> follicular lymphoma,</w:t>
      </w:r>
      <w:r w:rsidR="00B22814">
        <w:t xml:space="preserve"> the PBAC noted that</w:t>
      </w:r>
      <w:r w:rsidRPr="00C9304C">
        <w:t xml:space="preserve"> </w:t>
      </w:r>
      <w:r w:rsidR="00E748E9" w:rsidRPr="00C9304C">
        <w:t>bendamustine is not currently PBS-subsidised, so a new listing would be required</w:t>
      </w:r>
      <w:r w:rsidR="00762D7C" w:rsidRPr="00C9304C">
        <w:t xml:space="preserve"> for bendamustine in this setting</w:t>
      </w:r>
      <w:r w:rsidR="005B2382" w:rsidRPr="00C9304C">
        <w:t>.</w:t>
      </w:r>
      <w:r w:rsidR="00E748E9" w:rsidRPr="00C9304C">
        <w:t xml:space="preserve"> </w:t>
      </w:r>
      <w:r w:rsidR="00DB348D" w:rsidRPr="00C9304C">
        <w:t xml:space="preserve">The PBAC </w:t>
      </w:r>
      <w:r w:rsidR="00B22814">
        <w:t xml:space="preserve">recalled that in </w:t>
      </w:r>
      <w:r w:rsidR="001C14AE">
        <w:t>March</w:t>
      </w:r>
      <w:r w:rsidR="00B22814">
        <w:t xml:space="preserve"> 2015 it had </w:t>
      </w:r>
      <w:r w:rsidR="00DB348D" w:rsidRPr="00C9304C">
        <w:t xml:space="preserve">considered a submission for bendamustine </w:t>
      </w:r>
      <w:r w:rsidR="00EF6CEC">
        <w:t xml:space="preserve">monotherapy </w:t>
      </w:r>
      <w:r w:rsidR="00DB348D" w:rsidRPr="00C9304C">
        <w:t xml:space="preserve">in rituximab-refractory </w:t>
      </w:r>
      <w:r w:rsidR="00023D20" w:rsidRPr="00C9304C">
        <w:t xml:space="preserve">indolent </w:t>
      </w:r>
      <w:r w:rsidR="00DB348D" w:rsidRPr="00C9304C">
        <w:t>Non-Hodgkin’s Lymphoma (</w:t>
      </w:r>
      <w:proofErr w:type="spellStart"/>
      <w:r w:rsidR="00023D20" w:rsidRPr="00C9304C">
        <w:t>i</w:t>
      </w:r>
      <w:r w:rsidR="00DB348D" w:rsidRPr="00C9304C">
        <w:t>NHL</w:t>
      </w:r>
      <w:proofErr w:type="spellEnd"/>
      <w:r w:rsidR="00DB348D" w:rsidRPr="00C9304C">
        <w:t xml:space="preserve">) (as part of a submission </w:t>
      </w:r>
      <w:r w:rsidR="00EF6CEC">
        <w:t>that</w:t>
      </w:r>
      <w:r w:rsidR="00DB348D" w:rsidRPr="00C9304C">
        <w:t xml:space="preserve"> also sought listing for previously untreated indolent NHL and Mantle Cell Lymphoma). The PBAC </w:t>
      </w:r>
      <w:r w:rsidR="00B22814">
        <w:t>recalled that it had</w:t>
      </w:r>
      <w:r w:rsidR="00DB348D" w:rsidRPr="00C9304C">
        <w:t xml:space="preserve"> not recommend</w:t>
      </w:r>
      <w:r w:rsidR="00B22814">
        <w:t>ed</w:t>
      </w:r>
      <w:r w:rsidR="00DB348D" w:rsidRPr="00C9304C">
        <w:t xml:space="preserve"> bendamustine </w:t>
      </w:r>
      <w:r w:rsidR="00EF6CEC">
        <w:t xml:space="preserve">monotherapy </w:t>
      </w:r>
      <w:r w:rsidR="00DB348D" w:rsidRPr="00C9304C">
        <w:t>in rituximab-refractory</w:t>
      </w:r>
      <w:r w:rsidR="00023D20" w:rsidRPr="00C9304C">
        <w:t xml:space="preserve"> </w:t>
      </w:r>
      <w:proofErr w:type="spellStart"/>
      <w:r w:rsidR="00023D20" w:rsidRPr="00C9304C">
        <w:t>iNHL</w:t>
      </w:r>
      <w:proofErr w:type="spellEnd"/>
      <w:r w:rsidR="00023D20" w:rsidRPr="00C9304C">
        <w:t xml:space="preserve"> noting the lack of comparative information, and that it was not possible to draw any conclusions regarding the comparative effectiveness, safety and cost-effectiveness of bendamustine in this setting. (Paragraph 7.13, Bendamustine Public Summary Document, March 2015). </w:t>
      </w:r>
    </w:p>
    <w:p w:rsidR="00DB348D" w:rsidRPr="00C9304C" w:rsidRDefault="00DB348D" w:rsidP="005512C8">
      <w:pPr>
        <w:pStyle w:val="ListParagraph"/>
        <w:widowControl/>
        <w:numPr>
          <w:ilvl w:val="1"/>
          <w:numId w:val="3"/>
        </w:numPr>
      </w:pPr>
      <w:r w:rsidRPr="00C9304C">
        <w:t xml:space="preserve">The PBAC </w:t>
      </w:r>
      <w:r w:rsidR="00485FB4">
        <w:t>noted that the only evidence presented for bendamustine combination therapy in this setting (</w:t>
      </w:r>
      <w:r w:rsidRPr="00C9304C">
        <w:t>rituximab-refractory follicular lymphoma</w:t>
      </w:r>
      <w:r w:rsidR="00485FB4">
        <w:t>)</w:t>
      </w:r>
      <w:r w:rsidRPr="00C9304C">
        <w:t xml:space="preserve"> </w:t>
      </w:r>
      <w:r w:rsidR="00B554A4" w:rsidRPr="00C9304C">
        <w:t>was the GADOLIN trial (obinutuzumab + bendamustine versus bendamustine monotherapy)</w:t>
      </w:r>
      <w:r w:rsidR="00485FB4">
        <w:t xml:space="preserve">. </w:t>
      </w:r>
      <w:r w:rsidR="00B554A4" w:rsidRPr="00C9304C">
        <w:t xml:space="preserve"> </w:t>
      </w:r>
    </w:p>
    <w:p w:rsidR="00023D20" w:rsidRPr="00C9304C" w:rsidRDefault="00023D20" w:rsidP="00E34EDD">
      <w:pPr>
        <w:spacing w:after="120"/>
        <w:rPr>
          <w:rFonts w:asciiTheme="minorHAnsi" w:eastAsiaTheme="minorHAnsi" w:hAnsiTheme="minorHAnsi"/>
          <w:u w:val="single"/>
        </w:rPr>
      </w:pPr>
      <w:r w:rsidRPr="00C9304C">
        <w:rPr>
          <w:rFonts w:asciiTheme="minorHAnsi" w:eastAsiaTheme="minorHAnsi" w:hAnsiTheme="minorHAnsi"/>
          <w:u w:val="single"/>
        </w:rPr>
        <w:t>Other matters</w:t>
      </w:r>
      <w:r w:rsidR="0011718F">
        <w:rPr>
          <w:rFonts w:asciiTheme="minorHAnsi" w:eastAsiaTheme="minorHAnsi" w:hAnsiTheme="minorHAnsi"/>
          <w:u w:val="single"/>
        </w:rPr>
        <w:t xml:space="preserve"> relating to the restriction</w:t>
      </w:r>
    </w:p>
    <w:p w:rsidR="00162174" w:rsidRPr="00C9304C" w:rsidRDefault="000F7054" w:rsidP="005512C8">
      <w:pPr>
        <w:pStyle w:val="ListParagraph"/>
        <w:numPr>
          <w:ilvl w:val="1"/>
          <w:numId w:val="3"/>
        </w:numPr>
        <w:rPr>
          <w:rFonts w:eastAsiaTheme="minorHAnsi" w:cstheme="minorBidi"/>
          <w:snapToGrid/>
          <w:szCs w:val="22"/>
        </w:rPr>
      </w:pPr>
      <w:r w:rsidRPr="00C9304C">
        <w:rPr>
          <w:rFonts w:eastAsiaTheme="minorHAnsi" w:cstheme="minorBidi"/>
          <w:snapToGrid/>
          <w:szCs w:val="22"/>
        </w:rPr>
        <w:t xml:space="preserve">The </w:t>
      </w:r>
      <w:r w:rsidR="00762D7C" w:rsidRPr="00C9304C">
        <w:rPr>
          <w:rFonts w:eastAsiaTheme="minorHAnsi" w:cstheme="minorBidi"/>
          <w:snapToGrid/>
          <w:szCs w:val="22"/>
        </w:rPr>
        <w:t xml:space="preserve">November 2017 </w:t>
      </w:r>
      <w:r w:rsidRPr="00C9304C">
        <w:rPr>
          <w:rFonts w:eastAsiaTheme="minorHAnsi" w:cstheme="minorBidi"/>
          <w:snapToGrid/>
          <w:szCs w:val="22"/>
        </w:rPr>
        <w:t xml:space="preserve">submission </w:t>
      </w:r>
      <w:r w:rsidR="00162174" w:rsidRPr="00C9304C">
        <w:rPr>
          <w:rFonts w:eastAsiaTheme="minorHAnsi" w:cstheme="minorBidi"/>
          <w:snapToGrid/>
          <w:szCs w:val="22"/>
        </w:rPr>
        <w:t xml:space="preserve">stated </w:t>
      </w:r>
      <w:r w:rsidRPr="00C9304C">
        <w:rPr>
          <w:rFonts w:eastAsiaTheme="minorHAnsi" w:cstheme="minorBidi"/>
          <w:snapToGrid/>
          <w:szCs w:val="22"/>
        </w:rPr>
        <w:t xml:space="preserve">that </w:t>
      </w:r>
      <w:r w:rsidR="007F5B2A">
        <w:rPr>
          <w:rFonts w:eastAsiaTheme="minorHAnsi" w:cstheme="minorBidi"/>
          <w:noProof/>
          <w:snapToGrid/>
          <w:color w:val="000000"/>
          <w:szCs w:val="22"/>
          <w:highlight w:val="black"/>
        </w:rPr>
        <w:t>'''''''</w:t>
      </w:r>
      <w:r w:rsidRPr="00C9304C">
        <w:rPr>
          <w:rFonts w:eastAsiaTheme="minorHAnsi" w:cstheme="minorBidi"/>
          <w:snapToGrid/>
          <w:szCs w:val="22"/>
        </w:rPr>
        <w:t xml:space="preserve"> patients are likely to receive obinutuzumab initial treatment under a patient access program. </w:t>
      </w:r>
      <w:r w:rsidR="00162174" w:rsidRPr="00C9304C">
        <w:rPr>
          <w:rFonts w:eastAsiaTheme="minorHAnsi" w:cstheme="minorBidi"/>
          <w:snapToGrid/>
          <w:szCs w:val="22"/>
        </w:rPr>
        <w:t xml:space="preserve">The resubmission proposed a </w:t>
      </w:r>
      <w:r w:rsidRPr="00C9304C">
        <w:rPr>
          <w:rFonts w:eastAsiaTheme="minorHAnsi" w:cstheme="minorBidi"/>
          <w:snapToGrid/>
          <w:szCs w:val="22"/>
        </w:rPr>
        <w:t xml:space="preserve">grandfather restriction </w:t>
      </w:r>
      <w:r w:rsidR="00162174" w:rsidRPr="00C9304C">
        <w:rPr>
          <w:rFonts w:eastAsiaTheme="minorHAnsi" w:cstheme="minorBidi"/>
          <w:snapToGrid/>
          <w:szCs w:val="22"/>
        </w:rPr>
        <w:t>for the induction and re-induction settings</w:t>
      </w:r>
      <w:r w:rsidRPr="00C9304C">
        <w:rPr>
          <w:rFonts w:eastAsiaTheme="minorHAnsi" w:cstheme="minorBidi"/>
          <w:snapToGrid/>
          <w:szCs w:val="22"/>
        </w:rPr>
        <w:t xml:space="preserve">. It </w:t>
      </w:r>
      <w:r w:rsidR="0011718F">
        <w:rPr>
          <w:rFonts w:eastAsiaTheme="minorHAnsi" w:cstheme="minorBidi"/>
          <w:snapToGrid/>
          <w:szCs w:val="22"/>
        </w:rPr>
        <w:t>wa</w:t>
      </w:r>
      <w:r w:rsidRPr="00C9304C">
        <w:rPr>
          <w:rFonts w:eastAsiaTheme="minorHAnsi" w:cstheme="minorBidi"/>
          <w:snapToGrid/>
          <w:szCs w:val="22"/>
        </w:rPr>
        <w:t xml:space="preserve">s assumed that patients must have received at least one </w:t>
      </w:r>
      <w:r w:rsidR="0011718F">
        <w:rPr>
          <w:rFonts w:eastAsiaTheme="minorHAnsi" w:cstheme="minorBidi"/>
          <w:snapToGrid/>
          <w:szCs w:val="22"/>
        </w:rPr>
        <w:t xml:space="preserve">prior </w:t>
      </w:r>
      <w:r w:rsidRPr="00C9304C">
        <w:rPr>
          <w:rFonts w:eastAsiaTheme="minorHAnsi" w:cstheme="minorBidi"/>
          <w:snapToGrid/>
          <w:szCs w:val="22"/>
        </w:rPr>
        <w:t>dose of obinutuzumab to be eligible for grandfathering therapy</w:t>
      </w:r>
      <w:r w:rsidR="00D276FA" w:rsidRPr="00C9304C">
        <w:rPr>
          <w:rFonts w:eastAsiaTheme="minorHAnsi" w:cstheme="minorBidi"/>
          <w:snapToGrid/>
          <w:szCs w:val="22"/>
        </w:rPr>
        <w:t xml:space="preserve"> with 8 repeats proposed. As outlined previously, </w:t>
      </w:r>
      <w:r w:rsidR="0011718F">
        <w:rPr>
          <w:rFonts w:eastAsiaTheme="minorHAnsi" w:cstheme="minorBidi"/>
          <w:snapToGrid/>
          <w:szCs w:val="22"/>
        </w:rPr>
        <w:t>fewer</w:t>
      </w:r>
      <w:r w:rsidR="00D276FA" w:rsidRPr="00C9304C">
        <w:rPr>
          <w:rFonts w:eastAsiaTheme="minorHAnsi" w:cstheme="minorBidi"/>
          <w:snapToGrid/>
          <w:szCs w:val="22"/>
        </w:rPr>
        <w:t xml:space="preserve"> repeats would be required for use as re-induction i</w:t>
      </w:r>
      <w:r w:rsidR="00777D9E">
        <w:rPr>
          <w:rFonts w:eastAsiaTheme="minorHAnsi" w:cstheme="minorBidi"/>
          <w:snapToGrid/>
          <w:szCs w:val="22"/>
        </w:rPr>
        <w:t>n rituximab-refractory disease.</w:t>
      </w:r>
    </w:p>
    <w:p w:rsidR="000F7054" w:rsidRPr="00C9304C" w:rsidRDefault="0011718F" w:rsidP="005512C8">
      <w:pPr>
        <w:pStyle w:val="ListParagraph"/>
        <w:numPr>
          <w:ilvl w:val="1"/>
          <w:numId w:val="3"/>
        </w:numPr>
        <w:rPr>
          <w:rFonts w:eastAsiaTheme="minorHAnsi" w:cstheme="minorBidi"/>
          <w:snapToGrid/>
          <w:szCs w:val="22"/>
        </w:rPr>
      </w:pPr>
      <w:r>
        <w:rPr>
          <w:rFonts w:eastAsiaTheme="minorHAnsi" w:cstheme="minorBidi"/>
          <w:snapToGrid/>
          <w:szCs w:val="22"/>
        </w:rPr>
        <w:t xml:space="preserve">The </w:t>
      </w:r>
      <w:r w:rsidR="001407EC">
        <w:rPr>
          <w:rFonts w:eastAsiaTheme="minorHAnsi" w:cstheme="minorBidi"/>
          <w:snapToGrid/>
          <w:szCs w:val="22"/>
        </w:rPr>
        <w:t>resubmission did not propose a</w:t>
      </w:r>
      <w:r w:rsidR="003B03FA" w:rsidRPr="00C9304C">
        <w:rPr>
          <w:rFonts w:eastAsiaTheme="minorHAnsi" w:cstheme="minorBidi"/>
          <w:snapToGrid/>
          <w:szCs w:val="22"/>
        </w:rPr>
        <w:t xml:space="preserve"> grandfather restriction for the</w:t>
      </w:r>
      <w:r w:rsidR="003520D5" w:rsidRPr="00C9304C">
        <w:rPr>
          <w:rFonts w:eastAsiaTheme="minorHAnsi" w:cstheme="minorBidi"/>
          <w:snapToGrid/>
          <w:szCs w:val="22"/>
        </w:rPr>
        <w:t xml:space="preserve"> maintenance setting</w:t>
      </w:r>
      <w:r>
        <w:rPr>
          <w:rFonts w:eastAsiaTheme="minorHAnsi" w:cstheme="minorBidi"/>
          <w:snapToGrid/>
          <w:szCs w:val="22"/>
        </w:rPr>
        <w:t xml:space="preserve">, which indicated </w:t>
      </w:r>
      <w:r w:rsidR="003B03FA" w:rsidRPr="00C9304C">
        <w:rPr>
          <w:rFonts w:eastAsiaTheme="minorHAnsi" w:cstheme="minorBidi"/>
          <w:snapToGrid/>
          <w:szCs w:val="22"/>
        </w:rPr>
        <w:t xml:space="preserve">that </w:t>
      </w:r>
      <w:r>
        <w:rPr>
          <w:rFonts w:eastAsiaTheme="minorHAnsi" w:cstheme="minorBidi"/>
          <w:snapToGrid/>
          <w:szCs w:val="22"/>
        </w:rPr>
        <w:t xml:space="preserve">the </w:t>
      </w:r>
      <w:r w:rsidR="00296780">
        <w:rPr>
          <w:rFonts w:eastAsiaTheme="minorHAnsi" w:cstheme="minorBidi"/>
          <w:snapToGrid/>
          <w:szCs w:val="22"/>
        </w:rPr>
        <w:t>re</w:t>
      </w:r>
      <w:r>
        <w:rPr>
          <w:rFonts w:eastAsiaTheme="minorHAnsi" w:cstheme="minorBidi"/>
          <w:snapToGrid/>
          <w:szCs w:val="22"/>
        </w:rPr>
        <w:t xml:space="preserve">submission assumed that </w:t>
      </w:r>
      <w:r w:rsidR="003B03FA" w:rsidRPr="00C9304C">
        <w:rPr>
          <w:rFonts w:eastAsiaTheme="minorHAnsi" w:cstheme="minorBidi"/>
          <w:snapToGrid/>
          <w:szCs w:val="22"/>
        </w:rPr>
        <w:t xml:space="preserve">all patients who require grandfathered access would be in the induction setting at the time of PBS-listing. </w:t>
      </w:r>
    </w:p>
    <w:p w:rsidR="0063345C" w:rsidRPr="00C9304C" w:rsidRDefault="0063345C" w:rsidP="005512C8">
      <w:pPr>
        <w:pStyle w:val="ListParagraph"/>
        <w:numPr>
          <w:ilvl w:val="1"/>
          <w:numId w:val="3"/>
        </w:numPr>
        <w:rPr>
          <w:rFonts w:eastAsiaTheme="minorHAnsi" w:cstheme="minorBidi"/>
          <w:snapToGrid/>
          <w:szCs w:val="22"/>
        </w:rPr>
      </w:pPr>
      <w:r w:rsidRPr="00C9304C">
        <w:rPr>
          <w:rFonts w:eastAsiaTheme="minorHAnsi" w:cstheme="minorBidi"/>
          <w:snapToGrid/>
          <w:szCs w:val="22"/>
        </w:rPr>
        <w:t>The PBAC consider</w:t>
      </w:r>
      <w:r w:rsidR="0011718F">
        <w:rPr>
          <w:rFonts w:eastAsiaTheme="minorHAnsi" w:cstheme="minorBidi"/>
          <w:snapToGrid/>
          <w:szCs w:val="22"/>
        </w:rPr>
        <w:t>ed</w:t>
      </w:r>
      <w:r w:rsidRPr="00C9304C">
        <w:rPr>
          <w:rFonts w:eastAsiaTheme="minorHAnsi" w:cstheme="minorBidi"/>
          <w:snapToGrid/>
          <w:szCs w:val="22"/>
        </w:rPr>
        <w:t xml:space="preserve"> </w:t>
      </w:r>
      <w:r w:rsidR="0011718F">
        <w:rPr>
          <w:rFonts w:eastAsiaTheme="minorHAnsi" w:cstheme="minorBidi"/>
          <w:snapToGrid/>
          <w:szCs w:val="22"/>
        </w:rPr>
        <w:t>that</w:t>
      </w:r>
      <w:r w:rsidRPr="00C9304C">
        <w:rPr>
          <w:rFonts w:eastAsiaTheme="minorHAnsi" w:cstheme="minorBidi"/>
          <w:snapToGrid/>
          <w:szCs w:val="22"/>
        </w:rPr>
        <w:t xml:space="preserve"> the </w:t>
      </w:r>
      <w:r w:rsidR="0023565F" w:rsidRPr="00C9304C">
        <w:rPr>
          <w:rFonts w:eastAsiaTheme="minorHAnsi" w:cstheme="minorBidi"/>
          <w:snapToGrid/>
          <w:szCs w:val="22"/>
        </w:rPr>
        <w:t xml:space="preserve">restriction should specify that </w:t>
      </w:r>
      <w:r w:rsidRPr="00C9304C">
        <w:rPr>
          <w:rFonts w:eastAsiaTheme="minorHAnsi" w:cstheme="minorBidi"/>
          <w:snapToGrid/>
          <w:szCs w:val="22"/>
        </w:rPr>
        <w:t>“No increase in the maximum quantity or number of units may be authorised</w:t>
      </w:r>
      <w:r w:rsidR="0023565F" w:rsidRPr="00C9304C">
        <w:rPr>
          <w:rFonts w:eastAsiaTheme="minorHAnsi" w:cstheme="minorBidi"/>
          <w:snapToGrid/>
          <w:szCs w:val="22"/>
        </w:rPr>
        <w:t>” under the Administrative Advice</w:t>
      </w:r>
      <w:r w:rsidRPr="00C9304C">
        <w:rPr>
          <w:rFonts w:eastAsiaTheme="minorHAnsi" w:cstheme="minorBidi"/>
          <w:snapToGrid/>
          <w:szCs w:val="22"/>
        </w:rPr>
        <w:t>.</w:t>
      </w:r>
    </w:p>
    <w:p w:rsidR="0041699A" w:rsidRPr="0041699A" w:rsidRDefault="0041699A" w:rsidP="0041699A">
      <w:pPr>
        <w:rPr>
          <w:rFonts w:asciiTheme="minorHAnsi" w:hAnsiTheme="minorHAnsi"/>
          <w:i/>
        </w:rPr>
      </w:pPr>
      <w:r w:rsidRPr="009727B1">
        <w:rPr>
          <w:rFonts w:asciiTheme="minorHAnsi" w:hAnsiTheme="minorHAnsi"/>
          <w:i/>
        </w:rPr>
        <w:t xml:space="preserve">For more detail on PBAC’s </w:t>
      </w:r>
      <w:r w:rsidRPr="0011718F">
        <w:rPr>
          <w:rFonts w:asciiTheme="minorHAnsi" w:hAnsiTheme="minorHAnsi"/>
          <w:i/>
        </w:rPr>
        <w:t xml:space="preserve">view, see section </w:t>
      </w:r>
      <w:r w:rsidR="0011718F">
        <w:rPr>
          <w:rFonts w:asciiTheme="minorHAnsi" w:hAnsiTheme="minorHAnsi"/>
          <w:i/>
        </w:rPr>
        <w:t>5</w:t>
      </w:r>
      <w:r w:rsidRPr="0011718F">
        <w:rPr>
          <w:rFonts w:asciiTheme="minorHAnsi" w:hAnsiTheme="minorHAnsi"/>
          <w:i/>
        </w:rPr>
        <w:t xml:space="preserve"> PBAC Outcome.</w:t>
      </w:r>
    </w:p>
    <w:p w:rsidR="00C603D4" w:rsidRPr="00FD6D8E" w:rsidRDefault="00CE10C4" w:rsidP="00696129">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Background</w:t>
      </w:r>
    </w:p>
    <w:p w:rsidR="00F81734" w:rsidRDefault="00AD131B" w:rsidP="005512C8">
      <w:pPr>
        <w:pStyle w:val="ListParagraph"/>
        <w:widowControl/>
        <w:numPr>
          <w:ilvl w:val="1"/>
          <w:numId w:val="3"/>
        </w:numPr>
        <w:spacing w:before="120" w:after="160"/>
        <w:rPr>
          <w:rFonts w:eastAsiaTheme="minorHAnsi" w:cstheme="minorBidi"/>
          <w:snapToGrid/>
          <w:szCs w:val="22"/>
        </w:rPr>
      </w:pPr>
      <w:r>
        <w:rPr>
          <w:rFonts w:eastAsiaTheme="minorHAnsi" w:cstheme="minorBidi"/>
          <w:snapToGrid/>
          <w:szCs w:val="22"/>
        </w:rPr>
        <w:t xml:space="preserve">Obinutuzumab </w:t>
      </w:r>
      <w:r w:rsidR="00F81734">
        <w:rPr>
          <w:rFonts w:eastAsiaTheme="minorHAnsi" w:cstheme="minorBidi"/>
          <w:snapToGrid/>
          <w:szCs w:val="22"/>
        </w:rPr>
        <w:t>was previously considered by the PBAC:</w:t>
      </w:r>
    </w:p>
    <w:p w:rsidR="00F81734" w:rsidRPr="00A10CFB" w:rsidRDefault="00F153DC" w:rsidP="00A10CFB">
      <w:pPr>
        <w:pStyle w:val="IntenseQuote"/>
        <w:ind w:left="993" w:hanging="284"/>
      </w:pPr>
      <w:r w:rsidRPr="00A10CFB">
        <w:t>I</w:t>
      </w:r>
      <w:r w:rsidR="00F81734" w:rsidRPr="00A10CFB">
        <w:t>n November 2017 for previously untreated advanced follicular lymphoma</w:t>
      </w:r>
      <w:r w:rsidRPr="00A10CFB">
        <w:t xml:space="preserve">. The intervention in this setting is obinutuzumab + chemotherapy (CHOP, CVP or bendamustine) as induction treatment followed by obinutuzumab maintenance </w:t>
      </w:r>
      <w:r w:rsidRPr="00A10CFB">
        <w:lastRenderedPageBreak/>
        <w:t>monotherapy. The comparator was rituximab + chemotherapy for induction treatment and rituximab monotherapy for maintenance treatment</w:t>
      </w:r>
      <w:r w:rsidR="00A10CFB">
        <w:t>.</w:t>
      </w:r>
    </w:p>
    <w:p w:rsidR="00F153DC" w:rsidRPr="00A10CFB" w:rsidRDefault="00F153DC" w:rsidP="00A10CFB">
      <w:pPr>
        <w:pStyle w:val="IntenseQuote"/>
        <w:ind w:left="993" w:hanging="284"/>
      </w:pPr>
      <w:r w:rsidRPr="00A10CFB">
        <w:t>I</w:t>
      </w:r>
      <w:r w:rsidR="00F81734" w:rsidRPr="00A10CFB">
        <w:t>n November 2016 for rituximab-refractory follicular lymphoma.</w:t>
      </w:r>
      <w:r w:rsidRPr="00A10CFB">
        <w:t xml:space="preserve"> In this setting, obinutuzumab is proposed for use in combination with</w:t>
      </w:r>
      <w:r w:rsidR="00911995">
        <w:t xml:space="preserve"> bendamustine as re</w:t>
      </w:r>
      <w:r w:rsidR="00911995">
        <w:noBreakHyphen/>
      </w:r>
      <w:r w:rsidRPr="00A10CFB">
        <w:t xml:space="preserve">induction treatment followed by obinutuzumab maintenance monotherapy. The comparator was best supportive care.  </w:t>
      </w:r>
    </w:p>
    <w:p w:rsidR="00A10CFB" w:rsidRPr="00FB08C1" w:rsidRDefault="00A10CFB" w:rsidP="005512C8">
      <w:pPr>
        <w:pStyle w:val="ListParagraph"/>
        <w:widowControl/>
        <w:numPr>
          <w:ilvl w:val="1"/>
          <w:numId w:val="3"/>
        </w:numPr>
        <w:spacing w:before="120" w:after="160"/>
        <w:rPr>
          <w:rFonts w:eastAsiaTheme="minorHAnsi" w:cstheme="minorBidi"/>
          <w:szCs w:val="22"/>
        </w:rPr>
      </w:pPr>
      <w:r w:rsidRPr="00FB08C1">
        <w:rPr>
          <w:rFonts w:eastAsiaTheme="minorHAnsi" w:cstheme="minorBidi"/>
          <w:szCs w:val="22"/>
        </w:rPr>
        <w:t>The comparators were unchanged from the previous submissions, and were previously accepted by the PBAC.</w:t>
      </w:r>
    </w:p>
    <w:p w:rsidR="00400B25" w:rsidRDefault="00400B25" w:rsidP="00515DC3">
      <w:pPr>
        <w:spacing w:before="120" w:after="160"/>
        <w:rPr>
          <w:rStyle w:val="Strong"/>
        </w:rPr>
      </w:pPr>
      <w:r>
        <w:rPr>
          <w:rStyle w:val="Strong"/>
        </w:rPr>
        <w:t xml:space="preserve">Key changes versus the previous submissions </w:t>
      </w:r>
    </w:p>
    <w:p w:rsidR="00AA6098" w:rsidRDefault="00400B25" w:rsidP="005512C8">
      <w:pPr>
        <w:pStyle w:val="ListParagraph"/>
        <w:numPr>
          <w:ilvl w:val="1"/>
          <w:numId w:val="3"/>
        </w:numPr>
        <w:spacing w:before="120" w:after="160"/>
        <w:rPr>
          <w:rFonts w:eastAsiaTheme="minorHAnsi"/>
        </w:rPr>
      </w:pPr>
      <w:r>
        <w:rPr>
          <w:rFonts w:eastAsiaTheme="minorHAnsi"/>
        </w:rPr>
        <w:t xml:space="preserve">Rather than specifically addressing each of the PBAC’s previous concerns, the resubmission </w:t>
      </w:r>
      <w:r w:rsidR="00523A2F">
        <w:rPr>
          <w:rFonts w:eastAsiaTheme="minorHAnsi"/>
        </w:rPr>
        <w:t>propos</w:t>
      </w:r>
      <w:r w:rsidR="00D92DC5">
        <w:rPr>
          <w:rFonts w:eastAsiaTheme="minorHAnsi"/>
        </w:rPr>
        <w:t xml:space="preserve">ed a price for obinutuzumab </w:t>
      </w:r>
      <w:r w:rsidR="00523A2F" w:rsidRPr="000213E5">
        <w:rPr>
          <w:rFonts w:eastAsiaTheme="minorHAnsi"/>
        </w:rPr>
        <w:t xml:space="preserve">that </w:t>
      </w:r>
      <w:r w:rsidR="0013469E" w:rsidRPr="000213E5">
        <w:rPr>
          <w:rFonts w:eastAsiaTheme="minorHAnsi"/>
        </w:rPr>
        <w:t>aimed</w:t>
      </w:r>
      <w:r w:rsidR="003B4FEE" w:rsidRPr="000213E5">
        <w:rPr>
          <w:rFonts w:eastAsiaTheme="minorHAnsi"/>
        </w:rPr>
        <w:t xml:space="preserve"> to </w:t>
      </w:r>
      <w:r w:rsidR="007F5B2A">
        <w:rPr>
          <w:rFonts w:eastAsiaTheme="minorHAnsi"/>
          <w:noProof/>
          <w:color w:val="000000"/>
          <w:highlight w:val="black"/>
        </w:rPr>
        <w:t>'''''''''' '''' ''' ''''''''''''''''''''''''' ''''''''''''' ''' ''''''' ''''''''''''''''''' '''''''''''''''''''' ''''''''''''</w:t>
      </w:r>
      <w:r w:rsidR="0013469E" w:rsidRPr="00CD56DB">
        <w:rPr>
          <w:rFonts w:eastAsiaTheme="minorHAnsi"/>
        </w:rPr>
        <w:t xml:space="preserve"> </w:t>
      </w:r>
      <w:r w:rsidR="007F5B2A">
        <w:rPr>
          <w:rFonts w:eastAsiaTheme="minorHAnsi"/>
          <w:noProof/>
          <w:color w:val="000000"/>
          <w:highlight w:val="black"/>
        </w:rPr>
        <w:t>''''''' ''' '''''''''' '''''''' ''''''''''' ''''''''''' '''' ''''' ''''''''''''''''''' '''''''' '''''''''''''''''''''' '''''''''''' '''''''''''''' ''''''' ''''''''''''''''''''''' '''''' '''''''''''''''''' '''' ''''''' ''''''''''''''''</w:t>
      </w:r>
      <w:r w:rsidR="00CA65D0">
        <w:rPr>
          <w:rFonts w:eastAsiaTheme="minorHAnsi"/>
        </w:rPr>
        <w:t xml:space="preserve"> </w:t>
      </w:r>
      <w:r w:rsidR="0013469E">
        <w:rPr>
          <w:rFonts w:eastAsiaTheme="minorHAnsi"/>
        </w:rPr>
        <w:t>The resubmission noted tha</w:t>
      </w:r>
      <w:r w:rsidR="00D92DC5">
        <w:rPr>
          <w:rFonts w:eastAsiaTheme="minorHAnsi"/>
        </w:rPr>
        <w:t>t the price</w:t>
      </w:r>
      <w:r w:rsidR="0013469E">
        <w:rPr>
          <w:rFonts w:eastAsiaTheme="minorHAnsi"/>
        </w:rPr>
        <w:t xml:space="preserve"> would need to </w:t>
      </w:r>
      <w:r w:rsidR="0013469E" w:rsidRPr="0013469E">
        <w:rPr>
          <w:rFonts w:eastAsiaTheme="minorHAnsi"/>
        </w:rPr>
        <w:t>account for the additional treatment costs associated with obinutuzumab maintenance following obinutuzumab</w:t>
      </w:r>
      <w:r w:rsidR="00F153DC">
        <w:rPr>
          <w:rFonts w:eastAsiaTheme="minorHAnsi"/>
        </w:rPr>
        <w:t xml:space="preserve"> + </w:t>
      </w:r>
      <w:r w:rsidR="0013469E" w:rsidRPr="0013469E">
        <w:rPr>
          <w:rFonts w:eastAsiaTheme="minorHAnsi"/>
        </w:rPr>
        <w:t>bendamustine induction</w:t>
      </w:r>
      <w:r w:rsidR="004C04A4">
        <w:rPr>
          <w:rFonts w:eastAsiaTheme="minorHAnsi"/>
        </w:rPr>
        <w:t>,</w:t>
      </w:r>
      <w:r w:rsidR="0013469E" w:rsidRPr="0013469E">
        <w:rPr>
          <w:rFonts w:eastAsiaTheme="minorHAnsi"/>
        </w:rPr>
        <w:t xml:space="preserve"> given that rituximab maintenance following rituximab</w:t>
      </w:r>
      <w:r w:rsidR="00F153DC">
        <w:rPr>
          <w:rFonts w:eastAsiaTheme="minorHAnsi"/>
        </w:rPr>
        <w:t xml:space="preserve"> + </w:t>
      </w:r>
      <w:r w:rsidR="0013469E" w:rsidRPr="0013469E">
        <w:rPr>
          <w:rFonts w:eastAsiaTheme="minorHAnsi"/>
        </w:rPr>
        <w:t>bendamustine induction is not PBS reimbursed</w:t>
      </w:r>
      <w:r w:rsidR="0013469E">
        <w:rPr>
          <w:rFonts w:eastAsiaTheme="minorHAnsi"/>
        </w:rPr>
        <w:t>.</w:t>
      </w:r>
    </w:p>
    <w:p w:rsidR="0078119F" w:rsidRPr="00C9304C" w:rsidRDefault="00AA6098" w:rsidP="005512C8">
      <w:pPr>
        <w:pStyle w:val="ListParagraph"/>
        <w:numPr>
          <w:ilvl w:val="1"/>
          <w:numId w:val="3"/>
        </w:numPr>
        <w:rPr>
          <w:rFonts w:eastAsiaTheme="minorHAnsi"/>
          <w:snapToGrid/>
        </w:rPr>
      </w:pPr>
      <w:r w:rsidRPr="0078119F">
        <w:rPr>
          <w:rFonts w:eastAsiaTheme="minorHAnsi"/>
        </w:rPr>
        <w:t xml:space="preserve">The resubmission also proposed </w:t>
      </w:r>
      <w:r w:rsidR="007F5B2A">
        <w:rPr>
          <w:rFonts w:eastAsiaTheme="minorHAnsi"/>
          <w:noProof/>
          <w:color w:val="000000"/>
          <w:highlight w:val="black"/>
        </w:rPr>
        <w:t>''''''' '''''''''' '''''''''' ''''' '''''''''''''''''''''''''''''' '''' ''''''' '''''''''''''''''''''''''''''''''''''''' ''''''''''''</w:t>
      </w:r>
      <w:r w:rsidRPr="00987CC2">
        <w:rPr>
          <w:rFonts w:eastAsiaTheme="minorHAnsi"/>
          <w:snapToGrid/>
        </w:rPr>
        <w:t>, and</w:t>
      </w:r>
      <w:r w:rsidRPr="0078119F">
        <w:rPr>
          <w:rFonts w:eastAsiaTheme="minorHAnsi"/>
          <w:snapToGrid/>
        </w:rPr>
        <w:t xml:space="preserve"> a combined restriction for both indications. </w:t>
      </w:r>
      <w:r w:rsidR="000F16FF" w:rsidRPr="0078119F">
        <w:rPr>
          <w:rFonts w:eastAsiaTheme="minorHAnsi"/>
          <w:snapToGrid/>
        </w:rPr>
        <w:t xml:space="preserve">As patients would only qualify for obinutuzumab once per lifetime, </w:t>
      </w:r>
      <w:r w:rsidR="0078119F">
        <w:rPr>
          <w:rFonts w:eastAsiaTheme="minorHAnsi"/>
          <w:snapToGrid/>
        </w:rPr>
        <w:t xml:space="preserve">the resubmission considered that </w:t>
      </w:r>
      <w:r w:rsidR="000F16FF" w:rsidRPr="0078119F">
        <w:rPr>
          <w:rFonts w:eastAsiaTheme="minorHAnsi"/>
          <w:snapToGrid/>
        </w:rPr>
        <w:t xml:space="preserve">clinical judgement could be used to determine </w:t>
      </w:r>
      <w:r w:rsidRPr="0078119F">
        <w:rPr>
          <w:rFonts w:eastAsiaTheme="minorHAnsi"/>
          <w:snapToGrid/>
        </w:rPr>
        <w:t xml:space="preserve">which setting </w:t>
      </w:r>
      <w:r w:rsidR="000F16FF" w:rsidRPr="0078119F">
        <w:rPr>
          <w:rFonts w:eastAsiaTheme="minorHAnsi"/>
          <w:snapToGrid/>
        </w:rPr>
        <w:t>would</w:t>
      </w:r>
      <w:r w:rsidRPr="0078119F">
        <w:rPr>
          <w:rFonts w:eastAsiaTheme="minorHAnsi"/>
          <w:snapToGrid/>
        </w:rPr>
        <w:t xml:space="preserve"> optimise the benefit for</w:t>
      </w:r>
      <w:r w:rsidR="004B021F">
        <w:rPr>
          <w:rFonts w:eastAsiaTheme="minorHAnsi"/>
          <w:snapToGrid/>
        </w:rPr>
        <w:t xml:space="preserve"> an</w:t>
      </w:r>
      <w:r w:rsidRPr="0078119F">
        <w:rPr>
          <w:rFonts w:eastAsiaTheme="minorHAnsi"/>
          <w:snapToGrid/>
        </w:rPr>
        <w:t xml:space="preserve"> individual patient.</w:t>
      </w:r>
      <w:r w:rsidR="004C04A4" w:rsidRPr="0078119F">
        <w:rPr>
          <w:rFonts w:eastAsiaTheme="minorHAnsi"/>
          <w:snapToGrid/>
        </w:rPr>
        <w:t xml:space="preserve"> </w:t>
      </w:r>
      <w:r w:rsidR="0078119F" w:rsidRPr="00C9304C">
        <w:rPr>
          <w:rFonts w:eastAsiaTheme="minorHAnsi"/>
          <w:snapToGrid/>
        </w:rPr>
        <w:t>This may</w:t>
      </w:r>
      <w:r w:rsidR="004C04A4" w:rsidRPr="00C9304C">
        <w:rPr>
          <w:rFonts w:eastAsiaTheme="minorHAnsi"/>
          <w:snapToGrid/>
        </w:rPr>
        <w:t xml:space="preserve"> </w:t>
      </w:r>
      <w:r w:rsidR="00911995" w:rsidRPr="00C9304C">
        <w:rPr>
          <w:rFonts w:eastAsiaTheme="minorHAnsi"/>
          <w:snapToGrid/>
        </w:rPr>
        <w:t xml:space="preserve">help </w:t>
      </w:r>
      <w:r w:rsidR="004C04A4" w:rsidRPr="00C9304C">
        <w:rPr>
          <w:rFonts w:eastAsiaTheme="minorHAnsi"/>
          <w:snapToGrid/>
        </w:rPr>
        <w:t>address the PBAC’s previous concerns that</w:t>
      </w:r>
      <w:r w:rsidR="000F16FF" w:rsidRPr="00C9304C">
        <w:rPr>
          <w:rFonts w:eastAsiaTheme="minorHAnsi"/>
          <w:snapToGrid/>
        </w:rPr>
        <w:t xml:space="preserve"> </w:t>
      </w:r>
      <w:r w:rsidR="0078119F" w:rsidRPr="00C9304C">
        <w:rPr>
          <w:rFonts w:eastAsiaTheme="minorHAnsi"/>
          <w:snapToGrid/>
        </w:rPr>
        <w:t>“given the prognosis of the disease and its high response to rituximab, the clinical need for obinutuzumab in the first-line setting may be limited to those patients able to tolerate its increased toxicity, and who do not optimally respond to rituximab-based regimes (</w:t>
      </w:r>
      <w:proofErr w:type="spellStart"/>
      <w:r w:rsidR="0078119F" w:rsidRPr="00C9304C">
        <w:rPr>
          <w:rFonts w:eastAsiaTheme="minorHAnsi"/>
          <w:snapToGrid/>
        </w:rPr>
        <w:t>eg</w:t>
      </w:r>
      <w:proofErr w:type="spellEnd"/>
      <w:r w:rsidR="0078119F" w:rsidRPr="00C9304C">
        <w:rPr>
          <w:rFonts w:eastAsiaTheme="minorHAnsi"/>
          <w:snapToGrid/>
        </w:rPr>
        <w:t xml:space="preserve">. </w:t>
      </w:r>
      <w:proofErr w:type="gramStart"/>
      <w:r w:rsidR="0078119F" w:rsidRPr="00C9304C">
        <w:rPr>
          <w:rFonts w:eastAsiaTheme="minorHAnsi"/>
          <w:snapToGrid/>
        </w:rPr>
        <w:t>with</w:t>
      </w:r>
      <w:proofErr w:type="gramEnd"/>
      <w:r w:rsidR="0078119F" w:rsidRPr="00C9304C">
        <w:rPr>
          <w:rFonts w:eastAsiaTheme="minorHAnsi"/>
          <w:snapToGrid/>
        </w:rPr>
        <w:t xml:space="preserve"> a short time to progression). The PBAC considered that while this small sub-group of patients could benefit from obinutuzumab over rituximab, the submission did not identify such a sub-group” (Paragraph 7.3, obinutuzumab </w:t>
      </w:r>
      <w:r w:rsidR="00F71343">
        <w:rPr>
          <w:rFonts w:eastAsiaTheme="minorHAnsi"/>
          <w:snapToGrid/>
        </w:rPr>
        <w:t>PSD</w:t>
      </w:r>
      <w:r w:rsidR="0078119F" w:rsidRPr="00C9304C">
        <w:rPr>
          <w:rFonts w:eastAsiaTheme="minorHAnsi"/>
          <w:snapToGrid/>
        </w:rPr>
        <w:t xml:space="preserve">, November 2017). </w:t>
      </w:r>
    </w:p>
    <w:p w:rsidR="00D66A08" w:rsidRDefault="00CA65D0" w:rsidP="005512C8">
      <w:pPr>
        <w:pStyle w:val="ListParagraph"/>
        <w:numPr>
          <w:ilvl w:val="1"/>
          <w:numId w:val="3"/>
        </w:numPr>
        <w:spacing w:before="120" w:after="160"/>
        <w:rPr>
          <w:rFonts w:eastAsiaTheme="minorHAnsi"/>
        </w:rPr>
      </w:pPr>
      <w:r>
        <w:rPr>
          <w:rFonts w:eastAsiaTheme="minorHAnsi"/>
        </w:rPr>
        <w:t>T</w:t>
      </w:r>
      <w:r w:rsidR="00D66A08">
        <w:rPr>
          <w:rFonts w:eastAsiaTheme="minorHAnsi"/>
        </w:rPr>
        <w:t xml:space="preserve">he key changes are outlined in the table below. </w:t>
      </w:r>
      <w:r w:rsidR="00400B25">
        <w:rPr>
          <w:rFonts w:eastAsiaTheme="minorHAnsi"/>
        </w:rPr>
        <w:t xml:space="preserve"> </w:t>
      </w:r>
    </w:p>
    <w:p w:rsidR="00AA6098" w:rsidRPr="00AA6098" w:rsidRDefault="00AA6098" w:rsidP="0078119F">
      <w:pPr>
        <w:keepNext/>
        <w:keepLines/>
        <w:rPr>
          <w:rStyle w:val="CommentReference"/>
        </w:rPr>
      </w:pPr>
      <w:r w:rsidRPr="00AA6098">
        <w:rPr>
          <w:rStyle w:val="CommentReference"/>
        </w:rPr>
        <w:lastRenderedPageBreak/>
        <w:t xml:space="preserve">Table 1: </w:t>
      </w:r>
      <w:r>
        <w:rPr>
          <w:rStyle w:val="CommentReference"/>
        </w:rPr>
        <w:t>Changes made versus the previous submissions</w:t>
      </w:r>
    </w:p>
    <w:tbl>
      <w:tblPr>
        <w:tblStyle w:val="TableGrid"/>
        <w:tblW w:w="4892" w:type="pct"/>
        <w:tblInd w:w="108" w:type="dxa"/>
        <w:tblLook w:val="04A0" w:firstRow="1" w:lastRow="0" w:firstColumn="1" w:lastColumn="0" w:noHBand="0" w:noVBand="1"/>
        <w:tblCaption w:val="Table 1: Changes made versus the previous submissions"/>
        <w:tblDescription w:val="Table 1: Changes made versus the previous submissions"/>
      </w:tblPr>
      <w:tblGrid>
        <w:gridCol w:w="1037"/>
        <w:gridCol w:w="2365"/>
        <w:gridCol w:w="2980"/>
        <w:gridCol w:w="2660"/>
      </w:tblGrid>
      <w:tr w:rsidR="00652812" w:rsidRPr="007201FC" w:rsidTr="004B021F">
        <w:trPr>
          <w:cantSplit/>
          <w:tblHeader/>
        </w:trPr>
        <w:tc>
          <w:tcPr>
            <w:tcW w:w="573" w:type="pct"/>
            <w:vMerge w:val="restart"/>
          </w:tcPr>
          <w:p w:rsidR="00652812" w:rsidRPr="00652812" w:rsidRDefault="00652812" w:rsidP="0078119F">
            <w:pPr>
              <w:pStyle w:val="TableText0"/>
              <w:keepNext/>
              <w:keepLines/>
              <w:rPr>
                <w:b/>
              </w:rPr>
            </w:pPr>
            <w:r w:rsidRPr="00652812">
              <w:rPr>
                <w:b/>
              </w:rPr>
              <w:tab/>
            </w:r>
          </w:p>
        </w:tc>
        <w:tc>
          <w:tcPr>
            <w:tcW w:w="2956" w:type="pct"/>
            <w:gridSpan w:val="2"/>
          </w:tcPr>
          <w:p w:rsidR="00652812" w:rsidRPr="00652812" w:rsidRDefault="00652812" w:rsidP="0078119F">
            <w:pPr>
              <w:pStyle w:val="TableText0"/>
              <w:keepNext/>
              <w:keepLines/>
              <w:rPr>
                <w:b/>
              </w:rPr>
            </w:pPr>
            <w:r w:rsidRPr="00652812">
              <w:rPr>
                <w:b/>
              </w:rPr>
              <w:t xml:space="preserve">Previous submissions </w:t>
            </w:r>
          </w:p>
        </w:tc>
        <w:tc>
          <w:tcPr>
            <w:tcW w:w="1471" w:type="pct"/>
            <w:vMerge w:val="restart"/>
          </w:tcPr>
          <w:p w:rsidR="00652812" w:rsidRPr="00652812" w:rsidRDefault="00652812" w:rsidP="0078119F">
            <w:pPr>
              <w:pStyle w:val="TableText0"/>
              <w:keepNext/>
              <w:keepLines/>
              <w:rPr>
                <w:b/>
              </w:rPr>
            </w:pPr>
            <w:r w:rsidRPr="00652812">
              <w:rPr>
                <w:b/>
              </w:rPr>
              <w:t>Current resubmission: follicular lymphoma</w:t>
            </w:r>
          </w:p>
        </w:tc>
      </w:tr>
      <w:tr w:rsidR="00652812" w:rsidRPr="007201FC" w:rsidTr="004B021F">
        <w:trPr>
          <w:cantSplit/>
          <w:tblHeader/>
        </w:trPr>
        <w:tc>
          <w:tcPr>
            <w:tcW w:w="573" w:type="pct"/>
            <w:vMerge/>
          </w:tcPr>
          <w:p w:rsidR="00652812" w:rsidRPr="00652812" w:rsidRDefault="00652812" w:rsidP="0078119F">
            <w:pPr>
              <w:pStyle w:val="TableText0"/>
              <w:keepNext/>
              <w:keepLines/>
              <w:rPr>
                <w:b/>
              </w:rPr>
            </w:pPr>
          </w:p>
        </w:tc>
        <w:tc>
          <w:tcPr>
            <w:tcW w:w="1308" w:type="pct"/>
          </w:tcPr>
          <w:p w:rsidR="00652812" w:rsidRPr="00652812" w:rsidRDefault="00AE1C04" w:rsidP="00AE1C04">
            <w:pPr>
              <w:pStyle w:val="TableText0"/>
              <w:keepNext/>
              <w:keepLines/>
              <w:rPr>
                <w:b/>
              </w:rPr>
            </w:pPr>
            <w:r>
              <w:rPr>
                <w:b/>
              </w:rPr>
              <w:t>Nov</w:t>
            </w:r>
            <w:r w:rsidR="00652812" w:rsidRPr="00652812">
              <w:rPr>
                <w:b/>
              </w:rPr>
              <w:t xml:space="preserve"> 2016: Rituximab-refractory </w:t>
            </w:r>
          </w:p>
        </w:tc>
        <w:tc>
          <w:tcPr>
            <w:tcW w:w="1648" w:type="pct"/>
          </w:tcPr>
          <w:p w:rsidR="00652812" w:rsidRPr="00652812" w:rsidRDefault="00AE1C04" w:rsidP="00AE1C04">
            <w:pPr>
              <w:pStyle w:val="TableText0"/>
              <w:keepNext/>
              <w:keepLines/>
              <w:rPr>
                <w:b/>
              </w:rPr>
            </w:pPr>
            <w:r>
              <w:rPr>
                <w:b/>
              </w:rPr>
              <w:t>Nov</w:t>
            </w:r>
            <w:r w:rsidR="00652812" w:rsidRPr="00652812">
              <w:rPr>
                <w:b/>
              </w:rPr>
              <w:t xml:space="preserve"> 2017: Previously untreated </w:t>
            </w:r>
          </w:p>
        </w:tc>
        <w:tc>
          <w:tcPr>
            <w:tcW w:w="1471" w:type="pct"/>
            <w:vMerge/>
          </w:tcPr>
          <w:p w:rsidR="00652812" w:rsidRPr="00652812" w:rsidRDefault="00652812" w:rsidP="0078119F">
            <w:pPr>
              <w:pStyle w:val="TableText0"/>
              <w:keepNext/>
              <w:keepLines/>
            </w:pPr>
          </w:p>
        </w:tc>
      </w:tr>
      <w:tr w:rsidR="004706DB" w:rsidRPr="007201FC" w:rsidTr="004706DB">
        <w:trPr>
          <w:cantSplit/>
        </w:trPr>
        <w:tc>
          <w:tcPr>
            <w:tcW w:w="5000" w:type="pct"/>
            <w:gridSpan w:val="4"/>
          </w:tcPr>
          <w:p w:rsidR="004706DB" w:rsidRPr="00AA6098" w:rsidRDefault="004706DB" w:rsidP="0078119F">
            <w:pPr>
              <w:pStyle w:val="TableText0"/>
              <w:keepNext/>
              <w:keepLines/>
              <w:rPr>
                <w:b/>
              </w:rPr>
            </w:pPr>
            <w:r w:rsidRPr="00AA6098">
              <w:rPr>
                <w:b/>
              </w:rPr>
              <w:t xml:space="preserve">Context </w:t>
            </w:r>
          </w:p>
        </w:tc>
      </w:tr>
      <w:tr w:rsidR="004706DB" w:rsidRPr="007201FC" w:rsidTr="004B021F">
        <w:trPr>
          <w:cantSplit/>
        </w:trPr>
        <w:tc>
          <w:tcPr>
            <w:tcW w:w="573" w:type="pct"/>
          </w:tcPr>
          <w:p w:rsidR="004706DB" w:rsidRPr="00652812" w:rsidRDefault="004706DB" w:rsidP="0078119F">
            <w:pPr>
              <w:pStyle w:val="TableText0"/>
              <w:keepNext/>
              <w:keepLines/>
              <w:rPr>
                <w:rStyle w:val="CommentReference"/>
                <w:rFonts w:eastAsiaTheme="minorEastAsia"/>
                <w:b w:val="0"/>
                <w:szCs w:val="22"/>
              </w:rPr>
            </w:pPr>
            <w:r w:rsidRPr="00652812">
              <w:rPr>
                <w:rStyle w:val="CommentReference"/>
                <w:rFonts w:eastAsiaTheme="minorEastAsia"/>
                <w:b w:val="0"/>
                <w:szCs w:val="22"/>
              </w:rPr>
              <w:t>Requested price</w:t>
            </w:r>
          </w:p>
        </w:tc>
        <w:tc>
          <w:tcPr>
            <w:tcW w:w="1308" w:type="pct"/>
          </w:tcPr>
          <w:p w:rsidR="004706DB" w:rsidRPr="00652812" w:rsidRDefault="004706DB" w:rsidP="0078119F">
            <w:pPr>
              <w:pStyle w:val="TableText0"/>
              <w:keepNext/>
              <w:keepLines/>
              <w:rPr>
                <w:rStyle w:val="CommentReference"/>
                <w:rFonts w:eastAsiaTheme="minorEastAsia"/>
                <w:b w:val="0"/>
                <w:szCs w:val="22"/>
              </w:rPr>
            </w:pPr>
            <w:r w:rsidRPr="00652812">
              <w:rPr>
                <w:rStyle w:val="CommentReference"/>
                <w:rFonts w:eastAsiaTheme="minorEastAsia"/>
                <w:b w:val="0"/>
                <w:szCs w:val="22"/>
              </w:rPr>
              <w:t>DPMA (effective price)</w:t>
            </w:r>
          </w:p>
          <w:p w:rsidR="004706DB" w:rsidRPr="00652812" w:rsidRDefault="004706DB" w:rsidP="0078119F">
            <w:pPr>
              <w:pStyle w:val="TableText0"/>
              <w:keepNext/>
              <w:keepLines/>
              <w:rPr>
                <w:rStyle w:val="CommentReference"/>
                <w:rFonts w:eastAsiaTheme="minorEastAsia"/>
                <w:b w:val="0"/>
                <w:szCs w:val="22"/>
              </w:rPr>
            </w:pPr>
            <w:r w:rsidRPr="00652812">
              <w:rPr>
                <w:rStyle w:val="CommentReference"/>
                <w:rFonts w:eastAsiaTheme="minorEastAsia"/>
                <w:b w:val="0"/>
                <w:szCs w:val="22"/>
              </w:rPr>
              <w:t>Public:</w:t>
            </w:r>
            <w:r w:rsidRPr="00652812">
              <w:t xml:space="preserve"> $</w:t>
            </w:r>
            <w:r w:rsidR="007F5B2A">
              <w:rPr>
                <w:noProof/>
                <w:color w:val="000000"/>
                <w:highlight w:val="black"/>
              </w:rPr>
              <w:t>''''''''''''''''''''</w:t>
            </w:r>
            <w:r w:rsidRPr="00652812">
              <w:t xml:space="preserve"> SPA</w:t>
            </w:r>
          </w:p>
          <w:p w:rsidR="004706DB" w:rsidRPr="00652812" w:rsidRDefault="004706DB" w:rsidP="0078119F">
            <w:pPr>
              <w:pStyle w:val="TableText0"/>
              <w:keepNext/>
              <w:keepLines/>
              <w:rPr>
                <w:rStyle w:val="CommentReference"/>
                <w:rFonts w:eastAsiaTheme="minorEastAsia"/>
                <w:b w:val="0"/>
                <w:szCs w:val="22"/>
              </w:rPr>
            </w:pPr>
            <w:r w:rsidRPr="00652812">
              <w:rPr>
                <w:rStyle w:val="CommentReference"/>
                <w:rFonts w:eastAsiaTheme="minorEastAsia"/>
                <w:b w:val="0"/>
                <w:szCs w:val="22"/>
              </w:rPr>
              <w:t xml:space="preserve">Private: </w:t>
            </w:r>
            <w:r w:rsidRPr="00652812">
              <w:t>$</w:t>
            </w:r>
            <w:r w:rsidR="007F5B2A">
              <w:rPr>
                <w:noProof/>
                <w:color w:val="000000"/>
                <w:highlight w:val="black"/>
              </w:rPr>
              <w:t>'''''''''''''''''''''</w:t>
            </w:r>
            <w:r w:rsidRPr="00652812">
              <w:t xml:space="preserve"> SPA</w:t>
            </w:r>
          </w:p>
        </w:tc>
        <w:tc>
          <w:tcPr>
            <w:tcW w:w="1648" w:type="pct"/>
          </w:tcPr>
          <w:p w:rsidR="004706DB" w:rsidRPr="00652812" w:rsidRDefault="004706DB" w:rsidP="0078119F">
            <w:pPr>
              <w:pStyle w:val="TableText0"/>
              <w:keepNext/>
              <w:keepLines/>
              <w:rPr>
                <w:rStyle w:val="CommentReference"/>
                <w:rFonts w:eastAsiaTheme="minorEastAsia"/>
                <w:b w:val="0"/>
                <w:szCs w:val="22"/>
              </w:rPr>
            </w:pPr>
            <w:r w:rsidRPr="00652812">
              <w:rPr>
                <w:rStyle w:val="CommentReference"/>
                <w:rFonts w:eastAsiaTheme="minorEastAsia"/>
                <w:b w:val="0"/>
                <w:szCs w:val="22"/>
              </w:rPr>
              <w:t>DPMA (effective price)</w:t>
            </w:r>
          </w:p>
          <w:p w:rsidR="004706DB" w:rsidRPr="00652812" w:rsidRDefault="004706DB" w:rsidP="0078119F">
            <w:pPr>
              <w:pStyle w:val="TableText0"/>
              <w:keepNext/>
              <w:keepLines/>
              <w:rPr>
                <w:rStyle w:val="CommentReference"/>
                <w:rFonts w:eastAsiaTheme="minorEastAsia"/>
                <w:b w:val="0"/>
                <w:szCs w:val="22"/>
              </w:rPr>
            </w:pPr>
            <w:r w:rsidRPr="00652812">
              <w:rPr>
                <w:rStyle w:val="CommentReference"/>
                <w:rFonts w:eastAsiaTheme="minorEastAsia"/>
                <w:b w:val="0"/>
                <w:szCs w:val="22"/>
              </w:rPr>
              <w:t>Public:</w:t>
            </w:r>
            <w:r w:rsidRPr="00652812">
              <w:t xml:space="preserve"> $</w:t>
            </w:r>
            <w:r w:rsidR="007F5B2A">
              <w:rPr>
                <w:noProof/>
                <w:color w:val="000000"/>
                <w:highlight w:val="black"/>
              </w:rPr>
              <w:t>'''''''''''''''''''</w:t>
            </w:r>
            <w:r w:rsidRPr="00652812">
              <w:t xml:space="preserve"> SPA</w:t>
            </w:r>
          </w:p>
          <w:p w:rsidR="004706DB" w:rsidRPr="00652812" w:rsidRDefault="004706DB" w:rsidP="0078119F">
            <w:pPr>
              <w:pStyle w:val="TableText0"/>
              <w:keepNext/>
              <w:keepLines/>
              <w:rPr>
                <w:rStyle w:val="CommentReference"/>
                <w:rFonts w:eastAsiaTheme="minorEastAsia"/>
                <w:b w:val="0"/>
                <w:szCs w:val="22"/>
              </w:rPr>
            </w:pPr>
            <w:r w:rsidRPr="00652812">
              <w:rPr>
                <w:rStyle w:val="CommentReference"/>
                <w:rFonts w:eastAsiaTheme="minorEastAsia"/>
                <w:b w:val="0"/>
                <w:szCs w:val="22"/>
              </w:rPr>
              <w:t xml:space="preserve">Private: </w:t>
            </w:r>
            <w:r w:rsidRPr="00652812">
              <w:t>$</w:t>
            </w:r>
            <w:r w:rsidR="007F5B2A">
              <w:rPr>
                <w:noProof/>
                <w:color w:val="000000"/>
                <w:highlight w:val="black"/>
              </w:rPr>
              <w:t>''''''''''''''''''''''</w:t>
            </w:r>
            <w:r w:rsidRPr="00652812">
              <w:t xml:space="preserve"> SPA</w:t>
            </w:r>
          </w:p>
        </w:tc>
        <w:tc>
          <w:tcPr>
            <w:tcW w:w="1471" w:type="pct"/>
          </w:tcPr>
          <w:p w:rsidR="004706DB" w:rsidRPr="00652812" w:rsidRDefault="004706DB" w:rsidP="0078119F">
            <w:pPr>
              <w:pStyle w:val="TableText0"/>
              <w:keepNext/>
              <w:keepLines/>
              <w:rPr>
                <w:rStyle w:val="CommentReference"/>
                <w:rFonts w:eastAsiaTheme="minorEastAsia"/>
                <w:b w:val="0"/>
                <w:szCs w:val="22"/>
              </w:rPr>
            </w:pPr>
            <w:r w:rsidRPr="00652812">
              <w:rPr>
                <w:rStyle w:val="CommentReference"/>
                <w:rFonts w:eastAsiaTheme="minorEastAsia"/>
                <w:b w:val="0"/>
                <w:szCs w:val="22"/>
              </w:rPr>
              <w:t>DPMA (effective price)</w:t>
            </w:r>
          </w:p>
          <w:p w:rsidR="004706DB" w:rsidRPr="00652812" w:rsidRDefault="004706DB" w:rsidP="0078119F">
            <w:pPr>
              <w:pStyle w:val="TableText0"/>
              <w:keepNext/>
              <w:keepLines/>
              <w:rPr>
                <w:rStyle w:val="CommentReference"/>
                <w:rFonts w:eastAsiaTheme="minorEastAsia"/>
                <w:b w:val="0"/>
                <w:szCs w:val="22"/>
              </w:rPr>
            </w:pPr>
            <w:r w:rsidRPr="00652812">
              <w:rPr>
                <w:rStyle w:val="CommentReference"/>
                <w:rFonts w:eastAsiaTheme="minorEastAsia"/>
                <w:b w:val="0"/>
                <w:szCs w:val="22"/>
              </w:rPr>
              <w:t>Public:</w:t>
            </w:r>
            <w:r w:rsidRPr="00652812">
              <w:t xml:space="preserve"> $</w:t>
            </w:r>
            <w:r w:rsidR="007F5B2A">
              <w:rPr>
                <w:noProof/>
                <w:color w:val="000000"/>
                <w:highlight w:val="black"/>
              </w:rPr>
              <w:t>'''''''''''''''''''''</w:t>
            </w:r>
            <w:r w:rsidRPr="00652812">
              <w:t xml:space="preserve"> SPA</w:t>
            </w:r>
          </w:p>
          <w:p w:rsidR="004706DB" w:rsidRPr="00652812" w:rsidRDefault="004706DB" w:rsidP="0078119F">
            <w:pPr>
              <w:pStyle w:val="TableText0"/>
              <w:keepNext/>
              <w:keepLines/>
            </w:pPr>
            <w:r w:rsidRPr="00652812">
              <w:rPr>
                <w:rStyle w:val="CommentReference"/>
                <w:rFonts w:eastAsiaTheme="minorEastAsia"/>
                <w:b w:val="0"/>
                <w:szCs w:val="22"/>
              </w:rPr>
              <w:t xml:space="preserve">Private: </w:t>
            </w:r>
            <w:r w:rsidRPr="00652812">
              <w:t>$</w:t>
            </w:r>
            <w:r w:rsidR="007F5B2A">
              <w:rPr>
                <w:noProof/>
                <w:color w:val="000000"/>
                <w:highlight w:val="black"/>
              </w:rPr>
              <w:t>''''''''''''''''''''''</w:t>
            </w:r>
            <w:r w:rsidRPr="00652812">
              <w:t xml:space="preserve"> SPA</w:t>
            </w:r>
          </w:p>
        </w:tc>
      </w:tr>
      <w:tr w:rsidR="004706DB" w:rsidRPr="007201FC" w:rsidTr="004B021F">
        <w:trPr>
          <w:cantSplit/>
        </w:trPr>
        <w:tc>
          <w:tcPr>
            <w:tcW w:w="573" w:type="pct"/>
          </w:tcPr>
          <w:p w:rsidR="004706DB" w:rsidRPr="00652812" w:rsidRDefault="004706DB" w:rsidP="0078119F">
            <w:pPr>
              <w:pStyle w:val="TableText0"/>
              <w:keepNext/>
              <w:keepLines/>
              <w:rPr>
                <w:rStyle w:val="CommentReference"/>
                <w:rFonts w:eastAsiaTheme="minorEastAsia"/>
                <w:b w:val="0"/>
                <w:szCs w:val="22"/>
              </w:rPr>
            </w:pPr>
            <w:r w:rsidRPr="00652812">
              <w:rPr>
                <w:rStyle w:val="CommentReference"/>
                <w:rFonts w:eastAsiaTheme="minorEastAsia"/>
                <w:b w:val="0"/>
                <w:szCs w:val="22"/>
              </w:rPr>
              <w:t xml:space="preserve">Place in therapy </w:t>
            </w:r>
          </w:p>
        </w:tc>
        <w:tc>
          <w:tcPr>
            <w:tcW w:w="1308" w:type="pct"/>
          </w:tcPr>
          <w:p w:rsidR="004706DB" w:rsidRPr="00652812" w:rsidRDefault="004706DB" w:rsidP="0078119F">
            <w:pPr>
              <w:pStyle w:val="TableText0"/>
              <w:keepNext/>
              <w:keepLines/>
              <w:rPr>
                <w:rStyle w:val="CommentReference"/>
                <w:rFonts w:eastAsiaTheme="minorEastAsia"/>
                <w:b w:val="0"/>
                <w:szCs w:val="22"/>
              </w:rPr>
            </w:pPr>
            <w:r w:rsidRPr="00652812">
              <w:rPr>
                <w:rStyle w:val="CommentReference"/>
                <w:rFonts w:eastAsiaTheme="minorEastAsia"/>
                <w:b w:val="0"/>
                <w:szCs w:val="22"/>
              </w:rPr>
              <w:t>Rituximab-refractory FL</w:t>
            </w:r>
          </w:p>
        </w:tc>
        <w:tc>
          <w:tcPr>
            <w:tcW w:w="1648" w:type="pct"/>
          </w:tcPr>
          <w:p w:rsidR="004706DB" w:rsidRDefault="004706DB" w:rsidP="0078119F">
            <w:pPr>
              <w:pStyle w:val="TableText0"/>
              <w:keepNext/>
              <w:keepLines/>
              <w:rPr>
                <w:rStyle w:val="CommentReference"/>
                <w:rFonts w:eastAsiaTheme="minorEastAsia"/>
                <w:b w:val="0"/>
                <w:szCs w:val="22"/>
              </w:rPr>
            </w:pPr>
            <w:r w:rsidRPr="00652812">
              <w:rPr>
                <w:rStyle w:val="CommentReference"/>
                <w:rFonts w:eastAsiaTheme="minorEastAsia"/>
                <w:b w:val="0"/>
                <w:szCs w:val="22"/>
              </w:rPr>
              <w:t>Previously untreated FL</w:t>
            </w:r>
          </w:p>
          <w:p w:rsidR="007B7F5B" w:rsidRPr="00652812" w:rsidRDefault="007B7F5B" w:rsidP="00AE1C04">
            <w:pPr>
              <w:pStyle w:val="TableText0"/>
              <w:keepNext/>
              <w:keepLines/>
              <w:rPr>
                <w:rStyle w:val="CommentReference"/>
                <w:rFonts w:eastAsiaTheme="minorEastAsia"/>
                <w:b w:val="0"/>
                <w:szCs w:val="22"/>
              </w:rPr>
            </w:pPr>
            <w:r>
              <w:rPr>
                <w:rStyle w:val="CommentReference"/>
                <w:rFonts w:eastAsiaTheme="minorEastAsia"/>
                <w:b w:val="0"/>
                <w:szCs w:val="22"/>
              </w:rPr>
              <w:t xml:space="preserve">PBAC considered the </w:t>
            </w:r>
            <w:r w:rsidRPr="007B7F5B">
              <w:rPr>
                <w:rStyle w:val="CommentReference"/>
                <w:rFonts w:eastAsiaTheme="minorEastAsia"/>
                <w:b w:val="0"/>
                <w:szCs w:val="22"/>
              </w:rPr>
              <w:t xml:space="preserve">clinical need </w:t>
            </w:r>
            <w:r w:rsidR="00AE1C04">
              <w:rPr>
                <w:rStyle w:val="CommentReference"/>
                <w:rFonts w:eastAsiaTheme="minorEastAsia"/>
                <w:b w:val="0"/>
                <w:szCs w:val="22"/>
              </w:rPr>
              <w:t>in</w:t>
            </w:r>
            <w:r w:rsidRPr="007B7F5B">
              <w:rPr>
                <w:rStyle w:val="CommentReference"/>
                <w:rFonts w:eastAsiaTheme="minorEastAsia"/>
                <w:b w:val="0"/>
                <w:szCs w:val="22"/>
              </w:rPr>
              <w:t xml:space="preserve"> </w:t>
            </w:r>
            <w:r w:rsidR="00AE1C04">
              <w:rPr>
                <w:rStyle w:val="CommentReference"/>
                <w:rFonts w:eastAsiaTheme="minorEastAsia"/>
                <w:b w:val="0"/>
                <w:szCs w:val="22"/>
              </w:rPr>
              <w:t>1st</w:t>
            </w:r>
            <w:r w:rsidRPr="007B7F5B">
              <w:rPr>
                <w:rStyle w:val="CommentReference"/>
                <w:rFonts w:eastAsiaTheme="minorEastAsia"/>
                <w:b w:val="0"/>
                <w:szCs w:val="22"/>
              </w:rPr>
              <w:t>-line may be restricted to a subgroup of patients only, that had not been identified in the submission” (Para 7.</w:t>
            </w:r>
            <w:r w:rsidR="00794863">
              <w:rPr>
                <w:rStyle w:val="CommentReference"/>
                <w:rFonts w:eastAsiaTheme="minorEastAsia"/>
                <w:b w:val="0"/>
                <w:szCs w:val="22"/>
              </w:rPr>
              <w:t>3</w:t>
            </w:r>
            <w:r w:rsidR="00AE1C04">
              <w:rPr>
                <w:rStyle w:val="CommentReference"/>
                <w:rFonts w:eastAsiaTheme="minorEastAsia"/>
                <w:b w:val="0"/>
                <w:szCs w:val="22"/>
              </w:rPr>
              <w:t>)</w:t>
            </w:r>
            <w:r w:rsidR="00794863">
              <w:rPr>
                <w:rStyle w:val="CommentReference"/>
                <w:rFonts w:eastAsiaTheme="minorEastAsia"/>
                <w:b w:val="0"/>
                <w:szCs w:val="22"/>
              </w:rPr>
              <w:t>.</w:t>
            </w:r>
            <w:r w:rsidR="00AE1C04">
              <w:rPr>
                <w:rStyle w:val="CommentReference"/>
                <w:rFonts w:eastAsiaTheme="minorEastAsia"/>
                <w:b w:val="0"/>
                <w:szCs w:val="22"/>
              </w:rPr>
              <w:t xml:space="preserve"> </w:t>
            </w:r>
          </w:p>
        </w:tc>
        <w:tc>
          <w:tcPr>
            <w:tcW w:w="1471" w:type="pct"/>
          </w:tcPr>
          <w:p w:rsidR="004706DB" w:rsidRPr="00652812" w:rsidRDefault="004706DB" w:rsidP="0078119F">
            <w:pPr>
              <w:pStyle w:val="TableText0"/>
              <w:keepNext/>
              <w:keepLines/>
              <w:rPr>
                <w:rStyle w:val="CommentReference"/>
                <w:rFonts w:eastAsiaTheme="minorEastAsia"/>
                <w:b w:val="0"/>
                <w:szCs w:val="22"/>
              </w:rPr>
            </w:pPr>
            <w:r w:rsidRPr="00652812">
              <w:rPr>
                <w:rStyle w:val="CommentReference"/>
                <w:rFonts w:eastAsiaTheme="minorEastAsia"/>
                <w:b w:val="0"/>
                <w:szCs w:val="22"/>
              </w:rPr>
              <w:t>Consolidated restriction for use once per lifetime in either:</w:t>
            </w:r>
          </w:p>
          <w:p w:rsidR="004706DB" w:rsidRPr="00652812" w:rsidRDefault="004706DB" w:rsidP="004B021F">
            <w:pPr>
              <w:pStyle w:val="TableText0"/>
              <w:keepNext/>
              <w:keepLines/>
              <w:rPr>
                <w:rStyle w:val="CommentReference"/>
                <w:rFonts w:eastAsiaTheme="minorEastAsia"/>
                <w:b w:val="0"/>
                <w:szCs w:val="22"/>
              </w:rPr>
            </w:pPr>
            <w:r w:rsidRPr="00652812">
              <w:rPr>
                <w:rStyle w:val="CommentReference"/>
                <w:rFonts w:eastAsiaTheme="minorEastAsia"/>
                <w:b w:val="0"/>
                <w:szCs w:val="22"/>
              </w:rPr>
              <w:t xml:space="preserve">previously untreated FL; </w:t>
            </w:r>
            <w:r w:rsidR="004B021F">
              <w:rPr>
                <w:rStyle w:val="CommentReference"/>
                <w:rFonts w:eastAsiaTheme="minorEastAsia"/>
                <w:b w:val="0"/>
                <w:szCs w:val="22"/>
              </w:rPr>
              <w:t>or</w:t>
            </w:r>
            <w:r w:rsidRPr="00652812">
              <w:rPr>
                <w:rStyle w:val="CommentReference"/>
                <w:rFonts w:eastAsiaTheme="minorEastAsia"/>
                <w:b w:val="0"/>
                <w:szCs w:val="22"/>
              </w:rPr>
              <w:br/>
              <w:t>rituximab-refractory FL</w:t>
            </w:r>
          </w:p>
        </w:tc>
      </w:tr>
      <w:tr w:rsidR="004706DB" w:rsidRPr="007201FC" w:rsidTr="004706DB">
        <w:trPr>
          <w:cantSplit/>
        </w:trPr>
        <w:tc>
          <w:tcPr>
            <w:tcW w:w="5000" w:type="pct"/>
            <w:gridSpan w:val="4"/>
          </w:tcPr>
          <w:p w:rsidR="004706DB" w:rsidRPr="00AA6098" w:rsidRDefault="004706DB" w:rsidP="0078119F">
            <w:pPr>
              <w:pStyle w:val="TableText0"/>
              <w:keepNext/>
              <w:keepLines/>
              <w:rPr>
                <w:b/>
              </w:rPr>
            </w:pPr>
            <w:r w:rsidRPr="00AA6098">
              <w:rPr>
                <w:b/>
              </w:rPr>
              <w:t>Economic evaluation</w:t>
            </w:r>
          </w:p>
        </w:tc>
      </w:tr>
      <w:tr w:rsidR="004706DB" w:rsidRPr="007201FC" w:rsidTr="004B021F">
        <w:trPr>
          <w:cantSplit/>
        </w:trPr>
        <w:tc>
          <w:tcPr>
            <w:tcW w:w="573" w:type="pct"/>
          </w:tcPr>
          <w:p w:rsidR="004706DB" w:rsidRPr="00652812" w:rsidRDefault="004706DB" w:rsidP="0078119F">
            <w:pPr>
              <w:pStyle w:val="TableText0"/>
              <w:keepNext/>
              <w:keepLines/>
            </w:pPr>
            <w:r w:rsidRPr="00652812">
              <w:t>ICER</w:t>
            </w:r>
          </w:p>
        </w:tc>
        <w:tc>
          <w:tcPr>
            <w:tcW w:w="1308" w:type="pct"/>
          </w:tcPr>
          <w:p w:rsidR="00D441CA" w:rsidRDefault="00652812" w:rsidP="0078119F">
            <w:pPr>
              <w:pStyle w:val="TableText0"/>
              <w:keepNext/>
              <w:keepLines/>
            </w:pPr>
            <w:r w:rsidRPr="00652812">
              <w:t>$</w:t>
            </w:r>
            <w:r w:rsidR="007F5B2A">
              <w:rPr>
                <w:noProof/>
                <w:color w:val="000000"/>
                <w:highlight w:val="black"/>
              </w:rPr>
              <w:t>'''''''''''''''''</w:t>
            </w:r>
            <w:r w:rsidR="00D441CA">
              <w:t xml:space="preserve">/QALY. </w:t>
            </w:r>
          </w:p>
          <w:p w:rsidR="004706DB" w:rsidRPr="00652812" w:rsidRDefault="00D441CA" w:rsidP="00AE1C04">
            <w:pPr>
              <w:pStyle w:val="TableText0"/>
              <w:keepNext/>
              <w:keepLines/>
            </w:pPr>
            <w:r>
              <w:t>PBAC considered this was “</w:t>
            </w:r>
            <w:r w:rsidRPr="00D441CA">
              <w:t>highly uncertain and was likely to be significantly underestimated</w:t>
            </w:r>
            <w:r>
              <w:t>” (Para 7.7)</w:t>
            </w:r>
            <w:r w:rsidR="00794863">
              <w:t>.</w:t>
            </w:r>
          </w:p>
        </w:tc>
        <w:tc>
          <w:tcPr>
            <w:tcW w:w="1648" w:type="pct"/>
          </w:tcPr>
          <w:p w:rsidR="004706DB" w:rsidRDefault="00652812" w:rsidP="0078119F">
            <w:pPr>
              <w:pStyle w:val="TableText0"/>
              <w:keepNext/>
              <w:keepLines/>
            </w:pPr>
            <w:r w:rsidRPr="00652812">
              <w:t>$</w:t>
            </w:r>
            <w:r w:rsidR="007F5B2A">
              <w:rPr>
                <w:noProof/>
                <w:color w:val="000000"/>
                <w:highlight w:val="black"/>
              </w:rPr>
              <w:t>'''''''''''''''</w:t>
            </w:r>
            <w:r w:rsidR="00BB0FEB">
              <w:t>/QALY.</w:t>
            </w:r>
          </w:p>
          <w:p w:rsidR="00BB0FEB" w:rsidRPr="00652812" w:rsidRDefault="00BB0FEB" w:rsidP="00AE1C04">
            <w:pPr>
              <w:pStyle w:val="TableText0"/>
              <w:keepNext/>
              <w:keepLines/>
            </w:pPr>
            <w:r>
              <w:t xml:space="preserve">PBAC considered this was </w:t>
            </w:r>
            <w:r w:rsidRPr="00BB0FEB">
              <w:t>highly uncertain, as the economic model assumed an advantage in survival based on delayed disease progression that is unable to be fully tested due to immature OS data</w:t>
            </w:r>
            <w:r w:rsidR="00AE1C04">
              <w:t xml:space="preserve"> (Para 7.1).</w:t>
            </w:r>
          </w:p>
        </w:tc>
        <w:tc>
          <w:tcPr>
            <w:tcW w:w="1471" w:type="pct"/>
          </w:tcPr>
          <w:p w:rsidR="00A63C3D" w:rsidRPr="00A63C3D" w:rsidRDefault="00A63C3D" w:rsidP="0078119F">
            <w:pPr>
              <w:pStyle w:val="TableText0"/>
              <w:keepNext/>
              <w:keepLines/>
              <w:rPr>
                <w:u w:val="single"/>
              </w:rPr>
            </w:pPr>
            <w:r w:rsidRPr="00A63C3D">
              <w:rPr>
                <w:u w:val="single"/>
              </w:rPr>
              <w:t>Versus previously untreated</w:t>
            </w:r>
            <w:r>
              <w:rPr>
                <w:u w:val="single"/>
              </w:rPr>
              <w:t>:</w:t>
            </w:r>
          </w:p>
          <w:p w:rsidR="004706DB" w:rsidRPr="007F5B2A" w:rsidRDefault="007F5B2A" w:rsidP="0078119F">
            <w:pPr>
              <w:pStyle w:val="TableText0"/>
              <w:keepNext/>
              <w:keepLines/>
              <w:rPr>
                <w:highlight w:val="black"/>
              </w:rPr>
            </w:pPr>
            <w:r>
              <w:rPr>
                <w:noProof/>
                <w:color w:val="000000"/>
                <w:highlight w:val="black"/>
              </w:rPr>
              <w:t>''''''''''''''''''''''''</w:t>
            </w:r>
          </w:p>
          <w:p w:rsidR="004706DB" w:rsidRPr="00652812" w:rsidRDefault="00652812" w:rsidP="004B021F">
            <w:pPr>
              <w:pStyle w:val="TableText0"/>
              <w:keepNext/>
              <w:keepLines/>
            </w:pPr>
            <w:r w:rsidRPr="00652812">
              <w:t xml:space="preserve">Only changes were reduced </w:t>
            </w:r>
            <w:r w:rsidR="004706DB" w:rsidRPr="00652812">
              <w:t xml:space="preserve">obinutuzumab </w:t>
            </w:r>
            <w:r w:rsidRPr="00652812">
              <w:t xml:space="preserve">price plus </w:t>
            </w:r>
            <w:r w:rsidR="00AA6098">
              <w:t xml:space="preserve">updated </w:t>
            </w:r>
            <w:r w:rsidR="004706DB" w:rsidRPr="00652812">
              <w:t xml:space="preserve">rituximab </w:t>
            </w:r>
            <w:r w:rsidRPr="00652812">
              <w:t>price</w:t>
            </w:r>
            <w:r w:rsidR="004B021F">
              <w:t xml:space="preserve"> (to the 1 Feb 2018 price)</w:t>
            </w:r>
            <w:r w:rsidR="004706DB" w:rsidRPr="00652812">
              <w:t>.</w:t>
            </w:r>
            <w:r w:rsidR="00AA6098">
              <w:t xml:space="preserve"> </w:t>
            </w:r>
            <w:r w:rsidR="004706DB" w:rsidRPr="00652812">
              <w:t>All other parameters unchanged.</w:t>
            </w:r>
          </w:p>
        </w:tc>
      </w:tr>
      <w:tr w:rsidR="004706DB" w:rsidRPr="007201FC" w:rsidTr="004706DB">
        <w:trPr>
          <w:cantSplit/>
        </w:trPr>
        <w:tc>
          <w:tcPr>
            <w:tcW w:w="5000" w:type="pct"/>
            <w:gridSpan w:val="4"/>
          </w:tcPr>
          <w:p w:rsidR="004706DB" w:rsidRPr="00AA6098" w:rsidRDefault="004706DB" w:rsidP="0078119F">
            <w:pPr>
              <w:pStyle w:val="TableText0"/>
              <w:keepNext/>
              <w:keepLines/>
              <w:rPr>
                <w:b/>
              </w:rPr>
            </w:pPr>
            <w:r w:rsidRPr="00AA6098">
              <w:rPr>
                <w:b/>
              </w:rPr>
              <w:t>Utilisation and costs</w:t>
            </w:r>
          </w:p>
        </w:tc>
      </w:tr>
      <w:tr w:rsidR="004706DB" w:rsidRPr="007201FC" w:rsidTr="004B021F">
        <w:trPr>
          <w:cantSplit/>
        </w:trPr>
        <w:tc>
          <w:tcPr>
            <w:tcW w:w="573" w:type="pct"/>
          </w:tcPr>
          <w:p w:rsidR="004706DB" w:rsidRPr="00652812" w:rsidRDefault="00A63C3D" w:rsidP="0078119F">
            <w:pPr>
              <w:pStyle w:val="TableText0"/>
              <w:keepNext/>
              <w:keepLines/>
              <w:rPr>
                <w:rStyle w:val="CommentReference"/>
                <w:rFonts w:eastAsiaTheme="minorEastAsia"/>
                <w:b w:val="0"/>
                <w:szCs w:val="22"/>
              </w:rPr>
            </w:pPr>
            <w:r>
              <w:rPr>
                <w:rStyle w:val="CommentReference"/>
                <w:rFonts w:eastAsiaTheme="minorEastAsia"/>
                <w:b w:val="0"/>
                <w:szCs w:val="22"/>
              </w:rPr>
              <w:t>Cost to PBS/RPBS</w:t>
            </w:r>
          </w:p>
        </w:tc>
        <w:tc>
          <w:tcPr>
            <w:tcW w:w="1308" w:type="pct"/>
          </w:tcPr>
          <w:p w:rsidR="004706DB" w:rsidRPr="00652812" w:rsidRDefault="00F2078D" w:rsidP="00F2078D">
            <w:pPr>
              <w:pStyle w:val="TableText0"/>
              <w:keepNext/>
              <w:keepLines/>
              <w:rPr>
                <w:rStyle w:val="CommentReference"/>
                <w:rFonts w:eastAsiaTheme="minorEastAsia"/>
                <w:b w:val="0"/>
                <w:szCs w:val="22"/>
              </w:rPr>
            </w:pPr>
            <w:r>
              <w:rPr>
                <w:rStyle w:val="CommentReference"/>
                <w:rFonts w:eastAsiaTheme="minorEastAsia"/>
                <w:b w:val="0"/>
                <w:szCs w:val="22"/>
              </w:rPr>
              <w:t xml:space="preserve">More than </w:t>
            </w:r>
            <w:r w:rsidR="00652812" w:rsidRPr="00652812">
              <w:rPr>
                <w:rStyle w:val="CommentReference"/>
                <w:rFonts w:eastAsiaTheme="minorEastAsia"/>
                <w:b w:val="0"/>
                <w:szCs w:val="22"/>
              </w:rPr>
              <w:t>$</w:t>
            </w:r>
            <w:r w:rsidR="006170E9" w:rsidRPr="00F2078D">
              <w:rPr>
                <w:rStyle w:val="CommentReference"/>
                <w:rFonts w:eastAsiaTheme="minorEastAsia"/>
                <w:b w:val="0"/>
                <w:szCs w:val="22"/>
              </w:rPr>
              <w:t>100</w:t>
            </w:r>
            <w:r w:rsidR="006170E9">
              <w:rPr>
                <w:rStyle w:val="CommentReference"/>
                <w:rFonts w:eastAsiaTheme="minorEastAsia"/>
                <w:b w:val="0"/>
                <w:szCs w:val="22"/>
              </w:rPr>
              <w:t xml:space="preserve"> million over 6 years. </w:t>
            </w:r>
          </w:p>
        </w:tc>
        <w:tc>
          <w:tcPr>
            <w:tcW w:w="1648" w:type="pct"/>
          </w:tcPr>
          <w:p w:rsidR="004706DB" w:rsidRDefault="00652812" w:rsidP="0078119F">
            <w:pPr>
              <w:pStyle w:val="TableText0"/>
              <w:keepNext/>
              <w:keepLines/>
              <w:rPr>
                <w:rStyle w:val="CommentReference"/>
                <w:rFonts w:eastAsiaTheme="minorEastAsia"/>
                <w:b w:val="0"/>
                <w:szCs w:val="22"/>
              </w:rPr>
            </w:pPr>
            <w:r w:rsidRPr="00652812">
              <w:rPr>
                <w:rStyle w:val="CommentReference"/>
                <w:rFonts w:eastAsiaTheme="minorEastAsia"/>
                <w:b w:val="0"/>
                <w:szCs w:val="22"/>
              </w:rPr>
              <w:t>$</w:t>
            </w:r>
            <w:r w:rsidR="00F2078D">
              <w:rPr>
                <w:rStyle w:val="CommentReference"/>
                <w:rFonts w:eastAsiaTheme="minorEastAsia"/>
                <w:b w:val="0"/>
                <w:szCs w:val="22"/>
              </w:rPr>
              <w:t>60-$100</w:t>
            </w:r>
            <w:r w:rsidR="00A63C3D">
              <w:rPr>
                <w:rStyle w:val="CommentReference"/>
                <w:rFonts w:eastAsiaTheme="minorEastAsia"/>
                <w:b w:val="0"/>
                <w:szCs w:val="22"/>
              </w:rPr>
              <w:t xml:space="preserve"> million over 6 years.</w:t>
            </w:r>
          </w:p>
          <w:p w:rsidR="00A63C3D" w:rsidRPr="00652812" w:rsidRDefault="00A63C3D" w:rsidP="0078119F">
            <w:pPr>
              <w:pStyle w:val="TableText0"/>
              <w:keepNext/>
              <w:keepLines/>
              <w:rPr>
                <w:rStyle w:val="CommentReference"/>
                <w:rFonts w:eastAsiaTheme="minorEastAsia"/>
                <w:b w:val="0"/>
                <w:szCs w:val="22"/>
              </w:rPr>
            </w:pPr>
            <w:r>
              <w:rPr>
                <w:rStyle w:val="CommentReference"/>
                <w:rFonts w:eastAsiaTheme="minorEastAsia"/>
                <w:b w:val="0"/>
                <w:szCs w:val="22"/>
              </w:rPr>
              <w:t xml:space="preserve">Based on 100% of eligible pts receiving maintenance </w:t>
            </w:r>
            <w:proofErr w:type="spellStart"/>
            <w:r>
              <w:rPr>
                <w:rStyle w:val="CommentReference"/>
                <w:rFonts w:eastAsiaTheme="minorEastAsia"/>
                <w:b w:val="0"/>
                <w:szCs w:val="22"/>
              </w:rPr>
              <w:t>tx</w:t>
            </w:r>
            <w:proofErr w:type="spellEnd"/>
            <w:r>
              <w:rPr>
                <w:rStyle w:val="CommentReference"/>
                <w:rFonts w:eastAsiaTheme="minorEastAsia"/>
                <w:b w:val="0"/>
                <w:szCs w:val="22"/>
              </w:rPr>
              <w:t xml:space="preserve"> in each arm.</w:t>
            </w:r>
          </w:p>
        </w:tc>
        <w:tc>
          <w:tcPr>
            <w:tcW w:w="1471" w:type="pct"/>
          </w:tcPr>
          <w:p w:rsidR="00A63C3D" w:rsidRPr="00A63C3D" w:rsidRDefault="00A63C3D" w:rsidP="00A63C3D">
            <w:pPr>
              <w:pStyle w:val="TableText0"/>
              <w:keepNext/>
              <w:keepLines/>
              <w:rPr>
                <w:u w:val="single"/>
              </w:rPr>
            </w:pPr>
            <w:r w:rsidRPr="00A63C3D">
              <w:rPr>
                <w:u w:val="single"/>
              </w:rPr>
              <w:t>Versus previously untreated</w:t>
            </w:r>
            <w:r>
              <w:rPr>
                <w:u w:val="single"/>
              </w:rPr>
              <w:t>:</w:t>
            </w:r>
          </w:p>
          <w:p w:rsidR="004706DB" w:rsidRPr="00652812" w:rsidRDefault="00A63C3D" w:rsidP="00F2078D">
            <w:pPr>
              <w:pStyle w:val="TableText0"/>
              <w:keepNext/>
              <w:keepLines/>
              <w:rPr>
                <w:rStyle w:val="CommentReference"/>
                <w:rFonts w:eastAsiaTheme="minorEastAsia"/>
                <w:b w:val="0"/>
                <w:szCs w:val="22"/>
              </w:rPr>
            </w:pPr>
            <w:r>
              <w:rPr>
                <w:rStyle w:val="CommentReference"/>
                <w:rFonts w:eastAsiaTheme="minorEastAsia"/>
                <w:b w:val="0"/>
                <w:szCs w:val="22"/>
              </w:rPr>
              <w:t xml:space="preserve">Save of </w:t>
            </w:r>
            <w:r w:rsidR="00F2078D">
              <w:rPr>
                <w:rStyle w:val="CommentReference"/>
                <w:rFonts w:eastAsiaTheme="minorEastAsia"/>
                <w:b w:val="0"/>
                <w:szCs w:val="22"/>
              </w:rPr>
              <w:t>less than $10</w:t>
            </w:r>
            <w:r w:rsidR="004B021F">
              <w:rPr>
                <w:rStyle w:val="CommentReference"/>
                <w:rFonts w:eastAsiaTheme="minorEastAsia"/>
                <w:b w:val="0"/>
                <w:szCs w:val="22"/>
              </w:rPr>
              <w:t xml:space="preserve"> million</w:t>
            </w:r>
            <w:r>
              <w:rPr>
                <w:rStyle w:val="CommentReference"/>
                <w:rFonts w:eastAsiaTheme="minorEastAsia"/>
                <w:b w:val="0"/>
                <w:szCs w:val="22"/>
              </w:rPr>
              <w:t xml:space="preserve"> over 6 years</w:t>
            </w:r>
            <w:r w:rsidR="00AE1C04">
              <w:rPr>
                <w:rStyle w:val="CommentReference"/>
                <w:rFonts w:eastAsiaTheme="minorEastAsia"/>
                <w:b w:val="0"/>
                <w:szCs w:val="22"/>
              </w:rPr>
              <w:t>. Changes were</w:t>
            </w:r>
            <w:r>
              <w:rPr>
                <w:rStyle w:val="CommentReference"/>
                <w:rFonts w:eastAsiaTheme="minorEastAsia"/>
                <w:b w:val="0"/>
                <w:szCs w:val="22"/>
              </w:rPr>
              <w:t>:</w:t>
            </w:r>
            <w:r w:rsidR="00AE1C04">
              <w:rPr>
                <w:rStyle w:val="CommentReference"/>
                <w:rFonts w:eastAsiaTheme="minorEastAsia"/>
                <w:b w:val="0"/>
                <w:szCs w:val="22"/>
              </w:rPr>
              <w:t xml:space="preserve"> </w:t>
            </w:r>
            <w:r>
              <w:rPr>
                <w:rStyle w:val="CommentReference"/>
                <w:rFonts w:eastAsiaTheme="minorEastAsia"/>
                <w:b w:val="0"/>
                <w:szCs w:val="22"/>
              </w:rPr>
              <w:t xml:space="preserve">updated drug prices; and assumed a </w:t>
            </w:r>
            <w:r w:rsidR="007F5B2A">
              <w:rPr>
                <w:rStyle w:val="CommentReference"/>
                <w:rFonts w:eastAsiaTheme="minorEastAsia"/>
                <w:b w:val="0"/>
                <w:noProof/>
                <w:color w:val="000000"/>
                <w:szCs w:val="22"/>
                <w:highlight w:val="black"/>
              </w:rPr>
              <w:t>''''</w:t>
            </w:r>
            <w:r>
              <w:rPr>
                <w:rStyle w:val="CommentReference"/>
                <w:rFonts w:eastAsiaTheme="minorEastAsia"/>
                <w:b w:val="0"/>
                <w:szCs w:val="22"/>
              </w:rPr>
              <w:t>% difference in maintenance use.</w:t>
            </w:r>
          </w:p>
        </w:tc>
      </w:tr>
    </w:tbl>
    <w:p w:rsidR="004706DB" w:rsidRDefault="004706DB" w:rsidP="0078119F">
      <w:pPr>
        <w:pStyle w:val="Tablefooter"/>
        <w:keepNext/>
        <w:keepLines/>
      </w:pPr>
      <w:r>
        <w:t>Source: Table 1.1 p 4 of the resubmission</w:t>
      </w:r>
      <w:r w:rsidR="006170E9">
        <w:t>, ‘</w:t>
      </w:r>
      <w:r w:rsidR="006170E9" w:rsidRPr="006170E9">
        <w:t>Net cost of drug to Government</w:t>
      </w:r>
      <w:r w:rsidR="006170E9">
        <w:t>’</w:t>
      </w:r>
      <w:r w:rsidR="006170E9" w:rsidRPr="006170E9">
        <w:t xml:space="preserve"> worksheet</w:t>
      </w:r>
      <w:r w:rsidR="006170E9">
        <w:t>,</w:t>
      </w:r>
      <w:r w:rsidR="006170E9" w:rsidRPr="006170E9">
        <w:t xml:space="preserve"> </w:t>
      </w:r>
      <w:r w:rsidR="006170E9">
        <w:t>‘</w:t>
      </w:r>
      <w:r w:rsidR="006170E9" w:rsidRPr="006170E9">
        <w:t>Financial cost to PBS.xlsx</w:t>
      </w:r>
      <w:r w:rsidR="006170E9">
        <w:t xml:space="preserve"> from November 2016</w:t>
      </w:r>
      <w:r w:rsidR="00794863">
        <w:t>, Obinutuzumab PBAC Minutes, November 2016, Obinutuzumab PBAC Minutes, November 2017.</w:t>
      </w:r>
    </w:p>
    <w:p w:rsidR="004706DB" w:rsidRPr="004706DB" w:rsidRDefault="004706DB" w:rsidP="0078119F">
      <w:pPr>
        <w:pStyle w:val="Tablefooter"/>
        <w:keepNext/>
        <w:keepLines/>
      </w:pPr>
      <w:r w:rsidRPr="004706DB">
        <w:t>DPMA</w:t>
      </w:r>
      <w:r>
        <w:t xml:space="preserve"> </w:t>
      </w:r>
      <w:r w:rsidRPr="004706DB">
        <w:t>=</w:t>
      </w:r>
      <w:r>
        <w:t xml:space="preserve"> </w:t>
      </w:r>
      <w:r w:rsidRPr="004706DB">
        <w:t xml:space="preserve">dispensed price for maximum amount; </w:t>
      </w:r>
      <w:r w:rsidR="006170E9">
        <w:t xml:space="preserve">FL = follicular lymphoma; </w:t>
      </w:r>
      <w:r w:rsidRPr="004706DB">
        <w:t>ICER</w:t>
      </w:r>
      <w:r>
        <w:t xml:space="preserve"> </w:t>
      </w:r>
      <w:r w:rsidRPr="004706DB">
        <w:t>=</w:t>
      </w:r>
      <w:r>
        <w:t xml:space="preserve"> </w:t>
      </w:r>
      <w:r w:rsidR="004E0C10">
        <w:t>i</w:t>
      </w:r>
      <w:r w:rsidRPr="004706DB">
        <w:t>ncremental cost-effectiveness ratio; SPA</w:t>
      </w:r>
      <w:r>
        <w:t xml:space="preserve"> </w:t>
      </w:r>
      <w:r w:rsidRPr="004706DB">
        <w:t>=</w:t>
      </w:r>
      <w:r>
        <w:t xml:space="preserve"> </w:t>
      </w:r>
      <w:r w:rsidRPr="004706DB">
        <w:t>special pricing arrangement</w:t>
      </w:r>
      <w:r w:rsidR="004E0C10">
        <w:t xml:space="preserve">; QALY = </w:t>
      </w:r>
      <w:r w:rsidR="004E0C10" w:rsidRPr="004E0C10">
        <w:t>quality adjusted life-year</w:t>
      </w:r>
    </w:p>
    <w:p w:rsidR="00400B25" w:rsidRPr="00C9304C" w:rsidRDefault="000B5374" w:rsidP="005512C8">
      <w:pPr>
        <w:pStyle w:val="ListParagraph"/>
        <w:numPr>
          <w:ilvl w:val="1"/>
          <w:numId w:val="3"/>
        </w:numPr>
        <w:spacing w:before="120"/>
        <w:rPr>
          <w:rFonts w:eastAsiaTheme="minorHAnsi"/>
        </w:rPr>
      </w:pPr>
      <w:r w:rsidRPr="00C9304C">
        <w:rPr>
          <w:rFonts w:eastAsiaTheme="minorHAnsi"/>
        </w:rPr>
        <w:t xml:space="preserve">For the previously untreated advanced follicular lymphoma indication, outstanding matters of concern that </w:t>
      </w:r>
      <w:r w:rsidR="00960C57" w:rsidRPr="00C9304C">
        <w:rPr>
          <w:rFonts w:eastAsiaTheme="minorHAnsi"/>
        </w:rPr>
        <w:t>were</w:t>
      </w:r>
      <w:r w:rsidRPr="00C9304C">
        <w:rPr>
          <w:rFonts w:eastAsiaTheme="minorHAnsi"/>
        </w:rPr>
        <w:t xml:space="preserve"> not </w:t>
      </w:r>
      <w:r w:rsidR="00960C57" w:rsidRPr="00C9304C">
        <w:rPr>
          <w:rFonts w:eastAsiaTheme="minorHAnsi"/>
        </w:rPr>
        <w:t xml:space="preserve">specifically </w:t>
      </w:r>
      <w:r w:rsidRPr="00C9304C">
        <w:rPr>
          <w:rFonts w:eastAsiaTheme="minorHAnsi"/>
        </w:rPr>
        <w:t xml:space="preserve">addressed by the resubmission included: </w:t>
      </w:r>
    </w:p>
    <w:p w:rsidR="00911995" w:rsidRPr="00C9304C" w:rsidRDefault="00960C57" w:rsidP="00E34EDD">
      <w:pPr>
        <w:pStyle w:val="IntenseQuote"/>
        <w:ind w:left="993" w:hanging="284"/>
        <w:contextualSpacing/>
      </w:pPr>
      <w:r w:rsidRPr="00C9304C">
        <w:t xml:space="preserve">the </w:t>
      </w:r>
      <w:r w:rsidR="00FD715F" w:rsidRPr="00C9304C">
        <w:t xml:space="preserve">clinical benefits over rituximab were uncertain, with no demonstrated improvement in quality of life or </w:t>
      </w:r>
      <w:r w:rsidRPr="00C9304C">
        <w:t>overall survival</w:t>
      </w:r>
      <w:r w:rsidR="00C65C8D">
        <w:t xml:space="preserve"> (OS)</w:t>
      </w:r>
      <w:r w:rsidR="00FD715F" w:rsidRPr="00C9304C">
        <w:t xml:space="preserve"> and an inferior comparative safety profile</w:t>
      </w:r>
      <w:r w:rsidRPr="00C9304C">
        <w:t xml:space="preserve">; </w:t>
      </w:r>
    </w:p>
    <w:p w:rsidR="00363254" w:rsidRPr="00C9304C" w:rsidRDefault="00363254" w:rsidP="00E34EDD">
      <w:pPr>
        <w:pStyle w:val="IntenseQuote"/>
        <w:ind w:left="993" w:hanging="284"/>
        <w:contextualSpacing/>
      </w:pPr>
      <w:r w:rsidRPr="00C9304C">
        <w:t xml:space="preserve">the OS data from the GALLIUM trial were immature, with less than </w:t>
      </w:r>
      <w:r w:rsidR="007F5B2A">
        <w:rPr>
          <w:noProof/>
          <w:color w:val="000000"/>
          <w:highlight w:val="black"/>
        </w:rPr>
        <w:t>''''''</w:t>
      </w:r>
      <w:r w:rsidRPr="00C9304C">
        <w:t>% of patients in each arm having died as of the September 2016 data cut</w:t>
      </w:r>
      <w:r w:rsidR="00846092">
        <w:t>;</w:t>
      </w:r>
    </w:p>
    <w:p w:rsidR="00363254" w:rsidRPr="00C9304C" w:rsidRDefault="00FB08C1" w:rsidP="00E34EDD">
      <w:pPr>
        <w:pStyle w:val="IntenseQuote"/>
        <w:ind w:left="993" w:hanging="284"/>
        <w:contextualSpacing/>
      </w:pPr>
      <w:proofErr w:type="gramStart"/>
      <w:r w:rsidRPr="00C9304C">
        <w:t>among</w:t>
      </w:r>
      <w:proofErr w:type="gramEnd"/>
      <w:r w:rsidRPr="00C9304C">
        <w:t xml:space="preserve"> the various chemotherapy regimens used in the GALLIUM trial</w:t>
      </w:r>
      <w:r w:rsidR="00D31CDD" w:rsidRPr="00C9304C">
        <w:t>,</w:t>
      </w:r>
      <w:r w:rsidRPr="00C9304C">
        <w:t xml:space="preserve"> </w:t>
      </w:r>
      <w:r w:rsidR="00911995" w:rsidRPr="00C9304C">
        <w:t>treatment with obinutuzumab + bendamustine was associated with higher rates of grade 3 to 5 infection and second neoplasm during the maintenance and follow-up phases. The PBAC not</w:t>
      </w:r>
      <w:r w:rsidR="00FF72D8" w:rsidRPr="00C9304C">
        <w:t>ed</w:t>
      </w:r>
      <w:r w:rsidR="00911995" w:rsidRPr="00C9304C">
        <w:t xml:space="preserve"> uncertainty regarding the clinical place of obinutuzumab </w:t>
      </w:r>
      <w:r w:rsidR="00911995" w:rsidRPr="00C9304C">
        <w:lastRenderedPageBreak/>
        <w:t xml:space="preserve">+ bendamustine combination followed by obinutuzumab maintenance in this population; </w:t>
      </w:r>
      <w:r w:rsidR="00363254" w:rsidRPr="00C9304C">
        <w:t>and</w:t>
      </w:r>
    </w:p>
    <w:p w:rsidR="000B5374" w:rsidRPr="00C9304C" w:rsidRDefault="00363254" w:rsidP="00E34EDD">
      <w:pPr>
        <w:pStyle w:val="IntenseQuote"/>
        <w:ind w:left="993" w:hanging="284"/>
        <w:contextualSpacing/>
      </w:pPr>
      <w:r w:rsidRPr="00C9304C">
        <w:t xml:space="preserve">the incidence of serious adverse events was </w:t>
      </w:r>
      <w:r w:rsidR="007F5B2A">
        <w:rPr>
          <w:noProof/>
          <w:color w:val="000000"/>
          <w:highlight w:val="black"/>
        </w:rPr>
        <w:t>'''''''''</w:t>
      </w:r>
      <w:r w:rsidRPr="00C9304C">
        <w:t>% higher in patients ≥ 65 years treated with obinutuzumab + chemotherapy versus those treated with rituximab + chemotherapy in the GALLIUM trial, and that there were also more AEs leading to treatment discontinuation and AEs leading to death in this elderly population</w:t>
      </w:r>
      <w:r w:rsidR="00794863" w:rsidRPr="00C9304C">
        <w:t xml:space="preserve"> (Paragraphs 7.1</w:t>
      </w:r>
      <w:r w:rsidR="007E2959" w:rsidRPr="00C9304C">
        <w:t>, 7.2,</w:t>
      </w:r>
      <w:r w:rsidR="00794863" w:rsidRPr="00C9304C">
        <w:t xml:space="preserve"> 7.7</w:t>
      </w:r>
      <w:r w:rsidR="007E2959" w:rsidRPr="00C9304C">
        <w:t xml:space="preserve"> and 7.8</w:t>
      </w:r>
      <w:r w:rsidR="00794863" w:rsidRPr="00C9304C">
        <w:t xml:space="preserve">, obinutuzumab </w:t>
      </w:r>
      <w:r w:rsidR="00F71343">
        <w:t>PSD</w:t>
      </w:r>
      <w:r w:rsidR="00794863" w:rsidRPr="00C9304C">
        <w:t>, November 201</w:t>
      </w:r>
      <w:r w:rsidR="007E2959" w:rsidRPr="00C9304C">
        <w:t>7)</w:t>
      </w:r>
      <w:r w:rsidRPr="00C9304C">
        <w:t>.</w:t>
      </w:r>
      <w:r w:rsidR="000B5374" w:rsidRPr="00C9304C">
        <w:t xml:space="preserve"> </w:t>
      </w:r>
    </w:p>
    <w:p w:rsidR="00BB0FEB" w:rsidRPr="00C9304C" w:rsidRDefault="00BB0FEB" w:rsidP="005512C8">
      <w:pPr>
        <w:pStyle w:val="ListParagraph"/>
        <w:numPr>
          <w:ilvl w:val="1"/>
          <w:numId w:val="3"/>
        </w:numPr>
        <w:spacing w:before="120"/>
        <w:rPr>
          <w:rFonts w:eastAsiaTheme="minorHAnsi"/>
        </w:rPr>
      </w:pPr>
      <w:r w:rsidRPr="00C9304C">
        <w:rPr>
          <w:rFonts w:eastAsiaTheme="minorHAnsi"/>
        </w:rPr>
        <w:t xml:space="preserve">For rituximab-refractory follicular lymphoma, </w:t>
      </w:r>
      <w:r w:rsidR="000B5374" w:rsidRPr="00C9304C">
        <w:rPr>
          <w:rFonts w:eastAsiaTheme="minorHAnsi"/>
        </w:rPr>
        <w:t xml:space="preserve">outstanding matters of concern that </w:t>
      </w:r>
      <w:r w:rsidR="00960C57" w:rsidRPr="00C9304C">
        <w:rPr>
          <w:rFonts w:eastAsiaTheme="minorHAnsi"/>
        </w:rPr>
        <w:t>were not specifically</w:t>
      </w:r>
      <w:r w:rsidR="000B5374" w:rsidRPr="00C9304C">
        <w:rPr>
          <w:rFonts w:eastAsiaTheme="minorHAnsi"/>
        </w:rPr>
        <w:t xml:space="preserve"> addressed by the resubmission </w:t>
      </w:r>
      <w:r w:rsidRPr="00C9304C">
        <w:rPr>
          <w:rFonts w:eastAsiaTheme="minorHAnsi"/>
        </w:rPr>
        <w:t>included:</w:t>
      </w:r>
    </w:p>
    <w:p w:rsidR="00A3053D" w:rsidRPr="00C9304C" w:rsidRDefault="00BB0FEB" w:rsidP="00E34EDD">
      <w:pPr>
        <w:pStyle w:val="IntenseQuote"/>
        <w:ind w:left="993" w:hanging="284"/>
        <w:contextualSpacing/>
      </w:pPr>
      <w:r w:rsidRPr="00C9304C">
        <w:t xml:space="preserve">the magnitude of any </w:t>
      </w:r>
      <w:r w:rsidR="00A3053D" w:rsidRPr="00C9304C">
        <w:t>OS</w:t>
      </w:r>
      <w:r w:rsidRPr="00C9304C">
        <w:t xml:space="preserve"> gain was highly uncertain due to the immaturity of the trial data presented in the submission; </w:t>
      </w:r>
    </w:p>
    <w:p w:rsidR="00A3053D" w:rsidRPr="00C9304C" w:rsidRDefault="00A3053D" w:rsidP="00E34EDD">
      <w:pPr>
        <w:pStyle w:val="IntenseQuote"/>
        <w:ind w:left="993" w:hanging="284"/>
        <w:contextualSpacing/>
      </w:pPr>
      <w:proofErr w:type="gramStart"/>
      <w:r w:rsidRPr="00C9304C">
        <w:t>the</w:t>
      </w:r>
      <w:proofErr w:type="gramEnd"/>
      <w:r w:rsidRPr="00C9304C">
        <w:t xml:space="preserve"> PBAC accepted best supportive care as the appropriate comparator, and considered that bendamustine efficacy was a reasonable proxy. However, as bendamustine was considered not cost-effective for the treatment of rituximab-refractory </w:t>
      </w:r>
      <w:proofErr w:type="spellStart"/>
      <w:r w:rsidRPr="00C9304C">
        <w:t>iNHL</w:t>
      </w:r>
      <w:proofErr w:type="spellEnd"/>
      <w:r w:rsidRPr="00C9304C">
        <w:t xml:space="preserve"> at the March 2015 PBAC meeting (refer to Paragraph 2.10, above) and is not PBS-subsidised for this patient population, the PBAC considered that the cost of bendamustine could not be used as a proxy for the cost of best supportive care; </w:t>
      </w:r>
    </w:p>
    <w:p w:rsidR="00BB0FEB" w:rsidRPr="00C9304C" w:rsidRDefault="00A3053D" w:rsidP="00E34EDD">
      <w:pPr>
        <w:pStyle w:val="IntenseQuote"/>
        <w:ind w:left="993" w:hanging="284"/>
        <w:contextualSpacing/>
      </w:pPr>
      <w:r w:rsidRPr="00C9304C">
        <w:t xml:space="preserve">obinutuzumab plus bendamustine followed by obinutuzumab maintenance was of inferior safety compared with bendamustine monotherapy (associated with increased rates of infusion-related reactions and musculoskeletal and cardiac events); </w:t>
      </w:r>
      <w:r w:rsidR="00BB0FEB" w:rsidRPr="00C9304C">
        <w:t>and</w:t>
      </w:r>
    </w:p>
    <w:p w:rsidR="00BB0FEB" w:rsidRPr="00C9304C" w:rsidRDefault="00BB0FEB" w:rsidP="00E34EDD">
      <w:pPr>
        <w:pStyle w:val="IntenseQuote"/>
        <w:ind w:left="993" w:hanging="284"/>
        <w:contextualSpacing/>
      </w:pPr>
      <w:proofErr w:type="gramStart"/>
      <w:r w:rsidRPr="00C9304C">
        <w:t>the</w:t>
      </w:r>
      <w:proofErr w:type="gramEnd"/>
      <w:r w:rsidRPr="00C9304C">
        <w:t xml:space="preserve"> </w:t>
      </w:r>
      <w:r w:rsidR="004E0C10" w:rsidRPr="00C9304C">
        <w:t>incremental cost-effectiveness ratio (</w:t>
      </w:r>
      <w:r w:rsidRPr="00C9304C">
        <w:t>ICER</w:t>
      </w:r>
      <w:r w:rsidR="004E0C10" w:rsidRPr="00C9304C">
        <w:t>)</w:t>
      </w:r>
      <w:r w:rsidRPr="00C9304C">
        <w:t xml:space="preserve"> was highly uncertain and was likely to be significantly underestimated due to several issues with the economic model. These included the extrapolation of immature trial data, the use of an inappropriate time horizon and inappropriate costs in the comparator arm (Paragraph</w:t>
      </w:r>
      <w:r w:rsidR="00A3053D" w:rsidRPr="00C9304C">
        <w:t>s</w:t>
      </w:r>
      <w:r w:rsidRPr="00C9304C">
        <w:t xml:space="preserve"> </w:t>
      </w:r>
      <w:r w:rsidR="00A3053D" w:rsidRPr="00C9304C">
        <w:t xml:space="preserve">7.3, 7.5 and </w:t>
      </w:r>
      <w:r w:rsidRPr="00C9304C">
        <w:t xml:space="preserve">7.7, obinutuzumab </w:t>
      </w:r>
      <w:r w:rsidR="00F71343">
        <w:t>PSD</w:t>
      </w:r>
      <w:r w:rsidRPr="00C9304C">
        <w:t>, November 2016).</w:t>
      </w:r>
    </w:p>
    <w:p w:rsidR="00AA6098" w:rsidRPr="00400B25" w:rsidRDefault="00AA6098" w:rsidP="00AA6098">
      <w:pPr>
        <w:spacing w:before="120" w:after="160"/>
        <w:rPr>
          <w:rStyle w:val="Strong"/>
        </w:rPr>
      </w:pPr>
      <w:r>
        <w:rPr>
          <w:rStyle w:val="Strong"/>
        </w:rPr>
        <w:t>TGA registration</w:t>
      </w:r>
    </w:p>
    <w:p w:rsidR="00AA6098" w:rsidRPr="00F81734" w:rsidRDefault="00AA6098" w:rsidP="005512C8">
      <w:pPr>
        <w:pStyle w:val="ListParagraph"/>
        <w:numPr>
          <w:ilvl w:val="1"/>
          <w:numId w:val="3"/>
        </w:numPr>
        <w:spacing w:before="120" w:after="160"/>
        <w:rPr>
          <w:rFonts w:eastAsiaTheme="minorHAnsi" w:cstheme="minorBidi"/>
          <w:snapToGrid/>
          <w:szCs w:val="22"/>
        </w:rPr>
      </w:pPr>
      <w:r>
        <w:rPr>
          <w:rFonts w:eastAsiaTheme="minorHAnsi" w:cstheme="minorBidi"/>
          <w:snapToGrid/>
          <w:szCs w:val="22"/>
        </w:rPr>
        <w:t>The November 2017 submission for previously untreated advanced follicular lymphoma was made under the TGA-PBAC parallel process. Since then, obinutuzumab has been TGA registered for the following indication:</w:t>
      </w:r>
      <w:r w:rsidRPr="00F81734">
        <w:t xml:space="preserve"> </w:t>
      </w:r>
    </w:p>
    <w:p w:rsidR="00AA6098" w:rsidRDefault="00AA6098" w:rsidP="00AA6098">
      <w:pPr>
        <w:pStyle w:val="IntenseQuote"/>
        <w:numPr>
          <w:ilvl w:val="0"/>
          <w:numId w:val="0"/>
        </w:numPr>
        <w:ind w:left="1077"/>
      </w:pPr>
      <w:r>
        <w:t>“</w:t>
      </w:r>
      <w:proofErr w:type="gramStart"/>
      <w:r>
        <w:t>obinutuzumab</w:t>
      </w:r>
      <w:proofErr w:type="gramEnd"/>
      <w:r>
        <w:t xml:space="preserve"> </w:t>
      </w:r>
      <w:r w:rsidRPr="00F81734">
        <w:t>in combination with chemotherapy followed by obinutuzumab maintenance is indicated for the treatment of patients with previously untreated</w:t>
      </w:r>
      <w:r>
        <w:t xml:space="preserve"> </w:t>
      </w:r>
      <w:r w:rsidRPr="00F81734">
        <w:t>advanced follicular lymphoma.</w:t>
      </w:r>
      <w:r>
        <w:t>”</w:t>
      </w:r>
    </w:p>
    <w:p w:rsidR="00AA6098" w:rsidRDefault="00AA6098" w:rsidP="005512C8">
      <w:pPr>
        <w:pStyle w:val="ListParagraph"/>
        <w:numPr>
          <w:ilvl w:val="1"/>
          <w:numId w:val="3"/>
        </w:numPr>
        <w:spacing w:before="120" w:after="160"/>
        <w:rPr>
          <w:rFonts w:eastAsiaTheme="minorHAnsi" w:cstheme="minorBidi"/>
          <w:snapToGrid/>
          <w:szCs w:val="22"/>
        </w:rPr>
      </w:pPr>
      <w:r w:rsidRPr="00515DC3">
        <w:rPr>
          <w:rFonts w:eastAsiaTheme="minorHAnsi"/>
        </w:rPr>
        <w:t>Obinutuzumab is also TGA-registered for use in</w:t>
      </w:r>
      <w:r w:rsidRPr="00515DC3">
        <w:t xml:space="preserve"> combination with bendamustine, followed by </w:t>
      </w:r>
      <w:r w:rsidRPr="00515DC3">
        <w:rPr>
          <w:rFonts w:eastAsiaTheme="minorHAnsi"/>
        </w:rPr>
        <w:t xml:space="preserve">obinutuzumab </w:t>
      </w:r>
      <w:r w:rsidRPr="00515DC3">
        <w:t xml:space="preserve">maintenance, </w:t>
      </w:r>
      <w:r>
        <w:t>for</w:t>
      </w:r>
      <w:r w:rsidRPr="00515DC3">
        <w:t xml:space="preserve"> patients</w:t>
      </w:r>
      <w:r w:rsidRPr="00515DC3">
        <w:rPr>
          <w:rFonts w:eastAsiaTheme="minorHAnsi"/>
        </w:rPr>
        <w:t xml:space="preserve"> </w:t>
      </w:r>
      <w:r w:rsidRPr="00515DC3">
        <w:t>with follicular lymphoma who did not respond to, or who progressed during or up to 6 months after treatment with rituximab or a rituximab-containing</w:t>
      </w:r>
      <w:r w:rsidRPr="00515DC3">
        <w:rPr>
          <w:rFonts w:eastAsiaTheme="minorHAnsi"/>
        </w:rPr>
        <w:t xml:space="preserve"> </w:t>
      </w:r>
      <w:r w:rsidRPr="00515DC3">
        <w:t>regimen</w:t>
      </w:r>
      <w:r w:rsidRPr="00F81734">
        <w:rPr>
          <w:rFonts w:eastAsiaTheme="minorHAnsi" w:cstheme="minorBidi"/>
          <w:snapToGrid/>
          <w:szCs w:val="22"/>
        </w:rPr>
        <w:t>.</w:t>
      </w:r>
    </w:p>
    <w:p w:rsidR="0041699A" w:rsidRPr="0041699A" w:rsidRDefault="0041699A" w:rsidP="006873FD">
      <w:pPr>
        <w:rPr>
          <w:rFonts w:eastAsiaTheme="minorHAnsi" w:cstheme="minorBidi"/>
          <w:szCs w:val="22"/>
        </w:rPr>
      </w:pPr>
      <w:r w:rsidRPr="00C865FD">
        <w:rPr>
          <w:rFonts w:asciiTheme="minorHAnsi" w:hAnsiTheme="minorHAnsi"/>
          <w:i/>
        </w:rPr>
        <w:t xml:space="preserve">For more detail on PBAC’s view, see section </w:t>
      </w:r>
      <w:r w:rsidR="00106578" w:rsidRPr="00C865FD">
        <w:rPr>
          <w:rFonts w:asciiTheme="minorHAnsi" w:hAnsiTheme="minorHAnsi"/>
          <w:i/>
        </w:rPr>
        <w:t>5</w:t>
      </w:r>
      <w:r w:rsidRPr="00C865FD">
        <w:rPr>
          <w:rFonts w:asciiTheme="minorHAnsi" w:hAnsiTheme="minorHAnsi"/>
          <w:i/>
        </w:rPr>
        <w:t xml:space="preserve"> PBAC Outcome.</w:t>
      </w:r>
    </w:p>
    <w:p w:rsidR="000B558D" w:rsidRPr="003C2FB5" w:rsidRDefault="008D7A41" w:rsidP="005512C8">
      <w:pPr>
        <w:pStyle w:val="Heading1"/>
        <w:keepNext/>
        <w:keepLines/>
        <w:widowControl/>
        <w:numPr>
          <w:ilvl w:val="0"/>
          <w:numId w:val="3"/>
        </w:numPr>
        <w:spacing w:before="240"/>
        <w:ind w:left="709" w:hanging="709"/>
        <w:jc w:val="left"/>
        <w:rPr>
          <w:sz w:val="32"/>
          <w:szCs w:val="32"/>
        </w:rPr>
      </w:pPr>
      <w:r w:rsidRPr="003C2FB5">
        <w:rPr>
          <w:sz w:val="32"/>
          <w:szCs w:val="32"/>
        </w:rPr>
        <w:lastRenderedPageBreak/>
        <w:t>C</w:t>
      </w:r>
      <w:r w:rsidR="00D84934" w:rsidRPr="003C2FB5">
        <w:rPr>
          <w:sz w:val="32"/>
          <w:szCs w:val="32"/>
        </w:rPr>
        <w:t>onsideration of the evidence</w:t>
      </w:r>
    </w:p>
    <w:p w:rsidR="00106578" w:rsidRPr="00106578" w:rsidRDefault="00106578" w:rsidP="00106578">
      <w:pPr>
        <w:pStyle w:val="Heading2"/>
        <w:keepLines/>
        <w:spacing w:before="240" w:after="120"/>
        <w:rPr>
          <w:rFonts w:asciiTheme="minorHAnsi" w:eastAsiaTheme="majorEastAsia" w:hAnsiTheme="minorHAnsi" w:cstheme="majorBidi"/>
          <w:sz w:val="28"/>
          <w:szCs w:val="28"/>
          <w:lang w:eastAsia="en-US"/>
        </w:rPr>
      </w:pPr>
      <w:r w:rsidRPr="00106578">
        <w:rPr>
          <w:rFonts w:asciiTheme="minorHAnsi" w:eastAsiaTheme="majorEastAsia" w:hAnsiTheme="minorHAnsi" w:cstheme="majorBidi"/>
          <w:sz w:val="28"/>
          <w:szCs w:val="28"/>
          <w:lang w:eastAsia="en-US"/>
        </w:rPr>
        <w:t>Sponsor hearing</w:t>
      </w:r>
    </w:p>
    <w:p w:rsidR="00106578" w:rsidRPr="00106578" w:rsidRDefault="00106578" w:rsidP="005512C8">
      <w:pPr>
        <w:pStyle w:val="ListParagraph"/>
        <w:widowControl/>
        <w:numPr>
          <w:ilvl w:val="1"/>
          <w:numId w:val="3"/>
        </w:numPr>
        <w:rPr>
          <w:rFonts w:eastAsiaTheme="minorHAnsi" w:cstheme="minorBidi"/>
          <w:snapToGrid/>
          <w:szCs w:val="22"/>
        </w:rPr>
      </w:pPr>
      <w:r w:rsidRPr="00106578">
        <w:rPr>
          <w:rFonts w:eastAsiaTheme="minorHAnsi" w:cstheme="minorBidi"/>
          <w:snapToGrid/>
          <w:szCs w:val="22"/>
        </w:rPr>
        <w:t xml:space="preserve">There was no hearing for this item as it was a minor </w:t>
      </w:r>
      <w:r w:rsidR="00296780">
        <w:rPr>
          <w:rFonts w:eastAsiaTheme="minorHAnsi" w:cstheme="minorBidi"/>
          <w:snapToGrid/>
          <w:szCs w:val="22"/>
        </w:rPr>
        <w:t>re</w:t>
      </w:r>
      <w:r w:rsidRPr="00106578">
        <w:rPr>
          <w:rFonts w:eastAsiaTheme="minorHAnsi" w:cstheme="minorBidi"/>
          <w:snapToGrid/>
          <w:szCs w:val="22"/>
        </w:rPr>
        <w:t>submission.</w:t>
      </w:r>
    </w:p>
    <w:p w:rsidR="00106578" w:rsidRPr="00106578" w:rsidRDefault="00106578" w:rsidP="00106578">
      <w:pPr>
        <w:widowControl w:val="0"/>
        <w:spacing w:before="240" w:line="276" w:lineRule="auto"/>
        <w:jc w:val="both"/>
        <w:rPr>
          <w:rFonts w:asciiTheme="minorHAnsi" w:hAnsiTheme="minorHAnsi" w:cs="Arial"/>
          <w:b/>
          <w:bCs/>
          <w:i/>
          <w:snapToGrid w:val="0"/>
          <w:sz w:val="28"/>
          <w:szCs w:val="28"/>
        </w:rPr>
      </w:pPr>
      <w:r w:rsidRPr="00106578">
        <w:rPr>
          <w:rFonts w:asciiTheme="minorHAnsi" w:hAnsiTheme="minorHAnsi" w:cs="Arial"/>
          <w:b/>
          <w:bCs/>
          <w:i/>
          <w:snapToGrid w:val="0"/>
          <w:sz w:val="28"/>
          <w:szCs w:val="28"/>
        </w:rPr>
        <w:t>Consumer comments</w:t>
      </w:r>
    </w:p>
    <w:p w:rsidR="00106578" w:rsidRPr="00106578" w:rsidRDefault="00106578" w:rsidP="005512C8">
      <w:pPr>
        <w:widowControl w:val="0"/>
        <w:numPr>
          <w:ilvl w:val="1"/>
          <w:numId w:val="7"/>
        </w:numPr>
        <w:spacing w:after="120"/>
        <w:jc w:val="both"/>
        <w:rPr>
          <w:rFonts w:asciiTheme="minorHAnsi" w:hAnsiTheme="minorHAnsi" w:cs="Arial"/>
          <w:bCs/>
          <w:snapToGrid w:val="0"/>
        </w:rPr>
      </w:pPr>
      <w:r w:rsidRPr="00106578">
        <w:rPr>
          <w:rFonts w:asciiTheme="minorHAnsi" w:hAnsiTheme="minorHAnsi" w:cs="Arial"/>
          <w:bCs/>
          <w:snapToGrid w:val="0"/>
        </w:rPr>
        <w:t xml:space="preserve">The PBAC noted and welcomed the input from individuals (1) and organisations (1) via the Consumer Comments facility on the PBS website. The comments described the fear of relapse as a significant mental and physiological challenge. Lymphoma Australia outlined the importance of having a range of therapeutic options given that patients often experience multiple relapses. </w:t>
      </w:r>
    </w:p>
    <w:p w:rsidR="005A3173" w:rsidRPr="00966D0D" w:rsidRDefault="005A3173" w:rsidP="00966D0D">
      <w:pPr>
        <w:pStyle w:val="Heading2"/>
        <w:keepLines/>
        <w:spacing w:before="240" w:after="120"/>
        <w:rPr>
          <w:rFonts w:asciiTheme="minorHAnsi" w:eastAsiaTheme="majorEastAsia" w:hAnsiTheme="minorHAnsi" w:cstheme="majorBidi"/>
          <w:sz w:val="28"/>
          <w:szCs w:val="28"/>
          <w:lang w:eastAsia="en-US"/>
        </w:rPr>
      </w:pPr>
      <w:r w:rsidRPr="00106578">
        <w:rPr>
          <w:rFonts w:asciiTheme="minorHAnsi" w:eastAsiaTheme="majorEastAsia" w:hAnsiTheme="minorHAnsi" w:cstheme="majorBidi"/>
          <w:sz w:val="28"/>
          <w:szCs w:val="28"/>
          <w:lang w:eastAsia="en-US"/>
        </w:rPr>
        <w:t>Economic analysis</w:t>
      </w:r>
    </w:p>
    <w:p w:rsidR="00F45106" w:rsidRDefault="00F45106" w:rsidP="005512C8">
      <w:pPr>
        <w:pStyle w:val="ListParagraph"/>
        <w:widowControl/>
        <w:numPr>
          <w:ilvl w:val="1"/>
          <w:numId w:val="3"/>
        </w:numPr>
        <w:spacing w:before="120" w:after="160"/>
        <w:rPr>
          <w:rFonts w:eastAsiaTheme="minorHAnsi" w:cstheme="minorBidi"/>
          <w:snapToGrid/>
          <w:szCs w:val="22"/>
        </w:rPr>
      </w:pPr>
      <w:r w:rsidRPr="00F45106">
        <w:rPr>
          <w:rFonts w:eastAsiaTheme="minorHAnsi" w:cstheme="minorBidi"/>
          <w:snapToGrid/>
          <w:szCs w:val="22"/>
        </w:rPr>
        <w:t>The resubmission made the following changes to the economic evaluation</w:t>
      </w:r>
      <w:r>
        <w:rPr>
          <w:rFonts w:eastAsiaTheme="minorHAnsi" w:cstheme="minorBidi"/>
          <w:snapToGrid/>
          <w:szCs w:val="22"/>
        </w:rPr>
        <w:t xml:space="preserve"> for previously untreated advanced follicular lymphoma</w:t>
      </w:r>
      <w:r w:rsidRPr="00F45106">
        <w:rPr>
          <w:rFonts w:eastAsiaTheme="minorHAnsi" w:cstheme="minorBidi"/>
          <w:snapToGrid/>
          <w:szCs w:val="22"/>
        </w:rPr>
        <w:t>:</w:t>
      </w:r>
    </w:p>
    <w:p w:rsidR="00F45106" w:rsidRDefault="00F45106" w:rsidP="00E34EDD">
      <w:pPr>
        <w:pStyle w:val="IntenseQuote"/>
        <w:ind w:left="993" w:hanging="284"/>
        <w:contextualSpacing/>
      </w:pPr>
      <w:r>
        <w:t xml:space="preserve">the price of obinutuzumab was reduced from an </w:t>
      </w:r>
      <w:r w:rsidR="004E0C10" w:rsidRPr="004E0C10">
        <w:t>approved ex-manufacturer price</w:t>
      </w:r>
      <w:r w:rsidR="004E0C10">
        <w:t xml:space="preserve"> (</w:t>
      </w:r>
      <w:r>
        <w:t>AEMP</w:t>
      </w:r>
      <w:r w:rsidR="004E0C10">
        <w:t>)</w:t>
      </w:r>
      <w:r>
        <w:t xml:space="preserve"> of $</w:t>
      </w:r>
      <w:r w:rsidR="007F5B2A">
        <w:rPr>
          <w:noProof/>
          <w:color w:val="000000"/>
          <w:highlight w:val="black"/>
        </w:rPr>
        <w:t>''''''''''''''''</w:t>
      </w:r>
      <w:r>
        <w:t xml:space="preserve"> to $</w:t>
      </w:r>
      <w:r w:rsidR="007F5B2A">
        <w:rPr>
          <w:noProof/>
          <w:color w:val="000000"/>
          <w:highlight w:val="black"/>
        </w:rPr>
        <w:t>''''''''''''''''''</w:t>
      </w:r>
      <w:r>
        <w:t xml:space="preserve"> (a </w:t>
      </w:r>
      <w:r w:rsidR="007F5B2A">
        <w:rPr>
          <w:noProof/>
          <w:color w:val="000000"/>
          <w:highlight w:val="black"/>
        </w:rPr>
        <w:t>''''''''</w:t>
      </w:r>
      <w:r>
        <w:t>% reduction);</w:t>
      </w:r>
    </w:p>
    <w:p w:rsidR="00F45106" w:rsidRDefault="00F45106" w:rsidP="00E34EDD">
      <w:pPr>
        <w:pStyle w:val="IntenseQuote"/>
        <w:ind w:left="993" w:hanging="284"/>
        <w:contextualSpacing/>
      </w:pPr>
      <w:r>
        <w:t xml:space="preserve">the price of rituximab was reduced by </w:t>
      </w:r>
      <w:r w:rsidR="007F5B2A">
        <w:rPr>
          <w:noProof/>
          <w:color w:val="000000"/>
          <w:highlight w:val="black"/>
        </w:rPr>
        <w:t>'''</w:t>
      </w:r>
      <w:r>
        <w:t xml:space="preserve">% to reflect the price on 1 February 2018 (reduced to </w:t>
      </w:r>
      <w:r w:rsidRPr="00F45106">
        <w:t>broaden the PBS listing to CD20 positive lymphoid cancers</w:t>
      </w:r>
      <w:r>
        <w:t>); and</w:t>
      </w:r>
    </w:p>
    <w:p w:rsidR="00F45106" w:rsidRDefault="00F45106" w:rsidP="00E34EDD">
      <w:pPr>
        <w:pStyle w:val="IntenseQuote"/>
        <w:ind w:left="993" w:hanging="284"/>
        <w:contextualSpacing/>
      </w:pPr>
      <w:proofErr w:type="gramStart"/>
      <w:r>
        <w:t>dispensing</w:t>
      </w:r>
      <w:proofErr w:type="gramEnd"/>
      <w:r>
        <w:t xml:space="preserve"> fees and mark-ups were updated to reflect 1 December 2017 values.</w:t>
      </w:r>
    </w:p>
    <w:p w:rsidR="00F45106" w:rsidRPr="00C9304C" w:rsidRDefault="00F45106" w:rsidP="005512C8">
      <w:pPr>
        <w:pStyle w:val="ListParagraph"/>
        <w:widowControl/>
        <w:numPr>
          <w:ilvl w:val="1"/>
          <w:numId w:val="3"/>
        </w:numPr>
        <w:spacing w:before="120" w:after="160"/>
      </w:pPr>
      <w:r>
        <w:t xml:space="preserve">The results of the stepped economic evaluation are presented in Table </w:t>
      </w:r>
      <w:r w:rsidR="004E0C10">
        <w:t>2</w:t>
      </w:r>
      <w:r>
        <w:t xml:space="preserve">. </w:t>
      </w:r>
      <w:r w:rsidR="006D6E1C" w:rsidRPr="00C9304C">
        <w:t xml:space="preserve">As a minor </w:t>
      </w:r>
      <w:r w:rsidR="00296780">
        <w:t>re</w:t>
      </w:r>
      <w:r w:rsidR="006D6E1C" w:rsidRPr="00C9304C">
        <w:t>submission, the changes were not evaluated.</w:t>
      </w:r>
    </w:p>
    <w:p w:rsidR="00035D9E" w:rsidRPr="00035D9E" w:rsidRDefault="00035D9E" w:rsidP="00C865FD">
      <w:pPr>
        <w:pStyle w:val="TableText0"/>
        <w:keepNext/>
        <w:keepLines/>
        <w:rPr>
          <w:rStyle w:val="CommentReference"/>
        </w:rPr>
      </w:pPr>
      <w:r w:rsidRPr="00035D9E">
        <w:rPr>
          <w:rStyle w:val="CommentReference"/>
        </w:rPr>
        <w:lastRenderedPageBreak/>
        <w:t xml:space="preserve">Table </w:t>
      </w:r>
      <w:r w:rsidR="00361D11">
        <w:rPr>
          <w:rStyle w:val="CommentReference"/>
        </w:rPr>
        <w:t>2</w:t>
      </w:r>
      <w:r w:rsidRPr="00035D9E">
        <w:rPr>
          <w:rStyle w:val="CommentReference"/>
        </w:rPr>
        <w:t>: Results of the stepped economic evaluation</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7"/>
        <w:gridCol w:w="2376"/>
        <w:gridCol w:w="2378"/>
        <w:gridCol w:w="2254"/>
      </w:tblGrid>
      <w:tr w:rsidR="00035D9E" w:rsidRPr="00591EA6" w:rsidTr="00C55A11">
        <w:trPr>
          <w:trHeight w:val="20"/>
          <w:tblHeader/>
        </w:trPr>
        <w:tc>
          <w:tcPr>
            <w:tcW w:w="1222" w:type="pct"/>
            <w:vAlign w:val="center"/>
          </w:tcPr>
          <w:p w:rsidR="00035D9E" w:rsidRPr="00035D9E" w:rsidRDefault="00035D9E" w:rsidP="00C865FD">
            <w:pPr>
              <w:pStyle w:val="TableText0"/>
              <w:keepNext/>
              <w:keepLines/>
              <w:rPr>
                <w:b/>
              </w:rPr>
            </w:pPr>
            <w:r w:rsidRPr="00035D9E">
              <w:rPr>
                <w:b/>
              </w:rPr>
              <w:t>Step and component</w:t>
            </w:r>
          </w:p>
        </w:tc>
        <w:tc>
          <w:tcPr>
            <w:tcW w:w="1281" w:type="pct"/>
          </w:tcPr>
          <w:p w:rsidR="00035D9E" w:rsidRPr="00035D9E" w:rsidRDefault="00035D9E" w:rsidP="00C865FD">
            <w:pPr>
              <w:pStyle w:val="TableText0"/>
              <w:keepNext/>
              <w:keepLines/>
              <w:rPr>
                <w:b/>
              </w:rPr>
            </w:pPr>
            <w:r>
              <w:rPr>
                <w:b/>
              </w:rPr>
              <w:t xml:space="preserve">Obinutuzumab </w:t>
            </w:r>
            <w:r w:rsidR="004E0C10">
              <w:rPr>
                <w:b/>
              </w:rPr>
              <w:t>regimen</w:t>
            </w:r>
          </w:p>
        </w:tc>
        <w:tc>
          <w:tcPr>
            <w:tcW w:w="1282" w:type="pct"/>
            <w:vAlign w:val="center"/>
          </w:tcPr>
          <w:p w:rsidR="00035D9E" w:rsidRPr="00035D9E" w:rsidRDefault="00035D9E" w:rsidP="00C865FD">
            <w:pPr>
              <w:pStyle w:val="TableText0"/>
              <w:keepNext/>
              <w:keepLines/>
              <w:rPr>
                <w:b/>
              </w:rPr>
            </w:pPr>
            <w:r>
              <w:rPr>
                <w:b/>
              </w:rPr>
              <w:t xml:space="preserve">Rituximab </w:t>
            </w:r>
            <w:r w:rsidR="004E0C10">
              <w:rPr>
                <w:b/>
              </w:rPr>
              <w:t>regimen</w:t>
            </w:r>
          </w:p>
        </w:tc>
        <w:tc>
          <w:tcPr>
            <w:tcW w:w="1215" w:type="pct"/>
          </w:tcPr>
          <w:p w:rsidR="00035D9E" w:rsidRPr="00035D9E" w:rsidRDefault="00035D9E" w:rsidP="00C865FD">
            <w:pPr>
              <w:pStyle w:val="TableText0"/>
              <w:keepNext/>
              <w:keepLines/>
              <w:rPr>
                <w:b/>
              </w:rPr>
            </w:pPr>
            <w:r w:rsidRPr="00035D9E">
              <w:rPr>
                <w:b/>
              </w:rPr>
              <w:t>Increment</w:t>
            </w:r>
          </w:p>
        </w:tc>
      </w:tr>
      <w:tr w:rsidR="00035D9E" w:rsidRPr="00591EA6" w:rsidTr="00C55A11">
        <w:trPr>
          <w:trHeight w:val="20"/>
        </w:trPr>
        <w:tc>
          <w:tcPr>
            <w:tcW w:w="5000" w:type="pct"/>
            <w:gridSpan w:val="4"/>
            <w:vAlign w:val="center"/>
          </w:tcPr>
          <w:p w:rsidR="00035D9E" w:rsidRPr="00035D9E" w:rsidRDefault="00035D9E" w:rsidP="00C865FD">
            <w:pPr>
              <w:pStyle w:val="TableText0"/>
              <w:keepNext/>
              <w:keepLines/>
              <w:rPr>
                <w:rFonts w:cs="Arial Narrow"/>
                <w:b/>
                <w:bCs/>
              </w:rPr>
            </w:pPr>
            <w:r w:rsidRPr="00035D9E">
              <w:rPr>
                <w:rFonts w:cs="Arial Narrow"/>
                <w:b/>
                <w:bCs/>
              </w:rPr>
              <w:t>Step 1: trial-based costs and outcomes</w:t>
            </w:r>
            <w:r w:rsidRPr="00035D9E">
              <w:rPr>
                <w:b/>
              </w:rPr>
              <w:t xml:space="preserve"> (</w:t>
            </w:r>
            <w:r w:rsidRPr="00035D9E">
              <w:rPr>
                <w:rFonts w:cs="Arial Narrow"/>
                <w:b/>
                <w:bCs/>
              </w:rPr>
              <w:t>60.1 and 58.4 months of data)</w:t>
            </w:r>
          </w:p>
        </w:tc>
      </w:tr>
      <w:tr w:rsidR="006A0DEB" w:rsidRPr="00591EA6" w:rsidTr="00C55A11">
        <w:trPr>
          <w:trHeight w:val="20"/>
        </w:trPr>
        <w:tc>
          <w:tcPr>
            <w:tcW w:w="1222" w:type="pct"/>
            <w:vAlign w:val="center"/>
          </w:tcPr>
          <w:p w:rsidR="006A0DEB" w:rsidRPr="00591EA6" w:rsidRDefault="006A0DEB" w:rsidP="00C865FD">
            <w:pPr>
              <w:pStyle w:val="TableText0"/>
              <w:keepNext/>
              <w:keepLines/>
            </w:pPr>
            <w:r w:rsidRPr="00591EA6">
              <w:t>Costs</w:t>
            </w:r>
          </w:p>
        </w:tc>
        <w:tc>
          <w:tcPr>
            <w:tcW w:w="1281" w:type="pct"/>
          </w:tcPr>
          <w:p w:rsidR="006A0DEB" w:rsidRPr="00AE3926" w:rsidRDefault="006A0DEB" w:rsidP="00C865FD">
            <w:pPr>
              <w:pStyle w:val="TableText0"/>
              <w:keepNext/>
              <w:keepLines/>
            </w:pPr>
            <w:r w:rsidRPr="00AE3926">
              <w:t>$</w:t>
            </w:r>
            <w:r w:rsidR="007F5B2A">
              <w:rPr>
                <w:noProof/>
                <w:color w:val="000000"/>
                <w:highlight w:val="black"/>
              </w:rPr>
              <w:t>'''''''''''''''''</w:t>
            </w:r>
          </w:p>
        </w:tc>
        <w:tc>
          <w:tcPr>
            <w:tcW w:w="1282" w:type="pct"/>
          </w:tcPr>
          <w:p w:rsidR="006A0DEB" w:rsidRPr="00AE3926" w:rsidRDefault="006A0DEB" w:rsidP="00C865FD">
            <w:pPr>
              <w:pStyle w:val="TableText0"/>
              <w:keepNext/>
              <w:keepLines/>
            </w:pPr>
            <w:r w:rsidRPr="006A0DEB">
              <w:t>$</w:t>
            </w:r>
            <w:r w:rsidR="007F5B2A">
              <w:rPr>
                <w:noProof/>
                <w:color w:val="000000"/>
                <w:highlight w:val="black"/>
              </w:rPr>
              <w:t>'''''''''''''''</w:t>
            </w:r>
          </w:p>
        </w:tc>
        <w:tc>
          <w:tcPr>
            <w:tcW w:w="1215" w:type="pct"/>
            <w:vAlign w:val="center"/>
          </w:tcPr>
          <w:p w:rsidR="006A0DEB" w:rsidRPr="007F5B2A" w:rsidRDefault="007F5B2A" w:rsidP="00C865FD">
            <w:pPr>
              <w:pStyle w:val="TableText0"/>
              <w:keepNext/>
              <w:keepLines/>
              <w:rPr>
                <w:rFonts w:cs="Calibri"/>
                <w:color w:val="000000"/>
                <w:szCs w:val="20"/>
                <w:highlight w:val="black"/>
              </w:rPr>
            </w:pPr>
            <w:r>
              <w:rPr>
                <w:rFonts w:cs="Calibri"/>
                <w:noProof/>
                <w:color w:val="000000"/>
                <w:szCs w:val="20"/>
                <w:highlight w:val="black"/>
              </w:rPr>
              <w:t>''''''''''''''''</w:t>
            </w:r>
          </w:p>
        </w:tc>
      </w:tr>
      <w:tr w:rsidR="006A0DEB" w:rsidRPr="00591EA6" w:rsidTr="00C55A11">
        <w:trPr>
          <w:trHeight w:val="20"/>
        </w:trPr>
        <w:tc>
          <w:tcPr>
            <w:tcW w:w="1222" w:type="pct"/>
            <w:vAlign w:val="center"/>
          </w:tcPr>
          <w:p w:rsidR="006A0DEB" w:rsidRPr="00591EA6" w:rsidRDefault="006A0DEB" w:rsidP="00C865FD">
            <w:pPr>
              <w:pStyle w:val="TableText0"/>
              <w:keepNext/>
              <w:keepLines/>
            </w:pPr>
            <w:r w:rsidRPr="00591EA6">
              <w:t>QALY</w:t>
            </w:r>
          </w:p>
        </w:tc>
        <w:tc>
          <w:tcPr>
            <w:tcW w:w="1281" w:type="pct"/>
          </w:tcPr>
          <w:p w:rsidR="006A0DEB" w:rsidRPr="007F5B2A" w:rsidRDefault="007F5B2A" w:rsidP="00C865FD">
            <w:pPr>
              <w:pStyle w:val="TableText0"/>
              <w:keepNext/>
              <w:keepLines/>
              <w:rPr>
                <w:highlight w:val="black"/>
              </w:rPr>
            </w:pPr>
            <w:r>
              <w:rPr>
                <w:noProof/>
                <w:color w:val="000000"/>
                <w:highlight w:val="black"/>
              </w:rPr>
              <w:t>''''''''''</w:t>
            </w:r>
          </w:p>
        </w:tc>
        <w:tc>
          <w:tcPr>
            <w:tcW w:w="1282" w:type="pct"/>
          </w:tcPr>
          <w:p w:rsidR="006A0DEB" w:rsidRPr="007F5B2A" w:rsidRDefault="007F5B2A" w:rsidP="00C865FD">
            <w:pPr>
              <w:pStyle w:val="TableText0"/>
              <w:keepNext/>
              <w:keepLines/>
              <w:rPr>
                <w:highlight w:val="black"/>
              </w:rPr>
            </w:pPr>
            <w:r>
              <w:rPr>
                <w:noProof/>
                <w:color w:val="000000"/>
                <w:highlight w:val="black"/>
              </w:rPr>
              <w:t>''''''''''</w:t>
            </w:r>
          </w:p>
        </w:tc>
        <w:tc>
          <w:tcPr>
            <w:tcW w:w="1215" w:type="pct"/>
            <w:vAlign w:val="center"/>
          </w:tcPr>
          <w:p w:rsidR="006A0DEB" w:rsidRPr="007F5B2A" w:rsidRDefault="007F5B2A" w:rsidP="00C865FD">
            <w:pPr>
              <w:pStyle w:val="TableText0"/>
              <w:keepNext/>
              <w:keepLines/>
              <w:rPr>
                <w:rFonts w:cs="Calibri"/>
                <w:color w:val="000000"/>
                <w:szCs w:val="20"/>
                <w:highlight w:val="black"/>
              </w:rPr>
            </w:pPr>
            <w:r>
              <w:rPr>
                <w:rFonts w:cs="Calibri"/>
                <w:noProof/>
                <w:color w:val="000000"/>
                <w:szCs w:val="20"/>
                <w:highlight w:val="black"/>
              </w:rPr>
              <w:t>'''''''''''</w:t>
            </w:r>
          </w:p>
        </w:tc>
      </w:tr>
      <w:tr w:rsidR="00035D9E" w:rsidRPr="00591EA6" w:rsidTr="00C55A11">
        <w:trPr>
          <w:trHeight w:val="20"/>
        </w:trPr>
        <w:tc>
          <w:tcPr>
            <w:tcW w:w="3785" w:type="pct"/>
            <w:gridSpan w:val="3"/>
            <w:vAlign w:val="center"/>
          </w:tcPr>
          <w:p w:rsidR="00035D9E" w:rsidRPr="00591EA6" w:rsidRDefault="00035D9E" w:rsidP="00C865FD">
            <w:pPr>
              <w:pStyle w:val="TableText0"/>
              <w:keepNext/>
              <w:keepLines/>
            </w:pPr>
            <w:r w:rsidRPr="00591EA6">
              <w:t>Incremental cost/QALY</w:t>
            </w:r>
          </w:p>
        </w:tc>
        <w:tc>
          <w:tcPr>
            <w:tcW w:w="1215" w:type="pct"/>
          </w:tcPr>
          <w:p w:rsidR="00035D9E" w:rsidRPr="007F5B2A" w:rsidRDefault="007F5B2A" w:rsidP="00C865FD">
            <w:pPr>
              <w:pStyle w:val="TableText0"/>
              <w:keepNext/>
              <w:keepLines/>
              <w:rPr>
                <w:highlight w:val="black"/>
              </w:rPr>
            </w:pPr>
            <w:r>
              <w:rPr>
                <w:noProof/>
                <w:color w:val="000000"/>
                <w:highlight w:val="black"/>
              </w:rPr>
              <w:t>'''''''''''''''''''''''''</w:t>
            </w:r>
          </w:p>
        </w:tc>
      </w:tr>
      <w:tr w:rsidR="00035D9E" w:rsidRPr="00591EA6" w:rsidTr="00C55A11">
        <w:trPr>
          <w:trHeight w:val="20"/>
        </w:trPr>
        <w:tc>
          <w:tcPr>
            <w:tcW w:w="5000" w:type="pct"/>
            <w:gridSpan w:val="4"/>
            <w:vAlign w:val="center"/>
          </w:tcPr>
          <w:p w:rsidR="00035D9E" w:rsidRPr="00035D9E" w:rsidRDefault="00035D9E" w:rsidP="00C865FD">
            <w:pPr>
              <w:pStyle w:val="TableText0"/>
              <w:keepNext/>
              <w:keepLines/>
              <w:rPr>
                <w:rFonts w:cs="Arial Narrow"/>
                <w:b/>
                <w:bCs/>
              </w:rPr>
            </w:pPr>
            <w:r w:rsidRPr="00035D9E">
              <w:rPr>
                <w:rFonts w:cs="Arial Narrow"/>
                <w:b/>
                <w:bCs/>
              </w:rPr>
              <w:t>Step 2: modelled evaluation across 20 years</w:t>
            </w:r>
          </w:p>
        </w:tc>
      </w:tr>
      <w:tr w:rsidR="006A0DEB" w:rsidRPr="00591EA6" w:rsidTr="00C55A11">
        <w:trPr>
          <w:trHeight w:val="20"/>
        </w:trPr>
        <w:tc>
          <w:tcPr>
            <w:tcW w:w="1222" w:type="pct"/>
            <w:vAlign w:val="center"/>
          </w:tcPr>
          <w:p w:rsidR="006A0DEB" w:rsidRPr="00591EA6" w:rsidRDefault="006A0DEB" w:rsidP="00C865FD">
            <w:pPr>
              <w:pStyle w:val="TableText0"/>
              <w:keepNext/>
              <w:keepLines/>
            </w:pPr>
            <w:r w:rsidRPr="00591EA6">
              <w:t>Costs</w:t>
            </w:r>
          </w:p>
        </w:tc>
        <w:tc>
          <w:tcPr>
            <w:tcW w:w="1281" w:type="pct"/>
          </w:tcPr>
          <w:p w:rsidR="006A0DEB" w:rsidRPr="005D41E6" w:rsidRDefault="006A0DEB" w:rsidP="00C865FD">
            <w:pPr>
              <w:pStyle w:val="TableText0"/>
              <w:keepNext/>
              <w:keepLines/>
            </w:pPr>
            <w:r w:rsidRPr="005D41E6">
              <w:t>$</w:t>
            </w:r>
            <w:r w:rsidR="007F5B2A">
              <w:rPr>
                <w:noProof/>
                <w:color w:val="000000"/>
                <w:highlight w:val="black"/>
              </w:rPr>
              <w:t>'''''''''''''''''</w:t>
            </w:r>
          </w:p>
        </w:tc>
        <w:tc>
          <w:tcPr>
            <w:tcW w:w="1282" w:type="pct"/>
          </w:tcPr>
          <w:p w:rsidR="006A0DEB" w:rsidRDefault="006A0DEB" w:rsidP="00C865FD">
            <w:pPr>
              <w:pStyle w:val="TableText0"/>
              <w:keepNext/>
              <w:keepLines/>
            </w:pPr>
            <w:r w:rsidRPr="005D41E6">
              <w:t>$</w:t>
            </w:r>
            <w:r w:rsidR="007F5B2A">
              <w:rPr>
                <w:noProof/>
                <w:color w:val="000000"/>
                <w:highlight w:val="black"/>
              </w:rPr>
              <w:t>'''''''''''''''</w:t>
            </w:r>
          </w:p>
        </w:tc>
        <w:tc>
          <w:tcPr>
            <w:tcW w:w="1215" w:type="pct"/>
            <w:vAlign w:val="center"/>
          </w:tcPr>
          <w:p w:rsidR="006A0DEB" w:rsidRPr="007F5B2A" w:rsidRDefault="007F5B2A" w:rsidP="00C865FD">
            <w:pPr>
              <w:pStyle w:val="TableText0"/>
              <w:keepNext/>
              <w:keepLines/>
              <w:rPr>
                <w:rFonts w:cs="Calibri"/>
                <w:color w:val="000000"/>
                <w:szCs w:val="20"/>
                <w:highlight w:val="black"/>
              </w:rPr>
            </w:pPr>
            <w:r>
              <w:rPr>
                <w:rFonts w:cs="Calibri"/>
                <w:noProof/>
                <w:color w:val="000000"/>
                <w:szCs w:val="20"/>
                <w:highlight w:val="black"/>
              </w:rPr>
              <w:t>''''''''''''''''</w:t>
            </w:r>
          </w:p>
        </w:tc>
      </w:tr>
      <w:tr w:rsidR="006A0DEB" w:rsidRPr="00591EA6" w:rsidTr="00C55A11">
        <w:trPr>
          <w:trHeight w:val="20"/>
        </w:trPr>
        <w:tc>
          <w:tcPr>
            <w:tcW w:w="1222" w:type="pct"/>
            <w:vAlign w:val="center"/>
          </w:tcPr>
          <w:p w:rsidR="006A0DEB" w:rsidRPr="00591EA6" w:rsidRDefault="006A0DEB" w:rsidP="00C865FD">
            <w:pPr>
              <w:pStyle w:val="TableText0"/>
              <w:keepNext/>
              <w:keepLines/>
            </w:pPr>
            <w:r w:rsidRPr="00591EA6">
              <w:t>QALY</w:t>
            </w:r>
          </w:p>
        </w:tc>
        <w:tc>
          <w:tcPr>
            <w:tcW w:w="1281" w:type="pct"/>
          </w:tcPr>
          <w:p w:rsidR="006A0DEB" w:rsidRPr="007F5B2A" w:rsidRDefault="007F5B2A" w:rsidP="00C865FD">
            <w:pPr>
              <w:pStyle w:val="TableText0"/>
              <w:keepNext/>
              <w:keepLines/>
              <w:rPr>
                <w:highlight w:val="black"/>
              </w:rPr>
            </w:pPr>
            <w:r>
              <w:rPr>
                <w:noProof/>
                <w:color w:val="000000"/>
                <w:highlight w:val="black"/>
              </w:rPr>
              <w:t>''''''''''</w:t>
            </w:r>
          </w:p>
        </w:tc>
        <w:tc>
          <w:tcPr>
            <w:tcW w:w="1282" w:type="pct"/>
          </w:tcPr>
          <w:p w:rsidR="006A0DEB" w:rsidRPr="007F5B2A" w:rsidRDefault="007F5B2A" w:rsidP="00C865FD">
            <w:pPr>
              <w:pStyle w:val="TableText0"/>
              <w:keepNext/>
              <w:keepLines/>
              <w:rPr>
                <w:highlight w:val="black"/>
              </w:rPr>
            </w:pPr>
            <w:r>
              <w:rPr>
                <w:noProof/>
                <w:color w:val="000000"/>
                <w:highlight w:val="black"/>
              </w:rPr>
              <w:t>''''''''''</w:t>
            </w:r>
          </w:p>
        </w:tc>
        <w:tc>
          <w:tcPr>
            <w:tcW w:w="1215" w:type="pct"/>
            <w:vAlign w:val="center"/>
          </w:tcPr>
          <w:p w:rsidR="006A0DEB" w:rsidRPr="007F5B2A" w:rsidRDefault="007F5B2A" w:rsidP="00C865FD">
            <w:pPr>
              <w:pStyle w:val="TableText0"/>
              <w:keepNext/>
              <w:keepLines/>
              <w:rPr>
                <w:rFonts w:cs="Calibri"/>
                <w:color w:val="000000"/>
                <w:szCs w:val="20"/>
                <w:highlight w:val="black"/>
              </w:rPr>
            </w:pPr>
            <w:r>
              <w:rPr>
                <w:rFonts w:cs="Calibri"/>
                <w:noProof/>
                <w:color w:val="000000"/>
                <w:szCs w:val="20"/>
                <w:highlight w:val="black"/>
              </w:rPr>
              <w:t>'''''''''''</w:t>
            </w:r>
          </w:p>
        </w:tc>
      </w:tr>
      <w:tr w:rsidR="006A0DEB" w:rsidRPr="00591EA6" w:rsidTr="00C55A11">
        <w:trPr>
          <w:trHeight w:val="20"/>
        </w:trPr>
        <w:tc>
          <w:tcPr>
            <w:tcW w:w="3785" w:type="pct"/>
            <w:gridSpan w:val="3"/>
            <w:vAlign w:val="center"/>
          </w:tcPr>
          <w:p w:rsidR="006A0DEB" w:rsidRPr="00591EA6" w:rsidRDefault="006A0DEB" w:rsidP="00C865FD">
            <w:pPr>
              <w:pStyle w:val="TableText0"/>
              <w:keepNext/>
              <w:keepLines/>
            </w:pPr>
            <w:r w:rsidRPr="00591EA6">
              <w:t>Incremental cost/QALY</w:t>
            </w:r>
          </w:p>
        </w:tc>
        <w:tc>
          <w:tcPr>
            <w:tcW w:w="1215" w:type="pct"/>
            <w:vAlign w:val="center"/>
          </w:tcPr>
          <w:p w:rsidR="006A0DEB" w:rsidRPr="007F5B2A" w:rsidRDefault="007F5B2A" w:rsidP="00C865FD">
            <w:pPr>
              <w:pStyle w:val="TableText0"/>
              <w:keepNext/>
              <w:keepLines/>
              <w:rPr>
                <w:highlight w:val="black"/>
              </w:rPr>
            </w:pPr>
            <w:r>
              <w:rPr>
                <w:noProof/>
                <w:color w:val="000000"/>
                <w:highlight w:val="black"/>
              </w:rPr>
              <w:t>'''''''''''''''''''''</w:t>
            </w:r>
          </w:p>
        </w:tc>
      </w:tr>
      <w:tr w:rsidR="006A0DEB" w:rsidRPr="00591EA6" w:rsidTr="00C55A11">
        <w:trPr>
          <w:trHeight w:val="20"/>
        </w:trPr>
        <w:tc>
          <w:tcPr>
            <w:tcW w:w="5000" w:type="pct"/>
            <w:gridSpan w:val="4"/>
            <w:vAlign w:val="center"/>
          </w:tcPr>
          <w:p w:rsidR="006A0DEB" w:rsidRPr="00035D9E" w:rsidRDefault="006A0DEB" w:rsidP="00C865FD">
            <w:pPr>
              <w:pStyle w:val="TableText0"/>
              <w:keepNext/>
              <w:keepLines/>
              <w:rPr>
                <w:rFonts w:cs="Arial Narrow"/>
                <w:b/>
                <w:bCs/>
              </w:rPr>
            </w:pPr>
            <w:r w:rsidRPr="00035D9E">
              <w:rPr>
                <w:rFonts w:cs="Arial Narrow"/>
                <w:b/>
                <w:bCs/>
              </w:rPr>
              <w:t>Step 3: incorporation of medical resource use costs</w:t>
            </w:r>
          </w:p>
        </w:tc>
      </w:tr>
      <w:tr w:rsidR="006A0DEB" w:rsidRPr="00591EA6" w:rsidTr="00C55A11">
        <w:trPr>
          <w:trHeight w:val="20"/>
        </w:trPr>
        <w:tc>
          <w:tcPr>
            <w:tcW w:w="1222" w:type="pct"/>
            <w:vAlign w:val="center"/>
          </w:tcPr>
          <w:p w:rsidR="006A0DEB" w:rsidRPr="00591EA6" w:rsidRDefault="006A0DEB" w:rsidP="00C865FD">
            <w:pPr>
              <w:pStyle w:val="TableText0"/>
              <w:keepNext/>
              <w:keepLines/>
            </w:pPr>
            <w:r w:rsidRPr="00591EA6">
              <w:t>Costs</w:t>
            </w:r>
          </w:p>
        </w:tc>
        <w:tc>
          <w:tcPr>
            <w:tcW w:w="1281" w:type="pct"/>
            <w:vAlign w:val="bottom"/>
          </w:tcPr>
          <w:p w:rsidR="006A0DEB" w:rsidRDefault="006A0DEB" w:rsidP="00C865FD">
            <w:pPr>
              <w:pStyle w:val="TableText0"/>
              <w:keepNext/>
              <w:keepLines/>
            </w:pPr>
            <w:r>
              <w:t>$</w:t>
            </w:r>
            <w:r w:rsidR="007F5B2A">
              <w:rPr>
                <w:noProof/>
                <w:color w:val="000000"/>
                <w:highlight w:val="black"/>
              </w:rPr>
              <w:t>'''''''''''''''''</w:t>
            </w:r>
          </w:p>
        </w:tc>
        <w:tc>
          <w:tcPr>
            <w:tcW w:w="1282" w:type="pct"/>
            <w:vAlign w:val="bottom"/>
          </w:tcPr>
          <w:p w:rsidR="006A0DEB" w:rsidRDefault="006A0DEB" w:rsidP="00C865FD">
            <w:pPr>
              <w:pStyle w:val="TableText0"/>
              <w:keepNext/>
              <w:keepLines/>
            </w:pPr>
            <w:r>
              <w:t>$</w:t>
            </w:r>
            <w:r w:rsidR="007F5B2A">
              <w:rPr>
                <w:noProof/>
                <w:color w:val="000000"/>
                <w:highlight w:val="black"/>
              </w:rPr>
              <w:t>''''''''''''''''</w:t>
            </w:r>
          </w:p>
        </w:tc>
        <w:tc>
          <w:tcPr>
            <w:tcW w:w="1215" w:type="pct"/>
          </w:tcPr>
          <w:p w:rsidR="006A0DEB" w:rsidRPr="007F5B2A" w:rsidRDefault="007F5B2A" w:rsidP="00C865FD">
            <w:pPr>
              <w:pStyle w:val="TableText0"/>
              <w:keepNext/>
              <w:keepLines/>
              <w:rPr>
                <w:highlight w:val="black"/>
              </w:rPr>
            </w:pPr>
            <w:r>
              <w:rPr>
                <w:rFonts w:cs="Calibri"/>
                <w:noProof/>
                <w:color w:val="000000"/>
                <w:highlight w:val="black"/>
              </w:rPr>
              <w:t>'''''''''''''''''</w:t>
            </w:r>
          </w:p>
        </w:tc>
      </w:tr>
      <w:tr w:rsidR="006A0DEB" w:rsidRPr="00591EA6" w:rsidTr="00C55A11">
        <w:trPr>
          <w:trHeight w:val="20"/>
        </w:trPr>
        <w:tc>
          <w:tcPr>
            <w:tcW w:w="1222" w:type="pct"/>
            <w:vAlign w:val="center"/>
          </w:tcPr>
          <w:p w:rsidR="006A0DEB" w:rsidRPr="00591EA6" w:rsidRDefault="006A0DEB" w:rsidP="00C865FD">
            <w:pPr>
              <w:pStyle w:val="TableText0"/>
              <w:keepNext/>
              <w:keepLines/>
            </w:pPr>
            <w:r w:rsidRPr="00591EA6">
              <w:t>QALY</w:t>
            </w:r>
          </w:p>
        </w:tc>
        <w:tc>
          <w:tcPr>
            <w:tcW w:w="1281" w:type="pct"/>
            <w:vAlign w:val="bottom"/>
          </w:tcPr>
          <w:p w:rsidR="006A0DEB" w:rsidRPr="007F5B2A" w:rsidRDefault="007F5B2A" w:rsidP="00C865FD">
            <w:pPr>
              <w:pStyle w:val="TableText0"/>
              <w:keepNext/>
              <w:keepLines/>
              <w:rPr>
                <w:highlight w:val="black"/>
              </w:rPr>
            </w:pPr>
            <w:r>
              <w:rPr>
                <w:noProof/>
                <w:color w:val="000000"/>
                <w:highlight w:val="black"/>
              </w:rPr>
              <w:t>'''''''''''</w:t>
            </w:r>
          </w:p>
        </w:tc>
        <w:tc>
          <w:tcPr>
            <w:tcW w:w="1282" w:type="pct"/>
            <w:vAlign w:val="bottom"/>
          </w:tcPr>
          <w:p w:rsidR="006A0DEB" w:rsidRPr="007F5B2A" w:rsidRDefault="007F5B2A" w:rsidP="00C865FD">
            <w:pPr>
              <w:pStyle w:val="TableText0"/>
              <w:keepNext/>
              <w:keepLines/>
              <w:rPr>
                <w:highlight w:val="black"/>
              </w:rPr>
            </w:pPr>
            <w:r>
              <w:rPr>
                <w:noProof/>
                <w:color w:val="000000"/>
                <w:highlight w:val="black"/>
              </w:rPr>
              <w:t>''''''''''</w:t>
            </w:r>
          </w:p>
        </w:tc>
        <w:tc>
          <w:tcPr>
            <w:tcW w:w="1215" w:type="pct"/>
          </w:tcPr>
          <w:p w:rsidR="006A0DEB" w:rsidRPr="007F5B2A" w:rsidRDefault="007F5B2A" w:rsidP="00C865FD">
            <w:pPr>
              <w:pStyle w:val="TableText0"/>
              <w:keepNext/>
              <w:keepLines/>
              <w:rPr>
                <w:highlight w:val="black"/>
              </w:rPr>
            </w:pPr>
            <w:r>
              <w:rPr>
                <w:rFonts w:cs="Calibri"/>
                <w:noProof/>
                <w:color w:val="000000"/>
                <w:highlight w:val="black"/>
              </w:rPr>
              <w:t>''''''''''</w:t>
            </w:r>
          </w:p>
        </w:tc>
      </w:tr>
      <w:tr w:rsidR="006A0DEB" w:rsidRPr="00591EA6" w:rsidTr="00C55A11">
        <w:trPr>
          <w:trHeight w:val="20"/>
        </w:trPr>
        <w:tc>
          <w:tcPr>
            <w:tcW w:w="3785" w:type="pct"/>
            <w:gridSpan w:val="3"/>
            <w:vAlign w:val="center"/>
          </w:tcPr>
          <w:p w:rsidR="006A0DEB" w:rsidRPr="00591EA6" w:rsidRDefault="006A0DEB" w:rsidP="00C865FD">
            <w:pPr>
              <w:pStyle w:val="TableText0"/>
              <w:keepNext/>
              <w:keepLines/>
            </w:pPr>
            <w:r w:rsidRPr="00591EA6">
              <w:t>Incremental cost/QALY</w:t>
            </w:r>
          </w:p>
        </w:tc>
        <w:tc>
          <w:tcPr>
            <w:tcW w:w="1215" w:type="pct"/>
          </w:tcPr>
          <w:p w:rsidR="006A0DEB" w:rsidRPr="007F5B2A" w:rsidRDefault="007F5B2A" w:rsidP="00C865FD">
            <w:pPr>
              <w:pStyle w:val="TableText0"/>
              <w:keepNext/>
              <w:keepLines/>
              <w:rPr>
                <w:highlight w:val="black"/>
              </w:rPr>
            </w:pPr>
            <w:r>
              <w:rPr>
                <w:noProof/>
                <w:color w:val="000000"/>
                <w:highlight w:val="black"/>
              </w:rPr>
              <w:t>''''''''''''''''''''''</w:t>
            </w:r>
          </w:p>
        </w:tc>
      </w:tr>
      <w:tr w:rsidR="006A0DEB" w:rsidRPr="00591EA6" w:rsidTr="00C55A11">
        <w:trPr>
          <w:trHeight w:val="20"/>
        </w:trPr>
        <w:tc>
          <w:tcPr>
            <w:tcW w:w="5000" w:type="pct"/>
            <w:gridSpan w:val="4"/>
            <w:vAlign w:val="center"/>
          </w:tcPr>
          <w:p w:rsidR="006A0DEB" w:rsidRPr="00035D9E" w:rsidRDefault="006A0DEB" w:rsidP="00C865FD">
            <w:pPr>
              <w:pStyle w:val="TableText0"/>
              <w:keepNext/>
              <w:keepLines/>
              <w:rPr>
                <w:rFonts w:cs="Arial Narrow"/>
                <w:b/>
                <w:bCs/>
              </w:rPr>
            </w:pPr>
            <w:r w:rsidRPr="00035D9E">
              <w:rPr>
                <w:rFonts w:cs="Arial Narrow"/>
                <w:b/>
                <w:bCs/>
              </w:rPr>
              <w:t xml:space="preserve">Step 4: incorporation of </w:t>
            </w:r>
            <w:r w:rsidR="004E0C10">
              <w:rPr>
                <w:rFonts w:cs="Arial Narrow"/>
                <w:b/>
                <w:bCs/>
              </w:rPr>
              <w:t>adverse event</w:t>
            </w:r>
            <w:r w:rsidRPr="00035D9E">
              <w:rPr>
                <w:rFonts w:cs="Arial Narrow"/>
                <w:b/>
                <w:bCs/>
              </w:rPr>
              <w:t xml:space="preserve"> costs</w:t>
            </w:r>
          </w:p>
        </w:tc>
      </w:tr>
      <w:tr w:rsidR="006A0DEB" w:rsidRPr="00591EA6" w:rsidTr="00C55A11">
        <w:trPr>
          <w:trHeight w:val="20"/>
        </w:trPr>
        <w:tc>
          <w:tcPr>
            <w:tcW w:w="1222" w:type="pct"/>
            <w:vAlign w:val="center"/>
          </w:tcPr>
          <w:p w:rsidR="006A0DEB" w:rsidRPr="00591EA6" w:rsidRDefault="006A0DEB" w:rsidP="00C865FD">
            <w:pPr>
              <w:pStyle w:val="TableText0"/>
              <w:keepNext/>
              <w:keepLines/>
            </w:pPr>
            <w:r w:rsidRPr="00591EA6">
              <w:t>Costs</w:t>
            </w:r>
          </w:p>
        </w:tc>
        <w:tc>
          <w:tcPr>
            <w:tcW w:w="1281" w:type="pct"/>
            <w:vAlign w:val="bottom"/>
          </w:tcPr>
          <w:p w:rsidR="006A0DEB" w:rsidRDefault="006A0DEB" w:rsidP="00C865FD">
            <w:pPr>
              <w:pStyle w:val="TableText0"/>
              <w:keepNext/>
              <w:keepLines/>
            </w:pPr>
            <w:r>
              <w:t>$</w:t>
            </w:r>
            <w:r w:rsidR="007F5B2A">
              <w:rPr>
                <w:noProof/>
                <w:color w:val="000000"/>
                <w:highlight w:val="black"/>
              </w:rPr>
              <w:t>'''''''''''''''''</w:t>
            </w:r>
          </w:p>
        </w:tc>
        <w:tc>
          <w:tcPr>
            <w:tcW w:w="1282" w:type="pct"/>
            <w:vAlign w:val="bottom"/>
          </w:tcPr>
          <w:p w:rsidR="006A0DEB" w:rsidRDefault="006A0DEB" w:rsidP="00C865FD">
            <w:pPr>
              <w:pStyle w:val="TableText0"/>
              <w:keepNext/>
              <w:keepLines/>
            </w:pPr>
            <w:r>
              <w:t>$</w:t>
            </w:r>
            <w:r w:rsidR="007F5B2A">
              <w:rPr>
                <w:noProof/>
                <w:color w:val="000000"/>
                <w:highlight w:val="black"/>
              </w:rPr>
              <w:t>''''''''''''''''</w:t>
            </w:r>
          </w:p>
        </w:tc>
        <w:tc>
          <w:tcPr>
            <w:tcW w:w="1215" w:type="pct"/>
          </w:tcPr>
          <w:p w:rsidR="006A0DEB" w:rsidRPr="007F5B2A" w:rsidRDefault="007F5B2A" w:rsidP="00C865FD">
            <w:pPr>
              <w:pStyle w:val="TableText0"/>
              <w:keepNext/>
              <w:keepLines/>
              <w:rPr>
                <w:highlight w:val="black"/>
              </w:rPr>
            </w:pPr>
            <w:r>
              <w:rPr>
                <w:rFonts w:cs="Calibri"/>
                <w:noProof/>
                <w:color w:val="000000"/>
                <w:highlight w:val="black"/>
              </w:rPr>
              <w:t>''''''''''''''''''''</w:t>
            </w:r>
          </w:p>
        </w:tc>
      </w:tr>
      <w:tr w:rsidR="006A0DEB" w:rsidRPr="00591EA6" w:rsidTr="00C55A11">
        <w:trPr>
          <w:trHeight w:val="20"/>
        </w:trPr>
        <w:tc>
          <w:tcPr>
            <w:tcW w:w="1222" w:type="pct"/>
            <w:vAlign w:val="center"/>
          </w:tcPr>
          <w:p w:rsidR="006A0DEB" w:rsidRPr="00591EA6" w:rsidRDefault="006A0DEB" w:rsidP="00C865FD">
            <w:pPr>
              <w:pStyle w:val="TableText0"/>
              <w:keepNext/>
              <w:keepLines/>
            </w:pPr>
            <w:r w:rsidRPr="00591EA6">
              <w:t>QALY</w:t>
            </w:r>
          </w:p>
        </w:tc>
        <w:tc>
          <w:tcPr>
            <w:tcW w:w="1281" w:type="pct"/>
            <w:vAlign w:val="bottom"/>
          </w:tcPr>
          <w:p w:rsidR="006A0DEB" w:rsidRPr="007F5B2A" w:rsidRDefault="007F5B2A" w:rsidP="00C865FD">
            <w:pPr>
              <w:pStyle w:val="TableText0"/>
              <w:keepNext/>
              <w:keepLines/>
              <w:rPr>
                <w:highlight w:val="black"/>
              </w:rPr>
            </w:pPr>
            <w:r>
              <w:rPr>
                <w:noProof/>
                <w:color w:val="000000"/>
                <w:highlight w:val="black"/>
              </w:rPr>
              <w:t>''''''''''''</w:t>
            </w:r>
          </w:p>
        </w:tc>
        <w:tc>
          <w:tcPr>
            <w:tcW w:w="1282" w:type="pct"/>
            <w:vAlign w:val="bottom"/>
          </w:tcPr>
          <w:p w:rsidR="006A0DEB" w:rsidRPr="007F5B2A" w:rsidRDefault="007F5B2A" w:rsidP="00C865FD">
            <w:pPr>
              <w:pStyle w:val="TableText0"/>
              <w:keepNext/>
              <w:keepLines/>
              <w:rPr>
                <w:highlight w:val="black"/>
              </w:rPr>
            </w:pPr>
            <w:r>
              <w:rPr>
                <w:noProof/>
                <w:color w:val="000000"/>
                <w:highlight w:val="black"/>
              </w:rPr>
              <w:t>''''''''''</w:t>
            </w:r>
          </w:p>
        </w:tc>
        <w:tc>
          <w:tcPr>
            <w:tcW w:w="1215" w:type="pct"/>
          </w:tcPr>
          <w:p w:rsidR="006A0DEB" w:rsidRPr="007F5B2A" w:rsidRDefault="007F5B2A" w:rsidP="00C865FD">
            <w:pPr>
              <w:pStyle w:val="TableText0"/>
              <w:keepNext/>
              <w:keepLines/>
              <w:rPr>
                <w:highlight w:val="black"/>
              </w:rPr>
            </w:pPr>
            <w:r>
              <w:rPr>
                <w:rFonts w:cs="Calibri"/>
                <w:noProof/>
                <w:color w:val="000000"/>
                <w:highlight w:val="black"/>
              </w:rPr>
              <w:t>''''''''''</w:t>
            </w:r>
          </w:p>
        </w:tc>
      </w:tr>
      <w:tr w:rsidR="006A0DEB" w:rsidRPr="00591EA6" w:rsidTr="00C55A11">
        <w:trPr>
          <w:trHeight w:val="20"/>
        </w:trPr>
        <w:tc>
          <w:tcPr>
            <w:tcW w:w="3785" w:type="pct"/>
            <w:gridSpan w:val="3"/>
            <w:vAlign w:val="center"/>
          </w:tcPr>
          <w:p w:rsidR="006A0DEB" w:rsidRPr="00591EA6" w:rsidRDefault="006A0DEB" w:rsidP="00C865FD">
            <w:pPr>
              <w:pStyle w:val="TableText0"/>
              <w:keepNext/>
              <w:keepLines/>
            </w:pPr>
            <w:r w:rsidRPr="00591EA6">
              <w:t>Incremental cost/QALY</w:t>
            </w:r>
          </w:p>
        </w:tc>
        <w:tc>
          <w:tcPr>
            <w:tcW w:w="1215" w:type="pct"/>
          </w:tcPr>
          <w:p w:rsidR="006A0DEB" w:rsidRPr="007F5B2A" w:rsidRDefault="007F5B2A" w:rsidP="00C865FD">
            <w:pPr>
              <w:pStyle w:val="TableText0"/>
              <w:keepNext/>
              <w:keepLines/>
              <w:rPr>
                <w:highlight w:val="black"/>
              </w:rPr>
            </w:pPr>
            <w:r>
              <w:rPr>
                <w:noProof/>
                <w:color w:val="000000"/>
                <w:highlight w:val="black"/>
              </w:rPr>
              <w:t>'''''''''''''''''''''''''</w:t>
            </w:r>
          </w:p>
        </w:tc>
      </w:tr>
      <w:tr w:rsidR="006A0DEB" w:rsidRPr="00591EA6" w:rsidTr="00C55A11">
        <w:trPr>
          <w:trHeight w:val="20"/>
        </w:trPr>
        <w:tc>
          <w:tcPr>
            <w:tcW w:w="5000" w:type="pct"/>
            <w:gridSpan w:val="4"/>
            <w:vAlign w:val="center"/>
          </w:tcPr>
          <w:p w:rsidR="006A0DEB" w:rsidRPr="00035D9E" w:rsidRDefault="006A0DEB" w:rsidP="00C865FD">
            <w:pPr>
              <w:pStyle w:val="TableText0"/>
              <w:keepNext/>
              <w:keepLines/>
              <w:rPr>
                <w:b/>
              </w:rPr>
            </w:pPr>
            <w:r w:rsidRPr="00035D9E">
              <w:rPr>
                <w:b/>
              </w:rPr>
              <w:t>Step 5: Inclusion of post-progression therapy</w:t>
            </w:r>
          </w:p>
        </w:tc>
      </w:tr>
      <w:tr w:rsidR="006A0DEB" w:rsidRPr="00591EA6" w:rsidTr="00C55A11">
        <w:trPr>
          <w:trHeight w:val="20"/>
        </w:trPr>
        <w:tc>
          <w:tcPr>
            <w:tcW w:w="1222" w:type="pct"/>
            <w:vAlign w:val="center"/>
          </w:tcPr>
          <w:p w:rsidR="006A0DEB" w:rsidRPr="00591EA6" w:rsidRDefault="006A0DEB" w:rsidP="00C865FD">
            <w:pPr>
              <w:pStyle w:val="TableText0"/>
              <w:keepNext/>
              <w:keepLines/>
            </w:pPr>
            <w:r w:rsidRPr="00591EA6">
              <w:t>Costs</w:t>
            </w:r>
          </w:p>
        </w:tc>
        <w:tc>
          <w:tcPr>
            <w:tcW w:w="1281" w:type="pct"/>
            <w:vAlign w:val="bottom"/>
          </w:tcPr>
          <w:p w:rsidR="006A0DEB" w:rsidRDefault="006A0DEB" w:rsidP="00C865FD">
            <w:pPr>
              <w:pStyle w:val="TableText0"/>
              <w:keepNext/>
              <w:keepLines/>
            </w:pPr>
            <w:r>
              <w:t>$</w:t>
            </w:r>
            <w:r w:rsidR="007F5B2A">
              <w:rPr>
                <w:noProof/>
                <w:color w:val="000000"/>
                <w:highlight w:val="black"/>
              </w:rPr>
              <w:t>'''''''''''''''</w:t>
            </w:r>
          </w:p>
        </w:tc>
        <w:tc>
          <w:tcPr>
            <w:tcW w:w="1282" w:type="pct"/>
            <w:vAlign w:val="bottom"/>
          </w:tcPr>
          <w:p w:rsidR="006A0DEB" w:rsidRDefault="006A0DEB" w:rsidP="00C865FD">
            <w:pPr>
              <w:pStyle w:val="TableText0"/>
              <w:keepNext/>
              <w:keepLines/>
            </w:pPr>
            <w:r>
              <w:t>$</w:t>
            </w:r>
            <w:r w:rsidR="007F5B2A">
              <w:rPr>
                <w:noProof/>
                <w:color w:val="000000"/>
                <w:highlight w:val="black"/>
              </w:rPr>
              <w:t>'''''''''''''''''</w:t>
            </w:r>
          </w:p>
        </w:tc>
        <w:tc>
          <w:tcPr>
            <w:tcW w:w="1215" w:type="pct"/>
          </w:tcPr>
          <w:p w:rsidR="006A0DEB" w:rsidRPr="007F5B2A" w:rsidRDefault="007F5B2A" w:rsidP="00C865FD">
            <w:pPr>
              <w:pStyle w:val="TableText0"/>
              <w:keepNext/>
              <w:keepLines/>
              <w:rPr>
                <w:highlight w:val="black"/>
              </w:rPr>
            </w:pPr>
            <w:r>
              <w:rPr>
                <w:rFonts w:cs="Calibri"/>
                <w:noProof/>
                <w:color w:val="000000"/>
                <w:highlight w:val="black"/>
              </w:rPr>
              <w:t>'''''''''''''''''</w:t>
            </w:r>
          </w:p>
        </w:tc>
      </w:tr>
      <w:tr w:rsidR="006A0DEB" w:rsidRPr="00591EA6" w:rsidTr="00C55A11">
        <w:trPr>
          <w:trHeight w:val="20"/>
        </w:trPr>
        <w:tc>
          <w:tcPr>
            <w:tcW w:w="1222" w:type="pct"/>
            <w:vAlign w:val="center"/>
          </w:tcPr>
          <w:p w:rsidR="006A0DEB" w:rsidRPr="00591EA6" w:rsidRDefault="006A0DEB" w:rsidP="00C865FD">
            <w:pPr>
              <w:pStyle w:val="TableText0"/>
              <w:keepNext/>
              <w:keepLines/>
            </w:pPr>
            <w:r w:rsidRPr="00591EA6">
              <w:t>QALY</w:t>
            </w:r>
          </w:p>
        </w:tc>
        <w:tc>
          <w:tcPr>
            <w:tcW w:w="1281" w:type="pct"/>
            <w:vAlign w:val="bottom"/>
          </w:tcPr>
          <w:p w:rsidR="006A0DEB" w:rsidRPr="007F5B2A" w:rsidRDefault="007F5B2A" w:rsidP="00C865FD">
            <w:pPr>
              <w:pStyle w:val="TableText0"/>
              <w:keepNext/>
              <w:keepLines/>
              <w:rPr>
                <w:highlight w:val="black"/>
              </w:rPr>
            </w:pPr>
            <w:r>
              <w:rPr>
                <w:noProof/>
                <w:color w:val="000000"/>
                <w:highlight w:val="black"/>
              </w:rPr>
              <w:t>''''''''''</w:t>
            </w:r>
          </w:p>
        </w:tc>
        <w:tc>
          <w:tcPr>
            <w:tcW w:w="1282" w:type="pct"/>
            <w:vAlign w:val="bottom"/>
          </w:tcPr>
          <w:p w:rsidR="006A0DEB" w:rsidRPr="007F5B2A" w:rsidRDefault="007F5B2A" w:rsidP="00C865FD">
            <w:pPr>
              <w:pStyle w:val="TableText0"/>
              <w:keepNext/>
              <w:keepLines/>
              <w:rPr>
                <w:highlight w:val="black"/>
              </w:rPr>
            </w:pPr>
            <w:r>
              <w:rPr>
                <w:noProof/>
                <w:color w:val="000000"/>
                <w:highlight w:val="black"/>
              </w:rPr>
              <w:t>''''''''''</w:t>
            </w:r>
          </w:p>
        </w:tc>
        <w:tc>
          <w:tcPr>
            <w:tcW w:w="1215" w:type="pct"/>
          </w:tcPr>
          <w:p w:rsidR="006A0DEB" w:rsidRPr="007F5B2A" w:rsidRDefault="007F5B2A" w:rsidP="00C865FD">
            <w:pPr>
              <w:pStyle w:val="TableText0"/>
              <w:keepNext/>
              <w:keepLines/>
              <w:rPr>
                <w:highlight w:val="black"/>
              </w:rPr>
            </w:pPr>
            <w:r>
              <w:rPr>
                <w:rFonts w:cs="Calibri"/>
                <w:noProof/>
                <w:color w:val="000000"/>
                <w:highlight w:val="black"/>
              </w:rPr>
              <w:t>'''''''''''</w:t>
            </w:r>
          </w:p>
        </w:tc>
      </w:tr>
      <w:tr w:rsidR="006A0DEB" w:rsidRPr="00591EA6" w:rsidTr="00C55A11">
        <w:trPr>
          <w:trHeight w:val="20"/>
        </w:trPr>
        <w:tc>
          <w:tcPr>
            <w:tcW w:w="3785" w:type="pct"/>
            <w:gridSpan w:val="3"/>
            <w:vAlign w:val="center"/>
          </w:tcPr>
          <w:p w:rsidR="006A0DEB" w:rsidRPr="00591EA6" w:rsidRDefault="006A0DEB" w:rsidP="00C865FD">
            <w:pPr>
              <w:pStyle w:val="TableText0"/>
              <w:keepNext/>
              <w:keepLines/>
            </w:pPr>
            <w:r w:rsidRPr="00591EA6">
              <w:t>Incremental cost/QALY</w:t>
            </w:r>
          </w:p>
        </w:tc>
        <w:tc>
          <w:tcPr>
            <w:tcW w:w="1215" w:type="pct"/>
          </w:tcPr>
          <w:p w:rsidR="006A0DEB" w:rsidRPr="007F5B2A" w:rsidRDefault="007F5B2A" w:rsidP="00C865FD">
            <w:pPr>
              <w:pStyle w:val="TableText0"/>
              <w:keepNext/>
              <w:keepLines/>
              <w:rPr>
                <w:highlight w:val="black"/>
              </w:rPr>
            </w:pPr>
            <w:r>
              <w:rPr>
                <w:noProof/>
                <w:color w:val="000000"/>
                <w:highlight w:val="black"/>
              </w:rPr>
              <w:t>'''''''''''''''''''''''</w:t>
            </w:r>
          </w:p>
        </w:tc>
      </w:tr>
      <w:tr w:rsidR="006A0DEB" w:rsidRPr="00591EA6" w:rsidTr="00C55A11">
        <w:trPr>
          <w:trHeight w:val="20"/>
        </w:trPr>
        <w:tc>
          <w:tcPr>
            <w:tcW w:w="5000" w:type="pct"/>
            <w:gridSpan w:val="4"/>
            <w:vAlign w:val="center"/>
          </w:tcPr>
          <w:p w:rsidR="006A0DEB" w:rsidRPr="00035D9E" w:rsidRDefault="006A0DEB" w:rsidP="00C865FD">
            <w:pPr>
              <w:pStyle w:val="TableText0"/>
              <w:keepNext/>
              <w:keepLines/>
              <w:rPr>
                <w:b/>
              </w:rPr>
            </w:pPr>
            <w:r w:rsidRPr="00035D9E">
              <w:rPr>
                <w:b/>
              </w:rPr>
              <w:t>Step 6: Inclusion of end of life costs</w:t>
            </w:r>
          </w:p>
        </w:tc>
      </w:tr>
      <w:tr w:rsidR="006A0DEB" w:rsidRPr="00591EA6" w:rsidTr="00C55A11">
        <w:trPr>
          <w:trHeight w:val="20"/>
        </w:trPr>
        <w:tc>
          <w:tcPr>
            <w:tcW w:w="1222" w:type="pct"/>
            <w:vAlign w:val="center"/>
          </w:tcPr>
          <w:p w:rsidR="006A0DEB" w:rsidRPr="00591EA6" w:rsidRDefault="006A0DEB" w:rsidP="00C865FD">
            <w:pPr>
              <w:pStyle w:val="TableText0"/>
              <w:keepNext/>
              <w:keepLines/>
            </w:pPr>
            <w:r w:rsidRPr="00591EA6">
              <w:t>Costs</w:t>
            </w:r>
          </w:p>
        </w:tc>
        <w:tc>
          <w:tcPr>
            <w:tcW w:w="1281" w:type="pct"/>
            <w:vAlign w:val="bottom"/>
          </w:tcPr>
          <w:p w:rsidR="006A0DEB" w:rsidRDefault="006A0DEB" w:rsidP="00C865FD">
            <w:pPr>
              <w:pStyle w:val="TableText0"/>
              <w:keepNext/>
              <w:keepLines/>
            </w:pPr>
            <w:r>
              <w:t>$</w:t>
            </w:r>
            <w:r w:rsidR="007F5B2A">
              <w:rPr>
                <w:noProof/>
                <w:color w:val="000000"/>
                <w:highlight w:val="black"/>
              </w:rPr>
              <w:t>''''''''''''''''</w:t>
            </w:r>
          </w:p>
        </w:tc>
        <w:tc>
          <w:tcPr>
            <w:tcW w:w="1282" w:type="pct"/>
            <w:vAlign w:val="bottom"/>
          </w:tcPr>
          <w:p w:rsidR="006A0DEB" w:rsidRDefault="006A0DEB" w:rsidP="00C865FD">
            <w:pPr>
              <w:pStyle w:val="TableText0"/>
              <w:keepNext/>
              <w:keepLines/>
            </w:pPr>
            <w:r>
              <w:t>$</w:t>
            </w:r>
            <w:r w:rsidR="007F5B2A">
              <w:rPr>
                <w:noProof/>
                <w:color w:val="000000"/>
                <w:highlight w:val="black"/>
              </w:rPr>
              <w:t>'''''''''''''''</w:t>
            </w:r>
          </w:p>
        </w:tc>
        <w:tc>
          <w:tcPr>
            <w:tcW w:w="1215" w:type="pct"/>
          </w:tcPr>
          <w:p w:rsidR="006A0DEB" w:rsidRPr="007F5B2A" w:rsidRDefault="007F5B2A" w:rsidP="00C865FD">
            <w:pPr>
              <w:pStyle w:val="TableText0"/>
              <w:keepNext/>
              <w:keepLines/>
              <w:rPr>
                <w:highlight w:val="black"/>
              </w:rPr>
            </w:pPr>
            <w:r>
              <w:rPr>
                <w:rFonts w:cs="Calibri"/>
                <w:noProof/>
                <w:color w:val="000000"/>
                <w:highlight w:val="black"/>
              </w:rPr>
              <w:t>'''''''''''''''''</w:t>
            </w:r>
          </w:p>
        </w:tc>
      </w:tr>
      <w:tr w:rsidR="006A0DEB" w:rsidRPr="00591EA6" w:rsidTr="00C55A11">
        <w:trPr>
          <w:trHeight w:val="20"/>
        </w:trPr>
        <w:tc>
          <w:tcPr>
            <w:tcW w:w="1222" w:type="pct"/>
            <w:vAlign w:val="center"/>
          </w:tcPr>
          <w:p w:rsidR="006A0DEB" w:rsidRPr="00591EA6" w:rsidRDefault="006A0DEB" w:rsidP="00C865FD">
            <w:pPr>
              <w:pStyle w:val="TableText0"/>
              <w:keepNext/>
              <w:keepLines/>
            </w:pPr>
            <w:r w:rsidRPr="00591EA6">
              <w:t>QALY</w:t>
            </w:r>
          </w:p>
        </w:tc>
        <w:tc>
          <w:tcPr>
            <w:tcW w:w="1281" w:type="pct"/>
            <w:vAlign w:val="bottom"/>
          </w:tcPr>
          <w:p w:rsidR="006A0DEB" w:rsidRPr="007F5B2A" w:rsidRDefault="007F5B2A" w:rsidP="00C865FD">
            <w:pPr>
              <w:pStyle w:val="TableText0"/>
              <w:keepNext/>
              <w:keepLines/>
              <w:rPr>
                <w:highlight w:val="black"/>
              </w:rPr>
            </w:pPr>
            <w:r>
              <w:rPr>
                <w:noProof/>
                <w:color w:val="000000"/>
                <w:highlight w:val="black"/>
              </w:rPr>
              <w:t>''''''''''''</w:t>
            </w:r>
          </w:p>
        </w:tc>
        <w:tc>
          <w:tcPr>
            <w:tcW w:w="1282" w:type="pct"/>
            <w:vAlign w:val="bottom"/>
          </w:tcPr>
          <w:p w:rsidR="006A0DEB" w:rsidRPr="007F5B2A" w:rsidRDefault="007F5B2A" w:rsidP="00C865FD">
            <w:pPr>
              <w:pStyle w:val="TableText0"/>
              <w:keepNext/>
              <w:keepLines/>
              <w:rPr>
                <w:highlight w:val="black"/>
              </w:rPr>
            </w:pPr>
            <w:r>
              <w:rPr>
                <w:noProof/>
                <w:color w:val="000000"/>
                <w:highlight w:val="black"/>
              </w:rPr>
              <w:t>''''''''''</w:t>
            </w:r>
          </w:p>
        </w:tc>
        <w:tc>
          <w:tcPr>
            <w:tcW w:w="1215" w:type="pct"/>
          </w:tcPr>
          <w:p w:rsidR="006A0DEB" w:rsidRPr="007F5B2A" w:rsidRDefault="007F5B2A" w:rsidP="00C865FD">
            <w:pPr>
              <w:pStyle w:val="TableText0"/>
              <w:keepNext/>
              <w:keepLines/>
              <w:rPr>
                <w:highlight w:val="black"/>
              </w:rPr>
            </w:pPr>
            <w:r>
              <w:rPr>
                <w:rFonts w:cs="Calibri"/>
                <w:noProof/>
                <w:color w:val="000000"/>
                <w:highlight w:val="black"/>
              </w:rPr>
              <w:t>''''''''''</w:t>
            </w:r>
          </w:p>
        </w:tc>
      </w:tr>
      <w:tr w:rsidR="006A0DEB" w:rsidRPr="00591EA6" w:rsidTr="00C55A11">
        <w:trPr>
          <w:trHeight w:val="20"/>
        </w:trPr>
        <w:tc>
          <w:tcPr>
            <w:tcW w:w="3785" w:type="pct"/>
            <w:gridSpan w:val="3"/>
            <w:vAlign w:val="center"/>
          </w:tcPr>
          <w:p w:rsidR="006A0DEB" w:rsidRPr="00591EA6" w:rsidRDefault="006A0DEB" w:rsidP="00C865FD">
            <w:pPr>
              <w:pStyle w:val="TableText0"/>
              <w:keepNext/>
              <w:keepLines/>
            </w:pPr>
            <w:r w:rsidRPr="00591EA6">
              <w:t>Incremental cost/QALY</w:t>
            </w:r>
          </w:p>
        </w:tc>
        <w:tc>
          <w:tcPr>
            <w:tcW w:w="1215" w:type="pct"/>
          </w:tcPr>
          <w:p w:rsidR="006A0DEB" w:rsidRPr="007F5B2A" w:rsidRDefault="007F5B2A" w:rsidP="00C865FD">
            <w:pPr>
              <w:pStyle w:val="TableText0"/>
              <w:keepNext/>
              <w:keepLines/>
              <w:rPr>
                <w:highlight w:val="black"/>
              </w:rPr>
            </w:pPr>
            <w:r>
              <w:rPr>
                <w:noProof/>
                <w:color w:val="000000"/>
                <w:highlight w:val="black"/>
              </w:rPr>
              <w:t>'''''''''''''''''''''''</w:t>
            </w:r>
          </w:p>
        </w:tc>
      </w:tr>
      <w:tr w:rsidR="006A0DEB" w:rsidRPr="00591EA6" w:rsidTr="00C55A11">
        <w:trPr>
          <w:trHeight w:val="20"/>
        </w:trPr>
        <w:tc>
          <w:tcPr>
            <w:tcW w:w="5000" w:type="pct"/>
            <w:gridSpan w:val="4"/>
            <w:vAlign w:val="center"/>
          </w:tcPr>
          <w:p w:rsidR="006A0DEB" w:rsidRPr="00035D9E" w:rsidRDefault="006A0DEB" w:rsidP="00C865FD">
            <w:pPr>
              <w:pStyle w:val="TableText0"/>
              <w:keepNext/>
              <w:keepLines/>
              <w:rPr>
                <w:b/>
              </w:rPr>
            </w:pPr>
            <w:r w:rsidRPr="00035D9E">
              <w:rPr>
                <w:b/>
              </w:rPr>
              <w:t xml:space="preserve">Step </w:t>
            </w:r>
            <w:r>
              <w:rPr>
                <w:b/>
              </w:rPr>
              <w:t>7</w:t>
            </w:r>
            <w:r w:rsidRPr="00035D9E">
              <w:rPr>
                <w:b/>
              </w:rPr>
              <w:t>: Convergence of survival curves</w:t>
            </w:r>
          </w:p>
        </w:tc>
      </w:tr>
      <w:tr w:rsidR="006A0DEB" w:rsidRPr="00591EA6" w:rsidTr="00C55A11">
        <w:trPr>
          <w:trHeight w:val="20"/>
        </w:trPr>
        <w:tc>
          <w:tcPr>
            <w:tcW w:w="1222" w:type="pct"/>
            <w:vAlign w:val="center"/>
          </w:tcPr>
          <w:p w:rsidR="006A0DEB" w:rsidRPr="00591EA6" w:rsidRDefault="006A0DEB" w:rsidP="00C865FD">
            <w:pPr>
              <w:pStyle w:val="TableText0"/>
              <w:keepNext/>
              <w:keepLines/>
            </w:pPr>
            <w:r w:rsidRPr="00591EA6">
              <w:t>Costs</w:t>
            </w:r>
          </w:p>
        </w:tc>
        <w:tc>
          <w:tcPr>
            <w:tcW w:w="1281" w:type="pct"/>
          </w:tcPr>
          <w:p w:rsidR="006A0DEB" w:rsidRPr="00415EF2" w:rsidRDefault="006A0DEB" w:rsidP="00C865FD">
            <w:pPr>
              <w:pStyle w:val="TableText0"/>
              <w:keepNext/>
              <w:keepLines/>
            </w:pPr>
            <w:r w:rsidRPr="00415EF2">
              <w:t>$</w:t>
            </w:r>
            <w:r w:rsidR="007F5B2A">
              <w:rPr>
                <w:noProof/>
                <w:color w:val="000000"/>
                <w:highlight w:val="black"/>
              </w:rPr>
              <w:t>'''''''''''''''</w:t>
            </w:r>
          </w:p>
        </w:tc>
        <w:tc>
          <w:tcPr>
            <w:tcW w:w="1282" w:type="pct"/>
          </w:tcPr>
          <w:p w:rsidR="006A0DEB" w:rsidRDefault="006A0DEB" w:rsidP="00C865FD">
            <w:pPr>
              <w:pStyle w:val="TableText0"/>
              <w:keepNext/>
              <w:keepLines/>
            </w:pPr>
            <w:r w:rsidRPr="00415EF2">
              <w:t>$</w:t>
            </w:r>
            <w:r w:rsidR="007F5B2A">
              <w:rPr>
                <w:noProof/>
                <w:color w:val="000000"/>
                <w:highlight w:val="black"/>
              </w:rPr>
              <w:t>''''''''''''''''</w:t>
            </w:r>
          </w:p>
        </w:tc>
        <w:tc>
          <w:tcPr>
            <w:tcW w:w="1215" w:type="pct"/>
          </w:tcPr>
          <w:p w:rsidR="006A0DEB" w:rsidRPr="007F5B2A" w:rsidRDefault="007F5B2A" w:rsidP="00C865FD">
            <w:pPr>
              <w:pStyle w:val="TableText0"/>
              <w:keepNext/>
              <w:keepLines/>
              <w:rPr>
                <w:highlight w:val="black"/>
              </w:rPr>
            </w:pPr>
            <w:r>
              <w:rPr>
                <w:rFonts w:cs="Calibri"/>
                <w:noProof/>
                <w:color w:val="000000"/>
                <w:highlight w:val="black"/>
              </w:rPr>
              <w:t>''''''''''''''''''''</w:t>
            </w:r>
          </w:p>
        </w:tc>
      </w:tr>
      <w:tr w:rsidR="006A0DEB" w:rsidRPr="00591EA6" w:rsidTr="00C55A11">
        <w:trPr>
          <w:trHeight w:val="20"/>
        </w:trPr>
        <w:tc>
          <w:tcPr>
            <w:tcW w:w="1222" w:type="pct"/>
            <w:vAlign w:val="center"/>
          </w:tcPr>
          <w:p w:rsidR="006A0DEB" w:rsidRPr="00591EA6" w:rsidRDefault="006A0DEB" w:rsidP="00C865FD">
            <w:pPr>
              <w:pStyle w:val="TableText0"/>
              <w:keepNext/>
              <w:keepLines/>
            </w:pPr>
            <w:r w:rsidRPr="00591EA6">
              <w:t>QALY</w:t>
            </w:r>
          </w:p>
        </w:tc>
        <w:tc>
          <w:tcPr>
            <w:tcW w:w="1281" w:type="pct"/>
          </w:tcPr>
          <w:p w:rsidR="006A0DEB" w:rsidRPr="007F5B2A" w:rsidRDefault="007F5B2A" w:rsidP="00C865FD">
            <w:pPr>
              <w:pStyle w:val="TableText0"/>
              <w:keepNext/>
              <w:keepLines/>
              <w:rPr>
                <w:highlight w:val="black"/>
              </w:rPr>
            </w:pPr>
            <w:r>
              <w:rPr>
                <w:noProof/>
                <w:color w:val="000000"/>
                <w:highlight w:val="black"/>
              </w:rPr>
              <w:t>'''''''''''</w:t>
            </w:r>
          </w:p>
        </w:tc>
        <w:tc>
          <w:tcPr>
            <w:tcW w:w="1282" w:type="pct"/>
          </w:tcPr>
          <w:p w:rsidR="006A0DEB" w:rsidRPr="007F5B2A" w:rsidRDefault="007F5B2A" w:rsidP="00C865FD">
            <w:pPr>
              <w:pStyle w:val="TableText0"/>
              <w:keepNext/>
              <w:keepLines/>
              <w:rPr>
                <w:highlight w:val="black"/>
              </w:rPr>
            </w:pPr>
            <w:r>
              <w:rPr>
                <w:noProof/>
                <w:color w:val="000000"/>
                <w:highlight w:val="black"/>
              </w:rPr>
              <w:t>'''''''''''</w:t>
            </w:r>
          </w:p>
        </w:tc>
        <w:tc>
          <w:tcPr>
            <w:tcW w:w="1215" w:type="pct"/>
          </w:tcPr>
          <w:p w:rsidR="006A0DEB" w:rsidRPr="007F5B2A" w:rsidRDefault="007F5B2A" w:rsidP="00C865FD">
            <w:pPr>
              <w:pStyle w:val="TableText0"/>
              <w:keepNext/>
              <w:keepLines/>
              <w:rPr>
                <w:highlight w:val="black"/>
              </w:rPr>
            </w:pPr>
            <w:r>
              <w:rPr>
                <w:rFonts w:cs="Calibri"/>
                <w:noProof/>
                <w:color w:val="000000"/>
                <w:highlight w:val="black"/>
              </w:rPr>
              <w:t>''''''''''</w:t>
            </w:r>
          </w:p>
        </w:tc>
      </w:tr>
      <w:tr w:rsidR="006A0DEB" w:rsidRPr="00591EA6" w:rsidTr="00035D9E">
        <w:trPr>
          <w:trHeight w:val="20"/>
        </w:trPr>
        <w:tc>
          <w:tcPr>
            <w:tcW w:w="3785" w:type="pct"/>
            <w:gridSpan w:val="3"/>
            <w:vAlign w:val="center"/>
          </w:tcPr>
          <w:p w:rsidR="006A0DEB" w:rsidRPr="00591EA6" w:rsidRDefault="006A0DEB" w:rsidP="00C865FD">
            <w:pPr>
              <w:pStyle w:val="TableText0"/>
              <w:keepNext/>
              <w:keepLines/>
            </w:pPr>
            <w:r w:rsidRPr="00591EA6">
              <w:t>Incremental cost/QALY</w:t>
            </w:r>
          </w:p>
        </w:tc>
        <w:tc>
          <w:tcPr>
            <w:tcW w:w="1215" w:type="pct"/>
          </w:tcPr>
          <w:p w:rsidR="006A0DEB" w:rsidRPr="007F5B2A" w:rsidRDefault="007F5B2A" w:rsidP="00C865FD">
            <w:pPr>
              <w:pStyle w:val="TableText0"/>
              <w:keepNext/>
              <w:keepLines/>
              <w:rPr>
                <w:highlight w:val="black"/>
              </w:rPr>
            </w:pPr>
            <w:r>
              <w:rPr>
                <w:noProof/>
                <w:color w:val="000000"/>
                <w:highlight w:val="black"/>
              </w:rPr>
              <w:t>''''''''''''''''''''''</w:t>
            </w:r>
          </w:p>
        </w:tc>
      </w:tr>
      <w:tr w:rsidR="006A0DEB" w:rsidRPr="00591EA6" w:rsidTr="00035D9E">
        <w:trPr>
          <w:trHeight w:val="20"/>
        </w:trPr>
        <w:tc>
          <w:tcPr>
            <w:tcW w:w="5000" w:type="pct"/>
            <w:gridSpan w:val="4"/>
            <w:shd w:val="clear" w:color="auto" w:fill="BFBFBF" w:themeFill="background1" w:themeFillShade="BF"/>
            <w:vAlign w:val="center"/>
          </w:tcPr>
          <w:p w:rsidR="006A0DEB" w:rsidRPr="00035D9E" w:rsidRDefault="006A0DEB" w:rsidP="00C865FD">
            <w:pPr>
              <w:pStyle w:val="TableText0"/>
              <w:keepNext/>
              <w:keepLines/>
              <w:rPr>
                <w:b/>
              </w:rPr>
            </w:pPr>
            <w:r w:rsidRPr="00035D9E">
              <w:rPr>
                <w:b/>
              </w:rPr>
              <w:t xml:space="preserve">Results from previous submission </w:t>
            </w:r>
          </w:p>
        </w:tc>
      </w:tr>
      <w:tr w:rsidR="006A0DEB" w:rsidRPr="00591EA6" w:rsidTr="00C55A11">
        <w:trPr>
          <w:trHeight w:val="20"/>
        </w:trPr>
        <w:tc>
          <w:tcPr>
            <w:tcW w:w="1222" w:type="pct"/>
            <w:shd w:val="clear" w:color="auto" w:fill="BFBFBF" w:themeFill="background1" w:themeFillShade="BF"/>
            <w:vAlign w:val="center"/>
          </w:tcPr>
          <w:p w:rsidR="006A0DEB" w:rsidRPr="00591EA6" w:rsidRDefault="006A0DEB" w:rsidP="00C865FD">
            <w:pPr>
              <w:pStyle w:val="TableText0"/>
              <w:keepNext/>
              <w:keepLines/>
            </w:pPr>
            <w:r w:rsidRPr="00591EA6">
              <w:t>Costs</w:t>
            </w:r>
          </w:p>
        </w:tc>
        <w:tc>
          <w:tcPr>
            <w:tcW w:w="1281" w:type="pct"/>
            <w:shd w:val="clear" w:color="auto" w:fill="BFBFBF" w:themeFill="background1" w:themeFillShade="BF"/>
          </w:tcPr>
          <w:p w:rsidR="006A0DEB" w:rsidRPr="00041B40" w:rsidRDefault="006A0DEB" w:rsidP="00C865FD">
            <w:pPr>
              <w:pStyle w:val="TableText0"/>
              <w:keepNext/>
              <w:keepLines/>
            </w:pPr>
            <w:r w:rsidRPr="00041B40">
              <w:t>$</w:t>
            </w:r>
            <w:r w:rsidR="007F5B2A">
              <w:rPr>
                <w:noProof/>
                <w:color w:val="000000"/>
                <w:highlight w:val="black"/>
              </w:rPr>
              <w:t>''''''''''''''''</w:t>
            </w:r>
          </w:p>
        </w:tc>
        <w:tc>
          <w:tcPr>
            <w:tcW w:w="1282" w:type="pct"/>
            <w:shd w:val="clear" w:color="auto" w:fill="BFBFBF" w:themeFill="background1" w:themeFillShade="BF"/>
          </w:tcPr>
          <w:p w:rsidR="006A0DEB" w:rsidRPr="00041B40" w:rsidRDefault="006A0DEB" w:rsidP="00C865FD">
            <w:pPr>
              <w:pStyle w:val="TableText0"/>
              <w:keepNext/>
              <w:keepLines/>
            </w:pPr>
            <w:r w:rsidRPr="00041B40">
              <w:t>$</w:t>
            </w:r>
            <w:r w:rsidR="007F5B2A">
              <w:rPr>
                <w:noProof/>
                <w:color w:val="000000"/>
                <w:highlight w:val="black"/>
              </w:rPr>
              <w:t>''''''''''''''''</w:t>
            </w:r>
          </w:p>
        </w:tc>
        <w:tc>
          <w:tcPr>
            <w:tcW w:w="1215" w:type="pct"/>
            <w:shd w:val="clear" w:color="auto" w:fill="BFBFBF" w:themeFill="background1" w:themeFillShade="BF"/>
          </w:tcPr>
          <w:p w:rsidR="006A0DEB" w:rsidRDefault="006A0DEB" w:rsidP="00C865FD">
            <w:pPr>
              <w:pStyle w:val="TableText0"/>
              <w:keepNext/>
              <w:keepLines/>
            </w:pPr>
            <w:r w:rsidRPr="00041B40">
              <w:t>$</w:t>
            </w:r>
            <w:r w:rsidR="007F5B2A">
              <w:rPr>
                <w:noProof/>
                <w:color w:val="000000"/>
                <w:highlight w:val="black"/>
              </w:rPr>
              <w:t>'''''''''''''''</w:t>
            </w:r>
          </w:p>
        </w:tc>
      </w:tr>
      <w:tr w:rsidR="006A0DEB" w:rsidRPr="00591EA6" w:rsidTr="00C55A11">
        <w:trPr>
          <w:trHeight w:val="20"/>
        </w:trPr>
        <w:tc>
          <w:tcPr>
            <w:tcW w:w="1222" w:type="pct"/>
            <w:shd w:val="clear" w:color="auto" w:fill="BFBFBF" w:themeFill="background1" w:themeFillShade="BF"/>
            <w:vAlign w:val="center"/>
          </w:tcPr>
          <w:p w:rsidR="006A0DEB" w:rsidRPr="00591EA6" w:rsidRDefault="006A0DEB" w:rsidP="00C865FD">
            <w:pPr>
              <w:pStyle w:val="TableText0"/>
              <w:keepNext/>
              <w:keepLines/>
            </w:pPr>
            <w:r w:rsidRPr="00591EA6">
              <w:t>QALY</w:t>
            </w:r>
          </w:p>
        </w:tc>
        <w:tc>
          <w:tcPr>
            <w:tcW w:w="1281" w:type="pct"/>
            <w:shd w:val="clear" w:color="auto" w:fill="BFBFBF" w:themeFill="background1" w:themeFillShade="BF"/>
          </w:tcPr>
          <w:p w:rsidR="006A0DEB" w:rsidRPr="00F77CD2" w:rsidRDefault="006A0DEB" w:rsidP="00C865FD">
            <w:pPr>
              <w:pStyle w:val="TableText0"/>
              <w:keepNext/>
              <w:keepLines/>
            </w:pPr>
            <w:r w:rsidRPr="00F77CD2">
              <w:t>8.42</w:t>
            </w:r>
          </w:p>
        </w:tc>
        <w:tc>
          <w:tcPr>
            <w:tcW w:w="1282" w:type="pct"/>
            <w:shd w:val="clear" w:color="auto" w:fill="BFBFBF" w:themeFill="background1" w:themeFillShade="BF"/>
          </w:tcPr>
          <w:p w:rsidR="006A0DEB" w:rsidRPr="00F77CD2" w:rsidRDefault="006A0DEB" w:rsidP="00C865FD">
            <w:pPr>
              <w:pStyle w:val="TableText0"/>
              <w:keepNext/>
              <w:keepLines/>
            </w:pPr>
            <w:r w:rsidRPr="00F77CD2">
              <w:t>7.69</w:t>
            </w:r>
          </w:p>
        </w:tc>
        <w:tc>
          <w:tcPr>
            <w:tcW w:w="1215" w:type="pct"/>
            <w:shd w:val="clear" w:color="auto" w:fill="BFBFBF" w:themeFill="background1" w:themeFillShade="BF"/>
          </w:tcPr>
          <w:p w:rsidR="006A0DEB" w:rsidRDefault="006A0DEB" w:rsidP="00C865FD">
            <w:pPr>
              <w:pStyle w:val="TableText0"/>
              <w:keepNext/>
              <w:keepLines/>
            </w:pPr>
            <w:r w:rsidRPr="00F77CD2">
              <w:t>0.73</w:t>
            </w:r>
          </w:p>
        </w:tc>
      </w:tr>
      <w:tr w:rsidR="006A0DEB" w:rsidRPr="00591EA6" w:rsidTr="00035D9E">
        <w:trPr>
          <w:trHeight w:val="20"/>
        </w:trPr>
        <w:tc>
          <w:tcPr>
            <w:tcW w:w="3785" w:type="pct"/>
            <w:gridSpan w:val="3"/>
            <w:shd w:val="clear" w:color="auto" w:fill="BFBFBF" w:themeFill="background1" w:themeFillShade="BF"/>
            <w:vAlign w:val="center"/>
          </w:tcPr>
          <w:p w:rsidR="006A0DEB" w:rsidRPr="00591EA6" w:rsidRDefault="006A0DEB" w:rsidP="00C865FD">
            <w:pPr>
              <w:pStyle w:val="TableText0"/>
              <w:keepNext/>
              <w:keepLines/>
            </w:pPr>
            <w:r w:rsidRPr="00591EA6">
              <w:t>Incremental cost/QALY</w:t>
            </w:r>
          </w:p>
        </w:tc>
        <w:tc>
          <w:tcPr>
            <w:tcW w:w="1215" w:type="pct"/>
            <w:shd w:val="clear" w:color="auto" w:fill="BFBFBF" w:themeFill="background1" w:themeFillShade="BF"/>
          </w:tcPr>
          <w:p w:rsidR="006A0DEB" w:rsidRPr="00035D9E" w:rsidRDefault="006A0DEB" w:rsidP="00C865FD">
            <w:pPr>
              <w:pStyle w:val="TableText0"/>
              <w:keepNext/>
              <w:keepLines/>
              <w:rPr>
                <w:b/>
              </w:rPr>
            </w:pPr>
            <w:r w:rsidRPr="00035D9E">
              <w:rPr>
                <w:b/>
              </w:rPr>
              <w:t>$</w:t>
            </w:r>
            <w:r w:rsidR="007F5B2A">
              <w:rPr>
                <w:b/>
                <w:noProof/>
                <w:color w:val="000000"/>
                <w:highlight w:val="black"/>
              </w:rPr>
              <w:t>''''''''''''</w:t>
            </w:r>
          </w:p>
        </w:tc>
      </w:tr>
    </w:tbl>
    <w:p w:rsidR="004706DB" w:rsidRDefault="006A0DEB" w:rsidP="00C865FD">
      <w:pPr>
        <w:pStyle w:val="Tablefooter"/>
        <w:keepNext/>
        <w:keepLines/>
      </w:pPr>
      <w:r>
        <w:t xml:space="preserve">Source: Table 2.2, p 10 of the resubmission; </w:t>
      </w:r>
      <w:r w:rsidRPr="004E0C10">
        <w:t>Updated Economic Evaluation.xlsx, worksheet</w:t>
      </w:r>
      <w:r w:rsidRPr="007201FC">
        <w:t xml:space="preserve"> ‘Results Table’</w:t>
      </w:r>
      <w:r>
        <w:t xml:space="preserve"> </w:t>
      </w:r>
    </w:p>
    <w:p w:rsidR="006A0DEB" w:rsidRPr="00C9304C" w:rsidRDefault="006A0DEB" w:rsidP="00C865FD">
      <w:pPr>
        <w:pStyle w:val="Tablefooter"/>
        <w:keepNext/>
        <w:keepLines/>
        <w:rPr>
          <w:i/>
        </w:rPr>
      </w:pPr>
      <w:r w:rsidRPr="00C9304C">
        <w:rPr>
          <w:i/>
        </w:rPr>
        <w:t>Note: Steps were updated compared with those presented in the resubmission to remove redundant steps</w:t>
      </w:r>
      <w:r w:rsidR="004E0C10" w:rsidRPr="00C9304C">
        <w:rPr>
          <w:i/>
        </w:rPr>
        <w:t>. Further, the resubmission updated the steps to reflect the previous ESC advice (from October 2017) that the effective AEMP should be applied from Step 1 onwards (rather than the published price).</w:t>
      </w:r>
    </w:p>
    <w:p w:rsidR="006A0DEB" w:rsidRPr="00C9304C" w:rsidRDefault="006A0DEB" w:rsidP="00C865FD">
      <w:pPr>
        <w:pStyle w:val="Tablefooter"/>
        <w:keepNext/>
        <w:keepLines/>
      </w:pPr>
      <w:r w:rsidRPr="00C9304C">
        <w:t>QALY</w:t>
      </w:r>
      <w:r w:rsidR="004E0C10" w:rsidRPr="00C9304C">
        <w:t xml:space="preserve"> </w:t>
      </w:r>
      <w:r w:rsidRPr="00C9304C">
        <w:t>=</w:t>
      </w:r>
      <w:r w:rsidR="004E0C10" w:rsidRPr="00C9304C">
        <w:t xml:space="preserve"> q</w:t>
      </w:r>
      <w:r w:rsidRPr="00C9304C">
        <w:t xml:space="preserve">uality adjusted life-year </w:t>
      </w:r>
    </w:p>
    <w:p w:rsidR="00741AB7" w:rsidRDefault="008B7DFD" w:rsidP="005512C8">
      <w:pPr>
        <w:pStyle w:val="ListParagraph"/>
        <w:widowControl/>
        <w:numPr>
          <w:ilvl w:val="1"/>
          <w:numId w:val="3"/>
        </w:numPr>
        <w:rPr>
          <w:rFonts w:eastAsiaTheme="minorHAnsi" w:cstheme="minorBidi"/>
          <w:snapToGrid/>
          <w:szCs w:val="22"/>
        </w:rPr>
      </w:pPr>
      <w:r>
        <w:rPr>
          <w:rFonts w:eastAsiaTheme="minorHAnsi" w:cstheme="minorBidi"/>
          <w:snapToGrid/>
          <w:szCs w:val="22"/>
        </w:rPr>
        <w:t>In the model presented, o</w:t>
      </w:r>
      <w:r w:rsidR="00C55D2F" w:rsidRPr="00C55D2F">
        <w:rPr>
          <w:rFonts w:eastAsiaTheme="minorHAnsi" w:cstheme="minorBidi"/>
          <w:snapToGrid/>
          <w:szCs w:val="22"/>
        </w:rPr>
        <w:t xml:space="preserve">binutuzumab </w:t>
      </w:r>
      <w:r w:rsidR="004B021F">
        <w:rPr>
          <w:rFonts w:eastAsiaTheme="minorHAnsi" w:cstheme="minorBidi"/>
          <w:snapToGrid/>
          <w:szCs w:val="22"/>
        </w:rPr>
        <w:t xml:space="preserve">was </w:t>
      </w:r>
      <w:r w:rsidR="007F5B2A">
        <w:rPr>
          <w:rFonts w:eastAsiaTheme="minorHAnsi" w:cstheme="minorBidi"/>
          <w:noProof/>
          <w:snapToGrid/>
          <w:color w:val="000000"/>
          <w:szCs w:val="22"/>
          <w:highlight w:val="black"/>
        </w:rPr>
        <w:t>''''''''''''''''''' ''''''''' ''''''''''''''''''' '''''''''' '''''''''''''''''''''' '''''''' '''''''''''' '''''''''' ''''''' ''''''''''''''''' '''''''''''''</w:t>
      </w:r>
      <w:r w:rsidR="00C55D2F">
        <w:rPr>
          <w:rFonts w:eastAsiaTheme="minorHAnsi" w:cstheme="minorBidi"/>
          <w:snapToGrid/>
          <w:szCs w:val="22"/>
        </w:rPr>
        <w:t xml:space="preserve"> compared with an ICER of </w:t>
      </w:r>
      <w:r w:rsidR="00C55D2F">
        <w:rPr>
          <w:rFonts w:eastAsiaTheme="minorHAnsi" w:cstheme="minorBidi"/>
          <w:snapToGrid/>
          <w:szCs w:val="22"/>
        </w:rPr>
        <w:lastRenderedPageBreak/>
        <w:t>$</w:t>
      </w:r>
      <w:r w:rsidR="00114F59">
        <w:rPr>
          <w:rFonts w:eastAsiaTheme="minorHAnsi" w:cstheme="minorBidi"/>
          <w:snapToGrid/>
          <w:szCs w:val="22"/>
        </w:rPr>
        <w:t>15,000 -$45,000</w:t>
      </w:r>
      <w:r w:rsidR="004E0C10">
        <w:rPr>
          <w:rFonts w:eastAsiaTheme="minorHAnsi" w:cstheme="minorBidi"/>
          <w:snapToGrid/>
          <w:szCs w:val="22"/>
        </w:rPr>
        <w:t xml:space="preserve"> per </w:t>
      </w:r>
      <w:r w:rsidR="004E0C10" w:rsidRPr="004E0C10">
        <w:rPr>
          <w:rFonts w:eastAsiaTheme="minorHAnsi" w:cstheme="minorBidi"/>
          <w:snapToGrid/>
          <w:szCs w:val="22"/>
        </w:rPr>
        <w:t xml:space="preserve">quality adjusted life-year </w:t>
      </w:r>
      <w:r w:rsidR="004E0C10">
        <w:rPr>
          <w:rFonts w:eastAsiaTheme="minorHAnsi" w:cstheme="minorBidi"/>
          <w:snapToGrid/>
          <w:szCs w:val="22"/>
        </w:rPr>
        <w:t>(</w:t>
      </w:r>
      <w:r w:rsidR="00C55D2F">
        <w:rPr>
          <w:rFonts w:eastAsiaTheme="minorHAnsi" w:cstheme="minorBidi"/>
          <w:snapToGrid/>
          <w:szCs w:val="22"/>
        </w:rPr>
        <w:t>QALY</w:t>
      </w:r>
      <w:r w:rsidR="004E0C10">
        <w:rPr>
          <w:rFonts w:eastAsiaTheme="minorHAnsi" w:cstheme="minorBidi"/>
          <w:snapToGrid/>
          <w:szCs w:val="22"/>
        </w:rPr>
        <w:t>)</w:t>
      </w:r>
      <w:r w:rsidR="00C55D2F">
        <w:rPr>
          <w:rFonts w:eastAsiaTheme="minorHAnsi" w:cstheme="minorBidi"/>
          <w:snapToGrid/>
          <w:szCs w:val="22"/>
        </w:rPr>
        <w:t xml:space="preserve"> in the previous submission</w:t>
      </w:r>
      <w:r w:rsidR="004B021F">
        <w:rPr>
          <w:rFonts w:eastAsiaTheme="minorHAnsi" w:cstheme="minorBidi"/>
          <w:snapToGrid/>
          <w:szCs w:val="22"/>
        </w:rPr>
        <w:t>. The change was</w:t>
      </w:r>
      <w:r w:rsidR="00741AB7">
        <w:rPr>
          <w:rFonts w:eastAsiaTheme="minorHAnsi" w:cstheme="minorBidi"/>
          <w:snapToGrid/>
          <w:szCs w:val="22"/>
        </w:rPr>
        <w:t xml:space="preserve"> due to the lower proposed </w:t>
      </w:r>
      <w:r>
        <w:rPr>
          <w:rFonts w:eastAsiaTheme="minorHAnsi" w:cstheme="minorBidi"/>
          <w:snapToGrid/>
          <w:szCs w:val="22"/>
        </w:rPr>
        <w:t>price</w:t>
      </w:r>
      <w:r w:rsidR="00741AB7">
        <w:rPr>
          <w:rFonts w:eastAsiaTheme="minorHAnsi" w:cstheme="minorBidi"/>
          <w:snapToGrid/>
          <w:szCs w:val="22"/>
        </w:rPr>
        <w:t xml:space="preserve"> of obinutuzumab</w:t>
      </w:r>
      <w:r w:rsidR="00C55D2F">
        <w:rPr>
          <w:rFonts w:eastAsiaTheme="minorHAnsi" w:cstheme="minorBidi"/>
          <w:snapToGrid/>
          <w:szCs w:val="22"/>
        </w:rPr>
        <w:t xml:space="preserve">. </w:t>
      </w:r>
    </w:p>
    <w:p w:rsidR="00363254" w:rsidRPr="00C9304C" w:rsidRDefault="00363254" w:rsidP="005512C8">
      <w:pPr>
        <w:pStyle w:val="ListParagraph"/>
        <w:widowControl/>
        <w:numPr>
          <w:ilvl w:val="1"/>
          <w:numId w:val="3"/>
        </w:numPr>
        <w:rPr>
          <w:rFonts w:eastAsiaTheme="minorHAnsi" w:cstheme="minorBidi"/>
          <w:snapToGrid/>
          <w:szCs w:val="22"/>
        </w:rPr>
      </w:pPr>
      <w:r w:rsidRPr="00C9304C">
        <w:rPr>
          <w:rFonts w:eastAsiaTheme="minorHAnsi" w:cstheme="minorBidi"/>
          <w:snapToGrid/>
          <w:szCs w:val="22"/>
        </w:rPr>
        <w:t xml:space="preserve">In November 2017, the PBAC had considered that </w:t>
      </w:r>
      <w:r w:rsidR="00600BE8" w:rsidRPr="00C9304C">
        <w:rPr>
          <w:rFonts w:eastAsiaTheme="minorHAnsi" w:cstheme="minorBidi"/>
          <w:snapToGrid/>
          <w:szCs w:val="22"/>
        </w:rPr>
        <w:t>the cost-effectiveness against rituximab was highly uncertain, as the economic model assumed an advantage in survival based on delayed disease progression that was unable to be fully tested due to immature OS data</w:t>
      </w:r>
      <w:r w:rsidRPr="00C9304C">
        <w:rPr>
          <w:rFonts w:eastAsiaTheme="minorHAnsi" w:cstheme="minorBidi"/>
          <w:snapToGrid/>
          <w:szCs w:val="22"/>
        </w:rPr>
        <w:t xml:space="preserve"> </w:t>
      </w:r>
      <w:r w:rsidRPr="00C9304C">
        <w:t xml:space="preserve">(Paragraph 7.1, obinutuzumab </w:t>
      </w:r>
      <w:r w:rsidR="00114F59">
        <w:t>PSD</w:t>
      </w:r>
      <w:r w:rsidRPr="00C9304C">
        <w:t>, November 2017).</w:t>
      </w:r>
      <w:r w:rsidR="0040582B" w:rsidRPr="00C9304C">
        <w:t xml:space="preserve"> </w:t>
      </w:r>
    </w:p>
    <w:p w:rsidR="00C55D2F" w:rsidRPr="00477933" w:rsidRDefault="004B021F" w:rsidP="005512C8">
      <w:pPr>
        <w:pStyle w:val="ListParagraph"/>
        <w:widowControl/>
        <w:numPr>
          <w:ilvl w:val="1"/>
          <w:numId w:val="3"/>
        </w:numPr>
        <w:rPr>
          <w:rFonts w:eastAsiaTheme="minorHAnsi" w:cstheme="minorBidi"/>
          <w:i/>
          <w:snapToGrid/>
          <w:szCs w:val="22"/>
        </w:rPr>
      </w:pPr>
      <w:r>
        <w:rPr>
          <w:rFonts w:eastAsiaTheme="minorHAnsi" w:cstheme="minorBidi"/>
          <w:snapToGrid/>
          <w:szCs w:val="22"/>
        </w:rPr>
        <w:t>Total c</w:t>
      </w:r>
      <w:r w:rsidR="00741AB7">
        <w:rPr>
          <w:rFonts w:eastAsiaTheme="minorHAnsi" w:cstheme="minorBidi"/>
          <w:snapToGrid/>
          <w:szCs w:val="22"/>
        </w:rPr>
        <w:t>osts were $</w:t>
      </w:r>
      <w:r w:rsidR="007F5B2A">
        <w:rPr>
          <w:rFonts w:eastAsiaTheme="minorHAnsi" w:cstheme="minorBidi"/>
          <w:noProof/>
          <w:snapToGrid/>
          <w:color w:val="000000"/>
          <w:szCs w:val="22"/>
          <w:highlight w:val="black"/>
        </w:rPr>
        <w:t>'''''''''''</w:t>
      </w:r>
      <w:r w:rsidR="00741AB7">
        <w:rPr>
          <w:rFonts w:eastAsiaTheme="minorHAnsi" w:cstheme="minorBidi"/>
          <w:snapToGrid/>
          <w:szCs w:val="22"/>
        </w:rPr>
        <w:t xml:space="preserve"> lower in t</w:t>
      </w:r>
      <w:r w:rsidR="00C55D2F">
        <w:rPr>
          <w:rFonts w:eastAsiaTheme="minorHAnsi" w:cstheme="minorBidi"/>
          <w:snapToGrid/>
          <w:szCs w:val="22"/>
        </w:rPr>
        <w:t xml:space="preserve">he obinutuzumab </w:t>
      </w:r>
      <w:r w:rsidR="00741AB7">
        <w:rPr>
          <w:rFonts w:eastAsiaTheme="minorHAnsi" w:cstheme="minorBidi"/>
          <w:snapToGrid/>
          <w:szCs w:val="22"/>
        </w:rPr>
        <w:t xml:space="preserve">arm </w:t>
      </w:r>
      <w:r w:rsidR="00C55D2F">
        <w:rPr>
          <w:rFonts w:eastAsiaTheme="minorHAnsi" w:cstheme="minorBidi"/>
          <w:snapToGrid/>
          <w:szCs w:val="22"/>
        </w:rPr>
        <w:t>tha</w:t>
      </w:r>
      <w:r w:rsidR="00741AB7">
        <w:rPr>
          <w:rFonts w:eastAsiaTheme="minorHAnsi" w:cstheme="minorBidi"/>
          <w:snapToGrid/>
          <w:szCs w:val="22"/>
        </w:rPr>
        <w:t>n</w:t>
      </w:r>
      <w:r w:rsidR="00C55D2F">
        <w:rPr>
          <w:rFonts w:eastAsiaTheme="minorHAnsi" w:cstheme="minorBidi"/>
          <w:snapToGrid/>
          <w:szCs w:val="22"/>
        </w:rPr>
        <w:t xml:space="preserve"> the comparator arm. The breakdown of costs </w:t>
      </w:r>
      <w:r w:rsidR="00741AB7">
        <w:rPr>
          <w:rFonts w:eastAsiaTheme="minorHAnsi" w:cstheme="minorBidi"/>
          <w:snapToGrid/>
          <w:szCs w:val="22"/>
        </w:rPr>
        <w:t xml:space="preserve">is presented in the table below. Note that costs associated with the chemotherapy backbone used during induction </w:t>
      </w:r>
      <w:r w:rsidR="004E0C10">
        <w:rPr>
          <w:rFonts w:eastAsiaTheme="minorHAnsi" w:cstheme="minorBidi"/>
          <w:snapToGrid/>
          <w:szCs w:val="22"/>
        </w:rPr>
        <w:t>were not</w:t>
      </w:r>
      <w:r w:rsidR="00741AB7">
        <w:rPr>
          <w:rFonts w:eastAsiaTheme="minorHAnsi" w:cstheme="minorBidi"/>
          <w:snapToGrid/>
          <w:szCs w:val="22"/>
        </w:rPr>
        <w:t xml:space="preserve"> included in the economic model</w:t>
      </w:r>
      <w:r>
        <w:rPr>
          <w:rFonts w:eastAsiaTheme="minorHAnsi" w:cstheme="minorBidi"/>
          <w:snapToGrid/>
          <w:szCs w:val="22"/>
        </w:rPr>
        <w:t xml:space="preserve">. This </w:t>
      </w:r>
      <w:r w:rsidR="00477933">
        <w:rPr>
          <w:rFonts w:eastAsiaTheme="minorHAnsi" w:cstheme="minorBidi"/>
          <w:snapToGrid/>
          <w:szCs w:val="22"/>
        </w:rPr>
        <w:t>assum</w:t>
      </w:r>
      <w:r>
        <w:rPr>
          <w:rFonts w:eastAsiaTheme="minorHAnsi" w:cstheme="minorBidi"/>
          <w:snapToGrid/>
          <w:szCs w:val="22"/>
        </w:rPr>
        <w:t>ed</w:t>
      </w:r>
      <w:r w:rsidR="00741AB7">
        <w:rPr>
          <w:rFonts w:eastAsiaTheme="minorHAnsi" w:cstheme="minorBidi"/>
          <w:snapToGrid/>
          <w:szCs w:val="22"/>
        </w:rPr>
        <w:t xml:space="preserve"> the </w:t>
      </w:r>
      <w:r w:rsidR="00741AB7" w:rsidRPr="00741AB7">
        <w:rPr>
          <w:rFonts w:eastAsiaTheme="minorHAnsi" w:cstheme="minorBidi"/>
          <w:snapToGrid/>
          <w:szCs w:val="22"/>
        </w:rPr>
        <w:t xml:space="preserve">chemotherapy backbone used during induction treatment </w:t>
      </w:r>
      <w:r w:rsidR="00741AB7">
        <w:rPr>
          <w:rFonts w:eastAsiaTheme="minorHAnsi" w:cstheme="minorBidi"/>
          <w:snapToGrid/>
          <w:szCs w:val="22"/>
        </w:rPr>
        <w:t>would not</w:t>
      </w:r>
      <w:r w:rsidR="00741AB7" w:rsidRPr="00741AB7">
        <w:rPr>
          <w:rFonts w:eastAsiaTheme="minorHAnsi" w:cstheme="minorBidi"/>
          <w:snapToGrid/>
          <w:szCs w:val="22"/>
        </w:rPr>
        <w:t xml:space="preserve"> change with the PBS listing of obinutuzuma</w:t>
      </w:r>
      <w:r w:rsidR="00741AB7">
        <w:rPr>
          <w:rFonts w:eastAsiaTheme="minorHAnsi" w:cstheme="minorBidi"/>
          <w:snapToGrid/>
          <w:szCs w:val="22"/>
        </w:rPr>
        <w:t xml:space="preserve">b. </w:t>
      </w:r>
    </w:p>
    <w:p w:rsidR="00E56653" w:rsidRPr="001C14AE" w:rsidRDefault="00E56653" w:rsidP="00361D11">
      <w:pPr>
        <w:pStyle w:val="TableHeading0"/>
        <w:keepLines/>
      </w:pPr>
      <w:r w:rsidRPr="001C14AE">
        <w:t xml:space="preserve">Table </w:t>
      </w:r>
      <w:r w:rsidR="00361D11" w:rsidRPr="001C14AE">
        <w:rPr>
          <w:rStyle w:val="CommentReference"/>
          <w:b/>
          <w:szCs w:val="22"/>
        </w:rPr>
        <w:t>3</w:t>
      </w:r>
      <w:r w:rsidRPr="001C14AE">
        <w:t xml:space="preserve">: Breakdown of costs in the resubmission’s revised </w:t>
      </w:r>
      <w:r w:rsidRPr="001C14AE">
        <w:rPr>
          <w:rStyle w:val="CommentReference"/>
          <w:b/>
          <w:szCs w:val="22"/>
        </w:rPr>
        <w:t>economic evaluation</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7"/>
        <w:gridCol w:w="2376"/>
        <w:gridCol w:w="2378"/>
        <w:gridCol w:w="2254"/>
      </w:tblGrid>
      <w:tr w:rsidR="00E56653" w:rsidRPr="001C14AE" w:rsidTr="00C55A11">
        <w:trPr>
          <w:trHeight w:val="20"/>
          <w:tblHeader/>
        </w:trPr>
        <w:tc>
          <w:tcPr>
            <w:tcW w:w="1222" w:type="pct"/>
            <w:vAlign w:val="center"/>
          </w:tcPr>
          <w:p w:rsidR="00E56653" w:rsidRPr="001C14AE" w:rsidRDefault="00E56653" w:rsidP="00361D11">
            <w:pPr>
              <w:pStyle w:val="TableText0"/>
              <w:keepNext/>
              <w:keepLines/>
              <w:rPr>
                <w:b/>
              </w:rPr>
            </w:pPr>
            <w:r w:rsidRPr="001C14AE">
              <w:rPr>
                <w:b/>
              </w:rPr>
              <w:t>Cost</w:t>
            </w:r>
          </w:p>
        </w:tc>
        <w:tc>
          <w:tcPr>
            <w:tcW w:w="1281" w:type="pct"/>
          </w:tcPr>
          <w:p w:rsidR="00E56653" w:rsidRPr="001C14AE" w:rsidRDefault="00E56653" w:rsidP="00361D11">
            <w:pPr>
              <w:pStyle w:val="TableText0"/>
              <w:keepNext/>
              <w:keepLines/>
              <w:rPr>
                <w:b/>
              </w:rPr>
            </w:pPr>
            <w:r w:rsidRPr="001C14AE">
              <w:rPr>
                <w:b/>
              </w:rPr>
              <w:t xml:space="preserve">Obinutuzumab </w:t>
            </w:r>
          </w:p>
        </w:tc>
        <w:tc>
          <w:tcPr>
            <w:tcW w:w="1282" w:type="pct"/>
            <w:vAlign w:val="center"/>
          </w:tcPr>
          <w:p w:rsidR="00E56653" w:rsidRPr="001C14AE" w:rsidRDefault="00E56653" w:rsidP="00361D11">
            <w:pPr>
              <w:pStyle w:val="TableText0"/>
              <w:keepNext/>
              <w:keepLines/>
              <w:rPr>
                <w:b/>
              </w:rPr>
            </w:pPr>
            <w:r w:rsidRPr="001C14AE">
              <w:rPr>
                <w:b/>
              </w:rPr>
              <w:t xml:space="preserve">Rituximab </w:t>
            </w:r>
          </w:p>
        </w:tc>
        <w:tc>
          <w:tcPr>
            <w:tcW w:w="1215" w:type="pct"/>
          </w:tcPr>
          <w:p w:rsidR="00E56653" w:rsidRPr="001C14AE" w:rsidRDefault="00E56653" w:rsidP="00361D11">
            <w:pPr>
              <w:pStyle w:val="TableText0"/>
              <w:keepNext/>
              <w:keepLines/>
              <w:rPr>
                <w:b/>
              </w:rPr>
            </w:pPr>
            <w:r w:rsidRPr="001C14AE">
              <w:rPr>
                <w:b/>
              </w:rPr>
              <w:t>Increment</w:t>
            </w:r>
          </w:p>
        </w:tc>
      </w:tr>
      <w:tr w:rsidR="00E56653" w:rsidRPr="001C14AE" w:rsidTr="00C55A11">
        <w:trPr>
          <w:trHeight w:val="20"/>
        </w:trPr>
        <w:tc>
          <w:tcPr>
            <w:tcW w:w="5000" w:type="pct"/>
            <w:gridSpan w:val="4"/>
            <w:vAlign w:val="center"/>
          </w:tcPr>
          <w:p w:rsidR="00E56653" w:rsidRPr="001C14AE" w:rsidRDefault="00E56653" w:rsidP="00361D11">
            <w:pPr>
              <w:pStyle w:val="TableText0"/>
              <w:keepNext/>
              <w:keepLines/>
              <w:rPr>
                <w:rFonts w:cs="Arial Narrow"/>
                <w:b/>
                <w:bCs/>
              </w:rPr>
            </w:pPr>
            <w:r w:rsidRPr="001C14AE">
              <w:rPr>
                <w:rFonts w:cs="Arial Narrow"/>
                <w:b/>
                <w:bCs/>
              </w:rPr>
              <w:t>First line</w:t>
            </w:r>
          </w:p>
        </w:tc>
      </w:tr>
      <w:tr w:rsidR="006E049F" w:rsidRPr="001C14AE" w:rsidTr="00C55A11">
        <w:trPr>
          <w:trHeight w:val="20"/>
        </w:trPr>
        <w:tc>
          <w:tcPr>
            <w:tcW w:w="1222" w:type="pct"/>
            <w:vAlign w:val="center"/>
          </w:tcPr>
          <w:p w:rsidR="006E049F" w:rsidRPr="001C14AE" w:rsidRDefault="006E049F" w:rsidP="00361D11">
            <w:pPr>
              <w:pStyle w:val="TableText0"/>
              <w:keepNext/>
              <w:keepLines/>
              <w:rPr>
                <w:vertAlign w:val="superscript"/>
              </w:rPr>
            </w:pPr>
            <w:r w:rsidRPr="001C14AE">
              <w:t>Cost of antibody</w:t>
            </w:r>
            <w:r w:rsidR="00ED43ED" w:rsidRPr="001C14AE">
              <w:t xml:space="preserve"> </w:t>
            </w:r>
            <w:r w:rsidR="00ED43ED" w:rsidRPr="001C14AE">
              <w:rPr>
                <w:vertAlign w:val="superscript"/>
              </w:rPr>
              <w:t>a</w:t>
            </w:r>
          </w:p>
          <w:p w:rsidR="006E049F" w:rsidRPr="001C14AE" w:rsidRDefault="006E049F" w:rsidP="005512C8">
            <w:pPr>
              <w:pStyle w:val="TableText0"/>
              <w:keepNext/>
              <w:keepLines/>
              <w:numPr>
                <w:ilvl w:val="0"/>
                <w:numId w:val="6"/>
              </w:numPr>
            </w:pPr>
            <w:r w:rsidRPr="001C14AE">
              <w:t>Induction</w:t>
            </w:r>
          </w:p>
          <w:p w:rsidR="006E049F" w:rsidRPr="001C14AE" w:rsidRDefault="006E049F" w:rsidP="005512C8">
            <w:pPr>
              <w:pStyle w:val="TableText0"/>
              <w:keepNext/>
              <w:keepLines/>
              <w:numPr>
                <w:ilvl w:val="0"/>
                <w:numId w:val="6"/>
              </w:numPr>
            </w:pPr>
            <w:r w:rsidRPr="001C14AE">
              <w:t>Maintenance</w:t>
            </w:r>
          </w:p>
          <w:p w:rsidR="006E049F" w:rsidRPr="001C14AE" w:rsidRDefault="006E049F" w:rsidP="005512C8">
            <w:pPr>
              <w:pStyle w:val="TableText0"/>
              <w:keepNext/>
              <w:keepLines/>
              <w:numPr>
                <w:ilvl w:val="0"/>
                <w:numId w:val="6"/>
              </w:numPr>
            </w:pPr>
            <w:r w:rsidRPr="001C14AE">
              <w:t>Total</w:t>
            </w:r>
          </w:p>
        </w:tc>
        <w:tc>
          <w:tcPr>
            <w:tcW w:w="1281" w:type="pct"/>
          </w:tcPr>
          <w:p w:rsidR="006E049F" w:rsidRPr="001C14AE" w:rsidRDefault="006E049F" w:rsidP="00361D11">
            <w:pPr>
              <w:pStyle w:val="TableText0"/>
              <w:keepNext/>
              <w:keepLines/>
            </w:pPr>
          </w:p>
          <w:p w:rsidR="006E049F" w:rsidRPr="001C14AE" w:rsidRDefault="00ED43ED" w:rsidP="00361D11">
            <w:pPr>
              <w:pStyle w:val="TableText0"/>
              <w:keepNext/>
              <w:keepLines/>
            </w:pPr>
            <w:r w:rsidRPr="001C14AE">
              <w:t>$</w:t>
            </w:r>
            <w:r w:rsidR="007F5B2A">
              <w:rPr>
                <w:noProof/>
                <w:color w:val="000000"/>
                <w:highlight w:val="black"/>
              </w:rPr>
              <w:t>''''''''''''''''''</w:t>
            </w:r>
          </w:p>
          <w:p w:rsidR="006E049F" w:rsidRPr="001C14AE" w:rsidRDefault="00ED43ED" w:rsidP="00361D11">
            <w:pPr>
              <w:pStyle w:val="TableText0"/>
              <w:keepNext/>
              <w:keepLines/>
            </w:pPr>
            <w:r w:rsidRPr="001C14AE">
              <w:t>$</w:t>
            </w:r>
            <w:r w:rsidR="007F5B2A">
              <w:rPr>
                <w:noProof/>
                <w:color w:val="000000"/>
                <w:highlight w:val="black"/>
              </w:rPr>
              <w:t>'''''''''''''''''</w:t>
            </w:r>
          </w:p>
          <w:p w:rsidR="006E049F" w:rsidRPr="001C14AE" w:rsidRDefault="006E049F" w:rsidP="00361D11">
            <w:pPr>
              <w:pStyle w:val="TableText0"/>
              <w:keepNext/>
              <w:keepLines/>
            </w:pPr>
            <w:r w:rsidRPr="001C14AE">
              <w:t>$</w:t>
            </w:r>
            <w:r w:rsidR="007F5B2A">
              <w:rPr>
                <w:noProof/>
                <w:color w:val="000000"/>
                <w:highlight w:val="black"/>
              </w:rPr>
              <w:t>''''''''''''''''</w:t>
            </w:r>
          </w:p>
        </w:tc>
        <w:tc>
          <w:tcPr>
            <w:tcW w:w="1282" w:type="pct"/>
          </w:tcPr>
          <w:p w:rsidR="006E049F" w:rsidRPr="001C14AE" w:rsidRDefault="006E049F" w:rsidP="00361D11">
            <w:pPr>
              <w:pStyle w:val="TableText0"/>
              <w:keepNext/>
              <w:keepLines/>
            </w:pPr>
          </w:p>
          <w:p w:rsidR="006E049F" w:rsidRPr="007F5B2A" w:rsidRDefault="00ED43ED" w:rsidP="00361D11">
            <w:pPr>
              <w:pStyle w:val="TableText0"/>
              <w:keepNext/>
              <w:keepLines/>
            </w:pPr>
            <w:r w:rsidRPr="001C14AE">
              <w:t>$</w:t>
            </w:r>
            <w:r w:rsidR="007F5B2A">
              <w:rPr>
                <w:noProof/>
                <w:color w:val="000000"/>
                <w:highlight w:val="black"/>
              </w:rPr>
              <w:t>''''''''''''''''</w:t>
            </w:r>
          </w:p>
          <w:p w:rsidR="006E049F" w:rsidRPr="007F5B2A" w:rsidRDefault="00ED43ED" w:rsidP="00361D11">
            <w:pPr>
              <w:pStyle w:val="TableText0"/>
              <w:keepNext/>
              <w:keepLines/>
            </w:pPr>
            <w:r w:rsidRPr="001C14AE">
              <w:t>$</w:t>
            </w:r>
            <w:r w:rsidR="007F5B2A">
              <w:rPr>
                <w:noProof/>
                <w:color w:val="000000"/>
                <w:highlight w:val="black"/>
              </w:rPr>
              <w:t>''''''''''''''''</w:t>
            </w:r>
          </w:p>
          <w:p w:rsidR="006E049F" w:rsidRPr="001C14AE" w:rsidRDefault="006E049F" w:rsidP="00361D11">
            <w:pPr>
              <w:pStyle w:val="TableText0"/>
              <w:keepNext/>
              <w:keepLines/>
            </w:pPr>
            <w:r w:rsidRPr="001C14AE">
              <w:t>$</w:t>
            </w:r>
            <w:r w:rsidR="007F5B2A">
              <w:rPr>
                <w:noProof/>
                <w:color w:val="000000"/>
                <w:highlight w:val="black"/>
              </w:rPr>
              <w:t>'''''''''''''''</w:t>
            </w:r>
          </w:p>
        </w:tc>
        <w:tc>
          <w:tcPr>
            <w:tcW w:w="1215" w:type="pct"/>
          </w:tcPr>
          <w:p w:rsidR="006E049F" w:rsidRPr="007F5B2A" w:rsidRDefault="006E049F" w:rsidP="00361D11">
            <w:pPr>
              <w:pStyle w:val="TableText0"/>
              <w:keepNext/>
              <w:keepLines/>
            </w:pPr>
          </w:p>
          <w:p w:rsidR="006E049F" w:rsidRPr="007F5B2A" w:rsidRDefault="007F5B2A" w:rsidP="00361D11">
            <w:pPr>
              <w:pStyle w:val="TableText0"/>
              <w:keepNext/>
              <w:keepLines/>
              <w:rPr>
                <w:highlight w:val="black"/>
              </w:rPr>
            </w:pPr>
            <w:r>
              <w:rPr>
                <w:noProof/>
                <w:color w:val="000000"/>
                <w:highlight w:val="black"/>
              </w:rPr>
              <w:t>'''''''''''</w:t>
            </w:r>
          </w:p>
          <w:p w:rsidR="006E049F" w:rsidRPr="007F5B2A" w:rsidRDefault="007F5B2A" w:rsidP="00361D11">
            <w:pPr>
              <w:pStyle w:val="TableText0"/>
              <w:keepNext/>
              <w:keepLines/>
              <w:rPr>
                <w:highlight w:val="black"/>
              </w:rPr>
            </w:pPr>
            <w:r>
              <w:rPr>
                <w:noProof/>
                <w:color w:val="000000"/>
                <w:highlight w:val="black"/>
              </w:rPr>
              <w:t>''''''''''''''''''</w:t>
            </w:r>
          </w:p>
          <w:p w:rsidR="006E049F" w:rsidRPr="007F5B2A" w:rsidRDefault="007F5B2A" w:rsidP="00361D11">
            <w:pPr>
              <w:pStyle w:val="TableText0"/>
              <w:keepNext/>
              <w:keepLines/>
              <w:rPr>
                <w:highlight w:val="black"/>
              </w:rPr>
            </w:pPr>
            <w:r>
              <w:rPr>
                <w:noProof/>
                <w:color w:val="000000"/>
                <w:highlight w:val="black"/>
              </w:rPr>
              <w:t>'''''''''''''''''''</w:t>
            </w:r>
          </w:p>
        </w:tc>
      </w:tr>
      <w:tr w:rsidR="006E049F" w:rsidRPr="001C14AE" w:rsidTr="00C55A11">
        <w:trPr>
          <w:trHeight w:val="20"/>
        </w:trPr>
        <w:tc>
          <w:tcPr>
            <w:tcW w:w="1222" w:type="pct"/>
            <w:vAlign w:val="center"/>
          </w:tcPr>
          <w:p w:rsidR="006E049F" w:rsidRPr="001C14AE" w:rsidRDefault="006E049F" w:rsidP="00361D11">
            <w:pPr>
              <w:pStyle w:val="TableText0"/>
              <w:keepNext/>
              <w:keepLines/>
            </w:pPr>
            <w:r w:rsidRPr="001C14AE">
              <w:t>Administration costs</w:t>
            </w:r>
          </w:p>
        </w:tc>
        <w:tc>
          <w:tcPr>
            <w:tcW w:w="1281" w:type="pct"/>
          </w:tcPr>
          <w:p w:rsidR="006E049F" w:rsidRPr="001C14AE" w:rsidRDefault="006E049F" w:rsidP="00361D11">
            <w:pPr>
              <w:pStyle w:val="TableText0"/>
              <w:keepNext/>
              <w:keepLines/>
            </w:pPr>
            <w:r w:rsidRPr="001C14AE">
              <w:t>$</w:t>
            </w:r>
            <w:r w:rsidR="007F5B2A">
              <w:rPr>
                <w:noProof/>
                <w:color w:val="000000"/>
                <w:highlight w:val="black"/>
              </w:rPr>
              <w:t>''''''''''''</w:t>
            </w:r>
          </w:p>
        </w:tc>
        <w:tc>
          <w:tcPr>
            <w:tcW w:w="1282" w:type="pct"/>
          </w:tcPr>
          <w:p w:rsidR="006E049F" w:rsidRPr="001C14AE" w:rsidRDefault="006E049F" w:rsidP="00361D11">
            <w:pPr>
              <w:pStyle w:val="TableText0"/>
              <w:keepNext/>
              <w:keepLines/>
            </w:pPr>
            <w:r w:rsidRPr="001C14AE">
              <w:t>$</w:t>
            </w:r>
            <w:r w:rsidR="007F5B2A">
              <w:rPr>
                <w:noProof/>
                <w:color w:val="000000"/>
                <w:highlight w:val="black"/>
              </w:rPr>
              <w:t>''''''''''''</w:t>
            </w:r>
          </w:p>
        </w:tc>
        <w:tc>
          <w:tcPr>
            <w:tcW w:w="1215" w:type="pct"/>
          </w:tcPr>
          <w:p w:rsidR="006E049F" w:rsidRPr="007F5B2A" w:rsidRDefault="007F5B2A" w:rsidP="00361D11">
            <w:pPr>
              <w:pStyle w:val="TableText0"/>
              <w:keepNext/>
              <w:keepLines/>
              <w:rPr>
                <w:highlight w:val="black"/>
              </w:rPr>
            </w:pPr>
            <w:r>
              <w:rPr>
                <w:noProof/>
                <w:color w:val="000000"/>
                <w:highlight w:val="black"/>
              </w:rPr>
              <w:t>''''''''''''</w:t>
            </w:r>
          </w:p>
        </w:tc>
      </w:tr>
      <w:tr w:rsidR="006E049F" w:rsidRPr="001C14AE" w:rsidTr="00C55A11">
        <w:trPr>
          <w:trHeight w:val="20"/>
        </w:trPr>
        <w:tc>
          <w:tcPr>
            <w:tcW w:w="1222" w:type="pct"/>
            <w:vAlign w:val="center"/>
          </w:tcPr>
          <w:p w:rsidR="006E049F" w:rsidRPr="001C14AE" w:rsidRDefault="006E049F" w:rsidP="00361D11">
            <w:pPr>
              <w:pStyle w:val="TableText0"/>
              <w:keepNext/>
              <w:keepLines/>
            </w:pPr>
            <w:r w:rsidRPr="001C14AE">
              <w:t>Cost of adverse events</w:t>
            </w:r>
          </w:p>
        </w:tc>
        <w:tc>
          <w:tcPr>
            <w:tcW w:w="1281" w:type="pct"/>
          </w:tcPr>
          <w:p w:rsidR="006E049F" w:rsidRPr="001C14AE" w:rsidRDefault="006E049F" w:rsidP="00361D11">
            <w:pPr>
              <w:pStyle w:val="TableText0"/>
              <w:keepNext/>
              <w:keepLines/>
            </w:pPr>
            <w:r w:rsidRPr="001C14AE">
              <w:t>$</w:t>
            </w:r>
            <w:r w:rsidR="007F5B2A">
              <w:rPr>
                <w:noProof/>
                <w:color w:val="000000"/>
                <w:highlight w:val="black"/>
              </w:rPr>
              <w:t>''''''''''''</w:t>
            </w:r>
          </w:p>
        </w:tc>
        <w:tc>
          <w:tcPr>
            <w:tcW w:w="1282" w:type="pct"/>
          </w:tcPr>
          <w:p w:rsidR="006E049F" w:rsidRPr="001C14AE" w:rsidRDefault="006E049F" w:rsidP="00361D11">
            <w:pPr>
              <w:pStyle w:val="TableText0"/>
              <w:keepNext/>
              <w:keepLines/>
            </w:pPr>
            <w:r w:rsidRPr="001C14AE">
              <w:t>$</w:t>
            </w:r>
            <w:r w:rsidR="007F5B2A">
              <w:rPr>
                <w:noProof/>
                <w:color w:val="000000"/>
                <w:highlight w:val="black"/>
              </w:rPr>
              <w:t>''''''''''''</w:t>
            </w:r>
          </w:p>
        </w:tc>
        <w:tc>
          <w:tcPr>
            <w:tcW w:w="1215" w:type="pct"/>
          </w:tcPr>
          <w:p w:rsidR="006E049F" w:rsidRPr="007F5B2A" w:rsidRDefault="007F5B2A" w:rsidP="00361D11">
            <w:pPr>
              <w:pStyle w:val="TableText0"/>
              <w:keepNext/>
              <w:keepLines/>
              <w:rPr>
                <w:highlight w:val="black"/>
              </w:rPr>
            </w:pPr>
            <w:r>
              <w:rPr>
                <w:noProof/>
                <w:color w:val="000000"/>
                <w:highlight w:val="black"/>
              </w:rPr>
              <w:t>'''''''''''''</w:t>
            </w:r>
          </w:p>
        </w:tc>
      </w:tr>
      <w:tr w:rsidR="006E049F" w:rsidRPr="001C14AE" w:rsidTr="00C55A11">
        <w:trPr>
          <w:trHeight w:val="20"/>
        </w:trPr>
        <w:tc>
          <w:tcPr>
            <w:tcW w:w="1222" w:type="pct"/>
            <w:vAlign w:val="center"/>
          </w:tcPr>
          <w:p w:rsidR="006E049F" w:rsidRPr="001C14AE" w:rsidRDefault="006E049F" w:rsidP="00361D11">
            <w:pPr>
              <w:pStyle w:val="TableText0"/>
              <w:keepNext/>
              <w:keepLines/>
            </w:pPr>
            <w:r w:rsidRPr="001C14AE">
              <w:t>Medical Resource Use cost</w:t>
            </w:r>
          </w:p>
        </w:tc>
        <w:tc>
          <w:tcPr>
            <w:tcW w:w="1281" w:type="pct"/>
          </w:tcPr>
          <w:p w:rsidR="006E049F" w:rsidRPr="001C14AE" w:rsidRDefault="006E049F" w:rsidP="00361D11">
            <w:pPr>
              <w:pStyle w:val="TableText0"/>
              <w:keepNext/>
              <w:keepLines/>
            </w:pPr>
            <w:r w:rsidRPr="001C14AE">
              <w:t>$</w:t>
            </w:r>
            <w:r w:rsidR="007F5B2A">
              <w:rPr>
                <w:noProof/>
                <w:color w:val="000000"/>
                <w:highlight w:val="black"/>
              </w:rPr>
              <w:t>'''''''''''''''</w:t>
            </w:r>
          </w:p>
        </w:tc>
        <w:tc>
          <w:tcPr>
            <w:tcW w:w="1282" w:type="pct"/>
          </w:tcPr>
          <w:p w:rsidR="006E049F" w:rsidRPr="001C14AE" w:rsidRDefault="006E049F" w:rsidP="00361D11">
            <w:pPr>
              <w:pStyle w:val="TableText0"/>
              <w:keepNext/>
              <w:keepLines/>
            </w:pPr>
            <w:r w:rsidRPr="001C14AE">
              <w:t>$</w:t>
            </w:r>
            <w:r w:rsidR="007F5B2A">
              <w:rPr>
                <w:noProof/>
                <w:color w:val="000000"/>
                <w:highlight w:val="black"/>
              </w:rPr>
              <w:t>'''''''''''''</w:t>
            </w:r>
          </w:p>
        </w:tc>
        <w:tc>
          <w:tcPr>
            <w:tcW w:w="1215" w:type="pct"/>
          </w:tcPr>
          <w:p w:rsidR="006E049F" w:rsidRPr="007F5B2A" w:rsidRDefault="007F5B2A" w:rsidP="00361D11">
            <w:pPr>
              <w:pStyle w:val="TableText0"/>
              <w:keepNext/>
              <w:keepLines/>
              <w:rPr>
                <w:highlight w:val="black"/>
              </w:rPr>
            </w:pPr>
            <w:r>
              <w:rPr>
                <w:noProof/>
                <w:color w:val="000000"/>
                <w:highlight w:val="black"/>
              </w:rPr>
              <w:t>'''''''''''''</w:t>
            </w:r>
          </w:p>
        </w:tc>
      </w:tr>
      <w:tr w:rsidR="00477933" w:rsidRPr="001C14AE" w:rsidTr="00C55A11">
        <w:trPr>
          <w:trHeight w:val="20"/>
        </w:trPr>
        <w:tc>
          <w:tcPr>
            <w:tcW w:w="1222" w:type="pct"/>
            <w:vAlign w:val="center"/>
          </w:tcPr>
          <w:p w:rsidR="00477933" w:rsidRPr="001C14AE" w:rsidRDefault="00477933" w:rsidP="00D53DE0">
            <w:pPr>
              <w:pStyle w:val="TableText0"/>
              <w:keepNext/>
              <w:keepLines/>
              <w:rPr>
                <w:b/>
              </w:rPr>
            </w:pPr>
            <w:r w:rsidRPr="001C14AE">
              <w:rPr>
                <w:b/>
              </w:rPr>
              <w:t>Difference in first-line</w:t>
            </w:r>
          </w:p>
        </w:tc>
        <w:tc>
          <w:tcPr>
            <w:tcW w:w="1281" w:type="pct"/>
          </w:tcPr>
          <w:p w:rsidR="00477933" w:rsidRPr="001C14AE" w:rsidRDefault="00477933" w:rsidP="00BA7218">
            <w:pPr>
              <w:rPr>
                <w:rFonts w:ascii="Arial Narrow" w:eastAsiaTheme="minorEastAsia" w:hAnsi="Arial Narrow" w:cstheme="minorHAnsi"/>
                <w:b/>
                <w:sz w:val="20"/>
                <w:szCs w:val="22"/>
                <w:lang w:eastAsia="zh-CN"/>
              </w:rPr>
            </w:pPr>
            <w:r w:rsidRPr="001C14AE">
              <w:rPr>
                <w:rFonts w:ascii="Arial Narrow" w:eastAsiaTheme="minorEastAsia" w:hAnsi="Arial Narrow" w:cstheme="minorHAnsi"/>
                <w:b/>
                <w:sz w:val="20"/>
                <w:szCs w:val="22"/>
                <w:lang w:eastAsia="zh-CN"/>
              </w:rPr>
              <w:t>$</w:t>
            </w:r>
            <w:r w:rsidR="007F5B2A">
              <w:rPr>
                <w:rFonts w:ascii="Arial Narrow" w:eastAsiaTheme="minorEastAsia" w:hAnsi="Arial Narrow" w:cstheme="minorHAnsi"/>
                <w:b/>
                <w:noProof/>
                <w:color w:val="000000"/>
                <w:sz w:val="20"/>
                <w:szCs w:val="22"/>
                <w:highlight w:val="black"/>
                <w:lang w:eastAsia="zh-CN"/>
              </w:rPr>
              <w:t>'''''''''''''</w:t>
            </w:r>
          </w:p>
        </w:tc>
        <w:tc>
          <w:tcPr>
            <w:tcW w:w="1282" w:type="pct"/>
          </w:tcPr>
          <w:p w:rsidR="00477933" w:rsidRPr="001C14AE" w:rsidRDefault="00477933" w:rsidP="00BA7218">
            <w:pPr>
              <w:rPr>
                <w:rFonts w:ascii="Arial Narrow" w:eastAsiaTheme="minorEastAsia" w:hAnsi="Arial Narrow" w:cstheme="minorHAnsi"/>
                <w:b/>
                <w:sz w:val="20"/>
                <w:szCs w:val="22"/>
                <w:lang w:eastAsia="zh-CN"/>
              </w:rPr>
            </w:pPr>
            <w:r w:rsidRPr="001C14AE">
              <w:rPr>
                <w:rFonts w:ascii="Arial Narrow" w:eastAsiaTheme="minorEastAsia" w:hAnsi="Arial Narrow" w:cstheme="minorHAnsi"/>
                <w:b/>
                <w:sz w:val="20"/>
                <w:szCs w:val="22"/>
                <w:lang w:eastAsia="zh-CN"/>
              </w:rPr>
              <w:t>$</w:t>
            </w:r>
            <w:r w:rsidR="007F5B2A">
              <w:rPr>
                <w:rFonts w:ascii="Arial Narrow" w:eastAsiaTheme="minorEastAsia" w:hAnsi="Arial Narrow" w:cstheme="minorHAnsi"/>
                <w:b/>
                <w:noProof/>
                <w:color w:val="000000"/>
                <w:sz w:val="20"/>
                <w:szCs w:val="22"/>
                <w:highlight w:val="black"/>
                <w:lang w:eastAsia="zh-CN"/>
              </w:rPr>
              <w:t>''''''''''''''</w:t>
            </w:r>
          </w:p>
        </w:tc>
        <w:tc>
          <w:tcPr>
            <w:tcW w:w="1215" w:type="pct"/>
          </w:tcPr>
          <w:p w:rsidR="00477933" w:rsidRPr="007F5B2A" w:rsidRDefault="007F5B2A" w:rsidP="00BA7218">
            <w:pPr>
              <w:rPr>
                <w:rFonts w:ascii="Arial Narrow" w:eastAsiaTheme="minorEastAsia" w:hAnsi="Arial Narrow" w:cstheme="minorHAnsi"/>
                <w:b/>
                <w:sz w:val="20"/>
                <w:szCs w:val="22"/>
                <w:highlight w:val="black"/>
                <w:lang w:eastAsia="zh-CN"/>
              </w:rPr>
            </w:pPr>
            <w:r>
              <w:rPr>
                <w:rFonts w:ascii="Arial Narrow" w:eastAsiaTheme="minorEastAsia" w:hAnsi="Arial Narrow" w:cstheme="minorHAnsi"/>
                <w:b/>
                <w:noProof/>
                <w:color w:val="000000"/>
                <w:sz w:val="20"/>
                <w:szCs w:val="22"/>
                <w:highlight w:val="black"/>
                <w:lang w:eastAsia="zh-CN"/>
              </w:rPr>
              <w:t>''''''''''''''''</w:t>
            </w:r>
          </w:p>
        </w:tc>
      </w:tr>
      <w:tr w:rsidR="006E049F" w:rsidRPr="001C14AE" w:rsidTr="006E049F">
        <w:trPr>
          <w:trHeight w:val="20"/>
        </w:trPr>
        <w:tc>
          <w:tcPr>
            <w:tcW w:w="5000" w:type="pct"/>
            <w:gridSpan w:val="4"/>
            <w:vAlign w:val="center"/>
          </w:tcPr>
          <w:p w:rsidR="006E049F" w:rsidRPr="001C14AE" w:rsidRDefault="006E049F" w:rsidP="00361D11">
            <w:pPr>
              <w:pStyle w:val="TableText0"/>
              <w:keepNext/>
              <w:keepLines/>
              <w:rPr>
                <w:rFonts w:cs="Calibri"/>
                <w:b/>
                <w:color w:val="000000"/>
                <w:szCs w:val="20"/>
                <w:highlight w:val="yellow"/>
              </w:rPr>
            </w:pPr>
            <w:r w:rsidRPr="001C14AE">
              <w:rPr>
                <w:b/>
              </w:rPr>
              <w:t>Subsequent line</w:t>
            </w:r>
          </w:p>
        </w:tc>
      </w:tr>
      <w:tr w:rsidR="006E049F" w:rsidRPr="001C14AE" w:rsidTr="00C55A11">
        <w:trPr>
          <w:trHeight w:val="20"/>
        </w:trPr>
        <w:tc>
          <w:tcPr>
            <w:tcW w:w="1222" w:type="pct"/>
            <w:vAlign w:val="center"/>
          </w:tcPr>
          <w:p w:rsidR="006E049F" w:rsidRPr="001C14AE" w:rsidRDefault="006E049F" w:rsidP="00361D11">
            <w:pPr>
              <w:pStyle w:val="TableText0"/>
              <w:keepNext/>
              <w:keepLines/>
            </w:pPr>
            <w:r w:rsidRPr="001C14AE">
              <w:t xml:space="preserve">Cost of therapy </w:t>
            </w:r>
          </w:p>
        </w:tc>
        <w:tc>
          <w:tcPr>
            <w:tcW w:w="1281" w:type="pct"/>
          </w:tcPr>
          <w:p w:rsidR="006E049F" w:rsidRPr="001C14AE" w:rsidRDefault="006E049F" w:rsidP="00361D11">
            <w:pPr>
              <w:pStyle w:val="TableText0"/>
              <w:keepNext/>
              <w:keepLines/>
            </w:pPr>
            <w:r w:rsidRPr="001C14AE">
              <w:t>$</w:t>
            </w:r>
            <w:r w:rsidR="007F5B2A">
              <w:rPr>
                <w:noProof/>
                <w:color w:val="000000"/>
                <w:highlight w:val="black"/>
              </w:rPr>
              <w:t>''''''''''''''''</w:t>
            </w:r>
          </w:p>
        </w:tc>
        <w:tc>
          <w:tcPr>
            <w:tcW w:w="1282" w:type="pct"/>
          </w:tcPr>
          <w:p w:rsidR="006E049F" w:rsidRPr="001C14AE" w:rsidRDefault="006E049F" w:rsidP="00361D11">
            <w:pPr>
              <w:pStyle w:val="TableText0"/>
              <w:keepNext/>
              <w:keepLines/>
            </w:pPr>
            <w:r w:rsidRPr="001C14AE">
              <w:t>$</w:t>
            </w:r>
            <w:r w:rsidR="007F5B2A">
              <w:rPr>
                <w:noProof/>
                <w:color w:val="000000"/>
                <w:highlight w:val="black"/>
              </w:rPr>
              <w:t>''''''''''''''''</w:t>
            </w:r>
          </w:p>
        </w:tc>
        <w:tc>
          <w:tcPr>
            <w:tcW w:w="1215" w:type="pct"/>
          </w:tcPr>
          <w:p w:rsidR="006E049F" w:rsidRPr="007F5B2A" w:rsidRDefault="007F5B2A" w:rsidP="00361D11">
            <w:pPr>
              <w:pStyle w:val="TableText0"/>
              <w:keepNext/>
              <w:keepLines/>
              <w:rPr>
                <w:highlight w:val="black"/>
              </w:rPr>
            </w:pPr>
            <w:r>
              <w:rPr>
                <w:noProof/>
                <w:color w:val="000000"/>
                <w:highlight w:val="black"/>
              </w:rPr>
              <w:t>'''''''''''''''''</w:t>
            </w:r>
          </w:p>
        </w:tc>
      </w:tr>
      <w:tr w:rsidR="006E049F" w:rsidRPr="001C14AE" w:rsidTr="00C55A11">
        <w:trPr>
          <w:trHeight w:val="20"/>
        </w:trPr>
        <w:tc>
          <w:tcPr>
            <w:tcW w:w="1222" w:type="pct"/>
            <w:vAlign w:val="center"/>
          </w:tcPr>
          <w:p w:rsidR="006E049F" w:rsidRPr="001C14AE" w:rsidRDefault="006E049F" w:rsidP="00361D11">
            <w:pPr>
              <w:pStyle w:val="TableText0"/>
              <w:keepNext/>
              <w:keepLines/>
            </w:pPr>
            <w:r w:rsidRPr="001C14AE">
              <w:t>Medical Resource Use cost</w:t>
            </w:r>
          </w:p>
        </w:tc>
        <w:tc>
          <w:tcPr>
            <w:tcW w:w="1281" w:type="pct"/>
          </w:tcPr>
          <w:p w:rsidR="006E049F" w:rsidRPr="001C14AE" w:rsidRDefault="006E049F" w:rsidP="00361D11">
            <w:pPr>
              <w:pStyle w:val="TableText0"/>
              <w:keepNext/>
              <w:keepLines/>
            </w:pPr>
            <w:r w:rsidRPr="001C14AE">
              <w:t>$</w:t>
            </w:r>
            <w:r w:rsidR="007F5B2A">
              <w:rPr>
                <w:noProof/>
                <w:color w:val="000000"/>
                <w:highlight w:val="black"/>
              </w:rPr>
              <w:t>'''''''''''''</w:t>
            </w:r>
          </w:p>
        </w:tc>
        <w:tc>
          <w:tcPr>
            <w:tcW w:w="1282" w:type="pct"/>
          </w:tcPr>
          <w:p w:rsidR="006E049F" w:rsidRPr="001C14AE" w:rsidRDefault="006E049F" w:rsidP="00361D11">
            <w:pPr>
              <w:pStyle w:val="TableText0"/>
              <w:keepNext/>
              <w:keepLines/>
            </w:pPr>
            <w:r w:rsidRPr="001C14AE">
              <w:t>$</w:t>
            </w:r>
            <w:r w:rsidR="007F5B2A">
              <w:rPr>
                <w:noProof/>
                <w:color w:val="000000"/>
                <w:highlight w:val="black"/>
              </w:rPr>
              <w:t>'''''''''''''</w:t>
            </w:r>
          </w:p>
        </w:tc>
        <w:tc>
          <w:tcPr>
            <w:tcW w:w="1215" w:type="pct"/>
          </w:tcPr>
          <w:p w:rsidR="006E049F" w:rsidRPr="007F5B2A" w:rsidRDefault="007F5B2A" w:rsidP="00361D11">
            <w:pPr>
              <w:pStyle w:val="TableText0"/>
              <w:keepNext/>
              <w:keepLines/>
              <w:rPr>
                <w:highlight w:val="black"/>
              </w:rPr>
            </w:pPr>
            <w:r>
              <w:rPr>
                <w:noProof/>
                <w:color w:val="000000"/>
                <w:highlight w:val="black"/>
              </w:rPr>
              <w:t>'''''''''''''</w:t>
            </w:r>
          </w:p>
        </w:tc>
      </w:tr>
      <w:tr w:rsidR="006E049F" w:rsidRPr="001C14AE" w:rsidTr="006E049F">
        <w:trPr>
          <w:trHeight w:val="20"/>
        </w:trPr>
        <w:tc>
          <w:tcPr>
            <w:tcW w:w="5000" w:type="pct"/>
            <w:gridSpan w:val="4"/>
            <w:vAlign w:val="center"/>
          </w:tcPr>
          <w:p w:rsidR="006E049F" w:rsidRPr="001C14AE" w:rsidRDefault="006E049F" w:rsidP="00361D11">
            <w:pPr>
              <w:pStyle w:val="TableText0"/>
              <w:keepNext/>
              <w:keepLines/>
              <w:rPr>
                <w:rFonts w:cs="Calibri"/>
                <w:b/>
                <w:color w:val="000000"/>
                <w:szCs w:val="20"/>
                <w:highlight w:val="yellow"/>
              </w:rPr>
            </w:pPr>
            <w:r w:rsidRPr="001C14AE">
              <w:rPr>
                <w:b/>
              </w:rPr>
              <w:t>End of life cost</w:t>
            </w:r>
          </w:p>
        </w:tc>
      </w:tr>
      <w:tr w:rsidR="006E049F" w:rsidRPr="001C14AE" w:rsidTr="00C55A11">
        <w:trPr>
          <w:trHeight w:val="20"/>
        </w:trPr>
        <w:tc>
          <w:tcPr>
            <w:tcW w:w="1222" w:type="pct"/>
            <w:vAlign w:val="center"/>
          </w:tcPr>
          <w:p w:rsidR="006E049F" w:rsidRPr="001C14AE" w:rsidRDefault="006E049F" w:rsidP="00361D11">
            <w:pPr>
              <w:pStyle w:val="TableText0"/>
              <w:keepNext/>
              <w:keepLines/>
            </w:pPr>
            <w:r w:rsidRPr="001C14AE">
              <w:t>End of life cost</w:t>
            </w:r>
          </w:p>
        </w:tc>
        <w:tc>
          <w:tcPr>
            <w:tcW w:w="1281" w:type="pct"/>
          </w:tcPr>
          <w:p w:rsidR="006E049F" w:rsidRPr="001C14AE" w:rsidRDefault="006E049F" w:rsidP="00361D11">
            <w:pPr>
              <w:pStyle w:val="TableText0"/>
              <w:keepNext/>
              <w:keepLines/>
            </w:pPr>
            <w:r w:rsidRPr="001C14AE">
              <w:t>$</w:t>
            </w:r>
            <w:r w:rsidR="007F5B2A">
              <w:rPr>
                <w:noProof/>
                <w:color w:val="000000"/>
                <w:highlight w:val="black"/>
              </w:rPr>
              <w:t>''''''''</w:t>
            </w:r>
          </w:p>
        </w:tc>
        <w:tc>
          <w:tcPr>
            <w:tcW w:w="1282" w:type="pct"/>
          </w:tcPr>
          <w:p w:rsidR="006E049F" w:rsidRPr="001C14AE" w:rsidRDefault="006E049F" w:rsidP="00361D11">
            <w:pPr>
              <w:pStyle w:val="TableText0"/>
              <w:keepNext/>
              <w:keepLines/>
            </w:pPr>
            <w:r w:rsidRPr="001C14AE">
              <w:t>$</w:t>
            </w:r>
            <w:r w:rsidR="007F5B2A">
              <w:rPr>
                <w:noProof/>
                <w:color w:val="000000"/>
                <w:highlight w:val="black"/>
              </w:rPr>
              <w:t>'''''''''</w:t>
            </w:r>
          </w:p>
        </w:tc>
        <w:tc>
          <w:tcPr>
            <w:tcW w:w="1215" w:type="pct"/>
          </w:tcPr>
          <w:p w:rsidR="006E049F" w:rsidRPr="007F5B2A" w:rsidRDefault="007F5B2A" w:rsidP="00361D11">
            <w:pPr>
              <w:pStyle w:val="TableText0"/>
              <w:keepNext/>
              <w:keepLines/>
              <w:rPr>
                <w:highlight w:val="black"/>
              </w:rPr>
            </w:pPr>
            <w:r>
              <w:rPr>
                <w:noProof/>
                <w:color w:val="000000"/>
                <w:highlight w:val="black"/>
              </w:rPr>
              <w:t>'''''''''''''''</w:t>
            </w:r>
          </w:p>
        </w:tc>
      </w:tr>
      <w:tr w:rsidR="006E049F" w:rsidRPr="001C14AE" w:rsidTr="006E049F">
        <w:trPr>
          <w:trHeight w:val="20"/>
        </w:trPr>
        <w:tc>
          <w:tcPr>
            <w:tcW w:w="5000" w:type="pct"/>
            <w:gridSpan w:val="4"/>
            <w:vAlign w:val="center"/>
          </w:tcPr>
          <w:p w:rsidR="006E049F" w:rsidRPr="001C14AE" w:rsidRDefault="006E049F" w:rsidP="00361D11">
            <w:pPr>
              <w:pStyle w:val="TableText0"/>
              <w:keepNext/>
              <w:keepLines/>
              <w:rPr>
                <w:rFonts w:cs="Calibri"/>
                <w:color w:val="000000"/>
                <w:szCs w:val="20"/>
                <w:highlight w:val="yellow"/>
              </w:rPr>
            </w:pPr>
            <w:r w:rsidRPr="001C14AE">
              <w:rPr>
                <w:b/>
              </w:rPr>
              <w:t>Mean total cost</w:t>
            </w:r>
          </w:p>
        </w:tc>
      </w:tr>
      <w:tr w:rsidR="006E049F" w:rsidRPr="001C14AE" w:rsidTr="00C55A11">
        <w:trPr>
          <w:trHeight w:val="20"/>
        </w:trPr>
        <w:tc>
          <w:tcPr>
            <w:tcW w:w="1222" w:type="pct"/>
            <w:vAlign w:val="center"/>
          </w:tcPr>
          <w:p w:rsidR="006E049F" w:rsidRPr="001C14AE" w:rsidRDefault="006E049F" w:rsidP="00361D11">
            <w:pPr>
              <w:pStyle w:val="TableText0"/>
              <w:keepNext/>
              <w:keepLines/>
              <w:rPr>
                <w:b/>
              </w:rPr>
            </w:pPr>
            <w:r w:rsidRPr="001C14AE">
              <w:rPr>
                <w:b/>
              </w:rPr>
              <w:t xml:space="preserve">Total </w:t>
            </w:r>
          </w:p>
        </w:tc>
        <w:tc>
          <w:tcPr>
            <w:tcW w:w="1281" w:type="pct"/>
          </w:tcPr>
          <w:p w:rsidR="006E049F" w:rsidRPr="001C14AE" w:rsidRDefault="006E049F" w:rsidP="00361D11">
            <w:pPr>
              <w:pStyle w:val="TableText0"/>
              <w:keepNext/>
              <w:keepLines/>
              <w:rPr>
                <w:b/>
              </w:rPr>
            </w:pPr>
            <w:r w:rsidRPr="001C14AE">
              <w:rPr>
                <w:b/>
              </w:rPr>
              <w:t>$</w:t>
            </w:r>
            <w:r w:rsidR="007F5B2A">
              <w:rPr>
                <w:b/>
                <w:noProof/>
                <w:color w:val="000000"/>
                <w:highlight w:val="black"/>
              </w:rPr>
              <w:t>'''''''''''''''</w:t>
            </w:r>
          </w:p>
        </w:tc>
        <w:tc>
          <w:tcPr>
            <w:tcW w:w="1282" w:type="pct"/>
          </w:tcPr>
          <w:p w:rsidR="006E049F" w:rsidRPr="001C14AE" w:rsidRDefault="006E049F" w:rsidP="00361D11">
            <w:pPr>
              <w:pStyle w:val="TableText0"/>
              <w:keepNext/>
              <w:keepLines/>
              <w:rPr>
                <w:b/>
              </w:rPr>
            </w:pPr>
            <w:r w:rsidRPr="001C14AE">
              <w:rPr>
                <w:b/>
              </w:rPr>
              <w:t>$</w:t>
            </w:r>
            <w:r w:rsidR="007F5B2A">
              <w:rPr>
                <w:b/>
                <w:noProof/>
                <w:color w:val="000000"/>
                <w:highlight w:val="black"/>
              </w:rPr>
              <w:t>''''''''''''</w:t>
            </w:r>
          </w:p>
        </w:tc>
        <w:tc>
          <w:tcPr>
            <w:tcW w:w="1215" w:type="pct"/>
          </w:tcPr>
          <w:p w:rsidR="006E049F" w:rsidRPr="007F5B2A" w:rsidRDefault="007F5B2A" w:rsidP="00361D11">
            <w:pPr>
              <w:pStyle w:val="TableText0"/>
              <w:keepNext/>
              <w:keepLines/>
              <w:rPr>
                <w:b/>
                <w:highlight w:val="black"/>
              </w:rPr>
            </w:pPr>
            <w:r>
              <w:rPr>
                <w:b/>
                <w:noProof/>
                <w:color w:val="000000"/>
                <w:highlight w:val="black"/>
              </w:rPr>
              <w:t>'''''''''''''''</w:t>
            </w:r>
          </w:p>
        </w:tc>
      </w:tr>
    </w:tbl>
    <w:p w:rsidR="00ED43ED" w:rsidRPr="001C14AE" w:rsidRDefault="00ED43ED" w:rsidP="00361D11">
      <w:pPr>
        <w:pStyle w:val="Tablefooter"/>
        <w:keepNext/>
        <w:keepLines/>
      </w:pPr>
      <w:r w:rsidRPr="001C14AE">
        <w:rPr>
          <w:snapToGrid/>
        </w:rPr>
        <w:t xml:space="preserve">Source: </w:t>
      </w:r>
      <w:r w:rsidRPr="001C14AE">
        <w:t xml:space="preserve">Updated Economic Evaluation.xlsx, worksheet ‘Results Table’ </w:t>
      </w:r>
    </w:p>
    <w:p w:rsidR="00ED43ED" w:rsidRPr="001C14AE" w:rsidRDefault="00ED43ED" w:rsidP="00361D11">
      <w:pPr>
        <w:pStyle w:val="Tablefooter"/>
        <w:keepNext/>
        <w:keepLines/>
      </w:pPr>
      <w:proofErr w:type="spellStart"/>
      <w:proofErr w:type="gramStart"/>
      <w:r w:rsidRPr="001C14AE">
        <w:rPr>
          <w:vertAlign w:val="superscript"/>
        </w:rPr>
        <w:t>a</w:t>
      </w:r>
      <w:proofErr w:type="spellEnd"/>
      <w:proofErr w:type="gramEnd"/>
      <w:r w:rsidRPr="001C14AE">
        <w:t xml:space="preserve"> </w:t>
      </w:r>
      <w:r w:rsidR="00E66226" w:rsidRPr="001C14AE">
        <w:t>Induction and maintenance costs were separated by setting to “0” cells F7 and L7 (or F8 and L8) in the ‘Drug doses &amp; acquisition costs’ worksheet.</w:t>
      </w:r>
    </w:p>
    <w:p w:rsidR="00477933" w:rsidRPr="00C9304C" w:rsidRDefault="00D53DE0" w:rsidP="005512C8">
      <w:pPr>
        <w:pStyle w:val="ListParagraph"/>
        <w:widowControl/>
        <w:numPr>
          <w:ilvl w:val="1"/>
          <w:numId w:val="3"/>
        </w:numPr>
        <w:rPr>
          <w:rFonts w:eastAsiaTheme="minorHAnsi" w:cstheme="minorBidi"/>
          <w:snapToGrid/>
          <w:szCs w:val="22"/>
        </w:rPr>
      </w:pPr>
      <w:r w:rsidRPr="00C9304C">
        <w:rPr>
          <w:rFonts w:eastAsiaTheme="minorHAnsi" w:cstheme="minorBidi"/>
          <w:snapToGrid/>
          <w:szCs w:val="22"/>
        </w:rPr>
        <w:t xml:space="preserve">Obinutuzumab therapy (induction and maintenance) was associated with </w:t>
      </w:r>
      <w:r w:rsidR="007F5B2A">
        <w:rPr>
          <w:rFonts w:eastAsiaTheme="minorHAnsi" w:cstheme="minorBidi"/>
          <w:noProof/>
          <w:snapToGrid/>
          <w:color w:val="000000"/>
          <w:szCs w:val="22"/>
          <w:highlight w:val="black"/>
        </w:rPr>
        <w:t>''''''''''''</w:t>
      </w:r>
      <w:r w:rsidRPr="00C9304C">
        <w:rPr>
          <w:rFonts w:eastAsiaTheme="minorHAnsi" w:cstheme="minorBidi"/>
          <w:snapToGrid/>
          <w:szCs w:val="22"/>
        </w:rPr>
        <w:t xml:space="preserve"> costs of $</w:t>
      </w:r>
      <w:r w:rsidR="007F5B2A">
        <w:rPr>
          <w:rFonts w:eastAsiaTheme="minorHAnsi" w:cstheme="minorBidi"/>
          <w:noProof/>
          <w:snapToGrid/>
          <w:color w:val="000000"/>
          <w:szCs w:val="22"/>
          <w:highlight w:val="black"/>
        </w:rPr>
        <w:t>''''''''''</w:t>
      </w:r>
      <w:r w:rsidRPr="00C9304C">
        <w:rPr>
          <w:rFonts w:eastAsiaTheme="minorHAnsi" w:cstheme="minorBidi"/>
          <w:snapToGrid/>
          <w:szCs w:val="22"/>
        </w:rPr>
        <w:t xml:space="preserve"> compared with rituximab in the first-line setting.</w:t>
      </w:r>
      <w:r w:rsidRPr="00C9304C">
        <w:t xml:space="preserve"> However</w:t>
      </w:r>
      <w:r w:rsidRPr="00C9304C">
        <w:rPr>
          <w:rFonts w:eastAsiaTheme="minorHAnsi" w:cstheme="minorBidi"/>
          <w:snapToGrid/>
          <w:szCs w:val="22"/>
        </w:rPr>
        <w:t xml:space="preserve">, the </w:t>
      </w:r>
      <w:r w:rsidR="004B021F" w:rsidRPr="00C9304C">
        <w:rPr>
          <w:rFonts w:eastAsiaTheme="minorHAnsi" w:cstheme="minorBidi"/>
          <w:snapToGrid/>
          <w:szCs w:val="22"/>
        </w:rPr>
        <w:t xml:space="preserve">economic </w:t>
      </w:r>
      <w:r w:rsidRPr="00C9304C">
        <w:rPr>
          <w:rFonts w:eastAsiaTheme="minorHAnsi" w:cstheme="minorBidi"/>
          <w:snapToGrid/>
          <w:szCs w:val="22"/>
        </w:rPr>
        <w:t xml:space="preserve">model assumed that 100% of </w:t>
      </w:r>
      <w:r w:rsidR="002A593D">
        <w:rPr>
          <w:rFonts w:eastAsiaTheme="minorHAnsi" w:cstheme="minorBidi"/>
          <w:snapToGrid/>
          <w:szCs w:val="22"/>
        </w:rPr>
        <w:t xml:space="preserve">eligible </w:t>
      </w:r>
      <w:r w:rsidRPr="00C9304C">
        <w:rPr>
          <w:rFonts w:eastAsiaTheme="minorHAnsi" w:cstheme="minorBidi"/>
          <w:snapToGrid/>
          <w:szCs w:val="22"/>
        </w:rPr>
        <w:t xml:space="preserve">patients would receive maintenance therapy in each arm. This did not align with the proportions proposed in the financial estimates (which were </w:t>
      </w:r>
      <w:r w:rsidR="007F5B2A">
        <w:rPr>
          <w:rFonts w:eastAsiaTheme="minorHAnsi" w:cstheme="minorBidi"/>
          <w:noProof/>
          <w:snapToGrid/>
          <w:color w:val="000000"/>
          <w:szCs w:val="22"/>
          <w:highlight w:val="black"/>
        </w:rPr>
        <w:t>''''''</w:t>
      </w:r>
      <w:r w:rsidRPr="00C9304C">
        <w:rPr>
          <w:rFonts w:eastAsiaTheme="minorHAnsi" w:cstheme="minorBidi"/>
          <w:snapToGrid/>
          <w:szCs w:val="22"/>
        </w:rPr>
        <w:t xml:space="preserve">% of eligible patients in the obinutuzumab arm and </w:t>
      </w:r>
      <w:r w:rsidR="007F5B2A">
        <w:rPr>
          <w:rFonts w:eastAsiaTheme="minorHAnsi" w:cstheme="minorBidi"/>
          <w:noProof/>
          <w:snapToGrid/>
          <w:color w:val="000000"/>
          <w:szCs w:val="22"/>
          <w:highlight w:val="black"/>
        </w:rPr>
        <w:t>''''''</w:t>
      </w:r>
      <w:r w:rsidRPr="00C9304C">
        <w:rPr>
          <w:rFonts w:eastAsiaTheme="minorHAnsi" w:cstheme="minorBidi"/>
          <w:snapToGrid/>
          <w:szCs w:val="22"/>
        </w:rPr>
        <w:t xml:space="preserve">% in the rituximab arm, refer to ‘Estimated PBS usage &amp; financial implications’ section). This was tested in sensitivity analyses conducted during </w:t>
      </w:r>
      <w:r w:rsidR="00C06B92" w:rsidRPr="00C9304C">
        <w:t>preparation of the minor overview</w:t>
      </w:r>
      <w:r w:rsidR="00B67BDA" w:rsidRPr="00C9304C">
        <w:rPr>
          <w:rFonts w:eastAsiaTheme="minorHAnsi" w:cstheme="minorBidi"/>
          <w:snapToGrid/>
          <w:szCs w:val="22"/>
        </w:rPr>
        <w:t xml:space="preserve"> (Table 4)</w:t>
      </w:r>
      <w:r w:rsidRPr="00C9304C">
        <w:rPr>
          <w:rFonts w:eastAsiaTheme="minorHAnsi" w:cstheme="minorBidi"/>
          <w:snapToGrid/>
          <w:szCs w:val="22"/>
        </w:rPr>
        <w:t xml:space="preserve">.  </w:t>
      </w:r>
    </w:p>
    <w:p w:rsidR="00C55D2F" w:rsidRPr="00C9304C" w:rsidRDefault="000E4F3E" w:rsidP="005512C8">
      <w:pPr>
        <w:pStyle w:val="ListParagraph"/>
        <w:widowControl/>
        <w:numPr>
          <w:ilvl w:val="1"/>
          <w:numId w:val="3"/>
        </w:numPr>
        <w:rPr>
          <w:rFonts w:eastAsiaTheme="minorHAnsi" w:cstheme="minorBidi"/>
          <w:snapToGrid/>
          <w:szCs w:val="22"/>
        </w:rPr>
      </w:pPr>
      <w:r w:rsidRPr="00C9304C">
        <w:rPr>
          <w:rFonts w:eastAsiaTheme="minorHAnsi" w:cstheme="minorBidi"/>
          <w:snapToGrid/>
          <w:szCs w:val="22"/>
        </w:rPr>
        <w:lastRenderedPageBreak/>
        <w:t>The</w:t>
      </w:r>
      <w:r w:rsidR="00D53DE0" w:rsidRPr="00C9304C">
        <w:rPr>
          <w:rFonts w:eastAsiaTheme="minorHAnsi" w:cstheme="minorBidi"/>
          <w:snapToGrid/>
          <w:szCs w:val="22"/>
        </w:rPr>
        <w:t xml:space="preserve"> m</w:t>
      </w:r>
      <w:r w:rsidR="00533BB5" w:rsidRPr="00C9304C">
        <w:rPr>
          <w:rFonts w:eastAsiaTheme="minorHAnsi" w:cstheme="minorBidi"/>
          <w:snapToGrid/>
          <w:szCs w:val="22"/>
        </w:rPr>
        <w:t xml:space="preserve">aintenance costs were </w:t>
      </w:r>
      <w:r w:rsidR="007F5B2A">
        <w:rPr>
          <w:rFonts w:eastAsiaTheme="minorHAnsi" w:cstheme="minorBidi"/>
          <w:noProof/>
          <w:snapToGrid/>
          <w:color w:val="000000"/>
          <w:szCs w:val="22"/>
          <w:highlight w:val="black"/>
        </w:rPr>
        <w:t>''''''''''''</w:t>
      </w:r>
      <w:r w:rsidR="00533BB5" w:rsidRPr="00C9304C">
        <w:rPr>
          <w:rFonts w:eastAsiaTheme="minorHAnsi" w:cstheme="minorBidi"/>
          <w:snapToGrid/>
          <w:szCs w:val="22"/>
        </w:rPr>
        <w:t xml:space="preserve"> in the rituximab arm because the cost per dose was </w:t>
      </w:r>
      <w:r w:rsidR="007F5B2A">
        <w:rPr>
          <w:rFonts w:eastAsiaTheme="minorHAnsi" w:cstheme="minorBidi"/>
          <w:noProof/>
          <w:snapToGrid/>
          <w:color w:val="000000"/>
          <w:szCs w:val="22"/>
          <w:highlight w:val="black"/>
        </w:rPr>
        <w:t>''''''''''''</w:t>
      </w:r>
      <w:r w:rsidR="004B021F" w:rsidRPr="00C9304C">
        <w:rPr>
          <w:rFonts w:eastAsiaTheme="minorHAnsi" w:cstheme="minorBidi"/>
          <w:snapToGrid/>
          <w:szCs w:val="22"/>
        </w:rPr>
        <w:t>:</w:t>
      </w:r>
      <w:r w:rsidR="00533BB5" w:rsidRPr="00C9304C">
        <w:rPr>
          <w:rFonts w:eastAsiaTheme="minorHAnsi" w:cstheme="minorBidi"/>
          <w:snapToGrid/>
          <w:szCs w:val="22"/>
        </w:rPr>
        <w:t xml:space="preserve"> $</w:t>
      </w:r>
      <w:r w:rsidR="007F5B2A">
        <w:rPr>
          <w:rFonts w:eastAsiaTheme="minorHAnsi" w:cstheme="minorBidi"/>
          <w:noProof/>
          <w:snapToGrid/>
          <w:color w:val="000000"/>
          <w:szCs w:val="22"/>
          <w:highlight w:val="black"/>
        </w:rPr>
        <w:t>'''''''''''</w:t>
      </w:r>
      <w:r w:rsidR="00533BB5" w:rsidRPr="00C9304C">
        <w:rPr>
          <w:rFonts w:eastAsiaTheme="minorHAnsi" w:cstheme="minorBidi"/>
          <w:snapToGrid/>
          <w:szCs w:val="22"/>
        </w:rPr>
        <w:t xml:space="preserve"> per rituximab dose of </w:t>
      </w:r>
      <w:r w:rsidR="00AA7025" w:rsidRPr="00C9304C">
        <w:rPr>
          <w:rFonts w:eastAsiaTheme="minorHAnsi" w:cstheme="minorBidi"/>
          <w:snapToGrid/>
          <w:szCs w:val="22"/>
        </w:rPr>
        <w:t>689</w:t>
      </w:r>
      <w:r w:rsidR="00533BB5" w:rsidRPr="00C9304C">
        <w:rPr>
          <w:rFonts w:eastAsiaTheme="minorHAnsi" w:cstheme="minorBidi"/>
          <w:snapToGrid/>
          <w:szCs w:val="22"/>
        </w:rPr>
        <w:t xml:space="preserve"> mg</w:t>
      </w:r>
      <w:r w:rsidR="00AA7025" w:rsidRPr="00C9304C">
        <w:rPr>
          <w:rFonts w:eastAsiaTheme="minorHAnsi" w:cstheme="minorBidi"/>
          <w:snapToGrid/>
          <w:szCs w:val="22"/>
        </w:rPr>
        <w:t xml:space="preserve"> (based on the average dose received in the GALL</w:t>
      </w:r>
      <w:r w:rsidR="00C96B35" w:rsidRPr="00C9304C">
        <w:rPr>
          <w:rFonts w:eastAsiaTheme="minorHAnsi" w:cstheme="minorBidi"/>
          <w:snapToGrid/>
          <w:szCs w:val="22"/>
        </w:rPr>
        <w:t>I</w:t>
      </w:r>
      <w:r w:rsidR="00AA7025" w:rsidRPr="00C9304C">
        <w:rPr>
          <w:rFonts w:eastAsiaTheme="minorHAnsi" w:cstheme="minorBidi"/>
          <w:snapToGrid/>
          <w:szCs w:val="22"/>
        </w:rPr>
        <w:t>UM trial</w:t>
      </w:r>
      <w:r w:rsidR="00056D35" w:rsidRPr="00C9304C">
        <w:rPr>
          <w:rFonts w:eastAsiaTheme="minorHAnsi" w:cstheme="minorBidi"/>
          <w:snapToGrid/>
          <w:szCs w:val="22"/>
        </w:rPr>
        <w:t>, where the planned dose was 375mg/m</w:t>
      </w:r>
      <w:r w:rsidR="00056D35" w:rsidRPr="00C9304C">
        <w:rPr>
          <w:rFonts w:eastAsiaTheme="minorHAnsi" w:cstheme="minorBidi"/>
          <w:snapToGrid/>
          <w:szCs w:val="22"/>
          <w:vertAlign w:val="superscript"/>
        </w:rPr>
        <w:t>2</w:t>
      </w:r>
      <w:r w:rsidR="00AA7025" w:rsidRPr="00C9304C">
        <w:rPr>
          <w:rFonts w:eastAsiaTheme="minorHAnsi" w:cstheme="minorBidi"/>
          <w:snapToGrid/>
          <w:szCs w:val="22"/>
        </w:rPr>
        <w:t>)</w:t>
      </w:r>
      <w:r w:rsidR="004B021F" w:rsidRPr="00C9304C">
        <w:rPr>
          <w:rFonts w:eastAsiaTheme="minorHAnsi" w:cstheme="minorBidi"/>
          <w:snapToGrid/>
          <w:szCs w:val="22"/>
        </w:rPr>
        <w:t>;</w:t>
      </w:r>
      <w:r w:rsidR="00533BB5" w:rsidRPr="00C9304C">
        <w:rPr>
          <w:rFonts w:eastAsiaTheme="minorHAnsi" w:cstheme="minorBidi"/>
          <w:snapToGrid/>
          <w:szCs w:val="22"/>
        </w:rPr>
        <w:t xml:space="preserve"> versus $</w:t>
      </w:r>
      <w:r w:rsidR="007F5B2A">
        <w:rPr>
          <w:rFonts w:eastAsiaTheme="minorHAnsi" w:cstheme="minorBidi"/>
          <w:noProof/>
          <w:snapToGrid/>
          <w:color w:val="000000"/>
          <w:szCs w:val="22"/>
          <w:highlight w:val="black"/>
        </w:rPr>
        <w:t>''''''''''</w:t>
      </w:r>
      <w:r w:rsidR="00533BB5" w:rsidRPr="00C9304C">
        <w:rPr>
          <w:rFonts w:eastAsiaTheme="minorHAnsi" w:cstheme="minorBidi"/>
          <w:snapToGrid/>
          <w:szCs w:val="22"/>
        </w:rPr>
        <w:t xml:space="preserve"> per obinutuzumab dose of 1,000 mg. </w:t>
      </w:r>
    </w:p>
    <w:p w:rsidR="00C55D2F" w:rsidRPr="001C14AE" w:rsidRDefault="00C55D2F" w:rsidP="00361D11">
      <w:pPr>
        <w:pStyle w:val="TableHeading0"/>
        <w:keepLines/>
      </w:pPr>
      <w:r w:rsidRPr="001C14AE">
        <w:t xml:space="preserve">Table </w:t>
      </w:r>
      <w:r w:rsidR="00361D11" w:rsidRPr="001C14AE">
        <w:t>4</w:t>
      </w:r>
      <w:r w:rsidRPr="001C14AE">
        <w:t xml:space="preserve">: Results of </w:t>
      </w:r>
      <w:r w:rsidR="00BC5FB5" w:rsidRPr="001C14AE">
        <w:t xml:space="preserve">univariate </w:t>
      </w:r>
      <w:r w:rsidRPr="001C14AE">
        <w:t>sensitivity analyses</w:t>
      </w:r>
      <w:r w:rsidR="00BC5FB5" w:rsidRPr="001C14AE">
        <w:t xml:space="preserve"> conducted during </w:t>
      </w:r>
      <w:r w:rsidR="00C06B92" w:rsidRPr="001C14AE">
        <w:t xml:space="preserve">preparation of the minor overview </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699"/>
        <w:gridCol w:w="1133"/>
        <w:gridCol w:w="1137"/>
        <w:gridCol w:w="1306"/>
      </w:tblGrid>
      <w:tr w:rsidR="00C55D2F" w:rsidRPr="001C14AE" w:rsidTr="00405F62">
        <w:trPr>
          <w:tblHeader/>
        </w:trPr>
        <w:tc>
          <w:tcPr>
            <w:tcW w:w="3072" w:type="pct"/>
            <w:tcBorders>
              <w:top w:val="single" w:sz="4" w:space="0" w:color="auto"/>
              <w:left w:val="single" w:sz="4" w:space="0" w:color="auto"/>
              <w:bottom w:val="single" w:sz="4" w:space="0" w:color="auto"/>
              <w:right w:val="single" w:sz="4" w:space="0" w:color="auto"/>
            </w:tcBorders>
            <w:vAlign w:val="center"/>
          </w:tcPr>
          <w:p w:rsidR="00C55D2F" w:rsidRPr="001C14AE" w:rsidRDefault="00BB34BB" w:rsidP="00BB34BB">
            <w:pPr>
              <w:pStyle w:val="TableText0"/>
              <w:keepNext/>
              <w:keepLines/>
              <w:widowControl w:val="0"/>
              <w:tabs>
                <w:tab w:val="left" w:pos="142"/>
              </w:tabs>
              <w:spacing w:before="0" w:after="0"/>
              <w:rPr>
                <w:b/>
              </w:rPr>
            </w:pPr>
            <w:r w:rsidRPr="001C14AE">
              <w:rPr>
                <w:b/>
              </w:rPr>
              <w:t>Sensitivity a</w:t>
            </w:r>
            <w:r w:rsidR="00C55D2F" w:rsidRPr="001C14AE">
              <w:rPr>
                <w:b/>
              </w:rPr>
              <w:t>nalyses</w:t>
            </w:r>
          </w:p>
        </w:tc>
        <w:tc>
          <w:tcPr>
            <w:tcW w:w="611" w:type="pct"/>
            <w:tcBorders>
              <w:top w:val="single" w:sz="4" w:space="0" w:color="auto"/>
              <w:left w:val="single" w:sz="4" w:space="0" w:color="auto"/>
              <w:bottom w:val="single" w:sz="4" w:space="0" w:color="auto"/>
              <w:right w:val="single" w:sz="4" w:space="0" w:color="auto"/>
            </w:tcBorders>
            <w:vAlign w:val="center"/>
          </w:tcPr>
          <w:p w:rsidR="00C55D2F" w:rsidRPr="001C14AE" w:rsidRDefault="00056D35" w:rsidP="00361D11">
            <w:pPr>
              <w:pStyle w:val="TableText0"/>
              <w:keepNext/>
              <w:keepLines/>
              <w:widowControl w:val="0"/>
              <w:spacing w:before="0" w:after="0"/>
              <w:jc w:val="center"/>
              <w:rPr>
                <w:b/>
              </w:rPr>
            </w:pPr>
            <w:r w:rsidRPr="001C14AE">
              <w:rPr>
                <w:b/>
              </w:rPr>
              <w:t xml:space="preserve">∆ </w:t>
            </w:r>
            <w:r w:rsidR="00C55D2F" w:rsidRPr="001C14AE">
              <w:rPr>
                <w:b/>
              </w:rPr>
              <w:t>cost</w:t>
            </w:r>
          </w:p>
        </w:tc>
        <w:tc>
          <w:tcPr>
            <w:tcW w:w="613" w:type="pct"/>
            <w:tcBorders>
              <w:top w:val="single" w:sz="4" w:space="0" w:color="auto"/>
              <w:left w:val="single" w:sz="4" w:space="0" w:color="auto"/>
              <w:bottom w:val="single" w:sz="4" w:space="0" w:color="auto"/>
              <w:right w:val="single" w:sz="4" w:space="0" w:color="auto"/>
            </w:tcBorders>
            <w:vAlign w:val="center"/>
          </w:tcPr>
          <w:p w:rsidR="00C55D2F" w:rsidRPr="001C14AE" w:rsidRDefault="00056D35" w:rsidP="00361D11">
            <w:pPr>
              <w:pStyle w:val="TableText0"/>
              <w:keepNext/>
              <w:keepLines/>
              <w:widowControl w:val="0"/>
              <w:spacing w:before="0" w:after="0"/>
              <w:jc w:val="center"/>
              <w:rPr>
                <w:b/>
              </w:rPr>
            </w:pPr>
            <w:r w:rsidRPr="001C14AE">
              <w:rPr>
                <w:b/>
              </w:rPr>
              <w:t xml:space="preserve">∆ </w:t>
            </w:r>
            <w:r w:rsidR="00C55D2F" w:rsidRPr="001C14AE">
              <w:rPr>
                <w:b/>
              </w:rPr>
              <w:t>QALY</w:t>
            </w:r>
          </w:p>
        </w:tc>
        <w:tc>
          <w:tcPr>
            <w:tcW w:w="704" w:type="pct"/>
            <w:tcBorders>
              <w:top w:val="single" w:sz="4" w:space="0" w:color="auto"/>
              <w:left w:val="single" w:sz="4" w:space="0" w:color="auto"/>
              <w:bottom w:val="single" w:sz="4" w:space="0" w:color="auto"/>
              <w:right w:val="single" w:sz="4" w:space="0" w:color="auto"/>
            </w:tcBorders>
            <w:vAlign w:val="center"/>
          </w:tcPr>
          <w:p w:rsidR="00C55D2F" w:rsidRPr="001C14AE" w:rsidRDefault="00C55D2F" w:rsidP="00361D11">
            <w:pPr>
              <w:pStyle w:val="TableText0"/>
              <w:keepNext/>
              <w:keepLines/>
              <w:widowControl w:val="0"/>
              <w:spacing w:before="0" w:after="0"/>
              <w:jc w:val="center"/>
              <w:rPr>
                <w:b/>
              </w:rPr>
            </w:pPr>
            <w:r w:rsidRPr="001C14AE">
              <w:rPr>
                <w:b/>
              </w:rPr>
              <w:t>ICER</w:t>
            </w:r>
          </w:p>
        </w:tc>
      </w:tr>
      <w:tr w:rsidR="00C55D2F" w:rsidRPr="001C14AE" w:rsidTr="00405F62">
        <w:tc>
          <w:tcPr>
            <w:tcW w:w="3072" w:type="pct"/>
            <w:tcBorders>
              <w:top w:val="single" w:sz="4" w:space="0" w:color="auto"/>
              <w:left w:val="single" w:sz="4" w:space="0" w:color="auto"/>
              <w:bottom w:val="single" w:sz="4" w:space="0" w:color="auto"/>
              <w:right w:val="single" w:sz="4" w:space="0" w:color="auto"/>
            </w:tcBorders>
            <w:vAlign w:val="center"/>
          </w:tcPr>
          <w:p w:rsidR="00C55D2F" w:rsidRPr="001C14AE" w:rsidRDefault="00C55D2F" w:rsidP="00361D11">
            <w:pPr>
              <w:pStyle w:val="TableText0"/>
              <w:keepNext/>
              <w:keepLines/>
              <w:widowControl w:val="0"/>
              <w:tabs>
                <w:tab w:val="left" w:pos="142"/>
              </w:tabs>
              <w:spacing w:before="0" w:after="0"/>
              <w:rPr>
                <w:b/>
              </w:rPr>
            </w:pPr>
            <w:r w:rsidRPr="001C14AE">
              <w:rPr>
                <w:b/>
              </w:rPr>
              <w:t>Base case</w:t>
            </w:r>
          </w:p>
        </w:tc>
        <w:tc>
          <w:tcPr>
            <w:tcW w:w="611" w:type="pct"/>
            <w:tcBorders>
              <w:top w:val="single" w:sz="4" w:space="0" w:color="auto"/>
              <w:left w:val="single" w:sz="4" w:space="0" w:color="auto"/>
              <w:bottom w:val="single" w:sz="4" w:space="0" w:color="auto"/>
              <w:right w:val="single" w:sz="4" w:space="0" w:color="auto"/>
            </w:tcBorders>
            <w:vAlign w:val="center"/>
          </w:tcPr>
          <w:p w:rsidR="00C55D2F" w:rsidRPr="007F5B2A" w:rsidRDefault="007F5B2A" w:rsidP="00361D11">
            <w:pPr>
              <w:pStyle w:val="TableText0"/>
              <w:keepNext/>
              <w:keepLines/>
              <w:widowControl w:val="0"/>
              <w:spacing w:before="0" w:after="0"/>
              <w:jc w:val="center"/>
              <w:rPr>
                <w:b/>
                <w:highlight w:val="black"/>
              </w:rPr>
            </w:pPr>
            <w:r>
              <w:rPr>
                <w:rFonts w:cs="Calibri"/>
                <w:b/>
                <w:noProof/>
                <w:color w:val="000000"/>
                <w:highlight w:val="black"/>
              </w:rPr>
              <w:t>'''''''''''''''</w:t>
            </w:r>
          </w:p>
        </w:tc>
        <w:tc>
          <w:tcPr>
            <w:tcW w:w="613" w:type="pct"/>
            <w:tcBorders>
              <w:top w:val="single" w:sz="4" w:space="0" w:color="auto"/>
              <w:left w:val="single" w:sz="4" w:space="0" w:color="auto"/>
              <w:bottom w:val="single" w:sz="4" w:space="0" w:color="auto"/>
              <w:right w:val="single" w:sz="4" w:space="0" w:color="auto"/>
            </w:tcBorders>
            <w:vAlign w:val="center"/>
          </w:tcPr>
          <w:p w:rsidR="00C55D2F" w:rsidRPr="001C14AE" w:rsidRDefault="00C55D2F" w:rsidP="00361D11">
            <w:pPr>
              <w:pStyle w:val="TableText0"/>
              <w:keepNext/>
              <w:keepLines/>
              <w:widowControl w:val="0"/>
              <w:spacing w:before="0" w:after="0"/>
              <w:jc w:val="center"/>
              <w:rPr>
                <w:b/>
              </w:rPr>
            </w:pPr>
            <w:r w:rsidRPr="001C14AE">
              <w:rPr>
                <w:b/>
              </w:rPr>
              <w:t>0.730</w:t>
            </w:r>
          </w:p>
        </w:tc>
        <w:tc>
          <w:tcPr>
            <w:tcW w:w="704" w:type="pct"/>
            <w:tcBorders>
              <w:top w:val="single" w:sz="4" w:space="0" w:color="auto"/>
              <w:left w:val="single" w:sz="4" w:space="0" w:color="auto"/>
              <w:bottom w:val="single" w:sz="4" w:space="0" w:color="auto"/>
              <w:right w:val="single" w:sz="4" w:space="0" w:color="auto"/>
            </w:tcBorders>
            <w:vAlign w:val="center"/>
          </w:tcPr>
          <w:p w:rsidR="00C55D2F" w:rsidRPr="007F5B2A" w:rsidRDefault="007F5B2A" w:rsidP="00361D11">
            <w:pPr>
              <w:pStyle w:val="TableText0"/>
              <w:keepNext/>
              <w:keepLines/>
              <w:widowControl w:val="0"/>
              <w:spacing w:before="0" w:after="0"/>
              <w:jc w:val="center"/>
              <w:rPr>
                <w:b/>
                <w:highlight w:val="black"/>
              </w:rPr>
            </w:pPr>
            <w:r>
              <w:rPr>
                <w:b/>
                <w:noProof/>
                <w:color w:val="000000"/>
                <w:highlight w:val="black"/>
              </w:rPr>
              <w:t>'''''''''''''''''''''</w:t>
            </w:r>
          </w:p>
        </w:tc>
      </w:tr>
      <w:tr w:rsidR="00C55D2F" w:rsidRPr="001C14AE" w:rsidTr="00405F62">
        <w:tc>
          <w:tcPr>
            <w:tcW w:w="3072" w:type="pct"/>
            <w:tcBorders>
              <w:top w:val="single" w:sz="4" w:space="0" w:color="auto"/>
              <w:left w:val="single" w:sz="4" w:space="0" w:color="auto"/>
              <w:bottom w:val="nil"/>
              <w:right w:val="single" w:sz="4" w:space="0" w:color="auto"/>
            </w:tcBorders>
            <w:vAlign w:val="center"/>
          </w:tcPr>
          <w:p w:rsidR="00C55D2F" w:rsidRPr="001C14AE" w:rsidRDefault="00056D35" w:rsidP="00361D11">
            <w:pPr>
              <w:pStyle w:val="TableText0"/>
              <w:keepNext/>
              <w:keepLines/>
              <w:widowControl w:val="0"/>
              <w:tabs>
                <w:tab w:val="left" w:pos="142"/>
              </w:tabs>
              <w:spacing w:before="0" w:after="0"/>
            </w:pPr>
            <w:r w:rsidRPr="001C14AE">
              <w:t>%</w:t>
            </w:r>
            <w:r w:rsidR="00E56653" w:rsidRPr="001C14AE">
              <w:t xml:space="preserve"> of pt</w:t>
            </w:r>
            <w:r w:rsidRPr="001C14AE">
              <w:t>s</w:t>
            </w:r>
            <w:r w:rsidR="00E56653" w:rsidRPr="001C14AE">
              <w:t xml:space="preserve"> receiving maintenance (</w:t>
            </w:r>
            <w:r w:rsidRPr="001C14AE">
              <w:t xml:space="preserve">base case: </w:t>
            </w:r>
            <w:r w:rsidR="00E56653" w:rsidRPr="001C14AE">
              <w:t>100% in each arm)</w:t>
            </w:r>
          </w:p>
          <w:p w:rsidR="00E56653" w:rsidRPr="001C14AE" w:rsidRDefault="00E56653" w:rsidP="005512C8">
            <w:pPr>
              <w:pStyle w:val="TableText0"/>
              <w:keepNext/>
              <w:keepLines/>
              <w:widowControl w:val="0"/>
              <w:numPr>
                <w:ilvl w:val="0"/>
                <w:numId w:val="5"/>
              </w:numPr>
              <w:tabs>
                <w:tab w:val="left" w:pos="142"/>
              </w:tabs>
              <w:spacing w:before="0" w:after="0"/>
            </w:pPr>
            <w:r w:rsidRPr="001C14AE">
              <w:t xml:space="preserve">70% obinutuzumab; 61% rituximab </w:t>
            </w:r>
          </w:p>
          <w:p w:rsidR="00E41D73" w:rsidRPr="001C14AE" w:rsidRDefault="00E41D73" w:rsidP="005512C8">
            <w:pPr>
              <w:pStyle w:val="TableText0"/>
              <w:keepNext/>
              <w:keepLines/>
              <w:widowControl w:val="0"/>
              <w:numPr>
                <w:ilvl w:val="0"/>
                <w:numId w:val="5"/>
              </w:numPr>
              <w:tabs>
                <w:tab w:val="left" w:pos="142"/>
              </w:tabs>
              <w:spacing w:before="0" w:after="0"/>
            </w:pPr>
            <w:r w:rsidRPr="001C14AE">
              <w:t>70% obinutuzumab; 5</w:t>
            </w:r>
            <w:r w:rsidR="00B34E27" w:rsidRPr="001C14AE">
              <w:t>5.8</w:t>
            </w:r>
            <w:r w:rsidRPr="001C14AE">
              <w:t xml:space="preserve">% rituximab </w:t>
            </w:r>
          </w:p>
          <w:p w:rsidR="00056D35" w:rsidRPr="001C14AE" w:rsidRDefault="00E56653" w:rsidP="005512C8">
            <w:pPr>
              <w:pStyle w:val="TableText0"/>
              <w:keepNext/>
              <w:keepLines/>
              <w:widowControl w:val="0"/>
              <w:numPr>
                <w:ilvl w:val="0"/>
                <w:numId w:val="5"/>
              </w:numPr>
              <w:tabs>
                <w:tab w:val="left" w:pos="142"/>
              </w:tabs>
              <w:spacing w:before="0" w:after="0"/>
            </w:pPr>
            <w:r w:rsidRPr="001C14AE">
              <w:t xml:space="preserve">70% obinutuzumab; </w:t>
            </w:r>
            <w:r w:rsidR="00C33FC7" w:rsidRPr="001C14AE">
              <w:t>5</w:t>
            </w:r>
            <w:r w:rsidRPr="001C14AE">
              <w:t xml:space="preserve">0% rituximab </w:t>
            </w:r>
            <w:r w:rsidR="00C33FC7" w:rsidRPr="001C14AE">
              <w:rPr>
                <w:vertAlign w:val="superscript"/>
              </w:rPr>
              <w:t>a</w:t>
            </w:r>
          </w:p>
        </w:tc>
        <w:tc>
          <w:tcPr>
            <w:tcW w:w="611" w:type="pct"/>
            <w:tcBorders>
              <w:top w:val="single" w:sz="4" w:space="0" w:color="auto"/>
              <w:left w:val="single" w:sz="4" w:space="0" w:color="auto"/>
              <w:bottom w:val="nil"/>
              <w:right w:val="single" w:sz="4" w:space="0" w:color="auto"/>
            </w:tcBorders>
            <w:vAlign w:val="center"/>
          </w:tcPr>
          <w:p w:rsidR="00C55D2F" w:rsidRPr="007F5B2A" w:rsidRDefault="00C55D2F" w:rsidP="00361D11">
            <w:pPr>
              <w:pStyle w:val="TableText0"/>
              <w:keepNext/>
              <w:keepLines/>
              <w:widowControl w:val="0"/>
              <w:spacing w:before="0" w:after="0"/>
              <w:jc w:val="center"/>
            </w:pPr>
          </w:p>
          <w:p w:rsidR="00E56653" w:rsidRPr="007F5B2A" w:rsidRDefault="007F5B2A" w:rsidP="00361D11">
            <w:pPr>
              <w:pStyle w:val="TableText0"/>
              <w:keepNext/>
              <w:keepLines/>
              <w:widowControl w:val="0"/>
              <w:spacing w:before="0" w:after="0"/>
              <w:jc w:val="center"/>
              <w:rPr>
                <w:highlight w:val="black"/>
              </w:rPr>
            </w:pPr>
            <w:r>
              <w:rPr>
                <w:noProof/>
                <w:color w:val="000000"/>
                <w:highlight w:val="black"/>
              </w:rPr>
              <w:t>''''''''''''''''</w:t>
            </w:r>
          </w:p>
          <w:p w:rsidR="00E41D73" w:rsidRPr="007F5B2A" w:rsidRDefault="007F5B2A" w:rsidP="00361D11">
            <w:pPr>
              <w:pStyle w:val="TableText0"/>
              <w:keepNext/>
              <w:keepLines/>
              <w:widowControl w:val="0"/>
              <w:spacing w:before="0" w:after="0"/>
              <w:jc w:val="center"/>
              <w:rPr>
                <w:highlight w:val="black"/>
              </w:rPr>
            </w:pPr>
            <w:r>
              <w:rPr>
                <w:noProof/>
                <w:color w:val="000000"/>
                <w:highlight w:val="black"/>
              </w:rPr>
              <w:t>''''''</w:t>
            </w:r>
          </w:p>
          <w:p w:rsidR="00056D35" w:rsidRPr="007F5B2A" w:rsidRDefault="007F5B2A" w:rsidP="00361D11">
            <w:pPr>
              <w:pStyle w:val="TableText0"/>
              <w:keepNext/>
              <w:keepLines/>
              <w:widowControl w:val="0"/>
              <w:spacing w:before="0" w:after="0"/>
              <w:jc w:val="center"/>
              <w:rPr>
                <w:highlight w:val="black"/>
              </w:rPr>
            </w:pPr>
            <w:r>
              <w:rPr>
                <w:noProof/>
                <w:color w:val="000000"/>
                <w:highlight w:val="black"/>
              </w:rPr>
              <w:t>''''''''''''''''</w:t>
            </w:r>
          </w:p>
        </w:tc>
        <w:tc>
          <w:tcPr>
            <w:tcW w:w="613" w:type="pct"/>
            <w:tcBorders>
              <w:top w:val="single" w:sz="4" w:space="0" w:color="auto"/>
              <w:left w:val="single" w:sz="4" w:space="0" w:color="auto"/>
              <w:bottom w:val="nil"/>
              <w:right w:val="single" w:sz="4" w:space="0" w:color="auto"/>
            </w:tcBorders>
            <w:vAlign w:val="center"/>
          </w:tcPr>
          <w:p w:rsidR="00C55D2F" w:rsidRPr="001C14AE" w:rsidRDefault="00C55D2F" w:rsidP="00361D11">
            <w:pPr>
              <w:pStyle w:val="TableText0"/>
              <w:keepNext/>
              <w:keepLines/>
              <w:widowControl w:val="0"/>
              <w:spacing w:before="0" w:after="0"/>
              <w:jc w:val="center"/>
            </w:pPr>
          </w:p>
          <w:p w:rsidR="00E56653" w:rsidRPr="001C14AE" w:rsidRDefault="00E56653" w:rsidP="00361D11">
            <w:pPr>
              <w:pStyle w:val="TableText0"/>
              <w:keepNext/>
              <w:keepLines/>
              <w:widowControl w:val="0"/>
              <w:spacing w:before="0" w:after="0"/>
              <w:jc w:val="center"/>
            </w:pPr>
            <w:r w:rsidRPr="001C14AE">
              <w:t>0.73</w:t>
            </w:r>
          </w:p>
          <w:p w:rsidR="00E41D73" w:rsidRPr="001C14AE" w:rsidRDefault="00E011CF" w:rsidP="00361D11">
            <w:pPr>
              <w:pStyle w:val="TableText0"/>
              <w:keepNext/>
              <w:keepLines/>
              <w:widowControl w:val="0"/>
              <w:spacing w:before="0" w:after="0"/>
              <w:jc w:val="center"/>
            </w:pPr>
            <w:r w:rsidRPr="001C14AE">
              <w:t>0.73</w:t>
            </w:r>
          </w:p>
          <w:p w:rsidR="00056D35" w:rsidRPr="001C14AE" w:rsidRDefault="00C33FC7" w:rsidP="00361D11">
            <w:pPr>
              <w:pStyle w:val="TableText0"/>
              <w:keepNext/>
              <w:keepLines/>
              <w:widowControl w:val="0"/>
              <w:spacing w:before="0" w:after="0"/>
              <w:jc w:val="center"/>
            </w:pPr>
            <w:r w:rsidRPr="001C14AE">
              <w:t>0.73</w:t>
            </w:r>
          </w:p>
        </w:tc>
        <w:tc>
          <w:tcPr>
            <w:tcW w:w="704" w:type="pct"/>
            <w:tcBorders>
              <w:top w:val="single" w:sz="4" w:space="0" w:color="auto"/>
              <w:left w:val="single" w:sz="4" w:space="0" w:color="auto"/>
              <w:bottom w:val="nil"/>
              <w:right w:val="single" w:sz="4" w:space="0" w:color="auto"/>
            </w:tcBorders>
            <w:vAlign w:val="center"/>
          </w:tcPr>
          <w:p w:rsidR="00C55D2F" w:rsidRPr="001C14AE" w:rsidRDefault="00C55D2F" w:rsidP="00361D11">
            <w:pPr>
              <w:pStyle w:val="TableText0"/>
              <w:keepNext/>
              <w:keepLines/>
              <w:widowControl w:val="0"/>
              <w:spacing w:before="0" w:after="0"/>
              <w:jc w:val="center"/>
            </w:pPr>
          </w:p>
          <w:p w:rsidR="00E56653" w:rsidRPr="007F5B2A" w:rsidRDefault="007F5B2A" w:rsidP="00361D11">
            <w:pPr>
              <w:pStyle w:val="TableText0"/>
              <w:keepNext/>
              <w:keepLines/>
              <w:widowControl w:val="0"/>
              <w:spacing w:before="0" w:after="0"/>
              <w:jc w:val="center"/>
              <w:rPr>
                <w:highlight w:val="black"/>
              </w:rPr>
            </w:pPr>
            <w:r>
              <w:rPr>
                <w:noProof/>
                <w:color w:val="000000"/>
                <w:highlight w:val="black"/>
              </w:rPr>
              <w:t>''''''''''''''''''''</w:t>
            </w:r>
          </w:p>
          <w:p w:rsidR="00E41D73" w:rsidRPr="007F5B2A" w:rsidRDefault="007F5B2A" w:rsidP="00361D11">
            <w:pPr>
              <w:pStyle w:val="TableText0"/>
              <w:keepNext/>
              <w:keepLines/>
              <w:widowControl w:val="0"/>
              <w:spacing w:before="0" w:after="0"/>
              <w:jc w:val="center"/>
              <w:rPr>
                <w:highlight w:val="black"/>
              </w:rPr>
            </w:pPr>
            <w:r>
              <w:rPr>
                <w:noProof/>
                <w:color w:val="000000"/>
                <w:highlight w:val="black"/>
              </w:rPr>
              <w:t>''''''</w:t>
            </w:r>
          </w:p>
          <w:p w:rsidR="00056D35" w:rsidRPr="007F5B2A" w:rsidRDefault="007F5B2A" w:rsidP="00361D11">
            <w:pPr>
              <w:pStyle w:val="TableText0"/>
              <w:keepNext/>
              <w:keepLines/>
              <w:widowControl w:val="0"/>
              <w:spacing w:before="0" w:after="0"/>
              <w:jc w:val="center"/>
              <w:rPr>
                <w:highlight w:val="black"/>
              </w:rPr>
            </w:pPr>
            <w:r>
              <w:rPr>
                <w:noProof/>
                <w:color w:val="000000"/>
                <w:highlight w:val="black"/>
              </w:rPr>
              <w:t>''''''''''''''''</w:t>
            </w:r>
          </w:p>
        </w:tc>
      </w:tr>
      <w:tr w:rsidR="00056D35" w:rsidRPr="001C14AE" w:rsidTr="00405F62">
        <w:tc>
          <w:tcPr>
            <w:tcW w:w="3072" w:type="pct"/>
            <w:tcBorders>
              <w:top w:val="single" w:sz="4" w:space="0" w:color="auto"/>
              <w:left w:val="single" w:sz="4" w:space="0" w:color="auto"/>
              <w:bottom w:val="nil"/>
              <w:right w:val="single" w:sz="4" w:space="0" w:color="auto"/>
            </w:tcBorders>
            <w:vAlign w:val="center"/>
          </w:tcPr>
          <w:p w:rsidR="00056D35" w:rsidRPr="001C14AE" w:rsidRDefault="00405F62" w:rsidP="00361D11">
            <w:pPr>
              <w:pStyle w:val="TableText0"/>
              <w:keepNext/>
              <w:keepLines/>
              <w:widowControl w:val="0"/>
              <w:tabs>
                <w:tab w:val="left" w:pos="142"/>
              </w:tabs>
              <w:spacing w:before="0" w:after="0"/>
            </w:pPr>
            <w:r w:rsidRPr="001C14AE">
              <w:t xml:space="preserve">First-line costs only </w:t>
            </w:r>
            <w:r w:rsidR="00056D35" w:rsidRPr="001C14AE">
              <w:t xml:space="preserve">(base case: </w:t>
            </w:r>
            <w:r w:rsidRPr="001C14AE">
              <w:t xml:space="preserve">subsequent </w:t>
            </w:r>
            <w:proofErr w:type="spellStart"/>
            <w:r w:rsidRPr="001C14AE">
              <w:t>tx</w:t>
            </w:r>
            <w:proofErr w:type="spellEnd"/>
            <w:r w:rsidRPr="001C14AE">
              <w:t xml:space="preserve"> + end of life costs </w:t>
            </w:r>
            <w:r w:rsidR="00056D35" w:rsidRPr="001C14AE">
              <w:t xml:space="preserve">∆ </w:t>
            </w:r>
            <w:r w:rsidR="007F5B2A">
              <w:rPr>
                <w:noProof/>
                <w:color w:val="000000"/>
                <w:highlight w:val="black"/>
              </w:rPr>
              <w:t>''''''''''''''''''''</w:t>
            </w:r>
            <w:r w:rsidR="00056D35" w:rsidRPr="001C14AE">
              <w:t>)</w:t>
            </w:r>
          </w:p>
          <w:p w:rsidR="00056D35" w:rsidRPr="001C14AE" w:rsidRDefault="00056D35" w:rsidP="005512C8">
            <w:pPr>
              <w:pStyle w:val="TableText0"/>
              <w:keepNext/>
              <w:keepLines/>
              <w:widowControl w:val="0"/>
              <w:numPr>
                <w:ilvl w:val="0"/>
                <w:numId w:val="5"/>
              </w:numPr>
              <w:tabs>
                <w:tab w:val="left" w:pos="142"/>
              </w:tabs>
              <w:spacing w:before="0" w:after="0"/>
            </w:pPr>
            <w:r w:rsidRPr="001C14AE">
              <w:t xml:space="preserve">No </w:t>
            </w:r>
            <w:r w:rsidR="00405F62" w:rsidRPr="001C14AE">
              <w:t>difference in subsequent therapy and end of life costs</w:t>
            </w:r>
            <w:r w:rsidR="008148A2" w:rsidRPr="001C14AE">
              <w:t xml:space="preserve"> </w:t>
            </w:r>
            <w:r w:rsidR="008148A2" w:rsidRPr="001C14AE">
              <w:rPr>
                <w:vertAlign w:val="superscript"/>
              </w:rPr>
              <w:t>b</w:t>
            </w:r>
          </w:p>
        </w:tc>
        <w:tc>
          <w:tcPr>
            <w:tcW w:w="611" w:type="pct"/>
            <w:tcBorders>
              <w:top w:val="single" w:sz="4" w:space="0" w:color="auto"/>
              <w:left w:val="single" w:sz="4" w:space="0" w:color="auto"/>
              <w:bottom w:val="nil"/>
              <w:right w:val="single" w:sz="4" w:space="0" w:color="auto"/>
            </w:tcBorders>
            <w:vAlign w:val="center"/>
          </w:tcPr>
          <w:p w:rsidR="00056D35" w:rsidRPr="007F5B2A" w:rsidRDefault="00056D35" w:rsidP="00361D11">
            <w:pPr>
              <w:pStyle w:val="TableText0"/>
              <w:keepNext/>
              <w:keepLines/>
              <w:widowControl w:val="0"/>
              <w:spacing w:before="0" w:after="0"/>
              <w:jc w:val="center"/>
            </w:pPr>
          </w:p>
          <w:p w:rsidR="00056D35" w:rsidRPr="007F5B2A" w:rsidRDefault="007F5B2A" w:rsidP="00405F62">
            <w:pPr>
              <w:pStyle w:val="TableText0"/>
              <w:keepNext/>
              <w:keepLines/>
              <w:widowControl w:val="0"/>
              <w:spacing w:before="0" w:after="0"/>
              <w:jc w:val="center"/>
              <w:rPr>
                <w:highlight w:val="black"/>
              </w:rPr>
            </w:pPr>
            <w:r>
              <w:rPr>
                <w:noProof/>
                <w:color w:val="000000"/>
                <w:highlight w:val="black"/>
              </w:rPr>
              <w:t>'''''''''''''''''</w:t>
            </w:r>
          </w:p>
        </w:tc>
        <w:tc>
          <w:tcPr>
            <w:tcW w:w="613" w:type="pct"/>
            <w:tcBorders>
              <w:top w:val="single" w:sz="4" w:space="0" w:color="auto"/>
              <w:left w:val="single" w:sz="4" w:space="0" w:color="auto"/>
              <w:bottom w:val="nil"/>
              <w:right w:val="single" w:sz="4" w:space="0" w:color="auto"/>
            </w:tcBorders>
            <w:vAlign w:val="center"/>
          </w:tcPr>
          <w:p w:rsidR="00056D35" w:rsidRPr="001C14AE" w:rsidRDefault="00056D35" w:rsidP="00361D11">
            <w:pPr>
              <w:pStyle w:val="TableText0"/>
              <w:keepNext/>
              <w:keepLines/>
              <w:widowControl w:val="0"/>
              <w:spacing w:before="0" w:after="0"/>
              <w:jc w:val="center"/>
            </w:pPr>
          </w:p>
          <w:p w:rsidR="00056D35" w:rsidRPr="001C14AE" w:rsidRDefault="00056D35" w:rsidP="00361D11">
            <w:pPr>
              <w:pStyle w:val="TableText0"/>
              <w:keepNext/>
              <w:keepLines/>
              <w:widowControl w:val="0"/>
              <w:spacing w:before="0" w:after="0"/>
              <w:jc w:val="center"/>
            </w:pPr>
            <w:r w:rsidRPr="001C14AE">
              <w:t>0.73</w:t>
            </w:r>
          </w:p>
        </w:tc>
        <w:tc>
          <w:tcPr>
            <w:tcW w:w="704" w:type="pct"/>
            <w:tcBorders>
              <w:top w:val="single" w:sz="4" w:space="0" w:color="auto"/>
              <w:left w:val="single" w:sz="4" w:space="0" w:color="auto"/>
              <w:bottom w:val="nil"/>
              <w:right w:val="single" w:sz="4" w:space="0" w:color="auto"/>
            </w:tcBorders>
            <w:vAlign w:val="center"/>
          </w:tcPr>
          <w:p w:rsidR="00056D35" w:rsidRPr="007F5B2A" w:rsidRDefault="00056D35" w:rsidP="00361D11">
            <w:pPr>
              <w:pStyle w:val="TableText0"/>
              <w:keepNext/>
              <w:keepLines/>
              <w:widowControl w:val="0"/>
              <w:spacing w:before="0" w:after="0"/>
              <w:jc w:val="center"/>
            </w:pPr>
          </w:p>
          <w:p w:rsidR="00056D35" w:rsidRPr="007F5B2A" w:rsidRDefault="007F5B2A" w:rsidP="00361D11">
            <w:pPr>
              <w:pStyle w:val="TableText0"/>
              <w:keepNext/>
              <w:keepLines/>
              <w:widowControl w:val="0"/>
              <w:spacing w:before="0" w:after="0"/>
              <w:jc w:val="center"/>
              <w:rPr>
                <w:highlight w:val="black"/>
              </w:rPr>
            </w:pPr>
            <w:r>
              <w:rPr>
                <w:noProof/>
                <w:color w:val="000000"/>
                <w:highlight w:val="black"/>
              </w:rPr>
              <w:t>''''''''''''''''''''''</w:t>
            </w:r>
          </w:p>
        </w:tc>
      </w:tr>
      <w:tr w:rsidR="00056D35" w:rsidRPr="001C14AE" w:rsidTr="00405F62">
        <w:tc>
          <w:tcPr>
            <w:tcW w:w="3072" w:type="pct"/>
            <w:tcBorders>
              <w:top w:val="single" w:sz="4" w:space="0" w:color="auto"/>
              <w:left w:val="single" w:sz="4" w:space="0" w:color="auto"/>
              <w:bottom w:val="single" w:sz="4" w:space="0" w:color="auto"/>
              <w:right w:val="single" w:sz="4" w:space="0" w:color="auto"/>
            </w:tcBorders>
            <w:vAlign w:val="center"/>
          </w:tcPr>
          <w:p w:rsidR="00056D35" w:rsidRPr="001C14AE" w:rsidRDefault="00056D35" w:rsidP="00361D11">
            <w:pPr>
              <w:pStyle w:val="TableText0"/>
              <w:keepNext/>
              <w:keepLines/>
              <w:widowControl w:val="0"/>
              <w:tabs>
                <w:tab w:val="left" w:pos="142"/>
              </w:tabs>
              <w:spacing w:before="0" w:after="0"/>
            </w:pPr>
            <w:r w:rsidRPr="001C14AE">
              <w:t>Rituximab price (base case: Feb 2018 pric</w:t>
            </w:r>
            <w:r w:rsidR="00BC5FB5" w:rsidRPr="001C14AE">
              <w:t>e</w:t>
            </w:r>
            <w:r w:rsidRPr="001C14AE">
              <w:t>)</w:t>
            </w:r>
          </w:p>
          <w:p w:rsidR="00056D35" w:rsidRPr="001C14AE" w:rsidRDefault="00BC5FB5" w:rsidP="005512C8">
            <w:pPr>
              <w:pStyle w:val="TableText0"/>
              <w:keepNext/>
              <w:keepLines/>
              <w:widowControl w:val="0"/>
              <w:numPr>
                <w:ilvl w:val="0"/>
                <w:numId w:val="5"/>
              </w:numPr>
              <w:tabs>
                <w:tab w:val="left" w:pos="142"/>
              </w:tabs>
              <w:spacing w:before="0" w:after="0"/>
            </w:pPr>
            <w:r w:rsidRPr="001C14AE">
              <w:t xml:space="preserve">Further </w:t>
            </w:r>
            <w:r w:rsidR="007F5B2A">
              <w:rPr>
                <w:noProof/>
                <w:color w:val="000000"/>
                <w:highlight w:val="black"/>
              </w:rPr>
              <w:t>''''''</w:t>
            </w:r>
            <w:r w:rsidR="00056D35" w:rsidRPr="001C14AE">
              <w:t>% price reduction</w:t>
            </w:r>
            <w:r w:rsidR="00405F62" w:rsidRPr="001C14AE">
              <w:t xml:space="preserve"> </w:t>
            </w:r>
            <w:r w:rsidR="008148A2" w:rsidRPr="001C14AE">
              <w:rPr>
                <w:vertAlign w:val="superscript"/>
              </w:rPr>
              <w:t>c</w:t>
            </w:r>
          </w:p>
        </w:tc>
        <w:tc>
          <w:tcPr>
            <w:tcW w:w="611" w:type="pct"/>
            <w:tcBorders>
              <w:top w:val="single" w:sz="4" w:space="0" w:color="auto"/>
              <w:left w:val="single" w:sz="4" w:space="0" w:color="auto"/>
              <w:bottom w:val="single" w:sz="4" w:space="0" w:color="auto"/>
              <w:right w:val="single" w:sz="4" w:space="0" w:color="auto"/>
            </w:tcBorders>
            <w:vAlign w:val="center"/>
          </w:tcPr>
          <w:p w:rsidR="00056D35" w:rsidRPr="007F5B2A" w:rsidRDefault="00056D35" w:rsidP="00361D11">
            <w:pPr>
              <w:pStyle w:val="TableText0"/>
              <w:keepNext/>
              <w:keepLines/>
              <w:widowControl w:val="0"/>
              <w:spacing w:before="0" w:after="0"/>
              <w:jc w:val="center"/>
            </w:pPr>
          </w:p>
          <w:p w:rsidR="00BC5FB5" w:rsidRPr="007F5B2A" w:rsidRDefault="007F5B2A" w:rsidP="007F6EFC">
            <w:pPr>
              <w:pStyle w:val="TableText0"/>
              <w:keepNext/>
              <w:keepLines/>
              <w:widowControl w:val="0"/>
              <w:spacing w:before="0" w:after="0"/>
              <w:jc w:val="center"/>
              <w:rPr>
                <w:highlight w:val="black"/>
              </w:rPr>
            </w:pPr>
            <w:r>
              <w:rPr>
                <w:noProof/>
                <w:color w:val="000000"/>
                <w:highlight w:val="black"/>
              </w:rPr>
              <w:t>'''''''''''''''</w:t>
            </w:r>
          </w:p>
        </w:tc>
        <w:tc>
          <w:tcPr>
            <w:tcW w:w="613" w:type="pct"/>
            <w:tcBorders>
              <w:top w:val="single" w:sz="4" w:space="0" w:color="auto"/>
              <w:left w:val="single" w:sz="4" w:space="0" w:color="auto"/>
              <w:bottom w:val="single" w:sz="4" w:space="0" w:color="auto"/>
              <w:right w:val="single" w:sz="4" w:space="0" w:color="auto"/>
            </w:tcBorders>
            <w:vAlign w:val="center"/>
          </w:tcPr>
          <w:p w:rsidR="00056D35" w:rsidRPr="001C14AE" w:rsidRDefault="00056D35" w:rsidP="00361D11">
            <w:pPr>
              <w:pStyle w:val="TableText0"/>
              <w:keepNext/>
              <w:keepLines/>
              <w:widowControl w:val="0"/>
              <w:spacing w:before="0" w:after="0"/>
              <w:jc w:val="center"/>
            </w:pPr>
          </w:p>
          <w:p w:rsidR="00BC5FB5" w:rsidRPr="001C14AE" w:rsidRDefault="00BC5FB5" w:rsidP="00361D11">
            <w:pPr>
              <w:pStyle w:val="TableText0"/>
              <w:keepNext/>
              <w:keepLines/>
              <w:widowControl w:val="0"/>
              <w:spacing w:before="0" w:after="0"/>
              <w:jc w:val="center"/>
            </w:pPr>
            <w:r w:rsidRPr="001C14AE">
              <w:t>0.73</w:t>
            </w:r>
          </w:p>
        </w:tc>
        <w:tc>
          <w:tcPr>
            <w:tcW w:w="704" w:type="pct"/>
            <w:tcBorders>
              <w:top w:val="single" w:sz="4" w:space="0" w:color="auto"/>
              <w:left w:val="single" w:sz="4" w:space="0" w:color="auto"/>
              <w:bottom w:val="single" w:sz="4" w:space="0" w:color="auto"/>
              <w:right w:val="single" w:sz="4" w:space="0" w:color="auto"/>
            </w:tcBorders>
            <w:vAlign w:val="center"/>
          </w:tcPr>
          <w:p w:rsidR="00056D35" w:rsidRPr="007F5B2A" w:rsidRDefault="00056D35" w:rsidP="00361D11">
            <w:pPr>
              <w:pStyle w:val="TableText0"/>
              <w:keepNext/>
              <w:keepLines/>
              <w:widowControl w:val="0"/>
              <w:spacing w:before="0" w:after="0"/>
              <w:jc w:val="center"/>
            </w:pPr>
          </w:p>
          <w:p w:rsidR="00BC5FB5" w:rsidRPr="007F5B2A" w:rsidRDefault="007F5B2A" w:rsidP="007F6EFC">
            <w:pPr>
              <w:pStyle w:val="TableText0"/>
              <w:keepNext/>
              <w:keepLines/>
              <w:widowControl w:val="0"/>
              <w:spacing w:before="0" w:after="0"/>
              <w:jc w:val="center"/>
              <w:rPr>
                <w:highlight w:val="black"/>
              </w:rPr>
            </w:pPr>
            <w:r>
              <w:rPr>
                <w:noProof/>
                <w:color w:val="000000"/>
                <w:highlight w:val="black"/>
              </w:rPr>
              <w:t>'''''''''''''''</w:t>
            </w:r>
          </w:p>
        </w:tc>
      </w:tr>
    </w:tbl>
    <w:p w:rsidR="00C55D2F" w:rsidRPr="001C14AE" w:rsidRDefault="00BC5FB5" w:rsidP="00361D11">
      <w:pPr>
        <w:pStyle w:val="Tablefooter"/>
        <w:keepNext/>
        <w:keepLines/>
        <w:rPr>
          <w:snapToGrid/>
        </w:rPr>
      </w:pPr>
      <w:r w:rsidRPr="001C14AE">
        <w:rPr>
          <w:snapToGrid/>
        </w:rPr>
        <w:t xml:space="preserve">Source: </w:t>
      </w:r>
      <w:r w:rsidR="00C06B92" w:rsidRPr="001C14AE">
        <w:rPr>
          <w:snapToGrid/>
        </w:rPr>
        <w:t>B</w:t>
      </w:r>
      <w:r w:rsidRPr="001C14AE">
        <w:rPr>
          <w:snapToGrid/>
        </w:rPr>
        <w:t xml:space="preserve">ased on Updated Economic Evaluation.xlsx. Ital = figures in italics were calculated during </w:t>
      </w:r>
      <w:r w:rsidR="00C94BFD" w:rsidRPr="001C14AE">
        <w:rPr>
          <w:snapToGrid/>
        </w:rPr>
        <w:t>preparation of the minor overview</w:t>
      </w:r>
      <w:r w:rsidRPr="001C14AE">
        <w:rPr>
          <w:snapToGrid/>
        </w:rPr>
        <w:t xml:space="preserve"> </w:t>
      </w:r>
    </w:p>
    <w:p w:rsidR="004E0C10" w:rsidRPr="001C14AE" w:rsidRDefault="004E0C10" w:rsidP="00361D11">
      <w:pPr>
        <w:pStyle w:val="Tablefooter"/>
        <w:keepNext/>
        <w:keepLines/>
        <w:rPr>
          <w:snapToGrid/>
        </w:rPr>
      </w:pPr>
      <w:r w:rsidRPr="001C14AE">
        <w:rPr>
          <w:snapToGrid/>
        </w:rPr>
        <w:t>ICER = incremental cost-effectiveness ratio; QALY = quality adjusted life-year</w:t>
      </w:r>
    </w:p>
    <w:p w:rsidR="00C33FC7" w:rsidRPr="001C14AE" w:rsidRDefault="00C33FC7" w:rsidP="00361D11">
      <w:pPr>
        <w:pStyle w:val="Tablefooter"/>
        <w:keepNext/>
        <w:keepLines/>
        <w:rPr>
          <w:snapToGrid/>
        </w:rPr>
      </w:pPr>
      <w:proofErr w:type="spellStart"/>
      <w:proofErr w:type="gramStart"/>
      <w:r w:rsidRPr="001C14AE">
        <w:rPr>
          <w:snapToGrid/>
          <w:vertAlign w:val="superscript"/>
        </w:rPr>
        <w:t>a</w:t>
      </w:r>
      <w:proofErr w:type="spellEnd"/>
      <w:proofErr w:type="gramEnd"/>
      <w:r w:rsidRPr="001C14AE">
        <w:rPr>
          <w:snapToGrid/>
        </w:rPr>
        <w:t xml:space="preserve"> The value for rituximab </w:t>
      </w:r>
      <w:r w:rsidR="00BB34BB" w:rsidRPr="001C14AE">
        <w:rPr>
          <w:snapToGrid/>
        </w:rPr>
        <w:t xml:space="preserve">for this analysis </w:t>
      </w:r>
      <w:r w:rsidRPr="001C14AE">
        <w:rPr>
          <w:snapToGrid/>
        </w:rPr>
        <w:t xml:space="preserve">(50%) was </w:t>
      </w:r>
      <w:r w:rsidR="00BB34BB" w:rsidRPr="001C14AE">
        <w:rPr>
          <w:snapToGrid/>
        </w:rPr>
        <w:t>chosen so as</w:t>
      </w:r>
      <w:r w:rsidRPr="001C14AE">
        <w:rPr>
          <w:snapToGrid/>
        </w:rPr>
        <w:t xml:space="preserve"> to test the sensitivity of the model to this parameter </w:t>
      </w:r>
      <w:r w:rsidR="00BB34BB" w:rsidRPr="001C14AE">
        <w:rPr>
          <w:snapToGrid/>
        </w:rPr>
        <w:t>(not based on data)</w:t>
      </w:r>
    </w:p>
    <w:p w:rsidR="008148A2" w:rsidRPr="001C14AE" w:rsidRDefault="008148A2" w:rsidP="00361D11">
      <w:pPr>
        <w:pStyle w:val="Tablefooter"/>
        <w:keepNext/>
        <w:keepLines/>
        <w:rPr>
          <w:snapToGrid/>
        </w:rPr>
      </w:pPr>
      <w:proofErr w:type="gramStart"/>
      <w:r w:rsidRPr="001C14AE">
        <w:rPr>
          <w:snapToGrid/>
          <w:vertAlign w:val="superscript"/>
        </w:rPr>
        <w:t>b</w:t>
      </w:r>
      <w:proofErr w:type="gramEnd"/>
      <w:r w:rsidRPr="001C14AE">
        <w:rPr>
          <w:snapToGrid/>
        </w:rPr>
        <w:t xml:space="preserve"> In the ‘Results Table’ worksheet, costs were set to $0 in Ro</w:t>
      </w:r>
      <w:r w:rsidR="00C94BFD" w:rsidRPr="001C14AE">
        <w:rPr>
          <w:snapToGrid/>
        </w:rPr>
        <w:t>ws</w:t>
      </w:r>
      <w:r w:rsidRPr="001C14AE">
        <w:rPr>
          <w:snapToGrid/>
        </w:rPr>
        <w:t xml:space="preserve"> 45, 47 and 50</w:t>
      </w:r>
    </w:p>
    <w:p w:rsidR="008148A2" w:rsidRPr="001C14AE" w:rsidRDefault="008148A2" w:rsidP="00361D11">
      <w:pPr>
        <w:pStyle w:val="Tablefooter"/>
        <w:keepNext/>
        <w:keepLines/>
        <w:rPr>
          <w:snapToGrid/>
        </w:rPr>
      </w:pPr>
      <w:proofErr w:type="gramStart"/>
      <w:r w:rsidRPr="001C14AE">
        <w:rPr>
          <w:snapToGrid/>
          <w:vertAlign w:val="superscript"/>
        </w:rPr>
        <w:t>c</w:t>
      </w:r>
      <w:proofErr w:type="gramEnd"/>
      <w:r w:rsidRPr="001C14AE">
        <w:rPr>
          <w:snapToGrid/>
        </w:rPr>
        <w:t xml:space="preserve"> In the ‘Model inputs’ worksheet, costs were reduced by a further 16% in cells E41 and E43.</w:t>
      </w:r>
    </w:p>
    <w:p w:rsidR="00BC5FB5" w:rsidRPr="00254AA8" w:rsidRDefault="00BC5FB5" w:rsidP="00254AA8">
      <w:pPr>
        <w:spacing w:before="120" w:after="120"/>
        <w:rPr>
          <w:rStyle w:val="Strong"/>
          <w:b/>
          <w:i/>
          <w:szCs w:val="24"/>
        </w:rPr>
      </w:pPr>
      <w:r w:rsidRPr="00254AA8">
        <w:rPr>
          <w:rStyle w:val="Strong"/>
          <w:szCs w:val="24"/>
        </w:rPr>
        <w:t xml:space="preserve">Rituximab-refractory follicular lymphoma </w:t>
      </w:r>
    </w:p>
    <w:p w:rsidR="00BC5FB5" w:rsidRPr="00C9304C" w:rsidRDefault="009A75AE" w:rsidP="005512C8">
      <w:pPr>
        <w:pStyle w:val="ListParagraph"/>
        <w:widowControl/>
        <w:numPr>
          <w:ilvl w:val="1"/>
          <w:numId w:val="3"/>
        </w:numPr>
        <w:rPr>
          <w:rFonts w:eastAsiaTheme="majorEastAsia"/>
          <w:u w:val="single"/>
          <w:lang w:val="en-GB"/>
        </w:rPr>
      </w:pPr>
      <w:r w:rsidRPr="00C9304C">
        <w:rPr>
          <w:rFonts w:eastAsiaTheme="majorEastAsia"/>
          <w:lang w:val="en-GB"/>
        </w:rPr>
        <w:t xml:space="preserve">During </w:t>
      </w:r>
      <w:r w:rsidR="00C06B92" w:rsidRPr="00C9304C">
        <w:rPr>
          <w:rFonts w:eastAsiaTheme="majorEastAsia"/>
          <w:lang w:val="en-GB"/>
        </w:rPr>
        <w:t>preparation of the minor overview</w:t>
      </w:r>
      <w:r w:rsidRPr="00C9304C">
        <w:rPr>
          <w:rFonts w:eastAsiaTheme="majorEastAsia"/>
          <w:lang w:val="en-GB"/>
        </w:rPr>
        <w:t xml:space="preserve">, the updated drug cost for </w:t>
      </w:r>
      <w:r w:rsidR="00A50E08" w:rsidRPr="00C9304C">
        <w:rPr>
          <w:rFonts w:eastAsiaTheme="majorEastAsia"/>
          <w:lang w:val="en-GB"/>
        </w:rPr>
        <w:t xml:space="preserve">obinutuzumab </w:t>
      </w:r>
      <w:r w:rsidRPr="00C9304C">
        <w:rPr>
          <w:rFonts w:eastAsiaTheme="majorEastAsia"/>
          <w:lang w:val="en-GB"/>
        </w:rPr>
        <w:t>w</w:t>
      </w:r>
      <w:r w:rsidR="00D441CA" w:rsidRPr="00C9304C">
        <w:rPr>
          <w:rFonts w:eastAsiaTheme="majorEastAsia"/>
          <w:lang w:val="en-GB"/>
        </w:rPr>
        <w:t>as</w:t>
      </w:r>
      <w:r w:rsidRPr="00C9304C">
        <w:rPr>
          <w:rFonts w:eastAsiaTheme="majorEastAsia"/>
          <w:lang w:val="en-GB"/>
        </w:rPr>
        <w:t xml:space="preserve"> applied to the model submitted in November 2016 for rituximab-refractory follicular lymphoma. </w:t>
      </w:r>
      <w:r w:rsidR="00D53DE0" w:rsidRPr="00C9304C">
        <w:rPr>
          <w:rFonts w:eastAsiaTheme="majorEastAsia"/>
          <w:lang w:val="en-GB"/>
        </w:rPr>
        <w:t>No other changes were made to the model; t</w:t>
      </w:r>
      <w:r w:rsidRPr="00C9304C">
        <w:rPr>
          <w:rFonts w:eastAsiaTheme="majorEastAsia"/>
          <w:lang w:val="en-GB"/>
        </w:rPr>
        <w:t xml:space="preserve">he results are presented in the table below. </w:t>
      </w:r>
      <w:r w:rsidR="00BE2B25">
        <w:rPr>
          <w:rFonts w:eastAsiaTheme="majorEastAsia"/>
          <w:lang w:val="en-GB"/>
        </w:rPr>
        <w:t>The PBAC noted th</w:t>
      </w:r>
      <w:r w:rsidR="00BB34BB" w:rsidRPr="00C9304C">
        <w:rPr>
          <w:rFonts w:eastAsiaTheme="majorEastAsia"/>
          <w:lang w:val="en-GB"/>
        </w:rPr>
        <w:t xml:space="preserve">is was </w:t>
      </w:r>
      <w:r w:rsidR="0062190C" w:rsidRPr="00C9304C">
        <w:rPr>
          <w:rFonts w:eastAsiaTheme="majorEastAsia"/>
          <w:lang w:val="en-GB"/>
        </w:rPr>
        <w:t xml:space="preserve">an </w:t>
      </w:r>
      <w:r w:rsidR="00BB34BB" w:rsidRPr="00C9304C">
        <w:rPr>
          <w:rFonts w:eastAsiaTheme="majorEastAsia"/>
          <w:lang w:val="en-GB"/>
        </w:rPr>
        <w:t xml:space="preserve">indicative </w:t>
      </w:r>
      <w:r w:rsidR="0062190C" w:rsidRPr="00C9304C">
        <w:rPr>
          <w:rFonts w:eastAsiaTheme="majorEastAsia"/>
          <w:lang w:val="en-GB"/>
        </w:rPr>
        <w:t xml:space="preserve">analysis </w:t>
      </w:r>
      <w:r w:rsidR="00BB34BB" w:rsidRPr="00C9304C">
        <w:rPr>
          <w:rFonts w:eastAsiaTheme="majorEastAsia"/>
          <w:lang w:val="en-GB"/>
        </w:rPr>
        <w:t>only</w:t>
      </w:r>
      <w:r w:rsidR="0062190C" w:rsidRPr="00C9304C">
        <w:rPr>
          <w:rFonts w:eastAsiaTheme="majorEastAsia"/>
          <w:lang w:val="en-GB"/>
        </w:rPr>
        <w:t>.</w:t>
      </w:r>
      <w:r w:rsidR="00BB34BB" w:rsidRPr="00C9304C">
        <w:rPr>
          <w:rFonts w:eastAsiaTheme="majorEastAsia"/>
          <w:lang w:val="en-GB"/>
        </w:rPr>
        <w:t xml:space="preserve"> </w:t>
      </w:r>
    </w:p>
    <w:p w:rsidR="009A75AE" w:rsidRPr="005E1A36" w:rsidRDefault="009A75AE" w:rsidP="00361D11">
      <w:pPr>
        <w:pStyle w:val="TableHeading0"/>
        <w:keepLines/>
        <w:rPr>
          <w:i/>
          <w:lang w:val="en-GB"/>
        </w:rPr>
      </w:pPr>
      <w:r w:rsidRPr="005E1A36">
        <w:rPr>
          <w:i/>
          <w:lang w:val="en-GB"/>
        </w:rPr>
        <w:t xml:space="preserve">Table </w:t>
      </w:r>
      <w:r w:rsidR="00361D11">
        <w:rPr>
          <w:i/>
          <w:lang w:val="en-GB"/>
        </w:rPr>
        <w:t>5</w:t>
      </w:r>
      <w:r w:rsidRPr="005E1A36">
        <w:rPr>
          <w:i/>
          <w:lang w:val="en-GB"/>
        </w:rPr>
        <w:t xml:space="preserve">: Results of the economic evaluation for rituximab-refractory follicular lymphoma with updated drug costs </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7"/>
        <w:gridCol w:w="2376"/>
        <w:gridCol w:w="2378"/>
        <w:gridCol w:w="2254"/>
      </w:tblGrid>
      <w:tr w:rsidR="009A75AE" w:rsidRPr="005E1A36" w:rsidTr="008332E1">
        <w:trPr>
          <w:trHeight w:val="20"/>
          <w:tblHeader/>
        </w:trPr>
        <w:tc>
          <w:tcPr>
            <w:tcW w:w="1222" w:type="pct"/>
            <w:vAlign w:val="center"/>
          </w:tcPr>
          <w:p w:rsidR="009A75AE" w:rsidRPr="005E1A36" w:rsidRDefault="009A75AE" w:rsidP="00361D11">
            <w:pPr>
              <w:pStyle w:val="TableText0"/>
              <w:keepNext/>
              <w:keepLines/>
              <w:rPr>
                <w:b/>
                <w:i/>
              </w:rPr>
            </w:pPr>
            <w:r w:rsidRPr="005E1A36">
              <w:rPr>
                <w:b/>
                <w:i/>
              </w:rPr>
              <w:t>Step and component</w:t>
            </w:r>
          </w:p>
        </w:tc>
        <w:tc>
          <w:tcPr>
            <w:tcW w:w="1281" w:type="pct"/>
          </w:tcPr>
          <w:p w:rsidR="009A75AE" w:rsidRPr="005E1A36" w:rsidRDefault="009A75AE" w:rsidP="00361D11">
            <w:pPr>
              <w:pStyle w:val="TableText0"/>
              <w:keepNext/>
              <w:keepLines/>
              <w:rPr>
                <w:b/>
                <w:i/>
              </w:rPr>
            </w:pPr>
            <w:r w:rsidRPr="005E1A36">
              <w:rPr>
                <w:b/>
                <w:i/>
              </w:rPr>
              <w:t xml:space="preserve">Obinutuzumab + </w:t>
            </w:r>
            <w:proofErr w:type="spellStart"/>
            <w:r w:rsidRPr="005E1A36">
              <w:rPr>
                <w:b/>
                <w:i/>
              </w:rPr>
              <w:t>benda</w:t>
            </w:r>
            <w:proofErr w:type="spellEnd"/>
          </w:p>
        </w:tc>
        <w:tc>
          <w:tcPr>
            <w:tcW w:w="1282" w:type="pct"/>
            <w:vAlign w:val="center"/>
          </w:tcPr>
          <w:p w:rsidR="009A75AE" w:rsidRPr="005E1A36" w:rsidRDefault="009A75AE" w:rsidP="00361D11">
            <w:pPr>
              <w:pStyle w:val="TableText0"/>
              <w:keepNext/>
              <w:keepLines/>
              <w:rPr>
                <w:b/>
                <w:i/>
              </w:rPr>
            </w:pPr>
            <w:r w:rsidRPr="005E1A36">
              <w:rPr>
                <w:b/>
                <w:i/>
              </w:rPr>
              <w:t>Best supportive care</w:t>
            </w:r>
          </w:p>
        </w:tc>
        <w:tc>
          <w:tcPr>
            <w:tcW w:w="1215" w:type="pct"/>
          </w:tcPr>
          <w:p w:rsidR="009A75AE" w:rsidRPr="005E1A36" w:rsidRDefault="009A75AE" w:rsidP="00361D11">
            <w:pPr>
              <w:pStyle w:val="TableText0"/>
              <w:keepNext/>
              <w:keepLines/>
              <w:rPr>
                <w:b/>
                <w:i/>
              </w:rPr>
            </w:pPr>
            <w:r w:rsidRPr="005E1A36">
              <w:rPr>
                <w:b/>
                <w:i/>
              </w:rPr>
              <w:t>Increment</w:t>
            </w:r>
          </w:p>
        </w:tc>
      </w:tr>
      <w:tr w:rsidR="009A75AE" w:rsidRPr="005E1A36" w:rsidTr="009A75AE">
        <w:trPr>
          <w:trHeight w:val="20"/>
        </w:trPr>
        <w:tc>
          <w:tcPr>
            <w:tcW w:w="5000" w:type="pct"/>
            <w:gridSpan w:val="4"/>
            <w:vAlign w:val="center"/>
          </w:tcPr>
          <w:p w:rsidR="009A75AE" w:rsidRPr="005E1A36" w:rsidRDefault="009A75AE" w:rsidP="00E80DED">
            <w:pPr>
              <w:pStyle w:val="TableText0"/>
              <w:keepNext/>
              <w:keepLines/>
              <w:rPr>
                <w:rFonts w:cs="Calibri"/>
                <w:b/>
                <w:i/>
                <w:color w:val="000000"/>
                <w:szCs w:val="20"/>
                <w:vertAlign w:val="superscript"/>
              </w:rPr>
            </w:pPr>
            <w:r w:rsidRPr="005E1A36">
              <w:rPr>
                <w:rFonts w:cs="Calibri"/>
                <w:b/>
                <w:i/>
                <w:color w:val="000000"/>
                <w:szCs w:val="20"/>
              </w:rPr>
              <w:t>With updated obinutuzumab drug costs (no other changes were made to the model)</w:t>
            </w:r>
            <w:r w:rsidR="005E1A36">
              <w:rPr>
                <w:rFonts w:cs="Calibri"/>
                <w:b/>
                <w:i/>
                <w:color w:val="000000"/>
                <w:szCs w:val="20"/>
              </w:rPr>
              <w:t xml:space="preserve"> </w:t>
            </w:r>
            <w:r w:rsidR="005E1A36">
              <w:rPr>
                <w:rFonts w:cs="Calibri"/>
                <w:b/>
                <w:i/>
                <w:color w:val="000000"/>
                <w:szCs w:val="20"/>
                <w:vertAlign w:val="superscript"/>
              </w:rPr>
              <w:t>a</w:t>
            </w:r>
          </w:p>
        </w:tc>
      </w:tr>
      <w:tr w:rsidR="007661E1" w:rsidRPr="005E1A36" w:rsidTr="008332E1">
        <w:trPr>
          <w:trHeight w:val="20"/>
        </w:trPr>
        <w:tc>
          <w:tcPr>
            <w:tcW w:w="1222" w:type="pct"/>
            <w:vAlign w:val="center"/>
          </w:tcPr>
          <w:p w:rsidR="007661E1" w:rsidRPr="005E1A36" w:rsidRDefault="007661E1" w:rsidP="00361D11">
            <w:pPr>
              <w:pStyle w:val="TableText0"/>
              <w:keepNext/>
              <w:keepLines/>
              <w:rPr>
                <w:i/>
              </w:rPr>
            </w:pPr>
            <w:r w:rsidRPr="005E1A36">
              <w:rPr>
                <w:i/>
              </w:rPr>
              <w:t>Costs</w:t>
            </w:r>
          </w:p>
        </w:tc>
        <w:tc>
          <w:tcPr>
            <w:tcW w:w="1281" w:type="pct"/>
          </w:tcPr>
          <w:p w:rsidR="007661E1" w:rsidRPr="005E1A36" w:rsidRDefault="007661E1" w:rsidP="008148A2">
            <w:pPr>
              <w:pStyle w:val="TableText0"/>
              <w:keepNext/>
              <w:keepLines/>
              <w:rPr>
                <w:i/>
              </w:rPr>
            </w:pPr>
            <w:r w:rsidRPr="005E1A36">
              <w:rPr>
                <w:i/>
              </w:rPr>
              <w:t>$</w:t>
            </w:r>
            <w:r w:rsidR="007F5B2A">
              <w:rPr>
                <w:i/>
                <w:noProof/>
                <w:color w:val="000000"/>
                <w:highlight w:val="black"/>
              </w:rPr>
              <w:t>''''''''''''''''''</w:t>
            </w:r>
          </w:p>
        </w:tc>
        <w:tc>
          <w:tcPr>
            <w:tcW w:w="1282" w:type="pct"/>
          </w:tcPr>
          <w:p w:rsidR="007661E1" w:rsidRPr="005E1A36" w:rsidRDefault="007661E1" w:rsidP="00361D11">
            <w:pPr>
              <w:pStyle w:val="TableText0"/>
              <w:keepNext/>
              <w:keepLines/>
              <w:rPr>
                <w:i/>
              </w:rPr>
            </w:pPr>
            <w:r w:rsidRPr="005E1A36">
              <w:rPr>
                <w:i/>
              </w:rPr>
              <w:t>$</w:t>
            </w:r>
            <w:r w:rsidR="007F5B2A">
              <w:rPr>
                <w:i/>
                <w:noProof/>
                <w:color w:val="000000"/>
                <w:highlight w:val="black"/>
              </w:rPr>
              <w:t>''''''''''''''''</w:t>
            </w:r>
          </w:p>
        </w:tc>
        <w:tc>
          <w:tcPr>
            <w:tcW w:w="1215" w:type="pct"/>
            <w:vAlign w:val="center"/>
          </w:tcPr>
          <w:p w:rsidR="007661E1" w:rsidRPr="005E1A36" w:rsidRDefault="007661E1" w:rsidP="008148A2">
            <w:pPr>
              <w:pStyle w:val="TableText0"/>
              <w:keepNext/>
              <w:keepLines/>
              <w:rPr>
                <w:rFonts w:cs="Calibri"/>
                <w:i/>
                <w:color w:val="000000"/>
                <w:szCs w:val="20"/>
              </w:rPr>
            </w:pPr>
            <w:r w:rsidRPr="005E1A36">
              <w:rPr>
                <w:rFonts w:cs="Calibri"/>
                <w:i/>
                <w:color w:val="000000"/>
                <w:szCs w:val="20"/>
              </w:rPr>
              <w:t>$</w:t>
            </w:r>
            <w:r w:rsidR="007F5B2A">
              <w:rPr>
                <w:rFonts w:cs="Calibri"/>
                <w:i/>
                <w:noProof/>
                <w:color w:val="000000"/>
                <w:szCs w:val="20"/>
                <w:highlight w:val="black"/>
              </w:rPr>
              <w:t>'''''''''''''''</w:t>
            </w:r>
          </w:p>
        </w:tc>
      </w:tr>
      <w:tr w:rsidR="007661E1" w:rsidRPr="005E1A36" w:rsidTr="008332E1">
        <w:trPr>
          <w:trHeight w:val="20"/>
        </w:trPr>
        <w:tc>
          <w:tcPr>
            <w:tcW w:w="1222" w:type="pct"/>
            <w:vAlign w:val="center"/>
          </w:tcPr>
          <w:p w:rsidR="007661E1" w:rsidRPr="005E1A36" w:rsidRDefault="007661E1" w:rsidP="00361D11">
            <w:pPr>
              <w:pStyle w:val="TableText0"/>
              <w:keepNext/>
              <w:keepLines/>
              <w:rPr>
                <w:i/>
              </w:rPr>
            </w:pPr>
            <w:r w:rsidRPr="005E1A36">
              <w:rPr>
                <w:i/>
              </w:rPr>
              <w:t>QALY</w:t>
            </w:r>
          </w:p>
        </w:tc>
        <w:tc>
          <w:tcPr>
            <w:tcW w:w="1281" w:type="pct"/>
          </w:tcPr>
          <w:p w:rsidR="007661E1" w:rsidRPr="007F5B2A" w:rsidRDefault="007F5B2A" w:rsidP="00361D11">
            <w:pPr>
              <w:pStyle w:val="TableText0"/>
              <w:keepNext/>
              <w:keepLines/>
              <w:rPr>
                <w:i/>
                <w:highlight w:val="black"/>
              </w:rPr>
            </w:pPr>
            <w:r>
              <w:rPr>
                <w:i/>
                <w:noProof/>
                <w:color w:val="000000"/>
                <w:highlight w:val="black"/>
              </w:rPr>
              <w:t>'''''''''''</w:t>
            </w:r>
          </w:p>
        </w:tc>
        <w:tc>
          <w:tcPr>
            <w:tcW w:w="1282" w:type="pct"/>
          </w:tcPr>
          <w:p w:rsidR="007661E1" w:rsidRPr="007F5B2A" w:rsidRDefault="007F5B2A" w:rsidP="00361D11">
            <w:pPr>
              <w:pStyle w:val="TableText0"/>
              <w:keepNext/>
              <w:keepLines/>
              <w:rPr>
                <w:i/>
                <w:highlight w:val="black"/>
              </w:rPr>
            </w:pPr>
            <w:r>
              <w:rPr>
                <w:i/>
                <w:noProof/>
                <w:color w:val="000000"/>
                <w:highlight w:val="black"/>
              </w:rPr>
              <w:t>''''''''''''</w:t>
            </w:r>
          </w:p>
        </w:tc>
        <w:tc>
          <w:tcPr>
            <w:tcW w:w="1215" w:type="pct"/>
          </w:tcPr>
          <w:p w:rsidR="007661E1" w:rsidRPr="007F5B2A" w:rsidRDefault="007F5B2A" w:rsidP="00361D11">
            <w:pPr>
              <w:pStyle w:val="TableText0"/>
              <w:keepNext/>
              <w:keepLines/>
              <w:rPr>
                <w:i/>
                <w:highlight w:val="black"/>
              </w:rPr>
            </w:pPr>
            <w:r>
              <w:rPr>
                <w:i/>
                <w:noProof/>
                <w:color w:val="000000"/>
                <w:highlight w:val="black"/>
              </w:rPr>
              <w:t>''''''''''''</w:t>
            </w:r>
          </w:p>
        </w:tc>
      </w:tr>
      <w:tr w:rsidR="007661E1" w:rsidRPr="005E1A36" w:rsidTr="008332E1">
        <w:trPr>
          <w:trHeight w:val="20"/>
        </w:trPr>
        <w:tc>
          <w:tcPr>
            <w:tcW w:w="3785" w:type="pct"/>
            <w:gridSpan w:val="3"/>
            <w:vAlign w:val="center"/>
          </w:tcPr>
          <w:p w:rsidR="007661E1" w:rsidRPr="005E1A36" w:rsidRDefault="007661E1" w:rsidP="00361D11">
            <w:pPr>
              <w:pStyle w:val="TableText0"/>
              <w:keepNext/>
              <w:keepLines/>
              <w:rPr>
                <w:b/>
                <w:i/>
              </w:rPr>
            </w:pPr>
            <w:r w:rsidRPr="005E1A36">
              <w:rPr>
                <w:b/>
                <w:i/>
              </w:rPr>
              <w:t>Incremental cost/QALY</w:t>
            </w:r>
          </w:p>
        </w:tc>
        <w:tc>
          <w:tcPr>
            <w:tcW w:w="1215" w:type="pct"/>
          </w:tcPr>
          <w:p w:rsidR="007661E1" w:rsidRPr="005E1A36" w:rsidRDefault="007661E1" w:rsidP="008148A2">
            <w:pPr>
              <w:pStyle w:val="TableText0"/>
              <w:keepNext/>
              <w:keepLines/>
              <w:rPr>
                <w:b/>
                <w:i/>
              </w:rPr>
            </w:pPr>
            <w:r w:rsidRPr="005E1A36">
              <w:rPr>
                <w:b/>
                <w:i/>
              </w:rPr>
              <w:t>$</w:t>
            </w:r>
            <w:r w:rsidR="007F5B2A">
              <w:rPr>
                <w:b/>
                <w:i/>
                <w:noProof/>
                <w:color w:val="000000"/>
                <w:highlight w:val="black"/>
              </w:rPr>
              <w:t>''''''''''''''</w:t>
            </w:r>
          </w:p>
        </w:tc>
      </w:tr>
      <w:tr w:rsidR="005E1A36" w:rsidRPr="005E1A36" w:rsidTr="005E1A36">
        <w:trPr>
          <w:trHeight w:val="20"/>
        </w:trPr>
        <w:tc>
          <w:tcPr>
            <w:tcW w:w="5000" w:type="pct"/>
            <w:gridSpan w:val="4"/>
            <w:shd w:val="clear" w:color="auto" w:fill="BFBFBF" w:themeFill="background1" w:themeFillShade="BF"/>
            <w:vAlign w:val="center"/>
          </w:tcPr>
          <w:p w:rsidR="005E1A36" w:rsidRPr="00F95406" w:rsidRDefault="005E1A36" w:rsidP="00361D11">
            <w:pPr>
              <w:pStyle w:val="TableText0"/>
              <w:keepNext/>
              <w:keepLines/>
              <w:rPr>
                <w:rFonts w:cs="Arial Narrow"/>
                <w:b/>
                <w:bCs/>
              </w:rPr>
            </w:pPr>
            <w:r w:rsidRPr="00F95406">
              <w:rPr>
                <w:rFonts w:cs="Arial Narrow"/>
                <w:b/>
                <w:bCs/>
              </w:rPr>
              <w:t>Base case presented in November 2016 (previous drug prices)</w:t>
            </w:r>
          </w:p>
        </w:tc>
      </w:tr>
      <w:tr w:rsidR="005E1A36" w:rsidRPr="005E1A36" w:rsidTr="005E1A36">
        <w:trPr>
          <w:trHeight w:val="20"/>
        </w:trPr>
        <w:tc>
          <w:tcPr>
            <w:tcW w:w="1222" w:type="pct"/>
            <w:shd w:val="clear" w:color="auto" w:fill="BFBFBF" w:themeFill="background1" w:themeFillShade="BF"/>
            <w:vAlign w:val="center"/>
          </w:tcPr>
          <w:p w:rsidR="005E1A36" w:rsidRPr="00F95406" w:rsidRDefault="005E1A36" w:rsidP="00361D11">
            <w:pPr>
              <w:pStyle w:val="TableText0"/>
              <w:keepNext/>
              <w:keepLines/>
            </w:pPr>
            <w:r w:rsidRPr="00F95406">
              <w:t>Costs</w:t>
            </w:r>
          </w:p>
        </w:tc>
        <w:tc>
          <w:tcPr>
            <w:tcW w:w="1281" w:type="pct"/>
            <w:shd w:val="clear" w:color="auto" w:fill="BFBFBF" w:themeFill="background1" w:themeFillShade="BF"/>
          </w:tcPr>
          <w:p w:rsidR="005E1A36" w:rsidRPr="00F95406" w:rsidRDefault="005E1A36" w:rsidP="00361D11">
            <w:pPr>
              <w:pStyle w:val="TableText0"/>
              <w:keepNext/>
              <w:keepLines/>
            </w:pPr>
            <w:r w:rsidRPr="00F95406">
              <w:t>$</w:t>
            </w:r>
            <w:r w:rsidR="007F5B2A">
              <w:rPr>
                <w:noProof/>
                <w:color w:val="000000"/>
                <w:highlight w:val="black"/>
              </w:rPr>
              <w:t>''''''''''''''''</w:t>
            </w:r>
          </w:p>
        </w:tc>
        <w:tc>
          <w:tcPr>
            <w:tcW w:w="1282" w:type="pct"/>
            <w:shd w:val="clear" w:color="auto" w:fill="BFBFBF" w:themeFill="background1" w:themeFillShade="BF"/>
          </w:tcPr>
          <w:p w:rsidR="005E1A36" w:rsidRPr="00F95406" w:rsidRDefault="005E1A36" w:rsidP="00361D11">
            <w:pPr>
              <w:pStyle w:val="TableText0"/>
              <w:keepNext/>
              <w:keepLines/>
            </w:pPr>
            <w:r w:rsidRPr="00F95406">
              <w:t>$</w:t>
            </w:r>
            <w:r w:rsidR="007F5B2A">
              <w:rPr>
                <w:noProof/>
                <w:color w:val="000000"/>
                <w:highlight w:val="black"/>
              </w:rPr>
              <w:t>''''''''''''''''</w:t>
            </w:r>
          </w:p>
        </w:tc>
        <w:tc>
          <w:tcPr>
            <w:tcW w:w="1215" w:type="pct"/>
            <w:shd w:val="clear" w:color="auto" w:fill="BFBFBF" w:themeFill="background1" w:themeFillShade="BF"/>
          </w:tcPr>
          <w:p w:rsidR="005E1A36" w:rsidRPr="00F95406" w:rsidRDefault="005E1A36" w:rsidP="00361D11">
            <w:pPr>
              <w:pStyle w:val="TableText0"/>
              <w:keepNext/>
              <w:keepLines/>
            </w:pPr>
            <w:r w:rsidRPr="00F95406">
              <w:t>$</w:t>
            </w:r>
            <w:r w:rsidR="007F5B2A">
              <w:rPr>
                <w:noProof/>
                <w:color w:val="000000"/>
                <w:highlight w:val="black"/>
              </w:rPr>
              <w:t>''''''''''''''''</w:t>
            </w:r>
          </w:p>
        </w:tc>
      </w:tr>
      <w:tr w:rsidR="005E1A36" w:rsidRPr="005E1A36" w:rsidTr="005E1A36">
        <w:trPr>
          <w:trHeight w:val="20"/>
        </w:trPr>
        <w:tc>
          <w:tcPr>
            <w:tcW w:w="1222" w:type="pct"/>
            <w:shd w:val="clear" w:color="auto" w:fill="BFBFBF" w:themeFill="background1" w:themeFillShade="BF"/>
            <w:vAlign w:val="center"/>
          </w:tcPr>
          <w:p w:rsidR="005E1A36" w:rsidRPr="00F95406" w:rsidRDefault="005E1A36" w:rsidP="00361D11">
            <w:pPr>
              <w:pStyle w:val="TableText0"/>
              <w:keepNext/>
              <w:keepLines/>
            </w:pPr>
            <w:r w:rsidRPr="00F95406">
              <w:t>QALY</w:t>
            </w:r>
          </w:p>
        </w:tc>
        <w:tc>
          <w:tcPr>
            <w:tcW w:w="1281" w:type="pct"/>
            <w:shd w:val="clear" w:color="auto" w:fill="BFBFBF" w:themeFill="background1" w:themeFillShade="BF"/>
          </w:tcPr>
          <w:p w:rsidR="005E1A36" w:rsidRPr="00F95406" w:rsidRDefault="005E1A36" w:rsidP="00361D11">
            <w:pPr>
              <w:pStyle w:val="TableText0"/>
              <w:keepNext/>
              <w:keepLines/>
            </w:pPr>
            <w:r w:rsidRPr="00F95406">
              <w:t>4.38</w:t>
            </w:r>
          </w:p>
        </w:tc>
        <w:tc>
          <w:tcPr>
            <w:tcW w:w="1282" w:type="pct"/>
            <w:shd w:val="clear" w:color="auto" w:fill="BFBFBF" w:themeFill="background1" w:themeFillShade="BF"/>
          </w:tcPr>
          <w:p w:rsidR="005E1A36" w:rsidRPr="00F95406" w:rsidRDefault="005E1A36" w:rsidP="00361D11">
            <w:pPr>
              <w:pStyle w:val="TableText0"/>
              <w:keepNext/>
              <w:keepLines/>
            </w:pPr>
            <w:r w:rsidRPr="00F95406">
              <w:t>3.00</w:t>
            </w:r>
          </w:p>
        </w:tc>
        <w:tc>
          <w:tcPr>
            <w:tcW w:w="1215" w:type="pct"/>
            <w:shd w:val="clear" w:color="auto" w:fill="BFBFBF" w:themeFill="background1" w:themeFillShade="BF"/>
          </w:tcPr>
          <w:p w:rsidR="005E1A36" w:rsidRPr="00F95406" w:rsidRDefault="005E1A36" w:rsidP="00361D11">
            <w:pPr>
              <w:pStyle w:val="TableText0"/>
              <w:keepNext/>
              <w:keepLines/>
            </w:pPr>
            <w:r w:rsidRPr="00F95406">
              <w:t>1.38</w:t>
            </w:r>
          </w:p>
        </w:tc>
      </w:tr>
      <w:tr w:rsidR="005E1A36" w:rsidRPr="005E1A36" w:rsidTr="005E1A36">
        <w:trPr>
          <w:trHeight w:val="20"/>
        </w:trPr>
        <w:tc>
          <w:tcPr>
            <w:tcW w:w="3785" w:type="pct"/>
            <w:gridSpan w:val="3"/>
            <w:shd w:val="clear" w:color="auto" w:fill="BFBFBF" w:themeFill="background1" w:themeFillShade="BF"/>
            <w:vAlign w:val="center"/>
          </w:tcPr>
          <w:p w:rsidR="005E1A36" w:rsidRPr="00F95406" w:rsidRDefault="005E1A36" w:rsidP="00361D11">
            <w:pPr>
              <w:pStyle w:val="TableText0"/>
              <w:keepNext/>
              <w:keepLines/>
              <w:rPr>
                <w:b/>
              </w:rPr>
            </w:pPr>
            <w:r w:rsidRPr="00F95406">
              <w:rPr>
                <w:b/>
              </w:rPr>
              <w:t>Incremental cost/QALY</w:t>
            </w:r>
          </w:p>
        </w:tc>
        <w:tc>
          <w:tcPr>
            <w:tcW w:w="1215" w:type="pct"/>
            <w:shd w:val="clear" w:color="auto" w:fill="BFBFBF" w:themeFill="background1" w:themeFillShade="BF"/>
            <w:vAlign w:val="center"/>
          </w:tcPr>
          <w:p w:rsidR="005E1A36" w:rsidRPr="00F95406" w:rsidRDefault="005E1A36" w:rsidP="00361D11">
            <w:pPr>
              <w:pStyle w:val="TableText0"/>
              <w:keepNext/>
              <w:keepLines/>
              <w:rPr>
                <w:rFonts w:cs="Calibri"/>
                <w:b/>
                <w:color w:val="000000"/>
                <w:szCs w:val="20"/>
              </w:rPr>
            </w:pPr>
            <w:r w:rsidRPr="00F95406">
              <w:rPr>
                <w:rFonts w:cs="Calibri"/>
                <w:b/>
                <w:color w:val="000000"/>
                <w:szCs w:val="20"/>
              </w:rPr>
              <w:t>$</w:t>
            </w:r>
            <w:r w:rsidR="007F5B2A">
              <w:rPr>
                <w:rFonts w:cs="Calibri"/>
                <w:b/>
                <w:noProof/>
                <w:color w:val="000000"/>
                <w:szCs w:val="20"/>
                <w:highlight w:val="black"/>
              </w:rPr>
              <w:t>''''''''''''''</w:t>
            </w:r>
          </w:p>
        </w:tc>
      </w:tr>
    </w:tbl>
    <w:p w:rsidR="00BC5FB5" w:rsidRPr="008148A2" w:rsidRDefault="009A75AE" w:rsidP="00361D11">
      <w:pPr>
        <w:pStyle w:val="Tablefooter"/>
        <w:keepNext/>
        <w:keepLines/>
        <w:rPr>
          <w:i/>
        </w:rPr>
      </w:pPr>
      <w:r w:rsidRPr="005E1A36">
        <w:rPr>
          <w:i/>
        </w:rPr>
        <w:t xml:space="preserve">Source: Table 8, page 21 of the obinutuzumab PBAC </w:t>
      </w:r>
      <w:r w:rsidRPr="008148A2">
        <w:rPr>
          <w:i/>
        </w:rPr>
        <w:t>Minutes, November 2016</w:t>
      </w:r>
      <w:r w:rsidR="005E1A36" w:rsidRPr="008148A2">
        <w:rPr>
          <w:i/>
        </w:rPr>
        <w:t>; “</w:t>
      </w:r>
      <w:r w:rsidR="00F95406" w:rsidRPr="008148A2">
        <w:rPr>
          <w:i/>
        </w:rPr>
        <w:t>Economic Evaluation</w:t>
      </w:r>
      <w:r w:rsidR="005E1A36" w:rsidRPr="008148A2">
        <w:rPr>
          <w:i/>
        </w:rPr>
        <w:t>.xlsx’ spreadsheet</w:t>
      </w:r>
      <w:r w:rsidR="00F95406" w:rsidRPr="008148A2">
        <w:rPr>
          <w:i/>
        </w:rPr>
        <w:t xml:space="preserve"> submitted in November 2016</w:t>
      </w:r>
      <w:r w:rsidR="005E1A36" w:rsidRPr="008148A2">
        <w:rPr>
          <w:i/>
        </w:rPr>
        <w:t xml:space="preserve">; Ital = figures in italics were calculated during </w:t>
      </w:r>
      <w:r w:rsidR="00C06B92" w:rsidRPr="00C06B92">
        <w:rPr>
          <w:i/>
        </w:rPr>
        <w:t xml:space="preserve">preparation of the minor overview </w:t>
      </w:r>
    </w:p>
    <w:p w:rsidR="007661E1" w:rsidRDefault="007661E1" w:rsidP="00361D11">
      <w:pPr>
        <w:pStyle w:val="Tablefooter"/>
        <w:keepNext/>
        <w:keepLines/>
        <w:rPr>
          <w:i/>
        </w:rPr>
      </w:pPr>
      <w:r w:rsidRPr="008148A2">
        <w:rPr>
          <w:i/>
        </w:rPr>
        <w:t>QALY = quality-adjusted life year;</w:t>
      </w:r>
    </w:p>
    <w:p w:rsidR="005E1A36" w:rsidRPr="005E1A36" w:rsidRDefault="005E1A36" w:rsidP="00361D11">
      <w:pPr>
        <w:pStyle w:val="Tablefooter"/>
        <w:keepNext/>
        <w:keepLines/>
        <w:rPr>
          <w:i/>
        </w:rPr>
      </w:pPr>
      <w:proofErr w:type="spellStart"/>
      <w:proofErr w:type="gramStart"/>
      <w:r>
        <w:rPr>
          <w:i/>
          <w:vertAlign w:val="superscript"/>
        </w:rPr>
        <w:t>a</w:t>
      </w:r>
      <w:r>
        <w:rPr>
          <w:i/>
        </w:rPr>
        <w:t>The</w:t>
      </w:r>
      <w:proofErr w:type="spellEnd"/>
      <w:proofErr w:type="gramEnd"/>
      <w:r>
        <w:rPr>
          <w:i/>
        </w:rPr>
        <w:t xml:space="preserve"> only change to the economic model that was submitted for consideration at the November 2016 PBAC meeting, was that the ‘Treatment costs’ worksheet, cell K</w:t>
      </w:r>
      <w:r w:rsidR="00F95406">
        <w:rPr>
          <w:i/>
        </w:rPr>
        <w:t>57</w:t>
      </w:r>
      <w:r>
        <w:rPr>
          <w:i/>
        </w:rPr>
        <w:t xml:space="preserve"> was changed from $</w:t>
      </w:r>
      <w:r w:rsidR="007F5B2A">
        <w:rPr>
          <w:i/>
          <w:noProof/>
          <w:color w:val="000000"/>
          <w:highlight w:val="black"/>
        </w:rPr>
        <w:t>'''''''''''''''</w:t>
      </w:r>
      <w:r>
        <w:rPr>
          <w:i/>
        </w:rPr>
        <w:t xml:space="preserve"> to $</w:t>
      </w:r>
      <w:r w:rsidR="007F5B2A">
        <w:rPr>
          <w:i/>
          <w:noProof/>
          <w:color w:val="000000"/>
          <w:highlight w:val="black"/>
        </w:rPr>
        <w:t>''''''''''''</w:t>
      </w:r>
      <w:r w:rsidR="00F95406">
        <w:rPr>
          <w:i/>
        </w:rPr>
        <w:t xml:space="preserve"> (the weighted cost per administration from </w:t>
      </w:r>
      <w:r w:rsidR="008148A2">
        <w:rPr>
          <w:i/>
        </w:rPr>
        <w:t xml:space="preserve">the resubmission’s updated economic model) </w:t>
      </w:r>
      <w:r>
        <w:rPr>
          <w:i/>
        </w:rPr>
        <w:t>.</w:t>
      </w:r>
    </w:p>
    <w:p w:rsidR="00E011CF" w:rsidRPr="00C9304C" w:rsidRDefault="00263C38" w:rsidP="005512C8">
      <w:pPr>
        <w:pStyle w:val="ListParagraph"/>
        <w:widowControl/>
        <w:numPr>
          <w:ilvl w:val="1"/>
          <w:numId w:val="3"/>
        </w:numPr>
        <w:rPr>
          <w:rFonts w:eastAsiaTheme="minorHAnsi" w:cstheme="minorBidi"/>
          <w:snapToGrid/>
          <w:szCs w:val="22"/>
        </w:rPr>
      </w:pPr>
      <w:r>
        <w:rPr>
          <w:rFonts w:eastAsiaTheme="minorHAnsi" w:cstheme="minorBidi"/>
          <w:snapToGrid/>
          <w:szCs w:val="22"/>
        </w:rPr>
        <w:t>The PBAC noted that w</w:t>
      </w:r>
      <w:r w:rsidR="00D441CA" w:rsidRPr="00C9304C">
        <w:rPr>
          <w:rFonts w:eastAsiaTheme="minorHAnsi" w:cstheme="minorBidi"/>
          <w:snapToGrid/>
          <w:szCs w:val="22"/>
        </w:rPr>
        <w:t xml:space="preserve">hen the </w:t>
      </w:r>
      <w:r w:rsidR="00A50E08" w:rsidRPr="00C9304C">
        <w:rPr>
          <w:rFonts w:eastAsiaTheme="minorHAnsi" w:cstheme="minorBidi"/>
          <w:snapToGrid/>
          <w:szCs w:val="22"/>
        </w:rPr>
        <w:t xml:space="preserve">obinutuzumab </w:t>
      </w:r>
      <w:r w:rsidR="00D441CA" w:rsidRPr="00C9304C">
        <w:rPr>
          <w:rFonts w:eastAsiaTheme="minorHAnsi" w:cstheme="minorBidi"/>
          <w:snapToGrid/>
          <w:szCs w:val="22"/>
        </w:rPr>
        <w:t>drug costs were reduced from $</w:t>
      </w:r>
      <w:r w:rsidR="007F5B2A">
        <w:rPr>
          <w:rFonts w:eastAsiaTheme="minorHAnsi" w:cstheme="minorBidi"/>
          <w:noProof/>
          <w:snapToGrid/>
          <w:color w:val="000000"/>
          <w:szCs w:val="22"/>
          <w:highlight w:val="black"/>
        </w:rPr>
        <w:t>'''''''''''</w:t>
      </w:r>
      <w:r w:rsidR="00D441CA" w:rsidRPr="00C9304C">
        <w:rPr>
          <w:rFonts w:eastAsiaTheme="minorHAnsi" w:cstheme="minorBidi"/>
          <w:snapToGrid/>
          <w:szCs w:val="22"/>
        </w:rPr>
        <w:t xml:space="preserve"> to $</w:t>
      </w:r>
      <w:r w:rsidR="007F5B2A">
        <w:rPr>
          <w:rFonts w:eastAsiaTheme="minorHAnsi" w:cstheme="minorBidi"/>
          <w:noProof/>
          <w:snapToGrid/>
          <w:color w:val="000000"/>
          <w:szCs w:val="22"/>
          <w:highlight w:val="black"/>
        </w:rPr>
        <w:t>''''''''''''</w:t>
      </w:r>
      <w:r w:rsidR="00D441CA" w:rsidRPr="00C9304C">
        <w:rPr>
          <w:rFonts w:eastAsiaTheme="minorHAnsi" w:cstheme="minorBidi"/>
          <w:snapToGrid/>
          <w:szCs w:val="22"/>
        </w:rPr>
        <w:t xml:space="preserve"> (AEMP) in the </w:t>
      </w:r>
      <w:r w:rsidR="006D138D" w:rsidRPr="00C9304C">
        <w:rPr>
          <w:rFonts w:eastAsiaTheme="minorHAnsi" w:cstheme="minorBidi"/>
          <w:snapToGrid/>
          <w:szCs w:val="22"/>
        </w:rPr>
        <w:t xml:space="preserve">November 2016 </w:t>
      </w:r>
      <w:r w:rsidR="00D441CA" w:rsidRPr="00C9304C">
        <w:rPr>
          <w:rFonts w:eastAsiaTheme="minorHAnsi" w:cstheme="minorBidi"/>
          <w:snapToGrid/>
          <w:szCs w:val="22"/>
        </w:rPr>
        <w:t xml:space="preserve">economic model for rituximab-refractory follicular lymphoma, the ICER reduced </w:t>
      </w:r>
      <w:r w:rsidR="000B5374" w:rsidRPr="00C9304C">
        <w:rPr>
          <w:rFonts w:eastAsiaTheme="minorHAnsi" w:cstheme="minorBidi"/>
          <w:snapToGrid/>
          <w:szCs w:val="22"/>
        </w:rPr>
        <w:t>by over half (</w:t>
      </w:r>
      <w:r w:rsidR="00D441CA" w:rsidRPr="00C9304C">
        <w:rPr>
          <w:rFonts w:eastAsiaTheme="minorHAnsi" w:cstheme="minorBidi"/>
          <w:snapToGrid/>
          <w:szCs w:val="22"/>
        </w:rPr>
        <w:t>from $</w:t>
      </w:r>
      <w:r w:rsidR="00C46629">
        <w:rPr>
          <w:rFonts w:eastAsiaTheme="minorHAnsi" w:cstheme="minorBidi"/>
          <w:snapToGrid/>
          <w:szCs w:val="22"/>
        </w:rPr>
        <w:t>45,000</w:t>
      </w:r>
      <w:r w:rsidR="00D441CA" w:rsidRPr="00C9304C">
        <w:rPr>
          <w:rFonts w:eastAsiaTheme="minorHAnsi" w:cstheme="minorBidi"/>
          <w:snapToGrid/>
          <w:szCs w:val="22"/>
        </w:rPr>
        <w:t>/QALY</w:t>
      </w:r>
      <w:r w:rsidR="00C46629">
        <w:rPr>
          <w:rFonts w:eastAsiaTheme="minorHAnsi" w:cstheme="minorBidi"/>
          <w:snapToGrid/>
          <w:szCs w:val="22"/>
        </w:rPr>
        <w:t>-$75,000/QALY</w:t>
      </w:r>
      <w:r w:rsidR="00D441CA" w:rsidRPr="00C9304C">
        <w:rPr>
          <w:rFonts w:eastAsiaTheme="minorHAnsi" w:cstheme="minorBidi"/>
          <w:snapToGrid/>
          <w:szCs w:val="22"/>
        </w:rPr>
        <w:t xml:space="preserve"> to $</w:t>
      </w:r>
      <w:r w:rsidR="00C46629">
        <w:rPr>
          <w:rFonts w:eastAsiaTheme="minorHAnsi" w:cstheme="minorBidi"/>
          <w:snapToGrid/>
          <w:szCs w:val="22"/>
        </w:rPr>
        <w:t>15,000</w:t>
      </w:r>
      <w:r w:rsidR="00D441CA" w:rsidRPr="00C9304C">
        <w:rPr>
          <w:rFonts w:eastAsiaTheme="minorHAnsi" w:cstheme="minorBidi"/>
          <w:snapToGrid/>
          <w:szCs w:val="22"/>
        </w:rPr>
        <w:t>/QALY</w:t>
      </w:r>
      <w:r w:rsidR="00C46629">
        <w:rPr>
          <w:rFonts w:eastAsiaTheme="minorHAnsi" w:cstheme="minorBidi"/>
          <w:snapToGrid/>
          <w:szCs w:val="22"/>
        </w:rPr>
        <w:t>-$45,000/QALY</w:t>
      </w:r>
      <w:r w:rsidR="000B5374" w:rsidRPr="00C9304C">
        <w:rPr>
          <w:rFonts w:eastAsiaTheme="minorHAnsi" w:cstheme="minorBidi"/>
          <w:snapToGrid/>
          <w:szCs w:val="22"/>
        </w:rPr>
        <w:t>)</w:t>
      </w:r>
      <w:r w:rsidR="00D441CA" w:rsidRPr="00C9304C">
        <w:rPr>
          <w:rFonts w:eastAsiaTheme="minorHAnsi" w:cstheme="minorBidi"/>
          <w:snapToGrid/>
          <w:szCs w:val="22"/>
        </w:rPr>
        <w:t xml:space="preserve">. </w:t>
      </w:r>
    </w:p>
    <w:p w:rsidR="00D441CA" w:rsidRDefault="00D97B6D" w:rsidP="005512C8">
      <w:pPr>
        <w:pStyle w:val="ListParagraph"/>
        <w:widowControl/>
        <w:numPr>
          <w:ilvl w:val="1"/>
          <w:numId w:val="3"/>
        </w:numPr>
        <w:rPr>
          <w:rFonts w:eastAsiaTheme="minorHAnsi" w:cstheme="minorBidi"/>
          <w:i/>
          <w:snapToGrid/>
          <w:szCs w:val="22"/>
        </w:rPr>
      </w:pPr>
      <w:r>
        <w:rPr>
          <w:rFonts w:eastAsiaTheme="minorHAnsi" w:cstheme="minorBidi"/>
          <w:snapToGrid/>
          <w:szCs w:val="22"/>
        </w:rPr>
        <w:lastRenderedPageBreak/>
        <w:t>The PBAC recalled that, i</w:t>
      </w:r>
      <w:r w:rsidR="00D441CA" w:rsidRPr="00C9304C">
        <w:rPr>
          <w:rFonts w:eastAsiaTheme="minorHAnsi" w:cstheme="minorBidi"/>
          <w:snapToGrid/>
          <w:szCs w:val="22"/>
        </w:rPr>
        <w:t xml:space="preserve">n November 2016, </w:t>
      </w:r>
      <w:r>
        <w:rPr>
          <w:rFonts w:eastAsiaTheme="minorHAnsi" w:cstheme="minorBidi"/>
          <w:snapToGrid/>
          <w:szCs w:val="22"/>
        </w:rPr>
        <w:t>it</w:t>
      </w:r>
      <w:r w:rsidR="00D441CA" w:rsidRPr="00C9304C">
        <w:rPr>
          <w:rFonts w:eastAsiaTheme="minorHAnsi" w:cstheme="minorBidi"/>
          <w:snapToGrid/>
          <w:szCs w:val="22"/>
        </w:rPr>
        <w:t xml:space="preserve"> </w:t>
      </w:r>
      <w:r w:rsidR="00E011CF" w:rsidRPr="00C9304C">
        <w:rPr>
          <w:rFonts w:eastAsiaTheme="minorHAnsi" w:cstheme="minorBidi"/>
          <w:snapToGrid/>
          <w:szCs w:val="22"/>
        </w:rPr>
        <w:t xml:space="preserve">had </w:t>
      </w:r>
      <w:r w:rsidR="00D441CA" w:rsidRPr="00C9304C">
        <w:rPr>
          <w:rFonts w:eastAsiaTheme="minorHAnsi" w:cstheme="minorBidi"/>
          <w:snapToGrid/>
          <w:szCs w:val="22"/>
        </w:rPr>
        <w:t xml:space="preserve">considered that </w:t>
      </w:r>
      <w:r w:rsidR="00E011CF" w:rsidRPr="00C9304C">
        <w:rPr>
          <w:rFonts w:eastAsiaTheme="minorHAnsi" w:cstheme="minorBidi"/>
          <w:snapToGrid/>
          <w:szCs w:val="22"/>
        </w:rPr>
        <w:t xml:space="preserve">the </w:t>
      </w:r>
      <w:r w:rsidR="00D441CA" w:rsidRPr="00C9304C">
        <w:rPr>
          <w:rFonts w:eastAsiaTheme="minorHAnsi" w:cstheme="minorBidi"/>
          <w:snapToGrid/>
          <w:szCs w:val="22"/>
        </w:rPr>
        <w:t>ICER was highly uncertain and was likely to be significantly underestimated due to several issues with the economic model. These included the extrapolation of immature trial data</w:t>
      </w:r>
      <w:r w:rsidR="00E011CF" w:rsidRPr="00C9304C">
        <w:rPr>
          <w:rFonts w:eastAsiaTheme="minorHAnsi" w:cstheme="minorBidi"/>
          <w:snapToGrid/>
          <w:szCs w:val="22"/>
        </w:rPr>
        <w:t xml:space="preserve"> and</w:t>
      </w:r>
      <w:r w:rsidR="00D441CA" w:rsidRPr="00C9304C">
        <w:rPr>
          <w:rFonts w:eastAsiaTheme="minorHAnsi" w:cstheme="minorBidi"/>
          <w:snapToGrid/>
          <w:szCs w:val="22"/>
        </w:rPr>
        <w:t xml:space="preserve"> the</w:t>
      </w:r>
      <w:r w:rsidR="00BB0FEB" w:rsidRPr="00C9304C">
        <w:rPr>
          <w:rFonts w:eastAsiaTheme="minorHAnsi" w:cstheme="minorBidi"/>
          <w:snapToGrid/>
          <w:szCs w:val="22"/>
        </w:rPr>
        <w:t xml:space="preserve"> use of an inappropriate</w:t>
      </w:r>
      <w:r w:rsidR="00D441CA" w:rsidRPr="00C9304C">
        <w:rPr>
          <w:rFonts w:eastAsiaTheme="minorHAnsi" w:cstheme="minorBidi"/>
          <w:snapToGrid/>
          <w:szCs w:val="22"/>
        </w:rPr>
        <w:t xml:space="preserve"> time horizon (Paragraph 7.7, obinutuzumab </w:t>
      </w:r>
      <w:r w:rsidR="00B33F4A">
        <w:rPr>
          <w:rFonts w:eastAsiaTheme="minorHAnsi" w:cstheme="minorBidi"/>
          <w:snapToGrid/>
          <w:szCs w:val="22"/>
        </w:rPr>
        <w:t>PSD</w:t>
      </w:r>
      <w:r w:rsidR="00D441CA" w:rsidRPr="00C9304C">
        <w:rPr>
          <w:rFonts w:eastAsiaTheme="minorHAnsi" w:cstheme="minorBidi"/>
          <w:snapToGrid/>
          <w:szCs w:val="22"/>
        </w:rPr>
        <w:t xml:space="preserve">, November 2016). </w:t>
      </w:r>
      <w:r w:rsidR="00E011CF" w:rsidRPr="00C9304C">
        <w:rPr>
          <w:rFonts w:eastAsiaTheme="minorHAnsi" w:cstheme="minorBidi"/>
          <w:snapToGrid/>
          <w:szCs w:val="22"/>
        </w:rPr>
        <w:t xml:space="preserve">Further, </w:t>
      </w:r>
      <w:r w:rsidR="0056447D">
        <w:rPr>
          <w:rFonts w:eastAsiaTheme="minorHAnsi" w:cstheme="minorBidi"/>
          <w:snapToGrid/>
          <w:szCs w:val="22"/>
        </w:rPr>
        <w:t>the PBAC recalled that it</w:t>
      </w:r>
      <w:r w:rsidR="00C65C8D">
        <w:rPr>
          <w:rFonts w:eastAsiaTheme="minorHAnsi" w:cstheme="minorBidi"/>
          <w:snapToGrid/>
          <w:szCs w:val="22"/>
        </w:rPr>
        <w:t xml:space="preserve"> </w:t>
      </w:r>
      <w:r w:rsidR="0056447D">
        <w:rPr>
          <w:rFonts w:eastAsiaTheme="minorHAnsi" w:cstheme="minorBidi"/>
          <w:snapToGrid/>
          <w:szCs w:val="22"/>
        </w:rPr>
        <w:t xml:space="preserve">had </w:t>
      </w:r>
      <w:r w:rsidR="00E011CF" w:rsidRPr="00C9304C">
        <w:rPr>
          <w:rFonts w:eastAsiaTheme="minorHAnsi" w:cstheme="minorBidi"/>
          <w:snapToGrid/>
          <w:szCs w:val="22"/>
        </w:rPr>
        <w:t>not accept</w:t>
      </w:r>
      <w:r w:rsidR="0056447D">
        <w:rPr>
          <w:rFonts w:eastAsiaTheme="minorHAnsi" w:cstheme="minorBidi"/>
          <w:snapToGrid/>
          <w:szCs w:val="22"/>
        </w:rPr>
        <w:t>ed</w:t>
      </w:r>
      <w:r w:rsidR="00E011CF" w:rsidRPr="00C9304C">
        <w:rPr>
          <w:rFonts w:eastAsiaTheme="minorHAnsi" w:cstheme="minorBidi"/>
          <w:snapToGrid/>
          <w:szCs w:val="22"/>
        </w:rPr>
        <w:t xml:space="preserve"> the submission’s use of the cost of bendamustine as a proxy for the cost of best supportive care, given that</w:t>
      </w:r>
      <w:r w:rsidR="00E011CF" w:rsidRPr="00E011CF">
        <w:t xml:space="preserve"> </w:t>
      </w:r>
      <w:r w:rsidR="00E011CF" w:rsidRPr="00C9304C">
        <w:rPr>
          <w:rFonts w:eastAsiaTheme="minorHAnsi" w:cstheme="minorBidi"/>
          <w:snapToGrid/>
          <w:szCs w:val="22"/>
        </w:rPr>
        <w:t xml:space="preserve">bendamustine </w:t>
      </w:r>
      <w:r w:rsidR="003C25E6">
        <w:rPr>
          <w:rFonts w:eastAsiaTheme="minorHAnsi" w:cstheme="minorBidi"/>
          <w:snapToGrid/>
          <w:szCs w:val="22"/>
        </w:rPr>
        <w:t xml:space="preserve">monotherapy </w:t>
      </w:r>
      <w:r w:rsidR="00E011CF" w:rsidRPr="00C9304C">
        <w:rPr>
          <w:rFonts w:eastAsiaTheme="minorHAnsi" w:cstheme="minorBidi"/>
          <w:snapToGrid/>
          <w:szCs w:val="22"/>
        </w:rPr>
        <w:t>was considered not cost-effective in this setting at the March 2015 PBAC meeting and is not PBS-subsidised for this patient population</w:t>
      </w:r>
      <w:r w:rsidR="00C65C8D">
        <w:rPr>
          <w:rFonts w:eastAsiaTheme="minorHAnsi" w:cstheme="minorBidi"/>
          <w:snapToGrid/>
          <w:szCs w:val="22"/>
        </w:rPr>
        <w:t xml:space="preserve"> </w:t>
      </w:r>
      <w:r w:rsidR="00C94BFD" w:rsidRPr="00C9304C">
        <w:rPr>
          <w:rFonts w:eastAsiaTheme="minorHAnsi" w:cstheme="minorBidi"/>
          <w:snapToGrid/>
          <w:szCs w:val="22"/>
        </w:rPr>
        <w:t>(Paragraph 7.4, obinutuzumab</w:t>
      </w:r>
      <w:r w:rsidR="00D50F3A">
        <w:rPr>
          <w:rFonts w:eastAsiaTheme="minorHAnsi" w:cstheme="minorBidi"/>
          <w:snapToGrid/>
          <w:szCs w:val="22"/>
        </w:rPr>
        <w:t xml:space="preserve"> </w:t>
      </w:r>
      <w:r w:rsidR="00B33F4A">
        <w:rPr>
          <w:rFonts w:eastAsiaTheme="minorHAnsi" w:cstheme="minorBidi"/>
          <w:snapToGrid/>
          <w:szCs w:val="22"/>
        </w:rPr>
        <w:t>PSD</w:t>
      </w:r>
      <w:r w:rsidR="00C94BFD" w:rsidRPr="00C9304C">
        <w:rPr>
          <w:rFonts w:eastAsiaTheme="minorHAnsi" w:cstheme="minorBidi"/>
          <w:snapToGrid/>
          <w:szCs w:val="22"/>
        </w:rPr>
        <w:t>, November 2016)</w:t>
      </w:r>
      <w:r w:rsidR="00E011CF" w:rsidRPr="00C9304C">
        <w:rPr>
          <w:rFonts w:eastAsiaTheme="minorHAnsi" w:cstheme="minorBidi"/>
          <w:snapToGrid/>
          <w:szCs w:val="22"/>
        </w:rPr>
        <w:t xml:space="preserve">. </w:t>
      </w:r>
    </w:p>
    <w:p w:rsidR="005A3173" w:rsidRPr="008306F3" w:rsidRDefault="005A3173" w:rsidP="008306F3">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Estimated PBS usage &amp; financial implications</w:t>
      </w:r>
    </w:p>
    <w:p w:rsidR="00BB7EC3" w:rsidRPr="008332E1" w:rsidRDefault="00FF2801" w:rsidP="005512C8">
      <w:pPr>
        <w:pStyle w:val="ListParagraph"/>
        <w:widowControl/>
        <w:numPr>
          <w:ilvl w:val="1"/>
          <w:numId w:val="3"/>
        </w:numPr>
      </w:pPr>
      <w:r w:rsidRPr="008332E1">
        <w:rPr>
          <w:rFonts w:eastAsiaTheme="minorHAnsi" w:cstheme="minorBidi"/>
          <w:snapToGrid/>
          <w:szCs w:val="22"/>
        </w:rPr>
        <w:t xml:space="preserve">The </w:t>
      </w:r>
      <w:r w:rsidR="008332E1">
        <w:rPr>
          <w:rFonts w:eastAsiaTheme="minorHAnsi" w:cstheme="minorBidi"/>
          <w:snapToGrid/>
          <w:szCs w:val="22"/>
        </w:rPr>
        <w:t>re</w:t>
      </w:r>
      <w:r w:rsidRPr="008332E1">
        <w:rPr>
          <w:rFonts w:eastAsiaTheme="minorHAnsi" w:cstheme="minorBidi"/>
          <w:snapToGrid/>
          <w:szCs w:val="22"/>
        </w:rPr>
        <w:t xml:space="preserve">submission </w:t>
      </w:r>
      <w:r w:rsidR="008332E1">
        <w:rPr>
          <w:rFonts w:eastAsiaTheme="minorHAnsi" w:cstheme="minorBidi"/>
          <w:snapToGrid/>
          <w:szCs w:val="22"/>
        </w:rPr>
        <w:t>updated the financial estimates to include</w:t>
      </w:r>
      <w:r w:rsidR="004C4ABB">
        <w:rPr>
          <w:rFonts w:eastAsiaTheme="minorHAnsi" w:cstheme="minorBidi"/>
          <w:snapToGrid/>
          <w:szCs w:val="22"/>
        </w:rPr>
        <w:t xml:space="preserve"> the</w:t>
      </w:r>
      <w:r w:rsidR="008332E1">
        <w:rPr>
          <w:rFonts w:eastAsiaTheme="minorHAnsi" w:cstheme="minorBidi"/>
          <w:snapToGrid/>
          <w:szCs w:val="22"/>
        </w:rPr>
        <w:t>:</w:t>
      </w:r>
    </w:p>
    <w:p w:rsidR="008332E1" w:rsidRDefault="0026038A" w:rsidP="00330A54">
      <w:pPr>
        <w:pStyle w:val="IntenseQuote"/>
        <w:ind w:left="993" w:hanging="284"/>
      </w:pPr>
      <w:r>
        <w:t>incremental</w:t>
      </w:r>
      <w:r w:rsidR="00876456" w:rsidRPr="00876456">
        <w:t xml:space="preserve"> costs </w:t>
      </w:r>
      <w:r w:rsidR="00876456">
        <w:t>associated with</w:t>
      </w:r>
      <w:r w:rsidR="00876456" w:rsidRPr="00876456">
        <w:t xml:space="preserve"> obinutuzumab maintenance given tha</w:t>
      </w:r>
      <w:r w:rsidR="00876456">
        <w:t>t</w:t>
      </w:r>
      <w:r w:rsidR="00876456" w:rsidRPr="00876456">
        <w:t xml:space="preserve"> </w:t>
      </w:r>
      <w:r w:rsidR="00BA7218">
        <w:t xml:space="preserve">obinutuzumab was proposed to have a broader maintenance listing than rituximab; </w:t>
      </w:r>
      <w:r w:rsidR="008332E1">
        <w:t>and</w:t>
      </w:r>
    </w:p>
    <w:p w:rsidR="008332E1" w:rsidRDefault="008332E1" w:rsidP="00330A54">
      <w:pPr>
        <w:pStyle w:val="IntenseQuote"/>
        <w:ind w:left="993" w:hanging="284"/>
      </w:pPr>
      <w:proofErr w:type="gramStart"/>
      <w:r>
        <w:t>revised</w:t>
      </w:r>
      <w:proofErr w:type="gramEnd"/>
      <w:r>
        <w:t xml:space="preserve"> effective prices, as updated in the economic </w:t>
      </w:r>
      <w:r w:rsidRPr="00A63C3D">
        <w:t xml:space="preserve">model (i.e. </w:t>
      </w:r>
      <w:r w:rsidR="007F5B2A">
        <w:rPr>
          <w:noProof/>
          <w:color w:val="000000"/>
          <w:highlight w:val="black"/>
        </w:rPr>
        <w:t>''''''''</w:t>
      </w:r>
      <w:r w:rsidRPr="00A63C3D">
        <w:t xml:space="preserve">% reduction to obinutuzumab, </w:t>
      </w:r>
      <w:r w:rsidR="007F5B2A">
        <w:rPr>
          <w:noProof/>
          <w:color w:val="000000"/>
          <w:highlight w:val="black"/>
        </w:rPr>
        <w:t>'''</w:t>
      </w:r>
      <w:r w:rsidRPr="00A63C3D">
        <w:t>% reduction to rituximab and update</w:t>
      </w:r>
      <w:r w:rsidR="00876456">
        <w:t>d</w:t>
      </w:r>
      <w:r w:rsidRPr="00A63C3D">
        <w:t xml:space="preserve"> dispensing</w:t>
      </w:r>
      <w:r>
        <w:t xml:space="preserve"> fees and mark-ups). </w:t>
      </w:r>
    </w:p>
    <w:p w:rsidR="003E5F65" w:rsidRPr="003E5F65" w:rsidRDefault="003E5F65" w:rsidP="006873FD">
      <w:pPr>
        <w:keepNext/>
        <w:keepLines/>
        <w:spacing w:after="120"/>
        <w:rPr>
          <w:rStyle w:val="Strong"/>
          <w:sz w:val="20"/>
          <w:lang w:eastAsia="en-US"/>
        </w:rPr>
      </w:pPr>
      <w:r>
        <w:rPr>
          <w:rStyle w:val="Strong"/>
        </w:rPr>
        <w:t xml:space="preserve">Proportion of patients who receive maintenance therapy: differences </w:t>
      </w:r>
      <w:r w:rsidRPr="003E5F65">
        <w:rPr>
          <w:rStyle w:val="Strong"/>
        </w:rPr>
        <w:t>between the two arms</w:t>
      </w:r>
    </w:p>
    <w:p w:rsidR="008332E1" w:rsidRDefault="008332E1" w:rsidP="005512C8">
      <w:pPr>
        <w:pStyle w:val="ListParagraph"/>
        <w:keepNext/>
        <w:keepLines/>
        <w:widowControl/>
        <w:numPr>
          <w:ilvl w:val="1"/>
          <w:numId w:val="3"/>
        </w:numPr>
      </w:pPr>
      <w:r>
        <w:t xml:space="preserve">The resubmission </w:t>
      </w:r>
      <w:r w:rsidR="00BA7218">
        <w:t xml:space="preserve">acknowledged that there may be increased use of obinutuzumab maintenance compared with rituximab maintenance because </w:t>
      </w:r>
      <w:r>
        <w:t xml:space="preserve">rituximab maintenance </w:t>
      </w:r>
      <w:r w:rsidR="001B37AE">
        <w:t xml:space="preserve">is not PBS-listed </w:t>
      </w:r>
      <w:r>
        <w:t xml:space="preserve">following </w:t>
      </w:r>
      <w:r w:rsidR="004C4ABB">
        <w:t xml:space="preserve">rituximab + </w:t>
      </w:r>
      <w:r>
        <w:t xml:space="preserve">bendamustine induction </w:t>
      </w:r>
      <w:r w:rsidR="00F22D20">
        <w:t xml:space="preserve">(while obinutuzumab maintenance </w:t>
      </w:r>
      <w:r w:rsidR="001B37AE">
        <w:t xml:space="preserve">was proposed for PBS-listing </w:t>
      </w:r>
      <w:r w:rsidR="00F22D20">
        <w:t>following obinutuzumab + bendamustine).</w:t>
      </w:r>
      <w:r w:rsidR="008C5D4C">
        <w:t xml:space="preserve"> </w:t>
      </w:r>
      <w:r w:rsidR="00BA7218">
        <w:t>That is:</w:t>
      </w:r>
    </w:p>
    <w:p w:rsidR="008C5D4C" w:rsidRDefault="004C4ABB" w:rsidP="00330A54">
      <w:pPr>
        <w:pStyle w:val="IntenseQuote"/>
        <w:ind w:left="1134" w:hanging="283"/>
      </w:pPr>
      <w:proofErr w:type="gramStart"/>
      <w:r>
        <w:t>r</w:t>
      </w:r>
      <w:r w:rsidR="008332E1">
        <w:t>ituximab</w:t>
      </w:r>
      <w:proofErr w:type="gramEnd"/>
      <w:r w:rsidR="008332E1">
        <w:t xml:space="preserve"> maintenance is PBS</w:t>
      </w:r>
      <w:r>
        <w:t>-</w:t>
      </w:r>
      <w:r w:rsidR="008332E1">
        <w:t xml:space="preserve">subsidised following </w:t>
      </w:r>
      <w:r w:rsidR="00221510">
        <w:t xml:space="preserve">induction treatment (for previously untreated follicular lymphoma) with either R-CHOP or R-CVP, but not </w:t>
      </w:r>
      <w:r>
        <w:t>rituximab + b</w:t>
      </w:r>
      <w:r w:rsidR="00221510">
        <w:t>endamustine. The PBS restriction specifies the “Patient must not have received bendamustine induction therapy”</w:t>
      </w:r>
      <w:r>
        <w:t>;</w:t>
      </w:r>
      <w:r w:rsidR="00221510">
        <w:t xml:space="preserve"> </w:t>
      </w:r>
    </w:p>
    <w:p w:rsidR="008332E1" w:rsidRPr="00C9304C" w:rsidRDefault="004C4ABB" w:rsidP="00330A54">
      <w:pPr>
        <w:pStyle w:val="IntenseQuote"/>
        <w:ind w:left="1134" w:hanging="283"/>
      </w:pPr>
      <w:r w:rsidRPr="00C9304C">
        <w:t>t</w:t>
      </w:r>
      <w:r w:rsidR="008C5D4C" w:rsidRPr="00C9304C">
        <w:t xml:space="preserve">herefore, obinutuzumab maintenance replaces rituximab maintenance in patients who </w:t>
      </w:r>
      <w:r w:rsidRPr="00C9304C">
        <w:t xml:space="preserve">would otherwise be </w:t>
      </w:r>
      <w:r w:rsidR="008C5D4C" w:rsidRPr="00C9304C">
        <w:t xml:space="preserve">treated with R-CHOP or R-CVP induction; obinutuzumab maintenance replaces no maintenance therapy in patients who </w:t>
      </w:r>
      <w:r w:rsidRPr="00C9304C">
        <w:t>would otherwise be treated with rituximab + bendamustine; and</w:t>
      </w:r>
    </w:p>
    <w:p w:rsidR="00004270" w:rsidRPr="00C9304C" w:rsidRDefault="007F5B2A" w:rsidP="00330A54">
      <w:pPr>
        <w:pStyle w:val="IntenseQuote"/>
        <w:ind w:left="1134" w:hanging="283"/>
      </w:pPr>
      <w:r>
        <w:rPr>
          <w:noProof/>
          <w:color w:val="000000"/>
          <w:highlight w:val="black"/>
        </w:rPr>
        <w:t>''''' '''''' ''''''' '''''''''''''''</w:t>
      </w:r>
      <w:r w:rsidR="00004270" w:rsidRPr="00C9304C">
        <w:t xml:space="preserve">, the cost of obinutuzumab maintenance </w:t>
      </w:r>
      <w:r w:rsidR="004C4ABB" w:rsidRPr="00C9304C">
        <w:t xml:space="preserve">would need to be accounted for </w:t>
      </w:r>
      <w:r w:rsidR="00004270" w:rsidRPr="00C9304C">
        <w:t>in</w:t>
      </w:r>
      <w:r w:rsidR="004C4ABB" w:rsidRPr="00C9304C">
        <w:t xml:space="preserve"> those</w:t>
      </w:r>
      <w:r w:rsidR="00004270" w:rsidRPr="00C9304C">
        <w:t xml:space="preserve"> patients who would otherwise be treated with </w:t>
      </w:r>
      <w:r w:rsidR="004C4ABB" w:rsidRPr="00C9304C">
        <w:t xml:space="preserve">rituximab + </w:t>
      </w:r>
      <w:r w:rsidR="00004270" w:rsidRPr="00C9304C">
        <w:t xml:space="preserve">bendamustine. </w:t>
      </w:r>
    </w:p>
    <w:p w:rsidR="00995CCB" w:rsidRPr="00995CCB" w:rsidRDefault="00E011CF" w:rsidP="005512C8">
      <w:pPr>
        <w:pStyle w:val="ListParagraph"/>
        <w:widowControl/>
        <w:numPr>
          <w:ilvl w:val="1"/>
          <w:numId w:val="3"/>
        </w:numPr>
      </w:pPr>
      <w:r>
        <w:t xml:space="preserve">The previous submission had assumed that </w:t>
      </w:r>
      <w:r w:rsidR="007F5B2A">
        <w:rPr>
          <w:noProof/>
          <w:color w:val="000000"/>
          <w:highlight w:val="black"/>
        </w:rPr>
        <w:t>'''''</w:t>
      </w:r>
      <w:r w:rsidRPr="00E011CF">
        <w:t xml:space="preserve">% </w:t>
      </w:r>
      <w:r>
        <w:t>of</w:t>
      </w:r>
      <w:r w:rsidRPr="00E011CF">
        <w:t xml:space="preserve"> </w:t>
      </w:r>
      <w:r>
        <w:t xml:space="preserve">patients treated with </w:t>
      </w:r>
      <w:r w:rsidRPr="00E011CF">
        <w:t xml:space="preserve">obinutuzumab and </w:t>
      </w:r>
      <w:r w:rsidR="007F5B2A">
        <w:rPr>
          <w:noProof/>
          <w:color w:val="000000"/>
          <w:highlight w:val="black"/>
        </w:rPr>
        <w:t>'''''</w:t>
      </w:r>
      <w:r w:rsidRPr="00E011CF">
        <w:t xml:space="preserve">% of patients treated with rituximab would be </w:t>
      </w:r>
      <w:r>
        <w:t>“</w:t>
      </w:r>
      <w:r w:rsidRPr="00E011CF">
        <w:t>eligible for maintenance</w:t>
      </w:r>
      <w:r>
        <w:t>”</w:t>
      </w:r>
      <w:r w:rsidR="00D243C9">
        <w:t>,</w:t>
      </w:r>
      <w:r w:rsidRPr="00E011CF">
        <w:t xml:space="preserve"> based on the complete and partial response rates in the respective arms of GALLIUM</w:t>
      </w:r>
      <w:r w:rsidR="00D243C9">
        <w:t>.</w:t>
      </w:r>
      <w:r w:rsidRPr="00E011CF">
        <w:t xml:space="preserve"> </w:t>
      </w:r>
      <w:r w:rsidR="00BA7218">
        <w:t xml:space="preserve">The previous submission </w:t>
      </w:r>
      <w:r w:rsidR="00D243C9">
        <w:t xml:space="preserve">then </w:t>
      </w:r>
      <w:r w:rsidR="00BA7218">
        <w:t xml:space="preserve">assumed that 100% of </w:t>
      </w:r>
      <w:r w:rsidR="00D243C9">
        <w:t xml:space="preserve">patients who </w:t>
      </w:r>
      <w:r w:rsidR="00D243C9">
        <w:lastRenderedPageBreak/>
        <w:t xml:space="preserve">were </w:t>
      </w:r>
      <w:r w:rsidR="00BA7218">
        <w:t xml:space="preserve">eligible </w:t>
      </w:r>
      <w:r w:rsidR="00D243C9">
        <w:t xml:space="preserve">for maintenance </w:t>
      </w:r>
      <w:r w:rsidR="00BA7218">
        <w:t xml:space="preserve">would receive maintenance therapy (in both the obinutuzumab and rituximab arms). </w:t>
      </w:r>
      <w:r w:rsidR="004C4ABB">
        <w:t>T</w:t>
      </w:r>
      <w:r w:rsidR="00221510">
        <w:t xml:space="preserve">he resubmission revised </w:t>
      </w:r>
      <w:r w:rsidR="00075CCD">
        <w:t>this</w:t>
      </w:r>
      <w:r w:rsidR="00221510">
        <w:t xml:space="preserve"> based on</w:t>
      </w:r>
      <w:r w:rsidR="00075CCD">
        <w:t xml:space="preserve"> estimates sourced from</w:t>
      </w:r>
      <w:r w:rsidR="008C5D4C">
        <w:t>:</w:t>
      </w:r>
      <w:r w:rsidR="00221510">
        <w:t xml:space="preserve"> </w:t>
      </w:r>
      <w:r w:rsidR="00DF3E90">
        <w:t xml:space="preserve">a </w:t>
      </w:r>
      <w:r w:rsidR="00221510">
        <w:t>clinician survey</w:t>
      </w:r>
      <w:r w:rsidR="00DF3E90">
        <w:t xml:space="preserve"> for rituximab</w:t>
      </w:r>
      <w:r w:rsidR="008C5D4C">
        <w:t>;</w:t>
      </w:r>
      <w:r w:rsidR="00DF3E90">
        <w:t xml:space="preserve"> and an advisory board meeting for obinutuzumab</w:t>
      </w:r>
      <w:r w:rsidR="00221510">
        <w:t>.</w:t>
      </w:r>
      <w:r w:rsidR="00DF3E90">
        <w:t xml:space="preserve"> </w:t>
      </w:r>
      <w:r w:rsidR="00221510">
        <w:t xml:space="preserve">The revised estimates are presented in the table below. </w:t>
      </w:r>
      <w:r w:rsidR="00995CCB">
        <w:t>Other assumptions regarding maintenance use remained unchanged</w:t>
      </w:r>
      <w:r w:rsidR="004C4ABB">
        <w:t xml:space="preserve"> (see footnote below Table 6). </w:t>
      </w:r>
    </w:p>
    <w:p w:rsidR="00221510" w:rsidRPr="00677A71" w:rsidRDefault="00221510" w:rsidP="004C4ABB">
      <w:pPr>
        <w:pStyle w:val="TableHeading0"/>
        <w:keepLines/>
        <w:rPr>
          <w:vertAlign w:val="superscript"/>
        </w:rPr>
      </w:pPr>
      <w:r w:rsidRPr="00221510">
        <w:t xml:space="preserve">Table </w:t>
      </w:r>
      <w:r w:rsidR="00361D11">
        <w:t>6</w:t>
      </w:r>
      <w:r w:rsidRPr="00221510">
        <w:t>: Propo</w:t>
      </w:r>
      <w:r>
        <w:t xml:space="preserve">rtion of patients likely to receive maintenance following induction therapy </w:t>
      </w:r>
      <w:r w:rsidR="00677A71">
        <w:rPr>
          <w:vertAlign w:val="superscript"/>
        </w:rPr>
        <w: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429"/>
        <w:gridCol w:w="1884"/>
        <w:gridCol w:w="1884"/>
        <w:gridCol w:w="1885"/>
      </w:tblGrid>
      <w:tr w:rsidR="00C65C8D" w:rsidRPr="00221510" w:rsidTr="006873FD">
        <w:tc>
          <w:tcPr>
            <w:tcW w:w="1888" w:type="pct"/>
            <w:tcBorders>
              <w:top w:val="single" w:sz="4" w:space="0" w:color="auto"/>
              <w:left w:val="single" w:sz="4" w:space="0" w:color="auto"/>
              <w:bottom w:val="single" w:sz="4" w:space="0" w:color="auto"/>
              <w:right w:val="single" w:sz="4" w:space="0" w:color="auto"/>
            </w:tcBorders>
            <w:vAlign w:val="center"/>
          </w:tcPr>
          <w:p w:rsidR="00C65C8D" w:rsidRPr="00221510" w:rsidRDefault="00C65C8D" w:rsidP="004C4ABB">
            <w:pPr>
              <w:pStyle w:val="TableText0"/>
              <w:keepNext/>
              <w:keepLines/>
              <w:widowControl w:val="0"/>
              <w:tabs>
                <w:tab w:val="left" w:pos="142"/>
              </w:tabs>
              <w:spacing w:before="0" w:after="0"/>
              <w:rPr>
                <w:b/>
              </w:rPr>
            </w:pPr>
            <w:r>
              <w:rPr>
                <w:b/>
              </w:rPr>
              <w:t>% of eligible pts (i.e. with CR or PR) who receive maintenance:</w:t>
            </w:r>
          </w:p>
        </w:tc>
        <w:tc>
          <w:tcPr>
            <w:tcW w:w="1037" w:type="pct"/>
            <w:tcBorders>
              <w:top w:val="single" w:sz="4" w:space="0" w:color="auto"/>
              <w:left w:val="single" w:sz="4" w:space="0" w:color="auto"/>
              <w:bottom w:val="single" w:sz="4" w:space="0" w:color="auto"/>
              <w:right w:val="single" w:sz="4" w:space="0" w:color="auto"/>
            </w:tcBorders>
            <w:vAlign w:val="center"/>
          </w:tcPr>
          <w:p w:rsidR="00C65C8D" w:rsidRPr="00221510" w:rsidRDefault="00C65C8D" w:rsidP="004C4ABB">
            <w:pPr>
              <w:pStyle w:val="TableText0"/>
              <w:keepNext/>
              <w:keepLines/>
              <w:widowControl w:val="0"/>
              <w:spacing w:before="0" w:after="0"/>
              <w:jc w:val="center"/>
              <w:rPr>
                <w:b/>
              </w:rPr>
            </w:pPr>
            <w:r>
              <w:rPr>
                <w:rFonts w:cs="Calibri"/>
                <w:b/>
                <w:color w:val="000000"/>
              </w:rPr>
              <w:t xml:space="preserve">Initial submission </w:t>
            </w:r>
          </w:p>
        </w:tc>
        <w:tc>
          <w:tcPr>
            <w:tcW w:w="1037" w:type="pct"/>
            <w:tcBorders>
              <w:top w:val="single" w:sz="4" w:space="0" w:color="auto"/>
              <w:left w:val="single" w:sz="4" w:space="0" w:color="auto"/>
              <w:bottom w:val="single" w:sz="4" w:space="0" w:color="auto"/>
              <w:right w:val="single" w:sz="4" w:space="0" w:color="auto"/>
            </w:tcBorders>
            <w:vAlign w:val="center"/>
          </w:tcPr>
          <w:p w:rsidR="00C65C8D" w:rsidRPr="00221510" w:rsidRDefault="00C65C8D" w:rsidP="004C4ABB">
            <w:pPr>
              <w:pStyle w:val="TableText0"/>
              <w:keepNext/>
              <w:keepLines/>
              <w:widowControl w:val="0"/>
              <w:spacing w:before="0" w:after="0"/>
              <w:jc w:val="center"/>
              <w:rPr>
                <w:b/>
              </w:rPr>
            </w:pPr>
            <w:r>
              <w:rPr>
                <w:b/>
              </w:rPr>
              <w:t xml:space="preserve">Resubmission estimate </w:t>
            </w:r>
          </w:p>
        </w:tc>
        <w:tc>
          <w:tcPr>
            <w:tcW w:w="1038" w:type="pct"/>
            <w:tcBorders>
              <w:top w:val="single" w:sz="4" w:space="0" w:color="auto"/>
              <w:left w:val="single" w:sz="4" w:space="0" w:color="auto"/>
              <w:bottom w:val="single" w:sz="4" w:space="0" w:color="auto"/>
              <w:right w:val="single" w:sz="4" w:space="0" w:color="auto"/>
            </w:tcBorders>
          </w:tcPr>
          <w:p w:rsidR="00C65C8D" w:rsidRPr="009727B1" w:rsidRDefault="00C65C8D" w:rsidP="004C4ABB">
            <w:pPr>
              <w:pStyle w:val="TableText0"/>
              <w:keepNext/>
              <w:keepLines/>
              <w:widowControl w:val="0"/>
              <w:spacing w:before="0" w:after="0"/>
              <w:jc w:val="center"/>
              <w:rPr>
                <w:b/>
                <w:i/>
              </w:rPr>
            </w:pPr>
            <w:r w:rsidRPr="009727B1">
              <w:rPr>
                <w:b/>
                <w:i/>
              </w:rPr>
              <w:t>PBAC consideration</w:t>
            </w:r>
          </w:p>
        </w:tc>
      </w:tr>
      <w:tr w:rsidR="00C65C8D" w:rsidRPr="00221510" w:rsidTr="006873FD">
        <w:tc>
          <w:tcPr>
            <w:tcW w:w="1888" w:type="pct"/>
            <w:tcBorders>
              <w:top w:val="single" w:sz="4" w:space="0" w:color="auto"/>
              <w:left w:val="single" w:sz="4" w:space="0" w:color="auto"/>
              <w:bottom w:val="nil"/>
              <w:right w:val="single" w:sz="4" w:space="0" w:color="auto"/>
            </w:tcBorders>
            <w:vAlign w:val="center"/>
          </w:tcPr>
          <w:p w:rsidR="00C65C8D" w:rsidRPr="00221510" w:rsidRDefault="00C65C8D" w:rsidP="00F06EAA">
            <w:pPr>
              <w:pStyle w:val="TableText0"/>
              <w:keepNext/>
              <w:keepLines/>
              <w:widowControl w:val="0"/>
              <w:tabs>
                <w:tab w:val="left" w:pos="142"/>
              </w:tabs>
              <w:spacing w:before="0" w:after="0"/>
            </w:pPr>
            <w:r>
              <w:t xml:space="preserve">Proposed algorithm -with obinutuzumab </w:t>
            </w:r>
          </w:p>
        </w:tc>
        <w:tc>
          <w:tcPr>
            <w:tcW w:w="1037" w:type="pct"/>
            <w:tcBorders>
              <w:top w:val="single" w:sz="4" w:space="0" w:color="auto"/>
              <w:left w:val="single" w:sz="4" w:space="0" w:color="auto"/>
              <w:bottom w:val="nil"/>
              <w:right w:val="single" w:sz="4" w:space="0" w:color="auto"/>
            </w:tcBorders>
            <w:vAlign w:val="center"/>
          </w:tcPr>
          <w:p w:rsidR="00C65C8D" w:rsidRPr="00221510" w:rsidRDefault="00C65C8D" w:rsidP="004C4ABB">
            <w:pPr>
              <w:pStyle w:val="TableText0"/>
              <w:keepNext/>
              <w:keepLines/>
              <w:widowControl w:val="0"/>
              <w:spacing w:before="0" w:after="0"/>
              <w:jc w:val="center"/>
            </w:pPr>
            <w:r>
              <w:t xml:space="preserve">100% </w:t>
            </w:r>
          </w:p>
        </w:tc>
        <w:tc>
          <w:tcPr>
            <w:tcW w:w="1037" w:type="pct"/>
            <w:tcBorders>
              <w:top w:val="single" w:sz="4" w:space="0" w:color="auto"/>
              <w:left w:val="single" w:sz="4" w:space="0" w:color="auto"/>
              <w:bottom w:val="nil"/>
              <w:right w:val="single" w:sz="4" w:space="0" w:color="auto"/>
            </w:tcBorders>
            <w:vAlign w:val="center"/>
          </w:tcPr>
          <w:p w:rsidR="00C65C8D" w:rsidRPr="006873FD" w:rsidRDefault="007F5B2A" w:rsidP="004C4ABB">
            <w:pPr>
              <w:pStyle w:val="TableText0"/>
              <w:keepNext/>
              <w:keepLines/>
              <w:widowControl w:val="0"/>
              <w:spacing w:before="0" w:after="0"/>
              <w:jc w:val="center"/>
              <w:rPr>
                <w:vertAlign w:val="superscript"/>
              </w:rPr>
            </w:pPr>
            <w:r>
              <w:rPr>
                <w:noProof/>
                <w:color w:val="000000"/>
                <w:highlight w:val="black"/>
              </w:rPr>
              <w:t>'''''</w:t>
            </w:r>
            <w:r w:rsidR="00C65C8D">
              <w:t>%</w:t>
            </w:r>
            <w:r w:rsidR="00C65C8D">
              <w:rPr>
                <w:vertAlign w:val="superscript"/>
              </w:rPr>
              <w:t>b</w:t>
            </w:r>
          </w:p>
        </w:tc>
        <w:tc>
          <w:tcPr>
            <w:tcW w:w="1038" w:type="pct"/>
            <w:tcBorders>
              <w:top w:val="single" w:sz="4" w:space="0" w:color="auto"/>
              <w:left w:val="single" w:sz="4" w:space="0" w:color="auto"/>
              <w:bottom w:val="nil"/>
              <w:right w:val="single" w:sz="4" w:space="0" w:color="auto"/>
            </w:tcBorders>
          </w:tcPr>
          <w:p w:rsidR="00C65C8D" w:rsidRPr="009727B1" w:rsidRDefault="00C65C8D" w:rsidP="00677A71">
            <w:pPr>
              <w:pStyle w:val="TableText0"/>
              <w:keepNext/>
              <w:keepLines/>
              <w:widowControl w:val="0"/>
              <w:spacing w:before="0" w:after="0"/>
              <w:jc w:val="center"/>
              <w:rPr>
                <w:i/>
              </w:rPr>
            </w:pPr>
            <w:r w:rsidRPr="009727B1">
              <w:rPr>
                <w:i/>
              </w:rPr>
              <w:t>~</w:t>
            </w:r>
            <w:r w:rsidRPr="008C6FE1">
              <w:rPr>
                <w:i/>
              </w:rPr>
              <w:t>80</w:t>
            </w:r>
            <w:r w:rsidRPr="009727B1">
              <w:rPr>
                <w:i/>
              </w:rPr>
              <w:t>%</w:t>
            </w:r>
          </w:p>
        </w:tc>
      </w:tr>
      <w:tr w:rsidR="00C65C8D" w:rsidRPr="00221510" w:rsidTr="006873FD">
        <w:tc>
          <w:tcPr>
            <w:tcW w:w="1888" w:type="pct"/>
            <w:tcBorders>
              <w:top w:val="single" w:sz="4" w:space="0" w:color="auto"/>
              <w:left w:val="single" w:sz="4" w:space="0" w:color="auto"/>
              <w:bottom w:val="nil"/>
              <w:right w:val="single" w:sz="4" w:space="0" w:color="auto"/>
            </w:tcBorders>
            <w:vAlign w:val="center"/>
          </w:tcPr>
          <w:p w:rsidR="00C65C8D" w:rsidRPr="00221510" w:rsidRDefault="00C65C8D" w:rsidP="004C4ABB">
            <w:pPr>
              <w:pStyle w:val="TableText0"/>
              <w:keepNext/>
              <w:keepLines/>
              <w:widowControl w:val="0"/>
              <w:tabs>
                <w:tab w:val="left" w:pos="142"/>
              </w:tabs>
              <w:spacing w:before="0" w:after="0"/>
            </w:pPr>
            <w:r>
              <w:t xml:space="preserve">Current algorithm - with rituximab </w:t>
            </w:r>
          </w:p>
        </w:tc>
        <w:tc>
          <w:tcPr>
            <w:tcW w:w="1037" w:type="pct"/>
            <w:tcBorders>
              <w:top w:val="single" w:sz="4" w:space="0" w:color="auto"/>
              <w:left w:val="single" w:sz="4" w:space="0" w:color="auto"/>
              <w:bottom w:val="nil"/>
              <w:right w:val="single" w:sz="4" w:space="0" w:color="auto"/>
            </w:tcBorders>
            <w:vAlign w:val="center"/>
          </w:tcPr>
          <w:p w:rsidR="00C65C8D" w:rsidRPr="00221510" w:rsidRDefault="00C65C8D" w:rsidP="004C4ABB">
            <w:pPr>
              <w:pStyle w:val="TableText0"/>
              <w:keepNext/>
              <w:keepLines/>
              <w:widowControl w:val="0"/>
              <w:spacing w:before="0" w:after="0"/>
              <w:jc w:val="center"/>
            </w:pPr>
            <w:r>
              <w:t>100%</w:t>
            </w:r>
          </w:p>
        </w:tc>
        <w:tc>
          <w:tcPr>
            <w:tcW w:w="1037" w:type="pct"/>
            <w:tcBorders>
              <w:top w:val="single" w:sz="4" w:space="0" w:color="auto"/>
              <w:left w:val="single" w:sz="4" w:space="0" w:color="auto"/>
              <w:bottom w:val="nil"/>
              <w:right w:val="single" w:sz="4" w:space="0" w:color="auto"/>
            </w:tcBorders>
            <w:vAlign w:val="center"/>
          </w:tcPr>
          <w:p w:rsidR="00C65C8D" w:rsidRPr="006873FD" w:rsidRDefault="007F5B2A" w:rsidP="004C4ABB">
            <w:pPr>
              <w:pStyle w:val="TableText0"/>
              <w:keepNext/>
              <w:keepLines/>
              <w:widowControl w:val="0"/>
              <w:spacing w:before="0" w:after="0"/>
              <w:jc w:val="center"/>
              <w:rPr>
                <w:vertAlign w:val="superscript"/>
              </w:rPr>
            </w:pPr>
            <w:r>
              <w:rPr>
                <w:noProof/>
                <w:color w:val="000000"/>
                <w:highlight w:val="black"/>
              </w:rPr>
              <w:t>''''''</w:t>
            </w:r>
            <w:r w:rsidR="00C65C8D">
              <w:t>%</w:t>
            </w:r>
            <w:r w:rsidR="00C65C8D">
              <w:rPr>
                <w:vertAlign w:val="superscript"/>
              </w:rPr>
              <w:t>c</w:t>
            </w:r>
          </w:p>
        </w:tc>
        <w:tc>
          <w:tcPr>
            <w:tcW w:w="1038" w:type="pct"/>
            <w:tcBorders>
              <w:top w:val="single" w:sz="4" w:space="0" w:color="auto"/>
              <w:left w:val="single" w:sz="4" w:space="0" w:color="auto"/>
              <w:bottom w:val="nil"/>
              <w:right w:val="single" w:sz="4" w:space="0" w:color="auto"/>
            </w:tcBorders>
          </w:tcPr>
          <w:p w:rsidR="00C65C8D" w:rsidRPr="009727B1" w:rsidRDefault="00C65C8D" w:rsidP="00677A71">
            <w:pPr>
              <w:pStyle w:val="TableText0"/>
              <w:keepNext/>
              <w:keepLines/>
              <w:widowControl w:val="0"/>
              <w:spacing w:before="0" w:after="0"/>
              <w:jc w:val="center"/>
              <w:rPr>
                <w:i/>
              </w:rPr>
            </w:pPr>
            <w:r w:rsidRPr="008C6FE1">
              <w:rPr>
                <w:i/>
              </w:rPr>
              <w:t>61</w:t>
            </w:r>
            <w:r w:rsidRPr="009727B1">
              <w:rPr>
                <w:i/>
              </w:rPr>
              <w:t>%</w:t>
            </w:r>
          </w:p>
        </w:tc>
      </w:tr>
      <w:tr w:rsidR="00C65C8D" w:rsidRPr="00221510" w:rsidTr="006873FD">
        <w:tc>
          <w:tcPr>
            <w:tcW w:w="1888" w:type="pct"/>
            <w:tcBorders>
              <w:top w:val="single" w:sz="4" w:space="0" w:color="auto"/>
              <w:left w:val="single" w:sz="4" w:space="0" w:color="auto"/>
              <w:bottom w:val="single" w:sz="4" w:space="0" w:color="auto"/>
              <w:right w:val="single" w:sz="4" w:space="0" w:color="auto"/>
            </w:tcBorders>
            <w:vAlign w:val="center"/>
          </w:tcPr>
          <w:p w:rsidR="00C65C8D" w:rsidRPr="00221510" w:rsidRDefault="00C65C8D" w:rsidP="004C4ABB">
            <w:pPr>
              <w:pStyle w:val="TableText0"/>
              <w:keepNext/>
              <w:keepLines/>
              <w:widowControl w:val="0"/>
              <w:tabs>
                <w:tab w:val="left" w:pos="142"/>
              </w:tabs>
              <w:spacing w:before="0" w:after="0"/>
            </w:pPr>
            <w:r>
              <w:t>Difference</w:t>
            </w:r>
          </w:p>
        </w:tc>
        <w:tc>
          <w:tcPr>
            <w:tcW w:w="1037" w:type="pct"/>
            <w:tcBorders>
              <w:top w:val="single" w:sz="4" w:space="0" w:color="auto"/>
              <w:left w:val="single" w:sz="4" w:space="0" w:color="auto"/>
              <w:bottom w:val="single" w:sz="4" w:space="0" w:color="auto"/>
              <w:right w:val="single" w:sz="4" w:space="0" w:color="auto"/>
            </w:tcBorders>
            <w:vAlign w:val="center"/>
          </w:tcPr>
          <w:p w:rsidR="00C65C8D" w:rsidRPr="00221510" w:rsidRDefault="00C65C8D" w:rsidP="004C4ABB">
            <w:pPr>
              <w:pStyle w:val="TableText0"/>
              <w:keepNext/>
              <w:keepLines/>
              <w:widowControl w:val="0"/>
              <w:spacing w:before="0" w:after="0"/>
              <w:jc w:val="center"/>
            </w:pPr>
            <w:r>
              <w:t>-</w:t>
            </w:r>
          </w:p>
        </w:tc>
        <w:tc>
          <w:tcPr>
            <w:tcW w:w="1037" w:type="pct"/>
            <w:tcBorders>
              <w:top w:val="single" w:sz="4" w:space="0" w:color="auto"/>
              <w:left w:val="single" w:sz="4" w:space="0" w:color="auto"/>
              <w:bottom w:val="single" w:sz="4" w:space="0" w:color="auto"/>
              <w:right w:val="single" w:sz="4" w:space="0" w:color="auto"/>
            </w:tcBorders>
            <w:vAlign w:val="center"/>
          </w:tcPr>
          <w:p w:rsidR="00C65C8D" w:rsidRPr="00221510" w:rsidRDefault="007F5B2A" w:rsidP="004C4ABB">
            <w:pPr>
              <w:pStyle w:val="TableText0"/>
              <w:keepNext/>
              <w:keepLines/>
              <w:widowControl w:val="0"/>
              <w:spacing w:before="0" w:after="0"/>
              <w:jc w:val="center"/>
            </w:pPr>
            <w:r>
              <w:rPr>
                <w:noProof/>
                <w:color w:val="000000"/>
                <w:highlight w:val="black"/>
              </w:rPr>
              <w:t>''''</w:t>
            </w:r>
            <w:r w:rsidR="00C65C8D">
              <w:t>%</w:t>
            </w:r>
          </w:p>
        </w:tc>
        <w:tc>
          <w:tcPr>
            <w:tcW w:w="1038" w:type="pct"/>
            <w:tcBorders>
              <w:top w:val="single" w:sz="4" w:space="0" w:color="auto"/>
              <w:left w:val="single" w:sz="4" w:space="0" w:color="auto"/>
              <w:bottom w:val="single" w:sz="4" w:space="0" w:color="auto"/>
              <w:right w:val="single" w:sz="4" w:space="0" w:color="auto"/>
            </w:tcBorders>
          </w:tcPr>
          <w:p w:rsidR="00C65C8D" w:rsidRPr="009727B1" w:rsidRDefault="00C65C8D" w:rsidP="006524DB">
            <w:pPr>
              <w:pStyle w:val="TableText0"/>
              <w:keepNext/>
              <w:keepLines/>
              <w:widowControl w:val="0"/>
              <w:spacing w:before="0" w:after="0"/>
              <w:jc w:val="center"/>
              <w:rPr>
                <w:i/>
              </w:rPr>
            </w:pPr>
            <w:r w:rsidRPr="009727B1">
              <w:rPr>
                <w:i/>
              </w:rPr>
              <w:t>~</w:t>
            </w:r>
            <w:r w:rsidR="006524DB" w:rsidRPr="008C6FE1">
              <w:rPr>
                <w:i/>
              </w:rPr>
              <w:t>19</w:t>
            </w:r>
            <w:r w:rsidRPr="009727B1">
              <w:rPr>
                <w:i/>
              </w:rPr>
              <w:t>%</w:t>
            </w:r>
          </w:p>
        </w:tc>
      </w:tr>
    </w:tbl>
    <w:p w:rsidR="00677A71" w:rsidRDefault="00221510" w:rsidP="004C4ABB">
      <w:pPr>
        <w:pStyle w:val="Tablefooter"/>
        <w:keepNext/>
        <w:keepLines/>
        <w:rPr>
          <w:snapToGrid/>
        </w:rPr>
      </w:pPr>
      <w:r>
        <w:rPr>
          <w:snapToGrid/>
        </w:rPr>
        <w:t>Source: Tabl</w:t>
      </w:r>
      <w:r w:rsidR="00677A71">
        <w:rPr>
          <w:snapToGrid/>
        </w:rPr>
        <w:t>e 3.2, p13 of the resubmission</w:t>
      </w:r>
    </w:p>
    <w:p w:rsidR="00C231D9" w:rsidRDefault="00C231D9" w:rsidP="004C4ABB">
      <w:pPr>
        <w:pStyle w:val="Tablefooter"/>
        <w:keepNext/>
        <w:keepLines/>
        <w:rPr>
          <w:snapToGrid/>
        </w:rPr>
      </w:pPr>
      <w:r>
        <w:rPr>
          <w:snapToGrid/>
        </w:rPr>
        <w:t>CR = complete response; PR = partial response</w:t>
      </w:r>
    </w:p>
    <w:p w:rsidR="00677A71" w:rsidRPr="00F22D20" w:rsidRDefault="00677A71" w:rsidP="00677A71">
      <w:pPr>
        <w:pStyle w:val="Tablefooter"/>
        <w:keepNext/>
        <w:keepLines/>
        <w:rPr>
          <w:i/>
        </w:rPr>
      </w:pPr>
      <w:proofErr w:type="spellStart"/>
      <w:proofErr w:type="gramStart"/>
      <w:r>
        <w:rPr>
          <w:i/>
          <w:vertAlign w:val="superscript"/>
        </w:rPr>
        <w:t>a</w:t>
      </w:r>
      <w:proofErr w:type="spellEnd"/>
      <w:proofErr w:type="gramEnd"/>
      <w:r>
        <w:rPr>
          <w:i/>
          <w:vertAlign w:val="superscript"/>
        </w:rPr>
        <w:t xml:space="preserve"> </w:t>
      </w:r>
      <w:r w:rsidRPr="00F22D20">
        <w:rPr>
          <w:i/>
        </w:rPr>
        <w:t>Other assumptions regarding maintenance u</w:t>
      </w:r>
      <w:r w:rsidR="00075CCD">
        <w:rPr>
          <w:i/>
        </w:rPr>
        <w:t>tilisation</w:t>
      </w:r>
      <w:r w:rsidRPr="00F22D20">
        <w:rPr>
          <w:i/>
        </w:rPr>
        <w:t xml:space="preserve"> remained unchanged and were: </w:t>
      </w:r>
    </w:p>
    <w:p w:rsidR="00677A71" w:rsidRPr="00F22D20" w:rsidRDefault="00677A71" w:rsidP="00677A71">
      <w:pPr>
        <w:pStyle w:val="Tablefooter"/>
        <w:keepNext/>
        <w:keepLines/>
        <w:ind w:left="284" w:hanging="142"/>
        <w:rPr>
          <w:i/>
        </w:rPr>
      </w:pPr>
      <w:r w:rsidRPr="00F22D20">
        <w:rPr>
          <w:i/>
        </w:rPr>
        <w:t>•</w:t>
      </w:r>
      <w:r>
        <w:rPr>
          <w:i/>
        </w:rPr>
        <w:t xml:space="preserve"> </w:t>
      </w:r>
      <w:proofErr w:type="gramStart"/>
      <w:r>
        <w:rPr>
          <w:i/>
        </w:rPr>
        <w:t>t</w:t>
      </w:r>
      <w:r w:rsidRPr="00F22D20">
        <w:rPr>
          <w:i/>
        </w:rPr>
        <w:t>he</w:t>
      </w:r>
      <w:proofErr w:type="gramEnd"/>
      <w:r w:rsidRPr="00F22D20">
        <w:rPr>
          <w:i/>
        </w:rPr>
        <w:t xml:space="preserve"> proportion of patients who would be eligible </w:t>
      </w:r>
      <w:r>
        <w:rPr>
          <w:i/>
        </w:rPr>
        <w:t xml:space="preserve">for maintenance </w:t>
      </w:r>
      <w:r w:rsidRPr="00F22D20">
        <w:rPr>
          <w:i/>
        </w:rPr>
        <w:t xml:space="preserve">was based on the complete and partial response rates in the respective arms of GALLIUM, which were </w:t>
      </w:r>
      <w:r w:rsidR="007F5B2A">
        <w:rPr>
          <w:i/>
          <w:noProof/>
          <w:color w:val="000000"/>
          <w:highlight w:val="black"/>
        </w:rPr>
        <w:t>''''''</w:t>
      </w:r>
      <w:r w:rsidRPr="00F22D20">
        <w:rPr>
          <w:i/>
        </w:rPr>
        <w:t xml:space="preserve">% for obinutuzumab and </w:t>
      </w:r>
      <w:r w:rsidR="007F5B2A">
        <w:rPr>
          <w:i/>
          <w:noProof/>
          <w:color w:val="000000"/>
          <w:highlight w:val="black"/>
        </w:rPr>
        <w:t>'''''''</w:t>
      </w:r>
      <w:r w:rsidRPr="00F22D20">
        <w:rPr>
          <w:i/>
        </w:rPr>
        <w:t>% for rituximab;</w:t>
      </w:r>
    </w:p>
    <w:p w:rsidR="00677A71" w:rsidRPr="00F22D20" w:rsidRDefault="00677A71" w:rsidP="00677A71">
      <w:pPr>
        <w:pStyle w:val="Tablefooter"/>
        <w:keepNext/>
        <w:keepLines/>
        <w:ind w:left="284" w:hanging="142"/>
        <w:rPr>
          <w:i/>
        </w:rPr>
      </w:pPr>
      <w:r w:rsidRPr="00F22D20">
        <w:rPr>
          <w:i/>
        </w:rPr>
        <w:t>•</w:t>
      </w:r>
      <w:r>
        <w:rPr>
          <w:i/>
        </w:rPr>
        <w:t xml:space="preserve"> </w:t>
      </w:r>
      <w:proofErr w:type="gramStart"/>
      <w:r>
        <w:rPr>
          <w:i/>
        </w:rPr>
        <w:t>t</w:t>
      </w:r>
      <w:r w:rsidRPr="00F22D20">
        <w:rPr>
          <w:i/>
        </w:rPr>
        <w:t>he</w:t>
      </w:r>
      <w:proofErr w:type="gramEnd"/>
      <w:r w:rsidRPr="00F22D20">
        <w:rPr>
          <w:i/>
        </w:rPr>
        <w:t xml:space="preserve"> obinutuzumab dose was assumed to be 1,000 mg (fixed dose) and the rituximab dose was 700</w:t>
      </w:r>
      <w:r w:rsidR="00075CCD">
        <w:rPr>
          <w:i/>
        </w:rPr>
        <w:t xml:space="preserve"> </w:t>
      </w:r>
      <w:r w:rsidRPr="00F22D20">
        <w:rPr>
          <w:i/>
        </w:rPr>
        <w:t>mg (per the eco</w:t>
      </w:r>
      <w:r w:rsidR="00075CCD">
        <w:rPr>
          <w:i/>
        </w:rPr>
        <w:t>nomic model); and</w:t>
      </w:r>
    </w:p>
    <w:p w:rsidR="00677A71" w:rsidRPr="00221510" w:rsidRDefault="00677A71" w:rsidP="00677A71">
      <w:pPr>
        <w:pStyle w:val="Tablefooter"/>
        <w:keepNext/>
        <w:keepLines/>
        <w:ind w:left="284" w:hanging="142"/>
        <w:rPr>
          <w:i/>
        </w:rPr>
      </w:pPr>
      <w:r w:rsidRPr="00F22D20">
        <w:rPr>
          <w:i/>
        </w:rPr>
        <w:t>•</w:t>
      </w:r>
      <w:r>
        <w:rPr>
          <w:i/>
        </w:rPr>
        <w:t xml:space="preserve"> </w:t>
      </w:r>
      <w:proofErr w:type="gramStart"/>
      <w:r>
        <w:rPr>
          <w:i/>
        </w:rPr>
        <w:t>t</w:t>
      </w:r>
      <w:r w:rsidRPr="00F22D20">
        <w:rPr>
          <w:i/>
        </w:rPr>
        <w:t>he</w:t>
      </w:r>
      <w:proofErr w:type="gramEnd"/>
      <w:r w:rsidRPr="00F22D20">
        <w:rPr>
          <w:i/>
        </w:rPr>
        <w:t xml:space="preserve"> average number of doses of maintenance therapy was 10.6 for obinutuzumab and 10.2 for rituximab, based on the GALLIUM trial.</w:t>
      </w:r>
    </w:p>
    <w:p w:rsidR="00F22D20" w:rsidRPr="00677A71" w:rsidRDefault="00677A71" w:rsidP="004C4ABB">
      <w:pPr>
        <w:pStyle w:val="Tablefooter"/>
        <w:keepNext/>
        <w:keepLines/>
        <w:rPr>
          <w:i/>
        </w:rPr>
      </w:pPr>
      <w:proofErr w:type="gramStart"/>
      <w:r>
        <w:rPr>
          <w:vertAlign w:val="superscript"/>
        </w:rPr>
        <w:t>b</w:t>
      </w:r>
      <w:proofErr w:type="gramEnd"/>
      <w:r w:rsidR="00F22D20" w:rsidRPr="00F22D20">
        <w:rPr>
          <w:vertAlign w:val="superscript"/>
        </w:rPr>
        <w:t xml:space="preserve"> </w:t>
      </w:r>
      <w:r w:rsidR="00F22D20" w:rsidRPr="00F22D20">
        <w:t xml:space="preserve">Stated to have been </w:t>
      </w:r>
      <w:r>
        <w:t>‘</w:t>
      </w:r>
      <w:r w:rsidR="00F22D20" w:rsidRPr="00F22D20">
        <w:t>validated</w:t>
      </w:r>
      <w:r>
        <w:t>’</w:t>
      </w:r>
      <w:r w:rsidR="00F22D20" w:rsidRPr="00F22D20">
        <w:t xml:space="preserve"> at the Roche Haematology Advisory Board meeting in February 2017 (Adviso</w:t>
      </w:r>
      <w:r>
        <w:t xml:space="preserve">ry Board Minutes February 2017); </w:t>
      </w:r>
      <w:r>
        <w:rPr>
          <w:i/>
        </w:rPr>
        <w:t>actual source was unclear.</w:t>
      </w:r>
    </w:p>
    <w:p w:rsidR="001B37AE" w:rsidRDefault="00677A71" w:rsidP="004C4ABB">
      <w:pPr>
        <w:pStyle w:val="Tablefooter"/>
        <w:keepNext/>
        <w:keepLines/>
      </w:pPr>
      <w:proofErr w:type="gramStart"/>
      <w:r>
        <w:rPr>
          <w:vertAlign w:val="superscript"/>
        </w:rPr>
        <w:t>c</w:t>
      </w:r>
      <w:proofErr w:type="gramEnd"/>
      <w:r w:rsidR="00F22D20" w:rsidRPr="00F22D20">
        <w:rPr>
          <w:vertAlign w:val="superscript"/>
        </w:rPr>
        <w:t xml:space="preserve"> </w:t>
      </w:r>
      <w:r w:rsidR="00F22D20" w:rsidRPr="00F22D20">
        <w:t>Source was Australian market research comprising the results of interviews</w:t>
      </w:r>
      <w:r w:rsidR="001B37AE">
        <w:t xml:space="preserve">/online self-complete surveys </w:t>
      </w:r>
      <w:r w:rsidR="00F22D20" w:rsidRPr="00F22D20">
        <w:t>with 29 haematologists between March to June 2017 (Metis Healthcare Research 2017).</w:t>
      </w:r>
      <w:r w:rsidR="001B37AE">
        <w:t xml:space="preserve"> The question asked was “</w:t>
      </w:r>
      <w:r w:rsidR="007F5B2A">
        <w:rPr>
          <w:noProof/>
          <w:color w:val="000000"/>
          <w:highlight w:val="black"/>
        </w:rPr>
        <w:t>''''''''''''''''' ''''''''''''' ''''''''''''''' '''''''' '''''''''''''''''' '''''''' ''''''''''' ''''''''''''''''' '''' '''''''' '''''''' '''''' ''''''''''''''''' '''''' '''''''''''''''''''''''' '''''''''''''''''''''' '''''''''''''''''' '''''''''''''''''''''''''' '''''''''''''''''''''' '''''''' '''''''''''''''''''' '''''''' '''''''''' ''''''''''''''''' ''''''' '''''''''' ''''' ''' '''''''''''''''''' '''''''' ''''''''' '''''''''''' '''''''''' ''''''''''''''''''''' '''''''''''''''''''''''''''' '''''''''''' '''''''' ''''''''''' '''''''''''''''''''''' ''''''' '''''''' '''''''''''''''''' '''''''' ''''''''''''''''''' '''''''''''''''''''''''' ''''''''''''''''''''''''''</w:t>
      </w:r>
      <w:r w:rsidR="001B37AE">
        <w:t xml:space="preserve">” The responses were: R-Chemo + maintenance = </w:t>
      </w:r>
      <w:r w:rsidR="007F5B2A">
        <w:rPr>
          <w:noProof/>
          <w:color w:val="000000"/>
          <w:highlight w:val="black"/>
        </w:rPr>
        <w:t>''''''</w:t>
      </w:r>
      <w:r w:rsidR="001B37AE">
        <w:t xml:space="preserve">%; R-chemo without maintenance = </w:t>
      </w:r>
      <w:r w:rsidR="007F5B2A">
        <w:rPr>
          <w:noProof/>
          <w:color w:val="000000"/>
          <w:highlight w:val="black"/>
        </w:rPr>
        <w:t>'''''''</w:t>
      </w:r>
      <w:r w:rsidR="001B37AE">
        <w:t>%. (</w:t>
      </w:r>
      <w:proofErr w:type="gramStart"/>
      <w:r w:rsidR="001B37AE">
        <w:t>source</w:t>
      </w:r>
      <w:proofErr w:type="gramEnd"/>
      <w:r w:rsidR="001B37AE">
        <w:t xml:space="preserve">: Metis Healthcare Research 2017, attachment to November 2017 submission, page 5. </w:t>
      </w:r>
    </w:p>
    <w:p w:rsidR="00D173AE" w:rsidRDefault="003E5F65" w:rsidP="005512C8">
      <w:pPr>
        <w:pStyle w:val="ListParagraph"/>
        <w:widowControl/>
        <w:numPr>
          <w:ilvl w:val="1"/>
          <w:numId w:val="3"/>
        </w:numPr>
      </w:pPr>
      <w:r>
        <w:t xml:space="preserve">The resubmission stated that </w:t>
      </w:r>
      <w:r w:rsidRPr="003E5F65">
        <w:t xml:space="preserve">the proportion of patients </w:t>
      </w:r>
      <w:r>
        <w:t>likely to receive m</w:t>
      </w:r>
      <w:r w:rsidRPr="003E5F65">
        <w:t xml:space="preserve">aintenance </w:t>
      </w:r>
      <w:r>
        <w:t>therapy would</w:t>
      </w:r>
      <w:r w:rsidRPr="003E5F65">
        <w:t xml:space="preserve"> be </w:t>
      </w:r>
      <w:r>
        <w:t>“</w:t>
      </w:r>
      <w:r w:rsidR="007F5B2A">
        <w:rPr>
          <w:noProof/>
          <w:color w:val="000000"/>
          <w:highlight w:val="black"/>
        </w:rPr>
        <w:t>''''''</w:t>
      </w:r>
      <w:r w:rsidRPr="003E5F65">
        <w:t xml:space="preserve">% for </w:t>
      </w:r>
      <w:r>
        <w:t xml:space="preserve">obinutuzumab </w:t>
      </w:r>
      <w:r w:rsidRPr="003E5F65">
        <w:t xml:space="preserve">(inclusive of patients who </w:t>
      </w:r>
      <w:r>
        <w:t xml:space="preserve">will receive obinutuzumab + bendamustine induction followed by obinutuzumab </w:t>
      </w:r>
      <w:r w:rsidRPr="003E5F65">
        <w:t xml:space="preserve">maintenance) and </w:t>
      </w:r>
      <w:r w:rsidR="007F5B2A">
        <w:rPr>
          <w:noProof/>
          <w:color w:val="000000"/>
          <w:highlight w:val="black"/>
        </w:rPr>
        <w:t>'''''</w:t>
      </w:r>
      <w:r w:rsidRPr="003E5F65">
        <w:t xml:space="preserve">% for </w:t>
      </w:r>
      <w:r>
        <w:t xml:space="preserve">rituximab </w:t>
      </w:r>
      <w:r w:rsidRPr="003E5F65">
        <w:t xml:space="preserve">(accounting for patients unable to receive </w:t>
      </w:r>
      <w:r>
        <w:t xml:space="preserve">rituximab </w:t>
      </w:r>
      <w:r w:rsidRPr="003E5F65">
        <w:t xml:space="preserve">maintenance after </w:t>
      </w:r>
      <w:r>
        <w:t xml:space="preserve">rituximab + bendamustine </w:t>
      </w:r>
      <w:r w:rsidRPr="003E5F65">
        <w:t>induction)</w:t>
      </w:r>
      <w:r>
        <w:t>”.</w:t>
      </w:r>
    </w:p>
    <w:p w:rsidR="00D243C9" w:rsidRPr="00E34EDD" w:rsidRDefault="00D94798" w:rsidP="005512C8">
      <w:pPr>
        <w:pStyle w:val="ListParagraph"/>
        <w:numPr>
          <w:ilvl w:val="1"/>
          <w:numId w:val="3"/>
        </w:numPr>
        <w:rPr>
          <w:i/>
        </w:rPr>
      </w:pPr>
      <w:r>
        <w:t>Thus the resubmission assumed that the net difference (</w:t>
      </w:r>
      <w:r w:rsidR="007F5B2A">
        <w:rPr>
          <w:noProof/>
          <w:color w:val="000000"/>
          <w:highlight w:val="black"/>
        </w:rPr>
        <w:t>'''</w:t>
      </w:r>
      <w:r>
        <w:t xml:space="preserve">%) represented the proportion of patients likely to receive obinutuzumab + bendamustine followed by obinutuzumab maintenance who would otherwise have received rituximab + bendamustine induction alone (no PBS-subsidised maintenance therapy). </w:t>
      </w:r>
    </w:p>
    <w:p w:rsidR="00D243C9" w:rsidRPr="00C9304C" w:rsidRDefault="000927B0" w:rsidP="005512C8">
      <w:pPr>
        <w:pStyle w:val="ListParagraph"/>
        <w:numPr>
          <w:ilvl w:val="1"/>
          <w:numId w:val="3"/>
        </w:numPr>
      </w:pPr>
      <w:r>
        <w:t xml:space="preserve">The PBAC noted that </w:t>
      </w:r>
      <w:r w:rsidR="00D243C9" w:rsidRPr="00C9304C">
        <w:t>the different proportions (</w:t>
      </w:r>
      <w:r w:rsidR="007F5B2A">
        <w:rPr>
          <w:noProof/>
          <w:color w:val="000000"/>
          <w:highlight w:val="black"/>
        </w:rPr>
        <w:t>''''''</w:t>
      </w:r>
      <w:r w:rsidR="00D243C9" w:rsidRPr="00C9304C">
        <w:t xml:space="preserve">% versus </w:t>
      </w:r>
      <w:r w:rsidR="007F5B2A">
        <w:rPr>
          <w:noProof/>
          <w:color w:val="000000"/>
          <w:highlight w:val="black"/>
        </w:rPr>
        <w:t>'''''</w:t>
      </w:r>
      <w:r w:rsidR="00D243C9" w:rsidRPr="00C9304C">
        <w:t xml:space="preserve">%) were derived from different sources, with different survey participants and methodology (including the questions asked), not solely the different drugs. Thus the </w:t>
      </w:r>
      <w:r w:rsidR="00772600">
        <w:t xml:space="preserve">PBAC considered that </w:t>
      </w:r>
      <w:r w:rsidR="00F06EAA">
        <w:t>the resubmission’s estimates were not reliable</w:t>
      </w:r>
      <w:r w:rsidR="00D243C9" w:rsidRPr="00C9304C">
        <w:t xml:space="preserve">. </w:t>
      </w:r>
    </w:p>
    <w:p w:rsidR="00D94798" w:rsidRDefault="00D94798" w:rsidP="005512C8">
      <w:pPr>
        <w:pStyle w:val="ListParagraph"/>
        <w:widowControl/>
        <w:numPr>
          <w:ilvl w:val="1"/>
          <w:numId w:val="3"/>
        </w:numPr>
      </w:pPr>
      <w:r>
        <w:t xml:space="preserve">The resubmission </w:t>
      </w:r>
      <w:r w:rsidR="001B37AE">
        <w:t>further justified th</w:t>
      </w:r>
      <w:r w:rsidR="00D243C9">
        <w:t xml:space="preserve">e </w:t>
      </w:r>
      <w:r w:rsidR="007F5B2A">
        <w:rPr>
          <w:noProof/>
          <w:color w:val="000000"/>
          <w:highlight w:val="black"/>
        </w:rPr>
        <w:t>''</w:t>
      </w:r>
      <w:r w:rsidR="00D243C9">
        <w:t>% difference</w:t>
      </w:r>
      <w:r w:rsidR="00CD5BA2">
        <w:t xml:space="preserve"> by</w:t>
      </w:r>
      <w:r w:rsidR="001B37AE">
        <w:t xml:space="preserve"> </w:t>
      </w:r>
      <w:r>
        <w:t>stat</w:t>
      </w:r>
      <w:r w:rsidR="001B37AE">
        <w:t>ing</w:t>
      </w:r>
      <w:r>
        <w:t xml:space="preserve"> that uptake of </w:t>
      </w:r>
      <w:r w:rsidRPr="00D94798">
        <w:t>obinutuzumab + bendamustine followed by obinutuzumab maintenance</w:t>
      </w:r>
      <w:r w:rsidR="001B37AE">
        <w:t xml:space="preserve"> (</w:t>
      </w:r>
      <w:r>
        <w:t>as a proportion of all obinutuzumab + chemotherapy use</w:t>
      </w:r>
      <w:r w:rsidR="001B37AE">
        <w:t>)</w:t>
      </w:r>
      <w:r>
        <w:t xml:space="preserve"> may be low due to safety concerns. </w:t>
      </w:r>
      <w:r w:rsidR="00ED5EE1">
        <w:t xml:space="preserve">The resubmission quoted the November 2017 PBAC </w:t>
      </w:r>
      <w:r w:rsidR="00F71343">
        <w:t>comments</w:t>
      </w:r>
      <w:r w:rsidR="00ED5EE1">
        <w:t>:</w:t>
      </w:r>
    </w:p>
    <w:p w:rsidR="00ED5EE1" w:rsidRDefault="00ED5EE1" w:rsidP="0026038A">
      <w:pPr>
        <w:spacing w:after="120"/>
        <w:ind w:left="720"/>
        <w:jc w:val="both"/>
        <w:rPr>
          <w:rFonts w:asciiTheme="minorHAnsi" w:hAnsiTheme="minorHAnsi" w:cs="Arial"/>
          <w:snapToGrid w:val="0"/>
          <w:szCs w:val="20"/>
          <w:lang w:eastAsia="en-US"/>
        </w:rPr>
      </w:pPr>
      <w:r>
        <w:rPr>
          <w:rFonts w:asciiTheme="minorHAnsi" w:hAnsiTheme="minorHAnsi" w:cs="Arial"/>
          <w:snapToGrid w:val="0"/>
          <w:szCs w:val="20"/>
          <w:lang w:eastAsia="en-US"/>
        </w:rPr>
        <w:lastRenderedPageBreak/>
        <w:t>“</w:t>
      </w:r>
      <w:r w:rsidRPr="00ED5EE1">
        <w:rPr>
          <w:rFonts w:asciiTheme="minorHAnsi" w:hAnsiTheme="minorHAnsi" w:cs="Arial"/>
          <w:snapToGrid w:val="0"/>
          <w:szCs w:val="20"/>
          <w:lang w:eastAsia="en-US"/>
        </w:rPr>
        <w:t>The PBAC noted that 57% of patients in the GALLIUM trial received bendamustine, and that among the various chemotherapy regimens treatment with obinutuzumab</w:t>
      </w:r>
      <w:r w:rsidR="0059190F">
        <w:rPr>
          <w:rFonts w:asciiTheme="minorHAnsi" w:hAnsiTheme="minorHAnsi" w:cs="Arial"/>
          <w:snapToGrid w:val="0"/>
          <w:szCs w:val="20"/>
          <w:lang w:eastAsia="en-US"/>
        </w:rPr>
        <w:t xml:space="preserve"> </w:t>
      </w:r>
      <w:r w:rsidRPr="00ED5EE1">
        <w:rPr>
          <w:rFonts w:asciiTheme="minorHAnsi" w:hAnsiTheme="minorHAnsi" w:cs="Arial"/>
          <w:snapToGrid w:val="0"/>
          <w:szCs w:val="20"/>
          <w:lang w:eastAsia="en-US"/>
        </w:rPr>
        <w:t>+</w:t>
      </w:r>
      <w:r w:rsidR="0059190F">
        <w:rPr>
          <w:rFonts w:asciiTheme="minorHAnsi" w:hAnsiTheme="minorHAnsi" w:cs="Arial"/>
          <w:snapToGrid w:val="0"/>
          <w:szCs w:val="20"/>
          <w:lang w:eastAsia="en-US"/>
        </w:rPr>
        <w:t xml:space="preserve"> </w:t>
      </w:r>
      <w:r w:rsidRPr="00ED5EE1">
        <w:rPr>
          <w:rFonts w:asciiTheme="minorHAnsi" w:hAnsiTheme="minorHAnsi" w:cs="Arial"/>
          <w:snapToGrid w:val="0"/>
          <w:szCs w:val="20"/>
          <w:lang w:eastAsia="en-US"/>
        </w:rPr>
        <w:t>bendamustine was associated with higher rates of grade 3 to 5 infection and second neoplasm during the maintenance and follow-up phases (Marcus et al 2017). The PBAC considered that it may be appropriate for safety reasons to restrict the use of obinutuzumab to a non-bendamustine chemotherapy regimen.</w:t>
      </w:r>
      <w:r>
        <w:rPr>
          <w:rFonts w:asciiTheme="minorHAnsi" w:hAnsiTheme="minorHAnsi" w:cs="Arial"/>
          <w:snapToGrid w:val="0"/>
          <w:szCs w:val="20"/>
          <w:lang w:eastAsia="en-US"/>
        </w:rPr>
        <w:t xml:space="preserve">” </w:t>
      </w:r>
      <w:proofErr w:type="gramStart"/>
      <w:r>
        <w:rPr>
          <w:rFonts w:asciiTheme="minorHAnsi" w:hAnsiTheme="minorHAnsi" w:cs="Arial"/>
          <w:snapToGrid w:val="0"/>
          <w:szCs w:val="20"/>
          <w:lang w:eastAsia="en-US"/>
        </w:rPr>
        <w:t xml:space="preserve">(Paragraph 2.2, obinutuzumab </w:t>
      </w:r>
      <w:r w:rsidR="003D3D67">
        <w:rPr>
          <w:rFonts w:asciiTheme="minorHAnsi" w:hAnsiTheme="minorHAnsi" w:cs="Arial"/>
          <w:snapToGrid w:val="0"/>
          <w:szCs w:val="20"/>
          <w:lang w:eastAsia="en-US"/>
        </w:rPr>
        <w:t>PSD</w:t>
      </w:r>
      <w:r>
        <w:rPr>
          <w:rFonts w:asciiTheme="minorHAnsi" w:hAnsiTheme="minorHAnsi" w:cs="Arial"/>
          <w:snapToGrid w:val="0"/>
          <w:szCs w:val="20"/>
          <w:lang w:eastAsia="en-US"/>
        </w:rPr>
        <w:t>, November 2017).</w:t>
      </w:r>
      <w:proofErr w:type="gramEnd"/>
    </w:p>
    <w:p w:rsidR="00193644" w:rsidRDefault="00155E13" w:rsidP="005512C8">
      <w:pPr>
        <w:pStyle w:val="ListParagraph"/>
        <w:widowControl/>
        <w:numPr>
          <w:ilvl w:val="1"/>
          <w:numId w:val="3"/>
        </w:numPr>
      </w:pPr>
      <w:r>
        <w:t xml:space="preserve">The PBAC noted that, in the current algorithm (i.e. where only rituximab is available), </w:t>
      </w:r>
      <w:r w:rsidR="00193644">
        <w:t xml:space="preserve">it was estimated that </w:t>
      </w:r>
      <w:r w:rsidR="007F5B2A">
        <w:rPr>
          <w:noProof/>
          <w:color w:val="000000"/>
          <w:highlight w:val="black"/>
        </w:rPr>
        <w:t>'''''</w:t>
      </w:r>
      <w:r>
        <w:t xml:space="preserve">% </w:t>
      </w:r>
      <w:r w:rsidR="00B51E2B">
        <w:t xml:space="preserve">of patients </w:t>
      </w:r>
      <w:r w:rsidR="00193644">
        <w:t>would not</w:t>
      </w:r>
      <w:r w:rsidR="00B51E2B" w:rsidRPr="00B51E2B">
        <w:t xml:space="preserve"> </w:t>
      </w:r>
      <w:r w:rsidR="00B51E2B">
        <w:t>receive maintenance</w:t>
      </w:r>
      <w:r>
        <w:t xml:space="preserve">. </w:t>
      </w:r>
      <w:r w:rsidR="00193644">
        <w:t xml:space="preserve">The PBAC considered that </w:t>
      </w:r>
      <w:r w:rsidR="00F115B7">
        <w:t xml:space="preserve">a major </w:t>
      </w:r>
      <w:r w:rsidR="00193644">
        <w:t xml:space="preserve">reason that patients do not currently receive maintenance is </w:t>
      </w:r>
      <w:r w:rsidR="00CE74B8">
        <w:t>because they received</w:t>
      </w:r>
      <w:r w:rsidR="00193644">
        <w:t xml:space="preserve"> rituximab + bendamustine induction, rather than </w:t>
      </w:r>
      <w:r w:rsidR="00CE74B8">
        <w:t>because they were</w:t>
      </w:r>
      <w:r w:rsidR="00193644">
        <w:t xml:space="preserve"> unfit for maintenance. </w:t>
      </w:r>
    </w:p>
    <w:p w:rsidR="00F06EAA" w:rsidRDefault="00155E13" w:rsidP="005512C8">
      <w:pPr>
        <w:pStyle w:val="ListParagraph"/>
        <w:widowControl/>
        <w:numPr>
          <w:ilvl w:val="1"/>
          <w:numId w:val="3"/>
        </w:numPr>
      </w:pPr>
      <w:r>
        <w:t>The PBAC considered that most of the patients who currently receive rituximab</w:t>
      </w:r>
      <w:r w:rsidR="00193644">
        <w:t xml:space="preserve"> </w:t>
      </w:r>
      <w:r>
        <w:t>+</w:t>
      </w:r>
      <w:r w:rsidR="00193644">
        <w:t xml:space="preserve"> </w:t>
      </w:r>
      <w:r>
        <w:t>bendamustine would, under the proposed algorithm</w:t>
      </w:r>
      <w:r w:rsidR="00193644" w:rsidRPr="00193644">
        <w:t xml:space="preserve"> (i.e. where both obinutuzumab and rituximab are available)</w:t>
      </w:r>
      <w:r>
        <w:t xml:space="preserve"> instead </w:t>
      </w:r>
      <w:r w:rsidR="00193644">
        <w:t>receive</w:t>
      </w:r>
      <w:r>
        <w:t xml:space="preserve"> obinutuzumab +</w:t>
      </w:r>
      <w:r w:rsidR="00193644">
        <w:t xml:space="preserve"> </w:t>
      </w:r>
      <w:r>
        <w:t>bendamustine followed by maintenance.</w:t>
      </w:r>
      <w:r w:rsidR="00193644">
        <w:t xml:space="preserve"> </w:t>
      </w:r>
      <w:r w:rsidR="00193644" w:rsidRPr="00193644">
        <w:t xml:space="preserve">As such, the PBAC considered that the only patients </w:t>
      </w:r>
      <w:r w:rsidR="00CE74B8">
        <w:t xml:space="preserve">who would </w:t>
      </w:r>
      <w:r w:rsidR="00193644" w:rsidRPr="00193644">
        <w:t>not receiv</w:t>
      </w:r>
      <w:r w:rsidR="00CE74B8">
        <w:t>e</w:t>
      </w:r>
      <w:r w:rsidR="00193644" w:rsidRPr="00193644">
        <w:t xml:space="preserve"> maintenance</w:t>
      </w:r>
      <w:r w:rsidR="00CE74B8">
        <w:t xml:space="preserve"> (under</w:t>
      </w:r>
      <w:r w:rsidR="00CE74B8" w:rsidRPr="00193644">
        <w:t xml:space="preserve"> the proposed treatment algorithm</w:t>
      </w:r>
      <w:r w:rsidR="00CE74B8">
        <w:t>)</w:t>
      </w:r>
      <w:r w:rsidR="00CE74B8" w:rsidRPr="00193644">
        <w:t xml:space="preserve"> </w:t>
      </w:r>
      <w:r w:rsidR="00193644" w:rsidRPr="00193644">
        <w:t xml:space="preserve">would be those who are unfit </w:t>
      </w:r>
      <w:r w:rsidR="00CE74B8">
        <w:t xml:space="preserve">for therapy e.g. due to </w:t>
      </w:r>
      <w:r w:rsidR="00193644" w:rsidRPr="00193644">
        <w:t xml:space="preserve">poor performance status or older </w:t>
      </w:r>
      <w:r w:rsidR="00CE74B8">
        <w:t>age</w:t>
      </w:r>
      <w:r w:rsidR="007D1A85">
        <w:t xml:space="preserve"> or when clinicians and patients considered that the increased risk of infections outweighed the benefit from an incremental delay in progression</w:t>
      </w:r>
      <w:r w:rsidR="00193644" w:rsidRPr="00193644">
        <w:t xml:space="preserve">. The PBAC </w:t>
      </w:r>
      <w:r w:rsidR="00CE74B8">
        <w:t>considered that, in clinical practice few patients are unfit for maintenance following first-line induction</w:t>
      </w:r>
      <w:r w:rsidR="007D1A85">
        <w:t>, and most patients will elect for maintenance</w:t>
      </w:r>
      <w:r w:rsidR="00CE74B8">
        <w:t xml:space="preserve">. In forming this view, the PBAC </w:t>
      </w:r>
      <w:r w:rsidR="00193644" w:rsidRPr="00193644">
        <w:t xml:space="preserve">noted an observational study </w:t>
      </w:r>
      <w:r w:rsidR="000E5326">
        <w:t>(</w:t>
      </w:r>
      <w:r w:rsidR="000E5326" w:rsidRPr="000E5326">
        <w:t>retrospective chart review and database analysis</w:t>
      </w:r>
      <w:r w:rsidR="000E5326">
        <w:t xml:space="preserve">) </w:t>
      </w:r>
      <w:r w:rsidR="00193644" w:rsidRPr="00193644">
        <w:t xml:space="preserve">of patients who received rituximab maintenance </w:t>
      </w:r>
      <w:r w:rsidR="00CE74B8">
        <w:t xml:space="preserve">or </w:t>
      </w:r>
      <w:r w:rsidR="00193644" w:rsidRPr="00193644">
        <w:t xml:space="preserve">observation </w:t>
      </w:r>
      <w:r w:rsidR="00CE74B8">
        <w:t>after</w:t>
      </w:r>
      <w:r w:rsidR="00193644" w:rsidRPr="00193644">
        <w:t xml:space="preserve"> induction for </w:t>
      </w:r>
      <w:r w:rsidR="00CC3B40">
        <w:t xml:space="preserve">previously untreated </w:t>
      </w:r>
      <w:r w:rsidR="00193644" w:rsidRPr="00193644">
        <w:t xml:space="preserve">follicular lymphoma. </w:t>
      </w:r>
      <w:r w:rsidR="000E5326">
        <w:t>At baseline,</w:t>
      </w:r>
      <w:r w:rsidR="00193644" w:rsidRPr="00193644">
        <w:t xml:space="preserve"> 49 of the 51 patients (9</w:t>
      </w:r>
      <w:r w:rsidR="001C14AE">
        <w:t>6</w:t>
      </w:r>
      <w:r w:rsidR="00193644" w:rsidRPr="00193644">
        <w:t>%) had an ECOG score of 0 or 1.</w:t>
      </w:r>
      <w:r w:rsidR="000E5326">
        <w:rPr>
          <w:rStyle w:val="FootnoteReference"/>
        </w:rPr>
        <w:footnoteReference w:id="1"/>
      </w:r>
      <w:r w:rsidR="00193644" w:rsidRPr="00193644">
        <w:t xml:space="preserve"> The PBAC acknowledged </w:t>
      </w:r>
      <w:r w:rsidR="000E5326">
        <w:t xml:space="preserve">the </w:t>
      </w:r>
      <w:r w:rsidR="00193644" w:rsidRPr="00193644">
        <w:t xml:space="preserve">limitations of the data (e.g. </w:t>
      </w:r>
      <w:r w:rsidR="000E5326">
        <w:t>there was a large proportion o</w:t>
      </w:r>
      <w:r w:rsidR="00193644" w:rsidRPr="00193644">
        <w:t xml:space="preserve">f missing data) but considered the </w:t>
      </w:r>
      <w:r w:rsidR="000E5326">
        <w:t>study was relevant as it was based on r</w:t>
      </w:r>
      <w:r w:rsidR="00193644" w:rsidRPr="00193644">
        <w:t xml:space="preserve">eal-world </w:t>
      </w:r>
      <w:r w:rsidR="000E5326">
        <w:t xml:space="preserve">clinical practice, </w:t>
      </w:r>
      <w:r w:rsidR="00193644" w:rsidRPr="00193644">
        <w:t xml:space="preserve">rather than </w:t>
      </w:r>
      <w:r w:rsidR="00F06EAA">
        <w:t xml:space="preserve">patients enrolled in </w:t>
      </w:r>
      <w:r w:rsidR="000E5326">
        <w:t xml:space="preserve">a </w:t>
      </w:r>
      <w:r w:rsidR="00193644" w:rsidRPr="00193644">
        <w:t>clinical trial</w:t>
      </w:r>
      <w:r w:rsidR="000E5326">
        <w:t xml:space="preserve">. </w:t>
      </w:r>
    </w:p>
    <w:p w:rsidR="00155E13" w:rsidRDefault="000E5326" w:rsidP="005512C8">
      <w:pPr>
        <w:pStyle w:val="ListParagraph"/>
        <w:widowControl/>
        <w:numPr>
          <w:ilvl w:val="1"/>
          <w:numId w:val="3"/>
        </w:numPr>
      </w:pPr>
      <w:r>
        <w:t xml:space="preserve">Thus, the PBAC considered that the </w:t>
      </w:r>
      <w:r w:rsidR="00296780">
        <w:t>re</w:t>
      </w:r>
      <w:r>
        <w:t xml:space="preserve">submission’s estimate that </w:t>
      </w:r>
      <w:r w:rsidR="007F5B2A">
        <w:rPr>
          <w:noProof/>
          <w:color w:val="000000"/>
          <w:highlight w:val="black"/>
        </w:rPr>
        <w:t>''''''</w:t>
      </w:r>
      <w:r>
        <w:t xml:space="preserve">% of patients would </w:t>
      </w:r>
      <w:r w:rsidRPr="009727B1">
        <w:rPr>
          <w:u w:val="single"/>
        </w:rPr>
        <w:t>not</w:t>
      </w:r>
      <w:r>
        <w:t xml:space="preserve"> receive maintenance under the proposed algorithm, was </w:t>
      </w:r>
      <w:r w:rsidR="00C65C8D">
        <w:t>overestimated</w:t>
      </w:r>
      <w:r>
        <w:t xml:space="preserve"> in the context of only around </w:t>
      </w:r>
      <w:r w:rsidR="001C14AE">
        <w:t>4</w:t>
      </w:r>
      <w:r>
        <w:t>% of patients being unfit for maintenance based on ECOG score.</w:t>
      </w:r>
      <w:r w:rsidR="001527FF">
        <w:t xml:space="preserve"> Further, it considered that a PBS-listing restricted to once in a lifetime as proposed by the sponsor, could encourage use of obinutuzumab maintenance after induction.</w:t>
      </w:r>
    </w:p>
    <w:p w:rsidR="00155E13" w:rsidRDefault="00F06EAA" w:rsidP="005512C8">
      <w:pPr>
        <w:pStyle w:val="ListParagraph"/>
        <w:numPr>
          <w:ilvl w:val="1"/>
          <w:numId w:val="3"/>
        </w:numPr>
      </w:pPr>
      <w:r>
        <w:t xml:space="preserve">The PBAC noted the resubmission’s claim that some patients may not receive obinutuzumab maintenance due to the adverse events associated with </w:t>
      </w:r>
      <w:r>
        <w:lastRenderedPageBreak/>
        <w:t>obinutuzumab + bendamustine followed by maintenance. However,</w:t>
      </w:r>
      <w:r w:rsidR="00155E13">
        <w:t xml:space="preserve"> the PBAC considered that patients at risk of adverse events with </w:t>
      </w:r>
      <w:r>
        <w:t>this regimen</w:t>
      </w:r>
      <w:r w:rsidR="000E5326">
        <w:t xml:space="preserve"> </w:t>
      </w:r>
      <w:r w:rsidR="00155E13">
        <w:t>would instead be treated with obinutuzumab +</w:t>
      </w:r>
      <w:r w:rsidR="000E5326">
        <w:t xml:space="preserve"> </w:t>
      </w:r>
      <w:r>
        <w:t>an</w:t>
      </w:r>
      <w:r w:rsidR="00155E13">
        <w:t>other chemotherapy</w:t>
      </w:r>
      <w:r w:rsidR="000E5326">
        <w:t xml:space="preserve"> </w:t>
      </w:r>
      <w:r>
        <w:t>backbone followed by maintenance,</w:t>
      </w:r>
      <w:r w:rsidR="00155E13">
        <w:t xml:space="preserve"> and thus would still receive obinutuzumab maintenance. </w:t>
      </w:r>
    </w:p>
    <w:p w:rsidR="0028104D" w:rsidRDefault="000E5326" w:rsidP="005512C8">
      <w:pPr>
        <w:pStyle w:val="ListParagraph"/>
        <w:widowControl/>
        <w:numPr>
          <w:ilvl w:val="1"/>
          <w:numId w:val="3"/>
        </w:numPr>
      </w:pPr>
      <w:r>
        <w:t>Overall</w:t>
      </w:r>
      <w:r w:rsidR="0028104D">
        <w:t xml:space="preserve">, the PBAC considered that </w:t>
      </w:r>
      <w:r w:rsidR="00C83535">
        <w:t>in Australian clinical practice</w:t>
      </w:r>
      <w:r w:rsidR="00E65432">
        <w:t xml:space="preserve"> under the proposed restriction</w:t>
      </w:r>
      <w:r w:rsidR="00C83535">
        <w:t xml:space="preserve"> </w:t>
      </w:r>
      <w:r>
        <w:t xml:space="preserve">around </w:t>
      </w:r>
      <w:r w:rsidR="007723EC" w:rsidRPr="006948CA">
        <w:t>20</w:t>
      </w:r>
      <w:r>
        <w:t>% of patients</w:t>
      </w:r>
      <w:r w:rsidR="00C83535">
        <w:t xml:space="preserve"> who achieved a complete or partial response to obinutuzumab</w:t>
      </w:r>
      <w:r>
        <w:t xml:space="preserve"> would not receive maintenanc</w:t>
      </w:r>
      <w:r w:rsidR="00F06EAA">
        <w:t xml:space="preserve">e </w:t>
      </w:r>
      <w:r>
        <w:t xml:space="preserve">versus </w:t>
      </w:r>
      <w:r w:rsidRPr="006948CA">
        <w:t>39</w:t>
      </w:r>
      <w:r>
        <w:t xml:space="preserve">% </w:t>
      </w:r>
      <w:r w:rsidR="00C83535">
        <w:t xml:space="preserve">of those </w:t>
      </w:r>
      <w:r w:rsidR="00C83535" w:rsidRPr="00C83535">
        <w:t xml:space="preserve">who achieved a complete or partial response to </w:t>
      </w:r>
      <w:r w:rsidR="00C83535">
        <w:t>rituximab</w:t>
      </w:r>
      <w:r w:rsidR="00D6077E">
        <w:rPr>
          <w:rStyle w:val="CommentReference"/>
          <w:rFonts w:cs="Times New Roman"/>
          <w:snapToGrid/>
          <w:lang w:eastAsia="en-AU"/>
        </w:rPr>
        <w:t xml:space="preserve">. </w:t>
      </w:r>
      <w:r w:rsidR="00030999">
        <w:t>That is,</w:t>
      </w:r>
      <w:r w:rsidR="00F06EAA">
        <w:t xml:space="preserve"> </w:t>
      </w:r>
      <w:r w:rsidR="00C83535">
        <w:t xml:space="preserve">around </w:t>
      </w:r>
      <w:r w:rsidR="00C83535" w:rsidRPr="006948CA">
        <w:t>80</w:t>
      </w:r>
      <w:r w:rsidR="00C83535">
        <w:t xml:space="preserve">% of eligible patients would receive maintenance in the proposed algorithm versus </w:t>
      </w:r>
      <w:r w:rsidR="007F5B2A">
        <w:rPr>
          <w:noProof/>
          <w:color w:val="000000"/>
          <w:highlight w:val="black"/>
        </w:rPr>
        <w:t>'''''</w:t>
      </w:r>
      <w:r w:rsidR="00C83535">
        <w:t>% in the current algorithm</w:t>
      </w:r>
      <w:r>
        <w:t xml:space="preserve">. Thus, the PBAC considered that </w:t>
      </w:r>
      <w:r w:rsidR="00C83535">
        <w:t>t</w:t>
      </w:r>
      <w:r>
        <w:t xml:space="preserve">he difference in the proportion of </w:t>
      </w:r>
      <w:r w:rsidR="00C83535">
        <w:t xml:space="preserve">eligible </w:t>
      </w:r>
      <w:r>
        <w:t xml:space="preserve">patients receiving maintenance in the proposed versus current algorithm would be around </w:t>
      </w:r>
      <w:r w:rsidR="006524DB" w:rsidRPr="006948CA">
        <w:t>19</w:t>
      </w:r>
      <w:r>
        <w:t>%</w:t>
      </w:r>
      <w:r w:rsidR="00C971B4">
        <w:t xml:space="preserve"> in the </w:t>
      </w:r>
      <w:r w:rsidR="006F0408">
        <w:t>previously untreated</w:t>
      </w:r>
      <w:r w:rsidR="00C971B4">
        <w:t xml:space="preserve"> setting</w:t>
      </w:r>
      <w:r>
        <w:t xml:space="preserve">, rather than </w:t>
      </w:r>
      <w:r w:rsidR="00C971B4">
        <w:t xml:space="preserve">the </w:t>
      </w:r>
      <w:r w:rsidR="007F5B2A">
        <w:rPr>
          <w:noProof/>
          <w:color w:val="000000"/>
          <w:highlight w:val="black"/>
        </w:rPr>
        <w:t>'''</w:t>
      </w:r>
      <w:r>
        <w:t>%</w:t>
      </w:r>
      <w:r w:rsidR="00C971B4">
        <w:t xml:space="preserve"> estimated by the </w:t>
      </w:r>
      <w:r w:rsidR="00296780">
        <w:t>re</w:t>
      </w:r>
      <w:r w:rsidR="00C971B4">
        <w:t>submission</w:t>
      </w:r>
      <w:r>
        <w:t xml:space="preserve">. </w:t>
      </w:r>
    </w:p>
    <w:p w:rsidR="00BD0CD8" w:rsidRPr="00BD0CD8" w:rsidRDefault="00BD0CD8" w:rsidP="00BD0CD8">
      <w:pPr>
        <w:rPr>
          <w:rStyle w:val="Strong"/>
        </w:rPr>
      </w:pPr>
      <w:r w:rsidRPr="00BD0CD8">
        <w:rPr>
          <w:rStyle w:val="Strong"/>
        </w:rPr>
        <w:t>Financial impact</w:t>
      </w:r>
      <w:r>
        <w:rPr>
          <w:rStyle w:val="Strong"/>
        </w:rPr>
        <w:t xml:space="preserve"> – previously untreated advance</w:t>
      </w:r>
      <w:r w:rsidR="00A7144D">
        <w:rPr>
          <w:rStyle w:val="Strong"/>
        </w:rPr>
        <w:t>d</w:t>
      </w:r>
      <w:r>
        <w:rPr>
          <w:rStyle w:val="Strong"/>
        </w:rPr>
        <w:t xml:space="preserve"> follicular lymphoma </w:t>
      </w:r>
    </w:p>
    <w:p w:rsidR="00ED5EE1" w:rsidRPr="00C9304C" w:rsidRDefault="00ED5EE1" w:rsidP="005512C8">
      <w:pPr>
        <w:pStyle w:val="ListParagraph"/>
        <w:widowControl/>
        <w:numPr>
          <w:ilvl w:val="1"/>
          <w:numId w:val="3"/>
        </w:numPr>
        <w:spacing w:before="120" w:after="160"/>
      </w:pPr>
      <w:r w:rsidRPr="00C34272">
        <w:t xml:space="preserve">The </w:t>
      </w:r>
      <w:r w:rsidRPr="00C13A33">
        <w:rPr>
          <w:bCs/>
        </w:rPr>
        <w:t>table</w:t>
      </w:r>
      <w:r w:rsidRPr="00C34272">
        <w:t xml:space="preserve"> below provides a summary of estimated patient numbers, scripts and costs to </w:t>
      </w:r>
      <w:r w:rsidR="00BD0CD8">
        <w:t xml:space="preserve">the </w:t>
      </w:r>
      <w:r w:rsidRPr="00C34272">
        <w:t>PBS</w:t>
      </w:r>
      <w:r w:rsidR="00BD0CD8">
        <w:t>/RPBS</w:t>
      </w:r>
      <w:r w:rsidRPr="00C34272">
        <w:t xml:space="preserve"> and the Government.</w:t>
      </w:r>
      <w:r>
        <w:t xml:space="preserve"> </w:t>
      </w:r>
      <w:r w:rsidR="00C13A33" w:rsidRPr="00C9304C">
        <w:t xml:space="preserve">As a minor </w:t>
      </w:r>
      <w:r w:rsidR="00296780">
        <w:t>re</w:t>
      </w:r>
      <w:r w:rsidR="00C13A33" w:rsidRPr="00C9304C">
        <w:t>submission, these changes were not evaluated.</w:t>
      </w:r>
    </w:p>
    <w:p w:rsidR="00ED5EE1" w:rsidRPr="00591EA6" w:rsidRDefault="00ED5EE1" w:rsidP="00ED5EE1">
      <w:pPr>
        <w:keepNext/>
        <w:jc w:val="both"/>
        <w:rPr>
          <w:rFonts w:ascii="Arial Narrow" w:hAnsi="Arial Narrow"/>
          <w:b/>
          <w:sz w:val="20"/>
          <w:szCs w:val="20"/>
        </w:rPr>
      </w:pPr>
      <w:r w:rsidRPr="00591EA6">
        <w:rPr>
          <w:rFonts w:ascii="Arial Narrow" w:hAnsi="Arial Narrow"/>
          <w:b/>
          <w:sz w:val="20"/>
          <w:szCs w:val="20"/>
        </w:rPr>
        <w:t xml:space="preserve">Table </w:t>
      </w:r>
      <w:r w:rsidR="00361D11">
        <w:rPr>
          <w:rFonts w:ascii="Arial Narrow" w:hAnsi="Arial Narrow"/>
          <w:b/>
          <w:sz w:val="20"/>
          <w:szCs w:val="20"/>
        </w:rPr>
        <w:t>7</w:t>
      </w:r>
      <w:r w:rsidRPr="00591EA6">
        <w:rPr>
          <w:rFonts w:ascii="Arial Narrow" w:hAnsi="Arial Narrow"/>
          <w:b/>
          <w:sz w:val="20"/>
          <w:szCs w:val="20"/>
        </w:rPr>
        <w:t>:</w:t>
      </w:r>
      <w:r>
        <w:rPr>
          <w:rFonts w:ascii="Arial Narrow" w:hAnsi="Arial Narrow"/>
          <w:b/>
          <w:sz w:val="20"/>
          <w:szCs w:val="20"/>
        </w:rPr>
        <w:t xml:space="preserve"> </w:t>
      </w:r>
      <w:r w:rsidRPr="00591EA6">
        <w:rPr>
          <w:rFonts w:ascii="Arial Narrow" w:hAnsi="Arial Narrow"/>
          <w:b/>
          <w:sz w:val="20"/>
          <w:szCs w:val="20"/>
        </w:rPr>
        <w:t>Estimated use and financial implications</w:t>
      </w:r>
      <w:r w:rsidR="00BD0CD8">
        <w:rPr>
          <w:rFonts w:ascii="Arial Narrow" w:hAnsi="Arial Narrow"/>
          <w:b/>
          <w:sz w:val="20"/>
          <w:szCs w:val="20"/>
        </w:rPr>
        <w:t xml:space="preserve"> of obinutuzumab in previously untreated advanced FL</w:t>
      </w:r>
    </w:p>
    <w:tbl>
      <w:tblPr>
        <w:tblStyle w:val="TableGrid"/>
        <w:tblW w:w="5090" w:type="pct"/>
        <w:tblLayout w:type="fixed"/>
        <w:tblCellMar>
          <w:left w:w="28" w:type="dxa"/>
          <w:right w:w="28" w:type="dxa"/>
        </w:tblCellMar>
        <w:tblLook w:val="04A0" w:firstRow="1" w:lastRow="0" w:firstColumn="1" w:lastColumn="0" w:noHBand="0" w:noVBand="1"/>
        <w:tblCaption w:val="Table 7: Estimated use and financial implications of obinutuzumab in previously untreated advanced FL"/>
        <w:tblDescription w:val="Table 7: Estimated use and financial implications of obinutuzumab in previously untreated advanced FL"/>
      </w:tblPr>
      <w:tblGrid>
        <w:gridCol w:w="3005"/>
        <w:gridCol w:w="1039"/>
        <w:gridCol w:w="1039"/>
        <w:gridCol w:w="1039"/>
        <w:gridCol w:w="1039"/>
        <w:gridCol w:w="1039"/>
        <w:gridCol w:w="1045"/>
      </w:tblGrid>
      <w:tr w:rsidR="00C745E6" w:rsidRPr="00591EA6" w:rsidTr="0026038A">
        <w:trPr>
          <w:trHeight w:val="229"/>
          <w:tblHeader/>
        </w:trPr>
        <w:tc>
          <w:tcPr>
            <w:tcW w:w="1625" w:type="pct"/>
            <w:shd w:val="clear" w:color="auto" w:fill="auto"/>
            <w:vAlign w:val="center"/>
          </w:tcPr>
          <w:p w:rsidR="00ED5EE1" w:rsidRPr="00591EA6" w:rsidRDefault="00ED5EE1" w:rsidP="00C745E6">
            <w:pPr>
              <w:keepNext/>
              <w:tabs>
                <w:tab w:val="left" w:pos="142"/>
              </w:tabs>
              <w:rPr>
                <w:rFonts w:ascii="Arial Narrow" w:hAnsi="Arial Narrow"/>
                <w:sz w:val="20"/>
                <w:szCs w:val="20"/>
              </w:rPr>
            </w:pPr>
          </w:p>
        </w:tc>
        <w:tc>
          <w:tcPr>
            <w:tcW w:w="562" w:type="pct"/>
            <w:shd w:val="clear" w:color="auto" w:fill="auto"/>
            <w:vAlign w:val="center"/>
          </w:tcPr>
          <w:p w:rsidR="00ED5EE1" w:rsidRPr="002C4190" w:rsidRDefault="00ED5EE1" w:rsidP="00C745E6">
            <w:pPr>
              <w:keepNext/>
              <w:jc w:val="center"/>
              <w:rPr>
                <w:rFonts w:ascii="Arial Narrow" w:hAnsi="Arial Narrow"/>
                <w:b/>
                <w:sz w:val="20"/>
                <w:szCs w:val="20"/>
              </w:rPr>
            </w:pPr>
            <w:r w:rsidRPr="002C4190">
              <w:rPr>
                <w:rFonts w:ascii="Arial Narrow" w:hAnsi="Arial Narrow"/>
                <w:b/>
                <w:sz w:val="20"/>
                <w:szCs w:val="20"/>
              </w:rPr>
              <w:t>Year 1</w:t>
            </w:r>
          </w:p>
        </w:tc>
        <w:tc>
          <w:tcPr>
            <w:tcW w:w="562" w:type="pct"/>
            <w:shd w:val="clear" w:color="auto" w:fill="auto"/>
            <w:vAlign w:val="center"/>
          </w:tcPr>
          <w:p w:rsidR="00ED5EE1" w:rsidRPr="002C4190" w:rsidRDefault="00ED5EE1" w:rsidP="00C745E6">
            <w:pPr>
              <w:keepNext/>
              <w:jc w:val="center"/>
              <w:rPr>
                <w:rFonts w:ascii="Arial Narrow" w:hAnsi="Arial Narrow"/>
                <w:b/>
                <w:sz w:val="20"/>
                <w:szCs w:val="20"/>
              </w:rPr>
            </w:pPr>
            <w:r w:rsidRPr="002C4190">
              <w:rPr>
                <w:rFonts w:ascii="Arial Narrow" w:hAnsi="Arial Narrow"/>
                <w:b/>
                <w:sz w:val="20"/>
                <w:szCs w:val="20"/>
              </w:rPr>
              <w:t>Year 2</w:t>
            </w:r>
          </w:p>
        </w:tc>
        <w:tc>
          <w:tcPr>
            <w:tcW w:w="562" w:type="pct"/>
            <w:shd w:val="clear" w:color="auto" w:fill="auto"/>
            <w:vAlign w:val="center"/>
          </w:tcPr>
          <w:p w:rsidR="00ED5EE1" w:rsidRPr="002C4190" w:rsidRDefault="00ED5EE1" w:rsidP="00C745E6">
            <w:pPr>
              <w:keepNext/>
              <w:jc w:val="center"/>
              <w:rPr>
                <w:rFonts w:ascii="Arial Narrow" w:hAnsi="Arial Narrow"/>
                <w:b/>
                <w:sz w:val="20"/>
                <w:szCs w:val="20"/>
              </w:rPr>
            </w:pPr>
            <w:r w:rsidRPr="002C4190">
              <w:rPr>
                <w:rFonts w:ascii="Arial Narrow" w:hAnsi="Arial Narrow"/>
                <w:b/>
                <w:sz w:val="20"/>
                <w:szCs w:val="20"/>
              </w:rPr>
              <w:t>Year 3</w:t>
            </w:r>
          </w:p>
        </w:tc>
        <w:tc>
          <w:tcPr>
            <w:tcW w:w="562" w:type="pct"/>
            <w:shd w:val="clear" w:color="auto" w:fill="auto"/>
            <w:vAlign w:val="center"/>
          </w:tcPr>
          <w:p w:rsidR="00ED5EE1" w:rsidRPr="002C4190" w:rsidRDefault="00ED5EE1" w:rsidP="00C745E6">
            <w:pPr>
              <w:keepNext/>
              <w:jc w:val="center"/>
              <w:rPr>
                <w:rFonts w:ascii="Arial Narrow" w:hAnsi="Arial Narrow"/>
                <w:b/>
                <w:sz w:val="20"/>
                <w:szCs w:val="20"/>
              </w:rPr>
            </w:pPr>
            <w:r w:rsidRPr="002C4190">
              <w:rPr>
                <w:rFonts w:ascii="Arial Narrow" w:hAnsi="Arial Narrow"/>
                <w:b/>
                <w:sz w:val="20"/>
                <w:szCs w:val="20"/>
              </w:rPr>
              <w:t>Year 4</w:t>
            </w:r>
          </w:p>
        </w:tc>
        <w:tc>
          <w:tcPr>
            <w:tcW w:w="562" w:type="pct"/>
            <w:shd w:val="clear" w:color="auto" w:fill="auto"/>
            <w:vAlign w:val="center"/>
          </w:tcPr>
          <w:p w:rsidR="00ED5EE1" w:rsidRPr="002C4190" w:rsidRDefault="00ED5EE1" w:rsidP="00C745E6">
            <w:pPr>
              <w:keepNext/>
              <w:jc w:val="center"/>
              <w:rPr>
                <w:rFonts w:ascii="Arial Narrow" w:hAnsi="Arial Narrow"/>
                <w:b/>
                <w:sz w:val="20"/>
                <w:szCs w:val="20"/>
              </w:rPr>
            </w:pPr>
            <w:r w:rsidRPr="002C4190">
              <w:rPr>
                <w:rFonts w:ascii="Arial Narrow" w:hAnsi="Arial Narrow"/>
                <w:b/>
                <w:sz w:val="20"/>
                <w:szCs w:val="20"/>
              </w:rPr>
              <w:t>Year 5</w:t>
            </w:r>
          </w:p>
        </w:tc>
        <w:tc>
          <w:tcPr>
            <w:tcW w:w="563" w:type="pct"/>
            <w:shd w:val="clear" w:color="auto" w:fill="auto"/>
            <w:vAlign w:val="center"/>
          </w:tcPr>
          <w:p w:rsidR="00ED5EE1" w:rsidRPr="002C4190" w:rsidRDefault="00ED5EE1" w:rsidP="00C745E6">
            <w:pPr>
              <w:keepNext/>
              <w:jc w:val="center"/>
              <w:rPr>
                <w:rFonts w:ascii="Arial Narrow" w:hAnsi="Arial Narrow"/>
                <w:b/>
                <w:sz w:val="20"/>
                <w:szCs w:val="20"/>
              </w:rPr>
            </w:pPr>
            <w:r w:rsidRPr="002C4190">
              <w:rPr>
                <w:rFonts w:ascii="Arial Narrow" w:hAnsi="Arial Narrow"/>
                <w:b/>
                <w:sz w:val="20"/>
                <w:szCs w:val="20"/>
              </w:rPr>
              <w:t>Year 6</w:t>
            </w:r>
          </w:p>
        </w:tc>
      </w:tr>
      <w:tr w:rsidR="00107E0B" w:rsidRPr="00591EA6" w:rsidTr="0026038A">
        <w:trPr>
          <w:trHeight w:val="229"/>
        </w:trPr>
        <w:tc>
          <w:tcPr>
            <w:tcW w:w="1625" w:type="pct"/>
            <w:shd w:val="clear" w:color="auto" w:fill="auto"/>
            <w:vAlign w:val="center"/>
          </w:tcPr>
          <w:p w:rsidR="00107E0B" w:rsidRPr="00591EA6" w:rsidRDefault="00107E0B" w:rsidP="00107E0B">
            <w:pPr>
              <w:tabs>
                <w:tab w:val="left" w:pos="142"/>
              </w:tabs>
              <w:rPr>
                <w:rFonts w:ascii="Arial Narrow" w:hAnsi="Arial Narrow"/>
                <w:sz w:val="20"/>
                <w:szCs w:val="20"/>
              </w:rPr>
            </w:pPr>
            <w:r w:rsidRPr="00591EA6">
              <w:rPr>
                <w:rFonts w:ascii="Arial Narrow" w:hAnsi="Arial Narrow"/>
                <w:sz w:val="20"/>
              </w:rPr>
              <w:t>N</w:t>
            </w:r>
            <w:r>
              <w:rPr>
                <w:rFonts w:ascii="Arial Narrow" w:hAnsi="Arial Narrow"/>
                <w:sz w:val="20"/>
              </w:rPr>
              <w:t>o.</w:t>
            </w:r>
            <w:r w:rsidR="0026038A">
              <w:rPr>
                <w:rFonts w:ascii="Arial Narrow" w:hAnsi="Arial Narrow"/>
                <w:sz w:val="20"/>
              </w:rPr>
              <w:t xml:space="preserve"> </w:t>
            </w:r>
            <w:r w:rsidRPr="00591EA6">
              <w:rPr>
                <w:rFonts w:ascii="Arial Narrow" w:hAnsi="Arial Narrow"/>
                <w:sz w:val="20"/>
              </w:rPr>
              <w:t>p</w:t>
            </w:r>
            <w:r>
              <w:rPr>
                <w:rFonts w:ascii="Arial Narrow" w:hAnsi="Arial Narrow"/>
                <w:sz w:val="20"/>
              </w:rPr>
              <w:t>t</w:t>
            </w:r>
            <w:r w:rsidRPr="00591EA6">
              <w:rPr>
                <w:rFonts w:ascii="Arial Narrow" w:hAnsi="Arial Narrow"/>
                <w:sz w:val="20"/>
              </w:rPr>
              <w:t>s treated - induction</w:t>
            </w:r>
          </w:p>
        </w:tc>
        <w:tc>
          <w:tcPr>
            <w:tcW w:w="562" w:type="pct"/>
            <w:shd w:val="clear" w:color="auto" w:fill="auto"/>
            <w:vAlign w:val="center"/>
          </w:tcPr>
          <w:p w:rsidR="00107E0B" w:rsidRPr="007F5B2A" w:rsidRDefault="007F5B2A" w:rsidP="002C4190">
            <w:pPr>
              <w:rPr>
                <w:rFonts w:ascii="Arial Narrow" w:hAnsi="Arial Narrow"/>
                <w:sz w:val="20"/>
                <w:highlight w:val="black"/>
              </w:rPr>
            </w:pPr>
            <w:r>
              <w:rPr>
                <w:rFonts w:ascii="Arial Narrow" w:hAnsi="Arial Narrow"/>
                <w:noProof/>
                <w:color w:val="000000"/>
                <w:sz w:val="20"/>
                <w:highlight w:val="black"/>
              </w:rPr>
              <w:t xml:space="preserve">''''''''' </w:t>
            </w:r>
          </w:p>
        </w:tc>
        <w:tc>
          <w:tcPr>
            <w:tcW w:w="562" w:type="pct"/>
            <w:shd w:val="clear" w:color="auto" w:fill="auto"/>
            <w:vAlign w:val="center"/>
          </w:tcPr>
          <w:p w:rsidR="00107E0B" w:rsidRPr="007F5B2A" w:rsidRDefault="007F5B2A" w:rsidP="002C4190">
            <w:pPr>
              <w:rPr>
                <w:rFonts w:ascii="Arial Narrow" w:hAnsi="Arial Narrow"/>
                <w:sz w:val="20"/>
                <w:highlight w:val="black"/>
              </w:rPr>
            </w:pPr>
            <w:r>
              <w:rPr>
                <w:rFonts w:ascii="Arial Narrow" w:hAnsi="Arial Narrow"/>
                <w:noProof/>
                <w:color w:val="000000"/>
                <w:sz w:val="20"/>
                <w:highlight w:val="black"/>
              </w:rPr>
              <w:t xml:space="preserve">'''''''''' </w:t>
            </w:r>
          </w:p>
        </w:tc>
        <w:tc>
          <w:tcPr>
            <w:tcW w:w="562" w:type="pct"/>
            <w:shd w:val="clear" w:color="auto" w:fill="auto"/>
            <w:vAlign w:val="center"/>
          </w:tcPr>
          <w:p w:rsidR="00107E0B" w:rsidRPr="007F5B2A" w:rsidRDefault="007F5B2A" w:rsidP="002C4190">
            <w:pPr>
              <w:rPr>
                <w:rFonts w:ascii="Arial Narrow" w:hAnsi="Arial Narrow"/>
                <w:sz w:val="20"/>
                <w:highlight w:val="black"/>
              </w:rPr>
            </w:pPr>
            <w:r>
              <w:rPr>
                <w:rFonts w:ascii="Arial Narrow" w:hAnsi="Arial Narrow"/>
                <w:noProof/>
                <w:color w:val="000000"/>
                <w:sz w:val="20"/>
                <w:highlight w:val="black"/>
              </w:rPr>
              <w:t xml:space="preserve">'''''''''' </w:t>
            </w:r>
          </w:p>
        </w:tc>
        <w:tc>
          <w:tcPr>
            <w:tcW w:w="562" w:type="pct"/>
            <w:shd w:val="clear" w:color="auto" w:fill="auto"/>
            <w:vAlign w:val="center"/>
          </w:tcPr>
          <w:p w:rsidR="00107E0B" w:rsidRPr="007F5B2A" w:rsidRDefault="007F5B2A" w:rsidP="002C4190">
            <w:pPr>
              <w:rPr>
                <w:rFonts w:ascii="Arial Narrow" w:hAnsi="Arial Narrow"/>
                <w:sz w:val="20"/>
                <w:highlight w:val="black"/>
              </w:rPr>
            </w:pPr>
            <w:r>
              <w:rPr>
                <w:rFonts w:ascii="Arial Narrow" w:hAnsi="Arial Narrow"/>
                <w:noProof/>
                <w:color w:val="000000"/>
                <w:sz w:val="20"/>
                <w:highlight w:val="black"/>
              </w:rPr>
              <w:t xml:space="preserve">''''''''' </w:t>
            </w:r>
          </w:p>
        </w:tc>
        <w:tc>
          <w:tcPr>
            <w:tcW w:w="562" w:type="pct"/>
            <w:shd w:val="clear" w:color="auto" w:fill="auto"/>
            <w:vAlign w:val="center"/>
          </w:tcPr>
          <w:p w:rsidR="00107E0B" w:rsidRPr="007F5B2A" w:rsidRDefault="007F5B2A" w:rsidP="002C4190">
            <w:pPr>
              <w:rPr>
                <w:rFonts w:ascii="Arial Narrow" w:hAnsi="Arial Narrow"/>
                <w:sz w:val="20"/>
                <w:highlight w:val="black"/>
              </w:rPr>
            </w:pPr>
            <w:r>
              <w:rPr>
                <w:rFonts w:ascii="Arial Narrow" w:hAnsi="Arial Narrow"/>
                <w:noProof/>
                <w:color w:val="000000"/>
                <w:sz w:val="20"/>
                <w:highlight w:val="black"/>
              </w:rPr>
              <w:t xml:space="preserve">'''''''''' </w:t>
            </w:r>
          </w:p>
        </w:tc>
        <w:tc>
          <w:tcPr>
            <w:tcW w:w="563" w:type="pct"/>
            <w:shd w:val="clear" w:color="auto" w:fill="auto"/>
            <w:vAlign w:val="center"/>
          </w:tcPr>
          <w:p w:rsidR="00107E0B" w:rsidRPr="007F5B2A" w:rsidRDefault="007F5B2A" w:rsidP="002C4190">
            <w:pPr>
              <w:rPr>
                <w:rFonts w:ascii="Arial Narrow" w:hAnsi="Arial Narrow"/>
                <w:sz w:val="20"/>
                <w:highlight w:val="black"/>
              </w:rPr>
            </w:pPr>
            <w:r>
              <w:rPr>
                <w:rFonts w:ascii="Arial Narrow" w:hAnsi="Arial Narrow"/>
                <w:noProof/>
                <w:color w:val="000000"/>
                <w:sz w:val="20"/>
                <w:highlight w:val="black"/>
              </w:rPr>
              <w:t xml:space="preserve">''''''''' </w:t>
            </w:r>
          </w:p>
        </w:tc>
      </w:tr>
      <w:tr w:rsidR="00107E0B" w:rsidRPr="00591EA6" w:rsidTr="0026038A">
        <w:trPr>
          <w:trHeight w:val="229"/>
        </w:trPr>
        <w:tc>
          <w:tcPr>
            <w:tcW w:w="1625" w:type="pct"/>
            <w:shd w:val="clear" w:color="auto" w:fill="auto"/>
            <w:vAlign w:val="center"/>
          </w:tcPr>
          <w:p w:rsidR="00107E0B" w:rsidRPr="00591EA6" w:rsidRDefault="00107E0B" w:rsidP="002C4190">
            <w:pPr>
              <w:tabs>
                <w:tab w:val="left" w:pos="142"/>
              </w:tabs>
              <w:rPr>
                <w:rFonts w:ascii="Arial Narrow" w:hAnsi="Arial Narrow"/>
                <w:sz w:val="20"/>
              </w:rPr>
            </w:pPr>
            <w:r w:rsidRPr="00591EA6">
              <w:rPr>
                <w:rFonts w:ascii="Arial Narrow" w:hAnsi="Arial Narrow"/>
                <w:sz w:val="20"/>
              </w:rPr>
              <w:t>N</w:t>
            </w:r>
            <w:r w:rsidR="002C4190">
              <w:rPr>
                <w:rFonts w:ascii="Arial Narrow" w:hAnsi="Arial Narrow"/>
                <w:sz w:val="20"/>
              </w:rPr>
              <w:t xml:space="preserve">o. </w:t>
            </w:r>
            <w:r w:rsidRPr="00591EA6">
              <w:rPr>
                <w:rFonts w:ascii="Arial Narrow" w:hAnsi="Arial Narrow"/>
                <w:sz w:val="20"/>
              </w:rPr>
              <w:t>pt</w:t>
            </w:r>
            <w:r w:rsidR="002C4190">
              <w:rPr>
                <w:rFonts w:ascii="Arial Narrow" w:hAnsi="Arial Narrow"/>
                <w:sz w:val="20"/>
              </w:rPr>
              <w:t>s</w:t>
            </w:r>
            <w:r w:rsidRPr="00591EA6">
              <w:rPr>
                <w:rFonts w:ascii="Arial Narrow" w:hAnsi="Arial Narrow"/>
                <w:sz w:val="20"/>
              </w:rPr>
              <w:t xml:space="preserve"> treated - maintenance</w:t>
            </w:r>
          </w:p>
        </w:tc>
        <w:tc>
          <w:tcPr>
            <w:tcW w:w="562" w:type="pct"/>
            <w:shd w:val="clear" w:color="auto" w:fill="auto"/>
            <w:vAlign w:val="center"/>
          </w:tcPr>
          <w:p w:rsidR="00107E0B" w:rsidRPr="007F5B2A" w:rsidRDefault="007F5B2A" w:rsidP="002C4190">
            <w:pPr>
              <w:rPr>
                <w:rFonts w:ascii="Arial Narrow" w:hAnsi="Arial Narrow"/>
                <w:sz w:val="20"/>
                <w:highlight w:val="black"/>
              </w:rPr>
            </w:pPr>
            <w:r>
              <w:rPr>
                <w:rFonts w:ascii="Arial Narrow" w:hAnsi="Arial Narrow"/>
                <w:noProof/>
                <w:color w:val="000000"/>
                <w:sz w:val="20"/>
                <w:highlight w:val="black"/>
              </w:rPr>
              <w:t xml:space="preserve">''''''''' </w:t>
            </w:r>
          </w:p>
        </w:tc>
        <w:tc>
          <w:tcPr>
            <w:tcW w:w="562" w:type="pct"/>
            <w:shd w:val="clear" w:color="auto" w:fill="auto"/>
            <w:vAlign w:val="center"/>
          </w:tcPr>
          <w:p w:rsidR="00107E0B" w:rsidRPr="007F5B2A" w:rsidRDefault="007F5B2A" w:rsidP="002C4190">
            <w:pPr>
              <w:rPr>
                <w:rFonts w:ascii="Arial Narrow" w:hAnsi="Arial Narrow"/>
                <w:sz w:val="20"/>
                <w:highlight w:val="black"/>
              </w:rPr>
            </w:pPr>
            <w:r>
              <w:rPr>
                <w:rFonts w:ascii="Arial Narrow" w:hAnsi="Arial Narrow"/>
                <w:noProof/>
                <w:color w:val="000000"/>
                <w:sz w:val="20"/>
                <w:highlight w:val="black"/>
              </w:rPr>
              <w:t xml:space="preserve">'''''''''' </w:t>
            </w:r>
          </w:p>
        </w:tc>
        <w:tc>
          <w:tcPr>
            <w:tcW w:w="562" w:type="pct"/>
            <w:shd w:val="clear" w:color="auto" w:fill="auto"/>
            <w:vAlign w:val="center"/>
          </w:tcPr>
          <w:p w:rsidR="00107E0B" w:rsidRPr="007F5B2A" w:rsidRDefault="007F5B2A" w:rsidP="002C4190">
            <w:pPr>
              <w:rPr>
                <w:rFonts w:ascii="Arial Narrow" w:hAnsi="Arial Narrow"/>
                <w:sz w:val="20"/>
                <w:highlight w:val="black"/>
              </w:rPr>
            </w:pPr>
            <w:r>
              <w:rPr>
                <w:rFonts w:ascii="Arial Narrow" w:hAnsi="Arial Narrow"/>
                <w:noProof/>
                <w:color w:val="000000"/>
                <w:sz w:val="20"/>
                <w:highlight w:val="black"/>
              </w:rPr>
              <w:t xml:space="preserve">'''''''' </w:t>
            </w:r>
          </w:p>
        </w:tc>
        <w:tc>
          <w:tcPr>
            <w:tcW w:w="562" w:type="pct"/>
            <w:shd w:val="clear" w:color="auto" w:fill="auto"/>
            <w:vAlign w:val="center"/>
          </w:tcPr>
          <w:p w:rsidR="00107E0B" w:rsidRPr="007F5B2A" w:rsidRDefault="007F5B2A" w:rsidP="002C4190">
            <w:pPr>
              <w:rPr>
                <w:rFonts w:ascii="Arial Narrow" w:hAnsi="Arial Narrow"/>
                <w:sz w:val="20"/>
                <w:highlight w:val="black"/>
              </w:rPr>
            </w:pPr>
            <w:r>
              <w:rPr>
                <w:rFonts w:ascii="Arial Narrow" w:hAnsi="Arial Narrow"/>
                <w:noProof/>
                <w:color w:val="000000"/>
                <w:sz w:val="20"/>
                <w:highlight w:val="black"/>
              </w:rPr>
              <w:t xml:space="preserve">'''''''''' </w:t>
            </w:r>
          </w:p>
        </w:tc>
        <w:tc>
          <w:tcPr>
            <w:tcW w:w="562" w:type="pct"/>
            <w:shd w:val="clear" w:color="auto" w:fill="auto"/>
            <w:vAlign w:val="center"/>
          </w:tcPr>
          <w:p w:rsidR="00107E0B" w:rsidRPr="007F5B2A" w:rsidRDefault="007F5B2A" w:rsidP="002C4190">
            <w:pPr>
              <w:rPr>
                <w:rFonts w:ascii="Arial Narrow" w:hAnsi="Arial Narrow"/>
                <w:sz w:val="20"/>
                <w:highlight w:val="black"/>
              </w:rPr>
            </w:pPr>
            <w:r>
              <w:rPr>
                <w:rFonts w:ascii="Arial Narrow" w:hAnsi="Arial Narrow"/>
                <w:noProof/>
                <w:color w:val="000000"/>
                <w:sz w:val="20"/>
                <w:highlight w:val="black"/>
              </w:rPr>
              <w:t xml:space="preserve">'''''''''' </w:t>
            </w:r>
          </w:p>
        </w:tc>
        <w:tc>
          <w:tcPr>
            <w:tcW w:w="563" w:type="pct"/>
            <w:shd w:val="clear" w:color="auto" w:fill="auto"/>
            <w:vAlign w:val="center"/>
          </w:tcPr>
          <w:p w:rsidR="00107E0B" w:rsidRPr="007F5B2A" w:rsidRDefault="007F5B2A" w:rsidP="002C4190">
            <w:pPr>
              <w:rPr>
                <w:rFonts w:ascii="Arial Narrow" w:hAnsi="Arial Narrow"/>
                <w:sz w:val="20"/>
                <w:highlight w:val="black"/>
              </w:rPr>
            </w:pPr>
            <w:r>
              <w:rPr>
                <w:rFonts w:ascii="Arial Narrow" w:hAnsi="Arial Narrow"/>
                <w:noProof/>
                <w:color w:val="000000"/>
                <w:sz w:val="20"/>
                <w:highlight w:val="black"/>
              </w:rPr>
              <w:t xml:space="preserve">'''''''''' </w:t>
            </w:r>
          </w:p>
        </w:tc>
      </w:tr>
      <w:tr w:rsidR="00D619F3" w:rsidRPr="00591EA6" w:rsidTr="0026038A">
        <w:trPr>
          <w:trHeight w:val="229"/>
        </w:trPr>
        <w:tc>
          <w:tcPr>
            <w:tcW w:w="1625" w:type="pct"/>
            <w:shd w:val="clear" w:color="auto" w:fill="auto"/>
            <w:vAlign w:val="center"/>
          </w:tcPr>
          <w:p w:rsidR="00D619F3" w:rsidRPr="00591EA6" w:rsidRDefault="002C4190" w:rsidP="002C4190">
            <w:pPr>
              <w:tabs>
                <w:tab w:val="left" w:pos="142"/>
              </w:tabs>
              <w:rPr>
                <w:rFonts w:ascii="Arial Narrow" w:hAnsi="Arial Narrow"/>
                <w:sz w:val="20"/>
                <w:szCs w:val="20"/>
              </w:rPr>
            </w:pPr>
            <w:r>
              <w:rPr>
                <w:rFonts w:ascii="Arial Narrow" w:hAnsi="Arial Narrow"/>
                <w:sz w:val="20"/>
              </w:rPr>
              <w:t xml:space="preserve">Total no. </w:t>
            </w:r>
            <w:r w:rsidR="00D619F3" w:rsidRPr="00591EA6">
              <w:rPr>
                <w:rFonts w:ascii="Arial Narrow" w:hAnsi="Arial Narrow"/>
                <w:sz w:val="20"/>
              </w:rPr>
              <w:t xml:space="preserve">scripts </w:t>
            </w:r>
          </w:p>
        </w:tc>
        <w:tc>
          <w:tcPr>
            <w:tcW w:w="562" w:type="pct"/>
            <w:shd w:val="clear" w:color="auto" w:fill="auto"/>
          </w:tcPr>
          <w:p w:rsidR="00D619F3" w:rsidRPr="007F5B2A" w:rsidRDefault="007F5B2A" w:rsidP="002C4190">
            <w:pPr>
              <w:rPr>
                <w:rFonts w:ascii="Arial Narrow" w:hAnsi="Arial Narrow"/>
                <w:sz w:val="20"/>
                <w:highlight w:val="black"/>
              </w:rPr>
            </w:pPr>
            <w:r>
              <w:rPr>
                <w:rFonts w:ascii="Arial Narrow" w:hAnsi="Arial Narrow"/>
                <w:noProof/>
                <w:color w:val="000000"/>
                <w:sz w:val="20"/>
                <w:highlight w:val="black"/>
              </w:rPr>
              <w:t xml:space="preserve">''''''''''''' </w:t>
            </w:r>
          </w:p>
        </w:tc>
        <w:tc>
          <w:tcPr>
            <w:tcW w:w="562" w:type="pct"/>
            <w:shd w:val="clear" w:color="auto" w:fill="auto"/>
          </w:tcPr>
          <w:p w:rsidR="00D619F3" w:rsidRPr="007F5B2A" w:rsidRDefault="007F5B2A" w:rsidP="002C4190">
            <w:pPr>
              <w:rPr>
                <w:rFonts w:ascii="Arial Narrow" w:hAnsi="Arial Narrow"/>
                <w:sz w:val="20"/>
                <w:highlight w:val="black"/>
              </w:rPr>
            </w:pPr>
            <w:r>
              <w:rPr>
                <w:rFonts w:ascii="Arial Narrow" w:hAnsi="Arial Narrow"/>
                <w:noProof/>
                <w:color w:val="000000"/>
                <w:sz w:val="20"/>
                <w:highlight w:val="black"/>
              </w:rPr>
              <w:t xml:space="preserve">'''''''''''''' </w:t>
            </w:r>
          </w:p>
        </w:tc>
        <w:tc>
          <w:tcPr>
            <w:tcW w:w="562" w:type="pct"/>
            <w:shd w:val="clear" w:color="auto" w:fill="auto"/>
          </w:tcPr>
          <w:p w:rsidR="00D619F3" w:rsidRPr="007F5B2A" w:rsidRDefault="007F5B2A" w:rsidP="002C4190">
            <w:pPr>
              <w:rPr>
                <w:rFonts w:ascii="Arial Narrow" w:hAnsi="Arial Narrow"/>
                <w:sz w:val="20"/>
                <w:highlight w:val="black"/>
              </w:rPr>
            </w:pPr>
            <w:r>
              <w:rPr>
                <w:rFonts w:ascii="Arial Narrow" w:hAnsi="Arial Narrow"/>
                <w:noProof/>
                <w:color w:val="000000"/>
                <w:sz w:val="20"/>
                <w:highlight w:val="black"/>
              </w:rPr>
              <w:t xml:space="preserve">''''''''''''''' </w:t>
            </w:r>
          </w:p>
        </w:tc>
        <w:tc>
          <w:tcPr>
            <w:tcW w:w="562" w:type="pct"/>
            <w:shd w:val="clear" w:color="auto" w:fill="auto"/>
          </w:tcPr>
          <w:p w:rsidR="00D619F3" w:rsidRPr="007F5B2A" w:rsidRDefault="007F5B2A" w:rsidP="002C4190">
            <w:pPr>
              <w:rPr>
                <w:rFonts w:ascii="Arial Narrow" w:hAnsi="Arial Narrow"/>
                <w:sz w:val="20"/>
                <w:highlight w:val="black"/>
              </w:rPr>
            </w:pPr>
            <w:r>
              <w:rPr>
                <w:rFonts w:ascii="Arial Narrow" w:hAnsi="Arial Narrow"/>
                <w:noProof/>
                <w:color w:val="000000"/>
                <w:sz w:val="20"/>
                <w:highlight w:val="black"/>
              </w:rPr>
              <w:t xml:space="preserve">''''''''''''' </w:t>
            </w:r>
          </w:p>
        </w:tc>
        <w:tc>
          <w:tcPr>
            <w:tcW w:w="562" w:type="pct"/>
            <w:shd w:val="clear" w:color="auto" w:fill="auto"/>
          </w:tcPr>
          <w:p w:rsidR="00D619F3" w:rsidRPr="007F5B2A" w:rsidRDefault="007F5B2A" w:rsidP="002C4190">
            <w:pPr>
              <w:rPr>
                <w:rFonts w:ascii="Arial Narrow" w:hAnsi="Arial Narrow"/>
                <w:sz w:val="20"/>
                <w:highlight w:val="black"/>
              </w:rPr>
            </w:pPr>
            <w:r>
              <w:rPr>
                <w:rFonts w:ascii="Arial Narrow" w:hAnsi="Arial Narrow"/>
                <w:noProof/>
                <w:color w:val="000000"/>
                <w:sz w:val="20"/>
                <w:highlight w:val="black"/>
              </w:rPr>
              <w:t xml:space="preserve">'''''''''''''' </w:t>
            </w:r>
          </w:p>
        </w:tc>
        <w:tc>
          <w:tcPr>
            <w:tcW w:w="563" w:type="pct"/>
            <w:shd w:val="clear" w:color="auto" w:fill="auto"/>
          </w:tcPr>
          <w:p w:rsidR="00D619F3" w:rsidRPr="007F5B2A" w:rsidRDefault="007F5B2A" w:rsidP="002C4190">
            <w:pPr>
              <w:rPr>
                <w:rFonts w:ascii="Arial Narrow" w:hAnsi="Arial Narrow"/>
                <w:sz w:val="20"/>
                <w:highlight w:val="black"/>
              </w:rPr>
            </w:pPr>
            <w:r>
              <w:rPr>
                <w:rFonts w:ascii="Arial Narrow" w:hAnsi="Arial Narrow"/>
                <w:noProof/>
                <w:color w:val="000000"/>
                <w:sz w:val="20"/>
                <w:highlight w:val="black"/>
              </w:rPr>
              <w:t xml:space="preserve">''''''''''''' </w:t>
            </w:r>
          </w:p>
        </w:tc>
      </w:tr>
      <w:tr w:rsidR="00107E0B" w:rsidRPr="00591EA6" w:rsidTr="0026038A">
        <w:trPr>
          <w:trHeight w:val="229"/>
        </w:trPr>
        <w:tc>
          <w:tcPr>
            <w:tcW w:w="1625" w:type="pct"/>
            <w:shd w:val="clear" w:color="auto" w:fill="auto"/>
            <w:vAlign w:val="center"/>
          </w:tcPr>
          <w:p w:rsidR="00107E0B" w:rsidRPr="00333F9F" w:rsidRDefault="00107E0B" w:rsidP="00C745E6">
            <w:pPr>
              <w:pStyle w:val="TableText0"/>
            </w:pPr>
            <w:r>
              <w:t>Net cost of obinutuzumab</w:t>
            </w:r>
            <w:r w:rsidR="0026038A">
              <w:t xml:space="preserve"> </w:t>
            </w:r>
            <w:r w:rsidR="0026038A" w:rsidRPr="0026038A">
              <w:t>to PBS/RPBS</w:t>
            </w:r>
          </w:p>
        </w:tc>
        <w:tc>
          <w:tcPr>
            <w:tcW w:w="562" w:type="pct"/>
            <w:shd w:val="clear" w:color="auto" w:fill="auto"/>
          </w:tcPr>
          <w:p w:rsidR="00107E0B" w:rsidRPr="007F5B2A" w:rsidRDefault="007F5B2A" w:rsidP="002C4190">
            <w:pPr>
              <w:pStyle w:val="TableText0"/>
              <w:rPr>
                <w:highlight w:val="black"/>
              </w:rPr>
            </w:pPr>
            <w:r>
              <w:rPr>
                <w:noProof/>
                <w:color w:val="000000"/>
                <w:highlight w:val="black"/>
              </w:rPr>
              <w:t xml:space="preserve">''''''''''''''''''''''''''' </w:t>
            </w:r>
          </w:p>
        </w:tc>
        <w:tc>
          <w:tcPr>
            <w:tcW w:w="562" w:type="pct"/>
            <w:shd w:val="clear" w:color="auto" w:fill="auto"/>
          </w:tcPr>
          <w:p w:rsidR="00107E0B" w:rsidRPr="007F5B2A" w:rsidRDefault="007F5B2A" w:rsidP="002C4190">
            <w:pPr>
              <w:pStyle w:val="TableText0"/>
              <w:rPr>
                <w:highlight w:val="black"/>
              </w:rPr>
            </w:pPr>
            <w:r>
              <w:rPr>
                <w:noProof/>
                <w:color w:val="000000"/>
                <w:highlight w:val="black"/>
              </w:rPr>
              <w:t xml:space="preserve"> ''''''''''''''''''''''''''''' </w:t>
            </w:r>
          </w:p>
        </w:tc>
        <w:tc>
          <w:tcPr>
            <w:tcW w:w="562" w:type="pct"/>
            <w:shd w:val="clear" w:color="auto" w:fill="auto"/>
          </w:tcPr>
          <w:p w:rsidR="00107E0B" w:rsidRPr="007F5B2A" w:rsidRDefault="007F5B2A" w:rsidP="002C4190">
            <w:pPr>
              <w:pStyle w:val="TableText0"/>
              <w:rPr>
                <w:highlight w:val="black"/>
              </w:rPr>
            </w:pPr>
            <w:r>
              <w:rPr>
                <w:noProof/>
                <w:color w:val="000000"/>
                <w:highlight w:val="black"/>
              </w:rPr>
              <w:t xml:space="preserve">''''''''''''''''''''''''''''' </w:t>
            </w:r>
          </w:p>
        </w:tc>
        <w:tc>
          <w:tcPr>
            <w:tcW w:w="562" w:type="pct"/>
            <w:shd w:val="clear" w:color="auto" w:fill="auto"/>
          </w:tcPr>
          <w:p w:rsidR="00107E0B" w:rsidRPr="007F5B2A" w:rsidRDefault="007F5B2A" w:rsidP="002C4190">
            <w:pPr>
              <w:pStyle w:val="TableText0"/>
              <w:rPr>
                <w:highlight w:val="black"/>
              </w:rPr>
            </w:pPr>
            <w:r>
              <w:rPr>
                <w:noProof/>
                <w:color w:val="000000"/>
                <w:highlight w:val="black"/>
              </w:rPr>
              <w:t xml:space="preserve">''''''''''''''''''''''''''''''' </w:t>
            </w:r>
          </w:p>
        </w:tc>
        <w:tc>
          <w:tcPr>
            <w:tcW w:w="562" w:type="pct"/>
            <w:shd w:val="clear" w:color="auto" w:fill="auto"/>
          </w:tcPr>
          <w:p w:rsidR="00107E0B" w:rsidRPr="007F5B2A" w:rsidRDefault="007F5B2A" w:rsidP="002C4190">
            <w:pPr>
              <w:pStyle w:val="TableText0"/>
              <w:rPr>
                <w:highlight w:val="black"/>
              </w:rPr>
            </w:pPr>
            <w:r>
              <w:rPr>
                <w:noProof/>
                <w:color w:val="000000"/>
                <w:highlight w:val="black"/>
              </w:rPr>
              <w:t xml:space="preserve">'''''''''''''''''''''''''''' </w:t>
            </w:r>
          </w:p>
        </w:tc>
        <w:tc>
          <w:tcPr>
            <w:tcW w:w="563" w:type="pct"/>
            <w:shd w:val="clear" w:color="auto" w:fill="auto"/>
          </w:tcPr>
          <w:p w:rsidR="00107E0B" w:rsidRPr="007F5B2A" w:rsidRDefault="007F5B2A" w:rsidP="002C4190">
            <w:pPr>
              <w:pStyle w:val="TableText0"/>
              <w:rPr>
                <w:highlight w:val="black"/>
              </w:rPr>
            </w:pPr>
            <w:r>
              <w:rPr>
                <w:noProof/>
                <w:color w:val="000000"/>
                <w:highlight w:val="black"/>
              </w:rPr>
              <w:t xml:space="preserve">''''''''''''''''''''''''''''' </w:t>
            </w:r>
          </w:p>
        </w:tc>
      </w:tr>
      <w:tr w:rsidR="00107E0B" w:rsidRPr="00591EA6" w:rsidTr="0026038A">
        <w:trPr>
          <w:trHeight w:val="137"/>
        </w:trPr>
        <w:tc>
          <w:tcPr>
            <w:tcW w:w="1625" w:type="pct"/>
            <w:shd w:val="clear" w:color="auto" w:fill="auto"/>
            <w:vAlign w:val="center"/>
          </w:tcPr>
          <w:p w:rsidR="00107E0B" w:rsidRPr="00333F9F" w:rsidRDefault="00107E0B" w:rsidP="0026038A">
            <w:pPr>
              <w:pStyle w:val="TableText0"/>
            </w:pPr>
            <w:r w:rsidRPr="00D239B8">
              <w:t>Less cost of substituted rituximab</w:t>
            </w:r>
          </w:p>
        </w:tc>
        <w:tc>
          <w:tcPr>
            <w:tcW w:w="562" w:type="pct"/>
            <w:shd w:val="clear" w:color="auto" w:fill="auto"/>
          </w:tcPr>
          <w:p w:rsidR="00107E0B" w:rsidRPr="007F5B2A" w:rsidRDefault="007F5B2A" w:rsidP="002C4190">
            <w:pPr>
              <w:pStyle w:val="TableText0"/>
              <w:rPr>
                <w:highlight w:val="black"/>
              </w:rPr>
            </w:pPr>
            <w:r>
              <w:rPr>
                <w:noProof/>
                <w:color w:val="000000"/>
                <w:highlight w:val="black"/>
              </w:rPr>
              <w:t xml:space="preserve">'''''''''''''''''''''''''''''' </w:t>
            </w:r>
          </w:p>
        </w:tc>
        <w:tc>
          <w:tcPr>
            <w:tcW w:w="562" w:type="pct"/>
            <w:shd w:val="clear" w:color="auto" w:fill="auto"/>
          </w:tcPr>
          <w:p w:rsidR="00107E0B" w:rsidRPr="007F5B2A" w:rsidRDefault="007F5B2A" w:rsidP="002C4190">
            <w:pPr>
              <w:pStyle w:val="TableText0"/>
              <w:rPr>
                <w:highlight w:val="black"/>
              </w:rPr>
            </w:pPr>
            <w:r>
              <w:rPr>
                <w:noProof/>
                <w:color w:val="000000"/>
                <w:highlight w:val="black"/>
              </w:rPr>
              <w:t xml:space="preserve">'''''''''''''''''''''''''''''''' </w:t>
            </w:r>
          </w:p>
        </w:tc>
        <w:tc>
          <w:tcPr>
            <w:tcW w:w="562" w:type="pct"/>
            <w:shd w:val="clear" w:color="auto" w:fill="auto"/>
          </w:tcPr>
          <w:p w:rsidR="00107E0B" w:rsidRPr="007F5B2A" w:rsidRDefault="007F5B2A" w:rsidP="002C4190">
            <w:pPr>
              <w:pStyle w:val="TableText0"/>
              <w:rPr>
                <w:highlight w:val="black"/>
              </w:rPr>
            </w:pPr>
            <w:r>
              <w:rPr>
                <w:noProof/>
                <w:color w:val="000000"/>
                <w:highlight w:val="black"/>
              </w:rPr>
              <w:t xml:space="preserve">''''''''''''''''''''''''''''''''' </w:t>
            </w:r>
          </w:p>
        </w:tc>
        <w:tc>
          <w:tcPr>
            <w:tcW w:w="562" w:type="pct"/>
            <w:shd w:val="clear" w:color="auto" w:fill="auto"/>
          </w:tcPr>
          <w:p w:rsidR="00107E0B" w:rsidRPr="007F5B2A" w:rsidRDefault="007F5B2A" w:rsidP="002C4190">
            <w:pPr>
              <w:pStyle w:val="TableText0"/>
              <w:rPr>
                <w:highlight w:val="black"/>
              </w:rPr>
            </w:pPr>
            <w:r>
              <w:rPr>
                <w:noProof/>
                <w:color w:val="000000"/>
                <w:highlight w:val="black"/>
              </w:rPr>
              <w:t xml:space="preserve">'''''''''''''''''''''''''''' </w:t>
            </w:r>
          </w:p>
        </w:tc>
        <w:tc>
          <w:tcPr>
            <w:tcW w:w="562" w:type="pct"/>
            <w:shd w:val="clear" w:color="auto" w:fill="auto"/>
          </w:tcPr>
          <w:p w:rsidR="00107E0B" w:rsidRPr="007F5B2A" w:rsidRDefault="007F5B2A" w:rsidP="002C4190">
            <w:pPr>
              <w:pStyle w:val="TableText0"/>
              <w:rPr>
                <w:highlight w:val="black"/>
              </w:rPr>
            </w:pPr>
            <w:r>
              <w:rPr>
                <w:noProof/>
                <w:color w:val="000000"/>
                <w:highlight w:val="black"/>
              </w:rPr>
              <w:t xml:space="preserve">'''''''''''''''''''''''''''''''''' </w:t>
            </w:r>
          </w:p>
        </w:tc>
        <w:tc>
          <w:tcPr>
            <w:tcW w:w="563" w:type="pct"/>
            <w:shd w:val="clear" w:color="auto" w:fill="auto"/>
          </w:tcPr>
          <w:p w:rsidR="00107E0B" w:rsidRPr="007F5B2A" w:rsidRDefault="007F5B2A" w:rsidP="002C4190">
            <w:pPr>
              <w:pStyle w:val="TableText0"/>
              <w:rPr>
                <w:highlight w:val="black"/>
              </w:rPr>
            </w:pPr>
            <w:r>
              <w:rPr>
                <w:noProof/>
                <w:color w:val="000000"/>
                <w:highlight w:val="black"/>
              </w:rPr>
              <w:t xml:space="preserve">''''''''''''''''''''''''''''''' </w:t>
            </w:r>
          </w:p>
        </w:tc>
      </w:tr>
      <w:tr w:rsidR="00107E0B" w:rsidRPr="00591EA6" w:rsidTr="0026038A">
        <w:trPr>
          <w:trHeight w:val="56"/>
        </w:trPr>
        <w:tc>
          <w:tcPr>
            <w:tcW w:w="1625" w:type="pct"/>
            <w:shd w:val="clear" w:color="auto" w:fill="auto"/>
            <w:vAlign w:val="center"/>
          </w:tcPr>
          <w:p w:rsidR="00107E0B" w:rsidRPr="00DD5AED" w:rsidRDefault="00107E0B" w:rsidP="00C745E6">
            <w:pPr>
              <w:pStyle w:val="TableText0"/>
              <w:rPr>
                <w:b/>
              </w:rPr>
            </w:pPr>
            <w:r w:rsidRPr="00DD5AED">
              <w:rPr>
                <w:b/>
              </w:rPr>
              <w:t>Overall net cost to PBS/RPBS</w:t>
            </w:r>
          </w:p>
        </w:tc>
        <w:tc>
          <w:tcPr>
            <w:tcW w:w="562" w:type="pct"/>
            <w:shd w:val="clear" w:color="auto" w:fill="auto"/>
            <w:vAlign w:val="center"/>
          </w:tcPr>
          <w:p w:rsidR="00107E0B" w:rsidRPr="007F5B2A" w:rsidRDefault="007F5B2A" w:rsidP="002C4190">
            <w:pPr>
              <w:pStyle w:val="TableText0"/>
              <w:rPr>
                <w:rFonts w:eastAsia="Times New Roman" w:cs="Times New Roman"/>
                <w:b/>
                <w:szCs w:val="20"/>
                <w:highlight w:val="black"/>
                <w:lang w:eastAsia="en-AU"/>
              </w:rPr>
            </w:pPr>
            <w:r>
              <w:rPr>
                <w:rFonts w:eastAsia="Times New Roman" w:cs="Times New Roman"/>
                <w:b/>
                <w:noProof/>
                <w:color w:val="000000"/>
                <w:szCs w:val="20"/>
                <w:highlight w:val="black"/>
                <w:lang w:eastAsia="en-AU"/>
              </w:rPr>
              <w:t>''''''''''''''''''</w:t>
            </w:r>
          </w:p>
        </w:tc>
        <w:tc>
          <w:tcPr>
            <w:tcW w:w="562" w:type="pct"/>
            <w:shd w:val="clear" w:color="auto" w:fill="auto"/>
            <w:vAlign w:val="center"/>
          </w:tcPr>
          <w:p w:rsidR="00107E0B" w:rsidRPr="007F5B2A" w:rsidRDefault="007F5B2A" w:rsidP="002C4190">
            <w:pPr>
              <w:pStyle w:val="TableText0"/>
              <w:rPr>
                <w:rFonts w:eastAsia="Times New Roman" w:cs="Times New Roman"/>
                <w:b/>
                <w:szCs w:val="20"/>
                <w:highlight w:val="black"/>
                <w:lang w:eastAsia="en-AU"/>
              </w:rPr>
            </w:pPr>
            <w:r>
              <w:rPr>
                <w:rFonts w:eastAsia="Times New Roman" w:cs="Times New Roman"/>
                <w:b/>
                <w:noProof/>
                <w:color w:val="000000"/>
                <w:szCs w:val="20"/>
                <w:highlight w:val="black"/>
                <w:lang w:eastAsia="en-AU"/>
              </w:rPr>
              <w:t>''''''''''''''''''</w:t>
            </w:r>
          </w:p>
        </w:tc>
        <w:tc>
          <w:tcPr>
            <w:tcW w:w="562" w:type="pct"/>
            <w:shd w:val="clear" w:color="auto" w:fill="auto"/>
            <w:vAlign w:val="center"/>
          </w:tcPr>
          <w:p w:rsidR="00107E0B" w:rsidRPr="007F5B2A" w:rsidRDefault="007F5B2A" w:rsidP="002C4190">
            <w:pPr>
              <w:pStyle w:val="TableText0"/>
              <w:rPr>
                <w:rFonts w:eastAsia="Times New Roman" w:cs="Times New Roman"/>
                <w:b/>
                <w:szCs w:val="20"/>
                <w:highlight w:val="black"/>
                <w:lang w:eastAsia="en-AU"/>
              </w:rPr>
            </w:pPr>
            <w:r>
              <w:rPr>
                <w:rFonts w:eastAsia="Times New Roman" w:cs="Times New Roman"/>
                <w:b/>
                <w:noProof/>
                <w:color w:val="000000"/>
                <w:szCs w:val="20"/>
                <w:highlight w:val="black"/>
                <w:lang w:eastAsia="en-AU"/>
              </w:rPr>
              <w:t>''''''''''''</w:t>
            </w:r>
          </w:p>
        </w:tc>
        <w:tc>
          <w:tcPr>
            <w:tcW w:w="562" w:type="pct"/>
            <w:shd w:val="clear" w:color="auto" w:fill="auto"/>
            <w:vAlign w:val="center"/>
          </w:tcPr>
          <w:p w:rsidR="00107E0B" w:rsidRPr="007F5B2A" w:rsidRDefault="007F5B2A" w:rsidP="002C4190">
            <w:pPr>
              <w:pStyle w:val="TableText0"/>
              <w:rPr>
                <w:rFonts w:eastAsia="Times New Roman" w:cs="Times New Roman"/>
                <w:b/>
                <w:szCs w:val="20"/>
                <w:highlight w:val="black"/>
                <w:lang w:eastAsia="en-AU"/>
              </w:rPr>
            </w:pPr>
            <w:r>
              <w:rPr>
                <w:rFonts w:eastAsia="Times New Roman" w:cs="Times New Roman"/>
                <w:b/>
                <w:noProof/>
                <w:color w:val="000000"/>
                <w:szCs w:val="20"/>
                <w:highlight w:val="black"/>
                <w:lang w:eastAsia="en-AU"/>
              </w:rPr>
              <w:t>'''''''''''</w:t>
            </w:r>
          </w:p>
        </w:tc>
        <w:tc>
          <w:tcPr>
            <w:tcW w:w="562" w:type="pct"/>
            <w:shd w:val="clear" w:color="auto" w:fill="auto"/>
            <w:vAlign w:val="center"/>
          </w:tcPr>
          <w:p w:rsidR="00107E0B" w:rsidRPr="007F5B2A" w:rsidRDefault="007F5B2A" w:rsidP="002C4190">
            <w:pPr>
              <w:pStyle w:val="TableText0"/>
              <w:rPr>
                <w:rFonts w:eastAsia="Times New Roman" w:cs="Times New Roman"/>
                <w:b/>
                <w:szCs w:val="20"/>
                <w:highlight w:val="black"/>
                <w:lang w:eastAsia="en-AU"/>
              </w:rPr>
            </w:pPr>
            <w:r>
              <w:rPr>
                <w:rFonts w:eastAsia="Times New Roman" w:cs="Times New Roman"/>
                <w:b/>
                <w:noProof/>
                <w:color w:val="000000"/>
                <w:szCs w:val="20"/>
                <w:highlight w:val="black"/>
                <w:lang w:eastAsia="en-AU"/>
              </w:rPr>
              <w:t>'''''''''</w:t>
            </w:r>
          </w:p>
        </w:tc>
        <w:tc>
          <w:tcPr>
            <w:tcW w:w="563" w:type="pct"/>
            <w:shd w:val="clear" w:color="auto" w:fill="auto"/>
            <w:vAlign w:val="center"/>
          </w:tcPr>
          <w:p w:rsidR="00107E0B" w:rsidRPr="007F5B2A" w:rsidRDefault="007F5B2A" w:rsidP="002C4190">
            <w:pPr>
              <w:pStyle w:val="TableText0"/>
              <w:rPr>
                <w:rFonts w:eastAsia="Times New Roman" w:cs="Times New Roman"/>
                <w:b/>
                <w:szCs w:val="20"/>
                <w:highlight w:val="black"/>
                <w:lang w:eastAsia="en-AU"/>
              </w:rPr>
            </w:pPr>
            <w:r>
              <w:rPr>
                <w:rFonts w:eastAsia="Times New Roman" w:cs="Times New Roman"/>
                <w:b/>
                <w:noProof/>
                <w:color w:val="000000"/>
                <w:szCs w:val="20"/>
                <w:highlight w:val="black"/>
                <w:lang w:eastAsia="en-AU"/>
              </w:rPr>
              <w:t>'''''''''</w:t>
            </w:r>
          </w:p>
        </w:tc>
      </w:tr>
      <w:tr w:rsidR="00C745E6" w:rsidRPr="00591EA6" w:rsidTr="0026038A">
        <w:trPr>
          <w:trHeight w:val="56"/>
        </w:trPr>
        <w:tc>
          <w:tcPr>
            <w:tcW w:w="1625" w:type="pct"/>
            <w:shd w:val="clear" w:color="auto" w:fill="auto"/>
            <w:vAlign w:val="center"/>
          </w:tcPr>
          <w:p w:rsidR="00C745E6" w:rsidRPr="00591EA6" w:rsidRDefault="00C745E6" w:rsidP="00C745E6">
            <w:pPr>
              <w:tabs>
                <w:tab w:val="left" w:pos="142"/>
              </w:tabs>
              <w:rPr>
                <w:rFonts w:ascii="Arial Narrow" w:hAnsi="Arial Narrow"/>
                <w:sz w:val="20"/>
              </w:rPr>
            </w:pPr>
            <w:r>
              <w:rPr>
                <w:rFonts w:ascii="Arial Narrow" w:hAnsi="Arial Narrow"/>
                <w:sz w:val="20"/>
              </w:rPr>
              <w:t>Net cost to MBS</w:t>
            </w:r>
          </w:p>
        </w:tc>
        <w:tc>
          <w:tcPr>
            <w:tcW w:w="562" w:type="pct"/>
            <w:shd w:val="clear" w:color="auto" w:fill="auto"/>
            <w:vAlign w:val="center"/>
          </w:tcPr>
          <w:p w:rsidR="00C745E6" w:rsidRPr="007F5B2A" w:rsidRDefault="007F5B2A" w:rsidP="002C4190">
            <w:pPr>
              <w:rPr>
                <w:rFonts w:ascii="Arial Narrow" w:hAnsi="Arial Narrow"/>
                <w:sz w:val="20"/>
                <w:szCs w:val="20"/>
                <w:highlight w:val="black"/>
              </w:rPr>
            </w:pPr>
            <w:r>
              <w:rPr>
                <w:rFonts w:ascii="Arial Narrow" w:hAnsi="Arial Narrow"/>
                <w:noProof/>
                <w:color w:val="000000"/>
                <w:sz w:val="20"/>
                <w:szCs w:val="20"/>
                <w:highlight w:val="black"/>
              </w:rPr>
              <w:t xml:space="preserve">'''''''''''''''''''''' </w:t>
            </w:r>
          </w:p>
        </w:tc>
        <w:tc>
          <w:tcPr>
            <w:tcW w:w="562" w:type="pct"/>
            <w:shd w:val="clear" w:color="auto" w:fill="auto"/>
            <w:vAlign w:val="center"/>
          </w:tcPr>
          <w:p w:rsidR="00C745E6" w:rsidRPr="007F5B2A" w:rsidRDefault="007F5B2A" w:rsidP="002C4190">
            <w:pPr>
              <w:rPr>
                <w:rFonts w:ascii="Arial Narrow" w:hAnsi="Arial Narrow"/>
                <w:sz w:val="20"/>
                <w:szCs w:val="20"/>
                <w:highlight w:val="black"/>
              </w:rPr>
            </w:pPr>
            <w:r>
              <w:rPr>
                <w:rFonts w:ascii="Arial Narrow" w:hAnsi="Arial Narrow"/>
                <w:noProof/>
                <w:color w:val="000000"/>
                <w:sz w:val="20"/>
                <w:szCs w:val="20"/>
                <w:highlight w:val="black"/>
              </w:rPr>
              <w:t xml:space="preserve">'''''''''''''''''' </w:t>
            </w:r>
          </w:p>
        </w:tc>
        <w:tc>
          <w:tcPr>
            <w:tcW w:w="562" w:type="pct"/>
            <w:shd w:val="clear" w:color="auto" w:fill="auto"/>
            <w:vAlign w:val="center"/>
          </w:tcPr>
          <w:p w:rsidR="00C745E6" w:rsidRPr="007F5B2A" w:rsidRDefault="007F5B2A" w:rsidP="002C4190">
            <w:pPr>
              <w:rPr>
                <w:rFonts w:ascii="Arial Narrow" w:hAnsi="Arial Narrow"/>
                <w:sz w:val="20"/>
                <w:szCs w:val="20"/>
                <w:highlight w:val="black"/>
              </w:rPr>
            </w:pPr>
            <w:r>
              <w:rPr>
                <w:rFonts w:ascii="Arial Narrow" w:hAnsi="Arial Narrow"/>
                <w:noProof/>
                <w:color w:val="000000"/>
                <w:sz w:val="20"/>
                <w:szCs w:val="20"/>
                <w:highlight w:val="black"/>
              </w:rPr>
              <w:t xml:space="preserve">''''''''''''''''''' </w:t>
            </w:r>
          </w:p>
        </w:tc>
        <w:tc>
          <w:tcPr>
            <w:tcW w:w="562" w:type="pct"/>
            <w:shd w:val="clear" w:color="auto" w:fill="auto"/>
            <w:vAlign w:val="center"/>
          </w:tcPr>
          <w:p w:rsidR="00C745E6" w:rsidRPr="007F5B2A" w:rsidRDefault="007F5B2A" w:rsidP="002C4190">
            <w:pPr>
              <w:rPr>
                <w:rFonts w:ascii="Arial Narrow" w:hAnsi="Arial Narrow"/>
                <w:sz w:val="20"/>
                <w:szCs w:val="20"/>
                <w:highlight w:val="black"/>
              </w:rPr>
            </w:pPr>
            <w:r>
              <w:rPr>
                <w:rFonts w:ascii="Arial Narrow" w:hAnsi="Arial Narrow"/>
                <w:noProof/>
                <w:color w:val="000000"/>
                <w:sz w:val="20"/>
                <w:szCs w:val="20"/>
                <w:highlight w:val="black"/>
              </w:rPr>
              <w:t xml:space="preserve">'''''''''''''''''''' </w:t>
            </w:r>
          </w:p>
        </w:tc>
        <w:tc>
          <w:tcPr>
            <w:tcW w:w="562" w:type="pct"/>
            <w:shd w:val="clear" w:color="auto" w:fill="auto"/>
            <w:vAlign w:val="center"/>
          </w:tcPr>
          <w:p w:rsidR="00C745E6" w:rsidRPr="007F5B2A" w:rsidRDefault="007F5B2A" w:rsidP="002C4190">
            <w:pPr>
              <w:rPr>
                <w:rFonts w:ascii="Arial Narrow" w:hAnsi="Arial Narrow"/>
                <w:sz w:val="20"/>
                <w:szCs w:val="20"/>
                <w:highlight w:val="black"/>
              </w:rPr>
            </w:pPr>
            <w:r>
              <w:rPr>
                <w:rFonts w:ascii="Arial Narrow" w:hAnsi="Arial Narrow"/>
                <w:noProof/>
                <w:color w:val="000000"/>
                <w:sz w:val="20"/>
                <w:szCs w:val="20"/>
                <w:highlight w:val="black"/>
              </w:rPr>
              <w:t xml:space="preserve">''''''''''''''''''''' </w:t>
            </w:r>
          </w:p>
        </w:tc>
        <w:tc>
          <w:tcPr>
            <w:tcW w:w="563" w:type="pct"/>
            <w:shd w:val="clear" w:color="auto" w:fill="auto"/>
            <w:vAlign w:val="center"/>
          </w:tcPr>
          <w:p w:rsidR="00C745E6" w:rsidRPr="007F5B2A" w:rsidRDefault="007F5B2A" w:rsidP="002C4190">
            <w:pPr>
              <w:rPr>
                <w:rFonts w:ascii="Arial Narrow" w:hAnsi="Arial Narrow"/>
                <w:sz w:val="20"/>
                <w:szCs w:val="20"/>
                <w:highlight w:val="black"/>
              </w:rPr>
            </w:pPr>
            <w:r>
              <w:rPr>
                <w:rFonts w:ascii="Arial Narrow" w:hAnsi="Arial Narrow"/>
                <w:noProof/>
                <w:color w:val="000000"/>
                <w:sz w:val="20"/>
                <w:szCs w:val="20"/>
                <w:highlight w:val="black"/>
              </w:rPr>
              <w:t xml:space="preserve">''''''''''''''''' </w:t>
            </w:r>
          </w:p>
        </w:tc>
      </w:tr>
      <w:tr w:rsidR="00C745E6" w:rsidRPr="00591EA6" w:rsidTr="0026038A">
        <w:trPr>
          <w:trHeight w:val="56"/>
        </w:trPr>
        <w:tc>
          <w:tcPr>
            <w:tcW w:w="1625" w:type="pct"/>
            <w:shd w:val="clear" w:color="auto" w:fill="auto"/>
            <w:vAlign w:val="center"/>
          </w:tcPr>
          <w:p w:rsidR="00C745E6" w:rsidRPr="0026038A" w:rsidRDefault="00C745E6" w:rsidP="00C745E6">
            <w:pPr>
              <w:tabs>
                <w:tab w:val="left" w:pos="142"/>
              </w:tabs>
              <w:rPr>
                <w:rFonts w:ascii="Arial Narrow" w:hAnsi="Arial Narrow"/>
                <w:b/>
                <w:sz w:val="20"/>
                <w:szCs w:val="20"/>
              </w:rPr>
            </w:pPr>
            <w:r w:rsidRPr="0026038A">
              <w:rPr>
                <w:rFonts w:ascii="Arial Narrow" w:hAnsi="Arial Narrow"/>
                <w:b/>
                <w:sz w:val="20"/>
                <w:szCs w:val="20"/>
              </w:rPr>
              <w:t>Overall net cost to Government</w:t>
            </w:r>
          </w:p>
        </w:tc>
        <w:tc>
          <w:tcPr>
            <w:tcW w:w="562" w:type="pct"/>
            <w:shd w:val="clear" w:color="auto" w:fill="auto"/>
          </w:tcPr>
          <w:p w:rsidR="00C745E6" w:rsidRPr="007F5B2A" w:rsidRDefault="007F5B2A" w:rsidP="00C745E6">
            <w:pPr>
              <w:rPr>
                <w:rFonts w:ascii="Arial Narrow" w:hAnsi="Arial Narrow"/>
                <w:b/>
                <w:sz w:val="20"/>
                <w:szCs w:val="20"/>
                <w:highlight w:val="black"/>
              </w:rPr>
            </w:pPr>
            <w:r>
              <w:rPr>
                <w:rFonts w:ascii="Arial Narrow" w:hAnsi="Arial Narrow"/>
                <w:b/>
                <w:noProof/>
                <w:color w:val="000000"/>
                <w:sz w:val="20"/>
                <w:szCs w:val="20"/>
                <w:highlight w:val="black"/>
              </w:rPr>
              <w:t xml:space="preserve">''''''''''''''''' </w:t>
            </w:r>
          </w:p>
        </w:tc>
        <w:tc>
          <w:tcPr>
            <w:tcW w:w="562" w:type="pct"/>
            <w:shd w:val="clear" w:color="auto" w:fill="auto"/>
          </w:tcPr>
          <w:p w:rsidR="00C745E6" w:rsidRPr="007F5B2A" w:rsidRDefault="007F5B2A" w:rsidP="00C745E6">
            <w:pPr>
              <w:rPr>
                <w:rFonts w:ascii="Arial Narrow" w:hAnsi="Arial Narrow"/>
                <w:b/>
                <w:sz w:val="20"/>
                <w:szCs w:val="20"/>
                <w:highlight w:val="black"/>
              </w:rPr>
            </w:pPr>
            <w:r>
              <w:rPr>
                <w:rFonts w:ascii="Arial Narrow" w:hAnsi="Arial Narrow"/>
                <w:b/>
                <w:noProof/>
                <w:color w:val="000000"/>
                <w:sz w:val="20"/>
                <w:szCs w:val="20"/>
                <w:highlight w:val="black"/>
              </w:rPr>
              <w:t xml:space="preserve">''''''''''''''''''''' </w:t>
            </w:r>
          </w:p>
        </w:tc>
        <w:tc>
          <w:tcPr>
            <w:tcW w:w="562" w:type="pct"/>
            <w:shd w:val="clear" w:color="auto" w:fill="auto"/>
          </w:tcPr>
          <w:p w:rsidR="00C745E6" w:rsidRPr="007F5B2A" w:rsidRDefault="007F5B2A" w:rsidP="0026038A">
            <w:pPr>
              <w:rPr>
                <w:rFonts w:ascii="Arial Narrow" w:hAnsi="Arial Narrow"/>
                <w:b/>
                <w:sz w:val="20"/>
                <w:szCs w:val="20"/>
                <w:highlight w:val="black"/>
              </w:rPr>
            </w:pPr>
            <w:r>
              <w:rPr>
                <w:rFonts w:ascii="Arial Narrow" w:hAnsi="Arial Narrow"/>
                <w:b/>
                <w:noProof/>
                <w:color w:val="000000"/>
                <w:sz w:val="20"/>
                <w:szCs w:val="20"/>
                <w:highlight w:val="black"/>
              </w:rPr>
              <w:t xml:space="preserve"> ''''''''''''''' </w:t>
            </w:r>
          </w:p>
        </w:tc>
        <w:tc>
          <w:tcPr>
            <w:tcW w:w="562" w:type="pct"/>
            <w:shd w:val="clear" w:color="auto" w:fill="auto"/>
          </w:tcPr>
          <w:p w:rsidR="00C745E6" w:rsidRPr="007F5B2A" w:rsidRDefault="007F5B2A" w:rsidP="00C745E6">
            <w:pPr>
              <w:rPr>
                <w:rFonts w:ascii="Arial Narrow" w:hAnsi="Arial Narrow"/>
                <w:b/>
                <w:sz w:val="20"/>
                <w:szCs w:val="20"/>
                <w:highlight w:val="black"/>
              </w:rPr>
            </w:pPr>
            <w:r>
              <w:rPr>
                <w:rFonts w:ascii="Arial Narrow" w:hAnsi="Arial Narrow"/>
                <w:b/>
                <w:noProof/>
                <w:color w:val="000000"/>
                <w:sz w:val="20"/>
                <w:szCs w:val="20"/>
                <w:highlight w:val="black"/>
              </w:rPr>
              <w:t xml:space="preserve">'''''''''''''''' </w:t>
            </w:r>
          </w:p>
        </w:tc>
        <w:tc>
          <w:tcPr>
            <w:tcW w:w="562" w:type="pct"/>
            <w:shd w:val="clear" w:color="auto" w:fill="auto"/>
          </w:tcPr>
          <w:p w:rsidR="00C745E6" w:rsidRPr="007F5B2A" w:rsidRDefault="007F5B2A" w:rsidP="00C745E6">
            <w:pPr>
              <w:rPr>
                <w:rFonts w:ascii="Arial Narrow" w:hAnsi="Arial Narrow"/>
                <w:b/>
                <w:sz w:val="20"/>
                <w:szCs w:val="20"/>
                <w:highlight w:val="black"/>
              </w:rPr>
            </w:pPr>
            <w:r>
              <w:rPr>
                <w:rFonts w:ascii="Arial Narrow" w:hAnsi="Arial Narrow"/>
                <w:b/>
                <w:noProof/>
                <w:color w:val="000000"/>
                <w:sz w:val="20"/>
                <w:szCs w:val="20"/>
                <w:highlight w:val="black"/>
              </w:rPr>
              <w:t xml:space="preserve">'''''''''''''''' </w:t>
            </w:r>
          </w:p>
        </w:tc>
        <w:tc>
          <w:tcPr>
            <w:tcW w:w="563" w:type="pct"/>
            <w:shd w:val="clear" w:color="auto" w:fill="auto"/>
          </w:tcPr>
          <w:p w:rsidR="00C745E6" w:rsidRPr="007F5B2A" w:rsidRDefault="007F5B2A" w:rsidP="00C745E6">
            <w:pPr>
              <w:rPr>
                <w:rFonts w:ascii="Arial Narrow" w:hAnsi="Arial Narrow"/>
                <w:b/>
                <w:sz w:val="20"/>
                <w:szCs w:val="20"/>
                <w:highlight w:val="black"/>
              </w:rPr>
            </w:pPr>
            <w:r>
              <w:rPr>
                <w:rFonts w:ascii="Arial Narrow" w:hAnsi="Arial Narrow"/>
                <w:b/>
                <w:noProof/>
                <w:color w:val="000000"/>
                <w:sz w:val="20"/>
                <w:szCs w:val="20"/>
                <w:highlight w:val="black"/>
              </w:rPr>
              <w:t xml:space="preserve">''''''''''''''' </w:t>
            </w:r>
          </w:p>
        </w:tc>
      </w:tr>
      <w:tr w:rsidR="00107E0B" w:rsidRPr="00591EA6" w:rsidTr="0026038A">
        <w:trPr>
          <w:trHeight w:val="211"/>
        </w:trPr>
        <w:tc>
          <w:tcPr>
            <w:tcW w:w="5000" w:type="pct"/>
            <w:gridSpan w:val="7"/>
            <w:shd w:val="clear" w:color="auto" w:fill="BFBFBF" w:themeFill="background1" w:themeFillShade="BF"/>
            <w:vAlign w:val="center"/>
          </w:tcPr>
          <w:p w:rsidR="00107E0B" w:rsidRPr="00ED5EE1" w:rsidRDefault="00107E0B" w:rsidP="00ED5EE1">
            <w:pPr>
              <w:rPr>
                <w:rFonts w:ascii="Arial Narrow" w:hAnsi="Arial Narrow"/>
                <w:b/>
                <w:sz w:val="20"/>
              </w:rPr>
            </w:pPr>
            <w:r>
              <w:rPr>
                <w:rFonts w:ascii="Arial Narrow" w:hAnsi="Arial Narrow"/>
                <w:b/>
                <w:sz w:val="20"/>
              </w:rPr>
              <w:t>Previous submission (November 2017) - e</w:t>
            </w:r>
            <w:r w:rsidRPr="00591EA6">
              <w:rPr>
                <w:rFonts w:ascii="Arial Narrow" w:hAnsi="Arial Narrow"/>
                <w:b/>
                <w:sz w:val="20"/>
              </w:rPr>
              <w:t>stimated financial implications</w:t>
            </w:r>
          </w:p>
        </w:tc>
      </w:tr>
      <w:tr w:rsidR="00107E0B" w:rsidRPr="00591EA6" w:rsidTr="0026038A">
        <w:trPr>
          <w:trHeight w:val="181"/>
        </w:trPr>
        <w:tc>
          <w:tcPr>
            <w:tcW w:w="1625" w:type="pct"/>
            <w:shd w:val="clear" w:color="auto" w:fill="BFBFBF" w:themeFill="background1" w:themeFillShade="BF"/>
            <w:vAlign w:val="center"/>
          </w:tcPr>
          <w:p w:rsidR="00107E0B" w:rsidRPr="00591EA6" w:rsidRDefault="00107E0B" w:rsidP="00C745E6">
            <w:pPr>
              <w:tabs>
                <w:tab w:val="left" w:pos="142"/>
              </w:tabs>
              <w:rPr>
                <w:rFonts w:ascii="Arial Narrow" w:hAnsi="Arial Narrow"/>
                <w:sz w:val="20"/>
                <w:szCs w:val="20"/>
              </w:rPr>
            </w:pPr>
            <w:r w:rsidRPr="00591EA6">
              <w:rPr>
                <w:rFonts w:ascii="Arial Narrow" w:hAnsi="Arial Narrow"/>
                <w:sz w:val="20"/>
              </w:rPr>
              <w:t>Overall net cost to PBS/RPBS</w:t>
            </w:r>
          </w:p>
        </w:tc>
        <w:tc>
          <w:tcPr>
            <w:tcW w:w="562" w:type="pct"/>
            <w:shd w:val="clear" w:color="auto" w:fill="BFBFBF" w:themeFill="background1" w:themeFillShade="BF"/>
            <w:vAlign w:val="center"/>
          </w:tcPr>
          <w:p w:rsidR="00107E0B" w:rsidRPr="00591EA6" w:rsidRDefault="00107E0B" w:rsidP="00C745E6">
            <w:pPr>
              <w:jc w:val="center"/>
              <w:rPr>
                <w:rFonts w:ascii="Arial Narrow" w:hAnsi="Arial Narrow"/>
                <w:sz w:val="20"/>
                <w:szCs w:val="20"/>
              </w:rPr>
            </w:pPr>
            <w:r w:rsidRPr="00591EA6">
              <w:rPr>
                <w:rFonts w:ascii="Arial Narrow" w:hAnsi="Arial Narrow" w:cs="Arial"/>
                <w:b/>
                <w:bCs/>
                <w:sz w:val="20"/>
                <w:szCs w:val="20"/>
              </w:rPr>
              <w:t>$</w:t>
            </w:r>
            <w:r w:rsidR="007F5B2A">
              <w:rPr>
                <w:rFonts w:ascii="Arial Narrow" w:hAnsi="Arial Narrow" w:cs="Arial"/>
                <w:b/>
                <w:bCs/>
                <w:noProof/>
                <w:color w:val="000000"/>
                <w:sz w:val="20"/>
                <w:szCs w:val="20"/>
                <w:highlight w:val="black"/>
              </w:rPr>
              <w:t>'''''''''''''''''</w:t>
            </w:r>
          </w:p>
        </w:tc>
        <w:tc>
          <w:tcPr>
            <w:tcW w:w="562" w:type="pct"/>
            <w:shd w:val="clear" w:color="auto" w:fill="BFBFBF" w:themeFill="background1" w:themeFillShade="BF"/>
            <w:vAlign w:val="center"/>
          </w:tcPr>
          <w:p w:rsidR="00107E0B" w:rsidRPr="00591EA6" w:rsidRDefault="00107E0B" w:rsidP="00C745E6">
            <w:pPr>
              <w:jc w:val="center"/>
              <w:rPr>
                <w:rFonts w:ascii="Arial Narrow" w:hAnsi="Arial Narrow"/>
                <w:sz w:val="20"/>
                <w:szCs w:val="20"/>
              </w:rPr>
            </w:pPr>
            <w:r w:rsidRPr="00591EA6">
              <w:rPr>
                <w:rFonts w:ascii="Arial Narrow" w:hAnsi="Arial Narrow" w:cs="Arial"/>
                <w:b/>
                <w:bCs/>
                <w:sz w:val="20"/>
                <w:szCs w:val="20"/>
              </w:rPr>
              <w:t>$</w:t>
            </w:r>
            <w:r w:rsidR="007F5B2A">
              <w:rPr>
                <w:rFonts w:ascii="Arial Narrow" w:hAnsi="Arial Narrow" w:cs="Arial"/>
                <w:b/>
                <w:bCs/>
                <w:noProof/>
                <w:color w:val="000000"/>
                <w:sz w:val="20"/>
                <w:szCs w:val="20"/>
                <w:highlight w:val="black"/>
              </w:rPr>
              <w:t>''''''''''''''''''''''</w:t>
            </w:r>
          </w:p>
        </w:tc>
        <w:tc>
          <w:tcPr>
            <w:tcW w:w="562" w:type="pct"/>
            <w:shd w:val="clear" w:color="auto" w:fill="BFBFBF" w:themeFill="background1" w:themeFillShade="BF"/>
            <w:vAlign w:val="center"/>
          </w:tcPr>
          <w:p w:rsidR="00107E0B" w:rsidRPr="00591EA6" w:rsidRDefault="00107E0B" w:rsidP="00C745E6">
            <w:pPr>
              <w:jc w:val="center"/>
              <w:rPr>
                <w:rFonts w:ascii="Arial Narrow" w:hAnsi="Arial Narrow"/>
                <w:sz w:val="20"/>
                <w:szCs w:val="20"/>
              </w:rPr>
            </w:pPr>
            <w:r w:rsidRPr="00591EA6">
              <w:rPr>
                <w:rFonts w:ascii="Arial Narrow" w:hAnsi="Arial Narrow" w:cs="Arial"/>
                <w:b/>
                <w:bCs/>
                <w:sz w:val="20"/>
                <w:szCs w:val="20"/>
              </w:rPr>
              <w:t>$</w:t>
            </w:r>
            <w:r w:rsidR="007F5B2A">
              <w:rPr>
                <w:rFonts w:ascii="Arial Narrow" w:hAnsi="Arial Narrow" w:cs="Arial"/>
                <w:b/>
                <w:bCs/>
                <w:noProof/>
                <w:color w:val="000000"/>
                <w:sz w:val="20"/>
                <w:szCs w:val="20"/>
                <w:highlight w:val="black"/>
              </w:rPr>
              <w:t>''''''''''''''''''''''</w:t>
            </w:r>
          </w:p>
        </w:tc>
        <w:tc>
          <w:tcPr>
            <w:tcW w:w="562" w:type="pct"/>
            <w:shd w:val="clear" w:color="auto" w:fill="BFBFBF" w:themeFill="background1" w:themeFillShade="BF"/>
            <w:vAlign w:val="center"/>
          </w:tcPr>
          <w:p w:rsidR="00107E0B" w:rsidRPr="00591EA6" w:rsidRDefault="00107E0B" w:rsidP="00C745E6">
            <w:pPr>
              <w:jc w:val="center"/>
              <w:rPr>
                <w:rFonts w:ascii="Arial Narrow" w:hAnsi="Arial Narrow"/>
                <w:sz w:val="20"/>
                <w:szCs w:val="20"/>
              </w:rPr>
            </w:pPr>
            <w:r w:rsidRPr="00591EA6">
              <w:rPr>
                <w:rFonts w:ascii="Arial Narrow" w:hAnsi="Arial Narrow" w:cs="Arial"/>
                <w:b/>
                <w:bCs/>
                <w:sz w:val="20"/>
                <w:szCs w:val="20"/>
              </w:rPr>
              <w:t>$</w:t>
            </w:r>
            <w:r w:rsidR="007F5B2A">
              <w:rPr>
                <w:rFonts w:ascii="Arial Narrow" w:hAnsi="Arial Narrow" w:cs="Arial"/>
                <w:b/>
                <w:bCs/>
                <w:noProof/>
                <w:color w:val="000000"/>
                <w:sz w:val="20"/>
                <w:szCs w:val="20"/>
                <w:highlight w:val="black"/>
              </w:rPr>
              <w:t>''''''''''''''''''''''''</w:t>
            </w:r>
          </w:p>
        </w:tc>
        <w:tc>
          <w:tcPr>
            <w:tcW w:w="562" w:type="pct"/>
            <w:shd w:val="clear" w:color="auto" w:fill="BFBFBF" w:themeFill="background1" w:themeFillShade="BF"/>
            <w:vAlign w:val="center"/>
          </w:tcPr>
          <w:p w:rsidR="00107E0B" w:rsidRPr="00591EA6" w:rsidRDefault="00107E0B" w:rsidP="00C745E6">
            <w:pPr>
              <w:jc w:val="center"/>
              <w:rPr>
                <w:rFonts w:ascii="Arial Narrow" w:hAnsi="Arial Narrow"/>
                <w:sz w:val="20"/>
                <w:szCs w:val="20"/>
              </w:rPr>
            </w:pPr>
            <w:r w:rsidRPr="00591EA6">
              <w:rPr>
                <w:rFonts w:ascii="Arial Narrow" w:hAnsi="Arial Narrow" w:cs="Arial"/>
                <w:b/>
                <w:bCs/>
                <w:sz w:val="20"/>
                <w:szCs w:val="20"/>
              </w:rPr>
              <w:t>$</w:t>
            </w:r>
            <w:r w:rsidR="007F5B2A">
              <w:rPr>
                <w:rFonts w:ascii="Arial Narrow" w:hAnsi="Arial Narrow" w:cs="Arial"/>
                <w:b/>
                <w:bCs/>
                <w:noProof/>
                <w:color w:val="000000"/>
                <w:sz w:val="20"/>
                <w:szCs w:val="20"/>
                <w:highlight w:val="black"/>
              </w:rPr>
              <w:t>'''''''''''''''''''''</w:t>
            </w:r>
          </w:p>
        </w:tc>
        <w:tc>
          <w:tcPr>
            <w:tcW w:w="563" w:type="pct"/>
            <w:shd w:val="clear" w:color="auto" w:fill="BFBFBF" w:themeFill="background1" w:themeFillShade="BF"/>
            <w:vAlign w:val="center"/>
          </w:tcPr>
          <w:p w:rsidR="00107E0B" w:rsidRPr="00591EA6" w:rsidRDefault="00107E0B" w:rsidP="00C745E6">
            <w:pPr>
              <w:jc w:val="center"/>
              <w:rPr>
                <w:rFonts w:ascii="Arial Narrow" w:hAnsi="Arial Narrow"/>
                <w:sz w:val="20"/>
                <w:szCs w:val="20"/>
              </w:rPr>
            </w:pPr>
            <w:r w:rsidRPr="00591EA6">
              <w:rPr>
                <w:rFonts w:ascii="Arial Narrow" w:hAnsi="Arial Narrow" w:cs="Arial"/>
                <w:b/>
                <w:bCs/>
                <w:sz w:val="20"/>
                <w:szCs w:val="20"/>
              </w:rPr>
              <w:t>$</w:t>
            </w:r>
            <w:r w:rsidR="007F5B2A">
              <w:rPr>
                <w:rFonts w:ascii="Arial Narrow" w:hAnsi="Arial Narrow" w:cs="Arial"/>
                <w:b/>
                <w:bCs/>
                <w:noProof/>
                <w:color w:val="000000"/>
                <w:sz w:val="20"/>
                <w:szCs w:val="20"/>
                <w:highlight w:val="black"/>
              </w:rPr>
              <w:t>''''''''''''''''''''''</w:t>
            </w:r>
          </w:p>
        </w:tc>
      </w:tr>
      <w:tr w:rsidR="00107E0B" w:rsidRPr="00591EA6" w:rsidTr="0026038A">
        <w:trPr>
          <w:trHeight w:val="229"/>
        </w:trPr>
        <w:tc>
          <w:tcPr>
            <w:tcW w:w="1625" w:type="pct"/>
            <w:shd w:val="clear" w:color="auto" w:fill="BFBFBF" w:themeFill="background1" w:themeFillShade="BF"/>
            <w:vAlign w:val="center"/>
          </w:tcPr>
          <w:p w:rsidR="00107E0B" w:rsidRPr="00591EA6" w:rsidRDefault="00107E0B" w:rsidP="00C745E6">
            <w:pPr>
              <w:tabs>
                <w:tab w:val="left" w:pos="142"/>
              </w:tabs>
              <w:rPr>
                <w:rFonts w:ascii="Arial Narrow" w:hAnsi="Arial Narrow"/>
                <w:sz w:val="20"/>
                <w:szCs w:val="20"/>
              </w:rPr>
            </w:pPr>
            <w:r w:rsidRPr="00591EA6">
              <w:rPr>
                <w:rFonts w:ascii="Arial Narrow" w:hAnsi="Arial Narrow"/>
                <w:sz w:val="20"/>
              </w:rPr>
              <w:t>Cost to government for MBS</w:t>
            </w:r>
          </w:p>
        </w:tc>
        <w:tc>
          <w:tcPr>
            <w:tcW w:w="562" w:type="pct"/>
            <w:shd w:val="clear" w:color="auto" w:fill="BFBFBF" w:themeFill="background1" w:themeFillShade="BF"/>
            <w:vAlign w:val="center"/>
          </w:tcPr>
          <w:p w:rsidR="00107E0B" w:rsidRPr="00591EA6" w:rsidRDefault="00107E0B" w:rsidP="00C745E6">
            <w:pPr>
              <w:jc w:val="center"/>
              <w:rPr>
                <w:rFonts w:ascii="Arial Narrow" w:hAnsi="Arial Narrow"/>
                <w:sz w:val="20"/>
                <w:szCs w:val="20"/>
              </w:rPr>
            </w:pPr>
            <w:r w:rsidRPr="00591EA6">
              <w:rPr>
                <w:rFonts w:ascii="Arial Narrow" w:hAnsi="Arial Narrow"/>
                <w:sz w:val="20"/>
                <w:szCs w:val="20"/>
              </w:rPr>
              <w:t xml:space="preserve"> $</w:t>
            </w:r>
            <w:r w:rsidR="007F5B2A">
              <w:rPr>
                <w:rFonts w:ascii="Arial Narrow" w:hAnsi="Arial Narrow"/>
                <w:noProof/>
                <w:color w:val="000000"/>
                <w:sz w:val="20"/>
                <w:szCs w:val="20"/>
                <w:highlight w:val="black"/>
              </w:rPr>
              <w:t>'''''''''''''''''</w:t>
            </w:r>
            <w:r w:rsidRPr="00591EA6">
              <w:rPr>
                <w:rFonts w:ascii="Arial Narrow" w:hAnsi="Arial Narrow"/>
                <w:sz w:val="20"/>
                <w:szCs w:val="20"/>
              </w:rPr>
              <w:t xml:space="preserve"> </w:t>
            </w:r>
          </w:p>
        </w:tc>
        <w:tc>
          <w:tcPr>
            <w:tcW w:w="562" w:type="pct"/>
            <w:shd w:val="clear" w:color="auto" w:fill="BFBFBF" w:themeFill="background1" w:themeFillShade="BF"/>
            <w:vAlign w:val="center"/>
          </w:tcPr>
          <w:p w:rsidR="00107E0B" w:rsidRPr="00591EA6" w:rsidRDefault="00107E0B" w:rsidP="00C745E6">
            <w:pPr>
              <w:jc w:val="center"/>
              <w:rPr>
                <w:rFonts w:ascii="Arial Narrow" w:hAnsi="Arial Narrow"/>
                <w:sz w:val="20"/>
                <w:szCs w:val="20"/>
              </w:rPr>
            </w:pPr>
            <w:r w:rsidRPr="00591EA6">
              <w:rPr>
                <w:rFonts w:ascii="Arial Narrow" w:hAnsi="Arial Narrow"/>
                <w:sz w:val="20"/>
                <w:szCs w:val="20"/>
              </w:rPr>
              <w:t xml:space="preserve"> $</w:t>
            </w:r>
            <w:r w:rsidR="007F5B2A">
              <w:rPr>
                <w:rFonts w:ascii="Arial Narrow" w:hAnsi="Arial Narrow"/>
                <w:noProof/>
                <w:color w:val="000000"/>
                <w:sz w:val="20"/>
                <w:szCs w:val="20"/>
                <w:highlight w:val="black"/>
              </w:rPr>
              <w:t>'''''''''''''''''</w:t>
            </w:r>
            <w:r w:rsidRPr="00591EA6">
              <w:rPr>
                <w:rFonts w:ascii="Arial Narrow" w:hAnsi="Arial Narrow"/>
                <w:sz w:val="20"/>
                <w:szCs w:val="20"/>
              </w:rPr>
              <w:t xml:space="preserve"> </w:t>
            </w:r>
          </w:p>
        </w:tc>
        <w:tc>
          <w:tcPr>
            <w:tcW w:w="562" w:type="pct"/>
            <w:shd w:val="clear" w:color="auto" w:fill="BFBFBF" w:themeFill="background1" w:themeFillShade="BF"/>
            <w:vAlign w:val="center"/>
          </w:tcPr>
          <w:p w:rsidR="00107E0B" w:rsidRPr="00591EA6" w:rsidRDefault="00107E0B" w:rsidP="00C745E6">
            <w:pPr>
              <w:jc w:val="center"/>
              <w:rPr>
                <w:rFonts w:ascii="Arial Narrow" w:hAnsi="Arial Narrow"/>
                <w:sz w:val="20"/>
                <w:szCs w:val="20"/>
              </w:rPr>
            </w:pPr>
            <w:r w:rsidRPr="00591EA6">
              <w:rPr>
                <w:rFonts w:ascii="Arial Narrow" w:hAnsi="Arial Narrow"/>
                <w:sz w:val="20"/>
                <w:szCs w:val="20"/>
              </w:rPr>
              <w:t xml:space="preserve"> $</w:t>
            </w:r>
            <w:r w:rsidR="007F5B2A">
              <w:rPr>
                <w:rFonts w:ascii="Arial Narrow" w:hAnsi="Arial Narrow"/>
                <w:noProof/>
                <w:color w:val="000000"/>
                <w:sz w:val="20"/>
                <w:szCs w:val="20"/>
                <w:highlight w:val="black"/>
              </w:rPr>
              <w:t>''''''''''''''''</w:t>
            </w:r>
            <w:r w:rsidRPr="00591EA6">
              <w:rPr>
                <w:rFonts w:ascii="Arial Narrow" w:hAnsi="Arial Narrow"/>
                <w:sz w:val="20"/>
                <w:szCs w:val="20"/>
              </w:rPr>
              <w:t xml:space="preserve"> </w:t>
            </w:r>
          </w:p>
        </w:tc>
        <w:tc>
          <w:tcPr>
            <w:tcW w:w="562" w:type="pct"/>
            <w:shd w:val="clear" w:color="auto" w:fill="BFBFBF" w:themeFill="background1" w:themeFillShade="BF"/>
            <w:vAlign w:val="center"/>
          </w:tcPr>
          <w:p w:rsidR="00107E0B" w:rsidRPr="00591EA6" w:rsidRDefault="00107E0B" w:rsidP="00C745E6">
            <w:pPr>
              <w:jc w:val="center"/>
              <w:rPr>
                <w:rFonts w:ascii="Arial Narrow" w:hAnsi="Arial Narrow"/>
                <w:sz w:val="20"/>
                <w:szCs w:val="20"/>
              </w:rPr>
            </w:pPr>
            <w:r w:rsidRPr="00591EA6">
              <w:rPr>
                <w:rFonts w:ascii="Arial Narrow" w:hAnsi="Arial Narrow"/>
                <w:sz w:val="20"/>
                <w:szCs w:val="20"/>
              </w:rPr>
              <w:t xml:space="preserve"> $</w:t>
            </w:r>
            <w:r w:rsidR="007F5B2A">
              <w:rPr>
                <w:rFonts w:ascii="Arial Narrow" w:hAnsi="Arial Narrow"/>
                <w:noProof/>
                <w:color w:val="000000"/>
                <w:sz w:val="20"/>
                <w:szCs w:val="20"/>
                <w:highlight w:val="black"/>
              </w:rPr>
              <w:t>''''''''''''''''</w:t>
            </w:r>
            <w:r w:rsidRPr="00591EA6">
              <w:rPr>
                <w:rFonts w:ascii="Arial Narrow" w:hAnsi="Arial Narrow"/>
                <w:sz w:val="20"/>
                <w:szCs w:val="20"/>
              </w:rPr>
              <w:t xml:space="preserve"> </w:t>
            </w:r>
          </w:p>
        </w:tc>
        <w:tc>
          <w:tcPr>
            <w:tcW w:w="562" w:type="pct"/>
            <w:shd w:val="clear" w:color="auto" w:fill="BFBFBF" w:themeFill="background1" w:themeFillShade="BF"/>
            <w:vAlign w:val="center"/>
          </w:tcPr>
          <w:p w:rsidR="00107E0B" w:rsidRPr="00591EA6" w:rsidRDefault="00107E0B" w:rsidP="00C745E6">
            <w:pPr>
              <w:jc w:val="center"/>
              <w:rPr>
                <w:rFonts w:ascii="Arial Narrow" w:hAnsi="Arial Narrow"/>
                <w:sz w:val="20"/>
                <w:szCs w:val="20"/>
              </w:rPr>
            </w:pPr>
            <w:r w:rsidRPr="00591EA6">
              <w:rPr>
                <w:rFonts w:ascii="Arial Narrow" w:hAnsi="Arial Narrow"/>
                <w:sz w:val="20"/>
                <w:szCs w:val="20"/>
              </w:rPr>
              <w:t xml:space="preserve"> $</w:t>
            </w:r>
            <w:r w:rsidR="007F5B2A">
              <w:rPr>
                <w:rFonts w:ascii="Arial Narrow" w:hAnsi="Arial Narrow"/>
                <w:noProof/>
                <w:color w:val="000000"/>
                <w:sz w:val="20"/>
                <w:szCs w:val="20"/>
                <w:highlight w:val="black"/>
              </w:rPr>
              <w:t>'''''''''''''''</w:t>
            </w:r>
            <w:r w:rsidRPr="00591EA6">
              <w:rPr>
                <w:rFonts w:ascii="Arial Narrow" w:hAnsi="Arial Narrow"/>
                <w:sz w:val="20"/>
                <w:szCs w:val="20"/>
              </w:rPr>
              <w:t xml:space="preserve"> </w:t>
            </w:r>
          </w:p>
        </w:tc>
        <w:tc>
          <w:tcPr>
            <w:tcW w:w="563" w:type="pct"/>
            <w:shd w:val="clear" w:color="auto" w:fill="BFBFBF" w:themeFill="background1" w:themeFillShade="BF"/>
            <w:vAlign w:val="center"/>
          </w:tcPr>
          <w:p w:rsidR="00107E0B" w:rsidRPr="00591EA6" w:rsidRDefault="00107E0B" w:rsidP="00C745E6">
            <w:pPr>
              <w:jc w:val="center"/>
              <w:rPr>
                <w:rFonts w:ascii="Arial Narrow" w:hAnsi="Arial Narrow"/>
                <w:sz w:val="20"/>
                <w:szCs w:val="20"/>
              </w:rPr>
            </w:pPr>
            <w:r w:rsidRPr="00591EA6">
              <w:rPr>
                <w:rFonts w:ascii="Arial Narrow" w:hAnsi="Arial Narrow"/>
                <w:sz w:val="20"/>
                <w:szCs w:val="20"/>
              </w:rPr>
              <w:t xml:space="preserve"> $</w:t>
            </w:r>
            <w:r w:rsidR="007F5B2A">
              <w:rPr>
                <w:rFonts w:ascii="Arial Narrow" w:hAnsi="Arial Narrow"/>
                <w:noProof/>
                <w:color w:val="000000"/>
                <w:sz w:val="20"/>
                <w:szCs w:val="20"/>
                <w:highlight w:val="black"/>
              </w:rPr>
              <w:t>'''''''''''''''</w:t>
            </w:r>
            <w:r w:rsidRPr="00591EA6">
              <w:rPr>
                <w:rFonts w:ascii="Arial Narrow" w:hAnsi="Arial Narrow"/>
                <w:sz w:val="20"/>
                <w:szCs w:val="20"/>
              </w:rPr>
              <w:t xml:space="preserve"> </w:t>
            </w:r>
          </w:p>
        </w:tc>
      </w:tr>
      <w:tr w:rsidR="00107E0B" w:rsidRPr="00591EA6" w:rsidTr="0026038A">
        <w:trPr>
          <w:trHeight w:val="117"/>
        </w:trPr>
        <w:tc>
          <w:tcPr>
            <w:tcW w:w="1625" w:type="pct"/>
            <w:shd w:val="clear" w:color="auto" w:fill="BFBFBF" w:themeFill="background1" w:themeFillShade="BF"/>
            <w:vAlign w:val="center"/>
          </w:tcPr>
          <w:p w:rsidR="00107E0B" w:rsidRPr="00591EA6" w:rsidRDefault="00107E0B" w:rsidP="00C745E6">
            <w:pPr>
              <w:tabs>
                <w:tab w:val="left" w:pos="142"/>
              </w:tabs>
              <w:rPr>
                <w:rFonts w:ascii="Arial Narrow" w:hAnsi="Arial Narrow"/>
                <w:sz w:val="20"/>
                <w:szCs w:val="20"/>
              </w:rPr>
            </w:pPr>
            <w:r w:rsidRPr="00591EA6">
              <w:rPr>
                <w:rFonts w:ascii="Arial Narrow" w:hAnsi="Arial Narrow"/>
                <w:b/>
                <w:sz w:val="20"/>
              </w:rPr>
              <w:t>Overall net cost to Government</w:t>
            </w:r>
          </w:p>
        </w:tc>
        <w:tc>
          <w:tcPr>
            <w:tcW w:w="562" w:type="pct"/>
            <w:shd w:val="clear" w:color="auto" w:fill="BFBFBF" w:themeFill="background1" w:themeFillShade="BF"/>
            <w:vAlign w:val="center"/>
          </w:tcPr>
          <w:p w:rsidR="00107E0B" w:rsidRPr="00591EA6" w:rsidRDefault="00107E0B" w:rsidP="00C745E6">
            <w:pPr>
              <w:rPr>
                <w:rFonts w:ascii="Arial Narrow" w:hAnsi="Arial Narrow" w:cs="Arial"/>
                <w:color w:val="000000"/>
                <w:sz w:val="20"/>
                <w:szCs w:val="20"/>
              </w:rPr>
            </w:pPr>
            <w:r w:rsidRPr="00591EA6">
              <w:rPr>
                <w:rFonts w:ascii="Arial Narrow" w:hAnsi="Arial Narrow" w:cs="Arial"/>
                <w:b/>
                <w:bCs/>
                <w:color w:val="000000"/>
                <w:sz w:val="20"/>
                <w:szCs w:val="20"/>
              </w:rPr>
              <w:t>$</w:t>
            </w:r>
            <w:r w:rsidR="007F5B2A">
              <w:rPr>
                <w:rFonts w:ascii="Arial Narrow" w:hAnsi="Arial Narrow" w:cs="Arial"/>
                <w:b/>
                <w:bCs/>
                <w:noProof/>
                <w:color w:val="000000"/>
                <w:sz w:val="20"/>
                <w:szCs w:val="20"/>
                <w:highlight w:val="black"/>
              </w:rPr>
              <w:t>''''''''''''''''''</w:t>
            </w:r>
            <w:r w:rsidRPr="00591EA6">
              <w:rPr>
                <w:rFonts w:ascii="Arial Narrow" w:hAnsi="Arial Narrow" w:cs="Arial"/>
                <w:b/>
                <w:bCs/>
                <w:color w:val="000000"/>
                <w:sz w:val="20"/>
                <w:szCs w:val="20"/>
              </w:rPr>
              <w:t xml:space="preserve"> </w:t>
            </w:r>
          </w:p>
        </w:tc>
        <w:tc>
          <w:tcPr>
            <w:tcW w:w="562" w:type="pct"/>
            <w:shd w:val="clear" w:color="auto" w:fill="BFBFBF" w:themeFill="background1" w:themeFillShade="BF"/>
            <w:vAlign w:val="center"/>
          </w:tcPr>
          <w:p w:rsidR="00107E0B" w:rsidRPr="00591EA6" w:rsidRDefault="00107E0B" w:rsidP="00C745E6">
            <w:pPr>
              <w:rPr>
                <w:rFonts w:ascii="Arial Narrow" w:hAnsi="Arial Narrow" w:cs="Arial"/>
                <w:color w:val="000000"/>
                <w:sz w:val="20"/>
                <w:szCs w:val="20"/>
              </w:rPr>
            </w:pPr>
            <w:r w:rsidRPr="00591EA6">
              <w:rPr>
                <w:rFonts w:ascii="Arial Narrow" w:hAnsi="Arial Narrow" w:cs="Arial"/>
                <w:b/>
                <w:bCs/>
                <w:color w:val="000000"/>
                <w:sz w:val="20"/>
                <w:szCs w:val="20"/>
              </w:rPr>
              <w:t>$</w:t>
            </w:r>
            <w:r w:rsidR="007F5B2A">
              <w:rPr>
                <w:rFonts w:ascii="Arial Narrow" w:hAnsi="Arial Narrow" w:cs="Arial"/>
                <w:b/>
                <w:bCs/>
                <w:noProof/>
                <w:color w:val="000000"/>
                <w:sz w:val="20"/>
                <w:szCs w:val="20"/>
                <w:highlight w:val="black"/>
              </w:rPr>
              <w:t>'''''''''''''''''''''</w:t>
            </w:r>
            <w:r w:rsidRPr="00591EA6">
              <w:rPr>
                <w:rFonts w:ascii="Arial Narrow" w:hAnsi="Arial Narrow" w:cs="Arial"/>
                <w:b/>
                <w:bCs/>
                <w:color w:val="000000"/>
                <w:sz w:val="20"/>
                <w:szCs w:val="20"/>
              </w:rPr>
              <w:t xml:space="preserve"> </w:t>
            </w:r>
          </w:p>
        </w:tc>
        <w:tc>
          <w:tcPr>
            <w:tcW w:w="562" w:type="pct"/>
            <w:shd w:val="clear" w:color="auto" w:fill="BFBFBF" w:themeFill="background1" w:themeFillShade="BF"/>
            <w:vAlign w:val="center"/>
          </w:tcPr>
          <w:p w:rsidR="00107E0B" w:rsidRPr="00591EA6" w:rsidRDefault="00107E0B" w:rsidP="00C745E6">
            <w:pPr>
              <w:rPr>
                <w:rFonts w:ascii="Arial Narrow" w:hAnsi="Arial Narrow" w:cs="Arial"/>
                <w:color w:val="000000"/>
                <w:sz w:val="20"/>
                <w:szCs w:val="20"/>
              </w:rPr>
            </w:pPr>
            <w:r w:rsidRPr="00591EA6">
              <w:rPr>
                <w:rFonts w:ascii="Arial Narrow" w:hAnsi="Arial Narrow" w:cs="Arial"/>
                <w:b/>
                <w:bCs/>
                <w:color w:val="000000"/>
                <w:sz w:val="20"/>
                <w:szCs w:val="20"/>
              </w:rPr>
              <w:t>$</w:t>
            </w:r>
            <w:r w:rsidR="007F5B2A">
              <w:rPr>
                <w:rFonts w:ascii="Arial Narrow" w:hAnsi="Arial Narrow" w:cs="Arial"/>
                <w:b/>
                <w:bCs/>
                <w:noProof/>
                <w:color w:val="000000"/>
                <w:sz w:val="20"/>
                <w:szCs w:val="20"/>
                <w:highlight w:val="black"/>
              </w:rPr>
              <w:t>'''''''''''''''''''''''</w:t>
            </w:r>
            <w:r w:rsidRPr="00591EA6">
              <w:rPr>
                <w:rFonts w:ascii="Arial Narrow" w:hAnsi="Arial Narrow" w:cs="Arial"/>
                <w:b/>
                <w:bCs/>
                <w:color w:val="000000"/>
                <w:sz w:val="20"/>
                <w:szCs w:val="20"/>
              </w:rPr>
              <w:t xml:space="preserve"> </w:t>
            </w:r>
          </w:p>
        </w:tc>
        <w:tc>
          <w:tcPr>
            <w:tcW w:w="562" w:type="pct"/>
            <w:shd w:val="clear" w:color="auto" w:fill="BFBFBF" w:themeFill="background1" w:themeFillShade="BF"/>
            <w:vAlign w:val="center"/>
          </w:tcPr>
          <w:p w:rsidR="00107E0B" w:rsidRPr="00591EA6" w:rsidRDefault="00107E0B" w:rsidP="00C745E6">
            <w:pPr>
              <w:rPr>
                <w:rFonts w:ascii="Arial Narrow" w:hAnsi="Arial Narrow" w:cs="Arial"/>
                <w:color w:val="000000"/>
                <w:sz w:val="20"/>
                <w:szCs w:val="20"/>
              </w:rPr>
            </w:pPr>
            <w:r w:rsidRPr="00591EA6">
              <w:rPr>
                <w:rFonts w:ascii="Arial Narrow" w:hAnsi="Arial Narrow" w:cs="Arial"/>
                <w:b/>
                <w:bCs/>
                <w:color w:val="000000"/>
                <w:sz w:val="20"/>
                <w:szCs w:val="20"/>
              </w:rPr>
              <w:t>$</w:t>
            </w:r>
            <w:r w:rsidR="007F5B2A">
              <w:rPr>
                <w:rFonts w:ascii="Arial Narrow" w:hAnsi="Arial Narrow" w:cs="Arial"/>
                <w:b/>
                <w:bCs/>
                <w:noProof/>
                <w:color w:val="000000"/>
                <w:sz w:val="20"/>
                <w:szCs w:val="20"/>
                <w:highlight w:val="black"/>
              </w:rPr>
              <w:t>'''''''''''''''''''</w:t>
            </w:r>
            <w:r w:rsidRPr="00591EA6">
              <w:rPr>
                <w:rFonts w:ascii="Arial Narrow" w:hAnsi="Arial Narrow" w:cs="Arial"/>
                <w:b/>
                <w:bCs/>
                <w:color w:val="000000"/>
                <w:sz w:val="20"/>
                <w:szCs w:val="20"/>
              </w:rPr>
              <w:t xml:space="preserve"> </w:t>
            </w:r>
          </w:p>
        </w:tc>
        <w:tc>
          <w:tcPr>
            <w:tcW w:w="562" w:type="pct"/>
            <w:shd w:val="clear" w:color="auto" w:fill="BFBFBF" w:themeFill="background1" w:themeFillShade="BF"/>
            <w:vAlign w:val="center"/>
          </w:tcPr>
          <w:p w:rsidR="00107E0B" w:rsidRPr="00591EA6" w:rsidRDefault="00107E0B" w:rsidP="00C745E6">
            <w:pPr>
              <w:rPr>
                <w:rFonts w:ascii="Arial Narrow" w:hAnsi="Arial Narrow" w:cs="Arial"/>
                <w:color w:val="000000"/>
                <w:sz w:val="20"/>
                <w:szCs w:val="20"/>
              </w:rPr>
            </w:pPr>
            <w:r w:rsidRPr="00591EA6">
              <w:rPr>
                <w:rFonts w:ascii="Arial Narrow" w:hAnsi="Arial Narrow" w:cs="Arial"/>
                <w:b/>
                <w:bCs/>
                <w:color w:val="000000"/>
                <w:sz w:val="20"/>
                <w:szCs w:val="20"/>
              </w:rPr>
              <w:t>$</w:t>
            </w:r>
            <w:r w:rsidR="007F5B2A">
              <w:rPr>
                <w:rFonts w:ascii="Arial Narrow" w:hAnsi="Arial Narrow" w:cs="Arial"/>
                <w:b/>
                <w:bCs/>
                <w:noProof/>
                <w:color w:val="000000"/>
                <w:sz w:val="20"/>
                <w:szCs w:val="20"/>
                <w:highlight w:val="black"/>
              </w:rPr>
              <w:t>''''''''''''''''''''</w:t>
            </w:r>
            <w:r w:rsidRPr="00591EA6">
              <w:rPr>
                <w:rFonts w:ascii="Arial Narrow" w:hAnsi="Arial Narrow" w:cs="Arial"/>
                <w:b/>
                <w:bCs/>
                <w:color w:val="000000"/>
                <w:sz w:val="20"/>
                <w:szCs w:val="20"/>
              </w:rPr>
              <w:t xml:space="preserve"> </w:t>
            </w:r>
          </w:p>
        </w:tc>
        <w:tc>
          <w:tcPr>
            <w:tcW w:w="563" w:type="pct"/>
            <w:shd w:val="clear" w:color="auto" w:fill="BFBFBF" w:themeFill="background1" w:themeFillShade="BF"/>
            <w:vAlign w:val="center"/>
          </w:tcPr>
          <w:p w:rsidR="00107E0B" w:rsidRPr="00591EA6" w:rsidRDefault="00107E0B" w:rsidP="00C745E6">
            <w:pPr>
              <w:rPr>
                <w:rFonts w:ascii="Arial Narrow" w:hAnsi="Arial Narrow" w:cs="Arial"/>
                <w:color w:val="000000"/>
                <w:sz w:val="20"/>
                <w:szCs w:val="20"/>
              </w:rPr>
            </w:pPr>
            <w:r w:rsidRPr="00591EA6">
              <w:rPr>
                <w:rFonts w:ascii="Arial Narrow" w:hAnsi="Arial Narrow" w:cs="Arial"/>
                <w:b/>
                <w:bCs/>
                <w:color w:val="000000"/>
                <w:sz w:val="20"/>
                <w:szCs w:val="20"/>
              </w:rPr>
              <w:t>$</w:t>
            </w:r>
            <w:r w:rsidR="007F5B2A">
              <w:rPr>
                <w:rFonts w:ascii="Arial Narrow" w:hAnsi="Arial Narrow" w:cs="Arial"/>
                <w:b/>
                <w:bCs/>
                <w:noProof/>
                <w:color w:val="000000"/>
                <w:sz w:val="20"/>
                <w:szCs w:val="20"/>
                <w:highlight w:val="black"/>
              </w:rPr>
              <w:t>''''''''''''''''''''''</w:t>
            </w:r>
            <w:r w:rsidRPr="00591EA6">
              <w:rPr>
                <w:rFonts w:ascii="Arial Narrow" w:hAnsi="Arial Narrow" w:cs="Arial"/>
                <w:b/>
                <w:bCs/>
                <w:color w:val="000000"/>
                <w:sz w:val="20"/>
                <w:szCs w:val="20"/>
              </w:rPr>
              <w:t xml:space="preserve"> </w:t>
            </w:r>
          </w:p>
        </w:tc>
      </w:tr>
      <w:tr w:rsidR="00107E0B" w:rsidRPr="00591EA6" w:rsidTr="0026038A">
        <w:trPr>
          <w:trHeight w:val="177"/>
        </w:trPr>
        <w:tc>
          <w:tcPr>
            <w:tcW w:w="5000" w:type="pct"/>
            <w:gridSpan w:val="7"/>
            <w:shd w:val="clear" w:color="auto" w:fill="auto"/>
            <w:vAlign w:val="center"/>
          </w:tcPr>
          <w:p w:rsidR="00107E0B" w:rsidRPr="00591EA6" w:rsidRDefault="00107E0B" w:rsidP="00C745E6">
            <w:pPr>
              <w:rPr>
                <w:rFonts w:ascii="Arial Narrow" w:hAnsi="Arial Narrow" w:cs="Arial"/>
                <w:b/>
                <w:bCs/>
                <w:color w:val="000000"/>
                <w:sz w:val="20"/>
                <w:szCs w:val="20"/>
              </w:rPr>
            </w:pPr>
            <w:r w:rsidRPr="00823058">
              <w:rPr>
                <w:rFonts w:ascii="Arial Narrow" w:hAnsi="Arial Narrow" w:cs="Arial"/>
                <w:b/>
                <w:bCs/>
                <w:color w:val="000000"/>
                <w:sz w:val="20"/>
                <w:szCs w:val="20"/>
              </w:rPr>
              <w:t xml:space="preserve">Difference in estimated </w:t>
            </w:r>
            <w:r>
              <w:rPr>
                <w:rFonts w:ascii="Arial Narrow" w:hAnsi="Arial Narrow" w:cs="Arial"/>
                <w:b/>
                <w:bCs/>
                <w:color w:val="000000"/>
                <w:sz w:val="20"/>
                <w:szCs w:val="20"/>
              </w:rPr>
              <w:t>financial estimates</w:t>
            </w:r>
            <w:r w:rsidR="00C745E6">
              <w:rPr>
                <w:rFonts w:ascii="Arial Narrow" w:hAnsi="Arial Narrow" w:cs="Arial"/>
                <w:b/>
                <w:bCs/>
                <w:color w:val="000000"/>
                <w:sz w:val="20"/>
                <w:szCs w:val="20"/>
              </w:rPr>
              <w:t xml:space="preserve"> compared with the</w:t>
            </w:r>
            <w:r>
              <w:rPr>
                <w:rFonts w:ascii="Arial Narrow" w:hAnsi="Arial Narrow" w:cs="Arial"/>
                <w:b/>
                <w:bCs/>
                <w:color w:val="000000"/>
                <w:sz w:val="20"/>
                <w:szCs w:val="20"/>
              </w:rPr>
              <w:t xml:space="preserve"> previous submission</w:t>
            </w:r>
            <w:r w:rsidR="00C745E6">
              <w:rPr>
                <w:rFonts w:ascii="Arial Narrow" w:hAnsi="Arial Narrow" w:cs="Arial"/>
                <w:b/>
                <w:bCs/>
                <w:color w:val="000000"/>
                <w:sz w:val="20"/>
                <w:szCs w:val="20"/>
              </w:rPr>
              <w:t xml:space="preserve"> </w:t>
            </w:r>
          </w:p>
        </w:tc>
      </w:tr>
      <w:tr w:rsidR="00107E0B" w:rsidRPr="00591EA6" w:rsidTr="00024DF5">
        <w:trPr>
          <w:trHeight w:val="100"/>
        </w:trPr>
        <w:tc>
          <w:tcPr>
            <w:tcW w:w="1625" w:type="pct"/>
            <w:shd w:val="clear" w:color="auto" w:fill="auto"/>
            <w:vAlign w:val="center"/>
          </w:tcPr>
          <w:p w:rsidR="00107E0B" w:rsidRPr="00024DF5" w:rsidRDefault="00107E0B" w:rsidP="00024DF5">
            <w:pPr>
              <w:pStyle w:val="TableText0"/>
              <w:rPr>
                <w:vertAlign w:val="superscript"/>
              </w:rPr>
            </w:pPr>
            <w:r w:rsidRPr="00E76C65">
              <w:t xml:space="preserve">Difference in net cost to </w:t>
            </w:r>
            <w:r w:rsidR="00024DF5">
              <w:t xml:space="preserve">PBS/ RPBS </w:t>
            </w:r>
            <w:r w:rsidR="00024DF5">
              <w:rPr>
                <w:vertAlign w:val="superscript"/>
              </w:rPr>
              <w:t>a</w:t>
            </w:r>
          </w:p>
        </w:tc>
        <w:tc>
          <w:tcPr>
            <w:tcW w:w="562" w:type="pct"/>
            <w:shd w:val="clear" w:color="auto" w:fill="auto"/>
          </w:tcPr>
          <w:p w:rsidR="00107E0B" w:rsidRPr="007F5B2A" w:rsidRDefault="007F5B2A" w:rsidP="00C745E6">
            <w:pPr>
              <w:pStyle w:val="TableText0"/>
              <w:jc w:val="center"/>
              <w:rPr>
                <w:highlight w:val="black"/>
              </w:rPr>
            </w:pPr>
            <w:r>
              <w:rPr>
                <w:noProof/>
                <w:color w:val="000000"/>
                <w:highlight w:val="black"/>
              </w:rPr>
              <w:t xml:space="preserve">''''''''''''''''''''''''''''' </w:t>
            </w:r>
          </w:p>
        </w:tc>
        <w:tc>
          <w:tcPr>
            <w:tcW w:w="562" w:type="pct"/>
            <w:shd w:val="clear" w:color="auto" w:fill="auto"/>
          </w:tcPr>
          <w:p w:rsidR="00107E0B" w:rsidRPr="007F5B2A" w:rsidRDefault="007F5B2A" w:rsidP="00C745E6">
            <w:pPr>
              <w:pStyle w:val="TableText0"/>
              <w:jc w:val="center"/>
              <w:rPr>
                <w:highlight w:val="black"/>
              </w:rPr>
            </w:pPr>
            <w:r>
              <w:rPr>
                <w:noProof/>
                <w:color w:val="000000"/>
                <w:highlight w:val="black"/>
              </w:rPr>
              <w:t xml:space="preserve">'''''''''''''''''''''''''''''''' </w:t>
            </w:r>
          </w:p>
        </w:tc>
        <w:tc>
          <w:tcPr>
            <w:tcW w:w="562" w:type="pct"/>
            <w:shd w:val="clear" w:color="auto" w:fill="auto"/>
          </w:tcPr>
          <w:p w:rsidR="00107E0B" w:rsidRPr="007F5B2A" w:rsidRDefault="007F5B2A" w:rsidP="00C745E6">
            <w:pPr>
              <w:pStyle w:val="TableText0"/>
              <w:jc w:val="center"/>
              <w:rPr>
                <w:highlight w:val="black"/>
              </w:rPr>
            </w:pPr>
            <w:r>
              <w:rPr>
                <w:noProof/>
                <w:color w:val="000000"/>
                <w:highlight w:val="black"/>
              </w:rPr>
              <w:t xml:space="preserve">'''''''''''''''''''''''''''''' </w:t>
            </w:r>
          </w:p>
        </w:tc>
        <w:tc>
          <w:tcPr>
            <w:tcW w:w="562" w:type="pct"/>
            <w:shd w:val="clear" w:color="auto" w:fill="auto"/>
          </w:tcPr>
          <w:p w:rsidR="00107E0B" w:rsidRPr="007F5B2A" w:rsidRDefault="007F5B2A" w:rsidP="00C745E6">
            <w:pPr>
              <w:pStyle w:val="TableText0"/>
              <w:jc w:val="center"/>
              <w:rPr>
                <w:highlight w:val="black"/>
              </w:rPr>
            </w:pPr>
            <w:r>
              <w:rPr>
                <w:noProof/>
                <w:color w:val="000000"/>
                <w:highlight w:val="black"/>
              </w:rPr>
              <w:t xml:space="preserve">'''''''''''''''''''''''''''''' </w:t>
            </w:r>
          </w:p>
        </w:tc>
        <w:tc>
          <w:tcPr>
            <w:tcW w:w="562" w:type="pct"/>
            <w:shd w:val="clear" w:color="auto" w:fill="auto"/>
          </w:tcPr>
          <w:p w:rsidR="00107E0B" w:rsidRPr="007F5B2A" w:rsidRDefault="007F5B2A" w:rsidP="00C745E6">
            <w:pPr>
              <w:pStyle w:val="TableText0"/>
              <w:jc w:val="center"/>
              <w:rPr>
                <w:highlight w:val="black"/>
              </w:rPr>
            </w:pPr>
            <w:r>
              <w:rPr>
                <w:noProof/>
                <w:color w:val="000000"/>
                <w:highlight w:val="black"/>
              </w:rPr>
              <w:t xml:space="preserve">'''''''''''''''''''''''''''''''' </w:t>
            </w:r>
          </w:p>
        </w:tc>
        <w:tc>
          <w:tcPr>
            <w:tcW w:w="563" w:type="pct"/>
            <w:shd w:val="clear" w:color="auto" w:fill="auto"/>
          </w:tcPr>
          <w:p w:rsidR="00107E0B" w:rsidRPr="007F5B2A" w:rsidRDefault="007F5B2A" w:rsidP="00C745E6">
            <w:pPr>
              <w:pStyle w:val="TableText0"/>
              <w:jc w:val="center"/>
              <w:rPr>
                <w:highlight w:val="black"/>
              </w:rPr>
            </w:pPr>
            <w:r>
              <w:rPr>
                <w:noProof/>
                <w:color w:val="000000"/>
                <w:highlight w:val="black"/>
              </w:rPr>
              <w:t xml:space="preserve">''''''''''''''''''''''''''''''''' </w:t>
            </w:r>
          </w:p>
        </w:tc>
      </w:tr>
    </w:tbl>
    <w:p w:rsidR="00ED5EE1" w:rsidRDefault="00ED5EE1" w:rsidP="00ED5EE1">
      <w:pPr>
        <w:pStyle w:val="TableFooter0"/>
      </w:pPr>
      <w:r w:rsidRPr="00591EA6">
        <w:t>Source:</w:t>
      </w:r>
      <w:r>
        <w:t xml:space="preserve"> </w:t>
      </w:r>
      <w:r w:rsidR="002C4190">
        <w:t xml:space="preserve">Table 3.1, p11 of the resubmission; </w:t>
      </w:r>
      <w:r>
        <w:t>Table 12, 6.09 obinutuzumab PBAC Minutes, November 2017</w:t>
      </w:r>
      <w:r w:rsidR="002C4190">
        <w:t xml:space="preserve">; ‘2a. </w:t>
      </w:r>
      <w:proofErr w:type="gramStart"/>
      <w:r w:rsidR="002C4190">
        <w:t>Patients –epi’ worksheet,</w:t>
      </w:r>
      <w:r w:rsidR="00ED1F37">
        <w:t>’3a.</w:t>
      </w:r>
      <w:proofErr w:type="gramEnd"/>
      <w:r w:rsidR="00ED1F37">
        <w:t xml:space="preserve"> Volumes – new’,</w:t>
      </w:r>
      <w:r w:rsidR="002C4190">
        <w:t xml:space="preserve"> Updated Section 4 Workbook.xlsx</w:t>
      </w:r>
    </w:p>
    <w:p w:rsidR="00BE2411" w:rsidRDefault="00BE2411" w:rsidP="00ED5EE1">
      <w:pPr>
        <w:pStyle w:val="TableFooter0"/>
      </w:pPr>
      <w:r w:rsidRPr="00BE2411">
        <w:t xml:space="preserve">MBS = Medicare Benefits Schedule; </w:t>
      </w:r>
      <w:r>
        <w:t xml:space="preserve">No = number; </w:t>
      </w:r>
      <w:r w:rsidRPr="00BE2411">
        <w:t xml:space="preserve">PBS = Pharmaceutical Benefits Scheme; </w:t>
      </w:r>
      <w:r>
        <w:t xml:space="preserve">pts = patients; </w:t>
      </w:r>
      <w:r w:rsidRPr="00BE2411">
        <w:t xml:space="preserve">RPBS = Repatriation Pharmaceutical </w:t>
      </w:r>
      <w:r>
        <w:t>Benefits Scheme</w:t>
      </w:r>
    </w:p>
    <w:p w:rsidR="00024DF5" w:rsidRPr="00024DF5" w:rsidRDefault="00024DF5" w:rsidP="00ED5EE1">
      <w:pPr>
        <w:pStyle w:val="TableFooter0"/>
      </w:pPr>
      <w:proofErr w:type="gramStart"/>
      <w:r>
        <w:rPr>
          <w:vertAlign w:val="superscript"/>
        </w:rPr>
        <w:t>a</w:t>
      </w:r>
      <w:proofErr w:type="gramEnd"/>
      <w:r>
        <w:t xml:space="preserve"> Difference in net cost to Government (i.e. including MBS) was the same because there was no difference in MBS costs between the two submissions. </w:t>
      </w:r>
    </w:p>
    <w:p w:rsidR="00F5409E" w:rsidRDefault="00ED5EE1" w:rsidP="005512C8">
      <w:pPr>
        <w:pStyle w:val="ListParagraph"/>
        <w:numPr>
          <w:ilvl w:val="1"/>
          <w:numId w:val="3"/>
        </w:numPr>
      </w:pPr>
      <w:r>
        <w:t>The resubmission estimated</w:t>
      </w:r>
      <w:r w:rsidR="00D619F3">
        <w:t xml:space="preserve"> that obinutuzumab would be associated with an overall net </w:t>
      </w:r>
      <w:r w:rsidR="00D619F3" w:rsidRPr="001D12EB">
        <w:rPr>
          <w:u w:val="single"/>
        </w:rPr>
        <w:t>saving</w:t>
      </w:r>
      <w:r w:rsidR="00D619F3">
        <w:t xml:space="preserve"> to the PBS/RPBS of </w:t>
      </w:r>
      <w:r w:rsidR="003D3D67">
        <w:t>less than $10 million</w:t>
      </w:r>
      <w:r w:rsidR="00D619F3" w:rsidRPr="00D619F3">
        <w:t xml:space="preserve"> </w:t>
      </w:r>
      <w:r w:rsidR="00D619F3">
        <w:t xml:space="preserve">over six years. </w:t>
      </w:r>
      <w:r w:rsidR="00CB022E">
        <w:t xml:space="preserve">This compares </w:t>
      </w:r>
      <w:r w:rsidR="00CB022E">
        <w:lastRenderedPageBreak/>
        <w:t>with a cost of $</w:t>
      </w:r>
      <w:r w:rsidR="003D3D67">
        <w:t>60</w:t>
      </w:r>
      <w:r w:rsidR="007C209E">
        <w:t xml:space="preserve"> </w:t>
      </w:r>
      <w:r w:rsidR="003D3D67">
        <w:t>-</w:t>
      </w:r>
      <w:r w:rsidR="007C209E">
        <w:t xml:space="preserve"> </w:t>
      </w:r>
      <w:r w:rsidR="003D3D67">
        <w:t>$100</w:t>
      </w:r>
      <w:r w:rsidR="00CB022E">
        <w:t xml:space="preserve"> million </w:t>
      </w:r>
      <w:r w:rsidR="00CB022E" w:rsidRPr="00CB022E">
        <w:t xml:space="preserve">over six years </w:t>
      </w:r>
      <w:r w:rsidR="00CB022E">
        <w:t>estimated in the previous submission. The difference was due to the lower obinutuzumab price (reduced the financial impact) and the inclusion of differential use of maintenance therapy between the arms (increased the financial impact).</w:t>
      </w:r>
      <w:r w:rsidR="001D12EB" w:rsidRPr="001D12EB">
        <w:t xml:space="preserve"> The PBAC considered that the cost to the PBS/RPBS was underestimated as the resubmission had underestimated the </w:t>
      </w:r>
      <w:r w:rsidR="00E82F0C">
        <w:t>proportion</w:t>
      </w:r>
      <w:r w:rsidR="001D12EB" w:rsidRPr="001D12EB">
        <w:t xml:space="preserve"> of additional patients who would receive maintenance with obinutuzumab. </w:t>
      </w:r>
      <w:r w:rsidR="00D619F3">
        <w:t xml:space="preserve">When MBS costs were included this changed to a net </w:t>
      </w:r>
      <w:r w:rsidR="00D619F3" w:rsidRPr="00D619F3">
        <w:rPr>
          <w:u w:val="single"/>
        </w:rPr>
        <w:t>cost</w:t>
      </w:r>
      <w:r w:rsidR="00D619F3">
        <w:t xml:space="preserve"> of </w:t>
      </w:r>
      <w:r w:rsidR="00AA0096">
        <w:t>less than $10 million</w:t>
      </w:r>
      <w:r w:rsidR="00D619F3">
        <w:t xml:space="preserve"> over six years (cost to MBS/PBS/RPBS)</w:t>
      </w:r>
      <w:r w:rsidR="00024DF5">
        <w:t>.</w:t>
      </w:r>
      <w:r w:rsidR="00D619F3">
        <w:t xml:space="preserve"> The MBS costs </w:t>
      </w:r>
      <w:r w:rsidR="00BD0CD8">
        <w:t xml:space="preserve">were unchanged since the previous submission. They </w:t>
      </w:r>
      <w:r w:rsidR="00D619F3">
        <w:t xml:space="preserve">were based on each patient requiring two additional MBS infusions with obinutuzumab relative to rituximab, to account for the additional two antibody doses required during induction (i.e. obinutuzumab in dosed on Days 1, 8 and 15 of Cycle 1, while rituximab is dosed only on Day 1 of Cycle 1). </w:t>
      </w:r>
      <w:r w:rsidR="00D619F3" w:rsidRPr="00C9304C">
        <w:t xml:space="preserve">The </w:t>
      </w:r>
      <w:r w:rsidR="00EA015E">
        <w:t xml:space="preserve">PBAC noted that the </w:t>
      </w:r>
      <w:r w:rsidR="00CB022E" w:rsidRPr="00C9304C">
        <w:t xml:space="preserve">resubmission did not include the </w:t>
      </w:r>
      <w:r w:rsidR="00D619F3" w:rsidRPr="00C9304C">
        <w:t>MBS costs</w:t>
      </w:r>
      <w:r w:rsidR="00CB022E" w:rsidRPr="00C9304C">
        <w:t xml:space="preserve"> associated with </w:t>
      </w:r>
      <w:r w:rsidR="00BD0CD8" w:rsidRPr="00C9304C">
        <w:t xml:space="preserve">the </w:t>
      </w:r>
      <w:r w:rsidR="00CB022E" w:rsidRPr="00C9304C">
        <w:t xml:space="preserve">additional obinutuzumab maintenance infusions that would be required. </w:t>
      </w:r>
    </w:p>
    <w:p w:rsidR="00ED5EE1" w:rsidRDefault="00995CCB" w:rsidP="005512C8">
      <w:pPr>
        <w:pStyle w:val="ListParagraph"/>
        <w:numPr>
          <w:ilvl w:val="1"/>
          <w:numId w:val="3"/>
        </w:numPr>
      </w:pPr>
      <w:r w:rsidRPr="00C9304C">
        <w:t>Further, the resubmission did not include the cost of treating adverse events associated with obinutuzumab</w:t>
      </w:r>
      <w:r w:rsidR="00FD50F4" w:rsidRPr="00C9304C">
        <w:t xml:space="preserve">. The previous PBAC minutes had noted that obinutuzumab was </w:t>
      </w:r>
      <w:r w:rsidRPr="00C9304C">
        <w:t xml:space="preserve">associated with a higher incidence of </w:t>
      </w:r>
      <w:r w:rsidR="00FD50F4" w:rsidRPr="00C9304C">
        <w:t xml:space="preserve">serious infusion-related reactions and serious cardiac events (paragraph 7.8, obinutuzumab </w:t>
      </w:r>
      <w:r w:rsidR="00AA0096">
        <w:t>PSD</w:t>
      </w:r>
      <w:r w:rsidR="00FD50F4" w:rsidRPr="00C9304C">
        <w:t>, November 2017)</w:t>
      </w:r>
      <w:r w:rsidRPr="00C9304C">
        <w:t xml:space="preserve">. Inclusion of these costs </w:t>
      </w:r>
      <w:r w:rsidR="00CB022E" w:rsidRPr="00C9304C">
        <w:t xml:space="preserve">would further increase the cost to Government. </w:t>
      </w:r>
    </w:p>
    <w:p w:rsidR="00320601" w:rsidRPr="00C9304C" w:rsidRDefault="00320601" w:rsidP="005512C8">
      <w:pPr>
        <w:pStyle w:val="ListParagraph"/>
        <w:numPr>
          <w:ilvl w:val="1"/>
          <w:numId w:val="3"/>
        </w:numPr>
      </w:pPr>
      <w:r w:rsidRPr="00C9304C">
        <w:t xml:space="preserve">Sensitivity analyses conducted during </w:t>
      </w:r>
      <w:r w:rsidR="00C06B92" w:rsidRPr="00C9304C">
        <w:t>preparation of the minor overview</w:t>
      </w:r>
      <w:r w:rsidR="00C06B92" w:rsidRPr="00C9304C" w:rsidDel="00C06B92">
        <w:t xml:space="preserve"> </w:t>
      </w:r>
      <w:r w:rsidRPr="00C9304C">
        <w:t xml:space="preserve">are presented in the table below. </w:t>
      </w:r>
    </w:p>
    <w:p w:rsidR="007F2205" w:rsidRPr="00E34EDD" w:rsidRDefault="007F2205" w:rsidP="007F2205">
      <w:pPr>
        <w:pStyle w:val="TableHeading0"/>
        <w:rPr>
          <w:i/>
        </w:rPr>
      </w:pPr>
      <w:r w:rsidRPr="00E34EDD">
        <w:rPr>
          <w:i/>
        </w:rPr>
        <w:t>Table 8: Sensitivity analyses</w:t>
      </w:r>
      <w:r w:rsidR="008E10B4">
        <w:rPr>
          <w:i/>
        </w:rPr>
        <w:t>:</w:t>
      </w:r>
      <w:r w:rsidRPr="00E34EDD">
        <w:rPr>
          <w:i/>
        </w:rPr>
        <w:t xml:space="preserve"> Overall net cost to the PBS/RPBS of obinutuzumab </w:t>
      </w:r>
    </w:p>
    <w:tbl>
      <w:tblPr>
        <w:tblStyle w:val="TableGrid"/>
        <w:tblW w:w="5090" w:type="pct"/>
        <w:tblLayout w:type="fixed"/>
        <w:tblCellMar>
          <w:left w:w="28" w:type="dxa"/>
          <w:right w:w="28" w:type="dxa"/>
        </w:tblCellMar>
        <w:tblLook w:val="04A0" w:firstRow="1" w:lastRow="0" w:firstColumn="1" w:lastColumn="0" w:noHBand="0" w:noVBand="1"/>
        <w:tblCaption w:val="Table 8: Sensitivity analyses: Overall net cost to the PBS/RPBS of obinutuzumab "/>
        <w:tblDescription w:val="Table 8: Sensitivity analyses: Overall net cost to the PBS/RPBS of obinutuzumab "/>
      </w:tblPr>
      <w:tblGrid>
        <w:gridCol w:w="3289"/>
        <w:gridCol w:w="993"/>
        <w:gridCol w:w="993"/>
        <w:gridCol w:w="993"/>
        <w:gridCol w:w="993"/>
        <w:gridCol w:w="993"/>
        <w:gridCol w:w="991"/>
      </w:tblGrid>
      <w:tr w:rsidR="00024DF5" w:rsidRPr="00E34EDD" w:rsidTr="007F2205">
        <w:trPr>
          <w:trHeight w:val="229"/>
          <w:tblHeader/>
        </w:trPr>
        <w:tc>
          <w:tcPr>
            <w:tcW w:w="1779" w:type="pct"/>
            <w:shd w:val="clear" w:color="auto" w:fill="auto"/>
            <w:vAlign w:val="center"/>
          </w:tcPr>
          <w:p w:rsidR="00024DF5" w:rsidRPr="00E34EDD" w:rsidRDefault="00024DF5" w:rsidP="007F2205">
            <w:pPr>
              <w:keepNext/>
              <w:tabs>
                <w:tab w:val="left" w:pos="142"/>
              </w:tabs>
              <w:spacing w:before="40" w:after="40"/>
              <w:rPr>
                <w:rFonts w:ascii="Arial Narrow" w:hAnsi="Arial Narrow"/>
                <w:i/>
                <w:sz w:val="20"/>
                <w:szCs w:val="20"/>
              </w:rPr>
            </w:pPr>
          </w:p>
        </w:tc>
        <w:tc>
          <w:tcPr>
            <w:tcW w:w="537" w:type="pct"/>
            <w:shd w:val="clear" w:color="auto" w:fill="auto"/>
            <w:vAlign w:val="center"/>
          </w:tcPr>
          <w:p w:rsidR="00024DF5" w:rsidRPr="00E34EDD" w:rsidRDefault="00024DF5" w:rsidP="007F2205">
            <w:pPr>
              <w:keepNext/>
              <w:spacing w:before="40" w:after="40"/>
              <w:jc w:val="center"/>
              <w:rPr>
                <w:rFonts w:ascii="Arial Narrow" w:hAnsi="Arial Narrow"/>
                <w:b/>
                <w:i/>
                <w:sz w:val="20"/>
                <w:szCs w:val="20"/>
              </w:rPr>
            </w:pPr>
            <w:r w:rsidRPr="00E34EDD">
              <w:rPr>
                <w:rFonts w:ascii="Arial Narrow" w:hAnsi="Arial Narrow"/>
                <w:b/>
                <w:i/>
                <w:sz w:val="20"/>
                <w:szCs w:val="20"/>
              </w:rPr>
              <w:t>Year 1</w:t>
            </w:r>
          </w:p>
        </w:tc>
        <w:tc>
          <w:tcPr>
            <w:tcW w:w="537" w:type="pct"/>
            <w:shd w:val="clear" w:color="auto" w:fill="auto"/>
            <w:vAlign w:val="center"/>
          </w:tcPr>
          <w:p w:rsidR="00024DF5" w:rsidRPr="00E34EDD" w:rsidRDefault="00024DF5" w:rsidP="007F2205">
            <w:pPr>
              <w:keepNext/>
              <w:spacing w:before="40" w:after="40"/>
              <w:jc w:val="center"/>
              <w:rPr>
                <w:rFonts w:ascii="Arial Narrow" w:hAnsi="Arial Narrow"/>
                <w:b/>
                <w:i/>
                <w:sz w:val="20"/>
                <w:szCs w:val="20"/>
              </w:rPr>
            </w:pPr>
            <w:r w:rsidRPr="00E34EDD">
              <w:rPr>
                <w:rFonts w:ascii="Arial Narrow" w:hAnsi="Arial Narrow"/>
                <w:b/>
                <w:i/>
                <w:sz w:val="20"/>
                <w:szCs w:val="20"/>
              </w:rPr>
              <w:t>Year 2</w:t>
            </w:r>
          </w:p>
        </w:tc>
        <w:tc>
          <w:tcPr>
            <w:tcW w:w="537" w:type="pct"/>
            <w:shd w:val="clear" w:color="auto" w:fill="auto"/>
            <w:vAlign w:val="center"/>
          </w:tcPr>
          <w:p w:rsidR="00024DF5" w:rsidRPr="00E34EDD" w:rsidRDefault="00024DF5" w:rsidP="007F2205">
            <w:pPr>
              <w:keepNext/>
              <w:spacing w:before="40" w:after="40"/>
              <w:jc w:val="center"/>
              <w:rPr>
                <w:rFonts w:ascii="Arial Narrow" w:hAnsi="Arial Narrow"/>
                <w:b/>
                <w:i/>
                <w:sz w:val="20"/>
                <w:szCs w:val="20"/>
              </w:rPr>
            </w:pPr>
            <w:r w:rsidRPr="00E34EDD">
              <w:rPr>
                <w:rFonts w:ascii="Arial Narrow" w:hAnsi="Arial Narrow"/>
                <w:b/>
                <w:i/>
                <w:sz w:val="20"/>
                <w:szCs w:val="20"/>
              </w:rPr>
              <w:t>Year 3</w:t>
            </w:r>
          </w:p>
        </w:tc>
        <w:tc>
          <w:tcPr>
            <w:tcW w:w="537" w:type="pct"/>
            <w:shd w:val="clear" w:color="auto" w:fill="auto"/>
            <w:vAlign w:val="center"/>
          </w:tcPr>
          <w:p w:rsidR="00024DF5" w:rsidRPr="00E34EDD" w:rsidRDefault="00024DF5" w:rsidP="007F2205">
            <w:pPr>
              <w:keepNext/>
              <w:spacing w:before="40" w:after="40"/>
              <w:jc w:val="center"/>
              <w:rPr>
                <w:rFonts w:ascii="Arial Narrow" w:hAnsi="Arial Narrow"/>
                <w:b/>
                <w:i/>
                <w:sz w:val="20"/>
                <w:szCs w:val="20"/>
              </w:rPr>
            </w:pPr>
            <w:r w:rsidRPr="00E34EDD">
              <w:rPr>
                <w:rFonts w:ascii="Arial Narrow" w:hAnsi="Arial Narrow"/>
                <w:b/>
                <w:i/>
                <w:sz w:val="20"/>
                <w:szCs w:val="20"/>
              </w:rPr>
              <w:t>Year 4</w:t>
            </w:r>
          </w:p>
        </w:tc>
        <w:tc>
          <w:tcPr>
            <w:tcW w:w="537" w:type="pct"/>
            <w:shd w:val="clear" w:color="auto" w:fill="auto"/>
            <w:vAlign w:val="center"/>
          </w:tcPr>
          <w:p w:rsidR="00024DF5" w:rsidRPr="00E34EDD" w:rsidRDefault="00024DF5" w:rsidP="007F2205">
            <w:pPr>
              <w:keepNext/>
              <w:spacing w:before="40" w:after="40"/>
              <w:jc w:val="center"/>
              <w:rPr>
                <w:rFonts w:ascii="Arial Narrow" w:hAnsi="Arial Narrow"/>
                <w:b/>
                <w:i/>
                <w:sz w:val="20"/>
                <w:szCs w:val="20"/>
              </w:rPr>
            </w:pPr>
            <w:r w:rsidRPr="00E34EDD">
              <w:rPr>
                <w:rFonts w:ascii="Arial Narrow" w:hAnsi="Arial Narrow"/>
                <w:b/>
                <w:i/>
                <w:sz w:val="20"/>
                <w:szCs w:val="20"/>
              </w:rPr>
              <w:t>Year 5</w:t>
            </w:r>
          </w:p>
        </w:tc>
        <w:tc>
          <w:tcPr>
            <w:tcW w:w="536" w:type="pct"/>
            <w:shd w:val="clear" w:color="auto" w:fill="auto"/>
            <w:vAlign w:val="center"/>
          </w:tcPr>
          <w:p w:rsidR="00024DF5" w:rsidRPr="00E34EDD" w:rsidRDefault="00024DF5" w:rsidP="007F2205">
            <w:pPr>
              <w:keepNext/>
              <w:spacing w:before="40" w:after="40"/>
              <w:jc w:val="center"/>
              <w:rPr>
                <w:rFonts w:ascii="Arial Narrow" w:hAnsi="Arial Narrow"/>
                <w:b/>
                <w:i/>
                <w:sz w:val="20"/>
                <w:szCs w:val="20"/>
              </w:rPr>
            </w:pPr>
            <w:r w:rsidRPr="00E34EDD">
              <w:rPr>
                <w:rFonts w:ascii="Arial Narrow" w:hAnsi="Arial Narrow"/>
                <w:b/>
                <w:i/>
                <w:sz w:val="20"/>
                <w:szCs w:val="20"/>
              </w:rPr>
              <w:t>Year 6</w:t>
            </w:r>
          </w:p>
        </w:tc>
      </w:tr>
      <w:tr w:rsidR="00024DF5" w:rsidRPr="00E34EDD" w:rsidTr="00024DF5">
        <w:trPr>
          <w:trHeight w:val="56"/>
        </w:trPr>
        <w:tc>
          <w:tcPr>
            <w:tcW w:w="5000" w:type="pct"/>
            <w:gridSpan w:val="7"/>
            <w:shd w:val="clear" w:color="auto" w:fill="auto"/>
            <w:vAlign w:val="center"/>
          </w:tcPr>
          <w:p w:rsidR="00024DF5" w:rsidRPr="00E34EDD" w:rsidRDefault="00024DF5" w:rsidP="007F2205">
            <w:pPr>
              <w:pStyle w:val="TableText0"/>
              <w:rPr>
                <w:rFonts w:eastAsia="Times New Roman" w:cs="Times New Roman"/>
                <w:b/>
                <w:i/>
                <w:szCs w:val="20"/>
                <w:lang w:eastAsia="en-AU"/>
              </w:rPr>
            </w:pPr>
            <w:r w:rsidRPr="00E34EDD">
              <w:rPr>
                <w:rFonts w:eastAsia="Times New Roman" w:cs="Times New Roman"/>
                <w:b/>
                <w:i/>
                <w:szCs w:val="20"/>
                <w:lang w:eastAsia="en-AU"/>
              </w:rPr>
              <w:t>Base case (presented in resubmission)</w:t>
            </w:r>
          </w:p>
        </w:tc>
      </w:tr>
      <w:tr w:rsidR="00024DF5" w:rsidRPr="00E34EDD" w:rsidTr="007F2205">
        <w:trPr>
          <w:trHeight w:val="56"/>
        </w:trPr>
        <w:tc>
          <w:tcPr>
            <w:tcW w:w="1779" w:type="pct"/>
            <w:shd w:val="clear" w:color="auto" w:fill="auto"/>
            <w:vAlign w:val="center"/>
          </w:tcPr>
          <w:p w:rsidR="00024DF5" w:rsidRPr="00E34EDD" w:rsidRDefault="00024DF5" w:rsidP="007F2205">
            <w:pPr>
              <w:pStyle w:val="TableText0"/>
              <w:rPr>
                <w:i/>
              </w:rPr>
            </w:pPr>
            <w:r w:rsidRPr="00E34EDD">
              <w:rPr>
                <w:i/>
              </w:rPr>
              <w:t>Overall net cost to PBS/RPBS</w:t>
            </w:r>
          </w:p>
        </w:tc>
        <w:tc>
          <w:tcPr>
            <w:tcW w:w="537" w:type="pct"/>
            <w:shd w:val="clear" w:color="auto" w:fill="auto"/>
            <w:vAlign w:val="center"/>
          </w:tcPr>
          <w:p w:rsidR="00024DF5" w:rsidRPr="007F5B2A" w:rsidRDefault="007F5B2A" w:rsidP="007F2205">
            <w:pPr>
              <w:pStyle w:val="TableText0"/>
              <w:rPr>
                <w:rFonts w:eastAsia="Times New Roman" w:cs="Times New Roman"/>
                <w:i/>
                <w:szCs w:val="20"/>
                <w:highlight w:val="black"/>
                <w:lang w:eastAsia="en-AU"/>
              </w:rPr>
            </w:pPr>
            <w:r>
              <w:rPr>
                <w:rFonts w:eastAsia="Times New Roman" w:cs="Times New Roman"/>
                <w:i/>
                <w:noProof/>
                <w:color w:val="000000"/>
                <w:szCs w:val="20"/>
                <w:highlight w:val="black"/>
                <w:lang w:eastAsia="en-AU"/>
              </w:rPr>
              <w:t>''''''''''''''''''''</w:t>
            </w:r>
          </w:p>
        </w:tc>
        <w:tc>
          <w:tcPr>
            <w:tcW w:w="537" w:type="pct"/>
            <w:shd w:val="clear" w:color="auto" w:fill="auto"/>
            <w:vAlign w:val="center"/>
          </w:tcPr>
          <w:p w:rsidR="00024DF5" w:rsidRPr="007F5B2A" w:rsidRDefault="007F5B2A" w:rsidP="007F2205">
            <w:pPr>
              <w:pStyle w:val="TableText0"/>
              <w:rPr>
                <w:rFonts w:eastAsia="Times New Roman" w:cs="Times New Roman"/>
                <w:i/>
                <w:szCs w:val="20"/>
                <w:highlight w:val="black"/>
                <w:lang w:eastAsia="en-AU"/>
              </w:rPr>
            </w:pPr>
            <w:r>
              <w:rPr>
                <w:rFonts w:eastAsia="Times New Roman" w:cs="Times New Roman"/>
                <w:i/>
                <w:noProof/>
                <w:color w:val="000000"/>
                <w:szCs w:val="20"/>
                <w:highlight w:val="black"/>
                <w:lang w:eastAsia="en-AU"/>
              </w:rPr>
              <w:t>'''''''''''''''''''''''''</w:t>
            </w:r>
          </w:p>
        </w:tc>
        <w:tc>
          <w:tcPr>
            <w:tcW w:w="537" w:type="pct"/>
            <w:shd w:val="clear" w:color="auto" w:fill="auto"/>
            <w:vAlign w:val="center"/>
          </w:tcPr>
          <w:p w:rsidR="00024DF5" w:rsidRPr="007F5B2A" w:rsidRDefault="007F5B2A" w:rsidP="007F2205">
            <w:pPr>
              <w:pStyle w:val="TableText0"/>
              <w:rPr>
                <w:rFonts w:eastAsia="Times New Roman" w:cs="Times New Roman"/>
                <w:i/>
                <w:szCs w:val="20"/>
                <w:highlight w:val="black"/>
                <w:lang w:eastAsia="en-AU"/>
              </w:rPr>
            </w:pPr>
            <w:r>
              <w:rPr>
                <w:rFonts w:eastAsia="Times New Roman" w:cs="Times New Roman"/>
                <w:i/>
                <w:noProof/>
                <w:color w:val="000000"/>
                <w:szCs w:val="20"/>
                <w:highlight w:val="black"/>
                <w:lang w:eastAsia="en-AU"/>
              </w:rPr>
              <w:t>'''''''''''''''</w:t>
            </w:r>
          </w:p>
        </w:tc>
        <w:tc>
          <w:tcPr>
            <w:tcW w:w="537" w:type="pct"/>
            <w:shd w:val="clear" w:color="auto" w:fill="auto"/>
            <w:vAlign w:val="center"/>
          </w:tcPr>
          <w:p w:rsidR="00024DF5" w:rsidRPr="007F5B2A" w:rsidRDefault="007F5B2A" w:rsidP="007F2205">
            <w:pPr>
              <w:pStyle w:val="TableText0"/>
              <w:rPr>
                <w:rFonts w:eastAsia="Times New Roman" w:cs="Times New Roman"/>
                <w:i/>
                <w:szCs w:val="20"/>
                <w:highlight w:val="black"/>
                <w:lang w:eastAsia="en-AU"/>
              </w:rPr>
            </w:pPr>
            <w:r>
              <w:rPr>
                <w:rFonts w:eastAsia="Times New Roman" w:cs="Times New Roman"/>
                <w:i/>
                <w:noProof/>
                <w:color w:val="000000"/>
                <w:szCs w:val="20"/>
                <w:highlight w:val="black"/>
                <w:lang w:eastAsia="en-AU"/>
              </w:rPr>
              <w:t>'''''''''''''</w:t>
            </w:r>
          </w:p>
        </w:tc>
        <w:tc>
          <w:tcPr>
            <w:tcW w:w="537" w:type="pct"/>
            <w:shd w:val="clear" w:color="auto" w:fill="auto"/>
            <w:vAlign w:val="center"/>
          </w:tcPr>
          <w:p w:rsidR="00024DF5" w:rsidRPr="007F5B2A" w:rsidRDefault="007F5B2A" w:rsidP="007F2205">
            <w:pPr>
              <w:pStyle w:val="TableText0"/>
              <w:rPr>
                <w:rFonts w:eastAsia="Times New Roman" w:cs="Times New Roman"/>
                <w:i/>
                <w:szCs w:val="20"/>
                <w:highlight w:val="black"/>
                <w:lang w:eastAsia="en-AU"/>
              </w:rPr>
            </w:pPr>
            <w:r>
              <w:rPr>
                <w:rFonts w:eastAsia="Times New Roman" w:cs="Times New Roman"/>
                <w:i/>
                <w:noProof/>
                <w:color w:val="000000"/>
                <w:szCs w:val="20"/>
                <w:highlight w:val="black"/>
                <w:lang w:eastAsia="en-AU"/>
              </w:rPr>
              <w:t>'''''''''''</w:t>
            </w:r>
          </w:p>
        </w:tc>
        <w:tc>
          <w:tcPr>
            <w:tcW w:w="536" w:type="pct"/>
            <w:shd w:val="clear" w:color="auto" w:fill="auto"/>
            <w:vAlign w:val="center"/>
          </w:tcPr>
          <w:p w:rsidR="00024DF5" w:rsidRPr="007F5B2A" w:rsidRDefault="007F5B2A" w:rsidP="007F2205">
            <w:pPr>
              <w:pStyle w:val="TableText0"/>
              <w:rPr>
                <w:rFonts w:eastAsia="Times New Roman" w:cs="Times New Roman"/>
                <w:i/>
                <w:szCs w:val="20"/>
                <w:highlight w:val="black"/>
                <w:lang w:eastAsia="en-AU"/>
              </w:rPr>
            </w:pPr>
            <w:r>
              <w:rPr>
                <w:rFonts w:eastAsia="Times New Roman" w:cs="Times New Roman"/>
                <w:i/>
                <w:noProof/>
                <w:color w:val="000000"/>
                <w:szCs w:val="20"/>
                <w:highlight w:val="black"/>
                <w:lang w:eastAsia="en-AU"/>
              </w:rPr>
              <w:t>'''''''''''</w:t>
            </w:r>
          </w:p>
        </w:tc>
      </w:tr>
      <w:tr w:rsidR="00024DF5" w:rsidRPr="00E34EDD" w:rsidTr="00024DF5">
        <w:trPr>
          <w:trHeight w:val="56"/>
        </w:trPr>
        <w:tc>
          <w:tcPr>
            <w:tcW w:w="5000" w:type="pct"/>
            <w:gridSpan w:val="7"/>
            <w:shd w:val="clear" w:color="auto" w:fill="auto"/>
            <w:vAlign w:val="center"/>
          </w:tcPr>
          <w:p w:rsidR="00024DF5" w:rsidRPr="00E34EDD" w:rsidRDefault="007F2205" w:rsidP="007F2205">
            <w:pPr>
              <w:spacing w:before="40" w:after="40"/>
              <w:rPr>
                <w:rFonts w:ascii="Arial Narrow" w:hAnsi="Arial Narrow"/>
                <w:b/>
                <w:i/>
                <w:sz w:val="20"/>
                <w:szCs w:val="20"/>
              </w:rPr>
            </w:pPr>
            <w:r w:rsidRPr="00E34EDD">
              <w:rPr>
                <w:rFonts w:ascii="Arial Narrow" w:hAnsi="Arial Narrow"/>
                <w:b/>
                <w:i/>
                <w:sz w:val="20"/>
                <w:szCs w:val="20"/>
              </w:rPr>
              <w:t xml:space="preserve">Higher incremental use of obinutuzumab maintenance </w:t>
            </w:r>
            <w:r w:rsidRPr="00E34EDD">
              <w:rPr>
                <w:rFonts w:ascii="Arial Narrow" w:hAnsi="Arial Narrow"/>
                <w:i/>
                <w:sz w:val="20"/>
                <w:szCs w:val="20"/>
              </w:rPr>
              <w:t xml:space="preserve">(base case: </w:t>
            </w:r>
            <w:r w:rsidR="007F5B2A">
              <w:rPr>
                <w:rFonts w:ascii="Arial Narrow" w:hAnsi="Arial Narrow"/>
                <w:i/>
                <w:noProof/>
                <w:color w:val="000000"/>
                <w:sz w:val="20"/>
                <w:szCs w:val="20"/>
                <w:highlight w:val="black"/>
              </w:rPr>
              <w:t>''''''</w:t>
            </w:r>
            <w:r w:rsidRPr="00E34EDD">
              <w:rPr>
                <w:rFonts w:ascii="Arial Narrow" w:hAnsi="Arial Narrow"/>
                <w:i/>
                <w:sz w:val="20"/>
                <w:szCs w:val="20"/>
              </w:rPr>
              <w:t xml:space="preserve">% in obinutuzumab arm; </w:t>
            </w:r>
            <w:r w:rsidR="007F5B2A">
              <w:rPr>
                <w:rFonts w:ascii="Arial Narrow" w:hAnsi="Arial Narrow"/>
                <w:i/>
                <w:noProof/>
                <w:color w:val="000000"/>
                <w:sz w:val="20"/>
                <w:szCs w:val="20"/>
                <w:highlight w:val="black"/>
              </w:rPr>
              <w:t>''''''</w:t>
            </w:r>
            <w:r w:rsidRPr="00E34EDD">
              <w:rPr>
                <w:rFonts w:ascii="Arial Narrow" w:hAnsi="Arial Narrow"/>
                <w:i/>
                <w:sz w:val="20"/>
                <w:szCs w:val="20"/>
              </w:rPr>
              <w:t>% rituximab arm)</w:t>
            </w:r>
          </w:p>
        </w:tc>
      </w:tr>
      <w:tr w:rsidR="007F2205" w:rsidRPr="00E34EDD" w:rsidTr="007F2205">
        <w:trPr>
          <w:trHeight w:val="56"/>
        </w:trPr>
        <w:tc>
          <w:tcPr>
            <w:tcW w:w="1779" w:type="pct"/>
            <w:shd w:val="clear" w:color="auto" w:fill="auto"/>
            <w:vAlign w:val="center"/>
          </w:tcPr>
          <w:p w:rsidR="007F2205" w:rsidRPr="00E34EDD" w:rsidRDefault="007F2205" w:rsidP="007F2205">
            <w:pPr>
              <w:tabs>
                <w:tab w:val="left" w:pos="142"/>
              </w:tabs>
              <w:spacing w:before="40" w:after="40"/>
              <w:rPr>
                <w:rFonts w:ascii="Arial Narrow" w:hAnsi="Arial Narrow"/>
                <w:i/>
                <w:sz w:val="20"/>
                <w:szCs w:val="20"/>
              </w:rPr>
            </w:pPr>
            <w:r w:rsidRPr="00E34EDD">
              <w:rPr>
                <w:rFonts w:ascii="Arial Narrow" w:hAnsi="Arial Narrow"/>
                <w:i/>
                <w:sz w:val="20"/>
                <w:szCs w:val="20"/>
              </w:rPr>
              <w:t>70% obinutuzumab arm; 50% rituximab arm</w:t>
            </w:r>
          </w:p>
        </w:tc>
        <w:tc>
          <w:tcPr>
            <w:tcW w:w="537" w:type="pct"/>
            <w:shd w:val="clear" w:color="auto" w:fill="auto"/>
          </w:tcPr>
          <w:p w:rsidR="007F2205" w:rsidRPr="00E34EDD" w:rsidRDefault="007F2205" w:rsidP="007F2205">
            <w:pPr>
              <w:pStyle w:val="TableText0"/>
              <w:rPr>
                <w:rFonts w:eastAsia="Times New Roman" w:cs="Times New Roman"/>
                <w:i/>
                <w:szCs w:val="20"/>
                <w:lang w:eastAsia="en-AU"/>
              </w:rPr>
            </w:pPr>
            <w:r w:rsidRPr="00E34EDD">
              <w:rPr>
                <w:rFonts w:eastAsia="Times New Roman" w:cs="Times New Roman"/>
                <w:i/>
                <w:szCs w:val="20"/>
                <w:lang w:eastAsia="en-AU"/>
              </w:rPr>
              <w:t>$</w:t>
            </w:r>
            <w:r w:rsidR="007F5B2A">
              <w:rPr>
                <w:rFonts w:eastAsia="Times New Roman" w:cs="Times New Roman"/>
                <w:i/>
                <w:noProof/>
                <w:color w:val="000000"/>
                <w:szCs w:val="20"/>
                <w:highlight w:val="black"/>
                <w:lang w:eastAsia="en-AU"/>
              </w:rPr>
              <w:t>'''''''''''''''''''</w:t>
            </w:r>
            <w:r w:rsidRPr="00E34EDD">
              <w:rPr>
                <w:rFonts w:eastAsia="Times New Roman" w:cs="Times New Roman"/>
                <w:i/>
                <w:szCs w:val="20"/>
                <w:lang w:eastAsia="en-AU"/>
              </w:rPr>
              <w:t xml:space="preserve"> </w:t>
            </w:r>
          </w:p>
        </w:tc>
        <w:tc>
          <w:tcPr>
            <w:tcW w:w="537" w:type="pct"/>
            <w:shd w:val="clear" w:color="auto" w:fill="auto"/>
          </w:tcPr>
          <w:p w:rsidR="007F2205" w:rsidRPr="00E34EDD" w:rsidRDefault="007F2205" w:rsidP="007F2205">
            <w:pPr>
              <w:pStyle w:val="TableText0"/>
              <w:rPr>
                <w:rFonts w:eastAsia="Times New Roman" w:cs="Times New Roman"/>
                <w:i/>
                <w:szCs w:val="20"/>
                <w:lang w:eastAsia="en-AU"/>
              </w:rPr>
            </w:pPr>
            <w:r w:rsidRPr="00E34EDD">
              <w:rPr>
                <w:rFonts w:eastAsia="Times New Roman" w:cs="Times New Roman"/>
                <w:i/>
                <w:szCs w:val="20"/>
                <w:lang w:eastAsia="en-AU"/>
              </w:rPr>
              <w:t>$</w:t>
            </w:r>
            <w:r w:rsidR="007F5B2A">
              <w:rPr>
                <w:rFonts w:eastAsia="Times New Roman" w:cs="Times New Roman"/>
                <w:i/>
                <w:noProof/>
                <w:color w:val="000000"/>
                <w:szCs w:val="20"/>
                <w:highlight w:val="black"/>
                <w:lang w:eastAsia="en-AU"/>
              </w:rPr>
              <w:t>''''''''''''''''''''''</w:t>
            </w:r>
            <w:r w:rsidRPr="00E34EDD">
              <w:rPr>
                <w:rFonts w:eastAsia="Times New Roman" w:cs="Times New Roman"/>
                <w:i/>
                <w:szCs w:val="20"/>
                <w:lang w:eastAsia="en-AU"/>
              </w:rPr>
              <w:t xml:space="preserve"> </w:t>
            </w:r>
          </w:p>
        </w:tc>
        <w:tc>
          <w:tcPr>
            <w:tcW w:w="537" w:type="pct"/>
            <w:shd w:val="clear" w:color="auto" w:fill="auto"/>
          </w:tcPr>
          <w:p w:rsidR="007F2205" w:rsidRPr="00E34EDD" w:rsidRDefault="007F2205" w:rsidP="007F2205">
            <w:pPr>
              <w:pStyle w:val="TableText0"/>
              <w:rPr>
                <w:rFonts w:eastAsia="Times New Roman" w:cs="Times New Roman"/>
                <w:i/>
                <w:szCs w:val="20"/>
                <w:lang w:eastAsia="en-AU"/>
              </w:rPr>
            </w:pPr>
            <w:r w:rsidRPr="00E34EDD">
              <w:rPr>
                <w:rFonts w:eastAsia="Times New Roman" w:cs="Times New Roman"/>
                <w:i/>
                <w:szCs w:val="20"/>
                <w:lang w:eastAsia="en-AU"/>
              </w:rPr>
              <w:t>$</w:t>
            </w:r>
            <w:r w:rsidR="007F5B2A">
              <w:rPr>
                <w:rFonts w:eastAsia="Times New Roman" w:cs="Times New Roman"/>
                <w:i/>
                <w:noProof/>
                <w:color w:val="000000"/>
                <w:szCs w:val="20"/>
                <w:highlight w:val="black"/>
                <w:lang w:eastAsia="en-AU"/>
              </w:rPr>
              <w:t>'''''''''''''''''''''''</w:t>
            </w:r>
            <w:r w:rsidRPr="00E34EDD">
              <w:rPr>
                <w:rFonts w:eastAsia="Times New Roman" w:cs="Times New Roman"/>
                <w:i/>
                <w:szCs w:val="20"/>
                <w:lang w:eastAsia="en-AU"/>
              </w:rPr>
              <w:t xml:space="preserve"> </w:t>
            </w:r>
          </w:p>
        </w:tc>
        <w:tc>
          <w:tcPr>
            <w:tcW w:w="537" w:type="pct"/>
            <w:shd w:val="clear" w:color="auto" w:fill="auto"/>
          </w:tcPr>
          <w:p w:rsidR="007F2205" w:rsidRPr="00E34EDD" w:rsidRDefault="007F2205" w:rsidP="007F2205">
            <w:pPr>
              <w:pStyle w:val="TableText0"/>
              <w:rPr>
                <w:rFonts w:eastAsia="Times New Roman" w:cs="Times New Roman"/>
                <w:i/>
                <w:szCs w:val="20"/>
                <w:lang w:eastAsia="en-AU"/>
              </w:rPr>
            </w:pPr>
            <w:r w:rsidRPr="00E34EDD">
              <w:rPr>
                <w:rFonts w:eastAsia="Times New Roman" w:cs="Times New Roman"/>
                <w:i/>
                <w:szCs w:val="20"/>
                <w:lang w:eastAsia="en-AU"/>
              </w:rPr>
              <w:t>$</w:t>
            </w:r>
            <w:r w:rsidR="007F5B2A">
              <w:rPr>
                <w:rFonts w:eastAsia="Times New Roman" w:cs="Times New Roman"/>
                <w:i/>
                <w:noProof/>
                <w:color w:val="000000"/>
                <w:szCs w:val="20"/>
                <w:highlight w:val="black"/>
                <w:lang w:eastAsia="en-AU"/>
              </w:rPr>
              <w:t>'''''''''''''''''''''''</w:t>
            </w:r>
            <w:r w:rsidRPr="00E34EDD">
              <w:rPr>
                <w:rFonts w:eastAsia="Times New Roman" w:cs="Times New Roman"/>
                <w:i/>
                <w:szCs w:val="20"/>
                <w:lang w:eastAsia="en-AU"/>
              </w:rPr>
              <w:t xml:space="preserve"> </w:t>
            </w:r>
          </w:p>
        </w:tc>
        <w:tc>
          <w:tcPr>
            <w:tcW w:w="537" w:type="pct"/>
            <w:shd w:val="clear" w:color="auto" w:fill="auto"/>
          </w:tcPr>
          <w:p w:rsidR="007F2205" w:rsidRPr="00E34EDD" w:rsidRDefault="007F2205" w:rsidP="007F2205">
            <w:pPr>
              <w:pStyle w:val="TableText0"/>
              <w:rPr>
                <w:rFonts w:eastAsia="Times New Roman" w:cs="Times New Roman"/>
                <w:i/>
                <w:szCs w:val="20"/>
                <w:lang w:eastAsia="en-AU"/>
              </w:rPr>
            </w:pPr>
            <w:r w:rsidRPr="00E34EDD">
              <w:rPr>
                <w:rFonts w:eastAsia="Times New Roman" w:cs="Times New Roman"/>
                <w:i/>
                <w:szCs w:val="20"/>
                <w:lang w:eastAsia="en-AU"/>
              </w:rPr>
              <w:t>$</w:t>
            </w:r>
            <w:r w:rsidR="007F5B2A">
              <w:rPr>
                <w:rFonts w:eastAsia="Times New Roman" w:cs="Times New Roman"/>
                <w:i/>
                <w:noProof/>
                <w:color w:val="000000"/>
                <w:szCs w:val="20"/>
                <w:highlight w:val="black"/>
                <w:lang w:eastAsia="en-AU"/>
              </w:rPr>
              <w:t>''''''''''''''''''''''''''</w:t>
            </w:r>
            <w:r w:rsidRPr="00E34EDD">
              <w:rPr>
                <w:rFonts w:eastAsia="Times New Roman" w:cs="Times New Roman"/>
                <w:i/>
                <w:szCs w:val="20"/>
                <w:lang w:eastAsia="en-AU"/>
              </w:rPr>
              <w:t xml:space="preserve"> </w:t>
            </w:r>
          </w:p>
        </w:tc>
        <w:tc>
          <w:tcPr>
            <w:tcW w:w="536" w:type="pct"/>
            <w:shd w:val="clear" w:color="auto" w:fill="auto"/>
          </w:tcPr>
          <w:p w:rsidR="007F2205" w:rsidRPr="00E34EDD" w:rsidRDefault="007F2205" w:rsidP="007F2205">
            <w:pPr>
              <w:pStyle w:val="TableText0"/>
              <w:rPr>
                <w:rFonts w:eastAsia="Times New Roman" w:cs="Times New Roman"/>
                <w:i/>
                <w:szCs w:val="20"/>
                <w:lang w:eastAsia="en-AU"/>
              </w:rPr>
            </w:pPr>
            <w:r w:rsidRPr="00E34EDD">
              <w:rPr>
                <w:rFonts w:eastAsia="Times New Roman" w:cs="Times New Roman"/>
                <w:i/>
                <w:szCs w:val="20"/>
                <w:lang w:eastAsia="en-AU"/>
              </w:rPr>
              <w:t>$</w:t>
            </w:r>
            <w:r w:rsidR="007F5B2A">
              <w:rPr>
                <w:rFonts w:eastAsia="Times New Roman" w:cs="Times New Roman"/>
                <w:i/>
                <w:noProof/>
                <w:color w:val="000000"/>
                <w:szCs w:val="20"/>
                <w:highlight w:val="black"/>
                <w:lang w:eastAsia="en-AU"/>
              </w:rPr>
              <w:t>''''''''''''''''''''''''</w:t>
            </w:r>
            <w:r w:rsidRPr="00E34EDD">
              <w:rPr>
                <w:rFonts w:eastAsia="Times New Roman" w:cs="Times New Roman"/>
                <w:i/>
                <w:szCs w:val="20"/>
                <w:lang w:eastAsia="en-AU"/>
              </w:rPr>
              <w:t xml:space="preserve"> </w:t>
            </w:r>
          </w:p>
        </w:tc>
      </w:tr>
      <w:tr w:rsidR="00024DF5" w:rsidRPr="00E34EDD" w:rsidTr="007F2205">
        <w:trPr>
          <w:trHeight w:val="211"/>
        </w:trPr>
        <w:tc>
          <w:tcPr>
            <w:tcW w:w="5000" w:type="pct"/>
            <w:gridSpan w:val="7"/>
            <w:shd w:val="clear" w:color="auto" w:fill="auto"/>
            <w:vAlign w:val="center"/>
          </w:tcPr>
          <w:p w:rsidR="00024DF5" w:rsidRPr="00E34EDD" w:rsidRDefault="007F2205" w:rsidP="007F2205">
            <w:pPr>
              <w:spacing w:before="40" w:after="40"/>
              <w:rPr>
                <w:rFonts w:ascii="Arial Narrow" w:hAnsi="Arial Narrow"/>
                <w:b/>
                <w:i/>
                <w:sz w:val="20"/>
              </w:rPr>
            </w:pPr>
            <w:r w:rsidRPr="00E34EDD">
              <w:rPr>
                <w:rFonts w:ascii="Arial Narrow" w:hAnsi="Arial Narrow"/>
                <w:b/>
                <w:i/>
                <w:sz w:val="20"/>
              </w:rPr>
              <w:t>Reduction to price of rituximab (base case: PBS price on 1 Feb 2018)</w:t>
            </w:r>
          </w:p>
        </w:tc>
      </w:tr>
      <w:tr w:rsidR="007F2205" w:rsidRPr="00E34EDD" w:rsidTr="00E80DED">
        <w:trPr>
          <w:trHeight w:val="181"/>
        </w:trPr>
        <w:tc>
          <w:tcPr>
            <w:tcW w:w="1779" w:type="pct"/>
            <w:shd w:val="clear" w:color="auto" w:fill="auto"/>
            <w:vAlign w:val="center"/>
          </w:tcPr>
          <w:p w:rsidR="007F2205" w:rsidRPr="00E34EDD" w:rsidRDefault="007F2205" w:rsidP="007F2205">
            <w:pPr>
              <w:tabs>
                <w:tab w:val="left" w:pos="142"/>
              </w:tabs>
              <w:spacing w:before="40" w:after="40"/>
              <w:rPr>
                <w:rFonts w:ascii="Arial Narrow" w:hAnsi="Arial Narrow"/>
                <w:i/>
                <w:sz w:val="20"/>
                <w:szCs w:val="20"/>
              </w:rPr>
            </w:pPr>
            <w:r w:rsidRPr="00E34EDD">
              <w:rPr>
                <w:rFonts w:ascii="Arial Narrow" w:hAnsi="Arial Narrow"/>
                <w:i/>
                <w:sz w:val="20"/>
                <w:szCs w:val="20"/>
              </w:rPr>
              <w:t>Further 16% reduction to rituximab price</w:t>
            </w:r>
          </w:p>
        </w:tc>
        <w:tc>
          <w:tcPr>
            <w:tcW w:w="537" w:type="pct"/>
            <w:shd w:val="clear" w:color="auto" w:fill="auto"/>
            <w:vAlign w:val="center"/>
          </w:tcPr>
          <w:p w:rsidR="007F2205" w:rsidRPr="00E34EDD" w:rsidRDefault="007F2205" w:rsidP="00E80DED">
            <w:pPr>
              <w:rPr>
                <w:rFonts w:ascii="Arial Narrow" w:hAnsi="Arial Narrow"/>
                <w:i/>
                <w:sz w:val="20"/>
                <w:szCs w:val="20"/>
              </w:rPr>
            </w:pPr>
            <w:r w:rsidRPr="00E34EDD">
              <w:rPr>
                <w:rFonts w:ascii="Arial Narrow" w:hAnsi="Arial Narrow"/>
                <w:i/>
                <w:sz w:val="20"/>
                <w:szCs w:val="20"/>
              </w:rPr>
              <w:t>$</w:t>
            </w:r>
            <w:r w:rsidR="007F5B2A">
              <w:rPr>
                <w:rFonts w:ascii="Arial Narrow" w:hAnsi="Arial Narrow"/>
                <w:i/>
                <w:noProof/>
                <w:color w:val="000000"/>
                <w:sz w:val="20"/>
                <w:szCs w:val="20"/>
                <w:highlight w:val="black"/>
              </w:rPr>
              <w:t>'''''''''''''''''''''</w:t>
            </w:r>
            <w:r w:rsidRPr="00E34EDD">
              <w:rPr>
                <w:rFonts w:ascii="Arial Narrow" w:hAnsi="Arial Narrow"/>
                <w:i/>
                <w:sz w:val="20"/>
                <w:szCs w:val="20"/>
              </w:rPr>
              <w:t xml:space="preserve"> </w:t>
            </w:r>
          </w:p>
        </w:tc>
        <w:tc>
          <w:tcPr>
            <w:tcW w:w="537" w:type="pct"/>
            <w:shd w:val="clear" w:color="auto" w:fill="auto"/>
            <w:vAlign w:val="center"/>
          </w:tcPr>
          <w:p w:rsidR="007F2205" w:rsidRPr="00E34EDD" w:rsidRDefault="007F2205" w:rsidP="00E80DED">
            <w:pPr>
              <w:rPr>
                <w:rFonts w:ascii="Arial Narrow" w:hAnsi="Arial Narrow"/>
                <w:i/>
                <w:sz w:val="20"/>
                <w:szCs w:val="20"/>
              </w:rPr>
            </w:pPr>
            <w:r w:rsidRPr="00E34EDD">
              <w:rPr>
                <w:rFonts w:ascii="Arial Narrow" w:hAnsi="Arial Narrow"/>
                <w:i/>
                <w:sz w:val="20"/>
                <w:szCs w:val="20"/>
              </w:rPr>
              <w:t>$</w:t>
            </w:r>
            <w:r w:rsidR="007F5B2A">
              <w:rPr>
                <w:rFonts w:ascii="Arial Narrow" w:hAnsi="Arial Narrow"/>
                <w:i/>
                <w:noProof/>
                <w:color w:val="000000"/>
                <w:sz w:val="20"/>
                <w:szCs w:val="20"/>
                <w:highlight w:val="black"/>
              </w:rPr>
              <w:t>''''''''''''''''''''''''</w:t>
            </w:r>
            <w:r w:rsidRPr="00E34EDD">
              <w:rPr>
                <w:rFonts w:ascii="Arial Narrow" w:hAnsi="Arial Narrow"/>
                <w:i/>
                <w:sz w:val="20"/>
                <w:szCs w:val="20"/>
              </w:rPr>
              <w:t xml:space="preserve"> </w:t>
            </w:r>
          </w:p>
        </w:tc>
        <w:tc>
          <w:tcPr>
            <w:tcW w:w="537" w:type="pct"/>
            <w:shd w:val="clear" w:color="auto" w:fill="auto"/>
            <w:vAlign w:val="center"/>
          </w:tcPr>
          <w:p w:rsidR="007F2205" w:rsidRPr="00E34EDD" w:rsidRDefault="007F2205" w:rsidP="00E80DED">
            <w:pPr>
              <w:rPr>
                <w:rFonts w:ascii="Arial Narrow" w:hAnsi="Arial Narrow"/>
                <w:i/>
                <w:sz w:val="20"/>
                <w:szCs w:val="20"/>
              </w:rPr>
            </w:pPr>
            <w:r w:rsidRPr="00E34EDD">
              <w:rPr>
                <w:rFonts w:ascii="Arial Narrow" w:hAnsi="Arial Narrow"/>
                <w:i/>
                <w:sz w:val="20"/>
                <w:szCs w:val="20"/>
              </w:rPr>
              <w:t>$</w:t>
            </w:r>
            <w:r w:rsidR="007F5B2A">
              <w:rPr>
                <w:rFonts w:ascii="Arial Narrow" w:hAnsi="Arial Narrow"/>
                <w:i/>
                <w:noProof/>
                <w:color w:val="000000"/>
                <w:sz w:val="20"/>
                <w:szCs w:val="20"/>
                <w:highlight w:val="black"/>
              </w:rPr>
              <w:t>''''''''''''''''''''''</w:t>
            </w:r>
            <w:r w:rsidRPr="00E34EDD">
              <w:rPr>
                <w:rFonts w:ascii="Arial Narrow" w:hAnsi="Arial Narrow"/>
                <w:i/>
                <w:sz w:val="20"/>
                <w:szCs w:val="20"/>
              </w:rPr>
              <w:t xml:space="preserve"> </w:t>
            </w:r>
          </w:p>
        </w:tc>
        <w:tc>
          <w:tcPr>
            <w:tcW w:w="537" w:type="pct"/>
            <w:shd w:val="clear" w:color="auto" w:fill="auto"/>
            <w:vAlign w:val="center"/>
          </w:tcPr>
          <w:p w:rsidR="007F2205" w:rsidRPr="00E34EDD" w:rsidRDefault="007F2205" w:rsidP="00E80DED">
            <w:pPr>
              <w:rPr>
                <w:rFonts w:ascii="Arial Narrow" w:hAnsi="Arial Narrow"/>
                <w:i/>
                <w:sz w:val="20"/>
                <w:szCs w:val="20"/>
              </w:rPr>
            </w:pPr>
            <w:r w:rsidRPr="00E34EDD">
              <w:rPr>
                <w:rFonts w:ascii="Arial Narrow" w:hAnsi="Arial Narrow"/>
                <w:i/>
                <w:sz w:val="20"/>
                <w:szCs w:val="20"/>
              </w:rPr>
              <w:t>$</w:t>
            </w:r>
            <w:r w:rsidR="007F5B2A">
              <w:rPr>
                <w:rFonts w:ascii="Arial Narrow" w:hAnsi="Arial Narrow"/>
                <w:i/>
                <w:noProof/>
                <w:color w:val="000000"/>
                <w:sz w:val="20"/>
                <w:szCs w:val="20"/>
                <w:highlight w:val="black"/>
              </w:rPr>
              <w:t>'''''''''''''''''''''''</w:t>
            </w:r>
            <w:r w:rsidRPr="00E34EDD">
              <w:rPr>
                <w:rFonts w:ascii="Arial Narrow" w:hAnsi="Arial Narrow"/>
                <w:i/>
                <w:sz w:val="20"/>
                <w:szCs w:val="20"/>
              </w:rPr>
              <w:t xml:space="preserve"> </w:t>
            </w:r>
          </w:p>
        </w:tc>
        <w:tc>
          <w:tcPr>
            <w:tcW w:w="537" w:type="pct"/>
            <w:shd w:val="clear" w:color="auto" w:fill="auto"/>
            <w:vAlign w:val="center"/>
          </w:tcPr>
          <w:p w:rsidR="007F2205" w:rsidRPr="00E34EDD" w:rsidRDefault="007F2205" w:rsidP="00E80DED">
            <w:pPr>
              <w:rPr>
                <w:rFonts w:ascii="Arial Narrow" w:hAnsi="Arial Narrow"/>
                <w:i/>
                <w:sz w:val="20"/>
                <w:szCs w:val="20"/>
              </w:rPr>
            </w:pPr>
            <w:r w:rsidRPr="00E34EDD">
              <w:rPr>
                <w:rFonts w:ascii="Arial Narrow" w:hAnsi="Arial Narrow"/>
                <w:i/>
                <w:sz w:val="20"/>
                <w:szCs w:val="20"/>
              </w:rPr>
              <w:t>$</w:t>
            </w:r>
            <w:r w:rsidR="007F5B2A">
              <w:rPr>
                <w:rFonts w:ascii="Arial Narrow" w:hAnsi="Arial Narrow"/>
                <w:i/>
                <w:noProof/>
                <w:color w:val="000000"/>
                <w:sz w:val="20"/>
                <w:szCs w:val="20"/>
                <w:highlight w:val="black"/>
              </w:rPr>
              <w:t>''''''''''''''''''''''''''</w:t>
            </w:r>
            <w:r w:rsidRPr="00E34EDD">
              <w:rPr>
                <w:rFonts w:ascii="Arial Narrow" w:hAnsi="Arial Narrow"/>
                <w:i/>
                <w:sz w:val="20"/>
                <w:szCs w:val="20"/>
              </w:rPr>
              <w:t xml:space="preserve"> </w:t>
            </w:r>
          </w:p>
        </w:tc>
        <w:tc>
          <w:tcPr>
            <w:tcW w:w="536" w:type="pct"/>
            <w:shd w:val="clear" w:color="auto" w:fill="auto"/>
            <w:vAlign w:val="center"/>
          </w:tcPr>
          <w:p w:rsidR="007F2205" w:rsidRPr="00E34EDD" w:rsidRDefault="007F2205" w:rsidP="00E80DED">
            <w:pPr>
              <w:rPr>
                <w:rFonts w:ascii="Arial Narrow" w:hAnsi="Arial Narrow"/>
                <w:i/>
                <w:sz w:val="20"/>
                <w:szCs w:val="20"/>
              </w:rPr>
            </w:pPr>
            <w:r w:rsidRPr="00E34EDD">
              <w:rPr>
                <w:rFonts w:ascii="Arial Narrow" w:hAnsi="Arial Narrow"/>
                <w:i/>
                <w:sz w:val="20"/>
                <w:szCs w:val="20"/>
              </w:rPr>
              <w:t>$</w:t>
            </w:r>
            <w:r w:rsidR="007F5B2A">
              <w:rPr>
                <w:rFonts w:ascii="Arial Narrow" w:hAnsi="Arial Narrow"/>
                <w:i/>
                <w:noProof/>
                <w:color w:val="000000"/>
                <w:sz w:val="20"/>
                <w:szCs w:val="20"/>
                <w:highlight w:val="black"/>
              </w:rPr>
              <w:t>''''''''''''''''''''''</w:t>
            </w:r>
            <w:r w:rsidRPr="00E34EDD">
              <w:rPr>
                <w:rFonts w:ascii="Arial Narrow" w:hAnsi="Arial Narrow"/>
                <w:i/>
                <w:sz w:val="20"/>
                <w:szCs w:val="20"/>
              </w:rPr>
              <w:t xml:space="preserve"> </w:t>
            </w:r>
          </w:p>
        </w:tc>
      </w:tr>
    </w:tbl>
    <w:p w:rsidR="00FD50F4" w:rsidRPr="00E80DED" w:rsidRDefault="00E80DED" w:rsidP="00E80DED">
      <w:pPr>
        <w:pStyle w:val="TableFooter0"/>
        <w:rPr>
          <w:i/>
        </w:rPr>
      </w:pPr>
      <w:r>
        <w:rPr>
          <w:i/>
        </w:rPr>
        <w:t xml:space="preserve">Source: compiled during </w:t>
      </w:r>
      <w:r w:rsidR="00ED1F37">
        <w:rPr>
          <w:i/>
        </w:rPr>
        <w:t>preparation of the minor overview</w:t>
      </w:r>
      <w:r>
        <w:rPr>
          <w:i/>
        </w:rPr>
        <w:t xml:space="preserve"> based on ‘Updated Section 4 Workbook.xlsx’</w:t>
      </w:r>
    </w:p>
    <w:p w:rsidR="00ED5EE1" w:rsidRDefault="00ED5EE1" w:rsidP="00ED5EE1">
      <w:pPr>
        <w:rPr>
          <w:rStyle w:val="Strong"/>
        </w:rPr>
      </w:pPr>
      <w:r>
        <w:rPr>
          <w:rStyle w:val="Strong"/>
        </w:rPr>
        <w:t xml:space="preserve">Rituximab-refractory follicular lymphoma </w:t>
      </w:r>
    </w:p>
    <w:p w:rsidR="00ED5EE1" w:rsidRPr="00F40A4E" w:rsidRDefault="00ED5EE1" w:rsidP="005512C8">
      <w:pPr>
        <w:pStyle w:val="ListParagraph"/>
        <w:numPr>
          <w:ilvl w:val="1"/>
          <w:numId w:val="3"/>
        </w:numPr>
        <w:rPr>
          <w:i/>
        </w:rPr>
      </w:pPr>
      <w:r>
        <w:t>The resubmission did not estimate</w:t>
      </w:r>
      <w:r w:rsidR="00BD0CD8">
        <w:t xml:space="preserve"> the</w:t>
      </w:r>
      <w:r>
        <w:t xml:space="preserve"> financial imp</w:t>
      </w:r>
      <w:r w:rsidR="00BD0CD8">
        <w:t xml:space="preserve">act of </w:t>
      </w:r>
      <w:r w:rsidR="001B37AE">
        <w:t xml:space="preserve">listing obinutuzumab in rituximab-refractory follicular lymphoma. </w:t>
      </w:r>
      <w:r w:rsidR="00F40A4E" w:rsidRPr="00C9304C">
        <w:t xml:space="preserve">During </w:t>
      </w:r>
      <w:r w:rsidR="00C06B92" w:rsidRPr="00C9304C">
        <w:t>preparation of the minor overview</w:t>
      </w:r>
      <w:r w:rsidR="00F40A4E" w:rsidRPr="00C9304C">
        <w:t>, the updated drug cost for obinutuzumab was applied to the financial estimates submitted in November 2016 for rituximab-refractory follicular lymphoma. No other changes were made to the model; the results are presented in the table below.</w:t>
      </w:r>
      <w:r w:rsidR="00BD0CD8" w:rsidRPr="00C9304C">
        <w:t xml:space="preserve"> Th</w:t>
      </w:r>
      <w:r w:rsidR="00FE0F7E">
        <w:t>e PBAC noted that th</w:t>
      </w:r>
      <w:r w:rsidR="00BD0CD8" w:rsidRPr="00C9304C">
        <w:t>is analysis was provided for indicative purposes only.</w:t>
      </w:r>
      <w:r w:rsidR="00BD0CD8">
        <w:rPr>
          <w:i/>
        </w:rPr>
        <w:t xml:space="preserve"> </w:t>
      </w:r>
    </w:p>
    <w:p w:rsidR="00E80DED" w:rsidRPr="00E80DED" w:rsidRDefault="00E80DED" w:rsidP="009727B1">
      <w:pPr>
        <w:keepNext/>
        <w:keepLines/>
        <w:jc w:val="both"/>
        <w:rPr>
          <w:rFonts w:ascii="Arial Narrow" w:hAnsi="Arial Narrow"/>
          <w:b/>
          <w:i/>
          <w:sz w:val="20"/>
          <w:szCs w:val="20"/>
        </w:rPr>
      </w:pPr>
      <w:r w:rsidRPr="00E80DED">
        <w:rPr>
          <w:rFonts w:ascii="Arial Narrow" w:hAnsi="Arial Narrow"/>
          <w:b/>
          <w:i/>
          <w:sz w:val="20"/>
          <w:szCs w:val="20"/>
        </w:rPr>
        <w:lastRenderedPageBreak/>
        <w:t>Table 9: Estimated use and financial implications</w:t>
      </w:r>
    </w:p>
    <w:tbl>
      <w:tblPr>
        <w:tblStyle w:val="TableGrid"/>
        <w:tblW w:w="5090" w:type="pct"/>
        <w:tblLayout w:type="fixed"/>
        <w:tblCellMar>
          <w:left w:w="28" w:type="dxa"/>
          <w:right w:w="28" w:type="dxa"/>
        </w:tblCellMar>
        <w:tblLook w:val="04A0" w:firstRow="1" w:lastRow="0" w:firstColumn="1" w:lastColumn="0" w:noHBand="0" w:noVBand="1"/>
        <w:tblCaption w:val="Table 9: Estimated use and financial implications"/>
        <w:tblDescription w:val="Table 9: Estimated use and financial implications"/>
      </w:tblPr>
      <w:tblGrid>
        <w:gridCol w:w="3005"/>
        <w:gridCol w:w="1039"/>
        <w:gridCol w:w="1039"/>
        <w:gridCol w:w="1039"/>
        <w:gridCol w:w="1039"/>
        <w:gridCol w:w="1039"/>
        <w:gridCol w:w="1045"/>
      </w:tblGrid>
      <w:tr w:rsidR="00E80DED" w:rsidRPr="00E80DED" w:rsidTr="00E80DED">
        <w:trPr>
          <w:trHeight w:val="229"/>
          <w:tblHeader/>
        </w:trPr>
        <w:tc>
          <w:tcPr>
            <w:tcW w:w="1625" w:type="pct"/>
            <w:shd w:val="clear" w:color="auto" w:fill="auto"/>
            <w:vAlign w:val="center"/>
          </w:tcPr>
          <w:p w:rsidR="00E80DED" w:rsidRPr="00E80DED" w:rsidRDefault="00E80DED" w:rsidP="009727B1">
            <w:pPr>
              <w:keepNext/>
              <w:keepLines/>
              <w:tabs>
                <w:tab w:val="left" w:pos="142"/>
              </w:tabs>
              <w:rPr>
                <w:rFonts w:ascii="Arial Narrow" w:hAnsi="Arial Narrow"/>
                <w:i/>
                <w:sz w:val="20"/>
                <w:szCs w:val="20"/>
              </w:rPr>
            </w:pPr>
          </w:p>
        </w:tc>
        <w:tc>
          <w:tcPr>
            <w:tcW w:w="562" w:type="pct"/>
            <w:shd w:val="clear" w:color="auto" w:fill="auto"/>
            <w:vAlign w:val="center"/>
          </w:tcPr>
          <w:p w:rsidR="00E80DED" w:rsidRPr="00E80DED" w:rsidRDefault="00E80DED" w:rsidP="009727B1">
            <w:pPr>
              <w:keepNext/>
              <w:keepLines/>
              <w:jc w:val="center"/>
              <w:rPr>
                <w:rFonts w:ascii="Arial Narrow" w:hAnsi="Arial Narrow"/>
                <w:b/>
                <w:i/>
                <w:sz w:val="20"/>
                <w:szCs w:val="20"/>
              </w:rPr>
            </w:pPr>
            <w:r w:rsidRPr="00E80DED">
              <w:rPr>
                <w:rFonts w:ascii="Arial Narrow" w:hAnsi="Arial Narrow"/>
                <w:b/>
                <w:i/>
                <w:sz w:val="20"/>
                <w:szCs w:val="20"/>
              </w:rPr>
              <w:t>Year 1</w:t>
            </w:r>
          </w:p>
        </w:tc>
        <w:tc>
          <w:tcPr>
            <w:tcW w:w="562" w:type="pct"/>
            <w:shd w:val="clear" w:color="auto" w:fill="auto"/>
            <w:vAlign w:val="center"/>
          </w:tcPr>
          <w:p w:rsidR="00E80DED" w:rsidRPr="00E80DED" w:rsidRDefault="00E80DED" w:rsidP="009727B1">
            <w:pPr>
              <w:keepNext/>
              <w:keepLines/>
              <w:jc w:val="center"/>
              <w:rPr>
                <w:rFonts w:ascii="Arial Narrow" w:hAnsi="Arial Narrow"/>
                <w:b/>
                <w:i/>
                <w:sz w:val="20"/>
                <w:szCs w:val="20"/>
              </w:rPr>
            </w:pPr>
            <w:r w:rsidRPr="00E80DED">
              <w:rPr>
                <w:rFonts w:ascii="Arial Narrow" w:hAnsi="Arial Narrow"/>
                <w:b/>
                <w:i/>
                <w:sz w:val="20"/>
                <w:szCs w:val="20"/>
              </w:rPr>
              <w:t>Year 2</w:t>
            </w:r>
          </w:p>
        </w:tc>
        <w:tc>
          <w:tcPr>
            <w:tcW w:w="562" w:type="pct"/>
            <w:shd w:val="clear" w:color="auto" w:fill="auto"/>
            <w:vAlign w:val="center"/>
          </w:tcPr>
          <w:p w:rsidR="00E80DED" w:rsidRPr="00E80DED" w:rsidRDefault="00E80DED" w:rsidP="009727B1">
            <w:pPr>
              <w:keepNext/>
              <w:keepLines/>
              <w:jc w:val="center"/>
              <w:rPr>
                <w:rFonts w:ascii="Arial Narrow" w:hAnsi="Arial Narrow"/>
                <w:b/>
                <w:i/>
                <w:sz w:val="20"/>
                <w:szCs w:val="20"/>
              </w:rPr>
            </w:pPr>
            <w:r w:rsidRPr="00E80DED">
              <w:rPr>
                <w:rFonts w:ascii="Arial Narrow" w:hAnsi="Arial Narrow"/>
                <w:b/>
                <w:i/>
                <w:sz w:val="20"/>
                <w:szCs w:val="20"/>
              </w:rPr>
              <w:t>Year 3</w:t>
            </w:r>
          </w:p>
        </w:tc>
        <w:tc>
          <w:tcPr>
            <w:tcW w:w="562" w:type="pct"/>
            <w:shd w:val="clear" w:color="auto" w:fill="auto"/>
            <w:vAlign w:val="center"/>
          </w:tcPr>
          <w:p w:rsidR="00E80DED" w:rsidRPr="00E80DED" w:rsidRDefault="00E80DED" w:rsidP="009727B1">
            <w:pPr>
              <w:keepNext/>
              <w:keepLines/>
              <w:jc w:val="center"/>
              <w:rPr>
                <w:rFonts w:ascii="Arial Narrow" w:hAnsi="Arial Narrow"/>
                <w:b/>
                <w:i/>
                <w:sz w:val="20"/>
                <w:szCs w:val="20"/>
              </w:rPr>
            </w:pPr>
            <w:r w:rsidRPr="00E80DED">
              <w:rPr>
                <w:rFonts w:ascii="Arial Narrow" w:hAnsi="Arial Narrow"/>
                <w:b/>
                <w:i/>
                <w:sz w:val="20"/>
                <w:szCs w:val="20"/>
              </w:rPr>
              <w:t>Year 4</w:t>
            </w:r>
          </w:p>
        </w:tc>
        <w:tc>
          <w:tcPr>
            <w:tcW w:w="562" w:type="pct"/>
            <w:shd w:val="clear" w:color="auto" w:fill="auto"/>
            <w:vAlign w:val="center"/>
          </w:tcPr>
          <w:p w:rsidR="00E80DED" w:rsidRPr="00E80DED" w:rsidRDefault="00E80DED" w:rsidP="009727B1">
            <w:pPr>
              <w:keepNext/>
              <w:keepLines/>
              <w:jc w:val="center"/>
              <w:rPr>
                <w:rFonts w:ascii="Arial Narrow" w:hAnsi="Arial Narrow"/>
                <w:b/>
                <w:i/>
                <w:sz w:val="20"/>
                <w:szCs w:val="20"/>
              </w:rPr>
            </w:pPr>
            <w:r w:rsidRPr="00E80DED">
              <w:rPr>
                <w:rFonts w:ascii="Arial Narrow" w:hAnsi="Arial Narrow"/>
                <w:b/>
                <w:i/>
                <w:sz w:val="20"/>
                <w:szCs w:val="20"/>
              </w:rPr>
              <w:t>Year 5</w:t>
            </w:r>
          </w:p>
        </w:tc>
        <w:tc>
          <w:tcPr>
            <w:tcW w:w="565" w:type="pct"/>
            <w:shd w:val="clear" w:color="auto" w:fill="auto"/>
            <w:vAlign w:val="center"/>
          </w:tcPr>
          <w:p w:rsidR="00E80DED" w:rsidRPr="00E80DED" w:rsidRDefault="00E80DED" w:rsidP="009727B1">
            <w:pPr>
              <w:keepNext/>
              <w:keepLines/>
              <w:jc w:val="center"/>
              <w:rPr>
                <w:rFonts w:ascii="Arial Narrow" w:hAnsi="Arial Narrow"/>
                <w:b/>
                <w:i/>
                <w:sz w:val="20"/>
                <w:szCs w:val="20"/>
              </w:rPr>
            </w:pPr>
            <w:r w:rsidRPr="00E80DED">
              <w:rPr>
                <w:rFonts w:ascii="Arial Narrow" w:hAnsi="Arial Narrow"/>
                <w:b/>
                <w:i/>
                <w:sz w:val="20"/>
                <w:szCs w:val="20"/>
              </w:rPr>
              <w:t>Year 6</w:t>
            </w:r>
          </w:p>
        </w:tc>
      </w:tr>
      <w:tr w:rsidR="00E80DED" w:rsidRPr="00E80DED" w:rsidTr="00E80DED">
        <w:trPr>
          <w:trHeight w:val="229"/>
        </w:trPr>
        <w:tc>
          <w:tcPr>
            <w:tcW w:w="5000" w:type="pct"/>
            <w:gridSpan w:val="7"/>
            <w:shd w:val="clear" w:color="auto" w:fill="auto"/>
            <w:vAlign w:val="center"/>
          </w:tcPr>
          <w:p w:rsidR="00E80DED" w:rsidRPr="00BE56D8" w:rsidRDefault="00E80DED" w:rsidP="009727B1">
            <w:pPr>
              <w:pStyle w:val="TableText0"/>
              <w:keepNext/>
              <w:keepLines/>
              <w:rPr>
                <w:b/>
                <w:i/>
                <w:vertAlign w:val="superscript"/>
              </w:rPr>
            </w:pPr>
            <w:r w:rsidRPr="00E80DED">
              <w:rPr>
                <w:b/>
                <w:i/>
              </w:rPr>
              <w:t xml:space="preserve">With updated obinutuzumab drug costs (no other changes were made to the financial estimates) </w:t>
            </w:r>
            <w:r w:rsidR="00BE56D8">
              <w:rPr>
                <w:b/>
                <w:i/>
                <w:vertAlign w:val="superscript"/>
              </w:rPr>
              <w:t>a</w:t>
            </w:r>
          </w:p>
        </w:tc>
      </w:tr>
      <w:tr w:rsidR="00F40A4E" w:rsidRPr="00E80DED" w:rsidTr="00254AA8">
        <w:trPr>
          <w:trHeight w:val="229"/>
        </w:trPr>
        <w:tc>
          <w:tcPr>
            <w:tcW w:w="1625" w:type="pct"/>
            <w:shd w:val="clear" w:color="auto" w:fill="auto"/>
            <w:vAlign w:val="center"/>
          </w:tcPr>
          <w:p w:rsidR="00F40A4E" w:rsidRPr="00BE56D8" w:rsidRDefault="00F40A4E" w:rsidP="009727B1">
            <w:pPr>
              <w:keepNext/>
              <w:keepLines/>
              <w:tabs>
                <w:tab w:val="left" w:pos="142"/>
              </w:tabs>
              <w:rPr>
                <w:rFonts w:ascii="Arial Narrow" w:hAnsi="Arial Narrow"/>
                <w:i/>
                <w:sz w:val="20"/>
                <w:vertAlign w:val="superscript"/>
              </w:rPr>
            </w:pPr>
            <w:r w:rsidRPr="00E80DED">
              <w:rPr>
                <w:rFonts w:ascii="Arial Narrow" w:hAnsi="Arial Narrow"/>
                <w:i/>
                <w:sz w:val="20"/>
              </w:rPr>
              <w:t>Net cost to PBS/ RPBS</w:t>
            </w:r>
            <w:r w:rsidR="00BE56D8">
              <w:rPr>
                <w:rFonts w:ascii="Arial Narrow" w:hAnsi="Arial Narrow"/>
                <w:i/>
                <w:sz w:val="20"/>
              </w:rPr>
              <w:t xml:space="preserve"> </w:t>
            </w:r>
            <w:r w:rsidR="00BE56D8">
              <w:rPr>
                <w:rFonts w:ascii="Arial Narrow" w:hAnsi="Arial Narrow"/>
                <w:i/>
                <w:sz w:val="20"/>
                <w:vertAlign w:val="superscript"/>
              </w:rPr>
              <w:t>b</w:t>
            </w:r>
          </w:p>
        </w:tc>
        <w:tc>
          <w:tcPr>
            <w:tcW w:w="562" w:type="pct"/>
            <w:shd w:val="clear" w:color="auto" w:fill="auto"/>
          </w:tcPr>
          <w:p w:rsidR="00F40A4E" w:rsidRPr="00F40A4E" w:rsidRDefault="00F40A4E" w:rsidP="009727B1">
            <w:pPr>
              <w:pStyle w:val="TableText1"/>
              <w:keepLines/>
              <w:spacing w:before="0" w:after="0"/>
              <w:jc w:val="center"/>
              <w:rPr>
                <w:rFonts w:cs="Calibri"/>
                <w:i/>
              </w:rPr>
            </w:pPr>
            <w:r w:rsidRPr="00F40A4E">
              <w:rPr>
                <w:rFonts w:cs="Calibri"/>
                <w:i/>
              </w:rPr>
              <w:t>$</w:t>
            </w:r>
            <w:r w:rsidR="007F5B2A">
              <w:rPr>
                <w:rFonts w:cs="Calibri"/>
                <w:i/>
                <w:noProof/>
                <w:color w:val="000000"/>
                <w:highlight w:val="black"/>
              </w:rPr>
              <w:t>''''''''''''''''''''''''</w:t>
            </w:r>
          </w:p>
        </w:tc>
        <w:tc>
          <w:tcPr>
            <w:tcW w:w="562" w:type="pct"/>
            <w:shd w:val="clear" w:color="auto" w:fill="auto"/>
          </w:tcPr>
          <w:p w:rsidR="00F40A4E" w:rsidRPr="00F40A4E" w:rsidRDefault="00F40A4E" w:rsidP="009727B1">
            <w:pPr>
              <w:pStyle w:val="TableText1"/>
              <w:keepLines/>
              <w:spacing w:before="0" w:after="0"/>
              <w:jc w:val="center"/>
              <w:rPr>
                <w:rFonts w:cs="Calibri"/>
                <w:i/>
              </w:rPr>
            </w:pPr>
            <w:r w:rsidRPr="00F40A4E">
              <w:rPr>
                <w:rFonts w:cs="Calibri"/>
                <w:i/>
              </w:rPr>
              <w:t>$</w:t>
            </w:r>
            <w:r w:rsidR="007F5B2A">
              <w:rPr>
                <w:rFonts w:cs="Calibri"/>
                <w:i/>
                <w:noProof/>
                <w:color w:val="000000"/>
                <w:highlight w:val="black"/>
              </w:rPr>
              <w:t>''''''''''''''''''''''</w:t>
            </w:r>
          </w:p>
        </w:tc>
        <w:tc>
          <w:tcPr>
            <w:tcW w:w="562" w:type="pct"/>
            <w:shd w:val="clear" w:color="auto" w:fill="auto"/>
          </w:tcPr>
          <w:p w:rsidR="00F40A4E" w:rsidRPr="00F40A4E" w:rsidRDefault="00F40A4E" w:rsidP="009727B1">
            <w:pPr>
              <w:pStyle w:val="TableText1"/>
              <w:keepLines/>
              <w:spacing w:before="0" w:after="0"/>
              <w:jc w:val="center"/>
              <w:rPr>
                <w:rFonts w:cs="Calibri"/>
                <w:i/>
              </w:rPr>
            </w:pPr>
            <w:r w:rsidRPr="00F40A4E">
              <w:rPr>
                <w:rFonts w:cs="Calibri"/>
                <w:i/>
              </w:rPr>
              <w:t>$</w:t>
            </w:r>
            <w:r w:rsidR="007F5B2A">
              <w:rPr>
                <w:rFonts w:cs="Calibri"/>
                <w:i/>
                <w:noProof/>
                <w:color w:val="000000"/>
                <w:highlight w:val="black"/>
              </w:rPr>
              <w:t>'''''''''''''''''''''''''</w:t>
            </w:r>
          </w:p>
        </w:tc>
        <w:tc>
          <w:tcPr>
            <w:tcW w:w="562" w:type="pct"/>
            <w:shd w:val="clear" w:color="auto" w:fill="auto"/>
          </w:tcPr>
          <w:p w:rsidR="00F40A4E" w:rsidRPr="00F40A4E" w:rsidRDefault="00F40A4E" w:rsidP="009727B1">
            <w:pPr>
              <w:pStyle w:val="TableText1"/>
              <w:keepLines/>
              <w:spacing w:before="0" w:after="0"/>
              <w:jc w:val="center"/>
              <w:rPr>
                <w:rFonts w:cs="Calibri"/>
                <w:i/>
              </w:rPr>
            </w:pPr>
            <w:r w:rsidRPr="00F40A4E">
              <w:rPr>
                <w:rFonts w:cs="Calibri"/>
                <w:i/>
              </w:rPr>
              <w:t>$</w:t>
            </w:r>
            <w:r w:rsidR="007F5B2A">
              <w:rPr>
                <w:rFonts w:cs="Calibri"/>
                <w:i/>
                <w:noProof/>
                <w:color w:val="000000"/>
                <w:highlight w:val="black"/>
              </w:rPr>
              <w:t>''''''''''''''''''''''</w:t>
            </w:r>
          </w:p>
        </w:tc>
        <w:tc>
          <w:tcPr>
            <w:tcW w:w="562" w:type="pct"/>
            <w:shd w:val="clear" w:color="auto" w:fill="auto"/>
          </w:tcPr>
          <w:p w:rsidR="00F40A4E" w:rsidRPr="00F40A4E" w:rsidRDefault="00F40A4E" w:rsidP="009727B1">
            <w:pPr>
              <w:pStyle w:val="TableText1"/>
              <w:keepLines/>
              <w:spacing w:before="0" w:after="0"/>
              <w:jc w:val="center"/>
              <w:rPr>
                <w:rFonts w:cs="Calibri"/>
                <w:i/>
              </w:rPr>
            </w:pPr>
            <w:r w:rsidRPr="00F40A4E">
              <w:rPr>
                <w:rFonts w:cs="Calibri"/>
                <w:i/>
              </w:rPr>
              <w:t>$</w:t>
            </w:r>
            <w:r w:rsidR="007F5B2A">
              <w:rPr>
                <w:rFonts w:cs="Calibri"/>
                <w:i/>
                <w:noProof/>
                <w:color w:val="000000"/>
                <w:highlight w:val="black"/>
              </w:rPr>
              <w:t>''''''''''''''''''''''''</w:t>
            </w:r>
          </w:p>
        </w:tc>
        <w:tc>
          <w:tcPr>
            <w:tcW w:w="565" w:type="pct"/>
            <w:shd w:val="clear" w:color="auto" w:fill="auto"/>
          </w:tcPr>
          <w:p w:rsidR="00F40A4E" w:rsidRPr="00F40A4E" w:rsidRDefault="00F40A4E" w:rsidP="009727B1">
            <w:pPr>
              <w:pStyle w:val="TableText1"/>
              <w:keepLines/>
              <w:spacing w:before="0" w:after="0"/>
              <w:jc w:val="center"/>
              <w:rPr>
                <w:rFonts w:cs="Calibri"/>
                <w:i/>
              </w:rPr>
            </w:pPr>
            <w:r w:rsidRPr="00F40A4E">
              <w:rPr>
                <w:rFonts w:cs="Calibri"/>
                <w:i/>
              </w:rPr>
              <w:t>$</w:t>
            </w:r>
            <w:r w:rsidR="007F5B2A">
              <w:rPr>
                <w:rFonts w:cs="Calibri"/>
                <w:i/>
                <w:noProof/>
                <w:color w:val="000000"/>
                <w:highlight w:val="black"/>
              </w:rPr>
              <w:t>''''''''''''''''''''''''''''</w:t>
            </w:r>
          </w:p>
        </w:tc>
      </w:tr>
      <w:tr w:rsidR="00E80DED" w:rsidRPr="00E80DED" w:rsidTr="00E80DED">
        <w:trPr>
          <w:trHeight w:val="229"/>
        </w:trPr>
        <w:tc>
          <w:tcPr>
            <w:tcW w:w="5000" w:type="pct"/>
            <w:gridSpan w:val="7"/>
            <w:shd w:val="clear" w:color="auto" w:fill="BFBFBF" w:themeFill="background1" w:themeFillShade="BF"/>
            <w:vAlign w:val="center"/>
          </w:tcPr>
          <w:p w:rsidR="00E80DED" w:rsidRPr="00E80DED" w:rsidRDefault="00E80DED" w:rsidP="009727B1">
            <w:pPr>
              <w:keepNext/>
              <w:keepLines/>
              <w:rPr>
                <w:rFonts w:ascii="Arial Narrow" w:hAnsi="Arial Narrow"/>
                <w:b/>
                <w:i/>
                <w:sz w:val="20"/>
              </w:rPr>
            </w:pPr>
            <w:r w:rsidRPr="00E80DED">
              <w:rPr>
                <w:rFonts w:ascii="Arial Narrow" w:hAnsi="Arial Narrow"/>
                <w:b/>
                <w:i/>
                <w:sz w:val="20"/>
              </w:rPr>
              <w:t>Base case presented in November 2016</w:t>
            </w:r>
          </w:p>
        </w:tc>
      </w:tr>
      <w:tr w:rsidR="00F40A4E" w:rsidRPr="00E80DED" w:rsidTr="00254AA8">
        <w:trPr>
          <w:trHeight w:val="229"/>
        </w:trPr>
        <w:tc>
          <w:tcPr>
            <w:tcW w:w="1625" w:type="pct"/>
            <w:shd w:val="clear" w:color="auto" w:fill="BFBFBF" w:themeFill="background1" w:themeFillShade="BF"/>
            <w:vAlign w:val="center"/>
          </w:tcPr>
          <w:p w:rsidR="00F40A4E" w:rsidRPr="00BE56D8" w:rsidRDefault="00F40A4E" w:rsidP="009727B1">
            <w:pPr>
              <w:pStyle w:val="TableText0"/>
              <w:keepNext/>
              <w:keepLines/>
              <w:rPr>
                <w:i/>
                <w:vertAlign w:val="superscript"/>
              </w:rPr>
            </w:pPr>
            <w:r w:rsidRPr="00E80DED">
              <w:rPr>
                <w:i/>
              </w:rPr>
              <w:t>Net cost to PBS/ RPBS</w:t>
            </w:r>
            <w:r w:rsidR="00BE56D8">
              <w:rPr>
                <w:i/>
              </w:rPr>
              <w:t xml:space="preserve"> </w:t>
            </w:r>
            <w:r w:rsidR="00BE56D8">
              <w:rPr>
                <w:i/>
                <w:vertAlign w:val="superscript"/>
              </w:rPr>
              <w:t>b</w:t>
            </w:r>
          </w:p>
        </w:tc>
        <w:tc>
          <w:tcPr>
            <w:tcW w:w="562" w:type="pct"/>
            <w:shd w:val="clear" w:color="auto" w:fill="BFBFBF" w:themeFill="background1" w:themeFillShade="BF"/>
            <w:vAlign w:val="center"/>
          </w:tcPr>
          <w:p w:rsidR="00F40A4E" w:rsidRPr="00F40A4E" w:rsidRDefault="00F40A4E" w:rsidP="009727B1">
            <w:pPr>
              <w:pStyle w:val="TableText1"/>
              <w:keepLines/>
              <w:spacing w:before="0" w:after="0"/>
              <w:jc w:val="center"/>
              <w:rPr>
                <w:rFonts w:cs="Calibri"/>
                <w:i/>
              </w:rPr>
            </w:pPr>
            <w:r w:rsidRPr="00F40A4E">
              <w:rPr>
                <w:rFonts w:cs="Calibri"/>
                <w:i/>
              </w:rPr>
              <w:t>$</w:t>
            </w:r>
            <w:r w:rsidR="007F5B2A">
              <w:rPr>
                <w:rFonts w:cs="Calibri"/>
                <w:i/>
                <w:noProof/>
                <w:color w:val="000000"/>
                <w:highlight w:val="black"/>
              </w:rPr>
              <w:t>'''''''''''''''''''''''''</w:t>
            </w:r>
          </w:p>
        </w:tc>
        <w:tc>
          <w:tcPr>
            <w:tcW w:w="562" w:type="pct"/>
            <w:shd w:val="clear" w:color="auto" w:fill="BFBFBF" w:themeFill="background1" w:themeFillShade="BF"/>
            <w:vAlign w:val="center"/>
          </w:tcPr>
          <w:p w:rsidR="00F40A4E" w:rsidRPr="00F40A4E" w:rsidRDefault="00F40A4E" w:rsidP="009727B1">
            <w:pPr>
              <w:pStyle w:val="TableText1"/>
              <w:keepLines/>
              <w:spacing w:before="0" w:after="0"/>
              <w:jc w:val="center"/>
              <w:rPr>
                <w:rFonts w:cs="Calibri"/>
                <w:i/>
              </w:rPr>
            </w:pPr>
            <w:r w:rsidRPr="00F40A4E">
              <w:rPr>
                <w:rFonts w:cs="Calibri"/>
                <w:i/>
              </w:rPr>
              <w:t>$</w:t>
            </w:r>
            <w:r w:rsidR="007F5B2A">
              <w:rPr>
                <w:rFonts w:cs="Calibri"/>
                <w:i/>
                <w:noProof/>
                <w:color w:val="000000"/>
                <w:highlight w:val="black"/>
              </w:rPr>
              <w:t>''''''''''''''''''''''''''''</w:t>
            </w:r>
          </w:p>
        </w:tc>
        <w:tc>
          <w:tcPr>
            <w:tcW w:w="562" w:type="pct"/>
            <w:shd w:val="clear" w:color="auto" w:fill="BFBFBF" w:themeFill="background1" w:themeFillShade="BF"/>
            <w:vAlign w:val="center"/>
          </w:tcPr>
          <w:p w:rsidR="00F40A4E" w:rsidRPr="00F40A4E" w:rsidRDefault="00F40A4E" w:rsidP="009727B1">
            <w:pPr>
              <w:pStyle w:val="TableText1"/>
              <w:keepLines/>
              <w:spacing w:before="0" w:after="0"/>
              <w:jc w:val="center"/>
              <w:rPr>
                <w:rFonts w:cs="Calibri"/>
                <w:i/>
              </w:rPr>
            </w:pPr>
            <w:r w:rsidRPr="00F40A4E">
              <w:rPr>
                <w:rFonts w:cs="Calibri"/>
                <w:i/>
              </w:rPr>
              <w:t>$</w:t>
            </w:r>
            <w:r w:rsidR="007F5B2A">
              <w:rPr>
                <w:rFonts w:cs="Calibri"/>
                <w:i/>
                <w:noProof/>
                <w:color w:val="000000"/>
                <w:highlight w:val="black"/>
              </w:rPr>
              <w:t>'''''''''''''''''''''''</w:t>
            </w:r>
          </w:p>
        </w:tc>
        <w:tc>
          <w:tcPr>
            <w:tcW w:w="562" w:type="pct"/>
            <w:shd w:val="clear" w:color="auto" w:fill="BFBFBF" w:themeFill="background1" w:themeFillShade="BF"/>
            <w:vAlign w:val="center"/>
          </w:tcPr>
          <w:p w:rsidR="00F40A4E" w:rsidRPr="00F40A4E" w:rsidRDefault="00F40A4E" w:rsidP="009727B1">
            <w:pPr>
              <w:pStyle w:val="TableText1"/>
              <w:keepLines/>
              <w:spacing w:before="0" w:after="0"/>
              <w:jc w:val="center"/>
              <w:rPr>
                <w:rFonts w:cs="Calibri"/>
                <w:i/>
              </w:rPr>
            </w:pPr>
            <w:r w:rsidRPr="00F40A4E">
              <w:rPr>
                <w:rFonts w:cs="Calibri"/>
                <w:i/>
              </w:rPr>
              <w:t>$</w:t>
            </w:r>
            <w:r w:rsidR="007F5B2A">
              <w:rPr>
                <w:rFonts w:cs="Calibri"/>
                <w:i/>
                <w:noProof/>
                <w:color w:val="000000"/>
                <w:highlight w:val="black"/>
              </w:rPr>
              <w:t>''''''''''''''''''''''''</w:t>
            </w:r>
          </w:p>
        </w:tc>
        <w:tc>
          <w:tcPr>
            <w:tcW w:w="562" w:type="pct"/>
            <w:shd w:val="clear" w:color="auto" w:fill="BFBFBF" w:themeFill="background1" w:themeFillShade="BF"/>
            <w:vAlign w:val="center"/>
          </w:tcPr>
          <w:p w:rsidR="00F40A4E" w:rsidRPr="00F40A4E" w:rsidRDefault="00F40A4E" w:rsidP="009727B1">
            <w:pPr>
              <w:pStyle w:val="TableText1"/>
              <w:keepLines/>
              <w:spacing w:before="0" w:after="0"/>
              <w:jc w:val="center"/>
              <w:rPr>
                <w:rFonts w:cs="Calibri"/>
                <w:i/>
              </w:rPr>
            </w:pPr>
            <w:r w:rsidRPr="00F40A4E">
              <w:rPr>
                <w:rFonts w:cs="Calibri"/>
                <w:i/>
              </w:rPr>
              <w:t>$</w:t>
            </w:r>
            <w:r w:rsidR="007F5B2A">
              <w:rPr>
                <w:rFonts w:cs="Calibri"/>
                <w:i/>
                <w:noProof/>
                <w:color w:val="000000"/>
                <w:highlight w:val="black"/>
              </w:rPr>
              <w:t>''''''''''''''''''''''''''</w:t>
            </w:r>
          </w:p>
        </w:tc>
        <w:tc>
          <w:tcPr>
            <w:tcW w:w="565" w:type="pct"/>
            <w:shd w:val="clear" w:color="auto" w:fill="BFBFBF" w:themeFill="background1" w:themeFillShade="BF"/>
          </w:tcPr>
          <w:p w:rsidR="00F40A4E" w:rsidRPr="00E80DED" w:rsidRDefault="00F40A4E" w:rsidP="009727B1">
            <w:pPr>
              <w:pStyle w:val="TableText0"/>
              <w:keepNext/>
              <w:keepLines/>
              <w:rPr>
                <w:i/>
              </w:rPr>
            </w:pPr>
            <w:r w:rsidRPr="00F40A4E">
              <w:rPr>
                <w:i/>
              </w:rPr>
              <w:t>$</w:t>
            </w:r>
            <w:r w:rsidR="007F5B2A">
              <w:rPr>
                <w:i/>
                <w:noProof/>
                <w:color w:val="000000"/>
                <w:highlight w:val="black"/>
              </w:rPr>
              <w:t>''''''''''''''''''''''''''''</w:t>
            </w:r>
          </w:p>
        </w:tc>
      </w:tr>
    </w:tbl>
    <w:p w:rsidR="00ED5EE1" w:rsidRDefault="00E80DED" w:rsidP="009727B1">
      <w:pPr>
        <w:pStyle w:val="Tablefooter"/>
        <w:keepNext/>
        <w:keepLines/>
        <w:rPr>
          <w:i/>
        </w:rPr>
      </w:pPr>
      <w:r w:rsidRPr="00591EA6">
        <w:t>Source:</w:t>
      </w:r>
      <w:r>
        <w:t xml:space="preserve"> </w:t>
      </w:r>
      <w:r w:rsidR="00C06B92">
        <w:rPr>
          <w:i/>
        </w:rPr>
        <w:t>B</w:t>
      </w:r>
      <w:r w:rsidRPr="00E80DED">
        <w:rPr>
          <w:i/>
        </w:rPr>
        <w:t>ased on</w:t>
      </w:r>
      <w:r w:rsidR="00BE56D8">
        <w:rPr>
          <w:i/>
        </w:rPr>
        <w:t xml:space="preserve"> ‘Financial cost to PBS.xlsx’ spreadsheet submitted in November 2016. Ital = figures in italics were calculated or included during </w:t>
      </w:r>
      <w:r w:rsidR="00C06B92" w:rsidRPr="00C06B92">
        <w:rPr>
          <w:i/>
        </w:rPr>
        <w:t>preparation of the minor overview</w:t>
      </w:r>
    </w:p>
    <w:p w:rsidR="00F40A4E" w:rsidRDefault="00BE56D8" w:rsidP="009727B1">
      <w:pPr>
        <w:pStyle w:val="Tablefooter"/>
        <w:keepNext/>
        <w:keepLines/>
        <w:rPr>
          <w:i/>
        </w:rPr>
      </w:pPr>
      <w:proofErr w:type="gramStart"/>
      <w:r>
        <w:rPr>
          <w:i/>
          <w:vertAlign w:val="superscript"/>
        </w:rPr>
        <w:t>a</w:t>
      </w:r>
      <w:proofErr w:type="gramEnd"/>
      <w:r>
        <w:rPr>
          <w:i/>
          <w:vertAlign w:val="superscript"/>
        </w:rPr>
        <w:t xml:space="preserve"> </w:t>
      </w:r>
      <w:r w:rsidR="00F40A4E">
        <w:rPr>
          <w:i/>
        </w:rPr>
        <w:t>Cells C50 and C47 of ‘Background and Assumptions’ worksheet were changed to $</w:t>
      </w:r>
      <w:r w:rsidR="007F5B2A">
        <w:rPr>
          <w:i/>
          <w:noProof/>
          <w:color w:val="000000"/>
          <w:highlight w:val="black"/>
        </w:rPr>
        <w:t>''''''''''''''''''''</w:t>
      </w:r>
      <w:r w:rsidR="00F40A4E">
        <w:rPr>
          <w:i/>
        </w:rPr>
        <w:t xml:space="preserve"> (weighted DPMA) and $</w:t>
      </w:r>
      <w:r w:rsidR="007F5B2A">
        <w:rPr>
          <w:i/>
          <w:noProof/>
          <w:color w:val="000000"/>
          <w:highlight w:val="black"/>
        </w:rPr>
        <w:t>''''''''''''''''''''</w:t>
      </w:r>
      <w:r w:rsidR="00F40A4E">
        <w:rPr>
          <w:i/>
        </w:rPr>
        <w:t xml:space="preserve"> (AEMP), respectively</w:t>
      </w:r>
    </w:p>
    <w:p w:rsidR="00F40A4E" w:rsidRPr="00BE56D8" w:rsidRDefault="00BE56D8" w:rsidP="009727B1">
      <w:pPr>
        <w:pStyle w:val="Tablefooter"/>
        <w:keepNext/>
        <w:keepLines/>
        <w:rPr>
          <w:i/>
        </w:rPr>
      </w:pPr>
      <w:proofErr w:type="gramStart"/>
      <w:r w:rsidRPr="00BE56D8">
        <w:rPr>
          <w:i/>
          <w:vertAlign w:val="superscript"/>
        </w:rPr>
        <w:t>b</w:t>
      </w:r>
      <w:proofErr w:type="gramEnd"/>
      <w:r w:rsidRPr="00BE56D8">
        <w:rPr>
          <w:i/>
        </w:rPr>
        <w:t xml:space="preserve"> Net cost to </w:t>
      </w:r>
      <w:r>
        <w:rPr>
          <w:i/>
        </w:rPr>
        <w:t xml:space="preserve">PBS/RPBS less patient </w:t>
      </w:r>
      <w:proofErr w:type="spellStart"/>
      <w:r>
        <w:rPr>
          <w:i/>
        </w:rPr>
        <w:t>copayments</w:t>
      </w:r>
      <w:proofErr w:type="spellEnd"/>
      <w:r>
        <w:rPr>
          <w:i/>
        </w:rPr>
        <w:t xml:space="preserve"> and including PBS/RPBS offsets</w:t>
      </w:r>
    </w:p>
    <w:p w:rsidR="008E10B4" w:rsidRPr="00C9304C" w:rsidRDefault="00F40A4E" w:rsidP="005512C8">
      <w:pPr>
        <w:pStyle w:val="ListParagraph"/>
        <w:numPr>
          <w:ilvl w:val="1"/>
          <w:numId w:val="3"/>
        </w:numPr>
      </w:pPr>
      <w:r w:rsidRPr="00C9304C">
        <w:t>When the obinutuzumab drug costs were reduced from $</w:t>
      </w:r>
      <w:r w:rsidR="007F5B2A">
        <w:rPr>
          <w:noProof/>
          <w:color w:val="000000"/>
          <w:highlight w:val="black"/>
        </w:rPr>
        <w:t>'''''''''''</w:t>
      </w:r>
      <w:r w:rsidRPr="00C9304C">
        <w:t xml:space="preserve"> to $</w:t>
      </w:r>
      <w:r w:rsidR="007F5B2A">
        <w:rPr>
          <w:noProof/>
          <w:color w:val="000000"/>
          <w:highlight w:val="black"/>
        </w:rPr>
        <w:t>'''''''''''</w:t>
      </w:r>
      <w:r w:rsidRPr="00C9304C">
        <w:t xml:space="preserve"> (AEMP) in the </w:t>
      </w:r>
      <w:r w:rsidR="00BD0CD8" w:rsidRPr="00C9304C">
        <w:t xml:space="preserve">November 2016 </w:t>
      </w:r>
      <w:r w:rsidR="00BE56D8" w:rsidRPr="00C9304C">
        <w:t>financial estimates</w:t>
      </w:r>
      <w:r w:rsidRPr="00C9304C">
        <w:t xml:space="preserve"> for rituximab-refractory follicular lymphoma, the </w:t>
      </w:r>
      <w:r w:rsidR="00BE56D8" w:rsidRPr="00C9304C">
        <w:t xml:space="preserve">net cost to the PBS/RPBS almost halved from </w:t>
      </w:r>
      <w:r w:rsidR="00C00AD6">
        <w:t>more than $100</w:t>
      </w:r>
      <w:r w:rsidR="00BE56D8" w:rsidRPr="00C9304C">
        <w:t xml:space="preserve"> million over six years to $</w:t>
      </w:r>
      <w:r w:rsidR="00C00AD6">
        <w:t>30-$60</w:t>
      </w:r>
      <w:r w:rsidR="00BE56D8" w:rsidRPr="00C9304C">
        <w:t xml:space="preserve"> million</w:t>
      </w:r>
      <w:r w:rsidRPr="00C9304C">
        <w:t xml:space="preserve">. </w:t>
      </w:r>
      <w:r w:rsidR="001607DC" w:rsidRPr="00C9304C">
        <w:t>T</w:t>
      </w:r>
      <w:r w:rsidRPr="00C9304C">
        <w:t xml:space="preserve">he ESC </w:t>
      </w:r>
      <w:r w:rsidR="00C00AD6">
        <w:t>advised</w:t>
      </w:r>
      <w:r w:rsidRPr="00C9304C">
        <w:t xml:space="preserve"> for the November 2016 submission that </w:t>
      </w:r>
      <w:r w:rsidR="008E10B4" w:rsidRPr="00C9304C">
        <w:t xml:space="preserve">the </w:t>
      </w:r>
      <w:r w:rsidRPr="00C9304C">
        <w:t xml:space="preserve">number of eligible patients may have been underestimated as the submission did not use a robust method to take into consideration of both the prevalent and incident population of rituximab-refractory </w:t>
      </w:r>
      <w:proofErr w:type="gramStart"/>
      <w:r w:rsidRPr="00C9304C">
        <w:t>patients</w:t>
      </w:r>
      <w:proofErr w:type="gramEnd"/>
      <w:r w:rsidRPr="00C9304C">
        <w:t xml:space="preserve"> follicular lymphoma population in Australia.</w:t>
      </w:r>
    </w:p>
    <w:p w:rsidR="00330A54" w:rsidRPr="00C9304C" w:rsidRDefault="00330A54" w:rsidP="005512C8">
      <w:pPr>
        <w:pStyle w:val="ListParagraph"/>
        <w:numPr>
          <w:ilvl w:val="1"/>
          <w:numId w:val="3"/>
        </w:numPr>
      </w:pPr>
      <w:r w:rsidRPr="00C9304C">
        <w:t>E</w:t>
      </w:r>
      <w:r w:rsidR="008E10B4" w:rsidRPr="00C9304C">
        <w:t xml:space="preserve">xamples of </w:t>
      </w:r>
      <w:r w:rsidRPr="00C9304C">
        <w:t>other</w:t>
      </w:r>
      <w:r w:rsidR="008E10B4" w:rsidRPr="00C9304C">
        <w:t xml:space="preserve"> </w:t>
      </w:r>
      <w:r w:rsidRPr="00C9304C">
        <w:t xml:space="preserve">potential </w:t>
      </w:r>
      <w:r w:rsidR="008E10B4" w:rsidRPr="00C9304C">
        <w:t xml:space="preserve">issues </w:t>
      </w:r>
      <w:r w:rsidRPr="00C9304C">
        <w:t xml:space="preserve">with estimating the financial impact in the rituximab-refractory setting </w:t>
      </w:r>
      <w:r w:rsidR="008E10B4" w:rsidRPr="00C9304C">
        <w:t>included</w:t>
      </w:r>
      <w:r w:rsidRPr="00C9304C">
        <w:t>:</w:t>
      </w:r>
    </w:p>
    <w:p w:rsidR="00F40A4E" w:rsidRPr="00C9304C" w:rsidRDefault="00A7144D" w:rsidP="00E34EDD">
      <w:pPr>
        <w:pStyle w:val="IntenseQuote"/>
        <w:ind w:left="993" w:hanging="284"/>
        <w:contextualSpacing/>
      </w:pPr>
      <w:r w:rsidRPr="00C9304C">
        <w:t xml:space="preserve">the </w:t>
      </w:r>
      <w:r w:rsidR="00330A54" w:rsidRPr="00C9304C">
        <w:t xml:space="preserve">financial estimates would need to include the </w:t>
      </w:r>
      <w:r w:rsidRPr="00C9304C">
        <w:t xml:space="preserve">impact of listing obinutuzumab in the previously untreated setting, which would reduce </w:t>
      </w:r>
      <w:r w:rsidR="001607DC" w:rsidRPr="00C9304C">
        <w:t xml:space="preserve">the </w:t>
      </w:r>
      <w:r w:rsidRPr="00C9304C">
        <w:t>use in the rituximab-refractory setting over time (given once in a lifetime use was proposed)</w:t>
      </w:r>
      <w:r w:rsidR="00330A54" w:rsidRPr="00C9304C">
        <w:t>; and</w:t>
      </w:r>
    </w:p>
    <w:p w:rsidR="00330A54" w:rsidRDefault="00330A54" w:rsidP="00E34EDD">
      <w:pPr>
        <w:pStyle w:val="IntenseQuote"/>
        <w:ind w:left="993" w:hanging="284"/>
        <w:contextualSpacing/>
      </w:pPr>
      <w:proofErr w:type="gramStart"/>
      <w:r w:rsidRPr="00C9304C">
        <w:t>the</w:t>
      </w:r>
      <w:proofErr w:type="gramEnd"/>
      <w:r w:rsidRPr="00C9304C">
        <w:t xml:space="preserve"> price of bendamustine </w:t>
      </w:r>
      <w:r w:rsidR="001607DC" w:rsidRPr="00C9304C">
        <w:t xml:space="preserve">was based on the PBS-listed price in the previously untreated </w:t>
      </w:r>
      <w:proofErr w:type="spellStart"/>
      <w:r w:rsidR="001607DC" w:rsidRPr="00C9304C">
        <w:t>iNHL</w:t>
      </w:r>
      <w:proofErr w:type="spellEnd"/>
      <w:r w:rsidR="001607DC" w:rsidRPr="00C9304C">
        <w:t xml:space="preserve"> setting. However, the price in the rituximab-refractory setting is </w:t>
      </w:r>
      <w:r w:rsidRPr="00C9304C">
        <w:t>not known, as it is not PBS-listed</w:t>
      </w:r>
      <w:r w:rsidR="001607DC" w:rsidRPr="00C9304C">
        <w:t xml:space="preserve"> in this setting.</w:t>
      </w:r>
      <w:r w:rsidRPr="00C9304C">
        <w:t xml:space="preserve"> </w:t>
      </w:r>
    </w:p>
    <w:p w:rsidR="00330A54" w:rsidRPr="00E34EDD" w:rsidRDefault="00330A54" w:rsidP="00E34EDD">
      <w:pPr>
        <w:rPr>
          <w:lang w:eastAsia="en-US"/>
        </w:rPr>
      </w:pPr>
    </w:p>
    <w:p w:rsidR="00ED5EE1" w:rsidRPr="00F40A4E" w:rsidRDefault="00ED5EE1" w:rsidP="00F40A4E">
      <w:pPr>
        <w:pStyle w:val="ListParagraph"/>
        <w:widowControl/>
        <w:ind w:hanging="720"/>
        <w:rPr>
          <w:rFonts w:eastAsiaTheme="majorEastAsia" w:cstheme="majorBidi"/>
          <w:b/>
          <w:i/>
          <w:sz w:val="28"/>
          <w:szCs w:val="28"/>
        </w:rPr>
      </w:pPr>
      <w:r w:rsidRPr="00F40A4E">
        <w:rPr>
          <w:rFonts w:eastAsiaTheme="majorEastAsia" w:cstheme="majorBidi"/>
          <w:b/>
          <w:i/>
          <w:sz w:val="28"/>
          <w:szCs w:val="28"/>
        </w:rPr>
        <w:t>Financial management – risk sharing arrangements</w:t>
      </w:r>
    </w:p>
    <w:p w:rsidR="00E02A25" w:rsidRDefault="00ED5EE1" w:rsidP="005512C8">
      <w:pPr>
        <w:pStyle w:val="ListParagraph"/>
        <w:numPr>
          <w:ilvl w:val="1"/>
          <w:numId w:val="3"/>
        </w:numPr>
      </w:pPr>
      <w:r w:rsidRPr="00ED5EE1">
        <w:t xml:space="preserve">The resubmission </w:t>
      </w:r>
      <w:r>
        <w:t xml:space="preserve">did not propose a risk sharing arrangement </w:t>
      </w:r>
      <w:r w:rsidR="00FD50F4">
        <w:t>stating</w:t>
      </w:r>
      <w:r>
        <w:t xml:space="preserve"> that there was no additional impact on PBS budget. </w:t>
      </w:r>
      <w:r w:rsidR="00D63C56" w:rsidRPr="00C9304C">
        <w:t>However, the</w:t>
      </w:r>
      <w:r w:rsidR="00FE0F7E">
        <w:t xml:space="preserve"> PBAC </w:t>
      </w:r>
      <w:r w:rsidR="0051542A">
        <w:t>considered</w:t>
      </w:r>
      <w:r w:rsidR="00FE0F7E">
        <w:t xml:space="preserve"> that an </w:t>
      </w:r>
      <w:r w:rsidR="00D63C56" w:rsidRPr="00C9304C">
        <w:t xml:space="preserve">additional budget impact </w:t>
      </w:r>
      <w:r w:rsidR="0051542A">
        <w:t xml:space="preserve">would be </w:t>
      </w:r>
      <w:r w:rsidR="00D63C56" w:rsidRPr="00C9304C">
        <w:t xml:space="preserve">associated with the listing of obinutuzumab in rituximab-refractory follicular lymphoma. </w:t>
      </w:r>
    </w:p>
    <w:p w:rsidR="00ED5EE1" w:rsidRDefault="00E02A25" w:rsidP="005512C8">
      <w:pPr>
        <w:pStyle w:val="ListParagraph"/>
        <w:numPr>
          <w:ilvl w:val="1"/>
          <w:numId w:val="3"/>
        </w:numPr>
      </w:pPr>
      <w:r>
        <w:t>Further, t</w:t>
      </w:r>
      <w:r w:rsidR="00AA2F77" w:rsidRPr="00C9304C">
        <w:t>he proposed restrictions may also allow use in broader populations than intended as</w:t>
      </w:r>
      <w:r w:rsidR="00E82F0C">
        <w:t xml:space="preserve"> the</w:t>
      </w:r>
      <w:r w:rsidR="00AA2F77" w:rsidRPr="00C9304C">
        <w:t xml:space="preserve"> </w:t>
      </w:r>
      <w:r w:rsidR="00D63C56" w:rsidRPr="00C9304C">
        <w:t>current wordi</w:t>
      </w:r>
      <w:r w:rsidR="00AA2F77" w:rsidRPr="00C9304C">
        <w:t xml:space="preserve">ng may </w:t>
      </w:r>
      <w:r w:rsidR="00D63C56" w:rsidRPr="00C9304C">
        <w:t>allow use in combination with chemotherapy regimens other than bendamustine in the rituximab-refractory setting</w:t>
      </w:r>
      <w:r w:rsidR="00AA2F77" w:rsidRPr="00C9304C">
        <w:t>.</w:t>
      </w:r>
    </w:p>
    <w:p w:rsidR="001607DC" w:rsidRPr="001607DC" w:rsidRDefault="001607DC" w:rsidP="005512C8">
      <w:pPr>
        <w:pStyle w:val="ListParagraph"/>
        <w:numPr>
          <w:ilvl w:val="1"/>
          <w:numId w:val="3"/>
        </w:numPr>
      </w:pPr>
      <w:r w:rsidRPr="001607DC">
        <w:t>Rituximab has a weighted price across several indications. The submission used an AEMP per mg of $3.</w:t>
      </w:r>
      <w:r>
        <w:t>65</w:t>
      </w:r>
      <w:r w:rsidRPr="001607DC">
        <w:t xml:space="preserve"> based on the published price. The actual AEMP per mg of rituximab for previously untreated follicular lymphoma is $</w:t>
      </w:r>
      <w:r w:rsidR="007F5B2A">
        <w:rPr>
          <w:noProof/>
          <w:color w:val="000000"/>
          <w:highlight w:val="black"/>
        </w:rPr>
        <w:t>'''''''''</w:t>
      </w:r>
      <w:r w:rsidRPr="001607DC">
        <w:t xml:space="preserve"> for induction and $</w:t>
      </w:r>
      <w:r w:rsidR="007F5B2A">
        <w:rPr>
          <w:noProof/>
          <w:color w:val="000000"/>
          <w:highlight w:val="black"/>
        </w:rPr>
        <w:t>''''''''</w:t>
      </w:r>
      <w:r w:rsidRPr="001607DC">
        <w:t xml:space="preserve"> for maintenance</w:t>
      </w:r>
      <w:r w:rsidR="00EE2FCE">
        <w:t>.</w:t>
      </w:r>
      <w:r w:rsidRPr="001607DC">
        <w:t xml:space="preserve"> </w:t>
      </w:r>
    </w:p>
    <w:p w:rsidR="00CE10C4" w:rsidRPr="006873FD" w:rsidRDefault="000C42D8" w:rsidP="0003508B">
      <w:pPr>
        <w:pStyle w:val="PBACHeading1"/>
        <w:numPr>
          <w:ilvl w:val="0"/>
          <w:numId w:val="0"/>
        </w:numPr>
        <w:outlineLvl w:val="9"/>
        <w:rPr>
          <w:rFonts w:asciiTheme="minorHAnsi" w:hAnsiTheme="minorHAnsi" w:cs="Times New Roman"/>
          <w:b w:val="0"/>
          <w:i/>
          <w:snapToGrid/>
          <w:sz w:val="24"/>
          <w:szCs w:val="24"/>
          <w:lang w:eastAsia="en-AU"/>
        </w:rPr>
      </w:pPr>
      <w:r w:rsidRPr="006873FD">
        <w:rPr>
          <w:rFonts w:asciiTheme="minorHAnsi" w:hAnsiTheme="minorHAnsi" w:cs="Times New Roman"/>
          <w:b w:val="0"/>
          <w:i/>
          <w:snapToGrid/>
          <w:sz w:val="24"/>
          <w:szCs w:val="24"/>
          <w:lang w:eastAsia="en-AU"/>
        </w:rPr>
        <w:t xml:space="preserve">For more detail on PBAC’s view, see section </w:t>
      </w:r>
      <w:r w:rsidR="006F0408" w:rsidRPr="006873FD">
        <w:rPr>
          <w:rFonts w:asciiTheme="minorHAnsi" w:hAnsiTheme="minorHAnsi" w:cs="Times New Roman"/>
          <w:b w:val="0"/>
          <w:i/>
          <w:snapToGrid/>
          <w:sz w:val="24"/>
          <w:szCs w:val="24"/>
          <w:lang w:eastAsia="en-AU"/>
        </w:rPr>
        <w:t>5</w:t>
      </w:r>
      <w:r w:rsidRPr="006873FD">
        <w:rPr>
          <w:rFonts w:asciiTheme="minorHAnsi" w:hAnsiTheme="minorHAnsi" w:cs="Times New Roman"/>
          <w:b w:val="0"/>
          <w:i/>
          <w:snapToGrid/>
          <w:sz w:val="24"/>
          <w:szCs w:val="24"/>
          <w:lang w:eastAsia="en-AU"/>
        </w:rPr>
        <w:t xml:space="preserve"> PBAC Outcome.</w:t>
      </w:r>
    </w:p>
    <w:p w:rsidR="000C42D8" w:rsidRPr="00595938" w:rsidRDefault="000C42D8" w:rsidP="005512C8">
      <w:pPr>
        <w:pStyle w:val="Heading1"/>
        <w:keepNext/>
        <w:keepLines/>
        <w:widowControl/>
        <w:numPr>
          <w:ilvl w:val="0"/>
          <w:numId w:val="3"/>
        </w:numPr>
        <w:spacing w:before="240"/>
        <w:ind w:left="709" w:hanging="709"/>
        <w:jc w:val="left"/>
        <w:rPr>
          <w:b w:val="0"/>
          <w:sz w:val="32"/>
          <w:szCs w:val="32"/>
        </w:rPr>
      </w:pPr>
      <w:r w:rsidRPr="00595938">
        <w:rPr>
          <w:sz w:val="32"/>
          <w:szCs w:val="32"/>
        </w:rPr>
        <w:lastRenderedPageBreak/>
        <w:t>PBAC Outcome</w:t>
      </w:r>
    </w:p>
    <w:p w:rsidR="007F097E" w:rsidRPr="006F0408" w:rsidRDefault="007F097E" w:rsidP="005512C8">
      <w:pPr>
        <w:widowControl w:val="0"/>
        <w:numPr>
          <w:ilvl w:val="1"/>
          <w:numId w:val="1"/>
        </w:numPr>
        <w:spacing w:after="120"/>
        <w:jc w:val="both"/>
        <w:rPr>
          <w:rFonts w:asciiTheme="minorHAnsi" w:hAnsiTheme="minorHAnsi" w:cs="Arial"/>
          <w:bCs/>
          <w:snapToGrid w:val="0"/>
          <w:lang w:val="en-GB"/>
        </w:rPr>
      </w:pPr>
      <w:r w:rsidRPr="006F0408">
        <w:rPr>
          <w:rFonts w:asciiTheme="minorHAnsi" w:hAnsiTheme="minorHAnsi" w:cs="Arial"/>
          <w:bCs/>
          <w:snapToGrid w:val="0"/>
          <w:lang w:val="en-GB"/>
        </w:rPr>
        <w:t xml:space="preserve">The PBAC deferred making a decision regarding the listing of obinutuzumab for previously untreated advanced follicular lymphoma (Stage II bulky or Stage III/IV) and rituximab-refractory follicular lymphoma </w:t>
      </w:r>
      <w:r w:rsidR="008B7DFD" w:rsidRPr="0060750D">
        <w:rPr>
          <w:rFonts w:asciiTheme="minorHAnsi" w:hAnsiTheme="minorHAnsi"/>
          <w:lang w:val="en-GB"/>
        </w:rPr>
        <w:t xml:space="preserve">to allow further work to establish a price for treatment with obinutuzumab that could be considered cost-effective in </w:t>
      </w:r>
      <w:r w:rsidR="008B7DFD">
        <w:rPr>
          <w:rFonts w:asciiTheme="minorHAnsi" w:hAnsiTheme="minorHAnsi"/>
          <w:lang w:val="en-GB"/>
        </w:rPr>
        <w:t>both these</w:t>
      </w:r>
      <w:r w:rsidR="008B7DFD" w:rsidRPr="0060750D">
        <w:rPr>
          <w:rFonts w:asciiTheme="minorHAnsi" w:hAnsiTheme="minorHAnsi"/>
          <w:lang w:val="en-GB"/>
        </w:rPr>
        <w:t xml:space="preserve"> follicular lymphoma setting</w:t>
      </w:r>
      <w:r w:rsidR="008B7DFD">
        <w:rPr>
          <w:rFonts w:asciiTheme="minorHAnsi" w:hAnsiTheme="minorHAnsi"/>
          <w:lang w:val="en-GB"/>
        </w:rPr>
        <w:t>s</w:t>
      </w:r>
      <w:r w:rsidR="008B7DFD" w:rsidRPr="0060750D">
        <w:rPr>
          <w:rFonts w:asciiTheme="minorHAnsi" w:hAnsiTheme="minorHAnsi"/>
          <w:lang w:val="en-GB"/>
        </w:rPr>
        <w:t>.</w:t>
      </w:r>
      <w:r w:rsidR="00E214B6">
        <w:rPr>
          <w:rFonts w:asciiTheme="minorHAnsi" w:hAnsiTheme="minorHAnsi" w:cs="Arial"/>
          <w:bCs/>
          <w:snapToGrid w:val="0"/>
          <w:lang w:val="en-GB"/>
        </w:rPr>
        <w:t xml:space="preserve"> The PBAC also considered that </w:t>
      </w:r>
      <w:r w:rsidR="008B7DFD" w:rsidRPr="008B7DFD">
        <w:rPr>
          <w:rFonts w:asciiTheme="minorHAnsi" w:hAnsiTheme="minorHAnsi" w:cs="Arial"/>
          <w:bCs/>
          <w:snapToGrid w:val="0"/>
          <w:lang w:val="en-GB"/>
        </w:rPr>
        <w:t xml:space="preserve">for both treatment settings, the financial impact was uncertain. In the previously untreated setting, the resubmission had underestimated the amount of additional use of maintenance therapy, and no financial estimates had been provided for the rituximab-refractory follicular lymphoma setting. </w:t>
      </w:r>
    </w:p>
    <w:p w:rsidR="0011718F" w:rsidRPr="006F0408" w:rsidRDefault="003C24B3" w:rsidP="005512C8">
      <w:pPr>
        <w:widowControl w:val="0"/>
        <w:numPr>
          <w:ilvl w:val="1"/>
          <w:numId w:val="1"/>
        </w:numPr>
        <w:spacing w:after="120"/>
        <w:jc w:val="both"/>
        <w:rPr>
          <w:rFonts w:asciiTheme="minorHAnsi" w:hAnsiTheme="minorHAnsi" w:cs="Arial"/>
          <w:bCs/>
          <w:snapToGrid w:val="0"/>
          <w:lang w:val="en-GB"/>
        </w:rPr>
      </w:pPr>
      <w:r w:rsidRPr="006F0408">
        <w:rPr>
          <w:rFonts w:asciiTheme="minorHAnsi" w:hAnsiTheme="minorHAnsi" w:cs="Arial"/>
          <w:bCs/>
          <w:snapToGrid w:val="0"/>
          <w:lang w:val="en-GB"/>
        </w:rPr>
        <w:t xml:space="preserve">The PBAC noted that the </w:t>
      </w:r>
      <w:r w:rsidR="00296780">
        <w:rPr>
          <w:rFonts w:asciiTheme="minorHAnsi" w:hAnsiTheme="minorHAnsi" w:cs="Arial"/>
          <w:bCs/>
          <w:snapToGrid w:val="0"/>
          <w:lang w:val="en-GB"/>
        </w:rPr>
        <w:t>re</w:t>
      </w:r>
      <w:r w:rsidRPr="006F0408">
        <w:rPr>
          <w:rFonts w:asciiTheme="minorHAnsi" w:hAnsiTheme="minorHAnsi" w:cs="Arial"/>
          <w:bCs/>
          <w:snapToGrid w:val="0"/>
          <w:lang w:val="en-GB"/>
        </w:rPr>
        <w:t xml:space="preserve">submission requested listing in two different stages of follicular lymphoma: </w:t>
      </w:r>
      <w:r w:rsidR="00E214B6">
        <w:rPr>
          <w:rFonts w:asciiTheme="minorHAnsi" w:hAnsiTheme="minorHAnsi" w:cs="Arial"/>
          <w:bCs/>
          <w:snapToGrid w:val="0"/>
          <w:lang w:val="en-GB"/>
        </w:rPr>
        <w:t>previously untreated</w:t>
      </w:r>
      <w:r w:rsidRPr="006F0408">
        <w:rPr>
          <w:rFonts w:asciiTheme="minorHAnsi" w:hAnsiTheme="minorHAnsi" w:cs="Arial"/>
          <w:bCs/>
          <w:snapToGrid w:val="0"/>
          <w:lang w:val="en-GB"/>
        </w:rPr>
        <w:t xml:space="preserve"> and rituximab-refractory. The PBAC considered that</w:t>
      </w:r>
      <w:r w:rsidR="00946ABE" w:rsidRPr="006F0408">
        <w:rPr>
          <w:rFonts w:asciiTheme="minorHAnsi" w:hAnsiTheme="minorHAnsi" w:cs="Arial"/>
          <w:bCs/>
          <w:snapToGrid w:val="0"/>
          <w:lang w:val="en-GB"/>
        </w:rPr>
        <w:t xml:space="preserve"> </w:t>
      </w:r>
      <w:r w:rsidR="002467A7" w:rsidRPr="006F0408">
        <w:rPr>
          <w:rFonts w:asciiTheme="minorHAnsi" w:hAnsiTheme="minorHAnsi" w:cs="Arial"/>
          <w:bCs/>
          <w:snapToGrid w:val="0"/>
          <w:lang w:val="en-GB"/>
        </w:rPr>
        <w:t xml:space="preserve">it was important to assess the two </w:t>
      </w:r>
      <w:r w:rsidR="00AC0B51">
        <w:rPr>
          <w:rFonts w:asciiTheme="minorHAnsi" w:hAnsiTheme="minorHAnsi" w:cs="Arial"/>
          <w:bCs/>
          <w:snapToGrid w:val="0"/>
          <w:lang w:val="en-GB"/>
        </w:rPr>
        <w:t>setting</w:t>
      </w:r>
      <w:r w:rsidR="002467A7" w:rsidRPr="006F0408">
        <w:rPr>
          <w:rFonts w:asciiTheme="minorHAnsi" w:hAnsiTheme="minorHAnsi" w:cs="Arial"/>
          <w:bCs/>
          <w:snapToGrid w:val="0"/>
          <w:lang w:val="en-GB"/>
        </w:rPr>
        <w:t xml:space="preserve">s </w:t>
      </w:r>
      <w:r w:rsidR="00946ABE" w:rsidRPr="006F0408">
        <w:rPr>
          <w:rFonts w:asciiTheme="minorHAnsi" w:hAnsiTheme="minorHAnsi" w:cs="Arial"/>
          <w:bCs/>
          <w:snapToGrid w:val="0"/>
          <w:lang w:val="en-GB"/>
        </w:rPr>
        <w:t>concurrent</w:t>
      </w:r>
      <w:r w:rsidR="002467A7" w:rsidRPr="006F0408">
        <w:rPr>
          <w:rFonts w:asciiTheme="minorHAnsi" w:hAnsiTheme="minorHAnsi" w:cs="Arial"/>
          <w:bCs/>
          <w:snapToGrid w:val="0"/>
          <w:lang w:val="en-GB"/>
        </w:rPr>
        <w:t>ly</w:t>
      </w:r>
      <w:r w:rsidR="00946ABE" w:rsidRPr="006F0408">
        <w:rPr>
          <w:rFonts w:asciiTheme="minorHAnsi" w:hAnsiTheme="minorHAnsi" w:cs="Arial"/>
          <w:bCs/>
          <w:snapToGrid w:val="0"/>
          <w:lang w:val="en-GB"/>
        </w:rPr>
        <w:t xml:space="preserve"> </w:t>
      </w:r>
      <w:r w:rsidRPr="006F0408">
        <w:rPr>
          <w:rFonts w:asciiTheme="minorHAnsi" w:hAnsiTheme="minorHAnsi" w:cs="Arial"/>
          <w:bCs/>
          <w:snapToGrid w:val="0"/>
          <w:lang w:val="en-GB"/>
        </w:rPr>
        <w:t xml:space="preserve">as listing in only </w:t>
      </w:r>
      <w:r w:rsidR="00502BF4">
        <w:rPr>
          <w:rFonts w:asciiTheme="minorHAnsi" w:hAnsiTheme="minorHAnsi" w:cs="Arial"/>
          <w:bCs/>
          <w:snapToGrid w:val="0"/>
          <w:lang w:val="en-GB"/>
        </w:rPr>
        <w:t xml:space="preserve">one </w:t>
      </w:r>
      <w:r w:rsidRPr="006F0408">
        <w:rPr>
          <w:rFonts w:asciiTheme="minorHAnsi" w:hAnsiTheme="minorHAnsi" w:cs="Arial"/>
          <w:bCs/>
          <w:snapToGrid w:val="0"/>
          <w:lang w:val="en-GB"/>
        </w:rPr>
        <w:t>may be inequitable</w:t>
      </w:r>
      <w:r w:rsidR="00946ABE" w:rsidRPr="006F0408">
        <w:rPr>
          <w:rFonts w:asciiTheme="minorHAnsi" w:hAnsiTheme="minorHAnsi" w:cs="Arial"/>
          <w:bCs/>
          <w:snapToGrid w:val="0"/>
          <w:lang w:val="en-GB"/>
        </w:rPr>
        <w:t xml:space="preserve">. </w:t>
      </w:r>
      <w:r w:rsidR="006D7804">
        <w:rPr>
          <w:rFonts w:asciiTheme="minorHAnsi" w:hAnsiTheme="minorHAnsi" w:cs="Arial"/>
          <w:bCs/>
          <w:snapToGrid w:val="0"/>
          <w:lang w:val="en-GB"/>
        </w:rPr>
        <w:t xml:space="preserve">In particular, if obinutuzumab was listed for </w:t>
      </w:r>
      <w:r w:rsidR="00502BF4">
        <w:rPr>
          <w:rFonts w:asciiTheme="minorHAnsi" w:hAnsiTheme="minorHAnsi" w:cs="Arial"/>
          <w:bCs/>
          <w:snapToGrid w:val="0"/>
          <w:lang w:val="en-GB"/>
        </w:rPr>
        <w:t>previously untreated</w:t>
      </w:r>
      <w:r w:rsidR="00502BF4" w:rsidRPr="006F0408">
        <w:rPr>
          <w:rFonts w:asciiTheme="minorHAnsi" w:hAnsiTheme="minorHAnsi" w:cs="Arial"/>
          <w:bCs/>
          <w:snapToGrid w:val="0"/>
          <w:lang w:val="en-GB"/>
        </w:rPr>
        <w:t xml:space="preserve"> </w:t>
      </w:r>
      <w:r w:rsidR="006D7804">
        <w:rPr>
          <w:rFonts w:asciiTheme="minorHAnsi" w:hAnsiTheme="minorHAnsi" w:cs="Arial"/>
          <w:bCs/>
          <w:snapToGrid w:val="0"/>
          <w:lang w:val="en-GB"/>
        </w:rPr>
        <w:t xml:space="preserve">patients only, then </w:t>
      </w:r>
      <w:r w:rsidR="00946ABE" w:rsidRPr="006F0408">
        <w:rPr>
          <w:rFonts w:asciiTheme="minorHAnsi" w:hAnsiTheme="minorHAnsi" w:cs="Arial"/>
          <w:bCs/>
          <w:snapToGrid w:val="0"/>
          <w:lang w:val="en-GB"/>
        </w:rPr>
        <w:t xml:space="preserve">prevalent patients </w:t>
      </w:r>
      <w:r w:rsidR="006D7804">
        <w:rPr>
          <w:rFonts w:asciiTheme="minorHAnsi" w:hAnsiTheme="minorHAnsi" w:cs="Arial"/>
          <w:bCs/>
          <w:snapToGrid w:val="0"/>
          <w:lang w:val="en-GB"/>
        </w:rPr>
        <w:t>(</w:t>
      </w:r>
      <w:r w:rsidR="00946ABE" w:rsidRPr="006F0408">
        <w:rPr>
          <w:rFonts w:asciiTheme="minorHAnsi" w:hAnsiTheme="minorHAnsi" w:cs="Arial"/>
          <w:bCs/>
          <w:snapToGrid w:val="0"/>
          <w:lang w:val="en-GB"/>
        </w:rPr>
        <w:t xml:space="preserve">who </w:t>
      </w:r>
      <w:r w:rsidR="002467A7" w:rsidRPr="006F0408">
        <w:rPr>
          <w:rFonts w:asciiTheme="minorHAnsi" w:hAnsiTheme="minorHAnsi" w:cs="Arial"/>
          <w:bCs/>
          <w:snapToGrid w:val="0"/>
          <w:lang w:val="en-GB"/>
        </w:rPr>
        <w:t xml:space="preserve">would </w:t>
      </w:r>
      <w:r w:rsidR="00946ABE" w:rsidRPr="006F0408">
        <w:rPr>
          <w:rFonts w:asciiTheme="minorHAnsi" w:hAnsiTheme="minorHAnsi" w:cs="Arial"/>
          <w:bCs/>
          <w:snapToGrid w:val="0"/>
          <w:lang w:val="en-GB"/>
        </w:rPr>
        <w:t>have already received first-line induction with rituximab</w:t>
      </w:r>
      <w:r w:rsidR="006D7804">
        <w:rPr>
          <w:rFonts w:asciiTheme="minorHAnsi" w:hAnsiTheme="minorHAnsi" w:cs="Arial"/>
          <w:bCs/>
          <w:snapToGrid w:val="0"/>
          <w:lang w:val="en-GB"/>
        </w:rPr>
        <w:t>)</w:t>
      </w:r>
      <w:r w:rsidR="00946ABE" w:rsidRPr="006F0408">
        <w:rPr>
          <w:rFonts w:asciiTheme="minorHAnsi" w:hAnsiTheme="minorHAnsi" w:cs="Arial"/>
          <w:bCs/>
          <w:snapToGrid w:val="0"/>
          <w:lang w:val="en-GB"/>
        </w:rPr>
        <w:t xml:space="preserve"> would </w:t>
      </w:r>
      <w:r w:rsidR="002467A7" w:rsidRPr="006F0408">
        <w:rPr>
          <w:rFonts w:asciiTheme="minorHAnsi" w:hAnsiTheme="minorHAnsi" w:cs="Arial"/>
          <w:bCs/>
          <w:snapToGrid w:val="0"/>
          <w:lang w:val="en-GB"/>
        </w:rPr>
        <w:t>be ineligible for P</w:t>
      </w:r>
      <w:r w:rsidR="00946ABE" w:rsidRPr="006F0408">
        <w:rPr>
          <w:rFonts w:asciiTheme="minorHAnsi" w:hAnsiTheme="minorHAnsi" w:cs="Arial"/>
          <w:bCs/>
          <w:snapToGrid w:val="0"/>
          <w:lang w:val="en-GB"/>
        </w:rPr>
        <w:t xml:space="preserve">BS-subsidised obinutuzumab at any stage of their follicular lymphoma. </w:t>
      </w:r>
    </w:p>
    <w:p w:rsidR="00941D3C" w:rsidRPr="006F0408" w:rsidRDefault="00595938" w:rsidP="005512C8">
      <w:pPr>
        <w:widowControl w:val="0"/>
        <w:numPr>
          <w:ilvl w:val="1"/>
          <w:numId w:val="1"/>
        </w:numPr>
        <w:spacing w:after="120"/>
        <w:jc w:val="both"/>
        <w:rPr>
          <w:rFonts w:asciiTheme="minorHAnsi" w:hAnsiTheme="minorHAnsi" w:cs="Arial"/>
          <w:bCs/>
          <w:snapToGrid w:val="0"/>
          <w:lang w:val="en-GB"/>
        </w:rPr>
      </w:pPr>
      <w:r w:rsidRPr="006F0408">
        <w:rPr>
          <w:rFonts w:asciiTheme="minorHAnsi" w:hAnsiTheme="minorHAnsi" w:cs="Arial"/>
          <w:bCs/>
          <w:snapToGrid w:val="0"/>
          <w:lang w:val="en-GB"/>
        </w:rPr>
        <w:t xml:space="preserve">The </w:t>
      </w:r>
      <w:r w:rsidR="003C25E6" w:rsidRPr="006F0408">
        <w:rPr>
          <w:rFonts w:asciiTheme="minorHAnsi" w:hAnsiTheme="minorHAnsi" w:cs="Arial"/>
          <w:bCs/>
          <w:snapToGrid w:val="0"/>
          <w:lang w:val="en-GB"/>
        </w:rPr>
        <w:t xml:space="preserve">PBAC </w:t>
      </w:r>
      <w:r w:rsidR="006D7804">
        <w:rPr>
          <w:rFonts w:asciiTheme="minorHAnsi" w:hAnsiTheme="minorHAnsi" w:cs="Arial"/>
          <w:bCs/>
          <w:snapToGrid w:val="0"/>
          <w:lang w:val="en-GB"/>
        </w:rPr>
        <w:t xml:space="preserve">noted that limiting use of obinutuzumab to </w:t>
      </w:r>
      <w:r w:rsidR="003C25E6" w:rsidRPr="006F0408">
        <w:rPr>
          <w:rFonts w:asciiTheme="minorHAnsi" w:hAnsiTheme="minorHAnsi" w:cs="Arial"/>
          <w:bCs/>
          <w:snapToGrid w:val="0"/>
          <w:lang w:val="en-GB"/>
        </w:rPr>
        <w:t>o</w:t>
      </w:r>
      <w:r w:rsidR="001C1281" w:rsidRPr="006F0408">
        <w:rPr>
          <w:rFonts w:asciiTheme="minorHAnsi" w:hAnsiTheme="minorHAnsi" w:cs="Arial"/>
          <w:bCs/>
          <w:snapToGrid w:val="0"/>
          <w:lang w:val="en-GB"/>
        </w:rPr>
        <w:t>nce per lifetime</w:t>
      </w:r>
      <w:r w:rsidR="006D7804">
        <w:rPr>
          <w:rFonts w:asciiTheme="minorHAnsi" w:hAnsiTheme="minorHAnsi" w:cs="Arial"/>
          <w:bCs/>
          <w:snapToGrid w:val="0"/>
          <w:lang w:val="en-GB"/>
        </w:rPr>
        <w:t xml:space="preserve"> </w:t>
      </w:r>
      <w:r w:rsidR="00131562" w:rsidRPr="006F0408">
        <w:rPr>
          <w:rFonts w:asciiTheme="minorHAnsi" w:hAnsiTheme="minorHAnsi" w:cs="Arial"/>
          <w:bCs/>
          <w:snapToGrid w:val="0"/>
          <w:lang w:val="en-GB"/>
        </w:rPr>
        <w:t>c</w:t>
      </w:r>
      <w:r w:rsidR="00966304" w:rsidRPr="006F0408">
        <w:rPr>
          <w:rFonts w:asciiTheme="minorHAnsi" w:hAnsiTheme="minorHAnsi" w:cs="Arial"/>
          <w:bCs/>
          <w:snapToGrid w:val="0"/>
          <w:lang w:val="en-GB"/>
        </w:rPr>
        <w:t>an</w:t>
      </w:r>
      <w:r w:rsidRPr="006F0408">
        <w:rPr>
          <w:rFonts w:asciiTheme="minorHAnsi" w:hAnsiTheme="minorHAnsi" w:cs="Arial"/>
          <w:bCs/>
          <w:snapToGrid w:val="0"/>
          <w:lang w:val="en-GB"/>
        </w:rPr>
        <w:t xml:space="preserve">not be </w:t>
      </w:r>
      <w:r w:rsidR="00131562" w:rsidRPr="006F0408">
        <w:rPr>
          <w:rFonts w:asciiTheme="minorHAnsi" w:hAnsiTheme="minorHAnsi" w:cs="Arial"/>
          <w:bCs/>
          <w:snapToGrid w:val="0"/>
          <w:lang w:val="en-GB"/>
        </w:rPr>
        <w:t xml:space="preserve">administered in </w:t>
      </w:r>
      <w:r w:rsidR="00F065A1" w:rsidRPr="006F0408">
        <w:rPr>
          <w:rFonts w:asciiTheme="minorHAnsi" w:hAnsiTheme="minorHAnsi" w:cs="Arial"/>
          <w:bCs/>
          <w:snapToGrid w:val="0"/>
          <w:lang w:val="en-GB"/>
        </w:rPr>
        <w:t>a Streamlined Authority listing</w:t>
      </w:r>
      <w:r w:rsidR="00E65432">
        <w:rPr>
          <w:rFonts w:asciiTheme="minorHAnsi" w:hAnsiTheme="minorHAnsi" w:cs="Arial"/>
          <w:bCs/>
          <w:snapToGrid w:val="0"/>
          <w:lang w:val="en-GB"/>
        </w:rPr>
        <w:t xml:space="preserve">, whereas it can be via an </w:t>
      </w:r>
      <w:r w:rsidR="00E65432" w:rsidRPr="006F0408">
        <w:rPr>
          <w:rFonts w:asciiTheme="minorHAnsi" w:hAnsiTheme="minorHAnsi" w:cs="Arial"/>
          <w:bCs/>
          <w:snapToGrid w:val="0"/>
          <w:lang w:val="en-GB"/>
        </w:rPr>
        <w:t>Authority Required – Telephone restriction</w:t>
      </w:r>
      <w:r w:rsidR="00F065A1" w:rsidRPr="006F0408">
        <w:rPr>
          <w:rFonts w:asciiTheme="minorHAnsi" w:hAnsiTheme="minorHAnsi" w:cs="Arial"/>
          <w:bCs/>
          <w:snapToGrid w:val="0"/>
          <w:lang w:val="en-GB"/>
        </w:rPr>
        <w:t xml:space="preserve">. </w:t>
      </w:r>
      <w:r w:rsidR="00131562" w:rsidRPr="006F0408">
        <w:rPr>
          <w:rFonts w:asciiTheme="minorHAnsi" w:hAnsiTheme="minorHAnsi" w:cs="Arial"/>
          <w:bCs/>
          <w:snapToGrid w:val="0"/>
          <w:lang w:val="en-GB"/>
        </w:rPr>
        <w:t xml:space="preserve">Therefore, the PBAC considered that an Authority </w:t>
      </w:r>
      <w:proofErr w:type="gramStart"/>
      <w:r w:rsidR="00131562" w:rsidRPr="006F0408">
        <w:rPr>
          <w:rFonts w:asciiTheme="minorHAnsi" w:hAnsiTheme="minorHAnsi" w:cs="Arial"/>
          <w:bCs/>
          <w:snapToGrid w:val="0"/>
          <w:lang w:val="en-GB"/>
        </w:rPr>
        <w:t>Required</w:t>
      </w:r>
      <w:proofErr w:type="gramEnd"/>
      <w:r w:rsidR="00131562" w:rsidRPr="006F0408">
        <w:rPr>
          <w:rFonts w:asciiTheme="minorHAnsi" w:hAnsiTheme="minorHAnsi" w:cs="Arial"/>
          <w:bCs/>
          <w:snapToGrid w:val="0"/>
          <w:lang w:val="en-GB"/>
        </w:rPr>
        <w:t xml:space="preserve"> – Telephone </w:t>
      </w:r>
      <w:r w:rsidR="00966304" w:rsidRPr="006F0408">
        <w:rPr>
          <w:rFonts w:asciiTheme="minorHAnsi" w:hAnsiTheme="minorHAnsi" w:cs="Arial"/>
          <w:bCs/>
          <w:snapToGrid w:val="0"/>
          <w:lang w:val="en-GB"/>
        </w:rPr>
        <w:t>restriction</w:t>
      </w:r>
      <w:r w:rsidR="00131562" w:rsidRPr="006F0408">
        <w:rPr>
          <w:rFonts w:asciiTheme="minorHAnsi" w:hAnsiTheme="minorHAnsi" w:cs="Arial"/>
          <w:bCs/>
          <w:snapToGrid w:val="0"/>
          <w:lang w:val="en-GB"/>
        </w:rPr>
        <w:t xml:space="preserve"> would be appropriate. </w:t>
      </w:r>
      <w:r w:rsidR="00941D3C" w:rsidRPr="006D7804">
        <w:rPr>
          <w:rFonts w:asciiTheme="minorHAnsi" w:hAnsiTheme="minorHAnsi" w:cs="Arial"/>
          <w:bCs/>
          <w:snapToGrid w:val="0"/>
          <w:lang w:val="en-GB"/>
        </w:rPr>
        <w:t xml:space="preserve">The PBAC noted the restriction level would </w:t>
      </w:r>
      <w:r w:rsidR="002467A7" w:rsidRPr="006F0408">
        <w:rPr>
          <w:rFonts w:asciiTheme="minorHAnsi" w:hAnsiTheme="minorHAnsi" w:cs="Arial"/>
          <w:bCs/>
          <w:snapToGrid w:val="0"/>
          <w:lang w:val="en-GB"/>
        </w:rPr>
        <w:t>not align with</w:t>
      </w:r>
      <w:r w:rsidR="00941D3C" w:rsidRPr="006D7804">
        <w:rPr>
          <w:rFonts w:asciiTheme="minorHAnsi" w:hAnsiTheme="minorHAnsi" w:cs="Arial"/>
          <w:bCs/>
          <w:snapToGrid w:val="0"/>
          <w:lang w:val="en-GB"/>
        </w:rPr>
        <w:t xml:space="preserve"> rituximab, but considered this difference was appropriate </w:t>
      </w:r>
      <w:r w:rsidR="00941D3C" w:rsidRPr="006F0408">
        <w:rPr>
          <w:rFonts w:asciiTheme="minorHAnsi" w:hAnsiTheme="minorHAnsi" w:cs="Arial"/>
          <w:bCs/>
          <w:snapToGrid w:val="0"/>
          <w:lang w:val="en-GB"/>
        </w:rPr>
        <w:t xml:space="preserve">given the </w:t>
      </w:r>
      <w:r w:rsidR="00E12168">
        <w:rPr>
          <w:rFonts w:asciiTheme="minorHAnsi" w:hAnsiTheme="minorHAnsi" w:cs="Arial"/>
          <w:bCs/>
          <w:snapToGrid w:val="0"/>
          <w:lang w:val="en-GB"/>
        </w:rPr>
        <w:t xml:space="preserve">substantial </w:t>
      </w:r>
      <w:r w:rsidR="00941D3C" w:rsidRPr="006F0408">
        <w:rPr>
          <w:rFonts w:asciiTheme="minorHAnsi" w:hAnsiTheme="minorHAnsi" w:cs="Arial"/>
          <w:bCs/>
          <w:snapToGrid w:val="0"/>
          <w:lang w:val="en-GB"/>
        </w:rPr>
        <w:t xml:space="preserve">risk of re-use of obinutuzumab. </w:t>
      </w:r>
    </w:p>
    <w:p w:rsidR="0011718F" w:rsidRPr="006D7804" w:rsidRDefault="00941D3C" w:rsidP="005512C8">
      <w:pPr>
        <w:widowControl w:val="0"/>
        <w:numPr>
          <w:ilvl w:val="1"/>
          <w:numId w:val="1"/>
        </w:numPr>
        <w:spacing w:after="120"/>
        <w:jc w:val="both"/>
        <w:rPr>
          <w:rFonts w:asciiTheme="minorHAnsi" w:hAnsiTheme="minorHAnsi" w:cs="Arial"/>
          <w:bCs/>
          <w:snapToGrid w:val="0"/>
          <w:lang w:val="en-GB"/>
        </w:rPr>
      </w:pPr>
      <w:r w:rsidRPr="006D7804">
        <w:rPr>
          <w:rFonts w:asciiTheme="minorHAnsi" w:hAnsiTheme="minorHAnsi" w:cs="Arial"/>
          <w:bCs/>
          <w:snapToGrid w:val="0"/>
          <w:lang w:val="en-GB"/>
        </w:rPr>
        <w:t xml:space="preserve">The PBAC considered that separate restrictions would be required for the </w:t>
      </w:r>
      <w:r w:rsidR="006D7804" w:rsidRPr="006D7804">
        <w:rPr>
          <w:rFonts w:asciiTheme="minorHAnsi" w:hAnsiTheme="minorHAnsi" w:cs="Arial"/>
          <w:bCs/>
          <w:snapToGrid w:val="0"/>
          <w:lang w:val="en-GB"/>
        </w:rPr>
        <w:t>previously untreated</w:t>
      </w:r>
      <w:r w:rsidRPr="006D7804">
        <w:rPr>
          <w:rFonts w:asciiTheme="minorHAnsi" w:hAnsiTheme="minorHAnsi" w:cs="Arial"/>
          <w:bCs/>
          <w:snapToGrid w:val="0"/>
          <w:lang w:val="en-GB"/>
        </w:rPr>
        <w:t xml:space="preserve"> and rituximab-refractory settings given the </w:t>
      </w:r>
      <w:r w:rsidR="002467A7" w:rsidRPr="006D7804">
        <w:rPr>
          <w:rFonts w:asciiTheme="minorHAnsi" w:hAnsiTheme="minorHAnsi" w:cs="Arial"/>
          <w:bCs/>
          <w:snapToGrid w:val="0"/>
          <w:lang w:val="en-GB"/>
        </w:rPr>
        <w:t xml:space="preserve">different </w:t>
      </w:r>
      <w:r w:rsidRPr="006D7804">
        <w:rPr>
          <w:rFonts w:asciiTheme="minorHAnsi" w:hAnsiTheme="minorHAnsi" w:cs="Arial"/>
          <w:bCs/>
          <w:snapToGrid w:val="0"/>
          <w:lang w:val="en-GB"/>
        </w:rPr>
        <w:t>dosage regimens</w:t>
      </w:r>
      <w:r w:rsidR="0011718F" w:rsidRPr="006D7804">
        <w:rPr>
          <w:rFonts w:asciiTheme="minorHAnsi" w:hAnsiTheme="minorHAnsi" w:cs="Arial"/>
          <w:bCs/>
          <w:snapToGrid w:val="0"/>
          <w:lang w:val="en-GB"/>
        </w:rPr>
        <w:t>.</w:t>
      </w:r>
      <w:r w:rsidR="006D7804" w:rsidRPr="006D7804">
        <w:rPr>
          <w:rFonts w:asciiTheme="minorHAnsi" w:hAnsiTheme="minorHAnsi" w:cs="Arial"/>
          <w:bCs/>
          <w:snapToGrid w:val="0"/>
          <w:lang w:val="en-GB"/>
        </w:rPr>
        <w:t xml:space="preserve"> Further, t</w:t>
      </w:r>
      <w:r w:rsidR="0011718F" w:rsidRPr="006D7804">
        <w:rPr>
          <w:rFonts w:asciiTheme="minorHAnsi" w:hAnsiTheme="minorHAnsi" w:cs="Arial"/>
          <w:bCs/>
          <w:snapToGrid w:val="0"/>
          <w:lang w:val="en-GB"/>
        </w:rPr>
        <w:t xml:space="preserve">he PBAC considered that </w:t>
      </w:r>
      <w:r w:rsidR="006D7804">
        <w:rPr>
          <w:rFonts w:asciiTheme="minorHAnsi" w:hAnsiTheme="minorHAnsi" w:cs="Arial"/>
          <w:bCs/>
          <w:snapToGrid w:val="0"/>
          <w:lang w:val="en-GB"/>
        </w:rPr>
        <w:t xml:space="preserve">a </w:t>
      </w:r>
      <w:r w:rsidR="0011718F" w:rsidRPr="006D7804">
        <w:rPr>
          <w:rFonts w:asciiTheme="minorHAnsi" w:hAnsiTheme="minorHAnsi" w:cs="Arial"/>
          <w:bCs/>
          <w:snapToGrid w:val="0"/>
          <w:lang w:val="en-GB"/>
        </w:rPr>
        <w:t>grandfather restriction would be appropriate</w:t>
      </w:r>
      <w:r w:rsidR="00002D0E" w:rsidRPr="00002D0E">
        <w:rPr>
          <w:rFonts w:asciiTheme="minorHAnsi" w:hAnsiTheme="minorHAnsi" w:cs="Arial"/>
          <w:bCs/>
          <w:snapToGrid w:val="0"/>
          <w:lang w:val="en-GB"/>
        </w:rPr>
        <w:t xml:space="preserve"> </w:t>
      </w:r>
      <w:r w:rsidR="00002D0E" w:rsidRPr="00E1795C">
        <w:rPr>
          <w:rFonts w:asciiTheme="minorHAnsi" w:hAnsiTheme="minorHAnsi" w:cs="Arial"/>
          <w:bCs/>
          <w:snapToGrid w:val="0"/>
          <w:lang w:val="en-GB"/>
        </w:rPr>
        <w:t xml:space="preserve">and recommended that the grandfather restriction be consistent with the PBS population for </w:t>
      </w:r>
      <w:r w:rsidR="00002D0E">
        <w:rPr>
          <w:rFonts w:asciiTheme="minorHAnsi" w:hAnsiTheme="minorHAnsi" w:cs="Arial"/>
          <w:bCs/>
          <w:snapToGrid w:val="0"/>
          <w:lang w:val="en-GB"/>
        </w:rPr>
        <w:t>obinutuzumab</w:t>
      </w:r>
      <w:r w:rsidR="00002D0E" w:rsidRPr="00002D0E">
        <w:rPr>
          <w:rFonts w:asciiTheme="minorHAnsi" w:hAnsiTheme="minorHAnsi" w:cs="Arial"/>
          <w:bCs/>
          <w:snapToGrid w:val="0"/>
          <w:lang w:val="en-GB"/>
        </w:rPr>
        <w:t xml:space="preserve">. </w:t>
      </w:r>
    </w:p>
    <w:p w:rsidR="001C1281" w:rsidRPr="006D7804" w:rsidRDefault="006F0408" w:rsidP="00955C77">
      <w:pPr>
        <w:keepNext/>
        <w:keepLines/>
        <w:spacing w:after="120"/>
        <w:rPr>
          <w:rFonts w:asciiTheme="minorHAnsi" w:hAnsiTheme="minorHAnsi"/>
          <w:bCs/>
          <w:u w:val="single"/>
          <w:lang w:val="en-GB"/>
        </w:rPr>
      </w:pPr>
      <w:r>
        <w:rPr>
          <w:rFonts w:asciiTheme="minorHAnsi" w:hAnsiTheme="minorHAnsi"/>
          <w:bCs/>
          <w:u w:val="single"/>
          <w:lang w:val="en-GB"/>
        </w:rPr>
        <w:t xml:space="preserve">Previously untreated advanced follicular lymphoma </w:t>
      </w:r>
    </w:p>
    <w:p w:rsidR="001C1281" w:rsidRPr="006D7804" w:rsidRDefault="008E62DF" w:rsidP="005512C8">
      <w:pPr>
        <w:keepNext/>
        <w:keepLines/>
        <w:widowControl w:val="0"/>
        <w:numPr>
          <w:ilvl w:val="1"/>
          <w:numId w:val="1"/>
        </w:numPr>
        <w:spacing w:after="120"/>
        <w:jc w:val="both"/>
        <w:rPr>
          <w:rFonts w:asciiTheme="minorHAnsi" w:hAnsiTheme="minorHAnsi"/>
        </w:rPr>
      </w:pPr>
      <w:r w:rsidRPr="006D7804">
        <w:rPr>
          <w:rFonts w:asciiTheme="minorHAnsi" w:hAnsiTheme="minorHAnsi" w:cs="Arial"/>
          <w:bCs/>
          <w:snapToGrid w:val="0"/>
          <w:lang w:val="en-GB"/>
        </w:rPr>
        <w:t>The PBAC considered that</w:t>
      </w:r>
      <w:r w:rsidR="001C1281" w:rsidRPr="006D7804">
        <w:rPr>
          <w:rFonts w:asciiTheme="minorHAnsi" w:hAnsiTheme="minorHAnsi" w:cs="Arial"/>
          <w:bCs/>
          <w:snapToGrid w:val="0"/>
          <w:lang w:val="en-GB"/>
        </w:rPr>
        <w:t xml:space="preserve"> flow on </w:t>
      </w:r>
      <w:r w:rsidRPr="006D7804">
        <w:rPr>
          <w:rFonts w:asciiTheme="minorHAnsi" w:hAnsiTheme="minorHAnsi" w:cs="Arial"/>
          <w:bCs/>
          <w:snapToGrid w:val="0"/>
          <w:lang w:val="en-GB"/>
        </w:rPr>
        <w:t xml:space="preserve">changes would be required to the bendamustine </w:t>
      </w:r>
      <w:r w:rsidR="001C1281" w:rsidRPr="006D7804">
        <w:rPr>
          <w:rFonts w:asciiTheme="minorHAnsi" w:hAnsiTheme="minorHAnsi" w:cs="Arial"/>
          <w:bCs/>
          <w:snapToGrid w:val="0"/>
          <w:lang w:val="en-GB"/>
        </w:rPr>
        <w:t>restriction</w:t>
      </w:r>
      <w:r w:rsidRPr="006D7804">
        <w:rPr>
          <w:rFonts w:asciiTheme="minorHAnsi" w:hAnsiTheme="minorHAnsi" w:cs="Arial"/>
          <w:bCs/>
          <w:snapToGrid w:val="0"/>
          <w:lang w:val="en-GB"/>
        </w:rPr>
        <w:t xml:space="preserve"> to facilitate use of obinutuzumab + bendamustine in previously untreated follicular lymphoma.</w:t>
      </w:r>
      <w:r w:rsidR="003B3E10" w:rsidRPr="006D7804">
        <w:rPr>
          <w:rFonts w:asciiTheme="minorHAnsi" w:hAnsiTheme="minorHAnsi" w:cs="Arial"/>
          <w:bCs/>
          <w:snapToGrid w:val="0"/>
          <w:lang w:val="en-GB"/>
        </w:rPr>
        <w:t xml:space="preserve"> Specifically</w:t>
      </w:r>
      <w:r w:rsidR="002A694D">
        <w:rPr>
          <w:rFonts w:asciiTheme="minorHAnsi" w:hAnsiTheme="minorHAnsi" w:cs="Arial"/>
          <w:bCs/>
          <w:snapToGrid w:val="0"/>
          <w:lang w:val="en-GB"/>
        </w:rPr>
        <w:t>,</w:t>
      </w:r>
      <w:r w:rsidR="003B3E10" w:rsidRPr="006D7804">
        <w:rPr>
          <w:rFonts w:asciiTheme="minorHAnsi" w:hAnsiTheme="minorHAnsi" w:cs="Arial"/>
          <w:bCs/>
          <w:snapToGrid w:val="0"/>
          <w:lang w:val="en-GB"/>
        </w:rPr>
        <w:t xml:space="preserve"> the PBAC considered that the bendamustine PBS-listing (which is currently for induction therapy in previously untreated stage III or IV indolent</w:t>
      </w:r>
      <w:r w:rsidR="003B3E10" w:rsidRPr="006D7804">
        <w:rPr>
          <w:rFonts w:asciiTheme="minorHAnsi" w:eastAsiaTheme="minorHAnsi" w:hAnsiTheme="minorHAnsi"/>
        </w:rPr>
        <w:t xml:space="preserve"> CD20 positive non-Hodgkin’s lymphoma, in combination with rituximab) should </w:t>
      </w:r>
      <w:r w:rsidR="003B3E10" w:rsidRPr="006D7804">
        <w:rPr>
          <w:rFonts w:asciiTheme="minorHAnsi" w:hAnsiTheme="minorHAnsi"/>
        </w:rPr>
        <w:t xml:space="preserve">be expanded to include: </w:t>
      </w:r>
      <w:r w:rsidR="005E54EA" w:rsidRPr="006D7804">
        <w:rPr>
          <w:rFonts w:asciiTheme="minorHAnsi" w:hAnsiTheme="minorHAnsi"/>
        </w:rPr>
        <w:t xml:space="preserve">treatment in combination with obinutuzumab; and </w:t>
      </w:r>
      <w:r w:rsidR="00AC0B51">
        <w:rPr>
          <w:rFonts w:asciiTheme="minorHAnsi" w:hAnsiTheme="minorHAnsi"/>
        </w:rPr>
        <w:t xml:space="preserve">use in </w:t>
      </w:r>
      <w:r w:rsidR="005E54EA" w:rsidRPr="006D7804">
        <w:rPr>
          <w:rFonts w:asciiTheme="minorHAnsi" w:hAnsiTheme="minorHAnsi"/>
        </w:rPr>
        <w:t>stage II bulky CD20 positive follicular lymphoma.</w:t>
      </w:r>
    </w:p>
    <w:p w:rsidR="001C1281" w:rsidRPr="00955C77" w:rsidRDefault="00D922BA" w:rsidP="005512C8">
      <w:pPr>
        <w:pStyle w:val="ListParagraph"/>
        <w:numPr>
          <w:ilvl w:val="1"/>
          <w:numId w:val="1"/>
        </w:numPr>
        <w:rPr>
          <w:bCs/>
          <w:lang w:val="en-GB"/>
        </w:rPr>
      </w:pPr>
      <w:r w:rsidRPr="00955C77">
        <w:rPr>
          <w:bCs/>
          <w:lang w:val="en-GB"/>
        </w:rPr>
        <w:t>The PBAC recalled its previous concerns</w:t>
      </w:r>
      <w:r w:rsidR="000B69D4" w:rsidRPr="00955C77">
        <w:rPr>
          <w:bCs/>
          <w:lang w:val="en-GB"/>
        </w:rPr>
        <w:t xml:space="preserve"> that obinutuzumab was associated with an </w:t>
      </w:r>
      <w:r w:rsidRPr="00955C77">
        <w:rPr>
          <w:bCs/>
          <w:lang w:val="en-GB"/>
        </w:rPr>
        <w:t xml:space="preserve">uncertain </w:t>
      </w:r>
      <w:r w:rsidR="008B7DFD">
        <w:rPr>
          <w:bCs/>
          <w:lang w:val="en-GB"/>
        </w:rPr>
        <w:t xml:space="preserve">magnitude of </w:t>
      </w:r>
      <w:r w:rsidR="00C65C8D" w:rsidRPr="00955C77">
        <w:rPr>
          <w:bCs/>
          <w:lang w:val="en-GB"/>
        </w:rPr>
        <w:t>OS</w:t>
      </w:r>
      <w:r w:rsidR="008D77F7" w:rsidRPr="00955C77">
        <w:rPr>
          <w:bCs/>
          <w:lang w:val="en-GB"/>
        </w:rPr>
        <w:t xml:space="preserve"> </w:t>
      </w:r>
      <w:r w:rsidR="00AC0B51" w:rsidRPr="00955C77">
        <w:rPr>
          <w:bCs/>
          <w:lang w:val="en-GB"/>
        </w:rPr>
        <w:t>benefit</w:t>
      </w:r>
      <w:r w:rsidR="002A694D" w:rsidRPr="00955C77">
        <w:rPr>
          <w:bCs/>
          <w:lang w:val="en-GB"/>
        </w:rPr>
        <w:t xml:space="preserve"> over rituximab</w:t>
      </w:r>
      <w:r w:rsidR="00AC0B51" w:rsidRPr="00955C77">
        <w:rPr>
          <w:bCs/>
          <w:lang w:val="en-GB"/>
        </w:rPr>
        <w:t xml:space="preserve"> </w:t>
      </w:r>
      <w:r w:rsidR="00F86EDF" w:rsidRPr="00955C77">
        <w:rPr>
          <w:bCs/>
          <w:lang w:val="en-GB"/>
        </w:rPr>
        <w:t>and</w:t>
      </w:r>
      <w:r w:rsidR="00CA6746" w:rsidRPr="00CA6746">
        <w:t xml:space="preserve"> </w:t>
      </w:r>
      <w:r w:rsidR="002A694D" w:rsidRPr="00955C77">
        <w:t xml:space="preserve">an </w:t>
      </w:r>
      <w:r w:rsidR="00CA6746" w:rsidRPr="00955C77">
        <w:rPr>
          <w:bCs/>
          <w:lang w:val="en-GB"/>
        </w:rPr>
        <w:t>inferior comparative safety</w:t>
      </w:r>
      <w:r w:rsidRPr="00955C77">
        <w:rPr>
          <w:bCs/>
          <w:lang w:val="en-GB"/>
        </w:rPr>
        <w:t xml:space="preserve"> </w:t>
      </w:r>
      <w:r w:rsidR="002A694D" w:rsidRPr="00955C77">
        <w:rPr>
          <w:bCs/>
          <w:lang w:val="en-GB"/>
        </w:rPr>
        <w:t xml:space="preserve">profile, </w:t>
      </w:r>
      <w:r w:rsidR="00F86EDF" w:rsidRPr="00955C77">
        <w:rPr>
          <w:bCs/>
          <w:lang w:val="en-GB"/>
        </w:rPr>
        <w:t>particularly</w:t>
      </w:r>
      <w:r w:rsidR="000B69D4" w:rsidRPr="00955C77">
        <w:rPr>
          <w:bCs/>
          <w:lang w:val="en-GB"/>
        </w:rPr>
        <w:t xml:space="preserve"> </w:t>
      </w:r>
      <w:r w:rsidRPr="00955C77">
        <w:rPr>
          <w:bCs/>
          <w:lang w:val="en-GB"/>
        </w:rPr>
        <w:t xml:space="preserve">in patients ≥ 65 years </w:t>
      </w:r>
      <w:r w:rsidR="00F86EDF" w:rsidRPr="00955C77">
        <w:rPr>
          <w:bCs/>
          <w:lang w:val="en-GB"/>
        </w:rPr>
        <w:t xml:space="preserve">of age </w:t>
      </w:r>
      <w:r w:rsidRPr="00955C77">
        <w:rPr>
          <w:bCs/>
          <w:lang w:val="en-GB"/>
        </w:rPr>
        <w:t xml:space="preserve">and </w:t>
      </w:r>
      <w:r w:rsidR="000B69D4" w:rsidRPr="00955C77">
        <w:rPr>
          <w:bCs/>
          <w:lang w:val="en-GB"/>
        </w:rPr>
        <w:t>also with the</w:t>
      </w:r>
      <w:r w:rsidR="00F86EDF" w:rsidRPr="00955C77">
        <w:rPr>
          <w:bCs/>
          <w:lang w:val="en-GB"/>
        </w:rPr>
        <w:t xml:space="preserve"> </w:t>
      </w:r>
      <w:r w:rsidR="00CA6746" w:rsidRPr="00955C77">
        <w:rPr>
          <w:bCs/>
          <w:lang w:val="en-GB"/>
        </w:rPr>
        <w:t xml:space="preserve">regimen of </w:t>
      </w:r>
      <w:r w:rsidRPr="00955C77">
        <w:rPr>
          <w:bCs/>
          <w:lang w:val="en-GB"/>
        </w:rPr>
        <w:lastRenderedPageBreak/>
        <w:t>obinutuzumab + bendamustine followed by maintenance therapy.</w:t>
      </w:r>
      <w:r w:rsidR="00955C77" w:rsidRPr="00955C77">
        <w:t xml:space="preserve"> </w:t>
      </w:r>
      <w:r w:rsidR="00955C77">
        <w:t>The PBAC further recalled its previous concerns t</w:t>
      </w:r>
      <w:r w:rsidR="00955C77" w:rsidRPr="00955C77">
        <w:rPr>
          <w:bCs/>
          <w:szCs w:val="24"/>
          <w:lang w:val="en-GB" w:eastAsia="en-AU"/>
        </w:rPr>
        <w:t xml:space="preserve">hat the clinical need for obinutuzumab in the previously untreated setting may be limited to a small sub-group of patients who would be difficult to identify on a biological basis (i.e. those able to tolerate its increased toxicity, and who </w:t>
      </w:r>
      <w:r w:rsidR="00955C77">
        <w:rPr>
          <w:bCs/>
          <w:szCs w:val="24"/>
          <w:lang w:val="en-GB" w:eastAsia="en-AU"/>
        </w:rPr>
        <w:t>would</w:t>
      </w:r>
      <w:r w:rsidR="00955C77" w:rsidRPr="00955C77">
        <w:rPr>
          <w:bCs/>
          <w:szCs w:val="24"/>
          <w:lang w:val="en-GB" w:eastAsia="en-AU"/>
        </w:rPr>
        <w:t xml:space="preserve"> not optimally respond to rituximab-based regime</w:t>
      </w:r>
      <w:r w:rsidR="00E12168">
        <w:rPr>
          <w:bCs/>
          <w:szCs w:val="24"/>
          <w:lang w:val="en-GB" w:eastAsia="en-AU"/>
        </w:rPr>
        <w:t>n</w:t>
      </w:r>
      <w:r w:rsidR="00955C77" w:rsidRPr="00955C77">
        <w:rPr>
          <w:bCs/>
          <w:szCs w:val="24"/>
          <w:lang w:val="en-GB" w:eastAsia="en-AU"/>
        </w:rPr>
        <w:t xml:space="preserve">s). </w:t>
      </w:r>
      <w:r w:rsidRPr="00955C77">
        <w:rPr>
          <w:bCs/>
          <w:lang w:val="en-GB"/>
        </w:rPr>
        <w:t>The PBAC considered that</w:t>
      </w:r>
      <w:r w:rsidR="00F86EDF" w:rsidRPr="00955C77">
        <w:rPr>
          <w:bCs/>
          <w:lang w:val="en-GB"/>
        </w:rPr>
        <w:t xml:space="preserve"> these issues were adequately addressed through the </w:t>
      </w:r>
      <w:r w:rsidR="00296780" w:rsidRPr="00955C77">
        <w:rPr>
          <w:bCs/>
          <w:lang w:val="en-GB"/>
        </w:rPr>
        <w:t>re</w:t>
      </w:r>
      <w:r w:rsidR="00F86EDF" w:rsidRPr="00955C77">
        <w:rPr>
          <w:bCs/>
          <w:lang w:val="en-GB"/>
        </w:rPr>
        <w:t xml:space="preserve">submission’s proposal to limit obinutuzumab use to once per lifetime. As such, </w:t>
      </w:r>
      <w:r w:rsidR="008D77F7" w:rsidRPr="00955C77">
        <w:rPr>
          <w:bCs/>
          <w:lang w:val="en-GB"/>
        </w:rPr>
        <w:t xml:space="preserve">clinical judgement could be used to determine </w:t>
      </w:r>
      <w:r w:rsidR="00C865FD" w:rsidRPr="00955C77">
        <w:rPr>
          <w:bCs/>
          <w:lang w:val="en-GB"/>
        </w:rPr>
        <w:t xml:space="preserve">the setting in which </w:t>
      </w:r>
      <w:r w:rsidR="008D77F7" w:rsidRPr="00955C77">
        <w:rPr>
          <w:bCs/>
          <w:lang w:val="en-GB"/>
        </w:rPr>
        <w:t xml:space="preserve">obinutuzumab would have </w:t>
      </w:r>
      <w:r w:rsidR="00C865FD" w:rsidRPr="00955C77">
        <w:rPr>
          <w:bCs/>
          <w:lang w:val="en-GB"/>
        </w:rPr>
        <w:t>the more</w:t>
      </w:r>
      <w:r w:rsidR="008D77F7" w:rsidRPr="00955C77">
        <w:rPr>
          <w:bCs/>
          <w:lang w:val="en-GB"/>
        </w:rPr>
        <w:t xml:space="preserve"> favourable risk-benefit profile in each individual patient</w:t>
      </w:r>
      <w:r w:rsidR="001C1281" w:rsidRPr="00955C77">
        <w:rPr>
          <w:bCs/>
          <w:lang w:val="en-GB"/>
        </w:rPr>
        <w:t>.</w:t>
      </w:r>
    </w:p>
    <w:p w:rsidR="000B69D4" w:rsidRPr="00D001A7" w:rsidRDefault="000B69D4" w:rsidP="005512C8">
      <w:pPr>
        <w:widowControl w:val="0"/>
        <w:numPr>
          <w:ilvl w:val="1"/>
          <w:numId w:val="1"/>
        </w:numPr>
        <w:spacing w:after="120"/>
        <w:jc w:val="both"/>
        <w:rPr>
          <w:rFonts w:asciiTheme="minorHAnsi" w:hAnsiTheme="minorHAnsi" w:cs="Arial"/>
          <w:bCs/>
          <w:snapToGrid w:val="0"/>
          <w:lang w:val="en-GB"/>
        </w:rPr>
      </w:pPr>
      <w:r w:rsidRPr="00D001A7">
        <w:rPr>
          <w:rFonts w:asciiTheme="minorHAnsi" w:hAnsiTheme="minorHAnsi" w:cs="Arial"/>
          <w:bCs/>
          <w:snapToGrid w:val="0"/>
          <w:lang w:val="en-GB"/>
        </w:rPr>
        <w:t xml:space="preserve">The PBAC noted that the resubmission proposed a price for obinutuzumab that aimed to result in a </w:t>
      </w:r>
      <w:r w:rsidR="007F5B2A">
        <w:rPr>
          <w:rFonts w:asciiTheme="minorHAnsi" w:hAnsiTheme="minorHAnsi" w:cs="Arial"/>
          <w:bCs/>
          <w:noProof/>
          <w:snapToGrid w:val="0"/>
          <w:color w:val="000000"/>
          <w:highlight w:val="black"/>
          <w:lang w:val="en-GB"/>
        </w:rPr>
        <w:t>'''''''''''''''''''''''''' ''''''''''' '''' ''''''' ''''''''''''''''' ''''''''''''''''' '''''''''''' ''''''' ''' ''''''''''' '''''''' ''''''''''''' '''''''''' '''' ''''' ''''''''''''''''' '''''''' '''''''''''''''''''''''' '''''''''''' ''''''''''''' '''''''' '''''''''''''''''''''''' ''''' '''''''''''''''''''' '''' '''''''' ''''''''''''''</w:t>
      </w:r>
      <w:r w:rsidRPr="00D001A7">
        <w:rPr>
          <w:rFonts w:asciiTheme="minorHAnsi" w:hAnsiTheme="minorHAnsi" w:cs="Arial"/>
          <w:bCs/>
          <w:snapToGrid w:val="0"/>
          <w:lang w:val="en-GB"/>
        </w:rPr>
        <w:t xml:space="preserve"> The PBAC noted that</w:t>
      </w:r>
      <w:r w:rsidR="003201AE">
        <w:rPr>
          <w:rFonts w:asciiTheme="minorHAnsi" w:hAnsiTheme="minorHAnsi" w:cs="Arial"/>
          <w:bCs/>
          <w:snapToGrid w:val="0"/>
          <w:lang w:val="en-GB"/>
        </w:rPr>
        <w:t xml:space="preserve"> with</w:t>
      </w:r>
      <w:r w:rsidRPr="00D001A7">
        <w:rPr>
          <w:rFonts w:asciiTheme="minorHAnsi" w:hAnsiTheme="minorHAnsi" w:cs="Arial"/>
          <w:bCs/>
          <w:snapToGrid w:val="0"/>
          <w:lang w:val="en-GB"/>
        </w:rPr>
        <w:t xml:space="preserve"> the obinutuzumab price</w:t>
      </w:r>
      <w:r w:rsidR="003201AE">
        <w:rPr>
          <w:rFonts w:asciiTheme="minorHAnsi" w:hAnsiTheme="minorHAnsi" w:cs="Arial"/>
          <w:bCs/>
          <w:snapToGrid w:val="0"/>
          <w:lang w:val="en-GB"/>
        </w:rPr>
        <w:t xml:space="preserve"> proposed, the sponsor’s model</w:t>
      </w:r>
      <w:r w:rsidRPr="00D001A7">
        <w:rPr>
          <w:rFonts w:asciiTheme="minorHAnsi" w:hAnsiTheme="minorHAnsi" w:cs="Arial"/>
          <w:bCs/>
          <w:snapToGrid w:val="0"/>
          <w:lang w:val="en-GB"/>
        </w:rPr>
        <w:t xml:space="preserve"> in</w:t>
      </w:r>
      <w:r w:rsidR="003201AE">
        <w:rPr>
          <w:rFonts w:asciiTheme="minorHAnsi" w:hAnsiTheme="minorHAnsi" w:cs="Arial"/>
          <w:bCs/>
          <w:snapToGrid w:val="0"/>
          <w:lang w:val="en-GB"/>
        </w:rPr>
        <w:t>dicated</w:t>
      </w:r>
      <w:r w:rsidRPr="00D001A7">
        <w:rPr>
          <w:rFonts w:asciiTheme="minorHAnsi" w:hAnsiTheme="minorHAnsi" w:cs="Arial"/>
          <w:bCs/>
          <w:snapToGrid w:val="0"/>
          <w:lang w:val="en-GB"/>
        </w:rPr>
        <w:t xml:space="preserve"> a dominant ICER (i.e. more effective and less costly than the comparator). </w:t>
      </w:r>
    </w:p>
    <w:p w:rsidR="007163B3" w:rsidRPr="006D7804" w:rsidRDefault="007163B3" w:rsidP="005512C8">
      <w:pPr>
        <w:widowControl w:val="0"/>
        <w:numPr>
          <w:ilvl w:val="1"/>
          <w:numId w:val="1"/>
        </w:numPr>
        <w:spacing w:after="120"/>
        <w:jc w:val="both"/>
        <w:rPr>
          <w:rFonts w:asciiTheme="minorHAnsi" w:hAnsiTheme="minorHAnsi"/>
          <w:bCs/>
          <w:lang w:val="en-GB"/>
        </w:rPr>
      </w:pPr>
      <w:r w:rsidRPr="006D7804">
        <w:rPr>
          <w:rFonts w:asciiTheme="minorHAnsi" w:hAnsiTheme="minorHAnsi" w:cs="Arial"/>
          <w:bCs/>
          <w:snapToGrid w:val="0"/>
          <w:lang w:val="en-GB"/>
        </w:rPr>
        <w:t xml:space="preserve">The PBAC noted that the obinutuzumab price proposed in the </w:t>
      </w:r>
      <w:r w:rsidR="00C83535" w:rsidRPr="006D7804">
        <w:rPr>
          <w:rFonts w:asciiTheme="minorHAnsi" w:hAnsiTheme="minorHAnsi" w:cs="Arial"/>
          <w:bCs/>
          <w:snapToGrid w:val="0"/>
          <w:lang w:val="en-GB"/>
        </w:rPr>
        <w:t>re</w:t>
      </w:r>
      <w:r w:rsidRPr="006D7804">
        <w:rPr>
          <w:rFonts w:asciiTheme="minorHAnsi" w:hAnsiTheme="minorHAnsi" w:cs="Arial"/>
          <w:bCs/>
          <w:snapToGrid w:val="0"/>
          <w:lang w:val="en-GB"/>
        </w:rPr>
        <w:t xml:space="preserve">submission attempted to account for differences in the proportion of patients who </w:t>
      </w:r>
      <w:r w:rsidR="00D001A7">
        <w:rPr>
          <w:rFonts w:asciiTheme="minorHAnsi" w:hAnsiTheme="minorHAnsi" w:cs="Arial"/>
          <w:bCs/>
          <w:snapToGrid w:val="0"/>
          <w:lang w:val="en-GB"/>
        </w:rPr>
        <w:t xml:space="preserve">would </w:t>
      </w:r>
      <w:r w:rsidR="00C83535" w:rsidRPr="006D7804">
        <w:rPr>
          <w:rFonts w:asciiTheme="minorHAnsi" w:hAnsiTheme="minorHAnsi" w:cs="Arial"/>
          <w:bCs/>
          <w:snapToGrid w:val="0"/>
          <w:lang w:val="en-GB"/>
        </w:rPr>
        <w:t>receive</w:t>
      </w:r>
      <w:r w:rsidRPr="006D7804">
        <w:rPr>
          <w:rFonts w:asciiTheme="minorHAnsi" w:hAnsiTheme="minorHAnsi" w:cs="Arial"/>
          <w:bCs/>
          <w:snapToGrid w:val="0"/>
          <w:lang w:val="en-GB"/>
        </w:rPr>
        <w:t xml:space="preserve"> maintenance therapy</w:t>
      </w:r>
      <w:r w:rsidRPr="006D7804">
        <w:rPr>
          <w:rFonts w:asciiTheme="minorHAnsi" w:hAnsiTheme="minorHAnsi"/>
          <w:bCs/>
          <w:lang w:val="en-GB"/>
        </w:rPr>
        <w:t>.</w:t>
      </w:r>
      <w:r w:rsidR="00C83535" w:rsidRPr="006D7804">
        <w:rPr>
          <w:rFonts w:asciiTheme="minorHAnsi" w:hAnsiTheme="minorHAnsi"/>
          <w:bCs/>
          <w:lang w:val="en-GB"/>
        </w:rPr>
        <w:t xml:space="preserve"> The PBAC noted that the resubmission estimated that </w:t>
      </w:r>
      <w:r w:rsidR="007F5B2A">
        <w:rPr>
          <w:rFonts w:asciiTheme="minorHAnsi" w:hAnsiTheme="minorHAnsi"/>
          <w:bCs/>
          <w:noProof/>
          <w:color w:val="000000"/>
          <w:highlight w:val="black"/>
          <w:lang w:val="en-GB"/>
        </w:rPr>
        <w:t>''''''</w:t>
      </w:r>
      <w:r w:rsidR="00C83535" w:rsidRPr="006D7804">
        <w:rPr>
          <w:rFonts w:asciiTheme="minorHAnsi" w:hAnsiTheme="minorHAnsi"/>
          <w:bCs/>
          <w:lang w:val="en-GB"/>
        </w:rPr>
        <w:t xml:space="preserve">% of patients with a complete or partial response to obinutuzumab would not receive obinutuzumab maintenance versus </w:t>
      </w:r>
      <w:r w:rsidR="007F5B2A">
        <w:rPr>
          <w:rFonts w:asciiTheme="minorHAnsi" w:hAnsiTheme="minorHAnsi"/>
          <w:bCs/>
          <w:noProof/>
          <w:color w:val="000000"/>
          <w:highlight w:val="black"/>
          <w:lang w:val="en-GB"/>
        </w:rPr>
        <w:t>'''''</w:t>
      </w:r>
      <w:r w:rsidR="00C83535" w:rsidRPr="006D7804">
        <w:rPr>
          <w:rFonts w:asciiTheme="minorHAnsi" w:hAnsiTheme="minorHAnsi"/>
          <w:bCs/>
          <w:lang w:val="en-GB"/>
        </w:rPr>
        <w:t xml:space="preserve">% for rituximab (accounting for patients unable to receive rituximab maintenance </w:t>
      </w:r>
      <w:r w:rsidR="00D001A7">
        <w:rPr>
          <w:rFonts w:asciiTheme="minorHAnsi" w:hAnsiTheme="minorHAnsi"/>
          <w:bCs/>
          <w:lang w:val="en-GB"/>
        </w:rPr>
        <w:t xml:space="preserve">because they had received </w:t>
      </w:r>
      <w:r w:rsidR="00C83535" w:rsidRPr="006D7804">
        <w:rPr>
          <w:rFonts w:asciiTheme="minorHAnsi" w:hAnsiTheme="minorHAnsi"/>
          <w:bCs/>
          <w:lang w:val="en-GB"/>
        </w:rPr>
        <w:t>rituximab + bendamustine</w:t>
      </w:r>
      <w:r w:rsidR="00D001A7">
        <w:rPr>
          <w:rFonts w:asciiTheme="minorHAnsi" w:hAnsiTheme="minorHAnsi"/>
          <w:bCs/>
          <w:lang w:val="en-GB"/>
        </w:rPr>
        <w:t xml:space="preserve"> induction</w:t>
      </w:r>
      <w:r w:rsidR="00CC3B40" w:rsidRPr="006D7804">
        <w:rPr>
          <w:rFonts w:asciiTheme="minorHAnsi" w:hAnsiTheme="minorHAnsi"/>
          <w:bCs/>
          <w:lang w:val="en-GB"/>
        </w:rPr>
        <w:t xml:space="preserve">), and so assumed there would be a </w:t>
      </w:r>
      <w:r w:rsidR="007F5B2A">
        <w:rPr>
          <w:rFonts w:asciiTheme="minorHAnsi" w:hAnsiTheme="minorHAnsi"/>
          <w:bCs/>
          <w:noProof/>
          <w:color w:val="000000"/>
          <w:highlight w:val="black"/>
          <w:lang w:val="en-GB"/>
        </w:rPr>
        <w:t>'''</w:t>
      </w:r>
      <w:r w:rsidR="00CC3B40" w:rsidRPr="006D7804">
        <w:rPr>
          <w:rFonts w:asciiTheme="minorHAnsi" w:hAnsiTheme="minorHAnsi"/>
          <w:bCs/>
          <w:lang w:val="en-GB"/>
        </w:rPr>
        <w:t xml:space="preserve">% </w:t>
      </w:r>
      <w:r w:rsidR="00D001A7">
        <w:rPr>
          <w:rFonts w:asciiTheme="minorHAnsi" w:hAnsiTheme="minorHAnsi"/>
          <w:bCs/>
          <w:lang w:val="en-GB"/>
        </w:rPr>
        <w:t>increase</w:t>
      </w:r>
      <w:r w:rsidR="00CC3B40" w:rsidRPr="006D7804">
        <w:rPr>
          <w:rFonts w:asciiTheme="minorHAnsi" w:hAnsiTheme="minorHAnsi"/>
          <w:bCs/>
          <w:lang w:val="en-GB"/>
        </w:rPr>
        <w:t xml:space="preserve"> in maintenance use among eligible patients</w:t>
      </w:r>
      <w:r w:rsidR="00D001A7">
        <w:rPr>
          <w:rFonts w:asciiTheme="minorHAnsi" w:hAnsiTheme="minorHAnsi"/>
          <w:bCs/>
          <w:lang w:val="en-GB"/>
        </w:rPr>
        <w:t xml:space="preserve"> if obinutuzumab were listed</w:t>
      </w:r>
      <w:r w:rsidR="00CC3B40" w:rsidRPr="006D7804">
        <w:rPr>
          <w:rFonts w:asciiTheme="minorHAnsi" w:hAnsiTheme="minorHAnsi"/>
          <w:bCs/>
          <w:lang w:val="en-GB"/>
        </w:rPr>
        <w:t>. The PBAC noted that the two proportions (</w:t>
      </w:r>
      <w:r w:rsidR="007F5B2A">
        <w:rPr>
          <w:rFonts w:asciiTheme="minorHAnsi" w:hAnsiTheme="minorHAnsi"/>
          <w:bCs/>
          <w:noProof/>
          <w:color w:val="000000"/>
          <w:highlight w:val="black"/>
          <w:lang w:val="en-GB"/>
        </w:rPr>
        <w:t>'''''</w:t>
      </w:r>
      <w:r w:rsidR="00CC3B40" w:rsidRPr="006D7804">
        <w:rPr>
          <w:rFonts w:asciiTheme="minorHAnsi" w:hAnsiTheme="minorHAnsi"/>
          <w:bCs/>
          <w:lang w:val="en-GB"/>
        </w:rPr>
        <w:t xml:space="preserve">% versus </w:t>
      </w:r>
      <w:r w:rsidR="007F5B2A">
        <w:rPr>
          <w:rFonts w:asciiTheme="minorHAnsi" w:hAnsiTheme="minorHAnsi"/>
          <w:bCs/>
          <w:noProof/>
          <w:color w:val="000000"/>
          <w:highlight w:val="black"/>
          <w:lang w:val="en-GB"/>
        </w:rPr>
        <w:t>'''''</w:t>
      </w:r>
      <w:r w:rsidR="00CC3B40" w:rsidRPr="006D7804">
        <w:rPr>
          <w:rFonts w:asciiTheme="minorHAnsi" w:hAnsiTheme="minorHAnsi"/>
          <w:bCs/>
          <w:lang w:val="en-GB"/>
        </w:rPr>
        <w:t>%) were</w:t>
      </w:r>
      <w:r w:rsidR="00D001A7">
        <w:rPr>
          <w:rFonts w:asciiTheme="minorHAnsi" w:hAnsiTheme="minorHAnsi"/>
          <w:bCs/>
          <w:lang w:val="en-GB"/>
        </w:rPr>
        <w:t xml:space="preserve"> derived from different sources</w:t>
      </w:r>
      <w:r w:rsidR="00CC3B40" w:rsidRPr="006D7804">
        <w:rPr>
          <w:rFonts w:asciiTheme="minorHAnsi" w:hAnsiTheme="minorHAnsi"/>
          <w:bCs/>
          <w:lang w:val="en-GB"/>
        </w:rPr>
        <w:t xml:space="preserve"> with different methodology and thus considered the </w:t>
      </w:r>
      <w:r w:rsidR="00F81E34">
        <w:rPr>
          <w:rFonts w:asciiTheme="minorHAnsi" w:hAnsiTheme="minorHAnsi"/>
          <w:bCs/>
          <w:lang w:val="en-GB"/>
        </w:rPr>
        <w:t>comparison was</w:t>
      </w:r>
      <w:r w:rsidR="00CC3B40" w:rsidRPr="006D7804">
        <w:rPr>
          <w:rFonts w:asciiTheme="minorHAnsi" w:hAnsiTheme="minorHAnsi"/>
          <w:bCs/>
          <w:lang w:val="en-GB"/>
        </w:rPr>
        <w:t xml:space="preserve"> not reliable.</w:t>
      </w:r>
    </w:p>
    <w:p w:rsidR="008B7DFD" w:rsidRDefault="00CC3B40" w:rsidP="005512C8">
      <w:pPr>
        <w:pStyle w:val="ListParagraph"/>
        <w:widowControl/>
        <w:numPr>
          <w:ilvl w:val="1"/>
          <w:numId w:val="3"/>
        </w:numPr>
      </w:pPr>
      <w:r w:rsidRPr="006F0408">
        <w:rPr>
          <w:bCs/>
          <w:snapToGrid/>
          <w:szCs w:val="24"/>
          <w:lang w:val="en-GB"/>
        </w:rPr>
        <w:t xml:space="preserve">The PBAC considered that </w:t>
      </w:r>
      <w:r w:rsidR="005069B7">
        <w:rPr>
          <w:bCs/>
          <w:snapToGrid/>
          <w:szCs w:val="24"/>
          <w:lang w:val="en-GB"/>
        </w:rPr>
        <w:t>a major</w:t>
      </w:r>
      <w:r w:rsidRPr="006F0408">
        <w:rPr>
          <w:bCs/>
          <w:snapToGrid/>
          <w:szCs w:val="24"/>
          <w:lang w:val="en-GB"/>
        </w:rPr>
        <w:t xml:space="preserve"> reason that</w:t>
      </w:r>
      <w:r w:rsidR="00450483">
        <w:rPr>
          <w:bCs/>
          <w:snapToGrid/>
          <w:szCs w:val="24"/>
          <w:lang w:val="en-GB"/>
        </w:rPr>
        <w:t xml:space="preserve"> responding</w:t>
      </w:r>
      <w:r w:rsidRPr="006F0408">
        <w:rPr>
          <w:bCs/>
          <w:snapToGrid/>
          <w:szCs w:val="24"/>
          <w:lang w:val="en-GB"/>
        </w:rPr>
        <w:t xml:space="preserve"> patients do not currently</w:t>
      </w:r>
      <w:r w:rsidR="00450483">
        <w:rPr>
          <w:bCs/>
          <w:snapToGrid/>
          <w:szCs w:val="24"/>
          <w:lang w:val="en-GB"/>
        </w:rPr>
        <w:t xml:space="preserve"> go on to</w:t>
      </w:r>
      <w:r w:rsidRPr="006F0408">
        <w:rPr>
          <w:bCs/>
          <w:snapToGrid/>
          <w:szCs w:val="24"/>
          <w:lang w:val="en-GB"/>
        </w:rPr>
        <w:t xml:space="preserve"> receive maintenance therapy is because they received rituximab + bendamustine induction</w:t>
      </w:r>
      <w:r w:rsidRPr="006D7804">
        <w:rPr>
          <w:bCs/>
          <w:snapToGrid/>
          <w:szCs w:val="24"/>
          <w:lang w:val="en-GB"/>
        </w:rPr>
        <w:t>. The PBAC considered that, if obinutuzumab were available</w:t>
      </w:r>
      <w:r w:rsidR="00DA3971" w:rsidRPr="00DA3971">
        <w:t xml:space="preserve"> </w:t>
      </w:r>
      <w:r w:rsidR="00DA3971" w:rsidRPr="00DA3971">
        <w:rPr>
          <w:bCs/>
          <w:snapToGrid/>
          <w:szCs w:val="24"/>
          <w:lang w:val="en-GB"/>
        </w:rPr>
        <w:t xml:space="preserve">under the proposed algorithm with </w:t>
      </w:r>
      <w:proofErr w:type="gramStart"/>
      <w:r w:rsidR="00DA3971" w:rsidRPr="00DA3971">
        <w:rPr>
          <w:bCs/>
          <w:snapToGrid/>
          <w:szCs w:val="24"/>
          <w:lang w:val="en-GB"/>
        </w:rPr>
        <w:t>a</w:t>
      </w:r>
      <w:proofErr w:type="gramEnd"/>
      <w:r w:rsidR="00DA3971" w:rsidRPr="00DA3971">
        <w:rPr>
          <w:bCs/>
          <w:snapToGrid/>
          <w:szCs w:val="24"/>
          <w:lang w:val="en-GB"/>
        </w:rPr>
        <w:t xml:space="preserve"> once-in-a-lifetime restriction</w:t>
      </w:r>
      <w:r w:rsidRPr="006D7804">
        <w:rPr>
          <w:bCs/>
          <w:snapToGrid/>
          <w:szCs w:val="24"/>
          <w:lang w:val="en-GB"/>
        </w:rPr>
        <w:t>, the only patients who would not receive maintenance would be those who are unfit for therapy (e.g. due to poor performance status or older age</w:t>
      </w:r>
      <w:r w:rsidR="005069B7" w:rsidRPr="005069B7">
        <w:rPr>
          <w:bCs/>
          <w:snapToGrid/>
          <w:szCs w:val="24"/>
          <w:lang w:val="en-GB"/>
        </w:rPr>
        <w:t xml:space="preserve"> or </w:t>
      </w:r>
      <w:r w:rsidR="00DA3971">
        <w:rPr>
          <w:bCs/>
          <w:snapToGrid/>
          <w:szCs w:val="24"/>
          <w:lang w:val="en-GB"/>
        </w:rPr>
        <w:t>at high</w:t>
      </w:r>
      <w:r w:rsidR="005069B7" w:rsidRPr="005069B7">
        <w:rPr>
          <w:bCs/>
          <w:snapToGrid/>
          <w:szCs w:val="24"/>
          <w:lang w:val="en-GB"/>
        </w:rPr>
        <w:t xml:space="preserve"> risk of infection</w:t>
      </w:r>
      <w:r w:rsidRPr="006D7804">
        <w:rPr>
          <w:bCs/>
          <w:snapToGrid/>
          <w:szCs w:val="24"/>
          <w:lang w:val="en-GB"/>
        </w:rPr>
        <w:t>). The PBAC considered that few patients are unfit for maintenance following first-line induction</w:t>
      </w:r>
      <w:r w:rsidR="00F81E34" w:rsidRPr="00F81E34">
        <w:rPr>
          <w:bCs/>
          <w:snapToGrid/>
          <w:szCs w:val="24"/>
          <w:lang w:val="en-GB"/>
        </w:rPr>
        <w:t xml:space="preserve"> </w:t>
      </w:r>
      <w:r w:rsidR="00F81E34" w:rsidRPr="006D7804">
        <w:rPr>
          <w:bCs/>
          <w:snapToGrid/>
          <w:szCs w:val="24"/>
          <w:lang w:val="en-GB"/>
        </w:rPr>
        <w:t>in clinical practice</w:t>
      </w:r>
      <w:r w:rsidR="005069B7" w:rsidRPr="005069B7">
        <w:rPr>
          <w:bCs/>
          <w:snapToGrid/>
          <w:szCs w:val="24"/>
          <w:lang w:val="en-GB"/>
        </w:rPr>
        <w:t>, and most patients will elect for maintenance</w:t>
      </w:r>
      <w:r w:rsidRPr="006D7804">
        <w:rPr>
          <w:bCs/>
          <w:snapToGrid/>
          <w:szCs w:val="24"/>
          <w:lang w:val="en-GB"/>
        </w:rPr>
        <w:t>. In forming this view, the PBAC noted an observational study of patients who had undergone induction for previously untreated follicular lymphoma. At baseline, 9</w:t>
      </w:r>
      <w:r w:rsidR="001C14AE">
        <w:rPr>
          <w:bCs/>
          <w:snapToGrid/>
          <w:szCs w:val="24"/>
          <w:lang w:val="en-GB"/>
        </w:rPr>
        <w:t>6</w:t>
      </w:r>
      <w:r w:rsidRPr="006D7804">
        <w:rPr>
          <w:bCs/>
          <w:snapToGrid/>
          <w:szCs w:val="24"/>
          <w:lang w:val="en-GB"/>
        </w:rPr>
        <w:t xml:space="preserve">% had an ECOG score of 0 or 1. </w:t>
      </w:r>
      <w:r w:rsidRPr="006D7804">
        <w:rPr>
          <w:rFonts w:cs="Times New Roman"/>
          <w:bCs/>
          <w:snapToGrid/>
          <w:szCs w:val="24"/>
          <w:lang w:val="en-GB" w:eastAsia="en-AU"/>
        </w:rPr>
        <w:t xml:space="preserve">Thus, the PBAC considered that the </w:t>
      </w:r>
      <w:r w:rsidR="00296780">
        <w:rPr>
          <w:rFonts w:cs="Times New Roman"/>
          <w:bCs/>
          <w:snapToGrid/>
          <w:szCs w:val="24"/>
          <w:lang w:val="en-GB" w:eastAsia="en-AU"/>
        </w:rPr>
        <w:t>re</w:t>
      </w:r>
      <w:r w:rsidRPr="006D7804">
        <w:rPr>
          <w:rFonts w:cs="Times New Roman"/>
          <w:bCs/>
          <w:snapToGrid/>
          <w:szCs w:val="24"/>
          <w:lang w:val="en-GB" w:eastAsia="en-AU"/>
        </w:rPr>
        <w:t xml:space="preserve">submission’s estimate that </w:t>
      </w:r>
      <w:r w:rsidR="007F5B2A">
        <w:rPr>
          <w:rFonts w:cs="Times New Roman"/>
          <w:bCs/>
          <w:noProof/>
          <w:snapToGrid/>
          <w:color w:val="000000"/>
          <w:szCs w:val="24"/>
          <w:highlight w:val="black"/>
          <w:lang w:val="en-GB" w:eastAsia="en-AU"/>
        </w:rPr>
        <w:t>''''''</w:t>
      </w:r>
      <w:r w:rsidRPr="006D7804">
        <w:rPr>
          <w:rFonts w:cs="Times New Roman"/>
          <w:bCs/>
          <w:snapToGrid/>
          <w:szCs w:val="24"/>
          <w:lang w:val="en-GB" w:eastAsia="en-AU"/>
        </w:rPr>
        <w:t>% of patients would not receive</w:t>
      </w:r>
      <w:r w:rsidR="00D001A7">
        <w:rPr>
          <w:rFonts w:cs="Times New Roman"/>
          <w:bCs/>
          <w:snapToGrid/>
          <w:szCs w:val="24"/>
          <w:lang w:val="en-GB" w:eastAsia="en-AU"/>
        </w:rPr>
        <w:t xml:space="preserve"> obinutuzumab </w:t>
      </w:r>
      <w:r w:rsidRPr="006D7804">
        <w:rPr>
          <w:rFonts w:cs="Times New Roman"/>
          <w:bCs/>
          <w:snapToGrid/>
          <w:szCs w:val="24"/>
          <w:lang w:val="en-GB" w:eastAsia="en-AU"/>
        </w:rPr>
        <w:t xml:space="preserve">maintenance was </w:t>
      </w:r>
      <w:r w:rsidR="002A694D">
        <w:rPr>
          <w:rFonts w:cs="Times New Roman"/>
          <w:bCs/>
          <w:snapToGrid/>
          <w:szCs w:val="24"/>
          <w:lang w:val="en-GB" w:eastAsia="en-AU"/>
        </w:rPr>
        <w:t>overestimated</w:t>
      </w:r>
      <w:r w:rsidR="002A694D" w:rsidRPr="006D7804">
        <w:rPr>
          <w:rFonts w:cs="Times New Roman"/>
          <w:bCs/>
          <w:snapToGrid/>
          <w:szCs w:val="24"/>
          <w:lang w:val="en-GB" w:eastAsia="en-AU"/>
        </w:rPr>
        <w:t xml:space="preserve"> </w:t>
      </w:r>
      <w:r w:rsidRPr="006D7804">
        <w:rPr>
          <w:rFonts w:cs="Times New Roman"/>
          <w:bCs/>
          <w:snapToGrid/>
          <w:szCs w:val="24"/>
          <w:lang w:val="en-GB" w:eastAsia="en-AU"/>
        </w:rPr>
        <w:t xml:space="preserve">in the context of only around </w:t>
      </w:r>
      <w:r w:rsidR="001C14AE">
        <w:rPr>
          <w:rFonts w:cs="Times New Roman"/>
          <w:bCs/>
          <w:snapToGrid/>
          <w:szCs w:val="24"/>
          <w:lang w:val="en-GB" w:eastAsia="en-AU"/>
        </w:rPr>
        <w:t>4</w:t>
      </w:r>
      <w:r w:rsidRPr="006D7804">
        <w:rPr>
          <w:rFonts w:cs="Times New Roman"/>
          <w:bCs/>
          <w:snapToGrid/>
          <w:szCs w:val="24"/>
          <w:lang w:val="en-GB" w:eastAsia="en-AU"/>
        </w:rPr>
        <w:t>% of patients being unfit for maintenance based on ECOG score.</w:t>
      </w:r>
      <w:r w:rsidR="008B7DFD">
        <w:rPr>
          <w:rFonts w:cs="Times New Roman"/>
          <w:bCs/>
          <w:snapToGrid/>
          <w:szCs w:val="24"/>
          <w:lang w:val="en-GB" w:eastAsia="en-AU"/>
        </w:rPr>
        <w:t xml:space="preserve"> </w:t>
      </w:r>
      <w:r w:rsidR="008B7DFD">
        <w:t xml:space="preserve">Further, it considered that a PBS-listing </w:t>
      </w:r>
      <w:r w:rsidR="008B7DFD">
        <w:lastRenderedPageBreak/>
        <w:t>restricted to once in a lifetime as proposed by the sponsor, could encourage use of obinutuzumab maintenance after induction.</w:t>
      </w:r>
    </w:p>
    <w:p w:rsidR="00EA015E" w:rsidRPr="006D7804" w:rsidRDefault="00CC3B40" w:rsidP="005512C8">
      <w:pPr>
        <w:pStyle w:val="ListParagraph"/>
        <w:numPr>
          <w:ilvl w:val="1"/>
          <w:numId w:val="1"/>
        </w:numPr>
        <w:rPr>
          <w:rFonts w:cs="Times New Roman"/>
          <w:bCs/>
          <w:snapToGrid/>
          <w:szCs w:val="24"/>
          <w:lang w:val="en-GB" w:eastAsia="en-AU"/>
        </w:rPr>
      </w:pPr>
      <w:r w:rsidRPr="006F0408">
        <w:rPr>
          <w:bCs/>
          <w:snapToGrid/>
          <w:szCs w:val="24"/>
          <w:lang w:val="en-GB"/>
        </w:rPr>
        <w:t xml:space="preserve">Overall, the PBAC considered </w:t>
      </w:r>
      <w:r w:rsidR="00F81E34">
        <w:rPr>
          <w:bCs/>
          <w:snapToGrid/>
          <w:szCs w:val="24"/>
          <w:lang w:val="en-GB"/>
        </w:rPr>
        <w:t xml:space="preserve">that it would be more realistic to assume that, </w:t>
      </w:r>
      <w:r w:rsidR="00F81E34" w:rsidRPr="006F0408">
        <w:rPr>
          <w:bCs/>
          <w:snapToGrid/>
          <w:szCs w:val="24"/>
          <w:lang w:val="en-GB"/>
        </w:rPr>
        <w:t>in Australian clinical practice</w:t>
      </w:r>
      <w:r w:rsidR="008B7DFD">
        <w:rPr>
          <w:bCs/>
          <w:snapToGrid/>
          <w:szCs w:val="24"/>
          <w:lang w:val="en-GB"/>
        </w:rPr>
        <w:t xml:space="preserve"> under the proposed restriction</w:t>
      </w:r>
      <w:r w:rsidR="00F81E34">
        <w:rPr>
          <w:bCs/>
          <w:snapToGrid/>
          <w:szCs w:val="24"/>
          <w:lang w:val="en-GB"/>
        </w:rPr>
        <w:t>,</w:t>
      </w:r>
      <w:r w:rsidR="00F81E34" w:rsidRPr="006F0408">
        <w:rPr>
          <w:bCs/>
          <w:snapToGrid/>
          <w:szCs w:val="24"/>
          <w:lang w:val="en-GB"/>
        </w:rPr>
        <w:t xml:space="preserve"> </w:t>
      </w:r>
      <w:r w:rsidRPr="006F0408">
        <w:rPr>
          <w:bCs/>
          <w:snapToGrid/>
          <w:szCs w:val="24"/>
          <w:lang w:val="en-GB"/>
        </w:rPr>
        <w:t xml:space="preserve">around </w:t>
      </w:r>
      <w:r w:rsidR="007723EC" w:rsidRPr="008654E5">
        <w:rPr>
          <w:bCs/>
          <w:snapToGrid/>
          <w:szCs w:val="24"/>
          <w:lang w:val="en-GB"/>
        </w:rPr>
        <w:t>20</w:t>
      </w:r>
      <w:r w:rsidRPr="006F0408">
        <w:rPr>
          <w:bCs/>
          <w:snapToGrid/>
          <w:szCs w:val="24"/>
          <w:lang w:val="en-GB"/>
        </w:rPr>
        <w:t xml:space="preserve">% of patients who achieved a complete or partial response to obinutuzumab would not receive maintenance versus </w:t>
      </w:r>
      <w:r w:rsidRPr="007C209E">
        <w:rPr>
          <w:bCs/>
          <w:snapToGrid/>
          <w:szCs w:val="24"/>
          <w:lang w:val="en-GB"/>
        </w:rPr>
        <w:t>39</w:t>
      </w:r>
      <w:r w:rsidRPr="006F0408">
        <w:rPr>
          <w:bCs/>
          <w:snapToGrid/>
          <w:szCs w:val="24"/>
          <w:lang w:val="en-GB"/>
        </w:rPr>
        <w:t>% of those who achieved a complete or partial response to rituximab</w:t>
      </w:r>
      <w:r w:rsidR="00EA015E" w:rsidRPr="006F0408">
        <w:rPr>
          <w:bCs/>
          <w:snapToGrid/>
          <w:szCs w:val="24"/>
          <w:lang w:val="en-GB"/>
        </w:rPr>
        <w:t>.</w:t>
      </w:r>
      <w:r w:rsidR="00EA015E" w:rsidRPr="006D7804">
        <w:rPr>
          <w:rFonts w:cs="Times New Roman"/>
          <w:bCs/>
          <w:snapToGrid/>
          <w:szCs w:val="24"/>
          <w:lang w:val="en-GB" w:eastAsia="en-AU"/>
        </w:rPr>
        <w:t xml:space="preserve"> The PBAC considered that the financial estimates and economic analysis </w:t>
      </w:r>
      <w:r w:rsidR="00B51E2B">
        <w:rPr>
          <w:rFonts w:cs="Times New Roman"/>
          <w:bCs/>
          <w:snapToGrid/>
          <w:szCs w:val="24"/>
          <w:lang w:val="en-GB" w:eastAsia="en-AU"/>
        </w:rPr>
        <w:t>should be revised to reflect the</w:t>
      </w:r>
      <w:r w:rsidR="00EA015E" w:rsidRPr="006D7804">
        <w:rPr>
          <w:rFonts w:cs="Times New Roman"/>
          <w:bCs/>
          <w:snapToGrid/>
          <w:szCs w:val="24"/>
          <w:lang w:val="en-GB" w:eastAsia="en-AU"/>
        </w:rPr>
        <w:t>s</w:t>
      </w:r>
      <w:r w:rsidR="00B51E2B">
        <w:rPr>
          <w:rFonts w:cs="Times New Roman"/>
          <w:bCs/>
          <w:snapToGrid/>
          <w:szCs w:val="24"/>
          <w:lang w:val="en-GB" w:eastAsia="en-AU"/>
        </w:rPr>
        <w:t>e</w:t>
      </w:r>
      <w:r w:rsidR="00EA015E" w:rsidRPr="006D7804">
        <w:rPr>
          <w:rFonts w:cs="Times New Roman"/>
          <w:bCs/>
          <w:snapToGrid/>
          <w:szCs w:val="24"/>
          <w:lang w:val="en-GB" w:eastAsia="en-AU"/>
        </w:rPr>
        <w:t xml:space="preserve"> proportion</w:t>
      </w:r>
      <w:r w:rsidR="00B51E2B">
        <w:rPr>
          <w:rFonts w:cs="Times New Roman"/>
          <w:bCs/>
          <w:snapToGrid/>
          <w:szCs w:val="24"/>
          <w:lang w:val="en-GB" w:eastAsia="en-AU"/>
        </w:rPr>
        <w:t>s</w:t>
      </w:r>
      <w:r w:rsidR="00EA015E" w:rsidRPr="006D7804">
        <w:rPr>
          <w:rFonts w:cs="Times New Roman"/>
          <w:bCs/>
          <w:snapToGrid/>
          <w:szCs w:val="24"/>
          <w:lang w:val="en-GB" w:eastAsia="en-AU"/>
        </w:rPr>
        <w:t>.</w:t>
      </w:r>
      <w:r w:rsidR="00F230F9" w:rsidRPr="006D7804">
        <w:rPr>
          <w:rFonts w:cs="Times New Roman"/>
          <w:bCs/>
          <w:snapToGrid/>
          <w:szCs w:val="24"/>
          <w:lang w:val="en-GB" w:eastAsia="en-AU"/>
        </w:rPr>
        <w:t xml:space="preserve"> </w:t>
      </w:r>
    </w:p>
    <w:p w:rsidR="00371240" w:rsidRPr="006D7804" w:rsidRDefault="00E82F0C" w:rsidP="005512C8">
      <w:pPr>
        <w:widowControl w:val="0"/>
        <w:numPr>
          <w:ilvl w:val="1"/>
          <w:numId w:val="1"/>
        </w:numPr>
        <w:spacing w:after="120"/>
        <w:jc w:val="both"/>
        <w:rPr>
          <w:rFonts w:asciiTheme="minorHAnsi" w:hAnsiTheme="minorHAnsi"/>
          <w:bCs/>
          <w:lang w:val="en-GB"/>
        </w:rPr>
      </w:pPr>
      <w:r w:rsidRPr="006D7804">
        <w:rPr>
          <w:rFonts w:asciiTheme="minorHAnsi" w:hAnsiTheme="minorHAnsi"/>
          <w:bCs/>
          <w:lang w:val="en-GB"/>
        </w:rPr>
        <w:t xml:space="preserve">As outlined above, the PBAC considered that the cost to the PBS/RPBS was underestimated as the resubmission had underestimated the </w:t>
      </w:r>
      <w:r w:rsidR="006F1F00">
        <w:rPr>
          <w:rFonts w:asciiTheme="minorHAnsi" w:hAnsiTheme="minorHAnsi"/>
          <w:bCs/>
          <w:lang w:val="en-GB"/>
        </w:rPr>
        <w:t xml:space="preserve">number of </w:t>
      </w:r>
      <w:r w:rsidRPr="006D7804">
        <w:rPr>
          <w:rFonts w:asciiTheme="minorHAnsi" w:hAnsiTheme="minorHAnsi"/>
          <w:bCs/>
          <w:lang w:val="en-GB"/>
        </w:rPr>
        <w:t xml:space="preserve">additional patients who would receive maintenance with obinutuzumab. </w:t>
      </w:r>
    </w:p>
    <w:p w:rsidR="001C1281" w:rsidRPr="006D7804" w:rsidRDefault="001C1281" w:rsidP="006D7804">
      <w:pPr>
        <w:widowControl w:val="0"/>
        <w:spacing w:after="120"/>
        <w:jc w:val="both"/>
        <w:rPr>
          <w:rFonts w:asciiTheme="minorHAnsi" w:hAnsiTheme="minorHAnsi"/>
          <w:bCs/>
          <w:u w:val="single"/>
          <w:lang w:val="en-GB"/>
        </w:rPr>
      </w:pPr>
      <w:r w:rsidRPr="006D7804">
        <w:rPr>
          <w:rFonts w:asciiTheme="minorHAnsi" w:hAnsiTheme="minorHAnsi"/>
          <w:bCs/>
          <w:u w:val="single"/>
          <w:lang w:val="en-GB"/>
        </w:rPr>
        <w:t xml:space="preserve">Rituximab-refractory </w:t>
      </w:r>
      <w:r w:rsidR="006F0408" w:rsidRPr="006D7804">
        <w:rPr>
          <w:rFonts w:asciiTheme="minorHAnsi" w:hAnsiTheme="minorHAnsi"/>
          <w:bCs/>
          <w:u w:val="single"/>
          <w:lang w:val="en-GB"/>
        </w:rPr>
        <w:t xml:space="preserve">follicular lymphoma </w:t>
      </w:r>
    </w:p>
    <w:p w:rsidR="0051542A" w:rsidRPr="006D7804" w:rsidRDefault="0051542A" w:rsidP="005512C8">
      <w:pPr>
        <w:widowControl w:val="0"/>
        <w:numPr>
          <w:ilvl w:val="1"/>
          <w:numId w:val="1"/>
        </w:numPr>
        <w:spacing w:after="120"/>
        <w:jc w:val="both"/>
        <w:rPr>
          <w:rFonts w:asciiTheme="minorHAnsi" w:hAnsiTheme="minorHAnsi" w:cs="Arial"/>
          <w:bCs/>
          <w:snapToGrid w:val="0"/>
          <w:lang w:val="en-GB"/>
        </w:rPr>
      </w:pPr>
      <w:r w:rsidRPr="006D7804">
        <w:rPr>
          <w:rFonts w:asciiTheme="minorHAnsi" w:hAnsiTheme="minorHAnsi" w:cs="Arial"/>
          <w:bCs/>
          <w:snapToGrid w:val="0"/>
          <w:lang w:val="en-GB"/>
        </w:rPr>
        <w:t xml:space="preserve">The PBAC considered that there was </w:t>
      </w:r>
      <w:r w:rsidR="00A420AC">
        <w:rPr>
          <w:rFonts w:asciiTheme="minorHAnsi" w:hAnsiTheme="minorHAnsi" w:cs="Arial"/>
          <w:bCs/>
          <w:snapToGrid w:val="0"/>
          <w:lang w:val="en-GB"/>
        </w:rPr>
        <w:t xml:space="preserve">an </w:t>
      </w:r>
      <w:r w:rsidRPr="006D7804">
        <w:rPr>
          <w:rFonts w:asciiTheme="minorHAnsi" w:hAnsiTheme="minorHAnsi" w:cs="Arial"/>
          <w:bCs/>
          <w:snapToGrid w:val="0"/>
          <w:lang w:val="en-GB"/>
        </w:rPr>
        <w:t xml:space="preserve">unmet clinical need for additional PBS-subsidised medicines for the treatment of rituximab-refractory follicular lymphoma. </w:t>
      </w:r>
    </w:p>
    <w:p w:rsidR="00E12168" w:rsidRDefault="00F81E34" w:rsidP="005512C8">
      <w:pPr>
        <w:widowControl w:val="0"/>
        <w:numPr>
          <w:ilvl w:val="1"/>
          <w:numId w:val="1"/>
        </w:numPr>
        <w:spacing w:after="120"/>
        <w:jc w:val="both"/>
        <w:rPr>
          <w:rFonts w:asciiTheme="minorHAnsi" w:hAnsiTheme="minorHAnsi"/>
          <w:bCs/>
        </w:rPr>
      </w:pPr>
      <w:r>
        <w:rPr>
          <w:rFonts w:asciiTheme="minorHAnsi" w:hAnsiTheme="minorHAnsi" w:cs="Arial"/>
          <w:bCs/>
          <w:snapToGrid w:val="0"/>
          <w:lang w:val="en-GB"/>
        </w:rPr>
        <w:t>T</w:t>
      </w:r>
      <w:r w:rsidR="003412D2" w:rsidRPr="006D7804">
        <w:rPr>
          <w:rFonts w:asciiTheme="minorHAnsi" w:hAnsiTheme="minorHAnsi" w:cs="Arial"/>
          <w:bCs/>
          <w:snapToGrid w:val="0"/>
          <w:lang w:val="en-GB"/>
        </w:rPr>
        <w:t xml:space="preserve">he PBAC noted that </w:t>
      </w:r>
      <w:r w:rsidR="0060750D">
        <w:rPr>
          <w:rFonts w:asciiTheme="minorHAnsi" w:hAnsiTheme="minorHAnsi" w:cs="Arial"/>
          <w:bCs/>
          <w:snapToGrid w:val="0"/>
          <w:lang w:val="en-GB"/>
        </w:rPr>
        <w:t xml:space="preserve">the </w:t>
      </w:r>
      <w:r>
        <w:rPr>
          <w:rFonts w:asciiTheme="minorHAnsi" w:hAnsiTheme="minorHAnsi" w:cs="Arial"/>
          <w:bCs/>
          <w:snapToGrid w:val="0"/>
          <w:lang w:val="en-GB"/>
        </w:rPr>
        <w:t xml:space="preserve">resubmission proposed </w:t>
      </w:r>
      <w:r w:rsidR="00417B17">
        <w:rPr>
          <w:rFonts w:asciiTheme="minorHAnsi" w:hAnsiTheme="minorHAnsi" w:cs="Arial"/>
          <w:bCs/>
          <w:snapToGrid w:val="0"/>
          <w:lang w:val="en-GB"/>
        </w:rPr>
        <w:t xml:space="preserve">obinutuzumab be used in combination with </w:t>
      </w:r>
      <w:r w:rsidR="00417B17" w:rsidRPr="006D7804">
        <w:rPr>
          <w:rFonts w:asciiTheme="minorHAnsi" w:hAnsiTheme="minorHAnsi" w:cs="Arial"/>
          <w:bCs/>
          <w:snapToGrid w:val="0"/>
          <w:lang w:val="en-GB"/>
        </w:rPr>
        <w:t xml:space="preserve">bendamustine </w:t>
      </w:r>
      <w:r w:rsidR="00417B17">
        <w:rPr>
          <w:rFonts w:asciiTheme="minorHAnsi" w:hAnsiTheme="minorHAnsi" w:cs="Arial"/>
          <w:bCs/>
          <w:snapToGrid w:val="0"/>
          <w:lang w:val="en-GB"/>
        </w:rPr>
        <w:t xml:space="preserve">in the </w:t>
      </w:r>
      <w:r w:rsidR="00417B17" w:rsidRPr="006D7804">
        <w:rPr>
          <w:rFonts w:asciiTheme="minorHAnsi" w:hAnsiTheme="minorHAnsi" w:cs="Arial"/>
          <w:bCs/>
          <w:snapToGrid w:val="0"/>
          <w:lang w:val="en-GB"/>
        </w:rPr>
        <w:t xml:space="preserve">rituximab-refractory </w:t>
      </w:r>
      <w:r>
        <w:rPr>
          <w:rFonts w:asciiTheme="minorHAnsi" w:hAnsiTheme="minorHAnsi" w:cs="Arial"/>
          <w:bCs/>
          <w:snapToGrid w:val="0"/>
          <w:lang w:val="en-GB"/>
        </w:rPr>
        <w:t xml:space="preserve">re-induction </w:t>
      </w:r>
      <w:r w:rsidR="00417B17">
        <w:rPr>
          <w:rFonts w:asciiTheme="minorHAnsi" w:hAnsiTheme="minorHAnsi" w:cs="Arial"/>
          <w:bCs/>
          <w:snapToGrid w:val="0"/>
          <w:lang w:val="en-GB"/>
        </w:rPr>
        <w:t xml:space="preserve">setting, but that bendamustine </w:t>
      </w:r>
      <w:r w:rsidR="003412D2" w:rsidRPr="006D7804">
        <w:rPr>
          <w:rFonts w:asciiTheme="minorHAnsi" w:hAnsiTheme="minorHAnsi" w:cs="Arial"/>
          <w:bCs/>
          <w:snapToGrid w:val="0"/>
          <w:lang w:val="en-GB"/>
        </w:rPr>
        <w:t>is not currently PBS-</w:t>
      </w:r>
      <w:r w:rsidR="005E54EA" w:rsidRPr="006D7804">
        <w:rPr>
          <w:rFonts w:asciiTheme="minorHAnsi" w:hAnsiTheme="minorHAnsi" w:cs="Arial"/>
          <w:bCs/>
          <w:snapToGrid w:val="0"/>
          <w:lang w:val="en-GB"/>
        </w:rPr>
        <w:t>listed</w:t>
      </w:r>
      <w:r w:rsidR="003412D2" w:rsidRPr="006D7804">
        <w:rPr>
          <w:rFonts w:asciiTheme="minorHAnsi" w:hAnsiTheme="minorHAnsi" w:cs="Arial"/>
          <w:bCs/>
          <w:snapToGrid w:val="0"/>
          <w:lang w:val="en-GB"/>
        </w:rPr>
        <w:t xml:space="preserve"> </w:t>
      </w:r>
      <w:r w:rsidR="00417B17">
        <w:rPr>
          <w:rFonts w:asciiTheme="minorHAnsi" w:hAnsiTheme="minorHAnsi" w:cs="Arial"/>
          <w:bCs/>
          <w:snapToGrid w:val="0"/>
          <w:lang w:val="en-GB"/>
        </w:rPr>
        <w:t>in this setting</w:t>
      </w:r>
      <w:r w:rsidR="003412D2" w:rsidRPr="006D7804">
        <w:rPr>
          <w:rFonts w:asciiTheme="minorHAnsi" w:hAnsiTheme="minorHAnsi" w:cs="Arial"/>
          <w:bCs/>
          <w:snapToGrid w:val="0"/>
          <w:lang w:val="en-GB"/>
        </w:rPr>
        <w:t>.</w:t>
      </w:r>
      <w:r w:rsidR="004F46F4" w:rsidRPr="006D7804">
        <w:rPr>
          <w:rFonts w:asciiTheme="minorHAnsi" w:hAnsiTheme="minorHAnsi" w:cs="Arial"/>
          <w:bCs/>
          <w:snapToGrid w:val="0"/>
          <w:lang w:val="en-GB"/>
        </w:rPr>
        <w:t xml:space="preserve"> The PBAC noted that the only evidence presented for bendamustine</w:t>
      </w:r>
      <w:r w:rsidR="004F46F4" w:rsidRPr="006F0408">
        <w:rPr>
          <w:rFonts w:asciiTheme="minorHAnsi" w:hAnsiTheme="minorHAnsi"/>
          <w:bCs/>
        </w:rPr>
        <w:t xml:space="preserve"> combination therapy in this setting was the GADOLIN trial (obinutuzumab + bendamustine versus bendamustine monotherapy). </w:t>
      </w:r>
      <w:r w:rsidR="00E12168" w:rsidRPr="00E12168">
        <w:rPr>
          <w:rFonts w:asciiTheme="minorHAnsi" w:hAnsiTheme="minorHAnsi"/>
          <w:bCs/>
        </w:rPr>
        <w:t>In recognising the clinical need for additional treatments in this setting, the PBAC indicated that it would consider listing bendamustine, for use in combination with obinutuzumab, in rituximab-refractory follicular lymphoma.</w:t>
      </w:r>
    </w:p>
    <w:p w:rsidR="00263C38" w:rsidRPr="006D7804" w:rsidRDefault="00F230F9" w:rsidP="005512C8">
      <w:pPr>
        <w:widowControl w:val="0"/>
        <w:numPr>
          <w:ilvl w:val="1"/>
          <w:numId w:val="1"/>
        </w:numPr>
        <w:spacing w:after="120"/>
        <w:jc w:val="both"/>
        <w:rPr>
          <w:rFonts w:asciiTheme="minorHAnsi" w:hAnsiTheme="minorHAnsi" w:cs="Arial"/>
          <w:bCs/>
          <w:snapToGrid w:val="0"/>
          <w:lang w:val="en-GB"/>
        </w:rPr>
      </w:pPr>
      <w:r w:rsidRPr="006F0408">
        <w:rPr>
          <w:rFonts w:asciiTheme="minorHAnsi" w:hAnsiTheme="minorHAnsi"/>
          <w:bCs/>
          <w:lang w:val="en-GB"/>
        </w:rPr>
        <w:t xml:space="preserve">The PBAC noted that the </w:t>
      </w:r>
      <w:r w:rsidR="00263C38" w:rsidRPr="006F0408">
        <w:rPr>
          <w:rFonts w:asciiTheme="minorHAnsi" w:hAnsiTheme="minorHAnsi"/>
          <w:bCs/>
          <w:lang w:val="en-GB"/>
        </w:rPr>
        <w:t>re</w:t>
      </w:r>
      <w:r w:rsidRPr="006F0408">
        <w:rPr>
          <w:rFonts w:asciiTheme="minorHAnsi" w:hAnsiTheme="minorHAnsi"/>
          <w:bCs/>
          <w:lang w:val="en-GB"/>
        </w:rPr>
        <w:t xml:space="preserve">submission did </w:t>
      </w:r>
      <w:r w:rsidR="00296780">
        <w:rPr>
          <w:rFonts w:asciiTheme="minorHAnsi" w:hAnsiTheme="minorHAnsi"/>
          <w:bCs/>
          <w:lang w:val="en-GB"/>
        </w:rPr>
        <w:t xml:space="preserve">not </w:t>
      </w:r>
      <w:r w:rsidRPr="006F0408">
        <w:rPr>
          <w:rFonts w:asciiTheme="minorHAnsi" w:hAnsiTheme="minorHAnsi"/>
          <w:bCs/>
          <w:lang w:val="en-GB"/>
        </w:rPr>
        <w:t xml:space="preserve">provide a basis for establishing the </w:t>
      </w:r>
      <w:r w:rsidRPr="006D7804">
        <w:rPr>
          <w:rFonts w:asciiTheme="minorHAnsi" w:hAnsiTheme="minorHAnsi" w:cs="Arial"/>
          <w:bCs/>
          <w:snapToGrid w:val="0"/>
          <w:lang w:val="en-GB"/>
        </w:rPr>
        <w:t xml:space="preserve">comparative cost-effectiveness of obinutuzumab </w:t>
      </w:r>
      <w:r w:rsidR="00263C38" w:rsidRPr="006D7804">
        <w:rPr>
          <w:rFonts w:asciiTheme="minorHAnsi" w:hAnsiTheme="minorHAnsi" w:cs="Arial"/>
          <w:bCs/>
          <w:snapToGrid w:val="0"/>
          <w:lang w:val="en-GB"/>
        </w:rPr>
        <w:t xml:space="preserve">in rituximab-refractory follicular lymphoma. Instead, the resubmission proposed that obinutuzumab </w:t>
      </w:r>
      <w:r w:rsidR="007F5B2A">
        <w:rPr>
          <w:rFonts w:asciiTheme="minorHAnsi" w:hAnsiTheme="minorHAnsi" w:cs="Arial"/>
          <w:bCs/>
          <w:noProof/>
          <w:snapToGrid w:val="0"/>
          <w:color w:val="000000"/>
          <w:highlight w:val="black"/>
          <w:lang w:val="en-GB"/>
        </w:rPr>
        <w:t>'''''' '''''''''' '''' '''''' ''''''''''' '''''''''' ''''' '''''''''''''''''''' '''' '''''' '''''''''''''''''' ''''''''''''''''''''' '''''''''''''</w:t>
      </w:r>
      <w:r w:rsidR="00263C38" w:rsidRPr="006D7804">
        <w:rPr>
          <w:rFonts w:asciiTheme="minorHAnsi" w:hAnsiTheme="minorHAnsi" w:cs="Arial"/>
          <w:bCs/>
          <w:snapToGrid w:val="0"/>
          <w:lang w:val="en-GB"/>
        </w:rPr>
        <w:t xml:space="preserve">. </w:t>
      </w:r>
    </w:p>
    <w:p w:rsidR="001E5C64" w:rsidRPr="006D7804" w:rsidRDefault="00263C38" w:rsidP="005512C8">
      <w:pPr>
        <w:widowControl w:val="0"/>
        <w:numPr>
          <w:ilvl w:val="1"/>
          <w:numId w:val="1"/>
        </w:numPr>
        <w:spacing w:after="120"/>
        <w:jc w:val="both"/>
        <w:rPr>
          <w:rFonts w:asciiTheme="minorHAnsi" w:hAnsiTheme="minorHAnsi" w:cs="Arial"/>
          <w:bCs/>
          <w:snapToGrid w:val="0"/>
          <w:lang w:val="en-GB"/>
        </w:rPr>
      </w:pPr>
      <w:r w:rsidRPr="006D7804">
        <w:rPr>
          <w:rFonts w:asciiTheme="minorHAnsi" w:hAnsiTheme="minorHAnsi" w:cs="Arial"/>
          <w:bCs/>
          <w:snapToGrid w:val="0"/>
          <w:lang w:val="en-GB"/>
        </w:rPr>
        <w:t xml:space="preserve">The PBAC noted </w:t>
      </w:r>
      <w:r w:rsidR="00417B17">
        <w:rPr>
          <w:rFonts w:asciiTheme="minorHAnsi" w:hAnsiTheme="minorHAnsi" w:cs="Arial"/>
          <w:bCs/>
          <w:snapToGrid w:val="0"/>
          <w:lang w:val="en-GB"/>
        </w:rPr>
        <w:t xml:space="preserve">that </w:t>
      </w:r>
      <w:r w:rsidRPr="006D7804">
        <w:rPr>
          <w:rFonts w:asciiTheme="minorHAnsi" w:hAnsiTheme="minorHAnsi" w:cs="Arial"/>
          <w:bCs/>
          <w:snapToGrid w:val="0"/>
          <w:lang w:val="en-GB"/>
        </w:rPr>
        <w:t>when the proposed obinutuzumab drug cost was applied to the November 2016 economic model for rituximab-refractory follicular lymphoma, the ICER was $</w:t>
      </w:r>
      <w:r w:rsidR="00EE2FCE">
        <w:rPr>
          <w:rFonts w:asciiTheme="minorHAnsi" w:hAnsiTheme="minorHAnsi" w:cs="Arial"/>
          <w:bCs/>
          <w:snapToGrid w:val="0"/>
          <w:lang w:val="en-GB"/>
        </w:rPr>
        <w:t>15,000</w:t>
      </w:r>
      <w:r w:rsidRPr="006D7804">
        <w:rPr>
          <w:rFonts w:asciiTheme="minorHAnsi" w:hAnsiTheme="minorHAnsi" w:cs="Arial"/>
          <w:bCs/>
          <w:snapToGrid w:val="0"/>
          <w:lang w:val="en-GB"/>
        </w:rPr>
        <w:t>/QALY</w:t>
      </w:r>
      <w:r w:rsidR="00EE2FCE">
        <w:rPr>
          <w:rFonts w:asciiTheme="minorHAnsi" w:hAnsiTheme="minorHAnsi" w:cs="Arial"/>
          <w:bCs/>
          <w:snapToGrid w:val="0"/>
          <w:lang w:val="en-GB"/>
        </w:rPr>
        <w:t>-$45,000/QALY</w:t>
      </w:r>
      <w:r w:rsidRPr="006D7804">
        <w:rPr>
          <w:rFonts w:asciiTheme="minorHAnsi" w:hAnsiTheme="minorHAnsi" w:cs="Arial"/>
          <w:bCs/>
          <w:snapToGrid w:val="0"/>
          <w:lang w:val="en-GB"/>
        </w:rPr>
        <w:t xml:space="preserve">. </w:t>
      </w:r>
    </w:p>
    <w:p w:rsidR="00263C38" w:rsidRPr="006D7804" w:rsidRDefault="00DA3971" w:rsidP="005512C8">
      <w:pPr>
        <w:widowControl w:val="0"/>
        <w:numPr>
          <w:ilvl w:val="1"/>
          <w:numId w:val="1"/>
        </w:numPr>
        <w:spacing w:after="120"/>
        <w:jc w:val="both"/>
        <w:rPr>
          <w:rFonts w:asciiTheme="minorHAnsi" w:hAnsiTheme="minorHAnsi" w:cs="Arial"/>
          <w:bCs/>
          <w:snapToGrid w:val="0"/>
          <w:lang w:val="en-GB"/>
        </w:rPr>
      </w:pPr>
      <w:r>
        <w:rPr>
          <w:rFonts w:asciiTheme="minorHAnsi" w:hAnsiTheme="minorHAnsi" w:cs="Arial"/>
          <w:bCs/>
          <w:snapToGrid w:val="0"/>
          <w:lang w:val="en-GB"/>
        </w:rPr>
        <w:t>However, t</w:t>
      </w:r>
      <w:r w:rsidR="00630EDE">
        <w:rPr>
          <w:rFonts w:asciiTheme="minorHAnsi" w:hAnsiTheme="minorHAnsi" w:cs="Arial"/>
          <w:bCs/>
          <w:snapToGrid w:val="0"/>
          <w:lang w:val="en-GB"/>
        </w:rPr>
        <w:t xml:space="preserve">he PBAC </w:t>
      </w:r>
      <w:r w:rsidR="00263C38" w:rsidRPr="006D7804">
        <w:rPr>
          <w:rFonts w:asciiTheme="minorHAnsi" w:hAnsiTheme="minorHAnsi" w:cs="Arial"/>
          <w:bCs/>
          <w:snapToGrid w:val="0"/>
          <w:lang w:val="en-GB"/>
        </w:rPr>
        <w:t xml:space="preserve">recalled that </w:t>
      </w:r>
      <w:r w:rsidR="00E16F40" w:rsidRPr="006D7804">
        <w:rPr>
          <w:rFonts w:asciiTheme="minorHAnsi" w:hAnsiTheme="minorHAnsi" w:cs="Arial"/>
          <w:bCs/>
          <w:snapToGrid w:val="0"/>
          <w:lang w:val="en-GB"/>
        </w:rPr>
        <w:t>it previously (November 2016) did</w:t>
      </w:r>
      <w:r w:rsidR="00263C38" w:rsidRPr="006D7804">
        <w:rPr>
          <w:rFonts w:asciiTheme="minorHAnsi" w:hAnsiTheme="minorHAnsi" w:cs="Arial"/>
          <w:bCs/>
          <w:snapToGrid w:val="0"/>
          <w:lang w:val="en-GB"/>
        </w:rPr>
        <w:t xml:space="preserve"> not accept the submission’s use of the cost of bendamustine as a proxy for the cost of best supportive care, given that bendamustine monotherapy was previously considered not to be cost-effective in this setting. The PBAC re-iterated </w:t>
      </w:r>
      <w:r w:rsidR="00630EDE">
        <w:rPr>
          <w:rFonts w:asciiTheme="minorHAnsi" w:hAnsiTheme="minorHAnsi" w:cs="Arial"/>
          <w:bCs/>
          <w:snapToGrid w:val="0"/>
          <w:lang w:val="en-GB"/>
        </w:rPr>
        <w:t>this</w:t>
      </w:r>
      <w:r w:rsidR="00263C38" w:rsidRPr="006D7804">
        <w:rPr>
          <w:rFonts w:asciiTheme="minorHAnsi" w:hAnsiTheme="minorHAnsi" w:cs="Arial"/>
          <w:bCs/>
          <w:snapToGrid w:val="0"/>
          <w:lang w:val="en-GB"/>
        </w:rPr>
        <w:t xml:space="preserve"> concern</w:t>
      </w:r>
      <w:r w:rsidR="00630EDE">
        <w:rPr>
          <w:rFonts w:asciiTheme="minorHAnsi" w:hAnsiTheme="minorHAnsi" w:cs="Arial"/>
          <w:bCs/>
          <w:snapToGrid w:val="0"/>
          <w:lang w:val="en-GB"/>
        </w:rPr>
        <w:t xml:space="preserve"> and </w:t>
      </w:r>
      <w:r w:rsidR="00263C38" w:rsidRPr="006D7804">
        <w:rPr>
          <w:rFonts w:asciiTheme="minorHAnsi" w:hAnsiTheme="minorHAnsi" w:cs="Arial"/>
          <w:bCs/>
          <w:snapToGrid w:val="0"/>
          <w:lang w:val="en-GB"/>
        </w:rPr>
        <w:t xml:space="preserve">considered </w:t>
      </w:r>
      <w:r>
        <w:rPr>
          <w:rFonts w:asciiTheme="minorHAnsi" w:hAnsiTheme="minorHAnsi" w:cs="Arial"/>
          <w:bCs/>
          <w:snapToGrid w:val="0"/>
          <w:lang w:val="en-GB"/>
        </w:rPr>
        <w:t xml:space="preserve">as an alternative </w:t>
      </w:r>
      <w:r w:rsidR="00263C38" w:rsidRPr="006D7804">
        <w:rPr>
          <w:rFonts w:asciiTheme="minorHAnsi" w:hAnsiTheme="minorHAnsi" w:cs="Arial"/>
          <w:bCs/>
          <w:snapToGrid w:val="0"/>
          <w:lang w:val="en-GB"/>
        </w:rPr>
        <w:t xml:space="preserve">that the cost of bendamustine </w:t>
      </w:r>
      <w:r>
        <w:rPr>
          <w:rFonts w:asciiTheme="minorHAnsi" w:hAnsiTheme="minorHAnsi" w:cs="Arial"/>
          <w:bCs/>
          <w:snapToGrid w:val="0"/>
          <w:lang w:val="en-GB"/>
        </w:rPr>
        <w:t>c</w:t>
      </w:r>
      <w:r w:rsidR="00263C38" w:rsidRPr="006D7804">
        <w:rPr>
          <w:rFonts w:asciiTheme="minorHAnsi" w:hAnsiTheme="minorHAnsi" w:cs="Arial"/>
          <w:bCs/>
          <w:snapToGrid w:val="0"/>
          <w:lang w:val="en-GB"/>
        </w:rPr>
        <w:t xml:space="preserve">ould </w:t>
      </w:r>
      <w:r w:rsidR="00E16F40" w:rsidRPr="006D7804">
        <w:rPr>
          <w:rFonts w:asciiTheme="minorHAnsi" w:hAnsiTheme="minorHAnsi" w:cs="Arial"/>
          <w:bCs/>
          <w:snapToGrid w:val="0"/>
          <w:lang w:val="en-GB"/>
        </w:rPr>
        <w:t>be replaced with the</w:t>
      </w:r>
      <w:r w:rsidR="00263C38" w:rsidRPr="006D7804">
        <w:rPr>
          <w:rFonts w:asciiTheme="minorHAnsi" w:hAnsiTheme="minorHAnsi" w:cs="Arial"/>
          <w:bCs/>
          <w:snapToGrid w:val="0"/>
          <w:lang w:val="en-GB"/>
        </w:rPr>
        <w:t xml:space="preserve"> cost of </w:t>
      </w:r>
      <w:r w:rsidR="00C760F0">
        <w:rPr>
          <w:rFonts w:asciiTheme="minorHAnsi" w:hAnsiTheme="minorHAnsi" w:cs="Arial"/>
          <w:bCs/>
          <w:snapToGrid w:val="0"/>
          <w:lang w:val="en-GB"/>
        </w:rPr>
        <w:t>CHOP</w:t>
      </w:r>
      <w:r w:rsidR="00E16F40" w:rsidRPr="006D7804">
        <w:rPr>
          <w:rFonts w:asciiTheme="minorHAnsi" w:hAnsiTheme="minorHAnsi" w:cs="Arial"/>
          <w:bCs/>
          <w:snapToGrid w:val="0"/>
          <w:lang w:val="en-GB"/>
        </w:rPr>
        <w:t xml:space="preserve"> i.e</w:t>
      </w:r>
      <w:r w:rsidR="00263C38" w:rsidRPr="006D7804">
        <w:rPr>
          <w:rFonts w:asciiTheme="minorHAnsi" w:hAnsiTheme="minorHAnsi" w:cs="Arial"/>
          <w:bCs/>
          <w:snapToGrid w:val="0"/>
          <w:lang w:val="en-GB"/>
        </w:rPr>
        <w:t>.</w:t>
      </w:r>
      <w:r w:rsidR="00E16F40" w:rsidRPr="006D7804">
        <w:rPr>
          <w:rFonts w:asciiTheme="minorHAnsi" w:hAnsiTheme="minorHAnsi" w:cs="Arial"/>
          <w:bCs/>
          <w:snapToGrid w:val="0"/>
          <w:lang w:val="en-GB"/>
        </w:rPr>
        <w:t xml:space="preserve"> for cost inputs</w:t>
      </w:r>
      <w:r w:rsidR="001E5C64" w:rsidRPr="006D7804">
        <w:rPr>
          <w:rFonts w:asciiTheme="minorHAnsi" w:hAnsiTheme="minorHAnsi" w:cs="Arial"/>
          <w:bCs/>
          <w:snapToGrid w:val="0"/>
          <w:lang w:val="en-GB"/>
        </w:rPr>
        <w:t>,</w:t>
      </w:r>
      <w:r w:rsidR="00E16F40" w:rsidRPr="006D7804">
        <w:rPr>
          <w:rFonts w:asciiTheme="minorHAnsi" w:hAnsiTheme="minorHAnsi" w:cs="Arial"/>
          <w:bCs/>
          <w:snapToGrid w:val="0"/>
          <w:lang w:val="en-GB"/>
        </w:rPr>
        <w:t xml:space="preserve"> </w:t>
      </w:r>
      <w:r w:rsidR="0056447D" w:rsidRPr="006D7804">
        <w:rPr>
          <w:rFonts w:asciiTheme="minorHAnsi" w:hAnsiTheme="minorHAnsi" w:cs="Arial"/>
          <w:bCs/>
          <w:snapToGrid w:val="0"/>
          <w:lang w:val="en-GB"/>
        </w:rPr>
        <w:t>the economic model should compare the cost of obinutuzumab + bendamustine (followed by obinutuzumab maintenance) versus CHOP</w:t>
      </w:r>
      <w:r>
        <w:rPr>
          <w:rFonts w:asciiTheme="minorHAnsi" w:hAnsiTheme="minorHAnsi" w:cs="Arial"/>
          <w:bCs/>
          <w:snapToGrid w:val="0"/>
          <w:lang w:val="en-GB"/>
        </w:rPr>
        <w:t xml:space="preserve"> without maintenance</w:t>
      </w:r>
      <w:r w:rsidR="00417B17">
        <w:rPr>
          <w:rFonts w:asciiTheme="minorHAnsi" w:hAnsiTheme="minorHAnsi" w:cs="Arial"/>
          <w:bCs/>
          <w:snapToGrid w:val="0"/>
          <w:lang w:val="en-GB"/>
        </w:rPr>
        <w:t>.</w:t>
      </w:r>
    </w:p>
    <w:p w:rsidR="001E5C64" w:rsidRPr="006D7804" w:rsidRDefault="001E5C64" w:rsidP="005512C8">
      <w:pPr>
        <w:widowControl w:val="0"/>
        <w:numPr>
          <w:ilvl w:val="1"/>
          <w:numId w:val="1"/>
        </w:numPr>
        <w:spacing w:after="120"/>
        <w:jc w:val="both"/>
        <w:rPr>
          <w:rFonts w:asciiTheme="minorHAnsi" w:hAnsiTheme="minorHAnsi" w:cs="Arial"/>
          <w:bCs/>
          <w:snapToGrid w:val="0"/>
          <w:lang w:val="en-GB"/>
        </w:rPr>
      </w:pPr>
      <w:r w:rsidRPr="006D7804">
        <w:rPr>
          <w:rFonts w:asciiTheme="minorHAnsi" w:hAnsiTheme="minorHAnsi" w:cs="Arial"/>
          <w:bCs/>
          <w:snapToGrid w:val="0"/>
          <w:lang w:val="en-GB"/>
        </w:rPr>
        <w:t xml:space="preserve">The PBAC </w:t>
      </w:r>
      <w:r w:rsidR="005C1BD5" w:rsidRPr="005C1BD5">
        <w:rPr>
          <w:rFonts w:asciiTheme="minorHAnsi" w:hAnsiTheme="minorHAnsi" w:cs="Arial"/>
          <w:bCs/>
          <w:snapToGrid w:val="0"/>
          <w:lang w:val="en-GB"/>
        </w:rPr>
        <w:t>noted the resubmission</w:t>
      </w:r>
      <w:r w:rsidR="005C1BD5">
        <w:rPr>
          <w:rFonts w:asciiTheme="minorHAnsi" w:hAnsiTheme="minorHAnsi" w:cs="Arial"/>
          <w:bCs/>
          <w:snapToGrid w:val="0"/>
          <w:lang w:val="en-GB"/>
        </w:rPr>
        <w:t xml:space="preserve"> proposed the </w:t>
      </w:r>
      <w:r w:rsidR="007F5B2A">
        <w:rPr>
          <w:rFonts w:asciiTheme="minorHAnsi" w:hAnsiTheme="minorHAnsi" w:cs="Arial"/>
          <w:bCs/>
          <w:noProof/>
          <w:snapToGrid w:val="0"/>
          <w:color w:val="000000"/>
          <w:highlight w:val="black"/>
          <w:lang w:val="en-GB"/>
        </w:rPr>
        <w:t>''''''''' '''''''''' '''''' ''''''''''''''''''''''''''''' '''' ''''''' ''''''''''''''''''''''''''''''''''''''' ''''''' '''''''''''''''''''' '''''''''''''''''' ''''''''''''''''</w:t>
      </w:r>
      <w:r w:rsidR="005C1BD5" w:rsidRPr="005C1BD5">
        <w:rPr>
          <w:rFonts w:asciiTheme="minorHAnsi" w:hAnsiTheme="minorHAnsi" w:cs="Arial"/>
          <w:bCs/>
          <w:snapToGrid w:val="0"/>
          <w:lang w:val="en-GB"/>
        </w:rPr>
        <w:t>. The PBAC considered</w:t>
      </w:r>
      <w:r w:rsidR="005C1BD5">
        <w:rPr>
          <w:rFonts w:asciiTheme="minorHAnsi" w:hAnsiTheme="minorHAnsi" w:cs="Arial"/>
          <w:bCs/>
          <w:snapToGrid w:val="0"/>
          <w:lang w:val="en-GB"/>
        </w:rPr>
        <w:t xml:space="preserve"> </w:t>
      </w:r>
      <w:r w:rsidR="005C1BD5">
        <w:rPr>
          <w:rFonts w:asciiTheme="minorHAnsi" w:hAnsiTheme="minorHAnsi" w:cs="Arial"/>
          <w:bCs/>
          <w:snapToGrid w:val="0"/>
          <w:lang w:val="en-GB"/>
        </w:rPr>
        <w:lastRenderedPageBreak/>
        <w:t>that, g</w:t>
      </w:r>
      <w:r w:rsidR="005C1BD5" w:rsidRPr="005C1BD5">
        <w:rPr>
          <w:rFonts w:asciiTheme="minorHAnsi" w:hAnsiTheme="minorHAnsi" w:cs="Arial"/>
          <w:bCs/>
          <w:snapToGrid w:val="0"/>
          <w:lang w:val="en-GB"/>
        </w:rPr>
        <w:t xml:space="preserve">iven the uncertainties </w:t>
      </w:r>
      <w:r w:rsidR="00D97B6D">
        <w:rPr>
          <w:rFonts w:asciiTheme="minorHAnsi" w:hAnsiTheme="minorHAnsi" w:cs="Arial"/>
          <w:bCs/>
          <w:snapToGrid w:val="0"/>
          <w:lang w:val="en-GB"/>
        </w:rPr>
        <w:t xml:space="preserve">it had </w:t>
      </w:r>
      <w:r w:rsidR="00D97B6D" w:rsidRPr="005C1BD5">
        <w:rPr>
          <w:rFonts w:asciiTheme="minorHAnsi" w:hAnsiTheme="minorHAnsi" w:cs="Arial"/>
          <w:bCs/>
          <w:snapToGrid w:val="0"/>
          <w:lang w:val="en-GB"/>
        </w:rPr>
        <w:t xml:space="preserve">previously noted </w:t>
      </w:r>
      <w:r w:rsidR="00D97B6D">
        <w:rPr>
          <w:rFonts w:asciiTheme="minorHAnsi" w:hAnsiTheme="minorHAnsi" w:cs="Arial"/>
          <w:bCs/>
          <w:snapToGrid w:val="0"/>
          <w:lang w:val="en-GB"/>
        </w:rPr>
        <w:t xml:space="preserve">in November 2016 </w:t>
      </w:r>
      <w:r w:rsidR="00D97B6D" w:rsidRPr="005C1BD5">
        <w:rPr>
          <w:rFonts w:asciiTheme="minorHAnsi" w:hAnsiTheme="minorHAnsi" w:cs="Arial"/>
          <w:bCs/>
          <w:snapToGrid w:val="0"/>
          <w:lang w:val="en-GB"/>
        </w:rPr>
        <w:t xml:space="preserve">with the economic evaluation for the </w:t>
      </w:r>
      <w:r w:rsidR="00D97B6D">
        <w:rPr>
          <w:rFonts w:asciiTheme="minorHAnsi" w:hAnsiTheme="minorHAnsi" w:cs="Arial"/>
          <w:bCs/>
          <w:snapToGrid w:val="0"/>
          <w:lang w:val="en-GB"/>
        </w:rPr>
        <w:t xml:space="preserve">rituximab-refractory </w:t>
      </w:r>
      <w:r w:rsidR="00D97B6D" w:rsidRPr="005C1BD5">
        <w:rPr>
          <w:rFonts w:asciiTheme="minorHAnsi" w:hAnsiTheme="minorHAnsi" w:cs="Arial"/>
          <w:bCs/>
          <w:snapToGrid w:val="0"/>
          <w:lang w:val="en-GB"/>
        </w:rPr>
        <w:t>setting</w:t>
      </w:r>
      <w:r w:rsidR="00D97B6D">
        <w:rPr>
          <w:rFonts w:asciiTheme="minorHAnsi" w:hAnsiTheme="minorHAnsi" w:cs="Arial"/>
          <w:bCs/>
          <w:snapToGrid w:val="0"/>
          <w:lang w:val="en-GB"/>
        </w:rPr>
        <w:t xml:space="preserve"> </w:t>
      </w:r>
      <w:r w:rsidR="00B51E2B">
        <w:rPr>
          <w:rFonts w:asciiTheme="minorHAnsi" w:hAnsiTheme="minorHAnsi" w:cs="Arial"/>
          <w:bCs/>
          <w:snapToGrid w:val="0"/>
          <w:lang w:val="en-GB"/>
        </w:rPr>
        <w:t>(</w:t>
      </w:r>
      <w:r w:rsidR="00D97B6D">
        <w:rPr>
          <w:rFonts w:asciiTheme="minorHAnsi" w:hAnsiTheme="minorHAnsi" w:cs="Arial"/>
          <w:bCs/>
          <w:snapToGrid w:val="0"/>
          <w:lang w:val="en-GB"/>
        </w:rPr>
        <w:t>which</w:t>
      </w:r>
      <w:r w:rsidR="00B51E2B" w:rsidRPr="00B51E2B">
        <w:t xml:space="preserve"> </w:t>
      </w:r>
      <w:r w:rsidR="00B51E2B" w:rsidRPr="00B51E2B">
        <w:rPr>
          <w:rFonts w:asciiTheme="minorHAnsi" w:hAnsiTheme="minorHAnsi" w:cs="Arial"/>
          <w:bCs/>
          <w:snapToGrid w:val="0"/>
          <w:lang w:val="en-GB"/>
        </w:rPr>
        <w:t>included the extrapolation of immature trial data and the use of an inappropriate time horizon</w:t>
      </w:r>
      <w:r w:rsidR="00B51E2B">
        <w:rPr>
          <w:rFonts w:asciiTheme="minorHAnsi" w:hAnsiTheme="minorHAnsi" w:cs="Arial"/>
          <w:bCs/>
          <w:snapToGrid w:val="0"/>
          <w:lang w:val="en-GB"/>
        </w:rPr>
        <w:t>)</w:t>
      </w:r>
      <w:r w:rsidR="005C1BD5">
        <w:rPr>
          <w:rFonts w:asciiTheme="minorHAnsi" w:hAnsiTheme="minorHAnsi" w:cs="Arial"/>
          <w:bCs/>
          <w:snapToGrid w:val="0"/>
          <w:lang w:val="en-GB"/>
        </w:rPr>
        <w:t>,</w:t>
      </w:r>
      <w:r w:rsidR="005C1BD5" w:rsidRPr="005C1BD5">
        <w:rPr>
          <w:rFonts w:asciiTheme="minorHAnsi" w:hAnsiTheme="minorHAnsi" w:cs="Arial"/>
          <w:bCs/>
          <w:snapToGrid w:val="0"/>
          <w:lang w:val="en-GB"/>
        </w:rPr>
        <w:t xml:space="preserve"> the price of obinutuzumab in </w:t>
      </w:r>
      <w:r w:rsidR="007654AD">
        <w:rPr>
          <w:rFonts w:asciiTheme="minorHAnsi" w:hAnsiTheme="minorHAnsi" w:cs="Arial"/>
          <w:bCs/>
          <w:snapToGrid w:val="0"/>
          <w:lang w:val="en-GB"/>
        </w:rPr>
        <w:t>this</w:t>
      </w:r>
      <w:r w:rsidR="005C1BD5" w:rsidRPr="005C1BD5">
        <w:rPr>
          <w:rFonts w:asciiTheme="minorHAnsi" w:hAnsiTheme="minorHAnsi" w:cs="Arial"/>
          <w:bCs/>
          <w:snapToGrid w:val="0"/>
          <w:lang w:val="en-GB"/>
        </w:rPr>
        <w:t xml:space="preserve"> setting should not be higher than in the previously untreated setting. </w:t>
      </w:r>
      <w:r w:rsidRPr="006D7804">
        <w:rPr>
          <w:rFonts w:asciiTheme="minorHAnsi" w:hAnsiTheme="minorHAnsi" w:cs="Arial"/>
          <w:bCs/>
          <w:snapToGrid w:val="0"/>
          <w:lang w:val="en-GB"/>
        </w:rPr>
        <w:t xml:space="preserve"> </w:t>
      </w:r>
    </w:p>
    <w:p w:rsidR="0003508B" w:rsidRPr="006D7804" w:rsidRDefault="001D12EB" w:rsidP="005512C8">
      <w:pPr>
        <w:widowControl w:val="0"/>
        <w:numPr>
          <w:ilvl w:val="1"/>
          <w:numId w:val="1"/>
        </w:numPr>
        <w:spacing w:after="120"/>
        <w:jc w:val="both"/>
        <w:rPr>
          <w:rFonts w:asciiTheme="minorHAnsi" w:hAnsiTheme="minorHAnsi" w:cs="Arial"/>
          <w:bCs/>
          <w:snapToGrid w:val="0"/>
          <w:lang w:val="en-GB"/>
        </w:rPr>
      </w:pPr>
      <w:r w:rsidRPr="006D7804">
        <w:rPr>
          <w:rFonts w:asciiTheme="minorHAnsi" w:hAnsiTheme="minorHAnsi" w:cs="Arial"/>
          <w:bCs/>
          <w:snapToGrid w:val="0"/>
          <w:lang w:val="en-GB"/>
        </w:rPr>
        <w:t xml:space="preserve">The PBAC noted that the resubmission did not estimate the financial impact of listing obinutuzumab in rituximab-refractory follicular lymphoma. The PBAC considered </w:t>
      </w:r>
      <w:r w:rsidR="00DF5275" w:rsidRPr="006D7804">
        <w:rPr>
          <w:rFonts w:asciiTheme="minorHAnsi" w:hAnsiTheme="minorHAnsi" w:cs="Arial"/>
          <w:bCs/>
          <w:snapToGrid w:val="0"/>
          <w:lang w:val="en-GB"/>
        </w:rPr>
        <w:t xml:space="preserve">that revised financial estimates would be required </w:t>
      </w:r>
      <w:r w:rsidR="00DF5275">
        <w:rPr>
          <w:rFonts w:asciiTheme="minorHAnsi" w:hAnsiTheme="minorHAnsi" w:cs="Arial"/>
          <w:bCs/>
          <w:snapToGrid w:val="0"/>
          <w:lang w:val="en-GB"/>
        </w:rPr>
        <w:t>given the</w:t>
      </w:r>
      <w:r w:rsidRPr="006D7804">
        <w:rPr>
          <w:rFonts w:asciiTheme="minorHAnsi" w:hAnsiTheme="minorHAnsi" w:cs="Arial"/>
          <w:bCs/>
          <w:snapToGrid w:val="0"/>
          <w:lang w:val="en-GB"/>
        </w:rPr>
        <w:t xml:space="preserve"> listing would have financial implications to the PBS/RPBS.</w:t>
      </w:r>
      <w:r w:rsidR="00296780">
        <w:rPr>
          <w:rFonts w:asciiTheme="minorHAnsi" w:hAnsiTheme="minorHAnsi" w:cs="Arial"/>
          <w:bCs/>
          <w:snapToGrid w:val="0"/>
          <w:lang w:val="en-GB"/>
        </w:rPr>
        <w:t xml:space="preserve"> The PBAC considered the revised financial estimates should </w:t>
      </w:r>
      <w:r w:rsidRPr="006D7804">
        <w:rPr>
          <w:rFonts w:asciiTheme="minorHAnsi" w:hAnsiTheme="minorHAnsi" w:cs="Arial"/>
          <w:bCs/>
          <w:snapToGrid w:val="0"/>
          <w:lang w:val="en-GB"/>
        </w:rPr>
        <w:t>tak</w:t>
      </w:r>
      <w:r w:rsidR="00296780">
        <w:rPr>
          <w:rFonts w:asciiTheme="minorHAnsi" w:hAnsiTheme="minorHAnsi" w:cs="Arial"/>
          <w:bCs/>
          <w:snapToGrid w:val="0"/>
          <w:lang w:val="en-GB"/>
        </w:rPr>
        <w:t>e</w:t>
      </w:r>
      <w:r w:rsidRPr="006D7804">
        <w:rPr>
          <w:rFonts w:asciiTheme="minorHAnsi" w:hAnsiTheme="minorHAnsi" w:cs="Arial"/>
          <w:bCs/>
          <w:snapToGrid w:val="0"/>
          <w:lang w:val="en-GB"/>
        </w:rPr>
        <w:t xml:space="preserve"> into account the impact of listing obinutuzumab in the previously untreated setting (given once per lifetime use was </w:t>
      </w:r>
      <w:r w:rsidR="00E82F0C" w:rsidRPr="006D7804">
        <w:rPr>
          <w:rFonts w:asciiTheme="minorHAnsi" w:hAnsiTheme="minorHAnsi" w:cs="Arial"/>
          <w:bCs/>
          <w:snapToGrid w:val="0"/>
          <w:lang w:val="en-GB"/>
        </w:rPr>
        <w:t>proposed</w:t>
      </w:r>
      <w:r w:rsidRPr="006D7804">
        <w:rPr>
          <w:rFonts w:asciiTheme="minorHAnsi" w:hAnsiTheme="minorHAnsi" w:cs="Arial"/>
          <w:bCs/>
          <w:snapToGrid w:val="0"/>
          <w:lang w:val="en-GB"/>
        </w:rPr>
        <w:t xml:space="preserve">). </w:t>
      </w:r>
    </w:p>
    <w:p w:rsidR="0051542A" w:rsidRDefault="006F0408" w:rsidP="005512C8">
      <w:pPr>
        <w:widowControl w:val="0"/>
        <w:numPr>
          <w:ilvl w:val="1"/>
          <w:numId w:val="1"/>
        </w:numPr>
        <w:spacing w:after="120"/>
        <w:jc w:val="both"/>
        <w:rPr>
          <w:rFonts w:asciiTheme="minorHAnsi" w:hAnsiTheme="minorHAnsi"/>
          <w:bCs/>
          <w:lang w:val="en-GB"/>
        </w:rPr>
      </w:pPr>
      <w:r>
        <w:rPr>
          <w:rFonts w:asciiTheme="minorHAnsi" w:hAnsiTheme="minorHAnsi"/>
          <w:bCs/>
          <w:lang w:val="en-GB"/>
        </w:rPr>
        <w:t>T</w:t>
      </w:r>
      <w:r w:rsidR="0051542A" w:rsidRPr="006F0408">
        <w:rPr>
          <w:rFonts w:asciiTheme="minorHAnsi" w:hAnsiTheme="minorHAnsi"/>
          <w:bCs/>
          <w:lang w:val="en-GB"/>
        </w:rPr>
        <w:t xml:space="preserve">he PBAC noted that the resubmission did not propose a risk sharing arrangement stating that there was no additional impact </w:t>
      </w:r>
      <w:r w:rsidR="00C1513C">
        <w:rPr>
          <w:rFonts w:asciiTheme="minorHAnsi" w:hAnsiTheme="minorHAnsi"/>
          <w:bCs/>
          <w:lang w:val="en-GB"/>
        </w:rPr>
        <w:t>to the</w:t>
      </w:r>
      <w:r w:rsidR="0051542A" w:rsidRPr="006F0408">
        <w:rPr>
          <w:rFonts w:asciiTheme="minorHAnsi" w:hAnsiTheme="minorHAnsi"/>
          <w:bCs/>
          <w:lang w:val="en-GB"/>
        </w:rPr>
        <w:t xml:space="preserve"> PBS. However, the PBAC </w:t>
      </w:r>
      <w:r w:rsidR="00DF5275">
        <w:rPr>
          <w:rFonts w:asciiTheme="minorHAnsi" w:hAnsiTheme="minorHAnsi"/>
          <w:bCs/>
          <w:lang w:val="en-GB"/>
        </w:rPr>
        <w:t xml:space="preserve">considered </w:t>
      </w:r>
      <w:r w:rsidR="0051542A" w:rsidRPr="006F0408">
        <w:rPr>
          <w:rFonts w:asciiTheme="minorHAnsi" w:hAnsiTheme="minorHAnsi"/>
          <w:bCs/>
          <w:lang w:val="en-GB"/>
        </w:rPr>
        <w:t xml:space="preserve">that there would be a financial impact for listing in the </w:t>
      </w:r>
      <w:r w:rsidR="0051542A" w:rsidRPr="006F0408">
        <w:rPr>
          <w:rFonts w:asciiTheme="minorHAnsi" w:hAnsiTheme="minorHAnsi"/>
        </w:rPr>
        <w:t>rituximab-refractory setting.</w:t>
      </w:r>
      <w:r w:rsidR="0051542A" w:rsidRPr="006F0408">
        <w:rPr>
          <w:rFonts w:asciiTheme="minorHAnsi" w:hAnsiTheme="minorHAnsi"/>
          <w:bCs/>
          <w:lang w:val="en-GB"/>
        </w:rPr>
        <w:t xml:space="preserve"> </w:t>
      </w:r>
      <w:r w:rsidR="001E5C64" w:rsidRPr="006F0408">
        <w:rPr>
          <w:rFonts w:asciiTheme="minorHAnsi" w:hAnsiTheme="minorHAnsi"/>
          <w:bCs/>
          <w:lang w:val="en-GB"/>
        </w:rPr>
        <w:t xml:space="preserve">The PBAC foreshadowed that a risk sharing arrangement may be required if there was substantial uncertainty in the revised financial estimates. </w:t>
      </w:r>
    </w:p>
    <w:p w:rsidR="00F81E34" w:rsidRPr="00F81E34" w:rsidRDefault="00F81E34" w:rsidP="00F81E34">
      <w:pPr>
        <w:widowControl w:val="0"/>
        <w:spacing w:after="120"/>
        <w:jc w:val="both"/>
        <w:rPr>
          <w:rFonts w:asciiTheme="minorHAnsi" w:hAnsiTheme="minorHAnsi"/>
          <w:bCs/>
          <w:u w:val="single"/>
          <w:lang w:val="en-GB"/>
        </w:rPr>
      </w:pPr>
      <w:r w:rsidRPr="00F81E34">
        <w:rPr>
          <w:rFonts w:asciiTheme="minorHAnsi" w:hAnsiTheme="minorHAnsi"/>
          <w:bCs/>
          <w:u w:val="single"/>
          <w:lang w:val="en-GB"/>
        </w:rPr>
        <w:t>Both treatment settings</w:t>
      </w:r>
    </w:p>
    <w:p w:rsidR="009C1D29" w:rsidRDefault="00D001A7" w:rsidP="005512C8">
      <w:pPr>
        <w:widowControl w:val="0"/>
        <w:numPr>
          <w:ilvl w:val="1"/>
          <w:numId w:val="1"/>
        </w:numPr>
        <w:spacing w:after="120"/>
        <w:jc w:val="both"/>
        <w:rPr>
          <w:rFonts w:asciiTheme="minorHAnsi" w:hAnsiTheme="minorHAnsi"/>
          <w:bCs/>
          <w:lang w:val="en-GB"/>
        </w:rPr>
      </w:pPr>
      <w:r>
        <w:rPr>
          <w:rFonts w:asciiTheme="minorHAnsi" w:hAnsiTheme="minorHAnsi"/>
          <w:bCs/>
          <w:lang w:val="en-GB"/>
        </w:rPr>
        <w:t xml:space="preserve">The PBAC considered that the </w:t>
      </w:r>
      <w:r w:rsidR="00C1513C">
        <w:rPr>
          <w:rFonts w:asciiTheme="minorHAnsi" w:hAnsiTheme="minorHAnsi"/>
          <w:bCs/>
          <w:lang w:val="en-GB"/>
        </w:rPr>
        <w:t xml:space="preserve">purpose of the </w:t>
      </w:r>
      <w:r>
        <w:rPr>
          <w:rFonts w:asciiTheme="minorHAnsi" w:hAnsiTheme="minorHAnsi"/>
          <w:bCs/>
          <w:lang w:val="en-GB"/>
        </w:rPr>
        <w:t>deferral was to</w:t>
      </w:r>
      <w:r w:rsidR="00C1513C">
        <w:rPr>
          <w:rFonts w:asciiTheme="minorHAnsi" w:hAnsiTheme="minorHAnsi"/>
          <w:bCs/>
          <w:lang w:val="en-GB"/>
        </w:rPr>
        <w:t xml:space="preserve"> allow time to</w:t>
      </w:r>
      <w:r>
        <w:rPr>
          <w:rFonts w:asciiTheme="minorHAnsi" w:hAnsiTheme="minorHAnsi"/>
          <w:bCs/>
          <w:lang w:val="en-GB"/>
        </w:rPr>
        <w:t xml:space="preserve">: </w:t>
      </w:r>
    </w:p>
    <w:p w:rsidR="009C1D29" w:rsidRPr="009C1D29" w:rsidRDefault="00417B17" w:rsidP="009C1D29">
      <w:pPr>
        <w:pStyle w:val="IntenseQuote"/>
        <w:ind w:left="1135" w:hanging="284"/>
        <w:contextualSpacing/>
        <w:rPr>
          <w:lang w:val="en-GB"/>
        </w:rPr>
      </w:pPr>
      <w:r>
        <w:rPr>
          <w:lang w:val="en-GB"/>
        </w:rPr>
        <w:t xml:space="preserve">update the restrictions, including </w:t>
      </w:r>
      <w:r w:rsidR="00F81E34">
        <w:rPr>
          <w:lang w:val="en-GB"/>
        </w:rPr>
        <w:t>p</w:t>
      </w:r>
      <w:r w:rsidR="009C1D29">
        <w:rPr>
          <w:lang w:val="en-GB"/>
        </w:rPr>
        <w:t>rovid</w:t>
      </w:r>
      <w:r>
        <w:rPr>
          <w:lang w:val="en-GB"/>
        </w:rPr>
        <w:t>ing</w:t>
      </w:r>
      <w:r w:rsidR="009C1D29">
        <w:rPr>
          <w:lang w:val="en-GB"/>
        </w:rPr>
        <w:t xml:space="preserve"> separate restrictions for the two treatment settings;</w:t>
      </w:r>
    </w:p>
    <w:p w:rsidR="00D001A7" w:rsidRPr="009C1D29" w:rsidRDefault="00F81E34" w:rsidP="009C1D29">
      <w:pPr>
        <w:pStyle w:val="IntenseQuote"/>
        <w:ind w:left="1135" w:hanging="284"/>
        <w:contextualSpacing/>
        <w:rPr>
          <w:lang w:val="en-GB"/>
        </w:rPr>
      </w:pPr>
      <w:r>
        <w:rPr>
          <w:lang w:val="en-GB"/>
        </w:rPr>
        <w:t>i</w:t>
      </w:r>
      <w:r w:rsidR="009C1D29">
        <w:rPr>
          <w:lang w:val="en-GB"/>
        </w:rPr>
        <w:t xml:space="preserve">n the previously untreated setting: </w:t>
      </w:r>
      <w:r w:rsidR="00D001A7" w:rsidRPr="009C1D29">
        <w:rPr>
          <w:lang w:val="en-GB"/>
        </w:rPr>
        <w:t xml:space="preserve">update the proportion of patients </w:t>
      </w:r>
      <w:r w:rsidR="009C1D29" w:rsidRPr="009C1D29">
        <w:rPr>
          <w:lang w:val="en-GB"/>
        </w:rPr>
        <w:t xml:space="preserve">eligible for obinutuzumab maintenance (a difference of </w:t>
      </w:r>
      <w:r w:rsidR="007F5B2A">
        <w:rPr>
          <w:noProof/>
          <w:color w:val="000000"/>
          <w:highlight w:val="black"/>
          <w:lang w:val="en-GB"/>
        </w:rPr>
        <w:t>''''''</w:t>
      </w:r>
      <w:r w:rsidR="009C1D29" w:rsidRPr="009C1D29">
        <w:rPr>
          <w:lang w:val="en-GB"/>
        </w:rPr>
        <w:t xml:space="preserve">% should be used, rather than </w:t>
      </w:r>
      <w:r w:rsidR="007F5B2A">
        <w:rPr>
          <w:noProof/>
          <w:color w:val="000000"/>
          <w:highlight w:val="black"/>
          <w:lang w:val="en-GB"/>
        </w:rPr>
        <w:t>'''</w:t>
      </w:r>
      <w:r w:rsidR="009C1D29" w:rsidRPr="009C1D29">
        <w:rPr>
          <w:lang w:val="en-GB"/>
        </w:rPr>
        <w:t>%)</w:t>
      </w:r>
      <w:r w:rsidR="009C1D29">
        <w:rPr>
          <w:lang w:val="en-GB"/>
        </w:rPr>
        <w:t xml:space="preserve"> in both the financial and economic analyse</w:t>
      </w:r>
      <w:r w:rsidR="00417B17">
        <w:rPr>
          <w:lang w:val="en-GB"/>
        </w:rPr>
        <w:t>s</w:t>
      </w:r>
      <w:r w:rsidR="00FF413F">
        <w:rPr>
          <w:lang w:val="en-GB"/>
        </w:rPr>
        <w:t xml:space="preserve"> and include the MBS costs associated with the additional obinutuzumab maintenance infusions in the financial estimates</w:t>
      </w:r>
      <w:r w:rsidR="009C1D29">
        <w:rPr>
          <w:lang w:val="en-GB"/>
        </w:rPr>
        <w:t>; and</w:t>
      </w:r>
    </w:p>
    <w:p w:rsidR="009C1D29" w:rsidRPr="009C1D29" w:rsidRDefault="00417B17" w:rsidP="00C1513C">
      <w:pPr>
        <w:pStyle w:val="IntenseQuote"/>
        <w:ind w:left="1135" w:hanging="284"/>
        <w:contextualSpacing/>
        <w:rPr>
          <w:lang w:val="en-GB"/>
        </w:rPr>
      </w:pPr>
      <w:r>
        <w:rPr>
          <w:lang w:val="en-GB"/>
        </w:rPr>
        <w:t>i</w:t>
      </w:r>
      <w:r w:rsidR="009C1D29">
        <w:rPr>
          <w:lang w:val="en-GB"/>
        </w:rPr>
        <w:t xml:space="preserve">n the rituximab-refractory setting: update the </w:t>
      </w:r>
      <w:r w:rsidR="009C1D29" w:rsidRPr="009C1D29">
        <w:rPr>
          <w:lang w:val="en-GB"/>
        </w:rPr>
        <w:t>cost inputs</w:t>
      </w:r>
      <w:r w:rsidR="009C1D29">
        <w:rPr>
          <w:lang w:val="en-GB"/>
        </w:rPr>
        <w:t xml:space="preserve"> in</w:t>
      </w:r>
      <w:r w:rsidR="009C1D29" w:rsidRPr="009C1D29">
        <w:rPr>
          <w:lang w:val="en-GB"/>
        </w:rPr>
        <w:t xml:space="preserve"> the economic model </w:t>
      </w:r>
      <w:r w:rsidR="009C1D29">
        <w:rPr>
          <w:lang w:val="en-GB"/>
        </w:rPr>
        <w:t>to</w:t>
      </w:r>
      <w:r w:rsidR="009C1D29" w:rsidRPr="009C1D29">
        <w:rPr>
          <w:lang w:val="en-GB"/>
        </w:rPr>
        <w:t xml:space="preserve"> compare the cost of obinutuzumab + bendamustine (followed by obinutuzumab maintenance) versus CHOP</w:t>
      </w:r>
      <w:r w:rsidR="00C1513C">
        <w:rPr>
          <w:lang w:val="en-GB"/>
        </w:rPr>
        <w:t xml:space="preserve">; </w:t>
      </w:r>
      <w:r w:rsidR="007654AD">
        <w:rPr>
          <w:lang w:val="en-GB"/>
        </w:rPr>
        <w:t xml:space="preserve">and </w:t>
      </w:r>
      <w:r w:rsidR="00C1513C">
        <w:rPr>
          <w:lang w:val="en-GB"/>
        </w:rPr>
        <w:t xml:space="preserve">update the financial estimates to include </w:t>
      </w:r>
      <w:r w:rsidR="00C1513C" w:rsidRPr="00C1513C">
        <w:rPr>
          <w:lang w:val="en-GB"/>
        </w:rPr>
        <w:t>the impact of listing obinutuzumab in the previously untreated setting</w:t>
      </w:r>
      <w:r w:rsidR="00C1513C" w:rsidRPr="00C1513C">
        <w:t xml:space="preserve"> </w:t>
      </w:r>
      <w:r w:rsidR="00C1513C">
        <w:t>(</w:t>
      </w:r>
      <w:r w:rsidR="00C1513C" w:rsidRPr="00C9304C">
        <w:t>which would reduce the use in the rituximab-refractory setting over time</w:t>
      </w:r>
      <w:r w:rsidR="00C1513C">
        <w:t>)</w:t>
      </w:r>
      <w:r w:rsidR="009C1D29">
        <w:rPr>
          <w:lang w:val="en-GB"/>
        </w:rPr>
        <w:t>.</w:t>
      </w:r>
    </w:p>
    <w:p w:rsidR="006F0408" w:rsidRDefault="006F0408" w:rsidP="005512C8">
      <w:pPr>
        <w:pStyle w:val="ListParagraph"/>
        <w:widowControl/>
        <w:numPr>
          <w:ilvl w:val="1"/>
          <w:numId w:val="1"/>
        </w:numPr>
        <w:rPr>
          <w:szCs w:val="24"/>
        </w:rPr>
      </w:pPr>
      <w:r>
        <w:rPr>
          <w:szCs w:val="24"/>
        </w:rPr>
        <w:t xml:space="preserve">The PBAC noted that this </w:t>
      </w:r>
      <w:r w:rsidR="00296780">
        <w:rPr>
          <w:szCs w:val="24"/>
        </w:rPr>
        <w:t>re</w:t>
      </w:r>
      <w:r>
        <w:rPr>
          <w:szCs w:val="24"/>
        </w:rPr>
        <w:t>submission is not eligible for an Independent Review as it has been deferred.</w:t>
      </w:r>
    </w:p>
    <w:p w:rsidR="000C42D8" w:rsidRPr="006D7804" w:rsidRDefault="000C42D8" w:rsidP="000C42D8">
      <w:pPr>
        <w:spacing w:before="240"/>
        <w:jc w:val="both"/>
        <w:rPr>
          <w:rFonts w:asciiTheme="minorHAnsi" w:hAnsiTheme="minorHAnsi" w:cs="Arial"/>
          <w:b/>
          <w:bCs/>
          <w:snapToGrid w:val="0"/>
          <w:lang w:val="en-GB"/>
        </w:rPr>
      </w:pPr>
      <w:r w:rsidRPr="006D7804">
        <w:rPr>
          <w:rFonts w:asciiTheme="minorHAnsi" w:hAnsiTheme="minorHAnsi" w:cs="Arial"/>
          <w:b/>
          <w:bCs/>
          <w:snapToGrid w:val="0"/>
          <w:lang w:val="en-GB"/>
        </w:rPr>
        <w:t>Outcome:</w:t>
      </w:r>
    </w:p>
    <w:p w:rsidR="000C42D8" w:rsidRPr="006D7804" w:rsidRDefault="000C42D8" w:rsidP="000C42D8">
      <w:pPr>
        <w:jc w:val="both"/>
        <w:rPr>
          <w:rFonts w:asciiTheme="minorHAnsi" w:hAnsiTheme="minorHAnsi" w:cs="Arial"/>
          <w:bCs/>
          <w:snapToGrid w:val="0"/>
          <w:lang w:val="en-GB"/>
        </w:rPr>
      </w:pPr>
      <w:r w:rsidRPr="006D7804">
        <w:rPr>
          <w:rFonts w:asciiTheme="minorHAnsi" w:hAnsiTheme="minorHAnsi" w:cs="Arial"/>
          <w:bCs/>
          <w:snapToGrid w:val="0"/>
          <w:lang w:val="en-GB"/>
        </w:rPr>
        <w:t>Deferred</w:t>
      </w:r>
    </w:p>
    <w:p w:rsidR="00AA0C29" w:rsidRPr="00595938" w:rsidRDefault="00AA0C29" w:rsidP="005512C8">
      <w:pPr>
        <w:pStyle w:val="Heading1"/>
        <w:keepNext/>
        <w:keepLines/>
        <w:widowControl/>
        <w:numPr>
          <w:ilvl w:val="0"/>
          <w:numId w:val="3"/>
        </w:numPr>
        <w:spacing w:before="240"/>
        <w:ind w:left="709" w:hanging="709"/>
        <w:jc w:val="left"/>
        <w:rPr>
          <w:b w:val="0"/>
          <w:sz w:val="32"/>
          <w:szCs w:val="32"/>
        </w:rPr>
      </w:pPr>
      <w:r>
        <w:rPr>
          <w:sz w:val="32"/>
          <w:szCs w:val="32"/>
        </w:rPr>
        <w:t>Context for Decision</w:t>
      </w:r>
    </w:p>
    <w:p w:rsidR="00F35C34" w:rsidRPr="008654E5" w:rsidRDefault="00F35C34" w:rsidP="00AA0C29">
      <w:pPr>
        <w:jc w:val="both"/>
        <w:rPr>
          <w:rFonts w:asciiTheme="minorHAnsi" w:eastAsiaTheme="minorHAnsi" w:hAnsiTheme="minorHAnsi" w:cs="Arial"/>
          <w:szCs w:val="22"/>
          <w:lang w:eastAsia="en-US"/>
        </w:rPr>
      </w:pPr>
      <w:r w:rsidRPr="00F35C34">
        <w:rPr>
          <w:rFonts w:asciiTheme="minorHAnsi" w:eastAsiaTheme="minorHAnsi" w:hAnsiTheme="minorHAnsi" w:cs="Arial"/>
          <w:szCs w:val="22"/>
          <w:lang w:eastAsia="en-US"/>
        </w:rPr>
        <w:t xml:space="preserve">The PBAC helps decide whether and, if so, how medicines should be subsidised in Australia. It considers submissions in this context. A PBAC decision not to recommend listing or not to recommend changing a listing does not represent a final PBAC view about the merits of the </w:t>
      </w:r>
      <w:r w:rsidRPr="00F35C34">
        <w:rPr>
          <w:rFonts w:asciiTheme="minorHAnsi" w:eastAsiaTheme="minorHAnsi" w:hAnsiTheme="minorHAnsi" w:cs="Arial"/>
          <w:szCs w:val="22"/>
          <w:lang w:eastAsia="en-US"/>
        </w:rPr>
        <w:lastRenderedPageBreak/>
        <w:t>medicine. A company can resubmit to the PBAC or seek independent review of the PBAC decision.</w:t>
      </w:r>
    </w:p>
    <w:p w:rsidR="00AA0C29" w:rsidRPr="00595938" w:rsidRDefault="00AA0C29" w:rsidP="005512C8">
      <w:pPr>
        <w:pStyle w:val="Heading1"/>
        <w:keepNext/>
        <w:keepLines/>
        <w:widowControl/>
        <w:numPr>
          <w:ilvl w:val="0"/>
          <w:numId w:val="3"/>
        </w:numPr>
        <w:spacing w:before="240"/>
        <w:ind w:left="709" w:hanging="709"/>
        <w:jc w:val="left"/>
        <w:rPr>
          <w:b w:val="0"/>
          <w:sz w:val="32"/>
          <w:szCs w:val="32"/>
        </w:rPr>
      </w:pPr>
      <w:r>
        <w:rPr>
          <w:sz w:val="32"/>
          <w:szCs w:val="32"/>
        </w:rPr>
        <w:t>Sponsor’s Comment</w:t>
      </w:r>
    </w:p>
    <w:p w:rsidR="005512C8" w:rsidRDefault="008654E5" w:rsidP="00AA0C29">
      <w:pPr>
        <w:spacing w:after="120"/>
        <w:jc w:val="both"/>
        <w:rPr>
          <w:rFonts w:asciiTheme="minorHAnsi" w:eastAsiaTheme="minorHAnsi" w:hAnsiTheme="minorHAnsi" w:cs="Arial"/>
          <w:bCs/>
          <w:lang w:eastAsia="en-US"/>
        </w:rPr>
      </w:pPr>
      <w:r w:rsidRPr="008654E5">
        <w:rPr>
          <w:rFonts w:asciiTheme="minorHAnsi" w:eastAsiaTheme="minorHAnsi" w:hAnsiTheme="minorHAnsi" w:cs="Arial"/>
          <w:bCs/>
          <w:lang w:eastAsia="en-US"/>
        </w:rPr>
        <w:t>Roche is committed to working with the Department of Health and the PBAC to enable access to obinutuzumab for people with advanced follicular lymphoma</w:t>
      </w:r>
    </w:p>
    <w:p w:rsidR="005512C8" w:rsidRDefault="005512C8" w:rsidP="005512C8">
      <w:pPr>
        <w:rPr>
          <w:rFonts w:asciiTheme="minorHAnsi" w:eastAsiaTheme="minorHAnsi" w:hAnsiTheme="minorHAnsi" w:cs="Arial"/>
          <w:lang w:eastAsia="en-US"/>
        </w:rPr>
      </w:pPr>
    </w:p>
    <w:p w:rsidR="005512C8" w:rsidRDefault="005512C8" w:rsidP="006131D4">
      <w:pPr>
        <w:outlineLvl w:val="0"/>
        <w:rPr>
          <w:lang w:eastAsia="en-US"/>
        </w:rPr>
      </w:pPr>
      <w:r w:rsidRPr="005512C8">
        <w:rPr>
          <w:rFonts w:asciiTheme="minorHAnsi" w:hAnsiTheme="minorHAnsi" w:cs="Arial"/>
          <w:b/>
          <w:snapToGrid w:val="0"/>
          <w:color w:val="FF0000"/>
          <w:sz w:val="28"/>
          <w:szCs w:val="28"/>
          <w:lang w:eastAsia="en-US"/>
        </w:rPr>
        <w:t xml:space="preserve">Addendum to the </w:t>
      </w:r>
      <w:r>
        <w:rPr>
          <w:rFonts w:asciiTheme="minorHAnsi" w:hAnsiTheme="minorHAnsi" w:cs="Arial"/>
          <w:b/>
          <w:snapToGrid w:val="0"/>
          <w:color w:val="FF0000"/>
          <w:sz w:val="28"/>
          <w:szCs w:val="28"/>
          <w:lang w:eastAsia="en-US"/>
        </w:rPr>
        <w:t>March 2018</w:t>
      </w:r>
      <w:r w:rsidRPr="005512C8">
        <w:rPr>
          <w:rFonts w:asciiTheme="minorHAnsi" w:hAnsiTheme="minorHAnsi" w:cs="Arial"/>
          <w:b/>
          <w:snapToGrid w:val="0"/>
          <w:color w:val="FF0000"/>
          <w:sz w:val="28"/>
          <w:szCs w:val="28"/>
          <w:lang w:eastAsia="en-US"/>
        </w:rPr>
        <w:t xml:space="preserve"> PBAC Minutes:</w:t>
      </w:r>
    </w:p>
    <w:p w:rsidR="005512C8" w:rsidRPr="00B67240" w:rsidRDefault="005512C8" w:rsidP="005512C8">
      <w:pPr>
        <w:pStyle w:val="Title"/>
        <w:spacing w:before="120" w:after="160"/>
        <w:rPr>
          <w:rFonts w:asciiTheme="minorHAnsi" w:hAnsiTheme="minorHAnsi"/>
          <w:sz w:val="36"/>
          <w:szCs w:val="36"/>
        </w:rPr>
      </w:pPr>
      <w:r>
        <w:rPr>
          <w:rFonts w:asciiTheme="minorHAnsi" w:hAnsiTheme="minorHAnsi"/>
          <w:sz w:val="36"/>
          <w:szCs w:val="36"/>
        </w:rPr>
        <w:t>11.</w:t>
      </w:r>
      <w:r>
        <w:rPr>
          <w:rFonts w:asciiTheme="minorHAnsi" w:hAnsiTheme="minorHAnsi"/>
          <w:sz w:val="36"/>
          <w:szCs w:val="36"/>
        </w:rPr>
        <w:tab/>
      </w:r>
      <w:r w:rsidRPr="00B67240">
        <w:rPr>
          <w:rFonts w:asciiTheme="minorHAnsi" w:hAnsiTheme="minorHAnsi"/>
          <w:sz w:val="36"/>
          <w:szCs w:val="36"/>
        </w:rPr>
        <w:t>OBINUTUZUMAB,</w:t>
      </w:r>
    </w:p>
    <w:p w:rsidR="005512C8" w:rsidRPr="00B67240" w:rsidRDefault="005512C8" w:rsidP="005512C8">
      <w:pPr>
        <w:pStyle w:val="Title"/>
        <w:spacing w:before="120" w:after="160"/>
        <w:ind w:left="720"/>
        <w:outlineLvl w:val="9"/>
        <w:rPr>
          <w:rFonts w:asciiTheme="minorHAnsi" w:hAnsiTheme="minorHAnsi"/>
          <w:sz w:val="36"/>
          <w:szCs w:val="36"/>
        </w:rPr>
      </w:pPr>
      <w:r w:rsidRPr="00B67240">
        <w:rPr>
          <w:rFonts w:asciiTheme="minorHAnsi" w:hAnsiTheme="minorHAnsi"/>
          <w:sz w:val="36"/>
          <w:szCs w:val="36"/>
        </w:rPr>
        <w:t>Solution for I.V. infusion</w:t>
      </w:r>
      <w:r>
        <w:rPr>
          <w:rFonts w:asciiTheme="minorHAnsi" w:hAnsiTheme="minorHAnsi"/>
          <w:sz w:val="36"/>
          <w:szCs w:val="36"/>
        </w:rPr>
        <w:t>,</w:t>
      </w:r>
      <w:r w:rsidRPr="00B67240">
        <w:rPr>
          <w:rFonts w:asciiTheme="minorHAnsi" w:hAnsiTheme="minorHAnsi"/>
          <w:sz w:val="36"/>
          <w:szCs w:val="36"/>
        </w:rPr>
        <w:t xml:space="preserve"> 1000 mg in 40 mL, </w:t>
      </w:r>
    </w:p>
    <w:p w:rsidR="005512C8" w:rsidRPr="005512C8" w:rsidRDefault="005512C8" w:rsidP="005512C8">
      <w:pPr>
        <w:pStyle w:val="Title"/>
        <w:spacing w:before="120" w:after="160"/>
        <w:ind w:left="720" w:hanging="11"/>
        <w:outlineLvl w:val="9"/>
        <w:rPr>
          <w:rFonts w:asciiTheme="minorHAnsi" w:hAnsiTheme="minorHAnsi"/>
          <w:sz w:val="36"/>
          <w:szCs w:val="36"/>
        </w:rPr>
      </w:pPr>
      <w:r w:rsidRPr="00B67240">
        <w:rPr>
          <w:rFonts w:asciiTheme="minorHAnsi" w:hAnsiTheme="minorHAnsi"/>
          <w:sz w:val="36"/>
          <w:szCs w:val="36"/>
        </w:rPr>
        <w:t>GAZYVA®, Roche Pty Ltd</w:t>
      </w:r>
    </w:p>
    <w:p w:rsidR="005512C8" w:rsidRPr="00587CB1" w:rsidRDefault="005512C8" w:rsidP="003C1EBD">
      <w:pPr>
        <w:pStyle w:val="Heading1"/>
        <w:keepNext/>
        <w:keepLines/>
        <w:widowControl/>
        <w:numPr>
          <w:ilvl w:val="0"/>
          <w:numId w:val="1"/>
        </w:numPr>
        <w:spacing w:before="240"/>
        <w:ind w:left="709" w:hanging="709"/>
        <w:jc w:val="left"/>
        <w:rPr>
          <w:sz w:val="32"/>
          <w:szCs w:val="32"/>
        </w:rPr>
      </w:pPr>
      <w:r>
        <w:rPr>
          <w:sz w:val="32"/>
          <w:szCs w:val="32"/>
        </w:rPr>
        <w:t>PBAC Outcome</w:t>
      </w:r>
    </w:p>
    <w:p w:rsidR="005512C8" w:rsidRDefault="005512C8" w:rsidP="005512C8">
      <w:pPr>
        <w:widowControl w:val="0"/>
        <w:numPr>
          <w:ilvl w:val="1"/>
          <w:numId w:val="1"/>
        </w:numPr>
        <w:spacing w:after="120"/>
        <w:jc w:val="both"/>
        <w:rPr>
          <w:rFonts w:asciiTheme="minorHAnsi" w:hAnsiTheme="minorHAnsi"/>
          <w:lang w:val="en-GB"/>
        </w:rPr>
      </w:pPr>
      <w:r>
        <w:rPr>
          <w:rFonts w:asciiTheme="minorHAnsi" w:hAnsiTheme="minorHAnsi"/>
          <w:lang w:val="en-GB"/>
        </w:rPr>
        <w:t xml:space="preserve">At its special meeting on 20 April 2018, the PBAC recommended extending the PBS-listing of obinutuzumab as a </w:t>
      </w:r>
      <w:r w:rsidRPr="00F61A2B">
        <w:rPr>
          <w:rFonts w:asciiTheme="minorHAnsi" w:hAnsiTheme="minorHAnsi"/>
          <w:lang w:val="en-GB"/>
        </w:rPr>
        <w:t xml:space="preserve">Section 100 Efficient Funding of Chemotherapy </w:t>
      </w:r>
      <w:r>
        <w:rPr>
          <w:rFonts w:asciiTheme="minorHAnsi" w:hAnsiTheme="minorHAnsi"/>
          <w:lang w:val="en-GB"/>
        </w:rPr>
        <w:t xml:space="preserve">benefit to include the treatment of patients with </w:t>
      </w:r>
      <w:r w:rsidRPr="00F61A2B">
        <w:rPr>
          <w:rFonts w:asciiTheme="minorHAnsi" w:hAnsiTheme="minorHAnsi"/>
          <w:lang w:val="en-GB"/>
        </w:rPr>
        <w:t>previously untreated advanced follicular lymphoma (Stag</w:t>
      </w:r>
      <w:r>
        <w:rPr>
          <w:rFonts w:asciiTheme="minorHAnsi" w:hAnsiTheme="minorHAnsi"/>
          <w:lang w:val="en-GB"/>
        </w:rPr>
        <w:t xml:space="preserve">e II bulky or Stage III/IV) and </w:t>
      </w:r>
      <w:r w:rsidRPr="00F61A2B">
        <w:rPr>
          <w:rFonts w:asciiTheme="minorHAnsi" w:hAnsiTheme="minorHAnsi"/>
          <w:lang w:val="en-GB"/>
        </w:rPr>
        <w:t>rituximab-refractory follicular lymphoma.</w:t>
      </w:r>
      <w:r>
        <w:rPr>
          <w:rFonts w:asciiTheme="minorHAnsi" w:hAnsiTheme="minorHAnsi"/>
          <w:lang w:val="en-GB"/>
        </w:rPr>
        <w:t xml:space="preserve"> In the previously untreated setting the recommendation was made on the basis that the </w:t>
      </w:r>
      <w:r w:rsidRPr="00AD564D">
        <w:rPr>
          <w:rFonts w:asciiTheme="minorHAnsi" w:hAnsiTheme="minorHAnsi"/>
          <w:lang w:val="en-GB"/>
        </w:rPr>
        <w:t xml:space="preserve">price for obinutuzumab </w:t>
      </w:r>
      <w:r>
        <w:rPr>
          <w:rFonts w:asciiTheme="minorHAnsi" w:hAnsiTheme="minorHAnsi"/>
          <w:lang w:val="en-GB"/>
        </w:rPr>
        <w:t>would</w:t>
      </w:r>
      <w:r w:rsidRPr="00AD564D">
        <w:rPr>
          <w:rFonts w:asciiTheme="minorHAnsi" w:hAnsiTheme="minorHAnsi"/>
          <w:lang w:val="en-GB"/>
        </w:rPr>
        <w:t xml:space="preserve"> result in a “cost-neutral” listing (i.e. a price that would result in no additional PBS expenditure versus current PBS expenditure on rituximab in this setting).</w:t>
      </w:r>
      <w:r>
        <w:rPr>
          <w:rFonts w:asciiTheme="minorHAnsi" w:hAnsiTheme="minorHAnsi"/>
          <w:lang w:val="en-GB"/>
        </w:rPr>
        <w:t xml:space="preserve"> In the rituximab-refractory setting, the recommendation was made on the basis of acceptable cost-effectiveness compared with best supportive care. </w:t>
      </w:r>
    </w:p>
    <w:p w:rsidR="005512C8" w:rsidRDefault="005512C8" w:rsidP="005512C8">
      <w:pPr>
        <w:widowControl w:val="0"/>
        <w:numPr>
          <w:ilvl w:val="1"/>
          <w:numId w:val="1"/>
        </w:numPr>
        <w:spacing w:after="120"/>
        <w:jc w:val="both"/>
        <w:rPr>
          <w:rFonts w:asciiTheme="minorHAnsi" w:hAnsiTheme="minorHAnsi"/>
          <w:lang w:val="en-GB"/>
        </w:rPr>
      </w:pPr>
      <w:r>
        <w:rPr>
          <w:rFonts w:asciiTheme="minorHAnsi" w:hAnsiTheme="minorHAnsi"/>
          <w:lang w:val="en-GB"/>
        </w:rPr>
        <w:t xml:space="preserve">The PBAC re-iterated its previous consideration that obinutuzumab use should be limited to once per lifetime, in either the </w:t>
      </w:r>
      <w:r w:rsidRPr="00A54601">
        <w:rPr>
          <w:rFonts w:asciiTheme="minorHAnsi" w:hAnsiTheme="minorHAnsi"/>
          <w:lang w:val="en-GB"/>
        </w:rPr>
        <w:t xml:space="preserve">previously untreated </w:t>
      </w:r>
      <w:r>
        <w:rPr>
          <w:rFonts w:asciiTheme="minorHAnsi" w:hAnsiTheme="minorHAnsi"/>
          <w:lang w:val="en-GB"/>
        </w:rPr>
        <w:t>or</w:t>
      </w:r>
      <w:r w:rsidRPr="00A54601">
        <w:rPr>
          <w:rFonts w:asciiTheme="minorHAnsi" w:hAnsiTheme="minorHAnsi"/>
          <w:lang w:val="en-GB"/>
        </w:rPr>
        <w:t xml:space="preserve"> rituximab-refractory </w:t>
      </w:r>
      <w:r>
        <w:rPr>
          <w:rFonts w:asciiTheme="minorHAnsi" w:hAnsiTheme="minorHAnsi"/>
          <w:lang w:val="en-GB"/>
        </w:rPr>
        <w:t xml:space="preserve">follicular lymphoma </w:t>
      </w:r>
      <w:r w:rsidRPr="00A54601">
        <w:rPr>
          <w:rFonts w:asciiTheme="minorHAnsi" w:hAnsiTheme="minorHAnsi"/>
          <w:lang w:val="en-GB"/>
        </w:rPr>
        <w:t>setting</w:t>
      </w:r>
      <w:r>
        <w:rPr>
          <w:rFonts w:asciiTheme="minorHAnsi" w:hAnsiTheme="minorHAnsi"/>
          <w:lang w:val="en-GB"/>
        </w:rPr>
        <w:t>.</w:t>
      </w:r>
    </w:p>
    <w:p w:rsidR="005512C8" w:rsidRDefault="005512C8" w:rsidP="005512C8">
      <w:pPr>
        <w:widowControl w:val="0"/>
        <w:numPr>
          <w:ilvl w:val="1"/>
          <w:numId w:val="1"/>
        </w:numPr>
        <w:spacing w:after="120"/>
        <w:jc w:val="both"/>
        <w:rPr>
          <w:rFonts w:asciiTheme="minorHAnsi" w:hAnsiTheme="minorHAnsi"/>
          <w:lang w:val="en-GB"/>
        </w:rPr>
      </w:pPr>
      <w:r>
        <w:rPr>
          <w:rFonts w:asciiTheme="minorHAnsi" w:hAnsiTheme="minorHAnsi"/>
          <w:lang w:val="en-GB"/>
        </w:rPr>
        <w:t>T</w:t>
      </w:r>
      <w:r w:rsidRPr="00353A06">
        <w:rPr>
          <w:rFonts w:asciiTheme="minorHAnsi" w:hAnsiTheme="minorHAnsi"/>
          <w:lang w:val="en-GB"/>
        </w:rPr>
        <w:t xml:space="preserve">he PBAC </w:t>
      </w:r>
      <w:r>
        <w:rPr>
          <w:rFonts w:asciiTheme="minorHAnsi" w:hAnsiTheme="minorHAnsi"/>
          <w:lang w:val="en-GB"/>
        </w:rPr>
        <w:t>considered</w:t>
      </w:r>
      <w:r w:rsidRPr="00353A06">
        <w:rPr>
          <w:rFonts w:asciiTheme="minorHAnsi" w:hAnsiTheme="minorHAnsi"/>
          <w:lang w:val="en-GB"/>
        </w:rPr>
        <w:t xml:space="preserve"> th</w:t>
      </w:r>
      <w:r>
        <w:rPr>
          <w:rFonts w:asciiTheme="minorHAnsi" w:hAnsiTheme="minorHAnsi"/>
          <w:lang w:val="en-GB"/>
        </w:rPr>
        <w:t>at the restrictions for use in the maintenance settings should include the following criteria</w:t>
      </w:r>
      <w:r w:rsidRPr="00353A06">
        <w:rPr>
          <w:rFonts w:asciiTheme="minorHAnsi" w:hAnsiTheme="minorHAnsi"/>
          <w:lang w:val="en-GB"/>
        </w:rPr>
        <w:t xml:space="preserve"> </w:t>
      </w:r>
      <w:r>
        <w:t>“</w:t>
      </w:r>
      <w:r w:rsidRPr="00353A06">
        <w:rPr>
          <w:rFonts w:asciiTheme="minorHAnsi" w:hAnsiTheme="minorHAnsi"/>
          <w:lang w:val="en-GB"/>
        </w:rPr>
        <w:t>Patient must not have developed disease progression while receiving PBS-subsidised treatment with this drug for this condition</w:t>
      </w:r>
      <w:r>
        <w:rPr>
          <w:rFonts w:asciiTheme="minorHAnsi" w:hAnsiTheme="minorHAnsi"/>
          <w:lang w:val="en-GB"/>
        </w:rPr>
        <w:t xml:space="preserve"> (rather than the text outlined in Paragraph 2.6 of</w:t>
      </w:r>
      <w:r w:rsidRPr="00353A06">
        <w:rPr>
          <w:rFonts w:asciiTheme="minorHAnsi" w:hAnsiTheme="minorHAnsi"/>
          <w:lang w:val="en-GB"/>
        </w:rPr>
        <w:t xml:space="preserve"> the March 2018 </w:t>
      </w:r>
      <w:r>
        <w:rPr>
          <w:rFonts w:asciiTheme="minorHAnsi" w:hAnsiTheme="minorHAnsi"/>
          <w:lang w:val="en-GB"/>
        </w:rPr>
        <w:t>obinutuzumab</w:t>
      </w:r>
      <w:r w:rsidR="0044538E">
        <w:rPr>
          <w:rFonts w:asciiTheme="minorHAnsi" w:hAnsiTheme="minorHAnsi"/>
          <w:lang w:val="en-GB"/>
        </w:rPr>
        <w:t xml:space="preserve"> Public Summary Document (PSD)</w:t>
      </w:r>
      <w:r>
        <w:rPr>
          <w:rFonts w:asciiTheme="minorHAnsi" w:hAnsiTheme="minorHAnsi"/>
          <w:lang w:val="en-GB"/>
        </w:rPr>
        <w:t xml:space="preserve">). </w:t>
      </w:r>
    </w:p>
    <w:p w:rsidR="005512C8" w:rsidRPr="00587CB1" w:rsidRDefault="005512C8" w:rsidP="005512C8">
      <w:pPr>
        <w:widowControl w:val="0"/>
        <w:numPr>
          <w:ilvl w:val="1"/>
          <w:numId w:val="1"/>
        </w:numPr>
        <w:spacing w:after="120"/>
        <w:jc w:val="both"/>
        <w:rPr>
          <w:rFonts w:asciiTheme="minorHAnsi" w:hAnsiTheme="minorHAnsi" w:cs="Arial"/>
          <w:bCs/>
          <w:snapToGrid w:val="0"/>
          <w:lang w:val="en-GB"/>
        </w:rPr>
      </w:pPr>
      <w:r>
        <w:rPr>
          <w:rFonts w:asciiTheme="minorHAnsi" w:hAnsiTheme="minorHAnsi"/>
          <w:lang w:val="en-GB"/>
        </w:rPr>
        <w:t>The PBAC noted the additional information that was provided by the sponsor subsequent to the March 2018 consideration, which is outlined below.</w:t>
      </w:r>
      <w:r w:rsidRPr="00DE4DBB">
        <w:rPr>
          <w:rFonts w:asciiTheme="minorHAnsi" w:hAnsiTheme="minorHAnsi" w:cs="Arial"/>
          <w:bCs/>
          <w:snapToGrid w:val="0"/>
          <w:lang w:val="en-GB"/>
        </w:rPr>
        <w:t xml:space="preserve"> </w:t>
      </w:r>
      <w:r w:rsidRPr="00587CB1">
        <w:rPr>
          <w:rFonts w:asciiTheme="minorHAnsi" w:hAnsiTheme="minorHAnsi" w:cs="Arial"/>
          <w:bCs/>
          <w:snapToGrid w:val="0"/>
          <w:lang w:val="en-GB"/>
        </w:rPr>
        <w:t xml:space="preserve">The PBAC considered that these changes had adequately addressed its previous concerns. </w:t>
      </w:r>
    </w:p>
    <w:p w:rsidR="005512C8" w:rsidRDefault="005512C8" w:rsidP="005512C8">
      <w:pPr>
        <w:widowControl w:val="0"/>
        <w:numPr>
          <w:ilvl w:val="1"/>
          <w:numId w:val="1"/>
        </w:numPr>
        <w:spacing w:after="120"/>
        <w:jc w:val="both"/>
        <w:rPr>
          <w:rFonts w:asciiTheme="minorHAnsi" w:hAnsiTheme="minorHAnsi"/>
          <w:lang w:val="en-GB"/>
        </w:rPr>
      </w:pPr>
      <w:r>
        <w:rPr>
          <w:rFonts w:asciiTheme="minorHAnsi" w:hAnsiTheme="minorHAnsi"/>
          <w:lang w:val="en-GB"/>
        </w:rPr>
        <w:t>I</w:t>
      </w:r>
      <w:r w:rsidRPr="00DE4DBB">
        <w:rPr>
          <w:rFonts w:asciiTheme="minorHAnsi" w:hAnsiTheme="minorHAnsi"/>
          <w:lang w:val="en-GB"/>
        </w:rPr>
        <w:t xml:space="preserve">n the previously untreated setting: </w:t>
      </w:r>
    </w:p>
    <w:p w:rsidR="005512C8" w:rsidRDefault="005512C8" w:rsidP="005512C8">
      <w:pPr>
        <w:pStyle w:val="IntenseQuote"/>
        <w:rPr>
          <w:lang w:val="en-GB"/>
        </w:rPr>
      </w:pPr>
      <w:r w:rsidRPr="00DE4DBB">
        <w:rPr>
          <w:lang w:val="en-GB"/>
        </w:rPr>
        <w:lastRenderedPageBreak/>
        <w:t xml:space="preserve">the proportion of patients eligible for obinutuzumab maintenance was updated (a difference of 19% </w:t>
      </w:r>
      <w:r>
        <w:rPr>
          <w:lang w:val="en-GB"/>
        </w:rPr>
        <w:t xml:space="preserve">between the current and proposed algorithm </w:t>
      </w:r>
      <w:r w:rsidRPr="00DE4DBB">
        <w:rPr>
          <w:lang w:val="en-GB"/>
        </w:rPr>
        <w:t>was used as requested) in both the financial and economic analyses</w:t>
      </w:r>
      <w:r>
        <w:rPr>
          <w:lang w:val="en-GB"/>
        </w:rPr>
        <w:t>;</w:t>
      </w:r>
      <w:r w:rsidRPr="00DE4DBB">
        <w:rPr>
          <w:lang w:val="en-GB"/>
        </w:rPr>
        <w:t xml:space="preserve"> </w:t>
      </w:r>
    </w:p>
    <w:p w:rsidR="005512C8" w:rsidRDefault="005512C8" w:rsidP="005512C8">
      <w:pPr>
        <w:pStyle w:val="IntenseQuote"/>
        <w:rPr>
          <w:lang w:val="en-GB"/>
        </w:rPr>
      </w:pPr>
      <w:r w:rsidRPr="00DE4DBB">
        <w:rPr>
          <w:lang w:val="en-GB"/>
        </w:rPr>
        <w:t>a</w:t>
      </w:r>
      <w:r>
        <w:rPr>
          <w:lang w:val="en-GB"/>
        </w:rPr>
        <w:t xml:space="preserve"> </w:t>
      </w:r>
      <w:r w:rsidRPr="00DE4DBB">
        <w:rPr>
          <w:lang w:val="en-GB"/>
        </w:rPr>
        <w:t xml:space="preserve">reduced price was proposed (6% reduction compared with the </w:t>
      </w:r>
      <w:r>
        <w:rPr>
          <w:lang w:val="en-GB"/>
        </w:rPr>
        <w:t>re</w:t>
      </w:r>
      <w:r w:rsidRPr="00DE4DBB">
        <w:rPr>
          <w:lang w:val="en-GB"/>
        </w:rPr>
        <w:t>submission considered in March 2018) which meant that cost neutrality was maintained in the previously untreated setting</w:t>
      </w:r>
      <w:r>
        <w:rPr>
          <w:lang w:val="en-GB"/>
        </w:rPr>
        <w:t xml:space="preserve"> with the revised proportion using obinutuzumab maintenance;</w:t>
      </w:r>
      <w:r w:rsidRPr="00DE4DBB">
        <w:rPr>
          <w:lang w:val="en-GB"/>
        </w:rPr>
        <w:t xml:space="preserve"> and </w:t>
      </w:r>
    </w:p>
    <w:p w:rsidR="005512C8" w:rsidRDefault="005512C8" w:rsidP="005512C8">
      <w:pPr>
        <w:pStyle w:val="IntenseQuote"/>
        <w:rPr>
          <w:lang w:val="en-GB"/>
        </w:rPr>
      </w:pPr>
      <w:proofErr w:type="gramStart"/>
      <w:r w:rsidRPr="00DE4DBB">
        <w:rPr>
          <w:lang w:val="en-GB"/>
        </w:rPr>
        <w:t>the</w:t>
      </w:r>
      <w:proofErr w:type="gramEnd"/>
      <w:r w:rsidRPr="00DE4DBB">
        <w:rPr>
          <w:lang w:val="en-GB"/>
        </w:rPr>
        <w:t xml:space="preserve"> MBS costs associated with the additional obinutuzumab maintenance infusions were included in the financial estimates. </w:t>
      </w:r>
    </w:p>
    <w:p w:rsidR="005512C8" w:rsidRPr="00D001A7" w:rsidRDefault="005512C8" w:rsidP="005512C8">
      <w:pPr>
        <w:widowControl w:val="0"/>
        <w:spacing w:after="120"/>
        <w:ind w:left="709"/>
        <w:jc w:val="both"/>
        <w:rPr>
          <w:rFonts w:asciiTheme="minorHAnsi" w:hAnsiTheme="minorHAnsi" w:cs="Arial"/>
          <w:bCs/>
          <w:snapToGrid w:val="0"/>
          <w:lang w:val="en-GB"/>
        </w:rPr>
      </w:pPr>
      <w:r w:rsidRPr="00D001A7">
        <w:rPr>
          <w:rFonts w:asciiTheme="minorHAnsi" w:hAnsiTheme="minorHAnsi" w:cs="Arial"/>
          <w:bCs/>
          <w:snapToGrid w:val="0"/>
          <w:lang w:val="en-GB"/>
        </w:rPr>
        <w:t xml:space="preserve">The PBAC </w:t>
      </w:r>
      <w:r>
        <w:rPr>
          <w:rFonts w:asciiTheme="minorHAnsi" w:hAnsiTheme="minorHAnsi" w:cs="Arial"/>
          <w:bCs/>
          <w:snapToGrid w:val="0"/>
          <w:lang w:val="en-GB"/>
        </w:rPr>
        <w:t xml:space="preserve">considered that, with these changes, </w:t>
      </w:r>
      <w:r w:rsidRPr="00D001A7">
        <w:rPr>
          <w:rFonts w:asciiTheme="minorHAnsi" w:hAnsiTheme="minorHAnsi" w:cs="Arial"/>
          <w:bCs/>
          <w:snapToGrid w:val="0"/>
          <w:lang w:val="en-GB"/>
        </w:rPr>
        <w:t xml:space="preserve">the resubmission </w:t>
      </w:r>
      <w:r>
        <w:rPr>
          <w:rFonts w:asciiTheme="minorHAnsi" w:hAnsiTheme="minorHAnsi" w:cs="Arial"/>
          <w:bCs/>
          <w:snapToGrid w:val="0"/>
          <w:lang w:val="en-GB"/>
        </w:rPr>
        <w:t xml:space="preserve">had </w:t>
      </w:r>
      <w:r w:rsidRPr="00D001A7">
        <w:rPr>
          <w:rFonts w:asciiTheme="minorHAnsi" w:hAnsiTheme="minorHAnsi" w:cs="Arial"/>
          <w:bCs/>
          <w:snapToGrid w:val="0"/>
          <w:lang w:val="en-GB"/>
        </w:rPr>
        <w:t>proposed a price for obinutuzumab that result</w:t>
      </w:r>
      <w:r>
        <w:rPr>
          <w:rFonts w:asciiTheme="minorHAnsi" w:hAnsiTheme="minorHAnsi" w:cs="Arial"/>
          <w:bCs/>
          <w:snapToGrid w:val="0"/>
          <w:lang w:val="en-GB"/>
        </w:rPr>
        <w:t>ed</w:t>
      </w:r>
      <w:r w:rsidRPr="00D001A7">
        <w:rPr>
          <w:rFonts w:asciiTheme="minorHAnsi" w:hAnsiTheme="minorHAnsi" w:cs="Arial"/>
          <w:bCs/>
          <w:snapToGrid w:val="0"/>
          <w:lang w:val="en-GB"/>
        </w:rPr>
        <w:t xml:space="preserve"> in a “cost-neutral” listing in the previously untreated setting. </w:t>
      </w:r>
      <w:r>
        <w:rPr>
          <w:rFonts w:asciiTheme="minorHAnsi" w:hAnsiTheme="minorHAnsi" w:cs="Arial"/>
          <w:bCs/>
          <w:snapToGrid w:val="0"/>
          <w:lang w:val="en-GB"/>
        </w:rPr>
        <w:t>While t</w:t>
      </w:r>
      <w:r w:rsidRPr="00D001A7">
        <w:rPr>
          <w:rFonts w:asciiTheme="minorHAnsi" w:hAnsiTheme="minorHAnsi" w:cs="Arial"/>
          <w:bCs/>
          <w:snapToGrid w:val="0"/>
          <w:lang w:val="en-GB"/>
        </w:rPr>
        <w:t>he PBAC noted that</w:t>
      </w:r>
      <w:r>
        <w:rPr>
          <w:rFonts w:asciiTheme="minorHAnsi" w:hAnsiTheme="minorHAnsi" w:cs="Arial"/>
          <w:bCs/>
          <w:snapToGrid w:val="0"/>
          <w:lang w:val="en-GB"/>
        </w:rPr>
        <w:t xml:space="preserve"> the March 2018 minor submission had included an economic model, t</w:t>
      </w:r>
      <w:r w:rsidRPr="00D85C96">
        <w:rPr>
          <w:rFonts w:asciiTheme="minorHAnsi" w:hAnsiTheme="minorHAnsi" w:cs="Arial"/>
          <w:bCs/>
          <w:snapToGrid w:val="0"/>
          <w:lang w:val="en-GB"/>
        </w:rPr>
        <w:t xml:space="preserve">he PBAC </w:t>
      </w:r>
      <w:r>
        <w:rPr>
          <w:rFonts w:asciiTheme="minorHAnsi" w:hAnsiTheme="minorHAnsi" w:cs="Arial"/>
          <w:bCs/>
          <w:snapToGrid w:val="0"/>
          <w:lang w:val="en-GB"/>
        </w:rPr>
        <w:t xml:space="preserve">re-iterated its consideration from November 2017 that </w:t>
      </w:r>
      <w:r w:rsidRPr="00D85C96">
        <w:rPr>
          <w:rFonts w:asciiTheme="minorHAnsi" w:hAnsiTheme="minorHAnsi" w:cs="Arial"/>
          <w:bCs/>
          <w:snapToGrid w:val="0"/>
          <w:lang w:val="en-GB"/>
        </w:rPr>
        <w:t>the cost-effectiveness against rituximab was highly uncertain</w:t>
      </w:r>
      <w:r>
        <w:rPr>
          <w:rFonts w:asciiTheme="minorHAnsi" w:hAnsiTheme="minorHAnsi" w:cs="Arial"/>
          <w:bCs/>
          <w:snapToGrid w:val="0"/>
          <w:lang w:val="en-GB"/>
        </w:rPr>
        <w:t xml:space="preserve"> in the previously untreated setting</w:t>
      </w:r>
      <w:r w:rsidRPr="00D85C96">
        <w:rPr>
          <w:rFonts w:asciiTheme="minorHAnsi" w:hAnsiTheme="minorHAnsi" w:cs="Arial"/>
          <w:bCs/>
          <w:snapToGrid w:val="0"/>
          <w:lang w:val="en-GB"/>
        </w:rPr>
        <w:t>, as the economic model assumed an advantage in survival based on delayed disease progression that was unable to be fully tested due to immature OS data</w:t>
      </w:r>
      <w:r>
        <w:rPr>
          <w:rFonts w:asciiTheme="minorHAnsi" w:hAnsiTheme="minorHAnsi" w:cs="Arial"/>
          <w:bCs/>
          <w:snapToGrid w:val="0"/>
          <w:lang w:val="en-GB"/>
        </w:rPr>
        <w:t xml:space="preserve"> </w:t>
      </w:r>
      <w:r w:rsidRPr="00704BB3">
        <w:rPr>
          <w:rFonts w:asciiTheme="minorHAnsi" w:hAnsiTheme="minorHAnsi" w:cs="Arial"/>
          <w:bCs/>
          <w:snapToGrid w:val="0"/>
          <w:lang w:val="en-GB"/>
        </w:rPr>
        <w:t xml:space="preserve">(Paragraph 7.1, obinutuzumab </w:t>
      </w:r>
      <w:r w:rsidR="0044538E">
        <w:rPr>
          <w:rFonts w:asciiTheme="minorHAnsi" w:hAnsiTheme="minorHAnsi" w:cs="Arial"/>
          <w:bCs/>
          <w:snapToGrid w:val="0"/>
          <w:lang w:val="en-GB"/>
        </w:rPr>
        <w:t>PSD</w:t>
      </w:r>
      <w:r w:rsidRPr="00704BB3">
        <w:rPr>
          <w:rFonts w:asciiTheme="minorHAnsi" w:hAnsiTheme="minorHAnsi" w:cs="Arial"/>
          <w:bCs/>
          <w:snapToGrid w:val="0"/>
          <w:lang w:val="en-GB"/>
        </w:rPr>
        <w:t>, November 2017)</w:t>
      </w:r>
      <w:r>
        <w:rPr>
          <w:rFonts w:asciiTheme="minorHAnsi" w:hAnsiTheme="minorHAnsi" w:cs="Arial"/>
          <w:bCs/>
          <w:snapToGrid w:val="0"/>
          <w:lang w:val="en-GB"/>
        </w:rPr>
        <w:t>.</w:t>
      </w:r>
    </w:p>
    <w:p w:rsidR="005512C8" w:rsidRDefault="005512C8" w:rsidP="005512C8">
      <w:pPr>
        <w:pStyle w:val="IntenseQuote"/>
        <w:numPr>
          <w:ilvl w:val="1"/>
          <w:numId w:val="1"/>
        </w:numPr>
        <w:rPr>
          <w:lang w:val="en-GB"/>
        </w:rPr>
      </w:pPr>
      <w:r w:rsidRPr="00DE4DBB">
        <w:rPr>
          <w:lang w:val="en-GB"/>
        </w:rPr>
        <w:t xml:space="preserve">The results from the updated financial estimates are provided in the table below. </w:t>
      </w:r>
    </w:p>
    <w:p w:rsidR="005512C8" w:rsidRPr="00DE4DBB" w:rsidRDefault="005512C8" w:rsidP="005512C8">
      <w:pPr>
        <w:pStyle w:val="TableHeading0"/>
      </w:pPr>
      <w:r w:rsidRPr="00DE4DBB">
        <w:t xml:space="preserve">Table </w:t>
      </w:r>
      <w:r>
        <w:t>10</w:t>
      </w:r>
      <w:r w:rsidRPr="00DE4DBB">
        <w:t xml:space="preserve">: Estimated use and financial implications of obinutuzumab in previously </w:t>
      </w:r>
      <w:r>
        <w:t>untreated</w:t>
      </w:r>
      <w:r w:rsidRPr="00DE4DBB">
        <w:t xml:space="preserve"> FL</w:t>
      </w:r>
      <w:r>
        <w:t xml:space="preserve"> - addendum</w:t>
      </w:r>
    </w:p>
    <w:tbl>
      <w:tblPr>
        <w:tblStyle w:val="TableGrid"/>
        <w:tblW w:w="5090" w:type="pct"/>
        <w:tblLayout w:type="fixed"/>
        <w:tblCellMar>
          <w:left w:w="28" w:type="dxa"/>
          <w:right w:w="28" w:type="dxa"/>
        </w:tblCellMar>
        <w:tblLook w:val="04A0" w:firstRow="1" w:lastRow="0" w:firstColumn="1" w:lastColumn="0" w:noHBand="0" w:noVBand="1"/>
        <w:tblCaption w:val="Table 10: Estimated use and financial implications of obinutuzumab in previously untreated FL - addendum"/>
        <w:tblDescription w:val="Table 10: Estimated use and financial implications of obinutuzumab in previously untreated FL - addendum"/>
      </w:tblPr>
      <w:tblGrid>
        <w:gridCol w:w="3005"/>
        <w:gridCol w:w="1039"/>
        <w:gridCol w:w="1039"/>
        <w:gridCol w:w="1039"/>
        <w:gridCol w:w="1039"/>
        <w:gridCol w:w="1039"/>
        <w:gridCol w:w="1045"/>
      </w:tblGrid>
      <w:tr w:rsidR="005512C8" w:rsidRPr="00591EA6" w:rsidTr="0044538E">
        <w:trPr>
          <w:trHeight w:val="229"/>
          <w:tblHeader/>
        </w:trPr>
        <w:tc>
          <w:tcPr>
            <w:tcW w:w="1625" w:type="pct"/>
            <w:shd w:val="clear" w:color="auto" w:fill="auto"/>
            <w:vAlign w:val="center"/>
          </w:tcPr>
          <w:p w:rsidR="005512C8" w:rsidRPr="00591EA6" w:rsidRDefault="005512C8" w:rsidP="0044538E">
            <w:pPr>
              <w:keepNext/>
              <w:keepLines/>
              <w:tabs>
                <w:tab w:val="left" w:pos="142"/>
              </w:tabs>
              <w:rPr>
                <w:rFonts w:ascii="Arial Narrow" w:hAnsi="Arial Narrow"/>
                <w:sz w:val="20"/>
              </w:rPr>
            </w:pPr>
          </w:p>
        </w:tc>
        <w:tc>
          <w:tcPr>
            <w:tcW w:w="562" w:type="pct"/>
            <w:shd w:val="clear" w:color="auto" w:fill="auto"/>
            <w:vAlign w:val="center"/>
          </w:tcPr>
          <w:p w:rsidR="005512C8" w:rsidRPr="002C4190" w:rsidRDefault="005512C8" w:rsidP="0044538E">
            <w:pPr>
              <w:keepNext/>
              <w:keepLines/>
              <w:jc w:val="center"/>
              <w:rPr>
                <w:rFonts w:ascii="Arial Narrow" w:hAnsi="Arial Narrow"/>
                <w:b/>
                <w:sz w:val="20"/>
              </w:rPr>
            </w:pPr>
            <w:r w:rsidRPr="002C4190">
              <w:rPr>
                <w:rFonts w:ascii="Arial Narrow" w:hAnsi="Arial Narrow"/>
                <w:b/>
                <w:sz w:val="20"/>
              </w:rPr>
              <w:t>Year 1</w:t>
            </w:r>
          </w:p>
        </w:tc>
        <w:tc>
          <w:tcPr>
            <w:tcW w:w="562" w:type="pct"/>
            <w:shd w:val="clear" w:color="auto" w:fill="auto"/>
            <w:vAlign w:val="center"/>
          </w:tcPr>
          <w:p w:rsidR="005512C8" w:rsidRPr="002C4190" w:rsidRDefault="005512C8" w:rsidP="0044538E">
            <w:pPr>
              <w:keepNext/>
              <w:keepLines/>
              <w:jc w:val="center"/>
              <w:rPr>
                <w:rFonts w:ascii="Arial Narrow" w:hAnsi="Arial Narrow"/>
                <w:b/>
                <w:sz w:val="20"/>
              </w:rPr>
            </w:pPr>
            <w:r w:rsidRPr="002C4190">
              <w:rPr>
                <w:rFonts w:ascii="Arial Narrow" w:hAnsi="Arial Narrow"/>
                <w:b/>
                <w:sz w:val="20"/>
              </w:rPr>
              <w:t>Year 2</w:t>
            </w:r>
          </w:p>
        </w:tc>
        <w:tc>
          <w:tcPr>
            <w:tcW w:w="562" w:type="pct"/>
            <w:shd w:val="clear" w:color="auto" w:fill="auto"/>
            <w:vAlign w:val="center"/>
          </w:tcPr>
          <w:p w:rsidR="005512C8" w:rsidRPr="002C4190" w:rsidRDefault="005512C8" w:rsidP="0044538E">
            <w:pPr>
              <w:keepNext/>
              <w:keepLines/>
              <w:jc w:val="center"/>
              <w:rPr>
                <w:rFonts w:ascii="Arial Narrow" w:hAnsi="Arial Narrow"/>
                <w:b/>
                <w:sz w:val="20"/>
              </w:rPr>
            </w:pPr>
            <w:r w:rsidRPr="002C4190">
              <w:rPr>
                <w:rFonts w:ascii="Arial Narrow" w:hAnsi="Arial Narrow"/>
                <w:b/>
                <w:sz w:val="20"/>
              </w:rPr>
              <w:t>Year 3</w:t>
            </w:r>
          </w:p>
        </w:tc>
        <w:tc>
          <w:tcPr>
            <w:tcW w:w="562" w:type="pct"/>
            <w:shd w:val="clear" w:color="auto" w:fill="auto"/>
            <w:vAlign w:val="center"/>
          </w:tcPr>
          <w:p w:rsidR="005512C8" w:rsidRPr="002C4190" w:rsidRDefault="005512C8" w:rsidP="0044538E">
            <w:pPr>
              <w:keepNext/>
              <w:keepLines/>
              <w:jc w:val="center"/>
              <w:rPr>
                <w:rFonts w:ascii="Arial Narrow" w:hAnsi="Arial Narrow"/>
                <w:b/>
                <w:sz w:val="20"/>
              </w:rPr>
            </w:pPr>
            <w:r w:rsidRPr="002C4190">
              <w:rPr>
                <w:rFonts w:ascii="Arial Narrow" w:hAnsi="Arial Narrow"/>
                <w:b/>
                <w:sz w:val="20"/>
              </w:rPr>
              <w:t>Year 4</w:t>
            </w:r>
          </w:p>
        </w:tc>
        <w:tc>
          <w:tcPr>
            <w:tcW w:w="562" w:type="pct"/>
            <w:shd w:val="clear" w:color="auto" w:fill="auto"/>
            <w:vAlign w:val="center"/>
          </w:tcPr>
          <w:p w:rsidR="005512C8" w:rsidRPr="002C4190" w:rsidRDefault="005512C8" w:rsidP="0044538E">
            <w:pPr>
              <w:keepNext/>
              <w:keepLines/>
              <w:jc w:val="center"/>
              <w:rPr>
                <w:rFonts w:ascii="Arial Narrow" w:hAnsi="Arial Narrow"/>
                <w:b/>
                <w:sz w:val="20"/>
              </w:rPr>
            </w:pPr>
            <w:r w:rsidRPr="002C4190">
              <w:rPr>
                <w:rFonts w:ascii="Arial Narrow" w:hAnsi="Arial Narrow"/>
                <w:b/>
                <w:sz w:val="20"/>
              </w:rPr>
              <w:t>Year 5</w:t>
            </w:r>
          </w:p>
        </w:tc>
        <w:tc>
          <w:tcPr>
            <w:tcW w:w="565" w:type="pct"/>
            <w:shd w:val="clear" w:color="auto" w:fill="auto"/>
            <w:vAlign w:val="center"/>
          </w:tcPr>
          <w:p w:rsidR="005512C8" w:rsidRPr="002C4190" w:rsidRDefault="005512C8" w:rsidP="0044538E">
            <w:pPr>
              <w:keepNext/>
              <w:keepLines/>
              <w:jc w:val="center"/>
              <w:rPr>
                <w:rFonts w:ascii="Arial Narrow" w:hAnsi="Arial Narrow"/>
                <w:b/>
                <w:sz w:val="20"/>
              </w:rPr>
            </w:pPr>
            <w:r w:rsidRPr="002C4190">
              <w:rPr>
                <w:rFonts w:ascii="Arial Narrow" w:hAnsi="Arial Narrow"/>
                <w:b/>
                <w:sz w:val="20"/>
              </w:rPr>
              <w:t>Year 6</w:t>
            </w:r>
          </w:p>
        </w:tc>
      </w:tr>
      <w:tr w:rsidR="005512C8" w:rsidRPr="00591EA6" w:rsidTr="0044538E">
        <w:trPr>
          <w:trHeight w:val="229"/>
          <w:tblHeader/>
        </w:trPr>
        <w:tc>
          <w:tcPr>
            <w:tcW w:w="1625" w:type="pct"/>
            <w:shd w:val="clear" w:color="auto" w:fill="auto"/>
            <w:vAlign w:val="center"/>
          </w:tcPr>
          <w:p w:rsidR="005512C8" w:rsidRPr="00591EA6" w:rsidRDefault="005512C8" w:rsidP="0044538E">
            <w:pPr>
              <w:keepNext/>
              <w:keepLines/>
              <w:tabs>
                <w:tab w:val="left" w:pos="142"/>
              </w:tabs>
              <w:rPr>
                <w:rFonts w:ascii="Arial Narrow" w:hAnsi="Arial Narrow"/>
                <w:sz w:val="20"/>
              </w:rPr>
            </w:pPr>
            <w:r w:rsidRPr="00591EA6">
              <w:rPr>
                <w:rFonts w:ascii="Arial Narrow" w:hAnsi="Arial Narrow"/>
                <w:sz w:val="20"/>
              </w:rPr>
              <w:t>N</w:t>
            </w:r>
            <w:r>
              <w:rPr>
                <w:rFonts w:ascii="Arial Narrow" w:hAnsi="Arial Narrow"/>
                <w:sz w:val="20"/>
              </w:rPr>
              <w:t xml:space="preserve">o. </w:t>
            </w:r>
            <w:r w:rsidRPr="00591EA6">
              <w:rPr>
                <w:rFonts w:ascii="Arial Narrow" w:hAnsi="Arial Narrow"/>
                <w:sz w:val="20"/>
              </w:rPr>
              <w:t>p</w:t>
            </w:r>
            <w:r>
              <w:rPr>
                <w:rFonts w:ascii="Arial Narrow" w:hAnsi="Arial Narrow"/>
                <w:sz w:val="20"/>
              </w:rPr>
              <w:t>t</w:t>
            </w:r>
            <w:r w:rsidRPr="00591EA6">
              <w:rPr>
                <w:rFonts w:ascii="Arial Narrow" w:hAnsi="Arial Narrow"/>
                <w:sz w:val="20"/>
              </w:rPr>
              <w:t xml:space="preserve">s treated </w:t>
            </w:r>
            <w:r>
              <w:rPr>
                <w:rFonts w:ascii="Arial Narrow" w:hAnsi="Arial Narrow"/>
                <w:sz w:val="20"/>
              </w:rPr>
              <w:t>–</w:t>
            </w:r>
            <w:r w:rsidRPr="00591EA6">
              <w:rPr>
                <w:rFonts w:ascii="Arial Narrow" w:hAnsi="Arial Narrow"/>
                <w:sz w:val="20"/>
              </w:rPr>
              <w:t xml:space="preserve"> induction</w:t>
            </w:r>
            <w:r>
              <w:rPr>
                <w:rFonts w:ascii="Arial Narrow" w:hAnsi="Arial Narrow"/>
                <w:sz w:val="20"/>
              </w:rPr>
              <w:t xml:space="preserve"> (initiators) </w:t>
            </w:r>
          </w:p>
        </w:tc>
        <w:tc>
          <w:tcPr>
            <w:tcW w:w="562" w:type="pct"/>
            <w:shd w:val="clear" w:color="auto" w:fill="auto"/>
            <w:vAlign w:val="center"/>
          </w:tcPr>
          <w:p w:rsidR="005512C8" w:rsidRPr="00002555" w:rsidRDefault="00002555" w:rsidP="0044538E">
            <w:pPr>
              <w:keepNext/>
              <w:keepLines/>
              <w:rPr>
                <w:rFonts w:ascii="Arial Narrow" w:eastAsiaTheme="minorEastAsia" w:hAnsi="Arial Narrow" w:cstheme="minorHAnsi"/>
                <w:sz w:val="20"/>
                <w:szCs w:val="22"/>
                <w:highlight w:val="black"/>
                <w:lang w:eastAsia="zh-CN"/>
              </w:rPr>
            </w:pPr>
            <w:r>
              <w:rPr>
                <w:rFonts w:ascii="Arial Narrow" w:eastAsiaTheme="minorEastAsia" w:hAnsi="Arial Narrow" w:cstheme="minorHAnsi"/>
                <w:noProof/>
                <w:color w:val="000000"/>
                <w:sz w:val="20"/>
                <w:szCs w:val="22"/>
                <w:highlight w:val="black"/>
                <w:lang w:eastAsia="zh-CN"/>
              </w:rPr>
              <w:t xml:space="preserve">''''''''' </w:t>
            </w:r>
          </w:p>
        </w:tc>
        <w:tc>
          <w:tcPr>
            <w:tcW w:w="562" w:type="pct"/>
            <w:shd w:val="clear" w:color="auto" w:fill="auto"/>
            <w:vAlign w:val="center"/>
          </w:tcPr>
          <w:p w:rsidR="005512C8" w:rsidRPr="00002555" w:rsidRDefault="00002555" w:rsidP="0044538E">
            <w:pPr>
              <w:keepNext/>
              <w:keepLines/>
              <w:rPr>
                <w:rFonts w:ascii="Arial Narrow" w:eastAsiaTheme="minorEastAsia" w:hAnsi="Arial Narrow" w:cstheme="minorHAnsi"/>
                <w:sz w:val="20"/>
                <w:szCs w:val="22"/>
                <w:highlight w:val="black"/>
                <w:lang w:eastAsia="zh-CN"/>
              </w:rPr>
            </w:pPr>
            <w:r>
              <w:rPr>
                <w:rFonts w:ascii="Arial Narrow" w:eastAsiaTheme="minorEastAsia" w:hAnsi="Arial Narrow" w:cstheme="minorHAnsi"/>
                <w:noProof/>
                <w:color w:val="000000"/>
                <w:sz w:val="20"/>
                <w:szCs w:val="22"/>
                <w:highlight w:val="black"/>
                <w:lang w:eastAsia="zh-CN"/>
              </w:rPr>
              <w:t xml:space="preserve">''''''''' </w:t>
            </w:r>
          </w:p>
        </w:tc>
        <w:tc>
          <w:tcPr>
            <w:tcW w:w="562" w:type="pct"/>
            <w:shd w:val="clear" w:color="auto" w:fill="auto"/>
            <w:vAlign w:val="center"/>
          </w:tcPr>
          <w:p w:rsidR="005512C8" w:rsidRPr="00002555" w:rsidRDefault="00002555" w:rsidP="0044538E">
            <w:pPr>
              <w:keepNext/>
              <w:keepLines/>
              <w:rPr>
                <w:rFonts w:ascii="Arial Narrow" w:eastAsiaTheme="minorEastAsia" w:hAnsi="Arial Narrow" w:cstheme="minorHAnsi"/>
                <w:sz w:val="20"/>
                <w:szCs w:val="22"/>
                <w:highlight w:val="black"/>
                <w:lang w:eastAsia="zh-CN"/>
              </w:rPr>
            </w:pPr>
            <w:r>
              <w:rPr>
                <w:rFonts w:ascii="Arial Narrow" w:eastAsiaTheme="minorEastAsia" w:hAnsi="Arial Narrow" w:cstheme="minorHAnsi"/>
                <w:noProof/>
                <w:color w:val="000000"/>
                <w:sz w:val="20"/>
                <w:szCs w:val="22"/>
                <w:highlight w:val="black"/>
                <w:lang w:eastAsia="zh-CN"/>
              </w:rPr>
              <w:t xml:space="preserve">''''''''' </w:t>
            </w:r>
          </w:p>
        </w:tc>
        <w:tc>
          <w:tcPr>
            <w:tcW w:w="562" w:type="pct"/>
            <w:shd w:val="clear" w:color="auto" w:fill="auto"/>
            <w:vAlign w:val="center"/>
          </w:tcPr>
          <w:p w:rsidR="005512C8" w:rsidRPr="00002555" w:rsidRDefault="00002555" w:rsidP="0044538E">
            <w:pPr>
              <w:keepNext/>
              <w:keepLines/>
              <w:rPr>
                <w:rFonts w:ascii="Arial Narrow" w:eastAsiaTheme="minorEastAsia" w:hAnsi="Arial Narrow" w:cstheme="minorHAnsi"/>
                <w:sz w:val="20"/>
                <w:szCs w:val="22"/>
                <w:highlight w:val="black"/>
                <w:lang w:eastAsia="zh-CN"/>
              </w:rPr>
            </w:pPr>
            <w:r>
              <w:rPr>
                <w:rFonts w:ascii="Arial Narrow" w:eastAsiaTheme="minorEastAsia" w:hAnsi="Arial Narrow" w:cstheme="minorHAnsi"/>
                <w:noProof/>
                <w:color w:val="000000"/>
                <w:sz w:val="20"/>
                <w:szCs w:val="22"/>
                <w:highlight w:val="black"/>
                <w:lang w:eastAsia="zh-CN"/>
              </w:rPr>
              <w:t>''''''''''</w:t>
            </w:r>
            <w:r w:rsidR="005512C8" w:rsidRPr="00002555">
              <w:rPr>
                <w:rFonts w:ascii="Arial Narrow" w:eastAsiaTheme="minorEastAsia" w:hAnsi="Arial Narrow" w:cstheme="minorHAnsi"/>
                <w:sz w:val="20"/>
                <w:szCs w:val="22"/>
                <w:highlight w:val="black"/>
                <w:lang w:eastAsia="zh-CN"/>
              </w:rPr>
              <w:t xml:space="preserve"> </w:t>
            </w:r>
          </w:p>
        </w:tc>
        <w:tc>
          <w:tcPr>
            <w:tcW w:w="562" w:type="pct"/>
            <w:shd w:val="clear" w:color="auto" w:fill="auto"/>
            <w:vAlign w:val="center"/>
          </w:tcPr>
          <w:p w:rsidR="005512C8" w:rsidRPr="00002555" w:rsidRDefault="00002555" w:rsidP="0044538E">
            <w:pPr>
              <w:keepNext/>
              <w:keepLines/>
              <w:rPr>
                <w:rFonts w:ascii="Arial Narrow" w:eastAsiaTheme="minorEastAsia" w:hAnsi="Arial Narrow" w:cstheme="minorHAnsi"/>
                <w:sz w:val="20"/>
                <w:szCs w:val="22"/>
                <w:highlight w:val="black"/>
                <w:lang w:eastAsia="zh-CN"/>
              </w:rPr>
            </w:pPr>
            <w:r>
              <w:rPr>
                <w:rFonts w:ascii="Arial Narrow" w:eastAsiaTheme="minorEastAsia" w:hAnsi="Arial Narrow" w:cstheme="minorHAnsi"/>
                <w:noProof/>
                <w:color w:val="000000"/>
                <w:sz w:val="20"/>
                <w:szCs w:val="22"/>
                <w:highlight w:val="black"/>
                <w:lang w:eastAsia="zh-CN"/>
              </w:rPr>
              <w:t>''''''''''</w:t>
            </w:r>
            <w:r w:rsidR="005512C8" w:rsidRPr="00002555">
              <w:rPr>
                <w:rFonts w:ascii="Arial Narrow" w:eastAsiaTheme="minorEastAsia" w:hAnsi="Arial Narrow" w:cstheme="minorHAnsi"/>
                <w:sz w:val="20"/>
                <w:szCs w:val="22"/>
                <w:highlight w:val="black"/>
                <w:lang w:eastAsia="zh-CN"/>
              </w:rPr>
              <w:t xml:space="preserve"> </w:t>
            </w:r>
          </w:p>
        </w:tc>
        <w:tc>
          <w:tcPr>
            <w:tcW w:w="565" w:type="pct"/>
            <w:shd w:val="clear" w:color="auto" w:fill="auto"/>
            <w:vAlign w:val="center"/>
          </w:tcPr>
          <w:p w:rsidR="005512C8" w:rsidRPr="00002555" w:rsidRDefault="00002555" w:rsidP="0044538E">
            <w:pPr>
              <w:keepNext/>
              <w:keepLines/>
              <w:rPr>
                <w:rFonts w:ascii="Arial Narrow" w:eastAsiaTheme="minorEastAsia" w:hAnsi="Arial Narrow" w:cstheme="minorHAnsi"/>
                <w:sz w:val="20"/>
                <w:szCs w:val="22"/>
                <w:highlight w:val="black"/>
                <w:lang w:eastAsia="zh-CN"/>
              </w:rPr>
            </w:pPr>
            <w:r>
              <w:rPr>
                <w:rFonts w:ascii="Arial Narrow" w:eastAsiaTheme="minorEastAsia" w:hAnsi="Arial Narrow" w:cstheme="minorHAnsi"/>
                <w:noProof/>
                <w:color w:val="000000"/>
                <w:sz w:val="20"/>
                <w:szCs w:val="22"/>
                <w:highlight w:val="black"/>
                <w:lang w:eastAsia="zh-CN"/>
              </w:rPr>
              <w:t>''''''''''</w:t>
            </w:r>
            <w:r w:rsidR="005512C8" w:rsidRPr="00002555">
              <w:rPr>
                <w:rFonts w:ascii="Arial Narrow" w:eastAsiaTheme="minorEastAsia" w:hAnsi="Arial Narrow" w:cstheme="minorHAnsi"/>
                <w:sz w:val="20"/>
                <w:szCs w:val="22"/>
                <w:highlight w:val="black"/>
                <w:lang w:eastAsia="zh-CN"/>
              </w:rPr>
              <w:t xml:space="preserve"> </w:t>
            </w:r>
          </w:p>
        </w:tc>
      </w:tr>
      <w:tr w:rsidR="005512C8" w:rsidRPr="00591EA6" w:rsidTr="0044538E">
        <w:trPr>
          <w:trHeight w:val="229"/>
          <w:tblHeader/>
        </w:trPr>
        <w:tc>
          <w:tcPr>
            <w:tcW w:w="1625" w:type="pct"/>
            <w:shd w:val="clear" w:color="auto" w:fill="auto"/>
            <w:vAlign w:val="center"/>
          </w:tcPr>
          <w:p w:rsidR="005512C8" w:rsidRPr="00591EA6" w:rsidRDefault="005512C8" w:rsidP="0044538E">
            <w:pPr>
              <w:keepNext/>
              <w:keepLines/>
              <w:tabs>
                <w:tab w:val="left" w:pos="142"/>
              </w:tabs>
              <w:rPr>
                <w:rFonts w:ascii="Arial Narrow" w:hAnsi="Arial Narrow"/>
                <w:sz w:val="20"/>
              </w:rPr>
            </w:pPr>
            <w:r w:rsidRPr="00591EA6">
              <w:rPr>
                <w:rFonts w:ascii="Arial Narrow" w:hAnsi="Arial Narrow"/>
                <w:sz w:val="20"/>
              </w:rPr>
              <w:t>N</w:t>
            </w:r>
            <w:r>
              <w:rPr>
                <w:rFonts w:ascii="Arial Narrow" w:hAnsi="Arial Narrow"/>
                <w:sz w:val="20"/>
              </w:rPr>
              <w:t xml:space="preserve">o </w:t>
            </w:r>
            <w:r w:rsidRPr="00591EA6">
              <w:rPr>
                <w:rFonts w:ascii="Arial Narrow" w:hAnsi="Arial Narrow"/>
                <w:sz w:val="20"/>
              </w:rPr>
              <w:t>pt</w:t>
            </w:r>
            <w:r>
              <w:rPr>
                <w:rFonts w:ascii="Arial Narrow" w:hAnsi="Arial Narrow"/>
                <w:sz w:val="20"/>
              </w:rPr>
              <w:t>s</w:t>
            </w:r>
            <w:r w:rsidRPr="00591EA6">
              <w:rPr>
                <w:rFonts w:ascii="Arial Narrow" w:hAnsi="Arial Narrow"/>
                <w:sz w:val="20"/>
              </w:rPr>
              <w:t xml:space="preserve"> treated </w:t>
            </w:r>
            <w:r>
              <w:rPr>
                <w:rFonts w:ascii="Arial Narrow" w:hAnsi="Arial Narrow"/>
                <w:sz w:val="20"/>
              </w:rPr>
              <w:t>–</w:t>
            </w:r>
            <w:r w:rsidRPr="00591EA6">
              <w:rPr>
                <w:rFonts w:ascii="Arial Narrow" w:hAnsi="Arial Narrow"/>
                <w:sz w:val="20"/>
              </w:rPr>
              <w:t xml:space="preserve"> maintenance</w:t>
            </w:r>
            <w:r>
              <w:rPr>
                <w:rFonts w:ascii="Arial Narrow" w:hAnsi="Arial Narrow"/>
                <w:sz w:val="20"/>
              </w:rPr>
              <w:t xml:space="preserve"> (initiators)</w:t>
            </w:r>
          </w:p>
        </w:tc>
        <w:tc>
          <w:tcPr>
            <w:tcW w:w="562" w:type="pct"/>
            <w:shd w:val="clear" w:color="auto" w:fill="auto"/>
            <w:vAlign w:val="center"/>
          </w:tcPr>
          <w:p w:rsidR="005512C8" w:rsidRPr="00002555" w:rsidRDefault="00002555" w:rsidP="0044538E">
            <w:pPr>
              <w:keepNext/>
              <w:keepLines/>
              <w:rPr>
                <w:rFonts w:ascii="Arial Narrow" w:eastAsiaTheme="minorEastAsia" w:hAnsi="Arial Narrow" w:cstheme="minorHAnsi"/>
                <w:sz w:val="20"/>
                <w:szCs w:val="22"/>
                <w:highlight w:val="black"/>
                <w:lang w:eastAsia="zh-CN"/>
              </w:rPr>
            </w:pPr>
            <w:r>
              <w:rPr>
                <w:rFonts w:ascii="Arial Narrow" w:eastAsiaTheme="minorEastAsia" w:hAnsi="Arial Narrow" w:cstheme="minorHAnsi"/>
                <w:noProof/>
                <w:color w:val="000000"/>
                <w:sz w:val="20"/>
                <w:szCs w:val="22"/>
                <w:highlight w:val="black"/>
                <w:lang w:eastAsia="zh-CN"/>
              </w:rPr>
              <w:t>'''''''''</w:t>
            </w:r>
            <w:r w:rsidR="005512C8" w:rsidRPr="00002555">
              <w:rPr>
                <w:rFonts w:ascii="Arial Narrow" w:eastAsiaTheme="minorEastAsia" w:hAnsi="Arial Narrow" w:cstheme="minorHAnsi"/>
                <w:sz w:val="20"/>
                <w:szCs w:val="22"/>
                <w:highlight w:val="black"/>
                <w:lang w:eastAsia="zh-CN"/>
              </w:rPr>
              <w:t xml:space="preserve"> </w:t>
            </w:r>
          </w:p>
        </w:tc>
        <w:tc>
          <w:tcPr>
            <w:tcW w:w="562" w:type="pct"/>
            <w:shd w:val="clear" w:color="auto" w:fill="auto"/>
            <w:vAlign w:val="center"/>
          </w:tcPr>
          <w:p w:rsidR="005512C8" w:rsidRPr="00002555" w:rsidRDefault="00002555" w:rsidP="0044538E">
            <w:pPr>
              <w:keepNext/>
              <w:keepLines/>
              <w:rPr>
                <w:rFonts w:ascii="Arial Narrow" w:eastAsiaTheme="minorEastAsia" w:hAnsi="Arial Narrow" w:cstheme="minorHAnsi"/>
                <w:sz w:val="20"/>
                <w:szCs w:val="22"/>
                <w:highlight w:val="black"/>
                <w:lang w:eastAsia="zh-CN"/>
              </w:rPr>
            </w:pPr>
            <w:r>
              <w:rPr>
                <w:rFonts w:ascii="Arial Narrow" w:eastAsiaTheme="minorEastAsia" w:hAnsi="Arial Narrow" w:cstheme="minorHAnsi"/>
                <w:noProof/>
                <w:color w:val="000000"/>
                <w:sz w:val="20"/>
                <w:szCs w:val="22"/>
                <w:highlight w:val="black"/>
                <w:lang w:eastAsia="zh-CN"/>
              </w:rPr>
              <w:t>'''''''''</w:t>
            </w:r>
            <w:r w:rsidR="005512C8" w:rsidRPr="00002555">
              <w:rPr>
                <w:rFonts w:ascii="Arial Narrow" w:eastAsiaTheme="minorEastAsia" w:hAnsi="Arial Narrow" w:cstheme="minorHAnsi"/>
                <w:sz w:val="20"/>
                <w:szCs w:val="22"/>
                <w:highlight w:val="black"/>
                <w:lang w:eastAsia="zh-CN"/>
              </w:rPr>
              <w:t xml:space="preserve"> </w:t>
            </w:r>
          </w:p>
        </w:tc>
        <w:tc>
          <w:tcPr>
            <w:tcW w:w="562" w:type="pct"/>
            <w:shd w:val="clear" w:color="auto" w:fill="auto"/>
            <w:vAlign w:val="center"/>
          </w:tcPr>
          <w:p w:rsidR="005512C8" w:rsidRPr="00002555" w:rsidRDefault="00002555" w:rsidP="0044538E">
            <w:pPr>
              <w:keepNext/>
              <w:keepLines/>
              <w:rPr>
                <w:rFonts w:ascii="Arial Narrow" w:eastAsiaTheme="minorEastAsia" w:hAnsi="Arial Narrow" w:cstheme="minorHAnsi"/>
                <w:sz w:val="20"/>
                <w:szCs w:val="22"/>
                <w:highlight w:val="black"/>
                <w:lang w:eastAsia="zh-CN"/>
              </w:rPr>
            </w:pPr>
            <w:r>
              <w:rPr>
                <w:rFonts w:ascii="Arial Narrow" w:eastAsiaTheme="minorEastAsia" w:hAnsi="Arial Narrow" w:cstheme="minorHAnsi"/>
                <w:noProof/>
                <w:color w:val="000000"/>
                <w:sz w:val="20"/>
                <w:szCs w:val="22"/>
                <w:highlight w:val="black"/>
                <w:lang w:eastAsia="zh-CN"/>
              </w:rPr>
              <w:t>''''''''''</w:t>
            </w:r>
            <w:r w:rsidR="005512C8" w:rsidRPr="00002555">
              <w:rPr>
                <w:rFonts w:ascii="Arial Narrow" w:eastAsiaTheme="minorEastAsia" w:hAnsi="Arial Narrow" w:cstheme="minorHAnsi"/>
                <w:sz w:val="20"/>
                <w:szCs w:val="22"/>
                <w:highlight w:val="black"/>
                <w:lang w:eastAsia="zh-CN"/>
              </w:rPr>
              <w:t xml:space="preserve"> </w:t>
            </w:r>
          </w:p>
        </w:tc>
        <w:tc>
          <w:tcPr>
            <w:tcW w:w="562" w:type="pct"/>
            <w:shd w:val="clear" w:color="auto" w:fill="auto"/>
            <w:vAlign w:val="center"/>
          </w:tcPr>
          <w:p w:rsidR="005512C8" w:rsidRPr="00002555" w:rsidRDefault="00002555" w:rsidP="0044538E">
            <w:pPr>
              <w:keepNext/>
              <w:keepLines/>
              <w:rPr>
                <w:rFonts w:ascii="Arial Narrow" w:eastAsiaTheme="minorEastAsia" w:hAnsi="Arial Narrow" w:cstheme="minorHAnsi"/>
                <w:sz w:val="20"/>
                <w:szCs w:val="22"/>
                <w:highlight w:val="black"/>
                <w:lang w:eastAsia="zh-CN"/>
              </w:rPr>
            </w:pPr>
            <w:r>
              <w:rPr>
                <w:rFonts w:ascii="Arial Narrow" w:eastAsiaTheme="minorEastAsia" w:hAnsi="Arial Narrow" w:cstheme="minorHAnsi"/>
                <w:noProof/>
                <w:color w:val="000000"/>
                <w:sz w:val="20"/>
                <w:szCs w:val="22"/>
                <w:highlight w:val="black"/>
                <w:lang w:eastAsia="zh-CN"/>
              </w:rPr>
              <w:t>''''''''''</w:t>
            </w:r>
            <w:r w:rsidR="005512C8" w:rsidRPr="00002555">
              <w:rPr>
                <w:rFonts w:ascii="Arial Narrow" w:eastAsiaTheme="minorEastAsia" w:hAnsi="Arial Narrow" w:cstheme="minorHAnsi"/>
                <w:sz w:val="20"/>
                <w:szCs w:val="22"/>
                <w:highlight w:val="black"/>
                <w:lang w:eastAsia="zh-CN"/>
              </w:rPr>
              <w:t xml:space="preserve"> </w:t>
            </w:r>
          </w:p>
        </w:tc>
        <w:tc>
          <w:tcPr>
            <w:tcW w:w="562" w:type="pct"/>
            <w:shd w:val="clear" w:color="auto" w:fill="auto"/>
            <w:vAlign w:val="center"/>
          </w:tcPr>
          <w:p w:rsidR="005512C8" w:rsidRPr="00002555" w:rsidRDefault="00002555" w:rsidP="0044538E">
            <w:pPr>
              <w:keepNext/>
              <w:keepLines/>
              <w:rPr>
                <w:rFonts w:ascii="Arial Narrow" w:eastAsiaTheme="minorEastAsia" w:hAnsi="Arial Narrow" w:cstheme="minorHAnsi"/>
                <w:sz w:val="20"/>
                <w:szCs w:val="22"/>
                <w:highlight w:val="black"/>
                <w:lang w:eastAsia="zh-CN"/>
              </w:rPr>
            </w:pPr>
            <w:r>
              <w:rPr>
                <w:rFonts w:ascii="Arial Narrow" w:eastAsiaTheme="minorEastAsia" w:hAnsi="Arial Narrow" w:cstheme="minorHAnsi"/>
                <w:noProof/>
                <w:color w:val="000000"/>
                <w:sz w:val="20"/>
                <w:szCs w:val="22"/>
                <w:highlight w:val="black"/>
                <w:lang w:eastAsia="zh-CN"/>
              </w:rPr>
              <w:t>''''''''''</w:t>
            </w:r>
            <w:r w:rsidR="005512C8" w:rsidRPr="00002555">
              <w:rPr>
                <w:rFonts w:ascii="Arial Narrow" w:eastAsiaTheme="minorEastAsia" w:hAnsi="Arial Narrow" w:cstheme="minorHAnsi"/>
                <w:sz w:val="20"/>
                <w:szCs w:val="22"/>
                <w:highlight w:val="black"/>
                <w:lang w:eastAsia="zh-CN"/>
              </w:rPr>
              <w:t xml:space="preserve"> </w:t>
            </w:r>
          </w:p>
        </w:tc>
        <w:tc>
          <w:tcPr>
            <w:tcW w:w="565" w:type="pct"/>
            <w:shd w:val="clear" w:color="auto" w:fill="auto"/>
            <w:vAlign w:val="center"/>
          </w:tcPr>
          <w:p w:rsidR="005512C8" w:rsidRPr="00002555" w:rsidRDefault="00002555" w:rsidP="0044538E">
            <w:pPr>
              <w:keepNext/>
              <w:keepLines/>
              <w:rPr>
                <w:rFonts w:ascii="Arial Narrow" w:eastAsiaTheme="minorEastAsia" w:hAnsi="Arial Narrow" w:cstheme="minorHAnsi"/>
                <w:sz w:val="20"/>
                <w:szCs w:val="22"/>
                <w:highlight w:val="black"/>
                <w:lang w:eastAsia="zh-CN"/>
              </w:rPr>
            </w:pPr>
            <w:r>
              <w:rPr>
                <w:rFonts w:ascii="Arial Narrow" w:eastAsiaTheme="minorEastAsia" w:hAnsi="Arial Narrow" w:cstheme="minorHAnsi"/>
                <w:noProof/>
                <w:color w:val="000000"/>
                <w:sz w:val="20"/>
                <w:szCs w:val="22"/>
                <w:highlight w:val="black"/>
                <w:lang w:eastAsia="zh-CN"/>
              </w:rPr>
              <w:t>'''''''''</w:t>
            </w:r>
            <w:r w:rsidR="005512C8" w:rsidRPr="00002555">
              <w:rPr>
                <w:rFonts w:ascii="Arial Narrow" w:eastAsiaTheme="minorEastAsia" w:hAnsi="Arial Narrow" w:cstheme="minorHAnsi"/>
                <w:sz w:val="20"/>
                <w:szCs w:val="22"/>
                <w:highlight w:val="black"/>
                <w:lang w:eastAsia="zh-CN"/>
              </w:rPr>
              <w:t xml:space="preserve"> </w:t>
            </w:r>
          </w:p>
        </w:tc>
      </w:tr>
      <w:tr w:rsidR="005512C8" w:rsidRPr="00591EA6" w:rsidTr="0044538E">
        <w:trPr>
          <w:trHeight w:val="229"/>
          <w:tblHeader/>
        </w:trPr>
        <w:tc>
          <w:tcPr>
            <w:tcW w:w="1625" w:type="pct"/>
            <w:shd w:val="clear" w:color="auto" w:fill="auto"/>
            <w:vAlign w:val="center"/>
          </w:tcPr>
          <w:p w:rsidR="005512C8" w:rsidRPr="00591EA6" w:rsidRDefault="005512C8" w:rsidP="0044538E">
            <w:pPr>
              <w:keepNext/>
              <w:keepLines/>
              <w:tabs>
                <w:tab w:val="left" w:pos="142"/>
              </w:tabs>
              <w:rPr>
                <w:rFonts w:ascii="Arial Narrow" w:hAnsi="Arial Narrow"/>
                <w:sz w:val="20"/>
              </w:rPr>
            </w:pPr>
            <w:r>
              <w:rPr>
                <w:rFonts w:ascii="Arial Narrow" w:hAnsi="Arial Narrow"/>
                <w:sz w:val="20"/>
              </w:rPr>
              <w:t xml:space="preserve">Total no. </w:t>
            </w:r>
            <w:r w:rsidRPr="00591EA6">
              <w:rPr>
                <w:rFonts w:ascii="Arial Narrow" w:hAnsi="Arial Narrow"/>
                <w:sz w:val="20"/>
              </w:rPr>
              <w:t xml:space="preserve">scripts </w:t>
            </w:r>
          </w:p>
        </w:tc>
        <w:tc>
          <w:tcPr>
            <w:tcW w:w="562" w:type="pct"/>
            <w:shd w:val="clear" w:color="auto" w:fill="auto"/>
          </w:tcPr>
          <w:p w:rsidR="005512C8" w:rsidRPr="00002555" w:rsidRDefault="005512C8" w:rsidP="0044538E">
            <w:pPr>
              <w:rPr>
                <w:rFonts w:ascii="Arial Narrow" w:eastAsiaTheme="minorEastAsia" w:hAnsi="Arial Narrow" w:cstheme="minorHAnsi"/>
                <w:sz w:val="20"/>
                <w:szCs w:val="22"/>
                <w:highlight w:val="black"/>
                <w:lang w:eastAsia="zh-CN"/>
              </w:rPr>
            </w:pPr>
            <w:r w:rsidRPr="00681F7D">
              <w:rPr>
                <w:rFonts w:ascii="Arial Narrow" w:eastAsiaTheme="minorEastAsia" w:hAnsi="Arial Narrow" w:cstheme="minorHAnsi"/>
                <w:sz w:val="20"/>
                <w:szCs w:val="22"/>
                <w:lang w:eastAsia="zh-CN"/>
              </w:rPr>
              <w:t xml:space="preserve"> </w:t>
            </w:r>
            <w:r w:rsidR="00002555">
              <w:rPr>
                <w:rFonts w:ascii="Arial Narrow" w:eastAsiaTheme="minorEastAsia" w:hAnsi="Arial Narrow" w:cstheme="minorHAnsi"/>
                <w:noProof/>
                <w:color w:val="000000"/>
                <w:sz w:val="20"/>
                <w:szCs w:val="22"/>
                <w:highlight w:val="black"/>
                <w:lang w:eastAsia="zh-CN"/>
              </w:rPr>
              <w:t>''''''''''''</w:t>
            </w:r>
            <w:r w:rsidRPr="00002555">
              <w:rPr>
                <w:rFonts w:ascii="Arial Narrow" w:eastAsiaTheme="minorEastAsia" w:hAnsi="Arial Narrow" w:cstheme="minorHAnsi"/>
                <w:sz w:val="20"/>
                <w:szCs w:val="22"/>
                <w:highlight w:val="black"/>
                <w:lang w:eastAsia="zh-CN"/>
              </w:rPr>
              <w:t xml:space="preserve"> </w:t>
            </w:r>
          </w:p>
        </w:tc>
        <w:tc>
          <w:tcPr>
            <w:tcW w:w="562" w:type="pct"/>
            <w:shd w:val="clear" w:color="auto" w:fill="auto"/>
          </w:tcPr>
          <w:p w:rsidR="005512C8" w:rsidRPr="00002555" w:rsidRDefault="005512C8" w:rsidP="0044538E">
            <w:pPr>
              <w:rPr>
                <w:rFonts w:ascii="Arial Narrow" w:eastAsiaTheme="minorEastAsia" w:hAnsi="Arial Narrow" w:cstheme="minorHAnsi"/>
                <w:sz w:val="20"/>
                <w:szCs w:val="22"/>
                <w:highlight w:val="black"/>
                <w:lang w:eastAsia="zh-CN"/>
              </w:rPr>
            </w:pPr>
            <w:r w:rsidRPr="00681F7D">
              <w:rPr>
                <w:rFonts w:ascii="Arial Narrow" w:eastAsiaTheme="minorEastAsia" w:hAnsi="Arial Narrow" w:cstheme="minorHAnsi"/>
                <w:sz w:val="20"/>
                <w:szCs w:val="22"/>
                <w:lang w:eastAsia="zh-CN"/>
              </w:rPr>
              <w:t xml:space="preserve"> </w:t>
            </w:r>
            <w:r w:rsidR="00002555">
              <w:rPr>
                <w:rFonts w:ascii="Arial Narrow" w:eastAsiaTheme="minorEastAsia" w:hAnsi="Arial Narrow" w:cstheme="minorHAnsi"/>
                <w:noProof/>
                <w:color w:val="000000"/>
                <w:sz w:val="20"/>
                <w:szCs w:val="22"/>
                <w:highlight w:val="black"/>
                <w:lang w:eastAsia="zh-CN"/>
              </w:rPr>
              <w:t>'''''''''''''</w:t>
            </w:r>
            <w:r w:rsidRPr="00002555">
              <w:rPr>
                <w:rFonts w:ascii="Arial Narrow" w:eastAsiaTheme="minorEastAsia" w:hAnsi="Arial Narrow" w:cstheme="minorHAnsi"/>
                <w:sz w:val="20"/>
                <w:szCs w:val="22"/>
                <w:highlight w:val="black"/>
                <w:lang w:eastAsia="zh-CN"/>
              </w:rPr>
              <w:t xml:space="preserve"> </w:t>
            </w:r>
          </w:p>
        </w:tc>
        <w:tc>
          <w:tcPr>
            <w:tcW w:w="562" w:type="pct"/>
            <w:shd w:val="clear" w:color="auto" w:fill="auto"/>
          </w:tcPr>
          <w:p w:rsidR="005512C8" w:rsidRPr="00002555" w:rsidRDefault="005512C8" w:rsidP="0044538E">
            <w:pPr>
              <w:rPr>
                <w:rFonts w:ascii="Arial Narrow" w:eastAsiaTheme="minorEastAsia" w:hAnsi="Arial Narrow" w:cstheme="minorHAnsi"/>
                <w:sz w:val="20"/>
                <w:szCs w:val="22"/>
                <w:highlight w:val="black"/>
                <w:lang w:eastAsia="zh-CN"/>
              </w:rPr>
            </w:pPr>
            <w:r w:rsidRPr="00681F7D">
              <w:rPr>
                <w:rFonts w:ascii="Arial Narrow" w:eastAsiaTheme="minorEastAsia" w:hAnsi="Arial Narrow" w:cstheme="minorHAnsi"/>
                <w:sz w:val="20"/>
                <w:szCs w:val="22"/>
                <w:lang w:eastAsia="zh-CN"/>
              </w:rPr>
              <w:t xml:space="preserve"> </w:t>
            </w:r>
            <w:r w:rsidR="00002555">
              <w:rPr>
                <w:rFonts w:ascii="Arial Narrow" w:eastAsiaTheme="minorEastAsia" w:hAnsi="Arial Narrow" w:cstheme="minorHAnsi"/>
                <w:noProof/>
                <w:color w:val="000000"/>
                <w:sz w:val="20"/>
                <w:szCs w:val="22"/>
                <w:highlight w:val="black"/>
                <w:lang w:eastAsia="zh-CN"/>
              </w:rPr>
              <w:t>'''''''''''''''</w:t>
            </w:r>
            <w:r w:rsidRPr="00002555">
              <w:rPr>
                <w:rFonts w:ascii="Arial Narrow" w:eastAsiaTheme="minorEastAsia" w:hAnsi="Arial Narrow" w:cstheme="minorHAnsi"/>
                <w:sz w:val="20"/>
                <w:szCs w:val="22"/>
                <w:highlight w:val="black"/>
                <w:lang w:eastAsia="zh-CN"/>
              </w:rPr>
              <w:t xml:space="preserve"> </w:t>
            </w:r>
          </w:p>
        </w:tc>
        <w:tc>
          <w:tcPr>
            <w:tcW w:w="562" w:type="pct"/>
            <w:shd w:val="clear" w:color="auto" w:fill="auto"/>
          </w:tcPr>
          <w:p w:rsidR="005512C8" w:rsidRPr="00002555" w:rsidRDefault="005512C8" w:rsidP="0044538E">
            <w:pPr>
              <w:rPr>
                <w:rFonts w:ascii="Arial Narrow" w:eastAsiaTheme="minorEastAsia" w:hAnsi="Arial Narrow" w:cstheme="minorHAnsi"/>
                <w:sz w:val="20"/>
                <w:szCs w:val="22"/>
                <w:highlight w:val="black"/>
                <w:lang w:eastAsia="zh-CN"/>
              </w:rPr>
            </w:pPr>
            <w:r w:rsidRPr="00681F7D">
              <w:rPr>
                <w:rFonts w:ascii="Arial Narrow" w:eastAsiaTheme="minorEastAsia" w:hAnsi="Arial Narrow" w:cstheme="minorHAnsi"/>
                <w:sz w:val="20"/>
                <w:szCs w:val="22"/>
                <w:lang w:eastAsia="zh-CN"/>
              </w:rPr>
              <w:t xml:space="preserve"> </w:t>
            </w:r>
            <w:r w:rsidR="00002555">
              <w:rPr>
                <w:rFonts w:ascii="Arial Narrow" w:eastAsiaTheme="minorEastAsia" w:hAnsi="Arial Narrow" w:cstheme="minorHAnsi"/>
                <w:noProof/>
                <w:color w:val="000000"/>
                <w:sz w:val="20"/>
                <w:szCs w:val="22"/>
                <w:highlight w:val="black"/>
                <w:lang w:eastAsia="zh-CN"/>
              </w:rPr>
              <w:t>''''''''''''''</w:t>
            </w:r>
            <w:r w:rsidRPr="00002555">
              <w:rPr>
                <w:rFonts w:ascii="Arial Narrow" w:eastAsiaTheme="minorEastAsia" w:hAnsi="Arial Narrow" w:cstheme="minorHAnsi"/>
                <w:sz w:val="20"/>
                <w:szCs w:val="22"/>
                <w:highlight w:val="black"/>
                <w:lang w:eastAsia="zh-CN"/>
              </w:rPr>
              <w:t xml:space="preserve"> </w:t>
            </w:r>
          </w:p>
        </w:tc>
        <w:tc>
          <w:tcPr>
            <w:tcW w:w="562" w:type="pct"/>
            <w:shd w:val="clear" w:color="auto" w:fill="auto"/>
          </w:tcPr>
          <w:p w:rsidR="005512C8" w:rsidRPr="00002555" w:rsidRDefault="005512C8" w:rsidP="0044538E">
            <w:pPr>
              <w:rPr>
                <w:rFonts w:ascii="Arial Narrow" w:eastAsiaTheme="minorEastAsia" w:hAnsi="Arial Narrow" w:cstheme="minorHAnsi"/>
                <w:sz w:val="20"/>
                <w:szCs w:val="22"/>
                <w:highlight w:val="black"/>
                <w:lang w:eastAsia="zh-CN"/>
              </w:rPr>
            </w:pPr>
            <w:r w:rsidRPr="00681F7D">
              <w:rPr>
                <w:rFonts w:ascii="Arial Narrow" w:eastAsiaTheme="minorEastAsia" w:hAnsi="Arial Narrow" w:cstheme="minorHAnsi"/>
                <w:sz w:val="20"/>
                <w:szCs w:val="22"/>
                <w:lang w:eastAsia="zh-CN"/>
              </w:rPr>
              <w:t xml:space="preserve"> </w:t>
            </w:r>
            <w:r w:rsidR="00002555">
              <w:rPr>
                <w:rFonts w:ascii="Arial Narrow" w:eastAsiaTheme="minorEastAsia" w:hAnsi="Arial Narrow" w:cstheme="minorHAnsi"/>
                <w:noProof/>
                <w:color w:val="000000"/>
                <w:sz w:val="20"/>
                <w:szCs w:val="22"/>
                <w:highlight w:val="black"/>
                <w:lang w:eastAsia="zh-CN"/>
              </w:rPr>
              <w:t>'''''''''''''</w:t>
            </w:r>
            <w:r w:rsidRPr="00002555">
              <w:rPr>
                <w:rFonts w:ascii="Arial Narrow" w:eastAsiaTheme="minorEastAsia" w:hAnsi="Arial Narrow" w:cstheme="minorHAnsi"/>
                <w:sz w:val="20"/>
                <w:szCs w:val="22"/>
                <w:highlight w:val="black"/>
                <w:lang w:eastAsia="zh-CN"/>
              </w:rPr>
              <w:t xml:space="preserve"> </w:t>
            </w:r>
          </w:p>
        </w:tc>
        <w:tc>
          <w:tcPr>
            <w:tcW w:w="565" w:type="pct"/>
            <w:shd w:val="clear" w:color="auto" w:fill="auto"/>
          </w:tcPr>
          <w:p w:rsidR="005512C8" w:rsidRPr="00002555" w:rsidRDefault="005512C8" w:rsidP="0044538E">
            <w:pPr>
              <w:rPr>
                <w:rFonts w:ascii="Arial Narrow" w:eastAsiaTheme="minorEastAsia" w:hAnsi="Arial Narrow" w:cstheme="minorHAnsi"/>
                <w:sz w:val="20"/>
                <w:szCs w:val="22"/>
                <w:highlight w:val="black"/>
                <w:lang w:eastAsia="zh-CN"/>
              </w:rPr>
            </w:pPr>
            <w:r w:rsidRPr="00681F7D">
              <w:rPr>
                <w:rFonts w:ascii="Arial Narrow" w:eastAsiaTheme="minorEastAsia" w:hAnsi="Arial Narrow" w:cstheme="minorHAnsi"/>
                <w:sz w:val="20"/>
                <w:szCs w:val="22"/>
                <w:lang w:eastAsia="zh-CN"/>
              </w:rPr>
              <w:t xml:space="preserve"> </w:t>
            </w:r>
            <w:r w:rsidR="00002555">
              <w:rPr>
                <w:rFonts w:ascii="Arial Narrow" w:eastAsiaTheme="minorEastAsia" w:hAnsi="Arial Narrow" w:cstheme="minorHAnsi"/>
                <w:noProof/>
                <w:color w:val="000000"/>
                <w:sz w:val="20"/>
                <w:szCs w:val="22"/>
                <w:highlight w:val="black"/>
                <w:lang w:eastAsia="zh-CN"/>
              </w:rPr>
              <w:t>'''''''''''''</w:t>
            </w:r>
            <w:r w:rsidRPr="00002555">
              <w:rPr>
                <w:rFonts w:ascii="Arial Narrow" w:eastAsiaTheme="minorEastAsia" w:hAnsi="Arial Narrow" w:cstheme="minorHAnsi"/>
                <w:sz w:val="20"/>
                <w:szCs w:val="22"/>
                <w:highlight w:val="black"/>
                <w:lang w:eastAsia="zh-CN"/>
              </w:rPr>
              <w:t xml:space="preserve"> </w:t>
            </w:r>
          </w:p>
        </w:tc>
      </w:tr>
      <w:tr w:rsidR="005512C8" w:rsidRPr="00591EA6" w:rsidTr="0044538E">
        <w:trPr>
          <w:trHeight w:val="229"/>
          <w:tblHeader/>
        </w:trPr>
        <w:tc>
          <w:tcPr>
            <w:tcW w:w="1625" w:type="pct"/>
            <w:shd w:val="clear" w:color="auto" w:fill="auto"/>
            <w:vAlign w:val="center"/>
          </w:tcPr>
          <w:p w:rsidR="005512C8" w:rsidRPr="00333F9F" w:rsidRDefault="005512C8" w:rsidP="0044538E">
            <w:pPr>
              <w:pStyle w:val="TableText0"/>
              <w:keepNext/>
              <w:keepLines/>
            </w:pPr>
            <w:r>
              <w:t xml:space="preserve">Net cost of obinutuzumab </w:t>
            </w:r>
            <w:r w:rsidRPr="0026038A">
              <w:t>to PBS/RPBS</w:t>
            </w:r>
          </w:p>
        </w:tc>
        <w:tc>
          <w:tcPr>
            <w:tcW w:w="562" w:type="pct"/>
            <w:shd w:val="clear" w:color="auto" w:fill="auto"/>
          </w:tcPr>
          <w:p w:rsidR="005512C8" w:rsidRPr="00681F7D" w:rsidRDefault="005512C8" w:rsidP="0044538E">
            <w:pPr>
              <w:rPr>
                <w:rFonts w:ascii="Arial Narrow" w:eastAsiaTheme="minorEastAsia" w:hAnsi="Arial Narrow" w:cstheme="minorHAnsi"/>
                <w:sz w:val="20"/>
                <w:szCs w:val="22"/>
                <w:lang w:eastAsia="zh-CN"/>
              </w:rPr>
            </w:pPr>
            <w:r w:rsidRPr="00681F7D">
              <w:rPr>
                <w:rFonts w:ascii="Arial Narrow" w:eastAsiaTheme="minorEastAsia" w:hAnsi="Arial Narrow" w:cstheme="minorHAnsi"/>
                <w:sz w:val="20"/>
                <w:szCs w:val="22"/>
                <w:lang w:eastAsia="zh-CN"/>
              </w:rPr>
              <w:t>$</w:t>
            </w:r>
            <w:r w:rsidR="00002555">
              <w:rPr>
                <w:rFonts w:ascii="Arial Narrow" w:eastAsiaTheme="minorEastAsia" w:hAnsi="Arial Narrow" w:cstheme="minorHAnsi"/>
                <w:noProof/>
                <w:color w:val="000000"/>
                <w:sz w:val="20"/>
                <w:szCs w:val="22"/>
                <w:highlight w:val="black"/>
                <w:lang w:eastAsia="zh-CN"/>
              </w:rPr>
              <w:t>'''''''''''''''''''''''''''</w:t>
            </w:r>
          </w:p>
        </w:tc>
        <w:tc>
          <w:tcPr>
            <w:tcW w:w="562" w:type="pct"/>
            <w:shd w:val="clear" w:color="auto" w:fill="auto"/>
          </w:tcPr>
          <w:p w:rsidR="005512C8" w:rsidRPr="00681F7D" w:rsidRDefault="005512C8" w:rsidP="0044538E">
            <w:pPr>
              <w:rPr>
                <w:rFonts w:ascii="Arial Narrow" w:eastAsiaTheme="minorEastAsia" w:hAnsi="Arial Narrow" w:cstheme="minorHAnsi"/>
                <w:sz w:val="20"/>
                <w:szCs w:val="22"/>
                <w:lang w:eastAsia="zh-CN"/>
              </w:rPr>
            </w:pPr>
            <w:r w:rsidRPr="00681F7D">
              <w:rPr>
                <w:rFonts w:ascii="Arial Narrow" w:eastAsiaTheme="minorEastAsia" w:hAnsi="Arial Narrow" w:cstheme="minorHAnsi"/>
                <w:sz w:val="20"/>
                <w:szCs w:val="22"/>
                <w:lang w:eastAsia="zh-CN"/>
              </w:rPr>
              <w:t>$</w:t>
            </w:r>
            <w:r w:rsidR="00002555">
              <w:rPr>
                <w:rFonts w:ascii="Arial Narrow" w:eastAsiaTheme="minorEastAsia" w:hAnsi="Arial Narrow" w:cstheme="minorHAnsi"/>
                <w:noProof/>
                <w:color w:val="000000"/>
                <w:sz w:val="20"/>
                <w:szCs w:val="22"/>
                <w:highlight w:val="black"/>
                <w:lang w:eastAsia="zh-CN"/>
              </w:rPr>
              <w:t>'''''''''''''''''''''''''''</w:t>
            </w:r>
          </w:p>
        </w:tc>
        <w:tc>
          <w:tcPr>
            <w:tcW w:w="562" w:type="pct"/>
            <w:shd w:val="clear" w:color="auto" w:fill="auto"/>
          </w:tcPr>
          <w:p w:rsidR="005512C8" w:rsidRPr="00681F7D" w:rsidRDefault="005512C8" w:rsidP="0044538E">
            <w:pPr>
              <w:rPr>
                <w:rFonts w:ascii="Arial Narrow" w:eastAsiaTheme="minorEastAsia" w:hAnsi="Arial Narrow" w:cstheme="minorHAnsi"/>
                <w:sz w:val="20"/>
                <w:szCs w:val="22"/>
                <w:lang w:eastAsia="zh-CN"/>
              </w:rPr>
            </w:pPr>
            <w:r w:rsidRPr="00681F7D">
              <w:rPr>
                <w:rFonts w:ascii="Arial Narrow" w:eastAsiaTheme="minorEastAsia" w:hAnsi="Arial Narrow" w:cstheme="minorHAnsi"/>
                <w:sz w:val="20"/>
                <w:szCs w:val="22"/>
                <w:lang w:eastAsia="zh-CN"/>
              </w:rPr>
              <w:t>$</w:t>
            </w:r>
            <w:r w:rsidR="00002555">
              <w:rPr>
                <w:rFonts w:ascii="Arial Narrow" w:eastAsiaTheme="minorEastAsia" w:hAnsi="Arial Narrow" w:cstheme="minorHAnsi"/>
                <w:noProof/>
                <w:color w:val="000000"/>
                <w:sz w:val="20"/>
                <w:szCs w:val="22"/>
                <w:highlight w:val="black"/>
                <w:lang w:eastAsia="zh-CN"/>
              </w:rPr>
              <w:t>''''''''''''''''''''''''''''</w:t>
            </w:r>
          </w:p>
        </w:tc>
        <w:tc>
          <w:tcPr>
            <w:tcW w:w="562" w:type="pct"/>
            <w:shd w:val="clear" w:color="auto" w:fill="auto"/>
          </w:tcPr>
          <w:p w:rsidR="005512C8" w:rsidRPr="00681F7D" w:rsidRDefault="005512C8" w:rsidP="0044538E">
            <w:pPr>
              <w:rPr>
                <w:rFonts w:ascii="Arial Narrow" w:eastAsiaTheme="minorEastAsia" w:hAnsi="Arial Narrow" w:cstheme="minorHAnsi"/>
                <w:sz w:val="20"/>
                <w:szCs w:val="22"/>
                <w:lang w:eastAsia="zh-CN"/>
              </w:rPr>
            </w:pPr>
            <w:r w:rsidRPr="00681F7D">
              <w:rPr>
                <w:rFonts w:ascii="Arial Narrow" w:eastAsiaTheme="minorEastAsia" w:hAnsi="Arial Narrow" w:cstheme="minorHAnsi"/>
                <w:sz w:val="20"/>
                <w:szCs w:val="22"/>
                <w:lang w:eastAsia="zh-CN"/>
              </w:rPr>
              <w:t>$</w:t>
            </w:r>
            <w:r w:rsidR="00002555">
              <w:rPr>
                <w:rFonts w:ascii="Arial Narrow" w:eastAsiaTheme="minorEastAsia" w:hAnsi="Arial Narrow" w:cstheme="minorHAnsi"/>
                <w:noProof/>
                <w:color w:val="000000"/>
                <w:sz w:val="20"/>
                <w:szCs w:val="22"/>
                <w:highlight w:val="black"/>
                <w:lang w:eastAsia="zh-CN"/>
              </w:rPr>
              <w:t>''''''''''''''''''''''''''</w:t>
            </w:r>
          </w:p>
        </w:tc>
        <w:tc>
          <w:tcPr>
            <w:tcW w:w="562" w:type="pct"/>
            <w:shd w:val="clear" w:color="auto" w:fill="auto"/>
          </w:tcPr>
          <w:p w:rsidR="005512C8" w:rsidRPr="00681F7D" w:rsidRDefault="005512C8" w:rsidP="0044538E">
            <w:pPr>
              <w:rPr>
                <w:rFonts w:ascii="Arial Narrow" w:eastAsiaTheme="minorEastAsia" w:hAnsi="Arial Narrow" w:cstheme="minorHAnsi"/>
                <w:sz w:val="20"/>
                <w:szCs w:val="22"/>
                <w:lang w:eastAsia="zh-CN"/>
              </w:rPr>
            </w:pPr>
            <w:r w:rsidRPr="00681F7D">
              <w:rPr>
                <w:rFonts w:ascii="Arial Narrow" w:eastAsiaTheme="minorEastAsia" w:hAnsi="Arial Narrow" w:cstheme="minorHAnsi"/>
                <w:sz w:val="20"/>
                <w:szCs w:val="22"/>
                <w:lang w:eastAsia="zh-CN"/>
              </w:rPr>
              <w:t>$</w:t>
            </w:r>
            <w:r w:rsidR="00002555">
              <w:rPr>
                <w:rFonts w:ascii="Arial Narrow" w:eastAsiaTheme="minorEastAsia" w:hAnsi="Arial Narrow" w:cstheme="minorHAnsi"/>
                <w:noProof/>
                <w:color w:val="000000"/>
                <w:sz w:val="20"/>
                <w:szCs w:val="22"/>
                <w:highlight w:val="black"/>
                <w:lang w:eastAsia="zh-CN"/>
              </w:rPr>
              <w:t>''''''''''''''''''''''''</w:t>
            </w:r>
          </w:p>
        </w:tc>
        <w:tc>
          <w:tcPr>
            <w:tcW w:w="565" w:type="pct"/>
            <w:shd w:val="clear" w:color="auto" w:fill="auto"/>
          </w:tcPr>
          <w:p w:rsidR="005512C8" w:rsidRPr="00681F7D" w:rsidRDefault="005512C8" w:rsidP="0044538E">
            <w:pPr>
              <w:rPr>
                <w:rFonts w:ascii="Arial Narrow" w:eastAsiaTheme="minorEastAsia" w:hAnsi="Arial Narrow" w:cstheme="minorHAnsi"/>
                <w:sz w:val="20"/>
                <w:szCs w:val="22"/>
                <w:lang w:eastAsia="zh-CN"/>
              </w:rPr>
            </w:pPr>
            <w:r w:rsidRPr="00681F7D">
              <w:rPr>
                <w:rFonts w:ascii="Arial Narrow" w:eastAsiaTheme="minorEastAsia" w:hAnsi="Arial Narrow" w:cstheme="minorHAnsi"/>
                <w:sz w:val="20"/>
                <w:szCs w:val="22"/>
                <w:lang w:eastAsia="zh-CN"/>
              </w:rPr>
              <w:t>$</w:t>
            </w:r>
            <w:r w:rsidR="00002555">
              <w:rPr>
                <w:rFonts w:ascii="Arial Narrow" w:eastAsiaTheme="minorEastAsia" w:hAnsi="Arial Narrow" w:cstheme="minorHAnsi"/>
                <w:noProof/>
                <w:color w:val="000000"/>
                <w:sz w:val="20"/>
                <w:szCs w:val="22"/>
                <w:highlight w:val="black"/>
                <w:lang w:eastAsia="zh-CN"/>
              </w:rPr>
              <w:t>''''''''''''''''''''''''''''</w:t>
            </w:r>
          </w:p>
        </w:tc>
      </w:tr>
      <w:tr w:rsidR="005512C8" w:rsidRPr="00591EA6" w:rsidTr="0044538E">
        <w:trPr>
          <w:trHeight w:val="229"/>
          <w:tblHeader/>
        </w:trPr>
        <w:tc>
          <w:tcPr>
            <w:tcW w:w="1625" w:type="pct"/>
            <w:shd w:val="clear" w:color="auto" w:fill="auto"/>
            <w:vAlign w:val="center"/>
          </w:tcPr>
          <w:p w:rsidR="005512C8" w:rsidRPr="00333F9F" w:rsidRDefault="005512C8" w:rsidP="0044538E">
            <w:pPr>
              <w:pStyle w:val="TableText0"/>
              <w:keepNext/>
              <w:keepLines/>
            </w:pPr>
            <w:r w:rsidRPr="00D239B8">
              <w:t>Less cost of substituted rituximab</w:t>
            </w:r>
          </w:p>
        </w:tc>
        <w:tc>
          <w:tcPr>
            <w:tcW w:w="562" w:type="pct"/>
            <w:shd w:val="clear" w:color="auto" w:fill="auto"/>
          </w:tcPr>
          <w:p w:rsidR="005512C8" w:rsidRPr="00681F7D" w:rsidRDefault="005512C8" w:rsidP="0044538E">
            <w:pPr>
              <w:rPr>
                <w:rFonts w:ascii="Arial Narrow" w:eastAsiaTheme="minorEastAsia" w:hAnsi="Arial Narrow" w:cstheme="minorHAnsi"/>
                <w:sz w:val="20"/>
                <w:szCs w:val="22"/>
                <w:lang w:eastAsia="zh-CN"/>
              </w:rPr>
            </w:pPr>
            <w:r w:rsidRPr="00681F7D">
              <w:rPr>
                <w:rFonts w:ascii="Arial Narrow" w:eastAsiaTheme="minorEastAsia" w:hAnsi="Arial Narrow" w:cstheme="minorHAnsi"/>
                <w:sz w:val="20"/>
                <w:szCs w:val="22"/>
                <w:lang w:eastAsia="zh-CN"/>
              </w:rPr>
              <w:t>-$</w:t>
            </w:r>
            <w:r w:rsidR="00EE2337">
              <w:rPr>
                <w:rFonts w:ascii="Arial Narrow" w:eastAsiaTheme="minorEastAsia" w:hAnsi="Arial Narrow" w:cstheme="minorHAnsi"/>
                <w:noProof/>
                <w:color w:val="000000"/>
                <w:sz w:val="20"/>
                <w:szCs w:val="22"/>
                <w:highlight w:val="black"/>
                <w:lang w:eastAsia="zh-CN"/>
              </w:rPr>
              <w:t>''''''''''''''''''''''''</w:t>
            </w:r>
            <w:r w:rsidR="00002555">
              <w:rPr>
                <w:rFonts w:ascii="Arial Narrow" w:eastAsiaTheme="minorEastAsia" w:hAnsi="Arial Narrow" w:cstheme="minorHAnsi"/>
                <w:noProof/>
                <w:color w:val="000000"/>
                <w:sz w:val="20"/>
                <w:szCs w:val="22"/>
                <w:highlight w:val="black"/>
                <w:lang w:eastAsia="zh-CN"/>
              </w:rPr>
              <w:t>'</w:t>
            </w:r>
            <w:r w:rsidRPr="00681F7D">
              <w:rPr>
                <w:rFonts w:ascii="Arial Narrow" w:eastAsiaTheme="minorEastAsia" w:hAnsi="Arial Narrow" w:cstheme="minorHAnsi"/>
                <w:sz w:val="20"/>
                <w:szCs w:val="22"/>
                <w:lang w:eastAsia="zh-CN"/>
              </w:rPr>
              <w:t xml:space="preserve"> </w:t>
            </w:r>
          </w:p>
        </w:tc>
        <w:tc>
          <w:tcPr>
            <w:tcW w:w="562" w:type="pct"/>
            <w:shd w:val="clear" w:color="auto" w:fill="auto"/>
          </w:tcPr>
          <w:p w:rsidR="005512C8" w:rsidRPr="00681F7D" w:rsidRDefault="005512C8" w:rsidP="0044538E">
            <w:pPr>
              <w:rPr>
                <w:rFonts w:ascii="Arial Narrow" w:eastAsiaTheme="minorEastAsia" w:hAnsi="Arial Narrow" w:cstheme="minorHAnsi"/>
                <w:sz w:val="20"/>
                <w:szCs w:val="22"/>
                <w:lang w:eastAsia="zh-CN"/>
              </w:rPr>
            </w:pPr>
            <w:r w:rsidRPr="00681F7D">
              <w:rPr>
                <w:rFonts w:ascii="Arial Narrow" w:eastAsiaTheme="minorEastAsia" w:hAnsi="Arial Narrow" w:cstheme="minorHAnsi"/>
                <w:sz w:val="20"/>
                <w:szCs w:val="22"/>
                <w:lang w:eastAsia="zh-CN"/>
              </w:rPr>
              <w:t>-$</w:t>
            </w:r>
            <w:r w:rsidR="00EE2337">
              <w:rPr>
                <w:rFonts w:ascii="Arial Narrow" w:eastAsiaTheme="minorEastAsia" w:hAnsi="Arial Narrow" w:cstheme="minorHAnsi"/>
                <w:noProof/>
                <w:color w:val="000000"/>
                <w:sz w:val="20"/>
                <w:szCs w:val="22"/>
                <w:highlight w:val="black"/>
                <w:lang w:eastAsia="zh-CN"/>
              </w:rPr>
              <w:t>'''''''''''''''''''''''''</w:t>
            </w:r>
            <w:r w:rsidR="00002555">
              <w:rPr>
                <w:rFonts w:ascii="Arial Narrow" w:eastAsiaTheme="minorEastAsia" w:hAnsi="Arial Narrow" w:cstheme="minorHAnsi"/>
                <w:noProof/>
                <w:color w:val="000000"/>
                <w:sz w:val="20"/>
                <w:szCs w:val="22"/>
                <w:highlight w:val="black"/>
                <w:lang w:eastAsia="zh-CN"/>
              </w:rPr>
              <w:t>'</w:t>
            </w:r>
            <w:r w:rsidRPr="00681F7D">
              <w:rPr>
                <w:rFonts w:ascii="Arial Narrow" w:eastAsiaTheme="minorEastAsia" w:hAnsi="Arial Narrow" w:cstheme="minorHAnsi"/>
                <w:sz w:val="20"/>
                <w:szCs w:val="22"/>
                <w:lang w:eastAsia="zh-CN"/>
              </w:rPr>
              <w:t xml:space="preserve"> </w:t>
            </w:r>
          </w:p>
        </w:tc>
        <w:tc>
          <w:tcPr>
            <w:tcW w:w="562" w:type="pct"/>
            <w:shd w:val="clear" w:color="auto" w:fill="auto"/>
          </w:tcPr>
          <w:p w:rsidR="005512C8" w:rsidRPr="00681F7D" w:rsidRDefault="005512C8" w:rsidP="0044538E">
            <w:pPr>
              <w:rPr>
                <w:rFonts w:ascii="Arial Narrow" w:eastAsiaTheme="minorEastAsia" w:hAnsi="Arial Narrow" w:cstheme="minorHAnsi"/>
                <w:sz w:val="20"/>
                <w:szCs w:val="22"/>
                <w:lang w:eastAsia="zh-CN"/>
              </w:rPr>
            </w:pPr>
            <w:r w:rsidRPr="00681F7D">
              <w:rPr>
                <w:rFonts w:ascii="Arial Narrow" w:eastAsiaTheme="minorEastAsia" w:hAnsi="Arial Narrow" w:cstheme="minorHAnsi"/>
                <w:sz w:val="20"/>
                <w:szCs w:val="22"/>
                <w:lang w:eastAsia="zh-CN"/>
              </w:rPr>
              <w:t>-$</w:t>
            </w:r>
            <w:r w:rsidR="00002555">
              <w:rPr>
                <w:rFonts w:ascii="Arial Narrow" w:eastAsiaTheme="minorEastAsia" w:hAnsi="Arial Narrow" w:cstheme="minorHAnsi"/>
                <w:noProof/>
                <w:color w:val="000000"/>
                <w:sz w:val="20"/>
                <w:szCs w:val="22"/>
                <w:highlight w:val="black"/>
                <w:lang w:eastAsia="zh-CN"/>
              </w:rPr>
              <w:t>''''''''''''''''''''''''''</w:t>
            </w:r>
            <w:r w:rsidRPr="00681F7D">
              <w:rPr>
                <w:rFonts w:ascii="Arial Narrow" w:eastAsiaTheme="minorEastAsia" w:hAnsi="Arial Narrow" w:cstheme="minorHAnsi"/>
                <w:sz w:val="20"/>
                <w:szCs w:val="22"/>
                <w:lang w:eastAsia="zh-CN"/>
              </w:rPr>
              <w:t xml:space="preserve"> </w:t>
            </w:r>
          </w:p>
        </w:tc>
        <w:tc>
          <w:tcPr>
            <w:tcW w:w="562" w:type="pct"/>
            <w:shd w:val="clear" w:color="auto" w:fill="auto"/>
          </w:tcPr>
          <w:p w:rsidR="005512C8" w:rsidRPr="00681F7D" w:rsidRDefault="005512C8" w:rsidP="0044538E">
            <w:pPr>
              <w:rPr>
                <w:rFonts w:ascii="Arial Narrow" w:eastAsiaTheme="minorEastAsia" w:hAnsi="Arial Narrow" w:cstheme="minorHAnsi"/>
                <w:sz w:val="20"/>
                <w:szCs w:val="22"/>
                <w:lang w:eastAsia="zh-CN"/>
              </w:rPr>
            </w:pPr>
            <w:r w:rsidRPr="00681F7D">
              <w:rPr>
                <w:rFonts w:ascii="Arial Narrow" w:eastAsiaTheme="minorEastAsia" w:hAnsi="Arial Narrow" w:cstheme="minorHAnsi"/>
                <w:sz w:val="20"/>
                <w:szCs w:val="22"/>
                <w:lang w:eastAsia="zh-CN"/>
              </w:rPr>
              <w:t>-$</w:t>
            </w:r>
            <w:r w:rsidR="00002555">
              <w:rPr>
                <w:rFonts w:ascii="Arial Narrow" w:eastAsiaTheme="minorEastAsia" w:hAnsi="Arial Narrow" w:cstheme="minorHAnsi"/>
                <w:noProof/>
                <w:color w:val="000000"/>
                <w:sz w:val="20"/>
                <w:szCs w:val="22"/>
                <w:highlight w:val="black"/>
                <w:lang w:eastAsia="zh-CN"/>
              </w:rPr>
              <w:t>''''''''''''''''''''''''</w:t>
            </w:r>
            <w:r w:rsidRPr="00681F7D">
              <w:rPr>
                <w:rFonts w:ascii="Arial Narrow" w:eastAsiaTheme="minorEastAsia" w:hAnsi="Arial Narrow" w:cstheme="minorHAnsi"/>
                <w:sz w:val="20"/>
                <w:szCs w:val="22"/>
                <w:lang w:eastAsia="zh-CN"/>
              </w:rPr>
              <w:t xml:space="preserve"> </w:t>
            </w:r>
          </w:p>
        </w:tc>
        <w:tc>
          <w:tcPr>
            <w:tcW w:w="562" w:type="pct"/>
            <w:shd w:val="clear" w:color="auto" w:fill="auto"/>
          </w:tcPr>
          <w:p w:rsidR="005512C8" w:rsidRPr="00681F7D" w:rsidRDefault="005512C8" w:rsidP="0044538E">
            <w:pPr>
              <w:rPr>
                <w:rFonts w:ascii="Arial Narrow" w:eastAsiaTheme="minorEastAsia" w:hAnsi="Arial Narrow" w:cstheme="minorHAnsi"/>
                <w:sz w:val="20"/>
                <w:szCs w:val="22"/>
                <w:lang w:eastAsia="zh-CN"/>
              </w:rPr>
            </w:pPr>
            <w:r w:rsidRPr="00681F7D">
              <w:rPr>
                <w:rFonts w:ascii="Arial Narrow" w:eastAsiaTheme="minorEastAsia" w:hAnsi="Arial Narrow" w:cstheme="minorHAnsi"/>
                <w:sz w:val="20"/>
                <w:szCs w:val="22"/>
                <w:lang w:eastAsia="zh-CN"/>
              </w:rPr>
              <w:t>-$</w:t>
            </w:r>
            <w:r w:rsidR="00002555">
              <w:rPr>
                <w:rFonts w:ascii="Arial Narrow" w:eastAsiaTheme="minorEastAsia" w:hAnsi="Arial Narrow" w:cstheme="minorHAnsi"/>
                <w:noProof/>
                <w:color w:val="000000"/>
                <w:sz w:val="20"/>
                <w:szCs w:val="22"/>
                <w:highlight w:val="black"/>
                <w:lang w:eastAsia="zh-CN"/>
              </w:rPr>
              <w:t>''''''''''''''''''''''''''</w:t>
            </w:r>
          </w:p>
        </w:tc>
        <w:tc>
          <w:tcPr>
            <w:tcW w:w="565" w:type="pct"/>
            <w:shd w:val="clear" w:color="auto" w:fill="auto"/>
          </w:tcPr>
          <w:p w:rsidR="005512C8" w:rsidRPr="00681F7D" w:rsidRDefault="005512C8" w:rsidP="0044538E">
            <w:pPr>
              <w:rPr>
                <w:rFonts w:ascii="Arial Narrow" w:eastAsiaTheme="minorEastAsia" w:hAnsi="Arial Narrow" w:cstheme="minorHAnsi"/>
                <w:sz w:val="20"/>
                <w:szCs w:val="22"/>
                <w:lang w:eastAsia="zh-CN"/>
              </w:rPr>
            </w:pPr>
            <w:r w:rsidRPr="00681F7D">
              <w:rPr>
                <w:rFonts w:ascii="Arial Narrow" w:eastAsiaTheme="minorEastAsia" w:hAnsi="Arial Narrow" w:cstheme="minorHAnsi"/>
                <w:sz w:val="20"/>
                <w:szCs w:val="22"/>
                <w:lang w:eastAsia="zh-CN"/>
              </w:rPr>
              <w:t>-$</w:t>
            </w:r>
            <w:r w:rsidR="00002555">
              <w:rPr>
                <w:rFonts w:ascii="Arial Narrow" w:eastAsiaTheme="minorEastAsia" w:hAnsi="Arial Narrow" w:cstheme="minorHAnsi"/>
                <w:noProof/>
                <w:color w:val="000000"/>
                <w:sz w:val="20"/>
                <w:szCs w:val="22"/>
                <w:highlight w:val="black"/>
                <w:lang w:eastAsia="zh-CN"/>
              </w:rPr>
              <w:t>'''''''''''''''''''''''</w:t>
            </w:r>
            <w:r w:rsidRPr="00681F7D">
              <w:rPr>
                <w:rFonts w:ascii="Arial Narrow" w:eastAsiaTheme="minorEastAsia" w:hAnsi="Arial Narrow" w:cstheme="minorHAnsi"/>
                <w:sz w:val="20"/>
                <w:szCs w:val="22"/>
                <w:lang w:eastAsia="zh-CN"/>
              </w:rPr>
              <w:t xml:space="preserve"> </w:t>
            </w:r>
          </w:p>
        </w:tc>
      </w:tr>
      <w:tr w:rsidR="005512C8" w:rsidRPr="00591EA6" w:rsidTr="0044538E">
        <w:trPr>
          <w:trHeight w:val="229"/>
          <w:tblHeader/>
        </w:trPr>
        <w:tc>
          <w:tcPr>
            <w:tcW w:w="1625" w:type="pct"/>
            <w:shd w:val="clear" w:color="auto" w:fill="auto"/>
            <w:vAlign w:val="center"/>
          </w:tcPr>
          <w:p w:rsidR="005512C8" w:rsidRPr="00DD5AED" w:rsidRDefault="005512C8" w:rsidP="0044538E">
            <w:pPr>
              <w:pStyle w:val="TableText0"/>
              <w:keepNext/>
              <w:keepLines/>
              <w:rPr>
                <w:b/>
              </w:rPr>
            </w:pPr>
            <w:r w:rsidRPr="00DD5AED">
              <w:rPr>
                <w:b/>
              </w:rPr>
              <w:t>Overall net cost to PBS/RPBS</w:t>
            </w:r>
          </w:p>
        </w:tc>
        <w:tc>
          <w:tcPr>
            <w:tcW w:w="562" w:type="pct"/>
            <w:shd w:val="clear" w:color="auto" w:fill="auto"/>
          </w:tcPr>
          <w:p w:rsidR="005512C8" w:rsidRPr="004E09B7" w:rsidRDefault="005512C8" w:rsidP="0044538E">
            <w:pPr>
              <w:rPr>
                <w:rFonts w:ascii="Arial Narrow" w:eastAsiaTheme="minorEastAsia" w:hAnsi="Arial Narrow" w:cstheme="minorHAnsi"/>
                <w:sz w:val="20"/>
                <w:szCs w:val="22"/>
                <w:lang w:eastAsia="zh-CN"/>
              </w:rPr>
            </w:pPr>
            <w:r w:rsidRPr="004E09B7">
              <w:rPr>
                <w:rFonts w:ascii="Arial Narrow" w:eastAsiaTheme="minorEastAsia" w:hAnsi="Arial Narrow" w:cstheme="minorHAnsi"/>
                <w:sz w:val="20"/>
                <w:szCs w:val="22"/>
                <w:lang w:eastAsia="zh-CN"/>
              </w:rPr>
              <w:t>-$</w:t>
            </w:r>
            <w:r w:rsidR="00002555">
              <w:rPr>
                <w:rFonts w:ascii="Arial Narrow" w:eastAsiaTheme="minorEastAsia" w:hAnsi="Arial Narrow" w:cstheme="minorHAnsi"/>
                <w:noProof/>
                <w:color w:val="000000"/>
                <w:sz w:val="20"/>
                <w:szCs w:val="22"/>
                <w:highlight w:val="black"/>
                <w:lang w:eastAsia="zh-CN"/>
              </w:rPr>
              <w:t>'''''''''''''''''''</w:t>
            </w:r>
            <w:r w:rsidRPr="004E09B7">
              <w:rPr>
                <w:rFonts w:ascii="Arial Narrow" w:eastAsiaTheme="minorEastAsia" w:hAnsi="Arial Narrow" w:cstheme="minorHAnsi"/>
                <w:sz w:val="20"/>
                <w:szCs w:val="22"/>
                <w:lang w:eastAsia="zh-CN"/>
              </w:rPr>
              <w:t xml:space="preserve"> </w:t>
            </w:r>
          </w:p>
        </w:tc>
        <w:tc>
          <w:tcPr>
            <w:tcW w:w="562" w:type="pct"/>
            <w:shd w:val="clear" w:color="auto" w:fill="auto"/>
          </w:tcPr>
          <w:p w:rsidR="005512C8" w:rsidRPr="004E09B7" w:rsidRDefault="005512C8" w:rsidP="0044538E">
            <w:pPr>
              <w:rPr>
                <w:rFonts w:ascii="Arial Narrow" w:eastAsiaTheme="minorEastAsia" w:hAnsi="Arial Narrow" w:cstheme="minorHAnsi"/>
                <w:sz w:val="20"/>
                <w:szCs w:val="22"/>
                <w:lang w:eastAsia="zh-CN"/>
              </w:rPr>
            </w:pPr>
            <w:r w:rsidRPr="004E09B7">
              <w:rPr>
                <w:rFonts w:ascii="Arial Narrow" w:eastAsiaTheme="minorEastAsia" w:hAnsi="Arial Narrow" w:cstheme="minorHAnsi"/>
                <w:sz w:val="20"/>
                <w:szCs w:val="22"/>
                <w:lang w:eastAsia="zh-CN"/>
              </w:rPr>
              <w:t>-$</w:t>
            </w:r>
            <w:r w:rsidR="00002555">
              <w:rPr>
                <w:rFonts w:ascii="Arial Narrow" w:eastAsiaTheme="minorEastAsia" w:hAnsi="Arial Narrow" w:cstheme="minorHAnsi"/>
                <w:noProof/>
                <w:color w:val="000000"/>
                <w:sz w:val="20"/>
                <w:szCs w:val="22"/>
                <w:highlight w:val="black"/>
                <w:lang w:eastAsia="zh-CN"/>
              </w:rPr>
              <w:t>'''''''''''''''''''</w:t>
            </w:r>
            <w:r w:rsidRPr="004E09B7">
              <w:rPr>
                <w:rFonts w:ascii="Arial Narrow" w:eastAsiaTheme="minorEastAsia" w:hAnsi="Arial Narrow" w:cstheme="minorHAnsi"/>
                <w:sz w:val="20"/>
                <w:szCs w:val="22"/>
                <w:lang w:eastAsia="zh-CN"/>
              </w:rPr>
              <w:t xml:space="preserve"> </w:t>
            </w:r>
          </w:p>
        </w:tc>
        <w:tc>
          <w:tcPr>
            <w:tcW w:w="562" w:type="pct"/>
            <w:shd w:val="clear" w:color="auto" w:fill="auto"/>
          </w:tcPr>
          <w:p w:rsidR="005512C8" w:rsidRPr="004E09B7" w:rsidRDefault="005512C8" w:rsidP="0044538E">
            <w:pPr>
              <w:rPr>
                <w:rFonts w:ascii="Arial Narrow" w:eastAsiaTheme="minorEastAsia" w:hAnsi="Arial Narrow" w:cstheme="minorHAnsi"/>
                <w:sz w:val="20"/>
                <w:szCs w:val="22"/>
                <w:lang w:eastAsia="zh-CN"/>
              </w:rPr>
            </w:pPr>
            <w:r w:rsidRPr="004E09B7">
              <w:rPr>
                <w:rFonts w:ascii="Arial Narrow" w:eastAsiaTheme="minorEastAsia" w:hAnsi="Arial Narrow" w:cstheme="minorHAnsi"/>
                <w:sz w:val="20"/>
                <w:szCs w:val="22"/>
                <w:lang w:eastAsia="zh-CN"/>
              </w:rPr>
              <w:t>-$</w:t>
            </w:r>
            <w:r w:rsidR="00002555">
              <w:rPr>
                <w:rFonts w:ascii="Arial Narrow" w:eastAsiaTheme="minorEastAsia" w:hAnsi="Arial Narrow" w:cstheme="minorHAnsi"/>
                <w:noProof/>
                <w:color w:val="000000"/>
                <w:sz w:val="20"/>
                <w:szCs w:val="22"/>
                <w:highlight w:val="black"/>
                <w:lang w:eastAsia="zh-CN"/>
              </w:rPr>
              <w:t>''''''''''''</w:t>
            </w:r>
            <w:r w:rsidRPr="004E09B7">
              <w:rPr>
                <w:rFonts w:ascii="Arial Narrow" w:eastAsiaTheme="minorEastAsia" w:hAnsi="Arial Narrow" w:cstheme="minorHAnsi"/>
                <w:sz w:val="20"/>
                <w:szCs w:val="22"/>
                <w:lang w:eastAsia="zh-CN"/>
              </w:rPr>
              <w:t xml:space="preserve"> </w:t>
            </w:r>
          </w:p>
        </w:tc>
        <w:tc>
          <w:tcPr>
            <w:tcW w:w="562" w:type="pct"/>
            <w:shd w:val="clear" w:color="auto" w:fill="auto"/>
          </w:tcPr>
          <w:p w:rsidR="005512C8" w:rsidRPr="004E09B7" w:rsidRDefault="005512C8" w:rsidP="0044538E">
            <w:pPr>
              <w:rPr>
                <w:rFonts w:ascii="Arial Narrow" w:eastAsiaTheme="minorEastAsia" w:hAnsi="Arial Narrow" w:cstheme="minorHAnsi"/>
                <w:sz w:val="20"/>
                <w:szCs w:val="22"/>
                <w:lang w:eastAsia="zh-CN"/>
              </w:rPr>
            </w:pPr>
            <w:r w:rsidRPr="004E09B7">
              <w:rPr>
                <w:rFonts w:ascii="Arial Narrow" w:eastAsiaTheme="minorEastAsia" w:hAnsi="Arial Narrow" w:cstheme="minorHAnsi"/>
                <w:sz w:val="20"/>
                <w:szCs w:val="22"/>
                <w:lang w:eastAsia="zh-CN"/>
              </w:rPr>
              <w:t>-$</w:t>
            </w:r>
            <w:r w:rsidR="00002555">
              <w:rPr>
                <w:rFonts w:ascii="Arial Narrow" w:eastAsiaTheme="minorEastAsia" w:hAnsi="Arial Narrow" w:cstheme="minorHAnsi"/>
                <w:noProof/>
                <w:color w:val="000000"/>
                <w:sz w:val="20"/>
                <w:szCs w:val="22"/>
                <w:highlight w:val="black"/>
                <w:lang w:eastAsia="zh-CN"/>
              </w:rPr>
              <w:t>'''''''''</w:t>
            </w:r>
            <w:r w:rsidRPr="004E09B7">
              <w:rPr>
                <w:rFonts w:ascii="Arial Narrow" w:eastAsiaTheme="minorEastAsia" w:hAnsi="Arial Narrow" w:cstheme="minorHAnsi"/>
                <w:sz w:val="20"/>
                <w:szCs w:val="22"/>
                <w:lang w:eastAsia="zh-CN"/>
              </w:rPr>
              <w:t xml:space="preserve"> </w:t>
            </w:r>
          </w:p>
        </w:tc>
        <w:tc>
          <w:tcPr>
            <w:tcW w:w="562" w:type="pct"/>
            <w:shd w:val="clear" w:color="auto" w:fill="auto"/>
          </w:tcPr>
          <w:p w:rsidR="005512C8" w:rsidRPr="004E09B7" w:rsidRDefault="005512C8" w:rsidP="0044538E">
            <w:pPr>
              <w:rPr>
                <w:rFonts w:ascii="Arial Narrow" w:eastAsiaTheme="minorEastAsia" w:hAnsi="Arial Narrow" w:cstheme="minorHAnsi"/>
                <w:sz w:val="20"/>
                <w:szCs w:val="22"/>
                <w:lang w:eastAsia="zh-CN"/>
              </w:rPr>
            </w:pPr>
            <w:r w:rsidRPr="004E09B7">
              <w:rPr>
                <w:rFonts w:ascii="Arial Narrow" w:eastAsiaTheme="minorEastAsia" w:hAnsi="Arial Narrow" w:cstheme="minorHAnsi"/>
                <w:sz w:val="20"/>
                <w:szCs w:val="22"/>
                <w:lang w:eastAsia="zh-CN"/>
              </w:rPr>
              <w:t>-$</w:t>
            </w:r>
            <w:r w:rsidR="00002555">
              <w:rPr>
                <w:rFonts w:ascii="Arial Narrow" w:eastAsiaTheme="minorEastAsia" w:hAnsi="Arial Narrow" w:cstheme="minorHAnsi"/>
                <w:noProof/>
                <w:color w:val="000000"/>
                <w:sz w:val="20"/>
                <w:szCs w:val="22"/>
                <w:highlight w:val="black"/>
                <w:lang w:eastAsia="zh-CN"/>
              </w:rPr>
              <w:t xml:space="preserve">'''''''''' </w:t>
            </w:r>
          </w:p>
        </w:tc>
        <w:tc>
          <w:tcPr>
            <w:tcW w:w="565" w:type="pct"/>
            <w:shd w:val="clear" w:color="auto" w:fill="auto"/>
          </w:tcPr>
          <w:p w:rsidR="005512C8" w:rsidRPr="004E09B7" w:rsidRDefault="005512C8" w:rsidP="0044538E">
            <w:pPr>
              <w:rPr>
                <w:rFonts w:ascii="Arial Narrow" w:eastAsiaTheme="minorEastAsia" w:hAnsi="Arial Narrow" w:cstheme="minorHAnsi"/>
                <w:sz w:val="20"/>
                <w:szCs w:val="22"/>
                <w:lang w:eastAsia="zh-CN"/>
              </w:rPr>
            </w:pPr>
            <w:r w:rsidRPr="004E09B7">
              <w:rPr>
                <w:rFonts w:ascii="Arial Narrow" w:eastAsiaTheme="minorEastAsia" w:hAnsi="Arial Narrow" w:cstheme="minorHAnsi"/>
                <w:sz w:val="20"/>
                <w:szCs w:val="22"/>
                <w:lang w:eastAsia="zh-CN"/>
              </w:rPr>
              <w:t>-$</w:t>
            </w:r>
            <w:r w:rsidR="00002555">
              <w:rPr>
                <w:rFonts w:ascii="Arial Narrow" w:eastAsiaTheme="minorEastAsia" w:hAnsi="Arial Narrow" w:cstheme="minorHAnsi"/>
                <w:noProof/>
                <w:color w:val="000000"/>
                <w:sz w:val="20"/>
                <w:szCs w:val="22"/>
                <w:highlight w:val="black"/>
                <w:lang w:eastAsia="zh-CN"/>
              </w:rPr>
              <w:t xml:space="preserve">'''''' </w:t>
            </w:r>
          </w:p>
        </w:tc>
      </w:tr>
      <w:tr w:rsidR="005512C8" w:rsidRPr="00591EA6" w:rsidTr="0044538E">
        <w:trPr>
          <w:trHeight w:val="229"/>
          <w:tblHeader/>
        </w:trPr>
        <w:tc>
          <w:tcPr>
            <w:tcW w:w="1625" w:type="pct"/>
            <w:shd w:val="clear" w:color="auto" w:fill="auto"/>
            <w:vAlign w:val="center"/>
          </w:tcPr>
          <w:p w:rsidR="005512C8" w:rsidRPr="005266CE" w:rsidRDefault="005512C8" w:rsidP="0044538E">
            <w:pPr>
              <w:keepNext/>
              <w:keepLines/>
              <w:tabs>
                <w:tab w:val="left" w:pos="142"/>
              </w:tabs>
              <w:rPr>
                <w:rFonts w:ascii="Arial Narrow" w:hAnsi="Arial Narrow"/>
                <w:sz w:val="20"/>
                <w:vertAlign w:val="superscript"/>
              </w:rPr>
            </w:pPr>
            <w:r>
              <w:rPr>
                <w:rFonts w:ascii="Arial Narrow" w:hAnsi="Arial Narrow"/>
                <w:sz w:val="20"/>
              </w:rPr>
              <w:t xml:space="preserve">Additional IV infusions required </w:t>
            </w:r>
            <w:r>
              <w:rPr>
                <w:rFonts w:ascii="Arial Narrow" w:hAnsi="Arial Narrow"/>
                <w:sz w:val="20"/>
                <w:vertAlign w:val="superscript"/>
              </w:rPr>
              <w:t>a</w:t>
            </w:r>
          </w:p>
        </w:tc>
        <w:tc>
          <w:tcPr>
            <w:tcW w:w="562" w:type="pct"/>
            <w:shd w:val="clear" w:color="auto" w:fill="auto"/>
            <w:vAlign w:val="bottom"/>
          </w:tcPr>
          <w:p w:rsidR="005512C8" w:rsidRPr="00002555" w:rsidRDefault="00002555" w:rsidP="0044538E">
            <w:pPr>
              <w:rPr>
                <w:rFonts w:ascii="Arial Narrow" w:eastAsiaTheme="minorEastAsia" w:hAnsi="Arial Narrow" w:cstheme="minorHAnsi"/>
                <w:sz w:val="20"/>
                <w:szCs w:val="22"/>
                <w:highlight w:val="black"/>
                <w:lang w:eastAsia="zh-CN"/>
              </w:rPr>
            </w:pPr>
            <w:r>
              <w:rPr>
                <w:rFonts w:ascii="Arial Narrow" w:eastAsiaTheme="minorEastAsia" w:hAnsi="Arial Narrow" w:cstheme="minorHAnsi"/>
                <w:noProof/>
                <w:color w:val="000000"/>
                <w:sz w:val="20"/>
                <w:szCs w:val="22"/>
                <w:highlight w:val="black"/>
                <w:lang w:eastAsia="zh-CN"/>
              </w:rPr>
              <w:t>'''''''''''''</w:t>
            </w:r>
            <w:r w:rsidR="005512C8" w:rsidRPr="00002555">
              <w:rPr>
                <w:rFonts w:ascii="Arial Narrow" w:eastAsiaTheme="minorEastAsia" w:hAnsi="Arial Narrow" w:cstheme="minorHAnsi"/>
                <w:sz w:val="20"/>
                <w:szCs w:val="22"/>
                <w:highlight w:val="black"/>
                <w:lang w:eastAsia="zh-CN"/>
              </w:rPr>
              <w:t xml:space="preserve"> </w:t>
            </w:r>
          </w:p>
        </w:tc>
        <w:tc>
          <w:tcPr>
            <w:tcW w:w="562" w:type="pct"/>
            <w:shd w:val="clear" w:color="auto" w:fill="auto"/>
            <w:vAlign w:val="bottom"/>
          </w:tcPr>
          <w:p w:rsidR="005512C8" w:rsidRPr="00002555" w:rsidRDefault="00002555" w:rsidP="0044538E">
            <w:pPr>
              <w:rPr>
                <w:rFonts w:ascii="Arial Narrow" w:eastAsiaTheme="minorEastAsia" w:hAnsi="Arial Narrow" w:cstheme="minorHAnsi"/>
                <w:sz w:val="20"/>
                <w:szCs w:val="22"/>
                <w:highlight w:val="black"/>
                <w:lang w:eastAsia="zh-CN"/>
              </w:rPr>
            </w:pPr>
            <w:r>
              <w:rPr>
                <w:rFonts w:ascii="Arial Narrow" w:eastAsiaTheme="minorEastAsia" w:hAnsi="Arial Narrow" w:cstheme="minorHAnsi"/>
                <w:noProof/>
                <w:color w:val="000000"/>
                <w:sz w:val="20"/>
                <w:szCs w:val="22"/>
                <w:highlight w:val="black"/>
                <w:lang w:eastAsia="zh-CN"/>
              </w:rPr>
              <w:t>'''''''''''''</w:t>
            </w:r>
            <w:r w:rsidR="005512C8" w:rsidRPr="00002555">
              <w:rPr>
                <w:rFonts w:ascii="Arial Narrow" w:eastAsiaTheme="minorEastAsia" w:hAnsi="Arial Narrow" w:cstheme="minorHAnsi"/>
                <w:sz w:val="20"/>
                <w:szCs w:val="22"/>
                <w:highlight w:val="black"/>
                <w:lang w:eastAsia="zh-CN"/>
              </w:rPr>
              <w:t xml:space="preserve"> </w:t>
            </w:r>
          </w:p>
        </w:tc>
        <w:tc>
          <w:tcPr>
            <w:tcW w:w="562" w:type="pct"/>
            <w:shd w:val="clear" w:color="auto" w:fill="auto"/>
            <w:vAlign w:val="bottom"/>
          </w:tcPr>
          <w:p w:rsidR="005512C8" w:rsidRPr="00002555" w:rsidRDefault="00002555" w:rsidP="0044538E">
            <w:pPr>
              <w:rPr>
                <w:rFonts w:ascii="Arial Narrow" w:eastAsiaTheme="minorEastAsia" w:hAnsi="Arial Narrow" w:cstheme="minorHAnsi"/>
                <w:sz w:val="20"/>
                <w:szCs w:val="22"/>
                <w:highlight w:val="black"/>
                <w:lang w:eastAsia="zh-CN"/>
              </w:rPr>
            </w:pPr>
            <w:r>
              <w:rPr>
                <w:rFonts w:ascii="Arial Narrow" w:eastAsiaTheme="minorEastAsia" w:hAnsi="Arial Narrow" w:cstheme="minorHAnsi"/>
                <w:noProof/>
                <w:color w:val="000000"/>
                <w:sz w:val="20"/>
                <w:szCs w:val="22"/>
                <w:highlight w:val="black"/>
                <w:lang w:eastAsia="zh-CN"/>
              </w:rPr>
              <w:t>''''''''''''</w:t>
            </w:r>
            <w:r w:rsidR="005512C8" w:rsidRPr="00002555">
              <w:rPr>
                <w:rFonts w:ascii="Arial Narrow" w:eastAsiaTheme="minorEastAsia" w:hAnsi="Arial Narrow" w:cstheme="minorHAnsi"/>
                <w:sz w:val="20"/>
                <w:szCs w:val="22"/>
                <w:highlight w:val="black"/>
                <w:lang w:eastAsia="zh-CN"/>
              </w:rPr>
              <w:t xml:space="preserve"> </w:t>
            </w:r>
          </w:p>
        </w:tc>
        <w:tc>
          <w:tcPr>
            <w:tcW w:w="562" w:type="pct"/>
            <w:shd w:val="clear" w:color="auto" w:fill="auto"/>
            <w:vAlign w:val="bottom"/>
          </w:tcPr>
          <w:p w:rsidR="005512C8" w:rsidRPr="00002555" w:rsidRDefault="00002555" w:rsidP="0044538E">
            <w:pPr>
              <w:rPr>
                <w:rFonts w:ascii="Arial Narrow" w:eastAsiaTheme="minorEastAsia" w:hAnsi="Arial Narrow" w:cstheme="minorHAnsi"/>
                <w:sz w:val="20"/>
                <w:szCs w:val="22"/>
                <w:highlight w:val="black"/>
                <w:lang w:eastAsia="zh-CN"/>
              </w:rPr>
            </w:pPr>
            <w:r>
              <w:rPr>
                <w:rFonts w:ascii="Arial Narrow" w:eastAsiaTheme="minorEastAsia" w:hAnsi="Arial Narrow" w:cstheme="minorHAnsi"/>
                <w:noProof/>
                <w:color w:val="000000"/>
                <w:sz w:val="20"/>
                <w:szCs w:val="22"/>
                <w:highlight w:val="black"/>
                <w:lang w:eastAsia="zh-CN"/>
              </w:rPr>
              <w:t>''''''''''''''</w:t>
            </w:r>
            <w:r w:rsidR="005512C8" w:rsidRPr="00002555">
              <w:rPr>
                <w:rFonts w:ascii="Arial Narrow" w:eastAsiaTheme="minorEastAsia" w:hAnsi="Arial Narrow" w:cstheme="minorHAnsi"/>
                <w:sz w:val="20"/>
                <w:szCs w:val="22"/>
                <w:highlight w:val="black"/>
                <w:lang w:eastAsia="zh-CN"/>
              </w:rPr>
              <w:t xml:space="preserve"> </w:t>
            </w:r>
          </w:p>
        </w:tc>
        <w:tc>
          <w:tcPr>
            <w:tcW w:w="562" w:type="pct"/>
            <w:shd w:val="clear" w:color="auto" w:fill="auto"/>
            <w:vAlign w:val="bottom"/>
          </w:tcPr>
          <w:p w:rsidR="005512C8" w:rsidRPr="00002555" w:rsidRDefault="00002555" w:rsidP="0044538E">
            <w:pPr>
              <w:rPr>
                <w:rFonts w:ascii="Arial Narrow" w:eastAsiaTheme="minorEastAsia" w:hAnsi="Arial Narrow" w:cstheme="minorHAnsi"/>
                <w:sz w:val="20"/>
                <w:szCs w:val="22"/>
                <w:highlight w:val="black"/>
                <w:lang w:eastAsia="zh-CN"/>
              </w:rPr>
            </w:pPr>
            <w:r>
              <w:rPr>
                <w:rFonts w:ascii="Arial Narrow" w:eastAsiaTheme="minorEastAsia" w:hAnsi="Arial Narrow" w:cstheme="minorHAnsi"/>
                <w:noProof/>
                <w:color w:val="000000"/>
                <w:sz w:val="20"/>
                <w:szCs w:val="22"/>
                <w:highlight w:val="black"/>
                <w:lang w:eastAsia="zh-CN"/>
              </w:rPr>
              <w:t>'''''''''''''''</w:t>
            </w:r>
            <w:r w:rsidR="005512C8" w:rsidRPr="00002555">
              <w:rPr>
                <w:rFonts w:ascii="Arial Narrow" w:eastAsiaTheme="minorEastAsia" w:hAnsi="Arial Narrow" w:cstheme="minorHAnsi"/>
                <w:sz w:val="20"/>
                <w:szCs w:val="22"/>
                <w:highlight w:val="black"/>
                <w:lang w:eastAsia="zh-CN"/>
              </w:rPr>
              <w:t xml:space="preserve"> </w:t>
            </w:r>
          </w:p>
        </w:tc>
        <w:tc>
          <w:tcPr>
            <w:tcW w:w="565" w:type="pct"/>
            <w:shd w:val="clear" w:color="auto" w:fill="auto"/>
            <w:vAlign w:val="bottom"/>
          </w:tcPr>
          <w:p w:rsidR="005512C8" w:rsidRPr="00002555" w:rsidRDefault="00002555" w:rsidP="0044538E">
            <w:pPr>
              <w:rPr>
                <w:rFonts w:ascii="Arial Narrow" w:eastAsiaTheme="minorEastAsia" w:hAnsi="Arial Narrow" w:cstheme="minorHAnsi"/>
                <w:sz w:val="20"/>
                <w:szCs w:val="22"/>
                <w:highlight w:val="black"/>
                <w:lang w:eastAsia="zh-CN"/>
              </w:rPr>
            </w:pPr>
            <w:r>
              <w:rPr>
                <w:rFonts w:ascii="Arial Narrow" w:eastAsiaTheme="minorEastAsia" w:hAnsi="Arial Narrow" w:cstheme="minorHAnsi"/>
                <w:noProof/>
                <w:color w:val="000000"/>
                <w:sz w:val="20"/>
                <w:szCs w:val="22"/>
                <w:highlight w:val="black"/>
                <w:lang w:eastAsia="zh-CN"/>
              </w:rPr>
              <w:t>''''''''''''''</w:t>
            </w:r>
            <w:r w:rsidR="005512C8" w:rsidRPr="00002555">
              <w:rPr>
                <w:rFonts w:ascii="Arial Narrow" w:eastAsiaTheme="minorEastAsia" w:hAnsi="Arial Narrow" w:cstheme="minorHAnsi"/>
                <w:sz w:val="20"/>
                <w:szCs w:val="22"/>
                <w:highlight w:val="black"/>
                <w:lang w:eastAsia="zh-CN"/>
              </w:rPr>
              <w:t xml:space="preserve"> </w:t>
            </w:r>
          </w:p>
        </w:tc>
      </w:tr>
      <w:tr w:rsidR="005512C8" w:rsidRPr="00591EA6" w:rsidTr="0044538E">
        <w:trPr>
          <w:trHeight w:val="229"/>
          <w:tblHeader/>
        </w:trPr>
        <w:tc>
          <w:tcPr>
            <w:tcW w:w="1625" w:type="pct"/>
            <w:shd w:val="clear" w:color="auto" w:fill="auto"/>
            <w:vAlign w:val="center"/>
          </w:tcPr>
          <w:p w:rsidR="005512C8" w:rsidRPr="00591EA6" w:rsidRDefault="005512C8" w:rsidP="0044538E">
            <w:pPr>
              <w:keepNext/>
              <w:keepLines/>
              <w:tabs>
                <w:tab w:val="left" w:pos="142"/>
              </w:tabs>
              <w:rPr>
                <w:rFonts w:ascii="Arial Narrow" w:hAnsi="Arial Narrow"/>
                <w:sz w:val="20"/>
              </w:rPr>
            </w:pPr>
            <w:r>
              <w:rPr>
                <w:rFonts w:ascii="Arial Narrow" w:hAnsi="Arial Narrow"/>
                <w:sz w:val="20"/>
              </w:rPr>
              <w:t>Net cost to MBS</w:t>
            </w:r>
          </w:p>
        </w:tc>
        <w:tc>
          <w:tcPr>
            <w:tcW w:w="562" w:type="pct"/>
            <w:shd w:val="clear" w:color="auto" w:fill="auto"/>
          </w:tcPr>
          <w:p w:rsidR="005512C8" w:rsidRPr="004E09B7" w:rsidRDefault="005512C8" w:rsidP="0044538E">
            <w:pPr>
              <w:rPr>
                <w:rFonts w:ascii="Arial Narrow" w:eastAsiaTheme="minorEastAsia" w:hAnsi="Arial Narrow" w:cstheme="minorHAnsi"/>
                <w:sz w:val="20"/>
                <w:szCs w:val="22"/>
                <w:lang w:eastAsia="zh-CN"/>
              </w:rPr>
            </w:pPr>
            <w:r w:rsidRPr="004E09B7">
              <w:rPr>
                <w:rFonts w:ascii="Arial Narrow" w:eastAsiaTheme="minorEastAsia" w:hAnsi="Arial Narrow" w:cstheme="minorHAnsi"/>
                <w:sz w:val="20"/>
                <w:szCs w:val="22"/>
                <w:lang w:eastAsia="zh-CN"/>
              </w:rPr>
              <w:t>$</w:t>
            </w:r>
            <w:r w:rsidR="00002555">
              <w:rPr>
                <w:rFonts w:ascii="Arial Narrow" w:eastAsiaTheme="minorEastAsia" w:hAnsi="Arial Narrow" w:cstheme="minorHAnsi"/>
                <w:noProof/>
                <w:color w:val="000000"/>
                <w:sz w:val="20"/>
                <w:szCs w:val="22"/>
                <w:highlight w:val="black"/>
                <w:lang w:eastAsia="zh-CN"/>
              </w:rPr>
              <w:t>''''''''''''''''</w:t>
            </w:r>
            <w:r w:rsidRPr="004E09B7">
              <w:rPr>
                <w:rFonts w:ascii="Arial Narrow" w:eastAsiaTheme="minorEastAsia" w:hAnsi="Arial Narrow" w:cstheme="minorHAnsi"/>
                <w:sz w:val="20"/>
                <w:szCs w:val="22"/>
                <w:lang w:eastAsia="zh-CN"/>
              </w:rPr>
              <w:t xml:space="preserve"> </w:t>
            </w:r>
          </w:p>
        </w:tc>
        <w:tc>
          <w:tcPr>
            <w:tcW w:w="562" w:type="pct"/>
            <w:shd w:val="clear" w:color="auto" w:fill="auto"/>
          </w:tcPr>
          <w:p w:rsidR="005512C8" w:rsidRPr="004E09B7" w:rsidRDefault="005512C8" w:rsidP="0044538E">
            <w:pPr>
              <w:rPr>
                <w:rFonts w:ascii="Arial Narrow" w:eastAsiaTheme="minorEastAsia" w:hAnsi="Arial Narrow" w:cstheme="minorHAnsi"/>
                <w:sz w:val="20"/>
                <w:szCs w:val="22"/>
                <w:lang w:eastAsia="zh-CN"/>
              </w:rPr>
            </w:pPr>
            <w:r w:rsidRPr="004E09B7">
              <w:rPr>
                <w:rFonts w:ascii="Arial Narrow" w:eastAsiaTheme="minorEastAsia" w:hAnsi="Arial Narrow" w:cstheme="minorHAnsi"/>
                <w:sz w:val="20"/>
                <w:szCs w:val="22"/>
                <w:lang w:eastAsia="zh-CN"/>
              </w:rPr>
              <w:t>$</w:t>
            </w:r>
            <w:r w:rsidR="00002555">
              <w:rPr>
                <w:rFonts w:ascii="Arial Narrow" w:eastAsiaTheme="minorEastAsia" w:hAnsi="Arial Narrow" w:cstheme="minorHAnsi"/>
                <w:noProof/>
                <w:color w:val="000000"/>
                <w:sz w:val="20"/>
                <w:szCs w:val="22"/>
                <w:highlight w:val="black"/>
                <w:lang w:eastAsia="zh-CN"/>
              </w:rPr>
              <w:t>'''''''''''''''''</w:t>
            </w:r>
            <w:r w:rsidRPr="004E09B7">
              <w:rPr>
                <w:rFonts w:ascii="Arial Narrow" w:eastAsiaTheme="minorEastAsia" w:hAnsi="Arial Narrow" w:cstheme="minorHAnsi"/>
                <w:sz w:val="20"/>
                <w:szCs w:val="22"/>
                <w:lang w:eastAsia="zh-CN"/>
              </w:rPr>
              <w:t xml:space="preserve"> </w:t>
            </w:r>
          </w:p>
        </w:tc>
        <w:tc>
          <w:tcPr>
            <w:tcW w:w="562" w:type="pct"/>
            <w:shd w:val="clear" w:color="auto" w:fill="auto"/>
          </w:tcPr>
          <w:p w:rsidR="005512C8" w:rsidRPr="004E09B7" w:rsidRDefault="005512C8" w:rsidP="0044538E">
            <w:pPr>
              <w:rPr>
                <w:rFonts w:ascii="Arial Narrow" w:eastAsiaTheme="minorEastAsia" w:hAnsi="Arial Narrow" w:cstheme="minorHAnsi"/>
                <w:sz w:val="20"/>
                <w:szCs w:val="22"/>
                <w:lang w:eastAsia="zh-CN"/>
              </w:rPr>
            </w:pPr>
            <w:r w:rsidRPr="004E09B7">
              <w:rPr>
                <w:rFonts w:ascii="Arial Narrow" w:eastAsiaTheme="minorEastAsia" w:hAnsi="Arial Narrow" w:cstheme="minorHAnsi"/>
                <w:sz w:val="20"/>
                <w:szCs w:val="22"/>
                <w:lang w:eastAsia="zh-CN"/>
              </w:rPr>
              <w:t>$</w:t>
            </w:r>
            <w:r w:rsidR="00002555">
              <w:rPr>
                <w:rFonts w:ascii="Arial Narrow" w:eastAsiaTheme="minorEastAsia" w:hAnsi="Arial Narrow" w:cstheme="minorHAnsi"/>
                <w:noProof/>
                <w:color w:val="000000"/>
                <w:sz w:val="20"/>
                <w:szCs w:val="22"/>
                <w:highlight w:val="black"/>
                <w:lang w:eastAsia="zh-CN"/>
              </w:rPr>
              <w:t>''''''''''''''''''</w:t>
            </w:r>
            <w:r w:rsidRPr="004E09B7">
              <w:rPr>
                <w:rFonts w:ascii="Arial Narrow" w:eastAsiaTheme="minorEastAsia" w:hAnsi="Arial Narrow" w:cstheme="minorHAnsi"/>
                <w:sz w:val="20"/>
                <w:szCs w:val="22"/>
                <w:lang w:eastAsia="zh-CN"/>
              </w:rPr>
              <w:t xml:space="preserve"> </w:t>
            </w:r>
          </w:p>
        </w:tc>
        <w:tc>
          <w:tcPr>
            <w:tcW w:w="562" w:type="pct"/>
            <w:shd w:val="clear" w:color="auto" w:fill="auto"/>
          </w:tcPr>
          <w:p w:rsidR="005512C8" w:rsidRPr="004E09B7" w:rsidRDefault="005512C8" w:rsidP="0044538E">
            <w:pPr>
              <w:rPr>
                <w:rFonts w:ascii="Arial Narrow" w:eastAsiaTheme="minorEastAsia" w:hAnsi="Arial Narrow" w:cstheme="minorHAnsi"/>
                <w:sz w:val="20"/>
                <w:szCs w:val="22"/>
                <w:lang w:eastAsia="zh-CN"/>
              </w:rPr>
            </w:pPr>
            <w:r w:rsidRPr="004E09B7">
              <w:rPr>
                <w:rFonts w:ascii="Arial Narrow" w:eastAsiaTheme="minorEastAsia" w:hAnsi="Arial Narrow" w:cstheme="minorHAnsi"/>
                <w:sz w:val="20"/>
                <w:szCs w:val="22"/>
                <w:lang w:eastAsia="zh-CN"/>
              </w:rPr>
              <w:t>$</w:t>
            </w:r>
            <w:r w:rsidR="00002555">
              <w:rPr>
                <w:rFonts w:ascii="Arial Narrow" w:eastAsiaTheme="minorEastAsia" w:hAnsi="Arial Narrow" w:cstheme="minorHAnsi"/>
                <w:noProof/>
                <w:color w:val="000000"/>
                <w:sz w:val="20"/>
                <w:szCs w:val="22"/>
                <w:highlight w:val="black"/>
                <w:lang w:eastAsia="zh-CN"/>
              </w:rPr>
              <w:t>'''''''''''''''''''''</w:t>
            </w:r>
            <w:r w:rsidRPr="004E09B7">
              <w:rPr>
                <w:rFonts w:ascii="Arial Narrow" w:eastAsiaTheme="minorEastAsia" w:hAnsi="Arial Narrow" w:cstheme="minorHAnsi"/>
                <w:sz w:val="20"/>
                <w:szCs w:val="22"/>
                <w:lang w:eastAsia="zh-CN"/>
              </w:rPr>
              <w:t xml:space="preserve"> </w:t>
            </w:r>
          </w:p>
        </w:tc>
        <w:tc>
          <w:tcPr>
            <w:tcW w:w="562" w:type="pct"/>
            <w:shd w:val="clear" w:color="auto" w:fill="auto"/>
          </w:tcPr>
          <w:p w:rsidR="005512C8" w:rsidRPr="004E09B7" w:rsidRDefault="005512C8" w:rsidP="0044538E">
            <w:pPr>
              <w:rPr>
                <w:rFonts w:ascii="Arial Narrow" w:eastAsiaTheme="minorEastAsia" w:hAnsi="Arial Narrow" w:cstheme="minorHAnsi"/>
                <w:sz w:val="20"/>
                <w:szCs w:val="22"/>
                <w:lang w:eastAsia="zh-CN"/>
              </w:rPr>
            </w:pPr>
            <w:r w:rsidRPr="004E09B7">
              <w:rPr>
                <w:rFonts w:ascii="Arial Narrow" w:eastAsiaTheme="minorEastAsia" w:hAnsi="Arial Narrow" w:cstheme="minorHAnsi"/>
                <w:sz w:val="20"/>
                <w:szCs w:val="22"/>
                <w:lang w:eastAsia="zh-CN"/>
              </w:rPr>
              <w:t>$</w:t>
            </w:r>
            <w:r w:rsidR="00002555">
              <w:rPr>
                <w:rFonts w:ascii="Arial Narrow" w:eastAsiaTheme="minorEastAsia" w:hAnsi="Arial Narrow" w:cstheme="minorHAnsi"/>
                <w:noProof/>
                <w:color w:val="000000"/>
                <w:sz w:val="20"/>
                <w:szCs w:val="22"/>
                <w:highlight w:val="black"/>
                <w:lang w:eastAsia="zh-CN"/>
              </w:rPr>
              <w:t>'''''''''''''''''</w:t>
            </w:r>
            <w:r w:rsidRPr="004E09B7">
              <w:rPr>
                <w:rFonts w:ascii="Arial Narrow" w:eastAsiaTheme="minorEastAsia" w:hAnsi="Arial Narrow" w:cstheme="minorHAnsi"/>
                <w:sz w:val="20"/>
                <w:szCs w:val="22"/>
                <w:lang w:eastAsia="zh-CN"/>
              </w:rPr>
              <w:t xml:space="preserve"> </w:t>
            </w:r>
          </w:p>
        </w:tc>
        <w:tc>
          <w:tcPr>
            <w:tcW w:w="565" w:type="pct"/>
            <w:shd w:val="clear" w:color="auto" w:fill="auto"/>
          </w:tcPr>
          <w:p w:rsidR="005512C8" w:rsidRPr="004E09B7" w:rsidRDefault="005512C8" w:rsidP="0044538E">
            <w:pPr>
              <w:rPr>
                <w:rFonts w:ascii="Arial Narrow" w:eastAsiaTheme="minorEastAsia" w:hAnsi="Arial Narrow" w:cstheme="minorHAnsi"/>
                <w:sz w:val="20"/>
                <w:szCs w:val="22"/>
                <w:lang w:eastAsia="zh-CN"/>
              </w:rPr>
            </w:pPr>
            <w:r w:rsidRPr="004E09B7">
              <w:rPr>
                <w:rFonts w:ascii="Arial Narrow" w:eastAsiaTheme="minorEastAsia" w:hAnsi="Arial Narrow" w:cstheme="minorHAnsi"/>
                <w:sz w:val="20"/>
                <w:szCs w:val="22"/>
                <w:lang w:eastAsia="zh-CN"/>
              </w:rPr>
              <w:t>$</w:t>
            </w:r>
            <w:r w:rsidR="00002555">
              <w:rPr>
                <w:rFonts w:ascii="Arial Narrow" w:eastAsiaTheme="minorEastAsia" w:hAnsi="Arial Narrow" w:cstheme="minorHAnsi"/>
                <w:noProof/>
                <w:color w:val="000000"/>
                <w:sz w:val="20"/>
                <w:szCs w:val="22"/>
                <w:highlight w:val="black"/>
                <w:lang w:eastAsia="zh-CN"/>
              </w:rPr>
              <w:t>'''''''''''''''''''</w:t>
            </w:r>
            <w:r w:rsidRPr="004E09B7">
              <w:rPr>
                <w:rFonts w:ascii="Arial Narrow" w:eastAsiaTheme="minorEastAsia" w:hAnsi="Arial Narrow" w:cstheme="minorHAnsi"/>
                <w:sz w:val="20"/>
                <w:szCs w:val="22"/>
                <w:lang w:eastAsia="zh-CN"/>
              </w:rPr>
              <w:t xml:space="preserve"> </w:t>
            </w:r>
          </w:p>
        </w:tc>
      </w:tr>
      <w:tr w:rsidR="005512C8" w:rsidRPr="00591EA6" w:rsidTr="0044538E">
        <w:trPr>
          <w:trHeight w:val="229"/>
          <w:tblHeader/>
        </w:trPr>
        <w:tc>
          <w:tcPr>
            <w:tcW w:w="1625" w:type="pct"/>
            <w:shd w:val="clear" w:color="auto" w:fill="auto"/>
            <w:vAlign w:val="center"/>
          </w:tcPr>
          <w:p w:rsidR="005512C8" w:rsidRPr="0026038A" w:rsidRDefault="005512C8" w:rsidP="0044538E">
            <w:pPr>
              <w:keepNext/>
              <w:keepLines/>
              <w:tabs>
                <w:tab w:val="left" w:pos="142"/>
              </w:tabs>
              <w:rPr>
                <w:rFonts w:ascii="Arial Narrow" w:hAnsi="Arial Narrow"/>
                <w:b/>
                <w:sz w:val="20"/>
              </w:rPr>
            </w:pPr>
            <w:r w:rsidRPr="0026038A">
              <w:rPr>
                <w:rFonts w:ascii="Arial Narrow" w:hAnsi="Arial Narrow"/>
                <w:b/>
                <w:sz w:val="20"/>
              </w:rPr>
              <w:t>Overall net cost to Government</w:t>
            </w:r>
          </w:p>
        </w:tc>
        <w:tc>
          <w:tcPr>
            <w:tcW w:w="562" w:type="pct"/>
            <w:shd w:val="clear" w:color="auto" w:fill="auto"/>
          </w:tcPr>
          <w:p w:rsidR="005512C8" w:rsidRPr="004E09B7" w:rsidRDefault="005512C8" w:rsidP="0044538E">
            <w:pPr>
              <w:rPr>
                <w:rFonts w:ascii="Arial Narrow" w:eastAsiaTheme="minorEastAsia" w:hAnsi="Arial Narrow" w:cstheme="minorHAnsi"/>
                <w:sz w:val="20"/>
                <w:szCs w:val="22"/>
                <w:lang w:eastAsia="zh-CN"/>
              </w:rPr>
            </w:pPr>
            <w:r w:rsidRPr="004E09B7">
              <w:rPr>
                <w:rFonts w:ascii="Arial Narrow" w:eastAsiaTheme="minorEastAsia" w:hAnsi="Arial Narrow" w:cstheme="minorHAnsi"/>
                <w:sz w:val="20"/>
                <w:szCs w:val="22"/>
                <w:lang w:eastAsia="zh-CN"/>
              </w:rPr>
              <w:t>-$</w:t>
            </w:r>
            <w:r w:rsidR="00002555">
              <w:rPr>
                <w:rFonts w:ascii="Arial Narrow" w:eastAsiaTheme="minorEastAsia" w:hAnsi="Arial Narrow" w:cstheme="minorHAnsi"/>
                <w:noProof/>
                <w:color w:val="000000"/>
                <w:sz w:val="20"/>
                <w:szCs w:val="22"/>
                <w:highlight w:val="black"/>
                <w:lang w:eastAsia="zh-CN"/>
              </w:rPr>
              <w:t>'''''''''''''''''''</w:t>
            </w:r>
            <w:r w:rsidRPr="004E09B7">
              <w:rPr>
                <w:rFonts w:ascii="Arial Narrow" w:eastAsiaTheme="minorEastAsia" w:hAnsi="Arial Narrow" w:cstheme="minorHAnsi"/>
                <w:sz w:val="20"/>
                <w:szCs w:val="22"/>
                <w:lang w:eastAsia="zh-CN"/>
              </w:rPr>
              <w:t xml:space="preserve"> </w:t>
            </w:r>
          </w:p>
        </w:tc>
        <w:tc>
          <w:tcPr>
            <w:tcW w:w="562" w:type="pct"/>
            <w:shd w:val="clear" w:color="auto" w:fill="auto"/>
          </w:tcPr>
          <w:p w:rsidR="005512C8" w:rsidRPr="004E09B7" w:rsidRDefault="005512C8" w:rsidP="0044538E">
            <w:pPr>
              <w:rPr>
                <w:rFonts w:ascii="Arial Narrow" w:eastAsiaTheme="minorEastAsia" w:hAnsi="Arial Narrow" w:cstheme="minorHAnsi"/>
                <w:sz w:val="20"/>
                <w:szCs w:val="22"/>
                <w:lang w:eastAsia="zh-CN"/>
              </w:rPr>
            </w:pPr>
            <w:r w:rsidRPr="004E09B7">
              <w:rPr>
                <w:rFonts w:ascii="Arial Narrow" w:eastAsiaTheme="minorEastAsia" w:hAnsi="Arial Narrow" w:cstheme="minorHAnsi"/>
                <w:sz w:val="20"/>
                <w:szCs w:val="22"/>
                <w:lang w:eastAsia="zh-CN"/>
              </w:rPr>
              <w:t>-$</w:t>
            </w:r>
            <w:r w:rsidR="00002555">
              <w:rPr>
                <w:rFonts w:ascii="Arial Narrow" w:eastAsiaTheme="minorEastAsia" w:hAnsi="Arial Narrow" w:cstheme="minorHAnsi"/>
                <w:noProof/>
                <w:color w:val="000000"/>
                <w:sz w:val="20"/>
                <w:szCs w:val="22"/>
                <w:highlight w:val="black"/>
                <w:lang w:eastAsia="zh-CN"/>
              </w:rPr>
              <w:t>''''''''''''''''''</w:t>
            </w:r>
            <w:r w:rsidRPr="004E09B7">
              <w:rPr>
                <w:rFonts w:ascii="Arial Narrow" w:eastAsiaTheme="minorEastAsia" w:hAnsi="Arial Narrow" w:cstheme="minorHAnsi"/>
                <w:sz w:val="20"/>
                <w:szCs w:val="22"/>
                <w:lang w:eastAsia="zh-CN"/>
              </w:rPr>
              <w:t xml:space="preserve"> </w:t>
            </w:r>
          </w:p>
        </w:tc>
        <w:tc>
          <w:tcPr>
            <w:tcW w:w="562" w:type="pct"/>
            <w:shd w:val="clear" w:color="auto" w:fill="auto"/>
          </w:tcPr>
          <w:p w:rsidR="005512C8" w:rsidRPr="004E09B7" w:rsidRDefault="005512C8" w:rsidP="0044538E">
            <w:pPr>
              <w:rPr>
                <w:rFonts w:ascii="Arial Narrow" w:eastAsiaTheme="minorEastAsia" w:hAnsi="Arial Narrow" w:cstheme="minorHAnsi"/>
                <w:sz w:val="20"/>
                <w:szCs w:val="22"/>
                <w:lang w:eastAsia="zh-CN"/>
              </w:rPr>
            </w:pPr>
            <w:r w:rsidRPr="004E09B7">
              <w:rPr>
                <w:rFonts w:ascii="Arial Narrow" w:eastAsiaTheme="minorEastAsia" w:hAnsi="Arial Narrow" w:cstheme="minorHAnsi"/>
                <w:sz w:val="20"/>
                <w:szCs w:val="22"/>
                <w:lang w:eastAsia="zh-CN"/>
              </w:rPr>
              <w:t xml:space="preserve"> $</w:t>
            </w:r>
            <w:r w:rsidR="00002555">
              <w:rPr>
                <w:rFonts w:ascii="Arial Narrow" w:eastAsiaTheme="minorEastAsia" w:hAnsi="Arial Narrow" w:cstheme="minorHAnsi"/>
                <w:noProof/>
                <w:color w:val="000000"/>
                <w:sz w:val="20"/>
                <w:szCs w:val="22"/>
                <w:highlight w:val="black"/>
                <w:lang w:eastAsia="zh-CN"/>
              </w:rPr>
              <w:t>''''''''''''''''''</w:t>
            </w:r>
            <w:r w:rsidRPr="004E09B7">
              <w:rPr>
                <w:rFonts w:ascii="Arial Narrow" w:eastAsiaTheme="minorEastAsia" w:hAnsi="Arial Narrow" w:cstheme="minorHAnsi"/>
                <w:sz w:val="20"/>
                <w:szCs w:val="22"/>
                <w:lang w:eastAsia="zh-CN"/>
              </w:rPr>
              <w:t xml:space="preserve"> </w:t>
            </w:r>
          </w:p>
        </w:tc>
        <w:tc>
          <w:tcPr>
            <w:tcW w:w="562" w:type="pct"/>
            <w:shd w:val="clear" w:color="auto" w:fill="auto"/>
          </w:tcPr>
          <w:p w:rsidR="005512C8" w:rsidRPr="004E09B7" w:rsidRDefault="005512C8" w:rsidP="0044538E">
            <w:pPr>
              <w:rPr>
                <w:rFonts w:ascii="Arial Narrow" w:eastAsiaTheme="minorEastAsia" w:hAnsi="Arial Narrow" w:cstheme="minorHAnsi"/>
                <w:sz w:val="20"/>
                <w:szCs w:val="22"/>
                <w:lang w:eastAsia="zh-CN"/>
              </w:rPr>
            </w:pPr>
            <w:r w:rsidRPr="004E09B7">
              <w:rPr>
                <w:rFonts w:ascii="Arial Narrow" w:eastAsiaTheme="minorEastAsia" w:hAnsi="Arial Narrow" w:cstheme="minorHAnsi"/>
                <w:sz w:val="20"/>
                <w:szCs w:val="22"/>
                <w:lang w:eastAsia="zh-CN"/>
              </w:rPr>
              <w:t xml:space="preserve"> $</w:t>
            </w:r>
            <w:r w:rsidR="00002555">
              <w:rPr>
                <w:rFonts w:ascii="Arial Narrow" w:eastAsiaTheme="minorEastAsia" w:hAnsi="Arial Narrow" w:cstheme="minorHAnsi"/>
                <w:noProof/>
                <w:color w:val="000000"/>
                <w:sz w:val="20"/>
                <w:szCs w:val="22"/>
                <w:highlight w:val="black"/>
                <w:lang w:eastAsia="zh-CN"/>
              </w:rPr>
              <w:t>'''''''''''''''''''''</w:t>
            </w:r>
            <w:r w:rsidRPr="004E09B7">
              <w:rPr>
                <w:rFonts w:ascii="Arial Narrow" w:eastAsiaTheme="minorEastAsia" w:hAnsi="Arial Narrow" w:cstheme="minorHAnsi"/>
                <w:sz w:val="20"/>
                <w:szCs w:val="22"/>
                <w:lang w:eastAsia="zh-CN"/>
              </w:rPr>
              <w:t xml:space="preserve"> </w:t>
            </w:r>
          </w:p>
        </w:tc>
        <w:tc>
          <w:tcPr>
            <w:tcW w:w="562" w:type="pct"/>
            <w:shd w:val="clear" w:color="auto" w:fill="auto"/>
          </w:tcPr>
          <w:p w:rsidR="005512C8" w:rsidRPr="004E09B7" w:rsidRDefault="005512C8" w:rsidP="0044538E">
            <w:pPr>
              <w:rPr>
                <w:rFonts w:ascii="Arial Narrow" w:eastAsiaTheme="minorEastAsia" w:hAnsi="Arial Narrow" w:cstheme="minorHAnsi"/>
                <w:sz w:val="20"/>
                <w:szCs w:val="22"/>
                <w:lang w:eastAsia="zh-CN"/>
              </w:rPr>
            </w:pPr>
            <w:r w:rsidRPr="004E09B7">
              <w:rPr>
                <w:rFonts w:ascii="Arial Narrow" w:eastAsiaTheme="minorEastAsia" w:hAnsi="Arial Narrow" w:cstheme="minorHAnsi"/>
                <w:sz w:val="20"/>
                <w:szCs w:val="22"/>
                <w:lang w:eastAsia="zh-CN"/>
              </w:rPr>
              <w:t xml:space="preserve"> $</w:t>
            </w:r>
            <w:r w:rsidR="00002555">
              <w:rPr>
                <w:rFonts w:ascii="Arial Narrow" w:eastAsiaTheme="minorEastAsia" w:hAnsi="Arial Narrow" w:cstheme="minorHAnsi"/>
                <w:noProof/>
                <w:color w:val="000000"/>
                <w:sz w:val="20"/>
                <w:szCs w:val="22"/>
                <w:highlight w:val="black"/>
                <w:lang w:eastAsia="zh-CN"/>
              </w:rPr>
              <w:t>''''''''''''''''''''</w:t>
            </w:r>
            <w:r w:rsidRPr="004E09B7">
              <w:rPr>
                <w:rFonts w:ascii="Arial Narrow" w:eastAsiaTheme="minorEastAsia" w:hAnsi="Arial Narrow" w:cstheme="minorHAnsi"/>
                <w:sz w:val="20"/>
                <w:szCs w:val="22"/>
                <w:lang w:eastAsia="zh-CN"/>
              </w:rPr>
              <w:t xml:space="preserve"> </w:t>
            </w:r>
          </w:p>
        </w:tc>
        <w:tc>
          <w:tcPr>
            <w:tcW w:w="565" w:type="pct"/>
            <w:shd w:val="clear" w:color="auto" w:fill="auto"/>
          </w:tcPr>
          <w:p w:rsidR="005512C8" w:rsidRPr="004E09B7" w:rsidRDefault="005512C8" w:rsidP="0044538E">
            <w:pPr>
              <w:rPr>
                <w:rFonts w:ascii="Arial Narrow" w:eastAsiaTheme="minorEastAsia" w:hAnsi="Arial Narrow" w:cstheme="minorHAnsi"/>
                <w:sz w:val="20"/>
                <w:szCs w:val="22"/>
                <w:lang w:eastAsia="zh-CN"/>
              </w:rPr>
            </w:pPr>
            <w:r w:rsidRPr="004E09B7">
              <w:rPr>
                <w:rFonts w:ascii="Arial Narrow" w:eastAsiaTheme="minorEastAsia" w:hAnsi="Arial Narrow" w:cstheme="minorHAnsi"/>
                <w:sz w:val="20"/>
                <w:szCs w:val="22"/>
                <w:lang w:eastAsia="zh-CN"/>
              </w:rPr>
              <w:t xml:space="preserve"> $</w:t>
            </w:r>
            <w:r w:rsidR="00002555">
              <w:rPr>
                <w:rFonts w:ascii="Arial Narrow" w:eastAsiaTheme="minorEastAsia" w:hAnsi="Arial Narrow" w:cstheme="minorHAnsi"/>
                <w:noProof/>
                <w:color w:val="000000"/>
                <w:sz w:val="20"/>
                <w:szCs w:val="22"/>
                <w:highlight w:val="black"/>
                <w:lang w:eastAsia="zh-CN"/>
              </w:rPr>
              <w:t>'''''''''''''''''''</w:t>
            </w:r>
            <w:r w:rsidRPr="004E09B7">
              <w:rPr>
                <w:rFonts w:ascii="Arial Narrow" w:eastAsiaTheme="minorEastAsia" w:hAnsi="Arial Narrow" w:cstheme="minorHAnsi"/>
                <w:sz w:val="20"/>
                <w:szCs w:val="22"/>
                <w:lang w:eastAsia="zh-CN"/>
              </w:rPr>
              <w:t xml:space="preserve"> </w:t>
            </w:r>
          </w:p>
        </w:tc>
      </w:tr>
    </w:tbl>
    <w:p w:rsidR="005512C8" w:rsidRPr="00DE4DBB" w:rsidRDefault="005512C8" w:rsidP="005512C8">
      <w:pPr>
        <w:pStyle w:val="Tablefooter"/>
        <w:keepNext/>
        <w:keepLines/>
        <w:rPr>
          <w:snapToGrid/>
        </w:rPr>
      </w:pPr>
      <w:r w:rsidRPr="00DE4DBB">
        <w:rPr>
          <w:snapToGrid/>
        </w:rPr>
        <w:t xml:space="preserve">Source: ‘2b. 1L </w:t>
      </w:r>
      <w:proofErr w:type="spellStart"/>
      <w:r w:rsidRPr="00DE4DBB">
        <w:rPr>
          <w:snapToGrid/>
        </w:rPr>
        <w:t>FL_Updated</w:t>
      </w:r>
      <w:proofErr w:type="spellEnd"/>
      <w:r w:rsidRPr="00DE4DBB">
        <w:rPr>
          <w:snapToGrid/>
        </w:rPr>
        <w:t xml:space="preserve"> Section 4 </w:t>
      </w:r>
      <w:proofErr w:type="spellStart"/>
      <w:r w:rsidRPr="00DE4DBB">
        <w:rPr>
          <w:snapToGrid/>
        </w:rPr>
        <w:t>Workbook_April</w:t>
      </w:r>
      <w:proofErr w:type="spellEnd"/>
      <w:r w:rsidRPr="00DE4DBB">
        <w:rPr>
          <w:snapToGrid/>
        </w:rPr>
        <w:t xml:space="preserve"> 18 PBAC.xlsx’ </w:t>
      </w:r>
    </w:p>
    <w:p w:rsidR="005512C8" w:rsidRPr="00DE4DBB" w:rsidRDefault="005512C8" w:rsidP="005512C8">
      <w:pPr>
        <w:pStyle w:val="Tablefooter"/>
        <w:keepNext/>
        <w:keepLines/>
        <w:rPr>
          <w:snapToGrid/>
        </w:rPr>
      </w:pPr>
      <w:r w:rsidRPr="00DE4DBB">
        <w:rPr>
          <w:snapToGrid/>
        </w:rPr>
        <w:t>MBS = Medicare Benefits Schedule; No = number; PBS = Pharmaceutical Benefits Scheme; pts = patients; RPBS = Repatriation Pharmaceutical Benefits Scheme</w:t>
      </w:r>
    </w:p>
    <w:p w:rsidR="005512C8" w:rsidRPr="00DE4DBB" w:rsidRDefault="005512C8" w:rsidP="005512C8">
      <w:pPr>
        <w:pStyle w:val="Tablefooter"/>
        <w:keepNext/>
        <w:keepLines/>
        <w:rPr>
          <w:snapToGrid/>
        </w:rPr>
      </w:pPr>
      <w:proofErr w:type="spellStart"/>
      <w:proofErr w:type="gramStart"/>
      <w:r w:rsidRPr="00DE4DBB">
        <w:rPr>
          <w:snapToGrid/>
          <w:vertAlign w:val="superscript"/>
        </w:rPr>
        <w:t>a</w:t>
      </w:r>
      <w:proofErr w:type="spellEnd"/>
      <w:proofErr w:type="gramEnd"/>
      <w:r w:rsidRPr="00DE4DBB">
        <w:rPr>
          <w:snapToGrid/>
        </w:rPr>
        <w:t xml:space="preserve"> Using MBS item 13918, IV infusion &gt; 1 hour. </w:t>
      </w:r>
      <w:proofErr w:type="gramStart"/>
      <w:r w:rsidRPr="00DE4DBB">
        <w:rPr>
          <w:snapToGrid/>
        </w:rPr>
        <w:t>Based on net change in prescription volumes (induction and maintenance) in the April 2018 estimates.</w:t>
      </w:r>
      <w:proofErr w:type="gramEnd"/>
      <w:r w:rsidRPr="00DE4DBB">
        <w:rPr>
          <w:snapToGrid/>
        </w:rPr>
        <w:t xml:space="preserve"> (It was based only on the net change in prescription volumes for induction in the March 2018 estimates)</w:t>
      </w:r>
    </w:p>
    <w:p w:rsidR="005512C8" w:rsidRPr="00DE4DBB" w:rsidRDefault="005512C8" w:rsidP="005512C8">
      <w:pPr>
        <w:rPr>
          <w:lang w:val="en-GB" w:eastAsia="en-US"/>
        </w:rPr>
      </w:pPr>
    </w:p>
    <w:p w:rsidR="005512C8" w:rsidRPr="00DE4DBB" w:rsidRDefault="005512C8" w:rsidP="005512C8">
      <w:pPr>
        <w:pStyle w:val="IntenseQuote"/>
        <w:numPr>
          <w:ilvl w:val="1"/>
          <w:numId w:val="1"/>
        </w:numPr>
        <w:rPr>
          <w:lang w:val="en-GB"/>
        </w:rPr>
      </w:pPr>
      <w:r w:rsidRPr="00DE4DBB">
        <w:rPr>
          <w:lang w:val="en-GB"/>
        </w:rPr>
        <w:t>The PBAC noted that, given the new price pro</w:t>
      </w:r>
      <w:r>
        <w:rPr>
          <w:lang w:val="en-GB"/>
        </w:rPr>
        <w:t>po</w:t>
      </w:r>
      <w:r w:rsidRPr="00DE4DBB">
        <w:rPr>
          <w:lang w:val="en-GB"/>
        </w:rPr>
        <w:t xml:space="preserve">sed, the </w:t>
      </w:r>
      <w:r>
        <w:rPr>
          <w:lang w:val="en-GB"/>
        </w:rPr>
        <w:t>sponsor</w:t>
      </w:r>
      <w:r w:rsidRPr="00DE4DBB">
        <w:rPr>
          <w:lang w:val="en-GB"/>
        </w:rPr>
        <w:t xml:space="preserve"> estimated that obinutuzumab would be associated with an overall net saving to the PBS/RPBS of</w:t>
      </w:r>
      <w:r w:rsidR="0044538E">
        <w:rPr>
          <w:lang w:val="en-GB"/>
        </w:rPr>
        <w:t xml:space="preserve"> less than</w:t>
      </w:r>
      <w:r w:rsidRPr="00DE4DBB">
        <w:rPr>
          <w:lang w:val="en-GB"/>
        </w:rPr>
        <w:t xml:space="preserve"> $</w:t>
      </w:r>
      <w:r w:rsidR="0044538E">
        <w:rPr>
          <w:lang w:val="en-GB"/>
        </w:rPr>
        <w:t>10 million</w:t>
      </w:r>
      <w:r w:rsidRPr="00DE4DBB">
        <w:rPr>
          <w:lang w:val="en-GB"/>
        </w:rPr>
        <w:t xml:space="preserve"> over six years (versus a saving of</w:t>
      </w:r>
      <w:r w:rsidR="0044538E">
        <w:rPr>
          <w:lang w:val="en-GB"/>
        </w:rPr>
        <w:t xml:space="preserve"> less than</w:t>
      </w:r>
      <w:r w:rsidRPr="00DE4DBB">
        <w:rPr>
          <w:lang w:val="en-GB"/>
        </w:rPr>
        <w:t xml:space="preserve"> $</w:t>
      </w:r>
      <w:r w:rsidR="0044538E">
        <w:rPr>
          <w:lang w:val="en-GB"/>
        </w:rPr>
        <w:t>10 million</w:t>
      </w:r>
      <w:r w:rsidRPr="00DE4DBB">
        <w:rPr>
          <w:lang w:val="en-GB"/>
        </w:rPr>
        <w:t xml:space="preserve"> over six years in the March 2018 submission).</w:t>
      </w:r>
      <w:r>
        <w:rPr>
          <w:lang w:val="en-GB"/>
        </w:rPr>
        <w:t xml:space="preserve"> The PBAC considered that this indicated that obinutuzumab was cost-neutral compared with rituximab in the previously untreated setting </w:t>
      </w:r>
      <w:r>
        <w:t>(i.e. the price resulted in no additional PBS expenditure versus current PBS expenditure on rituximab in this setting).</w:t>
      </w:r>
    </w:p>
    <w:p w:rsidR="005512C8" w:rsidRDefault="005512C8" w:rsidP="005512C8">
      <w:pPr>
        <w:widowControl w:val="0"/>
        <w:numPr>
          <w:ilvl w:val="1"/>
          <w:numId w:val="1"/>
        </w:numPr>
        <w:spacing w:after="120"/>
        <w:jc w:val="both"/>
        <w:rPr>
          <w:rFonts w:asciiTheme="minorHAnsi" w:hAnsiTheme="minorHAnsi"/>
          <w:lang w:val="en-GB"/>
        </w:rPr>
      </w:pPr>
      <w:r>
        <w:rPr>
          <w:rFonts w:asciiTheme="minorHAnsi" w:hAnsiTheme="minorHAnsi"/>
          <w:lang w:val="en-GB"/>
        </w:rPr>
        <w:lastRenderedPageBreak/>
        <w:t>I</w:t>
      </w:r>
      <w:r w:rsidRPr="00DE4DBB">
        <w:rPr>
          <w:rFonts w:asciiTheme="minorHAnsi" w:hAnsiTheme="minorHAnsi"/>
          <w:lang w:val="en-GB"/>
        </w:rPr>
        <w:t xml:space="preserve">n the rituximab-refractory setting: </w:t>
      </w:r>
    </w:p>
    <w:p w:rsidR="005512C8" w:rsidRDefault="005512C8" w:rsidP="005512C8">
      <w:pPr>
        <w:pStyle w:val="IntenseQuote"/>
        <w:rPr>
          <w:lang w:val="en-GB"/>
        </w:rPr>
      </w:pPr>
      <w:r>
        <w:rPr>
          <w:lang w:val="en-GB"/>
        </w:rPr>
        <w:t>the reduced price proposed for the previously untreated setting</w:t>
      </w:r>
      <w:r w:rsidRPr="00DE4DBB">
        <w:rPr>
          <w:lang w:val="en-GB"/>
        </w:rPr>
        <w:t xml:space="preserve"> (6% reduction compared with the </w:t>
      </w:r>
      <w:r>
        <w:rPr>
          <w:lang w:val="en-GB"/>
        </w:rPr>
        <w:t>re</w:t>
      </w:r>
      <w:r w:rsidRPr="00DE4DBB">
        <w:rPr>
          <w:lang w:val="en-GB"/>
        </w:rPr>
        <w:t>submission considered in March 2018)</w:t>
      </w:r>
      <w:r>
        <w:rPr>
          <w:lang w:val="en-GB"/>
        </w:rPr>
        <w:t xml:space="preserve"> was applied </w:t>
      </w:r>
      <w:r w:rsidRPr="00DE4DBB">
        <w:rPr>
          <w:lang w:val="en-GB"/>
        </w:rPr>
        <w:t>in both the financial and economic analyses</w:t>
      </w:r>
      <w:r>
        <w:rPr>
          <w:lang w:val="en-GB"/>
        </w:rPr>
        <w:t>;</w:t>
      </w:r>
    </w:p>
    <w:p w:rsidR="005512C8" w:rsidRDefault="005512C8" w:rsidP="005512C8">
      <w:pPr>
        <w:pStyle w:val="IntenseQuote"/>
        <w:rPr>
          <w:lang w:val="en-GB"/>
        </w:rPr>
      </w:pPr>
      <w:r w:rsidRPr="00DE4DBB">
        <w:rPr>
          <w:lang w:val="en-GB"/>
        </w:rPr>
        <w:t>the</w:t>
      </w:r>
      <w:r w:rsidRPr="00DE4DBB">
        <w:rPr>
          <w:rFonts w:eastAsia="Times New Roman" w:cs="Times New Roman"/>
          <w:szCs w:val="24"/>
          <w:lang w:val="en-GB" w:eastAsia="en-AU"/>
        </w:rPr>
        <w:t xml:space="preserve"> cost inputs in the economic model were updated to compare the cost of obinutuzumab + bendamustine (followed by obinutuzumab maintenance) versus CHOP; and </w:t>
      </w:r>
    </w:p>
    <w:p w:rsidR="005512C8" w:rsidRDefault="005512C8" w:rsidP="005512C8">
      <w:pPr>
        <w:pStyle w:val="IntenseQuote"/>
        <w:rPr>
          <w:lang w:val="en-GB"/>
        </w:rPr>
      </w:pPr>
      <w:proofErr w:type="gramStart"/>
      <w:r w:rsidRPr="00DE4DBB">
        <w:rPr>
          <w:rFonts w:eastAsia="Times New Roman" w:cs="Times New Roman"/>
          <w:szCs w:val="24"/>
          <w:lang w:val="en-GB" w:eastAsia="en-AU"/>
        </w:rPr>
        <w:t>the</w:t>
      </w:r>
      <w:proofErr w:type="gramEnd"/>
      <w:r w:rsidRPr="00DE4DBB">
        <w:rPr>
          <w:rFonts w:eastAsia="Times New Roman" w:cs="Times New Roman"/>
          <w:szCs w:val="24"/>
          <w:lang w:val="en-GB" w:eastAsia="en-AU"/>
        </w:rPr>
        <w:t xml:space="preserve"> financial estimates were updated to include the impact of listing obinutuzumab </w:t>
      </w:r>
      <w:r w:rsidRPr="00DE4DBB">
        <w:rPr>
          <w:lang w:val="en-GB"/>
        </w:rPr>
        <w:t>in</w:t>
      </w:r>
      <w:r w:rsidRPr="00DE4DBB">
        <w:rPr>
          <w:rFonts w:eastAsia="Times New Roman" w:cs="Times New Roman"/>
          <w:szCs w:val="24"/>
          <w:lang w:val="en-GB" w:eastAsia="en-AU"/>
        </w:rPr>
        <w:t xml:space="preserve"> the previously untreated setting (which would reduce the use in the rituximab-refractory setting over time). </w:t>
      </w:r>
    </w:p>
    <w:p w:rsidR="005512C8" w:rsidRDefault="005512C8" w:rsidP="005512C8">
      <w:pPr>
        <w:widowControl w:val="0"/>
        <w:numPr>
          <w:ilvl w:val="1"/>
          <w:numId w:val="1"/>
        </w:numPr>
        <w:spacing w:after="120"/>
        <w:jc w:val="both"/>
        <w:rPr>
          <w:rFonts w:asciiTheme="minorHAnsi" w:hAnsiTheme="minorHAnsi"/>
          <w:lang w:val="en-GB"/>
        </w:rPr>
      </w:pPr>
      <w:r w:rsidRPr="00DE4DBB">
        <w:rPr>
          <w:rFonts w:asciiTheme="minorHAnsi" w:hAnsiTheme="minorHAnsi"/>
          <w:lang w:val="en-GB"/>
        </w:rPr>
        <w:t xml:space="preserve">The results from the updated </w:t>
      </w:r>
      <w:r>
        <w:rPr>
          <w:rFonts w:asciiTheme="minorHAnsi" w:hAnsiTheme="minorHAnsi"/>
          <w:lang w:val="en-GB"/>
        </w:rPr>
        <w:t xml:space="preserve">economic model </w:t>
      </w:r>
      <w:r w:rsidRPr="00DE4DBB">
        <w:rPr>
          <w:rFonts w:asciiTheme="minorHAnsi" w:hAnsiTheme="minorHAnsi"/>
          <w:lang w:val="en-GB"/>
        </w:rPr>
        <w:t xml:space="preserve">are provided in the table below. </w:t>
      </w:r>
    </w:p>
    <w:p w:rsidR="005512C8" w:rsidRPr="000B05AF" w:rsidRDefault="005512C8" w:rsidP="005512C8">
      <w:pPr>
        <w:pStyle w:val="TableHeading0"/>
        <w:keepLines/>
        <w:rPr>
          <w:lang w:val="en-GB"/>
        </w:rPr>
      </w:pPr>
      <w:r w:rsidRPr="000B05AF">
        <w:rPr>
          <w:lang w:val="en-GB"/>
        </w:rPr>
        <w:t xml:space="preserve">Table </w:t>
      </w:r>
      <w:r>
        <w:rPr>
          <w:lang w:val="en-GB"/>
        </w:rPr>
        <w:t>11</w:t>
      </w:r>
      <w:r w:rsidRPr="000B05AF">
        <w:rPr>
          <w:lang w:val="en-GB"/>
        </w:rPr>
        <w:t xml:space="preserve">: Results of the economic evaluation for rituximab-refractory follicular lymphoma </w:t>
      </w:r>
      <w:r>
        <w:rPr>
          <w:lang w:val="en-GB"/>
        </w:rPr>
        <w:t>- addendum</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7"/>
        <w:gridCol w:w="2376"/>
        <w:gridCol w:w="2378"/>
        <w:gridCol w:w="2254"/>
      </w:tblGrid>
      <w:tr w:rsidR="005512C8" w:rsidRPr="000B05AF" w:rsidTr="0044538E">
        <w:trPr>
          <w:trHeight w:val="20"/>
          <w:tblHeader/>
        </w:trPr>
        <w:tc>
          <w:tcPr>
            <w:tcW w:w="1222" w:type="pct"/>
            <w:vAlign w:val="center"/>
          </w:tcPr>
          <w:p w:rsidR="005512C8" w:rsidRPr="000B05AF" w:rsidRDefault="005512C8" w:rsidP="0044538E">
            <w:pPr>
              <w:pStyle w:val="TableText0"/>
              <w:keepNext/>
              <w:keepLines/>
              <w:rPr>
                <w:b/>
              </w:rPr>
            </w:pPr>
            <w:r w:rsidRPr="000B05AF">
              <w:rPr>
                <w:b/>
              </w:rPr>
              <w:t>Step and component</w:t>
            </w:r>
          </w:p>
        </w:tc>
        <w:tc>
          <w:tcPr>
            <w:tcW w:w="1281" w:type="pct"/>
          </w:tcPr>
          <w:p w:rsidR="005512C8" w:rsidRPr="000B05AF" w:rsidRDefault="005512C8" w:rsidP="0044538E">
            <w:pPr>
              <w:pStyle w:val="TableText0"/>
              <w:keepNext/>
              <w:keepLines/>
              <w:rPr>
                <w:b/>
              </w:rPr>
            </w:pPr>
            <w:r w:rsidRPr="000B05AF">
              <w:rPr>
                <w:b/>
              </w:rPr>
              <w:t xml:space="preserve">Obinutuzumab + </w:t>
            </w:r>
            <w:proofErr w:type="spellStart"/>
            <w:r w:rsidRPr="000B05AF">
              <w:rPr>
                <w:b/>
              </w:rPr>
              <w:t>benda</w:t>
            </w:r>
            <w:proofErr w:type="spellEnd"/>
          </w:p>
        </w:tc>
        <w:tc>
          <w:tcPr>
            <w:tcW w:w="1282" w:type="pct"/>
            <w:vAlign w:val="center"/>
          </w:tcPr>
          <w:p w:rsidR="005512C8" w:rsidRPr="000B05AF" w:rsidRDefault="005512C8" w:rsidP="0044538E">
            <w:pPr>
              <w:pStyle w:val="TableText0"/>
              <w:keepNext/>
              <w:keepLines/>
              <w:rPr>
                <w:b/>
              </w:rPr>
            </w:pPr>
            <w:r w:rsidRPr="000B05AF">
              <w:rPr>
                <w:b/>
              </w:rPr>
              <w:t>Best supportive care</w:t>
            </w:r>
            <w:r>
              <w:rPr>
                <w:b/>
              </w:rPr>
              <w:t xml:space="preserve"> (CHOP)</w:t>
            </w:r>
          </w:p>
        </w:tc>
        <w:tc>
          <w:tcPr>
            <w:tcW w:w="1215" w:type="pct"/>
          </w:tcPr>
          <w:p w:rsidR="005512C8" w:rsidRPr="000B05AF" w:rsidRDefault="005512C8" w:rsidP="0044538E">
            <w:pPr>
              <w:pStyle w:val="TableText0"/>
              <w:keepNext/>
              <w:keepLines/>
              <w:rPr>
                <w:b/>
              </w:rPr>
            </w:pPr>
            <w:r w:rsidRPr="000B05AF">
              <w:rPr>
                <w:b/>
              </w:rPr>
              <w:t>Increment</w:t>
            </w:r>
          </w:p>
        </w:tc>
      </w:tr>
      <w:tr w:rsidR="005512C8" w:rsidRPr="000B05AF" w:rsidTr="0044538E">
        <w:trPr>
          <w:trHeight w:val="20"/>
          <w:tblHeader/>
        </w:trPr>
        <w:tc>
          <w:tcPr>
            <w:tcW w:w="5000" w:type="pct"/>
            <w:gridSpan w:val="4"/>
            <w:vAlign w:val="center"/>
          </w:tcPr>
          <w:p w:rsidR="005512C8" w:rsidRPr="000B05AF" w:rsidRDefault="005512C8" w:rsidP="0044538E">
            <w:pPr>
              <w:pStyle w:val="TableText0"/>
              <w:keepNext/>
              <w:keepLines/>
              <w:rPr>
                <w:b/>
              </w:rPr>
            </w:pPr>
            <w:r w:rsidRPr="000B05AF">
              <w:rPr>
                <w:b/>
              </w:rPr>
              <w:t>Updated model – April 2018 Special meeting</w:t>
            </w:r>
          </w:p>
        </w:tc>
      </w:tr>
      <w:tr w:rsidR="005512C8" w:rsidRPr="000B05AF" w:rsidTr="0044538E">
        <w:trPr>
          <w:trHeight w:val="20"/>
          <w:tblHeader/>
        </w:trPr>
        <w:tc>
          <w:tcPr>
            <w:tcW w:w="1222" w:type="pct"/>
            <w:vAlign w:val="center"/>
          </w:tcPr>
          <w:p w:rsidR="005512C8" w:rsidRPr="000B05AF" w:rsidRDefault="005512C8" w:rsidP="0044538E">
            <w:pPr>
              <w:pStyle w:val="TableText0"/>
              <w:keepNext/>
              <w:keepLines/>
            </w:pPr>
            <w:r w:rsidRPr="000B05AF">
              <w:t>Costs</w:t>
            </w:r>
          </w:p>
        </w:tc>
        <w:tc>
          <w:tcPr>
            <w:tcW w:w="1281" w:type="pct"/>
          </w:tcPr>
          <w:p w:rsidR="005512C8" w:rsidRPr="00F95F36" w:rsidRDefault="005512C8" w:rsidP="0044538E">
            <w:pPr>
              <w:pStyle w:val="TableText0"/>
              <w:keepNext/>
              <w:keepLines/>
              <w:rPr>
                <w:vertAlign w:val="superscript"/>
              </w:rPr>
            </w:pPr>
            <w:r w:rsidRPr="000B05AF">
              <w:t>$</w:t>
            </w:r>
            <w:r w:rsidR="00002555">
              <w:rPr>
                <w:noProof/>
                <w:color w:val="000000"/>
                <w:highlight w:val="black"/>
              </w:rPr>
              <w:t>''''''''''''''''</w:t>
            </w:r>
            <w:r>
              <w:t xml:space="preserve"> </w:t>
            </w:r>
            <w:r>
              <w:rPr>
                <w:vertAlign w:val="superscript"/>
              </w:rPr>
              <w:t>a</w:t>
            </w:r>
          </w:p>
        </w:tc>
        <w:tc>
          <w:tcPr>
            <w:tcW w:w="1282" w:type="pct"/>
          </w:tcPr>
          <w:p w:rsidR="005512C8" w:rsidRPr="000B05AF" w:rsidRDefault="005512C8" w:rsidP="0044538E">
            <w:pPr>
              <w:pStyle w:val="TableText0"/>
              <w:keepNext/>
              <w:keepLines/>
            </w:pPr>
            <w:r w:rsidRPr="000B05AF">
              <w:t>$</w:t>
            </w:r>
            <w:r w:rsidR="00002555">
              <w:rPr>
                <w:noProof/>
                <w:color w:val="000000"/>
                <w:highlight w:val="black"/>
              </w:rPr>
              <w:t>'''''''''''''''</w:t>
            </w:r>
          </w:p>
        </w:tc>
        <w:tc>
          <w:tcPr>
            <w:tcW w:w="1215" w:type="pct"/>
          </w:tcPr>
          <w:p w:rsidR="005512C8" w:rsidRPr="00F95F36" w:rsidRDefault="005512C8" w:rsidP="0044538E">
            <w:pPr>
              <w:pStyle w:val="TableText0"/>
              <w:keepNext/>
              <w:keepLines/>
            </w:pPr>
            <w:r w:rsidRPr="00F95F36">
              <w:t>$</w:t>
            </w:r>
            <w:r w:rsidR="00002555">
              <w:rPr>
                <w:noProof/>
                <w:color w:val="000000"/>
                <w:highlight w:val="black"/>
              </w:rPr>
              <w:t>'''''''''''''''''</w:t>
            </w:r>
          </w:p>
        </w:tc>
      </w:tr>
      <w:tr w:rsidR="005512C8" w:rsidRPr="000B05AF" w:rsidTr="0044538E">
        <w:trPr>
          <w:trHeight w:val="20"/>
          <w:tblHeader/>
        </w:trPr>
        <w:tc>
          <w:tcPr>
            <w:tcW w:w="1222" w:type="pct"/>
            <w:vAlign w:val="center"/>
          </w:tcPr>
          <w:p w:rsidR="005512C8" w:rsidRPr="000B05AF" w:rsidRDefault="005512C8" w:rsidP="0044538E">
            <w:pPr>
              <w:pStyle w:val="TableText0"/>
              <w:keepNext/>
              <w:keepLines/>
            </w:pPr>
            <w:r w:rsidRPr="000B05AF">
              <w:t>QALY</w:t>
            </w:r>
          </w:p>
        </w:tc>
        <w:tc>
          <w:tcPr>
            <w:tcW w:w="1281" w:type="pct"/>
          </w:tcPr>
          <w:p w:rsidR="005512C8" w:rsidRPr="000B05AF" w:rsidRDefault="005512C8" w:rsidP="0044538E">
            <w:pPr>
              <w:pStyle w:val="TableText0"/>
              <w:keepNext/>
              <w:keepLines/>
            </w:pPr>
            <w:r w:rsidRPr="000B05AF">
              <w:t>4.38</w:t>
            </w:r>
          </w:p>
        </w:tc>
        <w:tc>
          <w:tcPr>
            <w:tcW w:w="1282" w:type="pct"/>
          </w:tcPr>
          <w:p w:rsidR="005512C8" w:rsidRPr="000B05AF" w:rsidRDefault="005512C8" w:rsidP="0044538E">
            <w:pPr>
              <w:pStyle w:val="TableText0"/>
              <w:keepNext/>
              <w:keepLines/>
            </w:pPr>
            <w:r w:rsidRPr="000B05AF">
              <w:t>3.00</w:t>
            </w:r>
          </w:p>
        </w:tc>
        <w:tc>
          <w:tcPr>
            <w:tcW w:w="1215" w:type="pct"/>
          </w:tcPr>
          <w:p w:rsidR="005512C8" w:rsidRPr="00F95F36" w:rsidRDefault="005512C8" w:rsidP="0044538E">
            <w:pPr>
              <w:pStyle w:val="TableText0"/>
              <w:keepNext/>
              <w:keepLines/>
            </w:pPr>
            <w:r w:rsidRPr="00F95F36">
              <w:t>1.38</w:t>
            </w:r>
          </w:p>
        </w:tc>
      </w:tr>
      <w:tr w:rsidR="005512C8" w:rsidRPr="000B05AF" w:rsidTr="0044538E">
        <w:trPr>
          <w:trHeight w:val="20"/>
          <w:tblHeader/>
        </w:trPr>
        <w:tc>
          <w:tcPr>
            <w:tcW w:w="3785" w:type="pct"/>
            <w:gridSpan w:val="3"/>
            <w:vAlign w:val="center"/>
          </w:tcPr>
          <w:p w:rsidR="005512C8" w:rsidRPr="000B05AF" w:rsidRDefault="005512C8" w:rsidP="0044538E">
            <w:pPr>
              <w:pStyle w:val="TableText0"/>
              <w:keepNext/>
              <w:keepLines/>
              <w:rPr>
                <w:b/>
              </w:rPr>
            </w:pPr>
            <w:r w:rsidRPr="000B05AF">
              <w:rPr>
                <w:b/>
              </w:rPr>
              <w:t>Incremental cost/QALY</w:t>
            </w:r>
          </w:p>
        </w:tc>
        <w:tc>
          <w:tcPr>
            <w:tcW w:w="1215" w:type="pct"/>
          </w:tcPr>
          <w:p w:rsidR="005512C8" w:rsidRPr="000B05AF" w:rsidRDefault="005512C8" w:rsidP="0044538E">
            <w:pPr>
              <w:pStyle w:val="TableText0"/>
              <w:keepNext/>
              <w:keepLines/>
              <w:rPr>
                <w:b/>
              </w:rPr>
            </w:pPr>
            <w:r>
              <w:rPr>
                <w:b/>
              </w:rPr>
              <w:t>$</w:t>
            </w:r>
            <w:r w:rsidR="00002555">
              <w:rPr>
                <w:b/>
                <w:noProof/>
                <w:color w:val="000000"/>
                <w:highlight w:val="black"/>
              </w:rPr>
              <w:t>'''''''''''''''</w:t>
            </w:r>
          </w:p>
        </w:tc>
      </w:tr>
    </w:tbl>
    <w:p w:rsidR="005512C8" w:rsidRDefault="005512C8" w:rsidP="005512C8">
      <w:pPr>
        <w:pStyle w:val="Tablefooter"/>
        <w:keepNext/>
        <w:keepLines/>
      </w:pPr>
      <w:r w:rsidRPr="000B05AF">
        <w:t xml:space="preserve">Source: </w:t>
      </w:r>
      <w:r>
        <w:t xml:space="preserve">‘3a. </w:t>
      </w:r>
      <w:proofErr w:type="spellStart"/>
      <w:proofErr w:type="gramStart"/>
      <w:r>
        <w:t>rrFL_Updated</w:t>
      </w:r>
      <w:proofErr w:type="spellEnd"/>
      <w:proofErr w:type="gramEnd"/>
      <w:r>
        <w:t xml:space="preserve"> Economic </w:t>
      </w:r>
      <w:proofErr w:type="spellStart"/>
      <w:r>
        <w:t>Evaluation_April</w:t>
      </w:r>
      <w:proofErr w:type="spellEnd"/>
      <w:r>
        <w:t xml:space="preserve"> 18 PBAC.xlsx’, Table 5 PBAC Minutes obinutuzumab </w:t>
      </w:r>
    </w:p>
    <w:p w:rsidR="005512C8" w:rsidRDefault="005512C8" w:rsidP="005512C8">
      <w:pPr>
        <w:pStyle w:val="Tablefooter"/>
        <w:keepNext/>
        <w:keepLines/>
      </w:pPr>
      <w:r w:rsidRPr="000B05AF">
        <w:t>QALY = quality-adjusted life year;</w:t>
      </w:r>
    </w:p>
    <w:p w:rsidR="005512C8" w:rsidRPr="00D16DA3" w:rsidRDefault="005512C8" w:rsidP="00307A4C">
      <w:pPr>
        <w:pStyle w:val="Tablefooter"/>
        <w:keepNext/>
        <w:keepLines/>
        <w:rPr>
          <w:snapToGrid/>
          <w:szCs w:val="24"/>
          <w:lang w:val="en-GB" w:eastAsia="en-AU"/>
        </w:rPr>
      </w:pPr>
      <w:proofErr w:type="spellStart"/>
      <w:proofErr w:type="gramStart"/>
      <w:r>
        <w:rPr>
          <w:vertAlign w:val="superscript"/>
        </w:rPr>
        <w:t>a</w:t>
      </w:r>
      <w:proofErr w:type="spellEnd"/>
      <w:proofErr w:type="gramEnd"/>
      <w:r>
        <w:t xml:space="preserve"> The bendamustine cost in the obinutuzumab + bendamustine arm was $1,533 (DPMA weighted across public and private use), based on the current listing (per the financial estimates).</w:t>
      </w:r>
      <w:r w:rsidR="00307A4C">
        <w:rPr>
          <w:snapToGrid/>
          <w:szCs w:val="24"/>
          <w:lang w:val="en-GB" w:eastAsia="en-AU"/>
        </w:rPr>
        <w:t xml:space="preserve"> </w:t>
      </w:r>
      <w:r>
        <w:rPr>
          <w:snapToGrid/>
          <w:szCs w:val="24"/>
          <w:lang w:val="en-GB" w:eastAsia="en-AU"/>
        </w:rPr>
        <w:t>The PBAC noted that, u</w:t>
      </w:r>
      <w:r w:rsidRPr="00D16DA3">
        <w:rPr>
          <w:snapToGrid/>
          <w:szCs w:val="24"/>
          <w:lang w:val="en-GB" w:eastAsia="en-AU"/>
        </w:rPr>
        <w:t xml:space="preserve">sing the cost of CHOP as a proxy for best supportive care and the revised obinutuzumab drug cost, the </w:t>
      </w:r>
      <w:r>
        <w:rPr>
          <w:snapToGrid/>
          <w:szCs w:val="24"/>
          <w:lang w:val="en-GB" w:eastAsia="en-AU"/>
        </w:rPr>
        <w:t xml:space="preserve">updated base case </w:t>
      </w:r>
      <w:r w:rsidRPr="00D16DA3">
        <w:rPr>
          <w:snapToGrid/>
          <w:szCs w:val="24"/>
          <w:lang w:val="en-GB" w:eastAsia="en-AU"/>
        </w:rPr>
        <w:t>ICER was $</w:t>
      </w:r>
      <w:r w:rsidR="00E60C1B">
        <w:rPr>
          <w:snapToGrid/>
          <w:szCs w:val="24"/>
          <w:lang w:val="en-GB" w:eastAsia="en-AU"/>
        </w:rPr>
        <w:t>15,000 - $45,000</w:t>
      </w:r>
      <w:r w:rsidRPr="00D16DA3">
        <w:rPr>
          <w:snapToGrid/>
          <w:szCs w:val="24"/>
          <w:lang w:val="en-GB" w:eastAsia="en-AU"/>
        </w:rPr>
        <w:t xml:space="preserve"> per QALY.</w:t>
      </w:r>
      <w:r>
        <w:rPr>
          <w:snapToGrid/>
          <w:szCs w:val="24"/>
          <w:lang w:val="en-GB" w:eastAsia="en-AU"/>
        </w:rPr>
        <w:t xml:space="preserve"> The PBAC again recalled </w:t>
      </w:r>
      <w:r>
        <w:rPr>
          <w:rFonts w:cstheme="minorBidi"/>
          <w:snapToGrid/>
          <w:szCs w:val="22"/>
        </w:rPr>
        <w:t>that, i</w:t>
      </w:r>
      <w:r w:rsidRPr="00C9304C">
        <w:rPr>
          <w:rFonts w:cstheme="minorBidi"/>
          <w:snapToGrid/>
          <w:szCs w:val="22"/>
        </w:rPr>
        <w:t xml:space="preserve">n November 2016, </w:t>
      </w:r>
      <w:r>
        <w:rPr>
          <w:rFonts w:cstheme="minorBidi"/>
          <w:snapToGrid/>
          <w:szCs w:val="22"/>
        </w:rPr>
        <w:t>it</w:t>
      </w:r>
      <w:r w:rsidRPr="00C9304C">
        <w:rPr>
          <w:rFonts w:cstheme="minorBidi"/>
          <w:snapToGrid/>
          <w:szCs w:val="22"/>
        </w:rPr>
        <w:t xml:space="preserve"> had considered that the ICER was highly uncertain and was likely to be significantly underestimated</w:t>
      </w:r>
      <w:r>
        <w:rPr>
          <w:rFonts w:cstheme="minorBidi"/>
          <w:snapToGrid/>
          <w:szCs w:val="22"/>
        </w:rPr>
        <w:t xml:space="preserve">, however </w:t>
      </w:r>
      <w:r>
        <w:rPr>
          <w:snapToGrid/>
          <w:szCs w:val="24"/>
          <w:lang w:val="en-GB" w:eastAsia="en-AU"/>
        </w:rPr>
        <w:t xml:space="preserve">considered that the cost-effectiveness of obinutuzumab in this setting was acceptable at the price proposed in the addendum. </w:t>
      </w:r>
    </w:p>
    <w:p w:rsidR="005512C8" w:rsidRDefault="005512C8" w:rsidP="005512C8">
      <w:pPr>
        <w:widowControl w:val="0"/>
        <w:numPr>
          <w:ilvl w:val="1"/>
          <w:numId w:val="1"/>
        </w:numPr>
        <w:spacing w:after="120"/>
        <w:jc w:val="both"/>
        <w:rPr>
          <w:rFonts w:asciiTheme="minorHAnsi" w:hAnsiTheme="minorHAnsi"/>
          <w:lang w:val="en-GB"/>
        </w:rPr>
      </w:pPr>
      <w:r w:rsidRPr="00DE4DBB">
        <w:rPr>
          <w:rFonts w:asciiTheme="minorHAnsi" w:hAnsiTheme="minorHAnsi"/>
          <w:lang w:val="en-GB"/>
        </w:rPr>
        <w:t xml:space="preserve">The results from the updated </w:t>
      </w:r>
      <w:r>
        <w:rPr>
          <w:rFonts w:asciiTheme="minorHAnsi" w:hAnsiTheme="minorHAnsi"/>
          <w:lang w:val="en-GB"/>
        </w:rPr>
        <w:t xml:space="preserve">financial estimates for rituximab-refractory follicular lymphoma </w:t>
      </w:r>
      <w:r w:rsidRPr="00DE4DBB">
        <w:rPr>
          <w:rFonts w:asciiTheme="minorHAnsi" w:hAnsiTheme="minorHAnsi"/>
          <w:lang w:val="en-GB"/>
        </w:rPr>
        <w:t xml:space="preserve">are provided in the table below. </w:t>
      </w:r>
    </w:p>
    <w:p w:rsidR="005512C8" w:rsidRPr="00A20CF8" w:rsidRDefault="005512C8" w:rsidP="005512C8">
      <w:pPr>
        <w:keepNext/>
        <w:keepLines/>
        <w:rPr>
          <w:rFonts w:ascii="Arial Narrow" w:hAnsi="Arial Narrow"/>
          <w:b/>
          <w:sz w:val="20"/>
        </w:rPr>
      </w:pPr>
      <w:r w:rsidRPr="00A20CF8">
        <w:rPr>
          <w:rFonts w:ascii="Arial Narrow" w:hAnsi="Arial Narrow"/>
          <w:b/>
          <w:sz w:val="20"/>
        </w:rPr>
        <w:lastRenderedPageBreak/>
        <w:t xml:space="preserve">Table </w:t>
      </w:r>
      <w:r>
        <w:rPr>
          <w:rFonts w:ascii="Arial Narrow" w:hAnsi="Arial Narrow"/>
          <w:b/>
          <w:sz w:val="20"/>
        </w:rPr>
        <w:t>12</w:t>
      </w:r>
      <w:r w:rsidRPr="00A20CF8">
        <w:rPr>
          <w:rFonts w:ascii="Arial Narrow" w:hAnsi="Arial Narrow"/>
          <w:b/>
          <w:sz w:val="20"/>
        </w:rPr>
        <w:t>: Estimated use and financial implications</w:t>
      </w:r>
      <w:r w:rsidRPr="006A5833">
        <w:rPr>
          <w:rFonts w:ascii="Arial Narrow" w:hAnsi="Arial Narrow"/>
          <w:b/>
          <w:sz w:val="20"/>
        </w:rPr>
        <w:t xml:space="preserve"> of listing obinutuzumab </w:t>
      </w:r>
      <w:r>
        <w:rPr>
          <w:rFonts w:ascii="Arial Narrow" w:hAnsi="Arial Narrow"/>
          <w:b/>
          <w:sz w:val="20"/>
        </w:rPr>
        <w:t xml:space="preserve">in the </w:t>
      </w:r>
      <w:r w:rsidRPr="002701BE">
        <w:rPr>
          <w:rFonts w:ascii="Arial Narrow" w:hAnsi="Arial Narrow"/>
          <w:b/>
          <w:sz w:val="20"/>
        </w:rPr>
        <w:t xml:space="preserve">rituximab-refractory </w:t>
      </w:r>
      <w:r>
        <w:rPr>
          <w:rFonts w:ascii="Arial Narrow" w:hAnsi="Arial Narrow"/>
          <w:b/>
          <w:sz w:val="20"/>
        </w:rPr>
        <w:t>setting - addendum</w:t>
      </w:r>
    </w:p>
    <w:tbl>
      <w:tblPr>
        <w:tblStyle w:val="TableGridbeth2"/>
        <w:tblW w:w="5090" w:type="pct"/>
        <w:tblLayout w:type="fixed"/>
        <w:tblCellMar>
          <w:left w:w="28" w:type="dxa"/>
          <w:right w:w="28" w:type="dxa"/>
        </w:tblCellMar>
        <w:tblLook w:val="04A0" w:firstRow="1" w:lastRow="0" w:firstColumn="1" w:lastColumn="0" w:noHBand="0" w:noVBand="1"/>
        <w:tblCaption w:val="Table 12: Estimated use and financial implications of listing obinutuzumab in the rituximab-refractory setting - addendum"/>
        <w:tblDescription w:val="Table 12: Estimated use and financial implications of listing obinutuzumab in the rituximab-refractory setting - addendum"/>
      </w:tblPr>
      <w:tblGrid>
        <w:gridCol w:w="3005"/>
        <w:gridCol w:w="1039"/>
        <w:gridCol w:w="1039"/>
        <w:gridCol w:w="1039"/>
        <w:gridCol w:w="1039"/>
        <w:gridCol w:w="1039"/>
        <w:gridCol w:w="1045"/>
      </w:tblGrid>
      <w:tr w:rsidR="005512C8" w:rsidRPr="004A1532" w:rsidTr="0044538E">
        <w:trPr>
          <w:trHeight w:val="229"/>
          <w:tblHeader/>
        </w:trPr>
        <w:tc>
          <w:tcPr>
            <w:tcW w:w="1625" w:type="pct"/>
            <w:shd w:val="clear" w:color="auto" w:fill="auto"/>
            <w:vAlign w:val="center"/>
          </w:tcPr>
          <w:p w:rsidR="005512C8" w:rsidRPr="004A1532" w:rsidRDefault="005512C8" w:rsidP="0044538E">
            <w:pPr>
              <w:keepNext/>
              <w:keepLines/>
              <w:tabs>
                <w:tab w:val="left" w:pos="142"/>
              </w:tabs>
              <w:rPr>
                <w:rFonts w:ascii="Arial Narrow" w:hAnsi="Arial Narrow"/>
                <w:sz w:val="20"/>
                <w:szCs w:val="20"/>
              </w:rPr>
            </w:pPr>
          </w:p>
        </w:tc>
        <w:tc>
          <w:tcPr>
            <w:tcW w:w="562" w:type="pct"/>
            <w:shd w:val="clear" w:color="auto" w:fill="auto"/>
            <w:vAlign w:val="center"/>
          </w:tcPr>
          <w:p w:rsidR="005512C8" w:rsidRPr="004A1532" w:rsidRDefault="005512C8" w:rsidP="0044538E">
            <w:pPr>
              <w:keepNext/>
              <w:keepLines/>
              <w:jc w:val="center"/>
              <w:rPr>
                <w:rFonts w:ascii="Arial Narrow" w:hAnsi="Arial Narrow"/>
                <w:b/>
                <w:sz w:val="20"/>
                <w:szCs w:val="20"/>
              </w:rPr>
            </w:pPr>
            <w:r w:rsidRPr="004A1532">
              <w:rPr>
                <w:rFonts w:ascii="Arial Narrow" w:hAnsi="Arial Narrow"/>
                <w:b/>
                <w:sz w:val="20"/>
                <w:szCs w:val="20"/>
              </w:rPr>
              <w:t>Year 1</w:t>
            </w:r>
          </w:p>
        </w:tc>
        <w:tc>
          <w:tcPr>
            <w:tcW w:w="562" w:type="pct"/>
            <w:shd w:val="clear" w:color="auto" w:fill="auto"/>
            <w:vAlign w:val="center"/>
          </w:tcPr>
          <w:p w:rsidR="005512C8" w:rsidRPr="004A1532" w:rsidRDefault="005512C8" w:rsidP="0044538E">
            <w:pPr>
              <w:keepNext/>
              <w:keepLines/>
              <w:jc w:val="center"/>
              <w:rPr>
                <w:rFonts w:ascii="Arial Narrow" w:hAnsi="Arial Narrow"/>
                <w:b/>
                <w:sz w:val="20"/>
                <w:szCs w:val="20"/>
              </w:rPr>
            </w:pPr>
            <w:r w:rsidRPr="004A1532">
              <w:rPr>
                <w:rFonts w:ascii="Arial Narrow" w:hAnsi="Arial Narrow"/>
                <w:b/>
                <w:sz w:val="20"/>
                <w:szCs w:val="20"/>
              </w:rPr>
              <w:t>Year 2</w:t>
            </w:r>
          </w:p>
        </w:tc>
        <w:tc>
          <w:tcPr>
            <w:tcW w:w="562" w:type="pct"/>
            <w:shd w:val="clear" w:color="auto" w:fill="auto"/>
            <w:vAlign w:val="center"/>
          </w:tcPr>
          <w:p w:rsidR="005512C8" w:rsidRPr="004A1532" w:rsidRDefault="005512C8" w:rsidP="0044538E">
            <w:pPr>
              <w:keepNext/>
              <w:keepLines/>
              <w:jc w:val="center"/>
              <w:rPr>
                <w:rFonts w:ascii="Arial Narrow" w:hAnsi="Arial Narrow"/>
                <w:b/>
                <w:sz w:val="20"/>
                <w:szCs w:val="20"/>
              </w:rPr>
            </w:pPr>
            <w:r w:rsidRPr="004A1532">
              <w:rPr>
                <w:rFonts w:ascii="Arial Narrow" w:hAnsi="Arial Narrow"/>
                <w:b/>
                <w:sz w:val="20"/>
                <w:szCs w:val="20"/>
              </w:rPr>
              <w:t>Year 3</w:t>
            </w:r>
          </w:p>
        </w:tc>
        <w:tc>
          <w:tcPr>
            <w:tcW w:w="562" w:type="pct"/>
            <w:shd w:val="clear" w:color="auto" w:fill="auto"/>
            <w:vAlign w:val="center"/>
          </w:tcPr>
          <w:p w:rsidR="005512C8" w:rsidRPr="004A1532" w:rsidRDefault="005512C8" w:rsidP="0044538E">
            <w:pPr>
              <w:keepNext/>
              <w:keepLines/>
              <w:jc w:val="center"/>
              <w:rPr>
                <w:rFonts w:ascii="Arial Narrow" w:hAnsi="Arial Narrow"/>
                <w:b/>
                <w:sz w:val="20"/>
                <w:szCs w:val="20"/>
              </w:rPr>
            </w:pPr>
            <w:r w:rsidRPr="004A1532">
              <w:rPr>
                <w:rFonts w:ascii="Arial Narrow" w:hAnsi="Arial Narrow"/>
                <w:b/>
                <w:sz w:val="20"/>
                <w:szCs w:val="20"/>
              </w:rPr>
              <w:t>Year 4</w:t>
            </w:r>
          </w:p>
        </w:tc>
        <w:tc>
          <w:tcPr>
            <w:tcW w:w="562" w:type="pct"/>
            <w:shd w:val="clear" w:color="auto" w:fill="auto"/>
            <w:vAlign w:val="center"/>
          </w:tcPr>
          <w:p w:rsidR="005512C8" w:rsidRPr="004A1532" w:rsidRDefault="005512C8" w:rsidP="0044538E">
            <w:pPr>
              <w:keepNext/>
              <w:keepLines/>
              <w:jc w:val="center"/>
              <w:rPr>
                <w:rFonts w:ascii="Arial Narrow" w:hAnsi="Arial Narrow"/>
                <w:b/>
                <w:sz w:val="20"/>
                <w:szCs w:val="20"/>
              </w:rPr>
            </w:pPr>
            <w:r w:rsidRPr="004A1532">
              <w:rPr>
                <w:rFonts w:ascii="Arial Narrow" w:hAnsi="Arial Narrow"/>
                <w:b/>
                <w:sz w:val="20"/>
                <w:szCs w:val="20"/>
              </w:rPr>
              <w:t>Year 5</w:t>
            </w:r>
          </w:p>
        </w:tc>
        <w:tc>
          <w:tcPr>
            <w:tcW w:w="565" w:type="pct"/>
            <w:shd w:val="clear" w:color="auto" w:fill="auto"/>
            <w:vAlign w:val="center"/>
          </w:tcPr>
          <w:p w:rsidR="005512C8" w:rsidRPr="004A1532" w:rsidRDefault="005512C8" w:rsidP="0044538E">
            <w:pPr>
              <w:keepNext/>
              <w:keepLines/>
              <w:jc w:val="center"/>
              <w:rPr>
                <w:rFonts w:ascii="Arial Narrow" w:hAnsi="Arial Narrow"/>
                <w:b/>
                <w:sz w:val="20"/>
                <w:szCs w:val="20"/>
              </w:rPr>
            </w:pPr>
            <w:r w:rsidRPr="004A1532">
              <w:rPr>
                <w:rFonts w:ascii="Arial Narrow" w:hAnsi="Arial Narrow"/>
                <w:b/>
                <w:sz w:val="20"/>
                <w:szCs w:val="20"/>
              </w:rPr>
              <w:t>Year 6</w:t>
            </w:r>
          </w:p>
        </w:tc>
      </w:tr>
      <w:tr w:rsidR="005512C8" w:rsidRPr="00A20CF8" w:rsidTr="0044538E">
        <w:trPr>
          <w:trHeight w:val="229"/>
          <w:tblHeader/>
        </w:trPr>
        <w:tc>
          <w:tcPr>
            <w:tcW w:w="1625" w:type="pct"/>
            <w:shd w:val="clear" w:color="auto" w:fill="auto"/>
            <w:vAlign w:val="center"/>
          </w:tcPr>
          <w:p w:rsidR="005512C8" w:rsidRPr="00D16DA3" w:rsidRDefault="005512C8" w:rsidP="0044538E">
            <w:pPr>
              <w:keepNext/>
              <w:rPr>
                <w:rFonts w:ascii="Arial Narrow" w:hAnsi="Arial Narrow" w:cs="Arial Narrow"/>
                <w:sz w:val="20"/>
                <w:szCs w:val="20"/>
              </w:rPr>
            </w:pPr>
            <w:r w:rsidRPr="00D16DA3">
              <w:rPr>
                <w:rFonts w:ascii="Arial Narrow" w:hAnsi="Arial Narrow" w:cs="Arial Narrow"/>
                <w:sz w:val="20"/>
                <w:szCs w:val="20"/>
              </w:rPr>
              <w:t xml:space="preserve">Treated patients – obinutuzumab </w:t>
            </w:r>
          </w:p>
          <w:p w:rsidR="005512C8" w:rsidRPr="00D16DA3" w:rsidRDefault="005512C8" w:rsidP="0044538E">
            <w:pPr>
              <w:keepNext/>
              <w:ind w:firstLine="289"/>
              <w:rPr>
                <w:rFonts w:ascii="Arial Narrow" w:hAnsi="Arial Narrow" w:cs="Arial Narrow"/>
                <w:sz w:val="20"/>
                <w:szCs w:val="20"/>
                <w:vertAlign w:val="superscript"/>
              </w:rPr>
            </w:pPr>
            <w:r w:rsidRPr="00D16DA3">
              <w:rPr>
                <w:rFonts w:ascii="Arial Narrow" w:hAnsi="Arial Narrow" w:cs="Arial Narrow"/>
                <w:sz w:val="20"/>
                <w:szCs w:val="20"/>
              </w:rPr>
              <w:t xml:space="preserve">Induction </w:t>
            </w:r>
            <w:r w:rsidRPr="00D16DA3">
              <w:rPr>
                <w:rFonts w:ascii="Arial Narrow" w:hAnsi="Arial Narrow" w:cs="Arial Narrow"/>
                <w:sz w:val="20"/>
                <w:szCs w:val="20"/>
                <w:vertAlign w:val="superscript"/>
              </w:rPr>
              <w:t>a</w:t>
            </w:r>
          </w:p>
          <w:p w:rsidR="005512C8" w:rsidRPr="00D16DA3" w:rsidRDefault="005512C8" w:rsidP="0044538E">
            <w:pPr>
              <w:keepNext/>
              <w:ind w:firstLine="289"/>
              <w:rPr>
                <w:rFonts w:ascii="Arial Narrow" w:hAnsi="Arial Narrow" w:cs="Arial Narrow"/>
                <w:sz w:val="20"/>
                <w:szCs w:val="20"/>
                <w:vertAlign w:val="superscript"/>
              </w:rPr>
            </w:pPr>
            <w:r w:rsidRPr="00D16DA3">
              <w:rPr>
                <w:rFonts w:ascii="Arial Narrow" w:hAnsi="Arial Narrow" w:cs="Arial Narrow"/>
                <w:sz w:val="20"/>
                <w:szCs w:val="20"/>
              </w:rPr>
              <w:t xml:space="preserve">Maintenance </w:t>
            </w:r>
            <w:r w:rsidRPr="00D16DA3">
              <w:rPr>
                <w:rFonts w:ascii="Arial Narrow" w:hAnsi="Arial Narrow" w:cs="Arial Narrow"/>
                <w:sz w:val="20"/>
                <w:szCs w:val="20"/>
                <w:vertAlign w:val="superscript"/>
              </w:rPr>
              <w:t>b</w:t>
            </w:r>
          </w:p>
        </w:tc>
        <w:tc>
          <w:tcPr>
            <w:tcW w:w="562" w:type="pct"/>
            <w:shd w:val="clear" w:color="auto" w:fill="auto"/>
            <w:vAlign w:val="bottom"/>
          </w:tcPr>
          <w:p w:rsidR="005512C8" w:rsidRPr="00002555" w:rsidRDefault="00002555" w:rsidP="0044538E">
            <w:pPr>
              <w:rPr>
                <w:rFonts w:ascii="Arial Narrow" w:hAnsi="Arial Narrow"/>
                <w:sz w:val="20"/>
                <w:szCs w:val="20"/>
                <w:highlight w:val="black"/>
              </w:rPr>
            </w:pPr>
            <w:r>
              <w:rPr>
                <w:rFonts w:ascii="Arial Narrow" w:hAnsi="Arial Narrow"/>
                <w:noProof/>
                <w:color w:val="000000"/>
                <w:sz w:val="20"/>
                <w:szCs w:val="20"/>
                <w:highlight w:val="black"/>
              </w:rPr>
              <w:t>''''''''''</w:t>
            </w:r>
          </w:p>
          <w:p w:rsidR="005512C8" w:rsidRPr="00002555" w:rsidRDefault="00002555" w:rsidP="0044538E">
            <w:pPr>
              <w:rPr>
                <w:rFonts w:ascii="Arial Narrow" w:hAnsi="Arial Narrow"/>
                <w:sz w:val="20"/>
                <w:szCs w:val="20"/>
                <w:highlight w:val="black"/>
              </w:rPr>
            </w:pPr>
            <w:r>
              <w:rPr>
                <w:rFonts w:ascii="Arial Narrow" w:hAnsi="Arial Narrow"/>
                <w:noProof/>
                <w:color w:val="000000"/>
                <w:sz w:val="20"/>
                <w:szCs w:val="20"/>
                <w:highlight w:val="black"/>
              </w:rPr>
              <w:t>'''''</w:t>
            </w:r>
          </w:p>
        </w:tc>
        <w:tc>
          <w:tcPr>
            <w:tcW w:w="562" w:type="pct"/>
            <w:shd w:val="clear" w:color="auto" w:fill="auto"/>
            <w:vAlign w:val="bottom"/>
          </w:tcPr>
          <w:p w:rsidR="005512C8" w:rsidRPr="00002555" w:rsidRDefault="00002555" w:rsidP="0044538E">
            <w:pPr>
              <w:rPr>
                <w:rFonts w:ascii="Arial Narrow" w:hAnsi="Arial Narrow"/>
                <w:sz w:val="20"/>
                <w:szCs w:val="20"/>
                <w:highlight w:val="black"/>
              </w:rPr>
            </w:pPr>
            <w:r>
              <w:rPr>
                <w:rFonts w:ascii="Arial Narrow" w:hAnsi="Arial Narrow"/>
                <w:noProof/>
                <w:color w:val="000000"/>
                <w:sz w:val="20"/>
                <w:szCs w:val="20"/>
                <w:highlight w:val="black"/>
              </w:rPr>
              <w:t>'''''''''</w:t>
            </w:r>
          </w:p>
          <w:p w:rsidR="005512C8" w:rsidRPr="00002555" w:rsidRDefault="00002555" w:rsidP="0044538E">
            <w:pPr>
              <w:rPr>
                <w:rFonts w:ascii="Arial Narrow" w:hAnsi="Arial Narrow"/>
                <w:sz w:val="20"/>
                <w:szCs w:val="20"/>
                <w:highlight w:val="black"/>
              </w:rPr>
            </w:pPr>
            <w:r>
              <w:rPr>
                <w:rFonts w:ascii="Arial Narrow" w:hAnsi="Arial Narrow"/>
                <w:noProof/>
                <w:color w:val="000000"/>
                <w:sz w:val="20"/>
                <w:szCs w:val="20"/>
                <w:highlight w:val="black"/>
              </w:rPr>
              <w:t>''''''''''</w:t>
            </w:r>
          </w:p>
        </w:tc>
        <w:tc>
          <w:tcPr>
            <w:tcW w:w="562" w:type="pct"/>
            <w:shd w:val="clear" w:color="auto" w:fill="auto"/>
            <w:vAlign w:val="bottom"/>
          </w:tcPr>
          <w:p w:rsidR="005512C8" w:rsidRPr="00002555" w:rsidRDefault="00002555" w:rsidP="0044538E">
            <w:pPr>
              <w:rPr>
                <w:rFonts w:ascii="Arial Narrow" w:hAnsi="Arial Narrow"/>
                <w:sz w:val="20"/>
                <w:szCs w:val="20"/>
                <w:highlight w:val="black"/>
              </w:rPr>
            </w:pPr>
            <w:r>
              <w:rPr>
                <w:rFonts w:ascii="Arial Narrow" w:hAnsi="Arial Narrow"/>
                <w:noProof/>
                <w:color w:val="000000"/>
                <w:sz w:val="20"/>
                <w:szCs w:val="20"/>
                <w:highlight w:val="black"/>
              </w:rPr>
              <w:t>''''''''</w:t>
            </w:r>
          </w:p>
          <w:p w:rsidR="005512C8" w:rsidRPr="00002555" w:rsidRDefault="00002555" w:rsidP="0044538E">
            <w:pPr>
              <w:rPr>
                <w:rFonts w:ascii="Arial Narrow" w:hAnsi="Arial Narrow"/>
                <w:sz w:val="20"/>
                <w:szCs w:val="20"/>
                <w:highlight w:val="black"/>
              </w:rPr>
            </w:pPr>
            <w:r>
              <w:rPr>
                <w:rFonts w:ascii="Arial Narrow" w:hAnsi="Arial Narrow"/>
                <w:noProof/>
                <w:color w:val="000000"/>
                <w:sz w:val="20"/>
                <w:szCs w:val="20"/>
                <w:highlight w:val="black"/>
              </w:rPr>
              <w:t>''''''''''</w:t>
            </w:r>
          </w:p>
        </w:tc>
        <w:tc>
          <w:tcPr>
            <w:tcW w:w="562" w:type="pct"/>
            <w:shd w:val="clear" w:color="auto" w:fill="auto"/>
            <w:vAlign w:val="bottom"/>
          </w:tcPr>
          <w:p w:rsidR="005512C8" w:rsidRPr="00002555" w:rsidRDefault="00002555" w:rsidP="0044538E">
            <w:pPr>
              <w:rPr>
                <w:rFonts w:ascii="Arial Narrow" w:hAnsi="Arial Narrow"/>
                <w:sz w:val="20"/>
                <w:szCs w:val="20"/>
                <w:highlight w:val="black"/>
              </w:rPr>
            </w:pPr>
            <w:r>
              <w:rPr>
                <w:rFonts w:ascii="Arial Narrow" w:hAnsi="Arial Narrow"/>
                <w:noProof/>
                <w:color w:val="000000"/>
                <w:sz w:val="20"/>
                <w:szCs w:val="20"/>
                <w:highlight w:val="black"/>
              </w:rPr>
              <w:t>'''''''''</w:t>
            </w:r>
          </w:p>
          <w:p w:rsidR="005512C8" w:rsidRPr="00002555" w:rsidRDefault="00002555" w:rsidP="0044538E">
            <w:pPr>
              <w:rPr>
                <w:rFonts w:ascii="Arial Narrow" w:hAnsi="Arial Narrow"/>
                <w:sz w:val="20"/>
                <w:szCs w:val="20"/>
                <w:highlight w:val="black"/>
              </w:rPr>
            </w:pPr>
            <w:r>
              <w:rPr>
                <w:rFonts w:ascii="Arial Narrow" w:hAnsi="Arial Narrow"/>
                <w:noProof/>
                <w:color w:val="000000"/>
                <w:sz w:val="20"/>
                <w:szCs w:val="20"/>
                <w:highlight w:val="black"/>
              </w:rPr>
              <w:t>'''''''''</w:t>
            </w:r>
          </w:p>
        </w:tc>
        <w:tc>
          <w:tcPr>
            <w:tcW w:w="562" w:type="pct"/>
            <w:shd w:val="clear" w:color="auto" w:fill="auto"/>
            <w:vAlign w:val="bottom"/>
          </w:tcPr>
          <w:p w:rsidR="005512C8" w:rsidRPr="00002555" w:rsidRDefault="00002555" w:rsidP="0044538E">
            <w:pPr>
              <w:rPr>
                <w:rFonts w:ascii="Arial Narrow" w:hAnsi="Arial Narrow"/>
                <w:sz w:val="20"/>
                <w:szCs w:val="20"/>
                <w:highlight w:val="black"/>
              </w:rPr>
            </w:pPr>
            <w:r>
              <w:rPr>
                <w:rFonts w:ascii="Arial Narrow" w:hAnsi="Arial Narrow"/>
                <w:noProof/>
                <w:color w:val="000000"/>
                <w:sz w:val="20"/>
                <w:szCs w:val="20"/>
                <w:highlight w:val="black"/>
              </w:rPr>
              <w:t>'''''''''</w:t>
            </w:r>
          </w:p>
          <w:p w:rsidR="005512C8" w:rsidRPr="00002555" w:rsidRDefault="00002555" w:rsidP="0044538E">
            <w:pPr>
              <w:rPr>
                <w:rFonts w:ascii="Arial Narrow" w:hAnsi="Arial Narrow"/>
                <w:sz w:val="20"/>
                <w:szCs w:val="20"/>
                <w:highlight w:val="black"/>
              </w:rPr>
            </w:pPr>
            <w:r>
              <w:rPr>
                <w:rFonts w:ascii="Arial Narrow" w:hAnsi="Arial Narrow"/>
                <w:noProof/>
                <w:color w:val="000000"/>
                <w:sz w:val="20"/>
                <w:szCs w:val="20"/>
                <w:highlight w:val="black"/>
              </w:rPr>
              <w:t>''''''''''</w:t>
            </w:r>
          </w:p>
        </w:tc>
        <w:tc>
          <w:tcPr>
            <w:tcW w:w="565" w:type="pct"/>
            <w:shd w:val="clear" w:color="auto" w:fill="auto"/>
            <w:vAlign w:val="bottom"/>
          </w:tcPr>
          <w:p w:rsidR="005512C8" w:rsidRPr="00002555" w:rsidRDefault="00002555" w:rsidP="0044538E">
            <w:pPr>
              <w:rPr>
                <w:rFonts w:ascii="Arial Narrow" w:hAnsi="Arial Narrow"/>
                <w:sz w:val="20"/>
                <w:szCs w:val="20"/>
                <w:highlight w:val="black"/>
              </w:rPr>
            </w:pPr>
            <w:r>
              <w:rPr>
                <w:rFonts w:ascii="Arial Narrow" w:hAnsi="Arial Narrow"/>
                <w:noProof/>
                <w:color w:val="000000"/>
                <w:sz w:val="20"/>
                <w:szCs w:val="20"/>
                <w:highlight w:val="black"/>
              </w:rPr>
              <w:t>''''''''''</w:t>
            </w:r>
          </w:p>
          <w:p w:rsidR="005512C8" w:rsidRPr="00002555" w:rsidRDefault="00002555" w:rsidP="0044538E">
            <w:pPr>
              <w:rPr>
                <w:rFonts w:ascii="Arial Narrow" w:hAnsi="Arial Narrow"/>
                <w:sz w:val="20"/>
                <w:szCs w:val="20"/>
                <w:highlight w:val="black"/>
              </w:rPr>
            </w:pPr>
            <w:r>
              <w:rPr>
                <w:rFonts w:ascii="Arial Narrow" w:hAnsi="Arial Narrow"/>
                <w:noProof/>
                <w:color w:val="000000"/>
                <w:sz w:val="20"/>
                <w:szCs w:val="20"/>
                <w:highlight w:val="black"/>
              </w:rPr>
              <w:t>'''''''''</w:t>
            </w:r>
          </w:p>
        </w:tc>
      </w:tr>
      <w:tr w:rsidR="005512C8" w:rsidRPr="00A20CF8" w:rsidTr="0044538E">
        <w:trPr>
          <w:trHeight w:val="229"/>
          <w:tblHeader/>
        </w:trPr>
        <w:tc>
          <w:tcPr>
            <w:tcW w:w="1625" w:type="pct"/>
            <w:shd w:val="clear" w:color="auto" w:fill="auto"/>
            <w:vAlign w:val="center"/>
          </w:tcPr>
          <w:p w:rsidR="005512C8" w:rsidRPr="00D16DA3" w:rsidRDefault="005512C8" w:rsidP="0044538E">
            <w:pPr>
              <w:keepNext/>
              <w:rPr>
                <w:rFonts w:ascii="Arial Narrow" w:hAnsi="Arial Narrow" w:cs="Arial Narrow"/>
                <w:sz w:val="20"/>
                <w:szCs w:val="20"/>
              </w:rPr>
            </w:pPr>
            <w:r w:rsidRPr="00D16DA3">
              <w:rPr>
                <w:rFonts w:ascii="Arial Narrow" w:hAnsi="Arial Narrow" w:cs="Arial Narrow"/>
                <w:sz w:val="20"/>
                <w:szCs w:val="20"/>
              </w:rPr>
              <w:t xml:space="preserve">Treated patients – bendamustine </w:t>
            </w:r>
          </w:p>
        </w:tc>
        <w:tc>
          <w:tcPr>
            <w:tcW w:w="562" w:type="pct"/>
            <w:shd w:val="clear" w:color="auto" w:fill="auto"/>
          </w:tcPr>
          <w:p w:rsidR="005512C8" w:rsidRPr="00002555" w:rsidRDefault="00002555" w:rsidP="0044538E">
            <w:pPr>
              <w:rPr>
                <w:rFonts w:ascii="Arial Narrow" w:hAnsi="Arial Narrow"/>
                <w:sz w:val="20"/>
                <w:szCs w:val="20"/>
                <w:highlight w:val="black"/>
              </w:rPr>
            </w:pPr>
            <w:r>
              <w:rPr>
                <w:rFonts w:ascii="Arial Narrow" w:hAnsi="Arial Narrow"/>
                <w:noProof/>
                <w:color w:val="000000"/>
                <w:sz w:val="20"/>
                <w:szCs w:val="20"/>
                <w:highlight w:val="black"/>
              </w:rPr>
              <w:t>'''''''''</w:t>
            </w:r>
          </w:p>
        </w:tc>
        <w:tc>
          <w:tcPr>
            <w:tcW w:w="562" w:type="pct"/>
            <w:shd w:val="clear" w:color="auto" w:fill="auto"/>
          </w:tcPr>
          <w:p w:rsidR="005512C8" w:rsidRPr="00002555" w:rsidRDefault="00002555" w:rsidP="0044538E">
            <w:pPr>
              <w:rPr>
                <w:rFonts w:ascii="Arial Narrow" w:hAnsi="Arial Narrow"/>
                <w:sz w:val="20"/>
                <w:szCs w:val="20"/>
                <w:highlight w:val="black"/>
              </w:rPr>
            </w:pPr>
            <w:r>
              <w:rPr>
                <w:rFonts w:ascii="Arial Narrow" w:hAnsi="Arial Narrow"/>
                <w:noProof/>
                <w:color w:val="000000"/>
                <w:sz w:val="20"/>
                <w:szCs w:val="20"/>
                <w:highlight w:val="black"/>
              </w:rPr>
              <w:t>'''''''''</w:t>
            </w:r>
          </w:p>
        </w:tc>
        <w:tc>
          <w:tcPr>
            <w:tcW w:w="562" w:type="pct"/>
            <w:shd w:val="clear" w:color="auto" w:fill="auto"/>
          </w:tcPr>
          <w:p w:rsidR="005512C8" w:rsidRPr="00002555" w:rsidRDefault="00002555" w:rsidP="0044538E">
            <w:pPr>
              <w:rPr>
                <w:rFonts w:ascii="Arial Narrow" w:hAnsi="Arial Narrow"/>
                <w:sz w:val="20"/>
                <w:szCs w:val="20"/>
                <w:highlight w:val="black"/>
              </w:rPr>
            </w:pPr>
            <w:r>
              <w:rPr>
                <w:rFonts w:ascii="Arial Narrow" w:hAnsi="Arial Narrow"/>
                <w:noProof/>
                <w:color w:val="000000"/>
                <w:sz w:val="20"/>
                <w:szCs w:val="20"/>
                <w:highlight w:val="black"/>
              </w:rPr>
              <w:t>''''''''''</w:t>
            </w:r>
          </w:p>
        </w:tc>
        <w:tc>
          <w:tcPr>
            <w:tcW w:w="562" w:type="pct"/>
            <w:shd w:val="clear" w:color="auto" w:fill="auto"/>
          </w:tcPr>
          <w:p w:rsidR="005512C8" w:rsidRPr="00002555" w:rsidRDefault="00002555" w:rsidP="0044538E">
            <w:pPr>
              <w:rPr>
                <w:rFonts w:ascii="Arial Narrow" w:hAnsi="Arial Narrow"/>
                <w:sz w:val="20"/>
                <w:szCs w:val="20"/>
                <w:highlight w:val="black"/>
              </w:rPr>
            </w:pPr>
            <w:r>
              <w:rPr>
                <w:rFonts w:ascii="Arial Narrow" w:hAnsi="Arial Narrow"/>
                <w:noProof/>
                <w:color w:val="000000"/>
                <w:sz w:val="20"/>
                <w:szCs w:val="20"/>
                <w:highlight w:val="black"/>
              </w:rPr>
              <w:t>''''''''''</w:t>
            </w:r>
          </w:p>
        </w:tc>
        <w:tc>
          <w:tcPr>
            <w:tcW w:w="562" w:type="pct"/>
            <w:shd w:val="clear" w:color="auto" w:fill="auto"/>
          </w:tcPr>
          <w:p w:rsidR="005512C8" w:rsidRPr="00002555" w:rsidRDefault="00002555" w:rsidP="0044538E">
            <w:pPr>
              <w:rPr>
                <w:rFonts w:ascii="Arial Narrow" w:hAnsi="Arial Narrow"/>
                <w:sz w:val="20"/>
                <w:szCs w:val="20"/>
                <w:highlight w:val="black"/>
              </w:rPr>
            </w:pPr>
            <w:r>
              <w:rPr>
                <w:rFonts w:ascii="Arial Narrow" w:hAnsi="Arial Narrow"/>
                <w:noProof/>
                <w:color w:val="000000"/>
                <w:sz w:val="20"/>
                <w:szCs w:val="20"/>
                <w:highlight w:val="black"/>
              </w:rPr>
              <w:t>''''''''''</w:t>
            </w:r>
          </w:p>
        </w:tc>
        <w:tc>
          <w:tcPr>
            <w:tcW w:w="565" w:type="pct"/>
            <w:shd w:val="clear" w:color="auto" w:fill="auto"/>
          </w:tcPr>
          <w:p w:rsidR="005512C8" w:rsidRPr="00002555" w:rsidRDefault="00002555" w:rsidP="0044538E">
            <w:pPr>
              <w:rPr>
                <w:rFonts w:ascii="Arial Narrow" w:hAnsi="Arial Narrow"/>
                <w:sz w:val="20"/>
                <w:szCs w:val="20"/>
                <w:highlight w:val="black"/>
              </w:rPr>
            </w:pPr>
            <w:r>
              <w:rPr>
                <w:rFonts w:ascii="Arial Narrow" w:hAnsi="Arial Narrow"/>
                <w:noProof/>
                <w:color w:val="000000"/>
                <w:sz w:val="20"/>
                <w:szCs w:val="20"/>
                <w:highlight w:val="black"/>
              </w:rPr>
              <w:t>'''''''''</w:t>
            </w:r>
          </w:p>
        </w:tc>
      </w:tr>
      <w:tr w:rsidR="005512C8" w:rsidRPr="00A20CF8" w:rsidTr="0044538E">
        <w:trPr>
          <w:trHeight w:val="229"/>
          <w:tblHeader/>
        </w:trPr>
        <w:tc>
          <w:tcPr>
            <w:tcW w:w="1625" w:type="pct"/>
            <w:shd w:val="clear" w:color="auto" w:fill="auto"/>
            <w:vAlign w:val="center"/>
          </w:tcPr>
          <w:p w:rsidR="005512C8" w:rsidRPr="00D16DA3" w:rsidRDefault="005512C8" w:rsidP="0044538E">
            <w:pPr>
              <w:keepNext/>
              <w:rPr>
                <w:rFonts w:ascii="Arial Narrow" w:hAnsi="Arial Narrow" w:cs="Arial Narrow"/>
                <w:sz w:val="20"/>
                <w:szCs w:val="20"/>
              </w:rPr>
            </w:pPr>
            <w:r w:rsidRPr="00D16DA3">
              <w:rPr>
                <w:rFonts w:ascii="Arial Narrow" w:hAnsi="Arial Narrow" w:cs="Arial Narrow"/>
                <w:sz w:val="20"/>
                <w:szCs w:val="20"/>
              </w:rPr>
              <w:t xml:space="preserve">Scripts -  obinutuzumab </w:t>
            </w:r>
          </w:p>
        </w:tc>
        <w:tc>
          <w:tcPr>
            <w:tcW w:w="562" w:type="pct"/>
            <w:shd w:val="clear" w:color="auto" w:fill="auto"/>
            <w:vAlign w:val="bottom"/>
          </w:tcPr>
          <w:p w:rsidR="005512C8" w:rsidRPr="00002555" w:rsidRDefault="00002555" w:rsidP="0044538E">
            <w:pPr>
              <w:rPr>
                <w:rFonts w:ascii="Arial Narrow" w:hAnsi="Arial Narrow"/>
                <w:sz w:val="20"/>
                <w:szCs w:val="20"/>
                <w:highlight w:val="black"/>
              </w:rPr>
            </w:pPr>
            <w:r>
              <w:rPr>
                <w:rFonts w:ascii="Arial Narrow" w:hAnsi="Arial Narrow"/>
                <w:noProof/>
                <w:color w:val="000000"/>
                <w:sz w:val="20"/>
                <w:szCs w:val="20"/>
                <w:highlight w:val="black"/>
              </w:rPr>
              <w:t>''''''''</w:t>
            </w:r>
          </w:p>
        </w:tc>
        <w:tc>
          <w:tcPr>
            <w:tcW w:w="562" w:type="pct"/>
            <w:shd w:val="clear" w:color="auto" w:fill="auto"/>
            <w:vAlign w:val="bottom"/>
          </w:tcPr>
          <w:p w:rsidR="005512C8" w:rsidRPr="00002555" w:rsidRDefault="00002555" w:rsidP="0044538E">
            <w:pPr>
              <w:rPr>
                <w:rFonts w:ascii="Arial Narrow" w:hAnsi="Arial Narrow"/>
                <w:sz w:val="20"/>
                <w:szCs w:val="20"/>
                <w:highlight w:val="black"/>
              </w:rPr>
            </w:pPr>
            <w:r>
              <w:rPr>
                <w:rFonts w:ascii="Arial Narrow" w:hAnsi="Arial Narrow"/>
                <w:noProof/>
                <w:color w:val="000000"/>
                <w:sz w:val="20"/>
                <w:szCs w:val="20"/>
                <w:highlight w:val="black"/>
              </w:rPr>
              <w:t>'''''''''''''</w:t>
            </w:r>
          </w:p>
        </w:tc>
        <w:tc>
          <w:tcPr>
            <w:tcW w:w="562" w:type="pct"/>
            <w:shd w:val="clear" w:color="auto" w:fill="auto"/>
            <w:vAlign w:val="bottom"/>
          </w:tcPr>
          <w:p w:rsidR="005512C8" w:rsidRPr="00002555" w:rsidRDefault="00002555" w:rsidP="0044538E">
            <w:pPr>
              <w:rPr>
                <w:rFonts w:ascii="Arial Narrow" w:hAnsi="Arial Narrow"/>
                <w:sz w:val="20"/>
                <w:szCs w:val="20"/>
                <w:highlight w:val="black"/>
              </w:rPr>
            </w:pPr>
            <w:r>
              <w:rPr>
                <w:rFonts w:ascii="Arial Narrow" w:hAnsi="Arial Narrow"/>
                <w:noProof/>
                <w:color w:val="000000"/>
                <w:sz w:val="20"/>
                <w:szCs w:val="20"/>
                <w:highlight w:val="black"/>
              </w:rPr>
              <w:t>'''''''''''''''</w:t>
            </w:r>
          </w:p>
        </w:tc>
        <w:tc>
          <w:tcPr>
            <w:tcW w:w="562" w:type="pct"/>
            <w:shd w:val="clear" w:color="auto" w:fill="auto"/>
            <w:vAlign w:val="bottom"/>
          </w:tcPr>
          <w:p w:rsidR="005512C8" w:rsidRPr="00002555" w:rsidRDefault="00002555" w:rsidP="0044538E">
            <w:pPr>
              <w:rPr>
                <w:rFonts w:ascii="Arial Narrow" w:hAnsi="Arial Narrow"/>
                <w:sz w:val="20"/>
                <w:szCs w:val="20"/>
                <w:highlight w:val="black"/>
              </w:rPr>
            </w:pPr>
            <w:r>
              <w:rPr>
                <w:rFonts w:ascii="Arial Narrow" w:hAnsi="Arial Narrow"/>
                <w:noProof/>
                <w:color w:val="000000"/>
                <w:sz w:val="20"/>
                <w:szCs w:val="20"/>
                <w:highlight w:val="black"/>
              </w:rPr>
              <w:t>''''''''''''''</w:t>
            </w:r>
          </w:p>
        </w:tc>
        <w:tc>
          <w:tcPr>
            <w:tcW w:w="562" w:type="pct"/>
            <w:shd w:val="clear" w:color="auto" w:fill="auto"/>
            <w:vAlign w:val="bottom"/>
          </w:tcPr>
          <w:p w:rsidR="005512C8" w:rsidRPr="00002555" w:rsidRDefault="00002555" w:rsidP="0044538E">
            <w:pPr>
              <w:rPr>
                <w:rFonts w:ascii="Arial Narrow" w:hAnsi="Arial Narrow"/>
                <w:sz w:val="20"/>
                <w:szCs w:val="20"/>
                <w:highlight w:val="black"/>
              </w:rPr>
            </w:pPr>
            <w:r>
              <w:rPr>
                <w:rFonts w:ascii="Arial Narrow" w:hAnsi="Arial Narrow"/>
                <w:noProof/>
                <w:color w:val="000000"/>
                <w:sz w:val="20"/>
                <w:szCs w:val="20"/>
                <w:highlight w:val="black"/>
              </w:rPr>
              <w:t>'''''''''''''</w:t>
            </w:r>
          </w:p>
        </w:tc>
        <w:tc>
          <w:tcPr>
            <w:tcW w:w="565" w:type="pct"/>
            <w:shd w:val="clear" w:color="auto" w:fill="auto"/>
            <w:vAlign w:val="bottom"/>
          </w:tcPr>
          <w:p w:rsidR="005512C8" w:rsidRPr="00002555" w:rsidRDefault="00002555" w:rsidP="0044538E">
            <w:pPr>
              <w:rPr>
                <w:rFonts w:ascii="Arial Narrow" w:hAnsi="Arial Narrow"/>
                <w:sz w:val="20"/>
                <w:szCs w:val="20"/>
                <w:highlight w:val="black"/>
              </w:rPr>
            </w:pPr>
            <w:r>
              <w:rPr>
                <w:rFonts w:ascii="Arial Narrow" w:hAnsi="Arial Narrow"/>
                <w:noProof/>
                <w:color w:val="000000"/>
                <w:sz w:val="20"/>
                <w:szCs w:val="20"/>
                <w:highlight w:val="black"/>
              </w:rPr>
              <w:t>'''''''''''''</w:t>
            </w:r>
          </w:p>
        </w:tc>
      </w:tr>
      <w:tr w:rsidR="005512C8" w:rsidRPr="00A20CF8" w:rsidTr="0044538E">
        <w:trPr>
          <w:trHeight w:val="229"/>
          <w:tblHeader/>
        </w:trPr>
        <w:tc>
          <w:tcPr>
            <w:tcW w:w="1625" w:type="pct"/>
            <w:shd w:val="clear" w:color="auto" w:fill="auto"/>
            <w:vAlign w:val="center"/>
          </w:tcPr>
          <w:p w:rsidR="005512C8" w:rsidRPr="00D16DA3" w:rsidRDefault="005512C8" w:rsidP="0044538E">
            <w:pPr>
              <w:keepNext/>
              <w:rPr>
                <w:rFonts w:ascii="Arial Narrow" w:hAnsi="Arial Narrow" w:cs="Arial Narrow"/>
                <w:sz w:val="20"/>
                <w:szCs w:val="20"/>
                <w:vertAlign w:val="superscript"/>
              </w:rPr>
            </w:pPr>
            <w:r w:rsidRPr="00D16DA3">
              <w:rPr>
                <w:rFonts w:ascii="Arial Narrow" w:hAnsi="Arial Narrow" w:cs="Arial Narrow"/>
                <w:sz w:val="20"/>
                <w:szCs w:val="20"/>
              </w:rPr>
              <w:t xml:space="preserve">Scripts – bendamustine </w:t>
            </w:r>
            <w:r w:rsidRPr="00D16DA3">
              <w:rPr>
                <w:rFonts w:ascii="Arial Narrow" w:hAnsi="Arial Narrow" w:cs="Arial Narrow"/>
                <w:sz w:val="20"/>
                <w:szCs w:val="20"/>
                <w:vertAlign w:val="superscript"/>
              </w:rPr>
              <w:t>c</w:t>
            </w:r>
          </w:p>
        </w:tc>
        <w:tc>
          <w:tcPr>
            <w:tcW w:w="562" w:type="pct"/>
            <w:shd w:val="clear" w:color="auto" w:fill="auto"/>
            <w:vAlign w:val="bottom"/>
          </w:tcPr>
          <w:p w:rsidR="005512C8" w:rsidRPr="00002555" w:rsidRDefault="00002555" w:rsidP="0044538E">
            <w:pPr>
              <w:rPr>
                <w:rFonts w:ascii="Arial Narrow" w:hAnsi="Arial Narrow"/>
                <w:sz w:val="20"/>
                <w:szCs w:val="20"/>
                <w:highlight w:val="black"/>
              </w:rPr>
            </w:pPr>
            <w:r>
              <w:rPr>
                <w:rFonts w:ascii="Arial Narrow" w:hAnsi="Arial Narrow"/>
                <w:noProof/>
                <w:color w:val="000000"/>
                <w:sz w:val="20"/>
                <w:szCs w:val="20"/>
                <w:highlight w:val="black"/>
              </w:rPr>
              <w:t>'''''''''</w:t>
            </w:r>
          </w:p>
        </w:tc>
        <w:tc>
          <w:tcPr>
            <w:tcW w:w="562" w:type="pct"/>
            <w:shd w:val="clear" w:color="auto" w:fill="auto"/>
            <w:vAlign w:val="bottom"/>
          </w:tcPr>
          <w:p w:rsidR="005512C8" w:rsidRPr="00002555" w:rsidRDefault="00002555" w:rsidP="0044538E">
            <w:pPr>
              <w:rPr>
                <w:rFonts w:ascii="Arial Narrow" w:hAnsi="Arial Narrow"/>
                <w:sz w:val="20"/>
                <w:szCs w:val="20"/>
                <w:highlight w:val="black"/>
              </w:rPr>
            </w:pPr>
            <w:r>
              <w:rPr>
                <w:rFonts w:ascii="Arial Narrow" w:hAnsi="Arial Narrow"/>
                <w:noProof/>
                <w:color w:val="000000"/>
                <w:sz w:val="20"/>
                <w:szCs w:val="20"/>
                <w:highlight w:val="black"/>
              </w:rPr>
              <w:t>'''''''''</w:t>
            </w:r>
          </w:p>
        </w:tc>
        <w:tc>
          <w:tcPr>
            <w:tcW w:w="562" w:type="pct"/>
            <w:shd w:val="clear" w:color="auto" w:fill="auto"/>
            <w:vAlign w:val="bottom"/>
          </w:tcPr>
          <w:p w:rsidR="005512C8" w:rsidRPr="00002555" w:rsidRDefault="00002555" w:rsidP="0044538E">
            <w:pPr>
              <w:rPr>
                <w:rFonts w:ascii="Arial Narrow" w:hAnsi="Arial Narrow"/>
                <w:sz w:val="20"/>
                <w:szCs w:val="20"/>
                <w:highlight w:val="black"/>
              </w:rPr>
            </w:pPr>
            <w:r>
              <w:rPr>
                <w:rFonts w:ascii="Arial Narrow" w:hAnsi="Arial Narrow"/>
                <w:noProof/>
                <w:color w:val="000000"/>
                <w:sz w:val="20"/>
                <w:szCs w:val="20"/>
                <w:highlight w:val="black"/>
              </w:rPr>
              <w:t>''''''''''</w:t>
            </w:r>
          </w:p>
        </w:tc>
        <w:tc>
          <w:tcPr>
            <w:tcW w:w="562" w:type="pct"/>
            <w:shd w:val="clear" w:color="auto" w:fill="auto"/>
            <w:vAlign w:val="bottom"/>
          </w:tcPr>
          <w:p w:rsidR="005512C8" w:rsidRPr="00002555" w:rsidRDefault="00002555" w:rsidP="0044538E">
            <w:pPr>
              <w:rPr>
                <w:rFonts w:ascii="Arial Narrow" w:hAnsi="Arial Narrow"/>
                <w:sz w:val="20"/>
                <w:szCs w:val="20"/>
                <w:highlight w:val="black"/>
              </w:rPr>
            </w:pPr>
            <w:r>
              <w:rPr>
                <w:rFonts w:ascii="Arial Narrow" w:hAnsi="Arial Narrow"/>
                <w:noProof/>
                <w:color w:val="000000"/>
                <w:sz w:val="20"/>
                <w:szCs w:val="20"/>
                <w:highlight w:val="black"/>
              </w:rPr>
              <w:t>''''''''''</w:t>
            </w:r>
          </w:p>
        </w:tc>
        <w:tc>
          <w:tcPr>
            <w:tcW w:w="562" w:type="pct"/>
            <w:shd w:val="clear" w:color="auto" w:fill="auto"/>
            <w:vAlign w:val="bottom"/>
          </w:tcPr>
          <w:p w:rsidR="005512C8" w:rsidRPr="00002555" w:rsidRDefault="00002555" w:rsidP="0044538E">
            <w:pPr>
              <w:rPr>
                <w:rFonts w:ascii="Arial Narrow" w:hAnsi="Arial Narrow"/>
                <w:sz w:val="20"/>
                <w:szCs w:val="20"/>
                <w:highlight w:val="black"/>
              </w:rPr>
            </w:pPr>
            <w:r>
              <w:rPr>
                <w:rFonts w:ascii="Arial Narrow" w:hAnsi="Arial Narrow"/>
                <w:noProof/>
                <w:color w:val="000000"/>
                <w:sz w:val="20"/>
                <w:szCs w:val="20"/>
                <w:highlight w:val="black"/>
              </w:rPr>
              <w:t>'''''''''</w:t>
            </w:r>
          </w:p>
        </w:tc>
        <w:tc>
          <w:tcPr>
            <w:tcW w:w="565" w:type="pct"/>
            <w:shd w:val="clear" w:color="auto" w:fill="auto"/>
            <w:vAlign w:val="bottom"/>
          </w:tcPr>
          <w:p w:rsidR="005512C8" w:rsidRPr="00002555" w:rsidRDefault="00002555" w:rsidP="0044538E">
            <w:pPr>
              <w:rPr>
                <w:rFonts w:ascii="Arial Narrow" w:hAnsi="Arial Narrow"/>
                <w:sz w:val="20"/>
                <w:szCs w:val="20"/>
                <w:highlight w:val="black"/>
              </w:rPr>
            </w:pPr>
            <w:r>
              <w:rPr>
                <w:rFonts w:ascii="Arial Narrow" w:hAnsi="Arial Narrow"/>
                <w:noProof/>
                <w:color w:val="000000"/>
                <w:sz w:val="20"/>
                <w:szCs w:val="20"/>
                <w:highlight w:val="black"/>
              </w:rPr>
              <w:t>'''''''''</w:t>
            </w:r>
          </w:p>
        </w:tc>
      </w:tr>
      <w:tr w:rsidR="005512C8" w:rsidRPr="00A20CF8" w:rsidTr="0044538E">
        <w:trPr>
          <w:trHeight w:val="229"/>
          <w:tblHeader/>
        </w:trPr>
        <w:tc>
          <w:tcPr>
            <w:tcW w:w="1625" w:type="pct"/>
            <w:shd w:val="clear" w:color="auto" w:fill="auto"/>
            <w:vAlign w:val="center"/>
          </w:tcPr>
          <w:p w:rsidR="005512C8" w:rsidRPr="00D16DA3" w:rsidRDefault="005512C8" w:rsidP="0044538E">
            <w:pPr>
              <w:keepNext/>
              <w:rPr>
                <w:rFonts w:ascii="Arial Narrow" w:hAnsi="Arial Narrow" w:cs="Arial Narrow"/>
                <w:sz w:val="20"/>
                <w:szCs w:val="20"/>
                <w:vertAlign w:val="superscript"/>
              </w:rPr>
            </w:pPr>
            <w:r w:rsidRPr="00D16DA3">
              <w:rPr>
                <w:rFonts w:ascii="Arial Narrow" w:hAnsi="Arial Narrow" w:cs="Arial Narrow"/>
                <w:sz w:val="20"/>
                <w:szCs w:val="20"/>
              </w:rPr>
              <w:t xml:space="preserve">Net cost to PBS/RPBS – obinutuzumab </w:t>
            </w:r>
          </w:p>
        </w:tc>
        <w:tc>
          <w:tcPr>
            <w:tcW w:w="562" w:type="pct"/>
            <w:shd w:val="clear" w:color="auto" w:fill="auto"/>
            <w:vAlign w:val="bottom"/>
          </w:tcPr>
          <w:p w:rsidR="005512C8" w:rsidRPr="00D16DA3" w:rsidRDefault="005512C8" w:rsidP="0044538E">
            <w:pPr>
              <w:rPr>
                <w:rFonts w:ascii="Arial Narrow" w:hAnsi="Arial Narrow"/>
                <w:sz w:val="20"/>
                <w:szCs w:val="20"/>
              </w:rPr>
            </w:pPr>
            <w:r w:rsidRPr="00D16DA3">
              <w:rPr>
                <w:rFonts w:ascii="Arial Narrow" w:hAnsi="Arial Narrow"/>
                <w:sz w:val="20"/>
                <w:szCs w:val="20"/>
              </w:rPr>
              <w:t>$</w:t>
            </w:r>
            <w:r w:rsidR="00002555">
              <w:rPr>
                <w:rFonts w:ascii="Arial Narrow" w:hAnsi="Arial Narrow"/>
                <w:noProof/>
                <w:color w:val="000000"/>
                <w:sz w:val="20"/>
                <w:szCs w:val="20"/>
                <w:highlight w:val="black"/>
              </w:rPr>
              <w:t>''''''''''''''''''''''</w:t>
            </w:r>
          </w:p>
        </w:tc>
        <w:tc>
          <w:tcPr>
            <w:tcW w:w="562" w:type="pct"/>
            <w:shd w:val="clear" w:color="auto" w:fill="auto"/>
            <w:vAlign w:val="bottom"/>
          </w:tcPr>
          <w:p w:rsidR="005512C8" w:rsidRPr="00D16DA3" w:rsidRDefault="005512C8" w:rsidP="0044538E">
            <w:pPr>
              <w:rPr>
                <w:rFonts w:ascii="Arial Narrow" w:hAnsi="Arial Narrow"/>
                <w:sz w:val="20"/>
                <w:szCs w:val="20"/>
              </w:rPr>
            </w:pPr>
            <w:r w:rsidRPr="00D16DA3">
              <w:rPr>
                <w:rFonts w:ascii="Arial Narrow" w:hAnsi="Arial Narrow"/>
                <w:sz w:val="20"/>
                <w:szCs w:val="20"/>
              </w:rPr>
              <w:t>$</w:t>
            </w:r>
            <w:r w:rsidR="00002555">
              <w:rPr>
                <w:rFonts w:ascii="Arial Narrow" w:hAnsi="Arial Narrow"/>
                <w:noProof/>
                <w:color w:val="000000"/>
                <w:sz w:val="20"/>
                <w:szCs w:val="20"/>
                <w:highlight w:val="black"/>
              </w:rPr>
              <w:t>'''''''''''''''''''''''''</w:t>
            </w:r>
          </w:p>
        </w:tc>
        <w:tc>
          <w:tcPr>
            <w:tcW w:w="562" w:type="pct"/>
            <w:shd w:val="clear" w:color="auto" w:fill="auto"/>
            <w:vAlign w:val="bottom"/>
          </w:tcPr>
          <w:p w:rsidR="005512C8" w:rsidRPr="00D16DA3" w:rsidRDefault="005512C8" w:rsidP="0044538E">
            <w:pPr>
              <w:rPr>
                <w:rFonts w:ascii="Arial Narrow" w:hAnsi="Arial Narrow"/>
                <w:sz w:val="20"/>
                <w:szCs w:val="20"/>
              </w:rPr>
            </w:pPr>
            <w:r w:rsidRPr="00D16DA3">
              <w:rPr>
                <w:rFonts w:ascii="Arial Narrow" w:hAnsi="Arial Narrow"/>
                <w:sz w:val="20"/>
                <w:szCs w:val="20"/>
              </w:rPr>
              <w:t>$</w:t>
            </w:r>
            <w:r w:rsidR="00002555">
              <w:rPr>
                <w:rFonts w:ascii="Arial Narrow" w:hAnsi="Arial Narrow"/>
                <w:noProof/>
                <w:color w:val="000000"/>
                <w:sz w:val="20"/>
                <w:szCs w:val="20"/>
                <w:highlight w:val="black"/>
              </w:rPr>
              <w:t>''''''''''''''''''''''''</w:t>
            </w:r>
          </w:p>
        </w:tc>
        <w:tc>
          <w:tcPr>
            <w:tcW w:w="562" w:type="pct"/>
            <w:shd w:val="clear" w:color="auto" w:fill="auto"/>
            <w:vAlign w:val="bottom"/>
          </w:tcPr>
          <w:p w:rsidR="005512C8" w:rsidRPr="00D16DA3" w:rsidRDefault="005512C8" w:rsidP="0044538E">
            <w:pPr>
              <w:rPr>
                <w:rFonts w:ascii="Arial Narrow" w:hAnsi="Arial Narrow"/>
                <w:sz w:val="20"/>
                <w:szCs w:val="20"/>
              </w:rPr>
            </w:pPr>
            <w:r w:rsidRPr="00D16DA3">
              <w:rPr>
                <w:rFonts w:ascii="Arial Narrow" w:hAnsi="Arial Narrow"/>
                <w:sz w:val="20"/>
                <w:szCs w:val="20"/>
              </w:rPr>
              <w:t>$</w:t>
            </w:r>
            <w:r w:rsidR="00002555">
              <w:rPr>
                <w:rFonts w:ascii="Arial Narrow" w:hAnsi="Arial Narrow"/>
                <w:noProof/>
                <w:color w:val="000000"/>
                <w:sz w:val="20"/>
                <w:szCs w:val="20"/>
                <w:highlight w:val="black"/>
              </w:rPr>
              <w:t>'''''''''''''''''''''''''</w:t>
            </w:r>
          </w:p>
        </w:tc>
        <w:tc>
          <w:tcPr>
            <w:tcW w:w="562" w:type="pct"/>
            <w:shd w:val="clear" w:color="auto" w:fill="auto"/>
            <w:vAlign w:val="bottom"/>
          </w:tcPr>
          <w:p w:rsidR="005512C8" w:rsidRPr="00D16DA3" w:rsidRDefault="005512C8" w:rsidP="0044538E">
            <w:pPr>
              <w:rPr>
                <w:rFonts w:ascii="Arial Narrow" w:hAnsi="Arial Narrow"/>
                <w:sz w:val="20"/>
                <w:szCs w:val="20"/>
              </w:rPr>
            </w:pPr>
            <w:r w:rsidRPr="00D16DA3">
              <w:rPr>
                <w:rFonts w:ascii="Arial Narrow" w:hAnsi="Arial Narrow"/>
                <w:sz w:val="20"/>
                <w:szCs w:val="20"/>
              </w:rPr>
              <w:t>$</w:t>
            </w:r>
            <w:r w:rsidR="00002555">
              <w:rPr>
                <w:rFonts w:ascii="Arial Narrow" w:hAnsi="Arial Narrow"/>
                <w:noProof/>
                <w:color w:val="000000"/>
                <w:sz w:val="20"/>
                <w:szCs w:val="20"/>
                <w:highlight w:val="black"/>
              </w:rPr>
              <w:t>'''''''''''''''''''''''</w:t>
            </w:r>
          </w:p>
        </w:tc>
        <w:tc>
          <w:tcPr>
            <w:tcW w:w="565" w:type="pct"/>
            <w:shd w:val="clear" w:color="auto" w:fill="auto"/>
            <w:vAlign w:val="bottom"/>
          </w:tcPr>
          <w:p w:rsidR="005512C8" w:rsidRPr="00D16DA3" w:rsidRDefault="005512C8" w:rsidP="0044538E">
            <w:pPr>
              <w:rPr>
                <w:rFonts w:ascii="Arial Narrow" w:hAnsi="Arial Narrow"/>
                <w:sz w:val="20"/>
                <w:szCs w:val="20"/>
              </w:rPr>
            </w:pPr>
            <w:r w:rsidRPr="00D16DA3">
              <w:rPr>
                <w:rFonts w:ascii="Arial Narrow" w:hAnsi="Arial Narrow"/>
                <w:sz w:val="20"/>
                <w:szCs w:val="20"/>
              </w:rPr>
              <w:t>$</w:t>
            </w:r>
            <w:r w:rsidR="00002555">
              <w:rPr>
                <w:rFonts w:ascii="Arial Narrow" w:hAnsi="Arial Narrow"/>
                <w:noProof/>
                <w:color w:val="000000"/>
                <w:sz w:val="20"/>
                <w:szCs w:val="20"/>
                <w:highlight w:val="black"/>
              </w:rPr>
              <w:t>''''''''''''''''''''''</w:t>
            </w:r>
          </w:p>
        </w:tc>
      </w:tr>
      <w:tr w:rsidR="005512C8" w:rsidRPr="00A20CF8" w:rsidTr="0044538E">
        <w:trPr>
          <w:trHeight w:val="229"/>
          <w:tblHeader/>
        </w:trPr>
        <w:tc>
          <w:tcPr>
            <w:tcW w:w="1625" w:type="pct"/>
            <w:shd w:val="clear" w:color="auto" w:fill="auto"/>
            <w:vAlign w:val="center"/>
          </w:tcPr>
          <w:p w:rsidR="005512C8" w:rsidRPr="00D16DA3" w:rsidRDefault="005512C8" w:rsidP="0044538E">
            <w:pPr>
              <w:keepNext/>
              <w:rPr>
                <w:rFonts w:ascii="Arial Narrow" w:hAnsi="Arial Narrow" w:cs="Arial Narrow"/>
                <w:sz w:val="20"/>
                <w:szCs w:val="20"/>
                <w:vertAlign w:val="superscript"/>
              </w:rPr>
            </w:pPr>
            <w:r w:rsidRPr="00D16DA3">
              <w:rPr>
                <w:rFonts w:ascii="Arial Narrow" w:hAnsi="Arial Narrow" w:cs="Arial Narrow"/>
                <w:sz w:val="20"/>
                <w:szCs w:val="20"/>
              </w:rPr>
              <w:t xml:space="preserve">Net cost to PBS/RPBS –bendamustine </w:t>
            </w:r>
            <w:r w:rsidRPr="00D16DA3">
              <w:rPr>
                <w:rFonts w:ascii="Arial Narrow" w:hAnsi="Arial Narrow" w:cs="Arial Narrow"/>
                <w:sz w:val="20"/>
                <w:szCs w:val="20"/>
                <w:vertAlign w:val="superscript"/>
              </w:rPr>
              <w:t>d</w:t>
            </w:r>
          </w:p>
        </w:tc>
        <w:tc>
          <w:tcPr>
            <w:tcW w:w="562" w:type="pct"/>
            <w:shd w:val="clear" w:color="auto" w:fill="auto"/>
            <w:vAlign w:val="bottom"/>
          </w:tcPr>
          <w:p w:rsidR="005512C8" w:rsidRPr="00D16DA3" w:rsidRDefault="005512C8" w:rsidP="0044538E">
            <w:pPr>
              <w:rPr>
                <w:rFonts w:ascii="Arial Narrow" w:hAnsi="Arial Narrow"/>
                <w:sz w:val="20"/>
                <w:szCs w:val="20"/>
              </w:rPr>
            </w:pPr>
            <w:r w:rsidRPr="00D16DA3">
              <w:rPr>
                <w:rFonts w:ascii="Arial Narrow" w:hAnsi="Arial Narrow"/>
                <w:sz w:val="20"/>
                <w:szCs w:val="20"/>
              </w:rPr>
              <w:t>$</w:t>
            </w:r>
            <w:r w:rsidR="00002555">
              <w:rPr>
                <w:rFonts w:ascii="Arial Narrow" w:hAnsi="Arial Narrow"/>
                <w:noProof/>
                <w:color w:val="000000"/>
                <w:sz w:val="20"/>
                <w:szCs w:val="20"/>
                <w:highlight w:val="black"/>
              </w:rPr>
              <w:t>''''''''''''''''''''''</w:t>
            </w:r>
          </w:p>
        </w:tc>
        <w:tc>
          <w:tcPr>
            <w:tcW w:w="562" w:type="pct"/>
            <w:shd w:val="clear" w:color="auto" w:fill="auto"/>
            <w:vAlign w:val="bottom"/>
          </w:tcPr>
          <w:p w:rsidR="005512C8" w:rsidRPr="00D16DA3" w:rsidRDefault="005512C8" w:rsidP="0044538E">
            <w:pPr>
              <w:rPr>
                <w:rFonts w:ascii="Arial Narrow" w:hAnsi="Arial Narrow"/>
                <w:sz w:val="20"/>
                <w:szCs w:val="20"/>
              </w:rPr>
            </w:pPr>
            <w:r w:rsidRPr="00D16DA3">
              <w:rPr>
                <w:rFonts w:ascii="Arial Narrow" w:hAnsi="Arial Narrow"/>
                <w:sz w:val="20"/>
                <w:szCs w:val="20"/>
              </w:rPr>
              <w:t>$</w:t>
            </w:r>
            <w:r w:rsidR="00002555">
              <w:rPr>
                <w:rFonts w:ascii="Arial Narrow" w:hAnsi="Arial Narrow"/>
                <w:noProof/>
                <w:color w:val="000000"/>
                <w:sz w:val="20"/>
                <w:szCs w:val="20"/>
                <w:highlight w:val="black"/>
              </w:rPr>
              <w:t>'''''''''''''''''''''''''</w:t>
            </w:r>
          </w:p>
        </w:tc>
        <w:tc>
          <w:tcPr>
            <w:tcW w:w="562" w:type="pct"/>
            <w:shd w:val="clear" w:color="auto" w:fill="auto"/>
            <w:vAlign w:val="bottom"/>
          </w:tcPr>
          <w:p w:rsidR="005512C8" w:rsidRPr="00D16DA3" w:rsidRDefault="005512C8" w:rsidP="0044538E">
            <w:pPr>
              <w:rPr>
                <w:rFonts w:ascii="Arial Narrow" w:hAnsi="Arial Narrow"/>
                <w:sz w:val="20"/>
                <w:szCs w:val="20"/>
              </w:rPr>
            </w:pPr>
            <w:r w:rsidRPr="00D16DA3">
              <w:rPr>
                <w:rFonts w:ascii="Arial Narrow" w:hAnsi="Arial Narrow"/>
                <w:sz w:val="20"/>
                <w:szCs w:val="20"/>
              </w:rPr>
              <w:t>$</w:t>
            </w:r>
            <w:r w:rsidR="00002555">
              <w:rPr>
                <w:rFonts w:ascii="Arial Narrow" w:hAnsi="Arial Narrow"/>
                <w:noProof/>
                <w:color w:val="000000"/>
                <w:sz w:val="20"/>
                <w:szCs w:val="20"/>
                <w:highlight w:val="black"/>
              </w:rPr>
              <w:t>'''''''''''''''''''''</w:t>
            </w:r>
          </w:p>
        </w:tc>
        <w:tc>
          <w:tcPr>
            <w:tcW w:w="562" w:type="pct"/>
            <w:shd w:val="clear" w:color="auto" w:fill="auto"/>
            <w:vAlign w:val="bottom"/>
          </w:tcPr>
          <w:p w:rsidR="005512C8" w:rsidRPr="00D16DA3" w:rsidRDefault="005512C8" w:rsidP="0044538E">
            <w:pPr>
              <w:rPr>
                <w:rFonts w:ascii="Arial Narrow" w:hAnsi="Arial Narrow"/>
                <w:sz w:val="20"/>
                <w:szCs w:val="20"/>
              </w:rPr>
            </w:pPr>
            <w:r w:rsidRPr="00D16DA3">
              <w:rPr>
                <w:rFonts w:ascii="Arial Narrow" w:hAnsi="Arial Narrow"/>
                <w:sz w:val="20"/>
                <w:szCs w:val="20"/>
              </w:rPr>
              <w:t>$</w:t>
            </w:r>
            <w:r w:rsidR="00002555">
              <w:rPr>
                <w:rFonts w:ascii="Arial Narrow" w:hAnsi="Arial Narrow"/>
                <w:noProof/>
                <w:color w:val="000000"/>
                <w:sz w:val="20"/>
                <w:szCs w:val="20"/>
                <w:highlight w:val="black"/>
              </w:rPr>
              <w:t>'''''''''''''''''''''''</w:t>
            </w:r>
          </w:p>
        </w:tc>
        <w:tc>
          <w:tcPr>
            <w:tcW w:w="562" w:type="pct"/>
            <w:shd w:val="clear" w:color="auto" w:fill="auto"/>
            <w:vAlign w:val="bottom"/>
          </w:tcPr>
          <w:p w:rsidR="005512C8" w:rsidRPr="00D16DA3" w:rsidRDefault="005512C8" w:rsidP="0044538E">
            <w:pPr>
              <w:rPr>
                <w:rFonts w:ascii="Arial Narrow" w:hAnsi="Arial Narrow"/>
                <w:sz w:val="20"/>
                <w:szCs w:val="20"/>
              </w:rPr>
            </w:pPr>
            <w:r w:rsidRPr="00D16DA3">
              <w:rPr>
                <w:rFonts w:ascii="Arial Narrow" w:hAnsi="Arial Narrow"/>
                <w:sz w:val="20"/>
                <w:szCs w:val="20"/>
              </w:rPr>
              <w:t>$</w:t>
            </w:r>
            <w:r w:rsidR="00002555">
              <w:rPr>
                <w:rFonts w:ascii="Arial Narrow" w:hAnsi="Arial Narrow"/>
                <w:noProof/>
                <w:color w:val="000000"/>
                <w:sz w:val="20"/>
                <w:szCs w:val="20"/>
                <w:highlight w:val="black"/>
              </w:rPr>
              <w:t>'''''''''''''''''''''''</w:t>
            </w:r>
          </w:p>
        </w:tc>
        <w:tc>
          <w:tcPr>
            <w:tcW w:w="565" w:type="pct"/>
            <w:shd w:val="clear" w:color="auto" w:fill="auto"/>
            <w:vAlign w:val="bottom"/>
          </w:tcPr>
          <w:p w:rsidR="005512C8" w:rsidRPr="00D16DA3" w:rsidRDefault="005512C8" w:rsidP="0044538E">
            <w:pPr>
              <w:rPr>
                <w:rFonts w:ascii="Arial Narrow" w:hAnsi="Arial Narrow"/>
                <w:sz w:val="20"/>
                <w:szCs w:val="20"/>
              </w:rPr>
            </w:pPr>
            <w:r w:rsidRPr="00D16DA3">
              <w:rPr>
                <w:rFonts w:ascii="Arial Narrow" w:hAnsi="Arial Narrow"/>
                <w:sz w:val="20"/>
                <w:szCs w:val="20"/>
              </w:rPr>
              <w:t>$</w:t>
            </w:r>
            <w:r w:rsidR="00002555">
              <w:rPr>
                <w:rFonts w:ascii="Arial Narrow" w:hAnsi="Arial Narrow"/>
                <w:noProof/>
                <w:color w:val="000000"/>
                <w:sz w:val="20"/>
                <w:szCs w:val="20"/>
                <w:highlight w:val="black"/>
              </w:rPr>
              <w:t>''''''''''''''''''''''</w:t>
            </w:r>
          </w:p>
        </w:tc>
      </w:tr>
      <w:tr w:rsidR="005512C8" w:rsidRPr="00A20CF8" w:rsidTr="0044538E">
        <w:trPr>
          <w:trHeight w:val="229"/>
          <w:tblHeader/>
        </w:trPr>
        <w:tc>
          <w:tcPr>
            <w:tcW w:w="1625" w:type="pct"/>
            <w:shd w:val="clear" w:color="auto" w:fill="auto"/>
            <w:vAlign w:val="center"/>
          </w:tcPr>
          <w:p w:rsidR="005512C8" w:rsidRPr="00D16DA3" w:rsidRDefault="005512C8" w:rsidP="0044538E">
            <w:pPr>
              <w:keepNext/>
              <w:rPr>
                <w:rFonts w:ascii="Arial Narrow" w:hAnsi="Arial Narrow" w:cs="Arial Narrow"/>
                <w:sz w:val="20"/>
                <w:szCs w:val="20"/>
                <w:vertAlign w:val="superscript"/>
              </w:rPr>
            </w:pPr>
            <w:r w:rsidRPr="00D16DA3">
              <w:rPr>
                <w:rFonts w:ascii="Arial Narrow" w:hAnsi="Arial Narrow" w:cs="Arial Narrow"/>
                <w:sz w:val="20"/>
                <w:szCs w:val="20"/>
              </w:rPr>
              <w:t>Net cost to PBS/RPBS – both drugs</w:t>
            </w:r>
          </w:p>
        </w:tc>
        <w:tc>
          <w:tcPr>
            <w:tcW w:w="562" w:type="pct"/>
            <w:shd w:val="clear" w:color="auto" w:fill="auto"/>
          </w:tcPr>
          <w:p w:rsidR="005512C8" w:rsidRPr="00D16DA3" w:rsidRDefault="005512C8" w:rsidP="0044538E">
            <w:pPr>
              <w:rPr>
                <w:rFonts w:ascii="Arial Narrow" w:hAnsi="Arial Narrow"/>
                <w:sz w:val="20"/>
                <w:szCs w:val="20"/>
              </w:rPr>
            </w:pPr>
            <w:r w:rsidRPr="00D16DA3">
              <w:rPr>
                <w:rFonts w:ascii="Arial Narrow" w:hAnsi="Arial Narrow"/>
                <w:sz w:val="20"/>
                <w:szCs w:val="20"/>
              </w:rPr>
              <w:t>$</w:t>
            </w:r>
            <w:r w:rsidR="00002555">
              <w:rPr>
                <w:rFonts w:ascii="Arial Narrow" w:hAnsi="Arial Narrow"/>
                <w:noProof/>
                <w:color w:val="000000"/>
                <w:sz w:val="20"/>
                <w:szCs w:val="20"/>
                <w:highlight w:val="black"/>
              </w:rPr>
              <w:t>''''''''''''''''''''''''''</w:t>
            </w:r>
          </w:p>
        </w:tc>
        <w:tc>
          <w:tcPr>
            <w:tcW w:w="562" w:type="pct"/>
            <w:shd w:val="clear" w:color="auto" w:fill="auto"/>
          </w:tcPr>
          <w:p w:rsidR="005512C8" w:rsidRPr="00D16DA3" w:rsidRDefault="005512C8" w:rsidP="0044538E">
            <w:pPr>
              <w:rPr>
                <w:rFonts w:ascii="Arial Narrow" w:hAnsi="Arial Narrow"/>
                <w:sz w:val="20"/>
                <w:szCs w:val="20"/>
              </w:rPr>
            </w:pPr>
            <w:r w:rsidRPr="00D16DA3">
              <w:rPr>
                <w:rFonts w:ascii="Arial Narrow" w:hAnsi="Arial Narrow"/>
                <w:sz w:val="20"/>
                <w:szCs w:val="20"/>
              </w:rPr>
              <w:t>$</w:t>
            </w:r>
            <w:r w:rsidR="00002555">
              <w:rPr>
                <w:rFonts w:ascii="Arial Narrow" w:hAnsi="Arial Narrow"/>
                <w:noProof/>
                <w:color w:val="000000"/>
                <w:sz w:val="20"/>
                <w:szCs w:val="20"/>
                <w:highlight w:val="black"/>
              </w:rPr>
              <w:t>''''''''''''''''''''''''</w:t>
            </w:r>
          </w:p>
        </w:tc>
        <w:tc>
          <w:tcPr>
            <w:tcW w:w="562" w:type="pct"/>
            <w:shd w:val="clear" w:color="auto" w:fill="auto"/>
          </w:tcPr>
          <w:p w:rsidR="005512C8" w:rsidRPr="00D16DA3" w:rsidRDefault="005512C8" w:rsidP="0044538E">
            <w:pPr>
              <w:rPr>
                <w:rFonts w:ascii="Arial Narrow" w:hAnsi="Arial Narrow"/>
                <w:sz w:val="20"/>
                <w:szCs w:val="20"/>
              </w:rPr>
            </w:pPr>
            <w:r w:rsidRPr="00D16DA3">
              <w:rPr>
                <w:rFonts w:ascii="Arial Narrow" w:hAnsi="Arial Narrow"/>
                <w:sz w:val="20"/>
                <w:szCs w:val="20"/>
              </w:rPr>
              <w:t>$</w:t>
            </w:r>
            <w:r w:rsidR="00002555">
              <w:rPr>
                <w:rFonts w:ascii="Arial Narrow" w:hAnsi="Arial Narrow"/>
                <w:noProof/>
                <w:color w:val="000000"/>
                <w:sz w:val="20"/>
                <w:szCs w:val="20"/>
                <w:highlight w:val="black"/>
              </w:rPr>
              <w:t>'''''''''''''''''''''''</w:t>
            </w:r>
          </w:p>
        </w:tc>
        <w:tc>
          <w:tcPr>
            <w:tcW w:w="562" w:type="pct"/>
            <w:shd w:val="clear" w:color="auto" w:fill="auto"/>
          </w:tcPr>
          <w:p w:rsidR="005512C8" w:rsidRPr="00D16DA3" w:rsidRDefault="005512C8" w:rsidP="0044538E">
            <w:pPr>
              <w:rPr>
                <w:rFonts w:ascii="Arial Narrow" w:hAnsi="Arial Narrow"/>
                <w:sz w:val="20"/>
                <w:szCs w:val="20"/>
              </w:rPr>
            </w:pPr>
            <w:r w:rsidRPr="00D16DA3">
              <w:rPr>
                <w:rFonts w:ascii="Arial Narrow" w:hAnsi="Arial Narrow"/>
                <w:sz w:val="20"/>
                <w:szCs w:val="20"/>
              </w:rPr>
              <w:t>$</w:t>
            </w:r>
            <w:r w:rsidR="00002555">
              <w:rPr>
                <w:rFonts w:ascii="Arial Narrow" w:hAnsi="Arial Narrow"/>
                <w:noProof/>
                <w:color w:val="000000"/>
                <w:sz w:val="20"/>
                <w:szCs w:val="20"/>
                <w:highlight w:val="black"/>
              </w:rPr>
              <w:t>''''''''''''''''''''''''</w:t>
            </w:r>
          </w:p>
        </w:tc>
        <w:tc>
          <w:tcPr>
            <w:tcW w:w="562" w:type="pct"/>
            <w:shd w:val="clear" w:color="auto" w:fill="auto"/>
          </w:tcPr>
          <w:p w:rsidR="005512C8" w:rsidRPr="00D16DA3" w:rsidRDefault="005512C8" w:rsidP="0044538E">
            <w:pPr>
              <w:rPr>
                <w:rFonts w:ascii="Arial Narrow" w:hAnsi="Arial Narrow"/>
                <w:sz w:val="20"/>
                <w:szCs w:val="20"/>
              </w:rPr>
            </w:pPr>
            <w:r w:rsidRPr="00D16DA3">
              <w:rPr>
                <w:rFonts w:ascii="Arial Narrow" w:hAnsi="Arial Narrow"/>
                <w:sz w:val="20"/>
                <w:szCs w:val="20"/>
              </w:rPr>
              <w:t>$</w:t>
            </w:r>
            <w:r w:rsidR="00002555">
              <w:rPr>
                <w:rFonts w:ascii="Arial Narrow" w:hAnsi="Arial Narrow"/>
                <w:noProof/>
                <w:color w:val="000000"/>
                <w:sz w:val="20"/>
                <w:szCs w:val="20"/>
                <w:highlight w:val="black"/>
              </w:rPr>
              <w:t>'''''''''''''''''''''''''</w:t>
            </w:r>
          </w:p>
        </w:tc>
        <w:tc>
          <w:tcPr>
            <w:tcW w:w="565" w:type="pct"/>
            <w:shd w:val="clear" w:color="auto" w:fill="auto"/>
          </w:tcPr>
          <w:p w:rsidR="005512C8" w:rsidRPr="00D16DA3" w:rsidRDefault="005512C8" w:rsidP="0044538E">
            <w:pPr>
              <w:rPr>
                <w:rFonts w:ascii="Arial Narrow" w:hAnsi="Arial Narrow"/>
                <w:sz w:val="20"/>
                <w:szCs w:val="20"/>
              </w:rPr>
            </w:pPr>
            <w:r w:rsidRPr="00D16DA3">
              <w:rPr>
                <w:rFonts w:ascii="Arial Narrow" w:hAnsi="Arial Narrow"/>
                <w:sz w:val="20"/>
                <w:szCs w:val="20"/>
              </w:rPr>
              <w:t>$</w:t>
            </w:r>
            <w:r w:rsidR="00002555">
              <w:rPr>
                <w:rFonts w:ascii="Arial Narrow" w:hAnsi="Arial Narrow"/>
                <w:noProof/>
                <w:color w:val="000000"/>
                <w:sz w:val="20"/>
                <w:szCs w:val="20"/>
                <w:highlight w:val="black"/>
              </w:rPr>
              <w:t>''''''''''''''''''''''''''</w:t>
            </w:r>
          </w:p>
        </w:tc>
      </w:tr>
      <w:tr w:rsidR="005512C8" w:rsidRPr="00A20CF8" w:rsidTr="0044538E">
        <w:trPr>
          <w:trHeight w:val="229"/>
          <w:tblHeader/>
        </w:trPr>
        <w:tc>
          <w:tcPr>
            <w:tcW w:w="1625" w:type="pct"/>
            <w:shd w:val="clear" w:color="auto" w:fill="auto"/>
            <w:vAlign w:val="center"/>
          </w:tcPr>
          <w:p w:rsidR="005512C8" w:rsidRPr="00D16DA3" w:rsidRDefault="005512C8" w:rsidP="0044538E">
            <w:pPr>
              <w:keepNext/>
              <w:rPr>
                <w:rFonts w:ascii="Arial Narrow" w:hAnsi="Arial Narrow" w:cs="Arial Narrow"/>
                <w:sz w:val="20"/>
                <w:szCs w:val="20"/>
              </w:rPr>
            </w:pPr>
            <w:r w:rsidRPr="00D16DA3">
              <w:rPr>
                <w:rFonts w:ascii="Arial Narrow" w:hAnsi="Arial Narrow" w:cs="Arial Narrow"/>
                <w:sz w:val="20"/>
                <w:szCs w:val="20"/>
              </w:rPr>
              <w:t xml:space="preserve">Net cost to MBS </w:t>
            </w:r>
          </w:p>
        </w:tc>
        <w:tc>
          <w:tcPr>
            <w:tcW w:w="562" w:type="pct"/>
            <w:shd w:val="clear" w:color="auto" w:fill="auto"/>
            <w:vAlign w:val="bottom"/>
          </w:tcPr>
          <w:p w:rsidR="005512C8" w:rsidRPr="00D16DA3" w:rsidRDefault="005512C8" w:rsidP="0044538E">
            <w:pPr>
              <w:rPr>
                <w:rFonts w:ascii="Arial Narrow" w:hAnsi="Arial Narrow"/>
                <w:sz w:val="20"/>
                <w:szCs w:val="20"/>
              </w:rPr>
            </w:pPr>
            <w:r w:rsidRPr="00D16DA3">
              <w:rPr>
                <w:rFonts w:ascii="Arial Narrow" w:hAnsi="Arial Narrow"/>
                <w:sz w:val="20"/>
                <w:szCs w:val="20"/>
              </w:rPr>
              <w:t>$</w:t>
            </w:r>
            <w:r w:rsidR="00002555">
              <w:rPr>
                <w:rFonts w:ascii="Arial Narrow" w:hAnsi="Arial Narrow"/>
                <w:noProof/>
                <w:color w:val="000000"/>
                <w:sz w:val="20"/>
                <w:szCs w:val="20"/>
                <w:highlight w:val="black"/>
              </w:rPr>
              <w:t>'''''''''''''''''''''</w:t>
            </w:r>
          </w:p>
        </w:tc>
        <w:tc>
          <w:tcPr>
            <w:tcW w:w="562" w:type="pct"/>
            <w:shd w:val="clear" w:color="auto" w:fill="auto"/>
            <w:vAlign w:val="bottom"/>
          </w:tcPr>
          <w:p w:rsidR="005512C8" w:rsidRPr="00D16DA3" w:rsidRDefault="005512C8" w:rsidP="0044538E">
            <w:pPr>
              <w:rPr>
                <w:rFonts w:ascii="Arial Narrow" w:hAnsi="Arial Narrow"/>
                <w:sz w:val="20"/>
                <w:szCs w:val="20"/>
              </w:rPr>
            </w:pPr>
            <w:r w:rsidRPr="00D16DA3">
              <w:rPr>
                <w:rFonts w:ascii="Arial Narrow" w:hAnsi="Arial Narrow"/>
                <w:sz w:val="20"/>
                <w:szCs w:val="20"/>
              </w:rPr>
              <w:t>$</w:t>
            </w:r>
            <w:r w:rsidR="00002555">
              <w:rPr>
                <w:rFonts w:ascii="Arial Narrow" w:hAnsi="Arial Narrow"/>
                <w:noProof/>
                <w:color w:val="000000"/>
                <w:sz w:val="20"/>
                <w:szCs w:val="20"/>
                <w:highlight w:val="black"/>
              </w:rPr>
              <w:t>'''''''''''''''''</w:t>
            </w:r>
          </w:p>
        </w:tc>
        <w:tc>
          <w:tcPr>
            <w:tcW w:w="562" w:type="pct"/>
            <w:shd w:val="clear" w:color="auto" w:fill="auto"/>
            <w:vAlign w:val="bottom"/>
          </w:tcPr>
          <w:p w:rsidR="005512C8" w:rsidRPr="00D16DA3" w:rsidRDefault="005512C8" w:rsidP="0044538E">
            <w:pPr>
              <w:rPr>
                <w:rFonts w:ascii="Arial Narrow" w:hAnsi="Arial Narrow"/>
                <w:sz w:val="20"/>
                <w:szCs w:val="20"/>
              </w:rPr>
            </w:pPr>
            <w:r w:rsidRPr="00D16DA3">
              <w:rPr>
                <w:rFonts w:ascii="Arial Narrow" w:hAnsi="Arial Narrow"/>
                <w:sz w:val="20"/>
                <w:szCs w:val="20"/>
              </w:rPr>
              <w:t>$</w:t>
            </w:r>
            <w:r w:rsidR="00002555">
              <w:rPr>
                <w:rFonts w:ascii="Arial Narrow" w:hAnsi="Arial Narrow"/>
                <w:noProof/>
                <w:color w:val="000000"/>
                <w:sz w:val="20"/>
                <w:szCs w:val="20"/>
                <w:highlight w:val="black"/>
              </w:rPr>
              <w:t>''''''''''''''''''</w:t>
            </w:r>
          </w:p>
        </w:tc>
        <w:tc>
          <w:tcPr>
            <w:tcW w:w="562" w:type="pct"/>
            <w:shd w:val="clear" w:color="auto" w:fill="auto"/>
            <w:vAlign w:val="bottom"/>
          </w:tcPr>
          <w:p w:rsidR="005512C8" w:rsidRPr="00D16DA3" w:rsidRDefault="005512C8" w:rsidP="0044538E">
            <w:pPr>
              <w:rPr>
                <w:rFonts w:ascii="Arial Narrow" w:hAnsi="Arial Narrow"/>
                <w:sz w:val="20"/>
                <w:szCs w:val="20"/>
              </w:rPr>
            </w:pPr>
            <w:r w:rsidRPr="00D16DA3">
              <w:rPr>
                <w:rFonts w:ascii="Arial Narrow" w:hAnsi="Arial Narrow"/>
                <w:sz w:val="20"/>
                <w:szCs w:val="20"/>
              </w:rPr>
              <w:t>$</w:t>
            </w:r>
            <w:r w:rsidR="00002555">
              <w:rPr>
                <w:rFonts w:ascii="Arial Narrow" w:hAnsi="Arial Narrow"/>
                <w:noProof/>
                <w:color w:val="000000"/>
                <w:sz w:val="20"/>
                <w:szCs w:val="20"/>
                <w:highlight w:val="black"/>
              </w:rPr>
              <w:t>'''''''''''''''''</w:t>
            </w:r>
          </w:p>
        </w:tc>
        <w:tc>
          <w:tcPr>
            <w:tcW w:w="562" w:type="pct"/>
            <w:shd w:val="clear" w:color="auto" w:fill="auto"/>
            <w:vAlign w:val="bottom"/>
          </w:tcPr>
          <w:p w:rsidR="005512C8" w:rsidRPr="00D16DA3" w:rsidRDefault="005512C8" w:rsidP="0044538E">
            <w:pPr>
              <w:rPr>
                <w:rFonts w:ascii="Arial Narrow" w:hAnsi="Arial Narrow"/>
                <w:sz w:val="20"/>
                <w:szCs w:val="20"/>
              </w:rPr>
            </w:pPr>
            <w:r w:rsidRPr="00D16DA3">
              <w:rPr>
                <w:rFonts w:ascii="Arial Narrow" w:hAnsi="Arial Narrow"/>
                <w:sz w:val="20"/>
                <w:szCs w:val="20"/>
              </w:rPr>
              <w:t>$</w:t>
            </w:r>
            <w:r w:rsidR="00002555">
              <w:rPr>
                <w:rFonts w:ascii="Arial Narrow" w:hAnsi="Arial Narrow"/>
                <w:noProof/>
                <w:color w:val="000000"/>
                <w:sz w:val="20"/>
                <w:szCs w:val="20"/>
                <w:highlight w:val="black"/>
              </w:rPr>
              <w:t>''''''''''''''''''''</w:t>
            </w:r>
          </w:p>
        </w:tc>
        <w:tc>
          <w:tcPr>
            <w:tcW w:w="565" w:type="pct"/>
            <w:shd w:val="clear" w:color="auto" w:fill="auto"/>
            <w:vAlign w:val="bottom"/>
          </w:tcPr>
          <w:p w:rsidR="005512C8" w:rsidRPr="00D16DA3" w:rsidRDefault="005512C8" w:rsidP="0044538E">
            <w:pPr>
              <w:rPr>
                <w:rFonts w:ascii="Arial Narrow" w:hAnsi="Arial Narrow"/>
                <w:sz w:val="20"/>
                <w:szCs w:val="20"/>
              </w:rPr>
            </w:pPr>
            <w:r w:rsidRPr="00D16DA3">
              <w:rPr>
                <w:rFonts w:ascii="Arial Narrow" w:hAnsi="Arial Narrow"/>
                <w:sz w:val="20"/>
                <w:szCs w:val="20"/>
              </w:rPr>
              <w:t>$</w:t>
            </w:r>
            <w:r w:rsidR="00002555">
              <w:rPr>
                <w:rFonts w:ascii="Arial Narrow" w:hAnsi="Arial Narrow"/>
                <w:noProof/>
                <w:color w:val="000000"/>
                <w:sz w:val="20"/>
                <w:szCs w:val="20"/>
                <w:highlight w:val="black"/>
              </w:rPr>
              <w:t>'''''''''''''''''''</w:t>
            </w:r>
          </w:p>
        </w:tc>
      </w:tr>
      <w:tr w:rsidR="005512C8" w:rsidRPr="00A20CF8" w:rsidTr="0044538E">
        <w:trPr>
          <w:trHeight w:val="229"/>
          <w:tblHeader/>
        </w:trPr>
        <w:tc>
          <w:tcPr>
            <w:tcW w:w="1625" w:type="pct"/>
            <w:shd w:val="clear" w:color="auto" w:fill="auto"/>
            <w:vAlign w:val="center"/>
          </w:tcPr>
          <w:p w:rsidR="005512C8" w:rsidRPr="00D16DA3" w:rsidRDefault="005512C8" w:rsidP="0044538E">
            <w:pPr>
              <w:keepNext/>
              <w:rPr>
                <w:rFonts w:ascii="Arial Narrow" w:hAnsi="Arial Narrow" w:cs="Arial Narrow"/>
                <w:b/>
                <w:sz w:val="20"/>
                <w:szCs w:val="20"/>
              </w:rPr>
            </w:pPr>
            <w:r w:rsidRPr="00D16DA3">
              <w:rPr>
                <w:rFonts w:ascii="Arial Narrow" w:hAnsi="Arial Narrow" w:cs="Arial Narrow"/>
                <w:b/>
                <w:sz w:val="20"/>
                <w:szCs w:val="20"/>
              </w:rPr>
              <w:t>Total net cost to PBS/RPBS/MBS</w:t>
            </w:r>
          </w:p>
        </w:tc>
        <w:tc>
          <w:tcPr>
            <w:tcW w:w="562" w:type="pct"/>
            <w:shd w:val="clear" w:color="auto" w:fill="auto"/>
            <w:vAlign w:val="bottom"/>
          </w:tcPr>
          <w:p w:rsidR="005512C8" w:rsidRPr="00D16DA3" w:rsidRDefault="005512C8" w:rsidP="0044538E">
            <w:pPr>
              <w:rPr>
                <w:rFonts w:ascii="Arial Narrow" w:hAnsi="Arial Narrow"/>
                <w:b/>
                <w:sz w:val="20"/>
                <w:szCs w:val="20"/>
              </w:rPr>
            </w:pPr>
            <w:r w:rsidRPr="00D16DA3">
              <w:rPr>
                <w:rFonts w:ascii="Arial Narrow" w:hAnsi="Arial Narrow"/>
                <w:b/>
                <w:sz w:val="20"/>
                <w:szCs w:val="20"/>
              </w:rPr>
              <w:t>$</w:t>
            </w:r>
            <w:r w:rsidR="00002555">
              <w:rPr>
                <w:rFonts w:ascii="Arial Narrow" w:hAnsi="Arial Narrow"/>
                <w:b/>
                <w:noProof/>
                <w:color w:val="000000"/>
                <w:sz w:val="20"/>
                <w:szCs w:val="20"/>
                <w:highlight w:val="black"/>
              </w:rPr>
              <w:t>''''''''''''''''''</w:t>
            </w:r>
          </w:p>
        </w:tc>
        <w:tc>
          <w:tcPr>
            <w:tcW w:w="562" w:type="pct"/>
            <w:shd w:val="clear" w:color="auto" w:fill="auto"/>
            <w:vAlign w:val="bottom"/>
          </w:tcPr>
          <w:p w:rsidR="005512C8" w:rsidRPr="00D16DA3" w:rsidRDefault="005512C8" w:rsidP="0044538E">
            <w:pPr>
              <w:rPr>
                <w:rFonts w:ascii="Arial Narrow" w:hAnsi="Arial Narrow"/>
                <w:b/>
                <w:sz w:val="20"/>
                <w:szCs w:val="20"/>
              </w:rPr>
            </w:pPr>
            <w:r w:rsidRPr="00D16DA3">
              <w:rPr>
                <w:rFonts w:ascii="Arial Narrow" w:hAnsi="Arial Narrow"/>
                <w:b/>
                <w:sz w:val="20"/>
                <w:szCs w:val="20"/>
              </w:rPr>
              <w:t>$</w:t>
            </w:r>
            <w:r w:rsidR="00002555">
              <w:rPr>
                <w:rFonts w:ascii="Arial Narrow" w:hAnsi="Arial Narrow"/>
                <w:b/>
                <w:noProof/>
                <w:color w:val="000000"/>
                <w:sz w:val="20"/>
                <w:szCs w:val="20"/>
                <w:highlight w:val="black"/>
              </w:rPr>
              <w:t>''''''''''''''''''</w:t>
            </w:r>
          </w:p>
        </w:tc>
        <w:tc>
          <w:tcPr>
            <w:tcW w:w="562" w:type="pct"/>
            <w:shd w:val="clear" w:color="auto" w:fill="auto"/>
            <w:vAlign w:val="bottom"/>
          </w:tcPr>
          <w:p w:rsidR="005512C8" w:rsidRPr="00D16DA3" w:rsidRDefault="005512C8" w:rsidP="0044538E">
            <w:pPr>
              <w:rPr>
                <w:rFonts w:ascii="Arial Narrow" w:hAnsi="Arial Narrow"/>
                <w:b/>
                <w:sz w:val="20"/>
                <w:szCs w:val="20"/>
              </w:rPr>
            </w:pPr>
            <w:r w:rsidRPr="00D16DA3">
              <w:rPr>
                <w:rFonts w:ascii="Arial Narrow" w:hAnsi="Arial Narrow"/>
                <w:b/>
                <w:sz w:val="20"/>
                <w:szCs w:val="20"/>
              </w:rPr>
              <w:t>$</w:t>
            </w:r>
            <w:r w:rsidR="00002555">
              <w:rPr>
                <w:rFonts w:ascii="Arial Narrow" w:hAnsi="Arial Narrow"/>
                <w:b/>
                <w:noProof/>
                <w:color w:val="000000"/>
                <w:sz w:val="20"/>
                <w:szCs w:val="20"/>
                <w:highlight w:val="black"/>
              </w:rPr>
              <w:t>'''''''''''''''''''</w:t>
            </w:r>
          </w:p>
        </w:tc>
        <w:tc>
          <w:tcPr>
            <w:tcW w:w="562" w:type="pct"/>
            <w:shd w:val="clear" w:color="auto" w:fill="auto"/>
            <w:vAlign w:val="bottom"/>
          </w:tcPr>
          <w:p w:rsidR="005512C8" w:rsidRPr="00D16DA3" w:rsidRDefault="005512C8" w:rsidP="0044538E">
            <w:pPr>
              <w:rPr>
                <w:rFonts w:ascii="Arial Narrow" w:hAnsi="Arial Narrow"/>
                <w:b/>
                <w:sz w:val="20"/>
                <w:szCs w:val="20"/>
              </w:rPr>
            </w:pPr>
            <w:r w:rsidRPr="00D16DA3">
              <w:rPr>
                <w:rFonts w:ascii="Arial Narrow" w:hAnsi="Arial Narrow"/>
                <w:b/>
                <w:sz w:val="20"/>
                <w:szCs w:val="20"/>
              </w:rPr>
              <w:t>$</w:t>
            </w:r>
            <w:r w:rsidR="00002555">
              <w:rPr>
                <w:rFonts w:ascii="Arial Narrow" w:hAnsi="Arial Narrow"/>
                <w:b/>
                <w:noProof/>
                <w:color w:val="000000"/>
                <w:sz w:val="20"/>
                <w:szCs w:val="20"/>
                <w:highlight w:val="black"/>
              </w:rPr>
              <w:t>''''''''''''''''''''</w:t>
            </w:r>
          </w:p>
        </w:tc>
        <w:tc>
          <w:tcPr>
            <w:tcW w:w="562" w:type="pct"/>
            <w:shd w:val="clear" w:color="auto" w:fill="auto"/>
            <w:vAlign w:val="bottom"/>
          </w:tcPr>
          <w:p w:rsidR="005512C8" w:rsidRPr="00D16DA3" w:rsidRDefault="005512C8" w:rsidP="0044538E">
            <w:pPr>
              <w:rPr>
                <w:rFonts w:ascii="Arial Narrow" w:hAnsi="Arial Narrow"/>
                <w:b/>
                <w:sz w:val="20"/>
                <w:szCs w:val="20"/>
              </w:rPr>
            </w:pPr>
            <w:r w:rsidRPr="00D16DA3">
              <w:rPr>
                <w:rFonts w:ascii="Arial Narrow" w:hAnsi="Arial Narrow"/>
                <w:b/>
                <w:sz w:val="20"/>
                <w:szCs w:val="20"/>
              </w:rPr>
              <w:t>$</w:t>
            </w:r>
            <w:r w:rsidR="00002555">
              <w:rPr>
                <w:rFonts w:ascii="Arial Narrow" w:hAnsi="Arial Narrow"/>
                <w:b/>
                <w:noProof/>
                <w:color w:val="000000"/>
                <w:sz w:val="20"/>
                <w:szCs w:val="20"/>
                <w:highlight w:val="black"/>
              </w:rPr>
              <w:t>'''''''''''''''''''</w:t>
            </w:r>
          </w:p>
        </w:tc>
        <w:tc>
          <w:tcPr>
            <w:tcW w:w="565" w:type="pct"/>
            <w:shd w:val="clear" w:color="auto" w:fill="auto"/>
            <w:vAlign w:val="bottom"/>
          </w:tcPr>
          <w:p w:rsidR="005512C8" w:rsidRPr="00D16DA3" w:rsidRDefault="005512C8" w:rsidP="0044538E">
            <w:pPr>
              <w:rPr>
                <w:rFonts w:ascii="Arial Narrow" w:hAnsi="Arial Narrow"/>
                <w:b/>
                <w:sz w:val="20"/>
                <w:szCs w:val="20"/>
              </w:rPr>
            </w:pPr>
            <w:r w:rsidRPr="00D16DA3">
              <w:rPr>
                <w:rFonts w:ascii="Arial Narrow" w:hAnsi="Arial Narrow"/>
                <w:b/>
                <w:sz w:val="20"/>
                <w:szCs w:val="20"/>
              </w:rPr>
              <w:t>$</w:t>
            </w:r>
            <w:r w:rsidR="00002555">
              <w:rPr>
                <w:rFonts w:ascii="Arial Narrow" w:hAnsi="Arial Narrow"/>
                <w:b/>
                <w:noProof/>
                <w:color w:val="000000"/>
                <w:sz w:val="20"/>
                <w:szCs w:val="20"/>
                <w:highlight w:val="black"/>
              </w:rPr>
              <w:t>''''''''''''''''''</w:t>
            </w:r>
          </w:p>
        </w:tc>
      </w:tr>
    </w:tbl>
    <w:p w:rsidR="005512C8" w:rsidRDefault="005512C8" w:rsidP="005512C8">
      <w:pPr>
        <w:pStyle w:val="ListParagraph"/>
        <w:spacing w:after="0"/>
        <w:ind w:left="0"/>
        <w:rPr>
          <w:rFonts w:ascii="Arial Narrow" w:hAnsi="Arial Narrow"/>
          <w:sz w:val="18"/>
          <w:szCs w:val="18"/>
        </w:rPr>
      </w:pPr>
      <w:r w:rsidRPr="00713DAE">
        <w:rPr>
          <w:rFonts w:ascii="Arial Narrow" w:hAnsi="Arial Narrow"/>
          <w:sz w:val="18"/>
          <w:szCs w:val="18"/>
        </w:rPr>
        <w:t xml:space="preserve">Source: </w:t>
      </w:r>
      <w:r>
        <w:rPr>
          <w:rFonts w:ascii="Arial Narrow" w:hAnsi="Arial Narrow"/>
          <w:sz w:val="18"/>
          <w:szCs w:val="18"/>
        </w:rPr>
        <w:t>Table 10, p24 Obinutuzumab PBAC Minutes, November 2016; 3</w:t>
      </w:r>
      <w:r w:rsidRPr="00284DF2">
        <w:rPr>
          <w:rFonts w:ascii="Arial Narrow" w:hAnsi="Arial Narrow"/>
          <w:sz w:val="18"/>
          <w:szCs w:val="18"/>
        </w:rPr>
        <w:t xml:space="preserve">b. </w:t>
      </w:r>
      <w:proofErr w:type="spellStart"/>
      <w:proofErr w:type="gramStart"/>
      <w:r>
        <w:rPr>
          <w:rFonts w:ascii="Arial Narrow" w:hAnsi="Arial Narrow"/>
          <w:sz w:val="18"/>
          <w:szCs w:val="18"/>
        </w:rPr>
        <w:t>rr</w:t>
      </w:r>
      <w:r w:rsidRPr="00284DF2">
        <w:rPr>
          <w:rFonts w:ascii="Arial Narrow" w:hAnsi="Arial Narrow"/>
          <w:sz w:val="18"/>
          <w:szCs w:val="18"/>
        </w:rPr>
        <w:t>FL_Updated</w:t>
      </w:r>
      <w:proofErr w:type="spellEnd"/>
      <w:proofErr w:type="gramEnd"/>
      <w:r w:rsidRPr="00284DF2">
        <w:rPr>
          <w:rFonts w:ascii="Arial Narrow" w:hAnsi="Arial Narrow"/>
          <w:sz w:val="18"/>
          <w:szCs w:val="18"/>
        </w:rPr>
        <w:t xml:space="preserve"> </w:t>
      </w:r>
      <w:r>
        <w:rPr>
          <w:rFonts w:ascii="Arial Narrow" w:hAnsi="Arial Narrow"/>
          <w:sz w:val="18"/>
          <w:szCs w:val="18"/>
        </w:rPr>
        <w:t xml:space="preserve">Financial Cost to </w:t>
      </w:r>
      <w:proofErr w:type="spellStart"/>
      <w:r>
        <w:rPr>
          <w:rFonts w:ascii="Arial Narrow" w:hAnsi="Arial Narrow"/>
          <w:sz w:val="18"/>
          <w:szCs w:val="18"/>
        </w:rPr>
        <w:t>PBS</w:t>
      </w:r>
      <w:r w:rsidRPr="00284DF2">
        <w:rPr>
          <w:rFonts w:ascii="Arial Narrow" w:hAnsi="Arial Narrow"/>
          <w:sz w:val="18"/>
          <w:szCs w:val="18"/>
        </w:rPr>
        <w:t>_April</w:t>
      </w:r>
      <w:proofErr w:type="spellEnd"/>
      <w:r w:rsidRPr="00284DF2">
        <w:rPr>
          <w:rFonts w:ascii="Arial Narrow" w:hAnsi="Arial Narrow"/>
          <w:sz w:val="18"/>
          <w:szCs w:val="18"/>
        </w:rPr>
        <w:t xml:space="preserve"> 18 PBAC.xlsx’</w:t>
      </w:r>
    </w:p>
    <w:p w:rsidR="005512C8" w:rsidRPr="00284DF2" w:rsidRDefault="005512C8" w:rsidP="005512C8">
      <w:pPr>
        <w:rPr>
          <w:rFonts w:ascii="Arial Narrow" w:hAnsi="Arial Narrow"/>
          <w:sz w:val="18"/>
          <w:szCs w:val="18"/>
        </w:rPr>
      </w:pPr>
      <w:proofErr w:type="spellStart"/>
      <w:proofErr w:type="gramStart"/>
      <w:r w:rsidRPr="00284DF2">
        <w:rPr>
          <w:rFonts w:ascii="Arial Narrow" w:hAnsi="Arial Narrow"/>
          <w:sz w:val="18"/>
          <w:szCs w:val="18"/>
          <w:vertAlign w:val="superscript"/>
        </w:rPr>
        <w:t>a</w:t>
      </w:r>
      <w:proofErr w:type="spellEnd"/>
      <w:proofErr w:type="gramEnd"/>
      <w:r w:rsidRPr="00284DF2">
        <w:rPr>
          <w:rFonts w:ascii="Arial Narrow" w:hAnsi="Arial Narrow"/>
          <w:sz w:val="18"/>
          <w:szCs w:val="18"/>
          <w:vertAlign w:val="superscript"/>
        </w:rPr>
        <w:t xml:space="preserve"> </w:t>
      </w:r>
      <w:r w:rsidRPr="00284DF2">
        <w:rPr>
          <w:rFonts w:ascii="Arial Narrow" w:hAnsi="Arial Narrow"/>
          <w:sz w:val="18"/>
          <w:szCs w:val="18"/>
        </w:rPr>
        <w:t xml:space="preserve">The </w:t>
      </w:r>
      <w:r>
        <w:rPr>
          <w:rFonts w:ascii="Arial Narrow" w:hAnsi="Arial Narrow"/>
          <w:sz w:val="18"/>
          <w:szCs w:val="18"/>
        </w:rPr>
        <w:t xml:space="preserve">key change to the financial estimates was that </w:t>
      </w:r>
      <w:r w:rsidRPr="00284DF2">
        <w:rPr>
          <w:rFonts w:ascii="Arial Narrow" w:hAnsi="Arial Narrow"/>
          <w:sz w:val="18"/>
          <w:szCs w:val="18"/>
        </w:rPr>
        <w:t xml:space="preserve">48% of newly diagnosed patients who undergo first-line induction </w:t>
      </w:r>
      <w:r>
        <w:rPr>
          <w:rFonts w:ascii="Arial Narrow" w:hAnsi="Arial Narrow"/>
          <w:sz w:val="18"/>
          <w:szCs w:val="18"/>
        </w:rPr>
        <w:t xml:space="preserve">were assumed to </w:t>
      </w:r>
      <w:r w:rsidRPr="00284DF2">
        <w:rPr>
          <w:rFonts w:ascii="Arial Narrow" w:hAnsi="Arial Narrow"/>
          <w:sz w:val="18"/>
          <w:szCs w:val="18"/>
        </w:rPr>
        <w:t>use obinutuzumab</w:t>
      </w:r>
      <w:r>
        <w:rPr>
          <w:rFonts w:ascii="Arial Narrow" w:hAnsi="Arial Narrow"/>
          <w:sz w:val="18"/>
          <w:szCs w:val="18"/>
        </w:rPr>
        <w:t xml:space="preserve"> (in the previous submission, 100% were assumed to receive rituximab-based first-line induction). Thus, t</w:t>
      </w:r>
      <w:r w:rsidRPr="00284DF2">
        <w:rPr>
          <w:rFonts w:ascii="Arial Narrow" w:hAnsi="Arial Narrow"/>
          <w:sz w:val="18"/>
          <w:szCs w:val="18"/>
        </w:rPr>
        <w:t xml:space="preserve">he financial estimates assumed that 5% of </w:t>
      </w:r>
      <w:r>
        <w:rPr>
          <w:rFonts w:ascii="Arial Narrow" w:hAnsi="Arial Narrow"/>
          <w:sz w:val="18"/>
          <w:szCs w:val="18"/>
        </w:rPr>
        <w:t xml:space="preserve">all </w:t>
      </w:r>
      <w:r w:rsidRPr="00284DF2">
        <w:rPr>
          <w:rFonts w:ascii="Arial Narrow" w:hAnsi="Arial Narrow"/>
          <w:sz w:val="18"/>
          <w:szCs w:val="18"/>
        </w:rPr>
        <w:t xml:space="preserve">incident patients would be ‘fast </w:t>
      </w:r>
      <w:proofErr w:type="spellStart"/>
      <w:r w:rsidRPr="00284DF2">
        <w:rPr>
          <w:rFonts w:ascii="Arial Narrow" w:hAnsi="Arial Narrow"/>
          <w:sz w:val="18"/>
          <w:szCs w:val="18"/>
        </w:rPr>
        <w:t>progressers</w:t>
      </w:r>
      <w:proofErr w:type="spellEnd"/>
      <w:r w:rsidRPr="00284DF2">
        <w:rPr>
          <w:rFonts w:ascii="Arial Narrow" w:hAnsi="Arial Narrow"/>
          <w:sz w:val="18"/>
          <w:szCs w:val="18"/>
        </w:rPr>
        <w:t>’</w:t>
      </w:r>
      <w:r>
        <w:rPr>
          <w:rFonts w:ascii="Arial Narrow" w:hAnsi="Arial Narrow"/>
          <w:sz w:val="18"/>
          <w:szCs w:val="18"/>
        </w:rPr>
        <w:t xml:space="preserve"> following first-line rituximab </w:t>
      </w:r>
      <w:r w:rsidRPr="00284DF2">
        <w:rPr>
          <w:rFonts w:ascii="Arial Narrow" w:hAnsi="Arial Narrow"/>
          <w:sz w:val="18"/>
          <w:szCs w:val="18"/>
        </w:rPr>
        <w:t xml:space="preserve">(versus 11% in </w:t>
      </w:r>
      <w:r>
        <w:rPr>
          <w:rFonts w:ascii="Arial Narrow" w:hAnsi="Arial Narrow"/>
          <w:sz w:val="18"/>
          <w:szCs w:val="18"/>
        </w:rPr>
        <w:t xml:space="preserve">the </w:t>
      </w:r>
      <w:r w:rsidRPr="00284DF2">
        <w:rPr>
          <w:rFonts w:ascii="Arial Narrow" w:hAnsi="Arial Narrow"/>
          <w:sz w:val="18"/>
          <w:szCs w:val="18"/>
        </w:rPr>
        <w:t>November 2016</w:t>
      </w:r>
      <w:r>
        <w:rPr>
          <w:rFonts w:ascii="Arial Narrow" w:hAnsi="Arial Narrow"/>
          <w:sz w:val="18"/>
          <w:szCs w:val="18"/>
        </w:rPr>
        <w:t xml:space="preserve"> submission</w:t>
      </w:r>
      <w:r w:rsidRPr="00284DF2">
        <w:rPr>
          <w:rFonts w:ascii="Arial Narrow" w:hAnsi="Arial Narrow"/>
          <w:sz w:val="18"/>
          <w:szCs w:val="18"/>
        </w:rPr>
        <w:t xml:space="preserve">) and 7% would be ‘eventual </w:t>
      </w:r>
      <w:proofErr w:type="spellStart"/>
      <w:r w:rsidRPr="00284DF2">
        <w:rPr>
          <w:rFonts w:ascii="Arial Narrow" w:hAnsi="Arial Narrow"/>
          <w:sz w:val="18"/>
          <w:szCs w:val="18"/>
        </w:rPr>
        <w:t>progressers</w:t>
      </w:r>
      <w:proofErr w:type="spellEnd"/>
      <w:r w:rsidRPr="00284DF2">
        <w:rPr>
          <w:rFonts w:ascii="Arial Narrow" w:hAnsi="Arial Narrow"/>
          <w:sz w:val="18"/>
          <w:szCs w:val="18"/>
        </w:rPr>
        <w:t xml:space="preserve">’ following first-line rituximab who take four years to progress (versus 12% in </w:t>
      </w:r>
      <w:r>
        <w:rPr>
          <w:rFonts w:ascii="Arial Narrow" w:hAnsi="Arial Narrow"/>
          <w:sz w:val="18"/>
          <w:szCs w:val="18"/>
        </w:rPr>
        <w:t xml:space="preserve">the </w:t>
      </w:r>
      <w:r w:rsidRPr="00284DF2">
        <w:rPr>
          <w:rFonts w:ascii="Arial Narrow" w:hAnsi="Arial Narrow"/>
          <w:sz w:val="18"/>
          <w:szCs w:val="18"/>
        </w:rPr>
        <w:t>November 2016</w:t>
      </w:r>
      <w:r>
        <w:rPr>
          <w:rFonts w:ascii="Arial Narrow" w:hAnsi="Arial Narrow"/>
          <w:sz w:val="18"/>
          <w:szCs w:val="18"/>
        </w:rPr>
        <w:t xml:space="preserve"> submission</w:t>
      </w:r>
      <w:r w:rsidRPr="00284DF2">
        <w:rPr>
          <w:rFonts w:ascii="Arial Narrow" w:hAnsi="Arial Narrow"/>
          <w:sz w:val="18"/>
          <w:szCs w:val="18"/>
        </w:rPr>
        <w:t xml:space="preserve">).  </w:t>
      </w:r>
    </w:p>
    <w:p w:rsidR="005512C8" w:rsidRDefault="005512C8" w:rsidP="005512C8">
      <w:pPr>
        <w:pStyle w:val="ListParagraph"/>
        <w:spacing w:after="0"/>
        <w:ind w:left="0"/>
        <w:rPr>
          <w:rFonts w:ascii="Arial Narrow" w:hAnsi="Arial Narrow"/>
          <w:sz w:val="18"/>
          <w:szCs w:val="18"/>
        </w:rPr>
      </w:pPr>
      <w:proofErr w:type="gramStart"/>
      <w:r>
        <w:rPr>
          <w:rFonts w:ascii="Arial Narrow" w:hAnsi="Arial Narrow"/>
          <w:sz w:val="18"/>
          <w:szCs w:val="18"/>
          <w:vertAlign w:val="superscript"/>
        </w:rPr>
        <w:t>b</w:t>
      </w:r>
      <w:proofErr w:type="gramEnd"/>
      <w:r w:rsidRPr="00EE29DB">
        <w:rPr>
          <w:rFonts w:ascii="Arial Narrow" w:hAnsi="Arial Narrow"/>
          <w:sz w:val="18"/>
          <w:szCs w:val="18"/>
        </w:rPr>
        <w:t xml:space="preserve"> </w:t>
      </w:r>
      <w:r>
        <w:rPr>
          <w:rFonts w:ascii="Arial Narrow" w:hAnsi="Arial Narrow"/>
          <w:sz w:val="18"/>
          <w:szCs w:val="18"/>
        </w:rPr>
        <w:t xml:space="preserve">Total number of patients treated each year with maintenance therapy (includes patients continuing from the previous year) for consistency with reporting in the November 2016 PBAC Minutes. </w:t>
      </w:r>
    </w:p>
    <w:p w:rsidR="005512C8" w:rsidRDefault="005512C8" w:rsidP="005512C8">
      <w:pPr>
        <w:pStyle w:val="ListParagraph"/>
        <w:spacing w:after="0"/>
        <w:ind w:left="0"/>
        <w:rPr>
          <w:rFonts w:ascii="Arial Narrow" w:hAnsi="Arial Narrow"/>
          <w:sz w:val="18"/>
          <w:szCs w:val="18"/>
          <w:vertAlign w:val="superscript"/>
        </w:rPr>
      </w:pPr>
      <w:r>
        <w:rPr>
          <w:rFonts w:ascii="Arial Narrow" w:hAnsi="Arial Narrow"/>
          <w:sz w:val="18"/>
          <w:szCs w:val="18"/>
          <w:vertAlign w:val="superscript"/>
        </w:rPr>
        <w:t>c</w:t>
      </w:r>
      <w:r>
        <w:rPr>
          <w:rFonts w:ascii="Arial Narrow" w:hAnsi="Arial Narrow"/>
          <w:sz w:val="18"/>
          <w:szCs w:val="18"/>
        </w:rPr>
        <w:t xml:space="preserve"> One script was assumed to be used for every two doses of bendamustine (administered as 90mg/m</w:t>
      </w:r>
      <w:r w:rsidRPr="00284DF2">
        <w:rPr>
          <w:rFonts w:ascii="Arial Narrow" w:hAnsi="Arial Narrow"/>
          <w:sz w:val="18"/>
          <w:szCs w:val="18"/>
          <w:vertAlign w:val="superscript"/>
        </w:rPr>
        <w:t>2</w:t>
      </w:r>
      <w:r>
        <w:rPr>
          <w:rFonts w:ascii="Arial Narrow" w:hAnsi="Arial Narrow"/>
          <w:sz w:val="18"/>
          <w:szCs w:val="18"/>
        </w:rPr>
        <w:t xml:space="preserve"> on Days 1 and 2 of a 28 day cycle for up to 6 cycles), </w:t>
      </w:r>
      <w:r w:rsidRPr="00C72528">
        <w:rPr>
          <w:rFonts w:ascii="Arial Narrow" w:hAnsi="Arial Narrow"/>
          <w:i/>
          <w:sz w:val="18"/>
          <w:szCs w:val="18"/>
        </w:rPr>
        <w:t>which may not be appropriate and does no</w:t>
      </w:r>
      <w:r>
        <w:rPr>
          <w:rFonts w:ascii="Arial Narrow" w:hAnsi="Arial Narrow"/>
          <w:i/>
          <w:sz w:val="18"/>
          <w:szCs w:val="18"/>
        </w:rPr>
        <w:t>t</w:t>
      </w:r>
      <w:r w:rsidRPr="00C72528">
        <w:rPr>
          <w:rFonts w:ascii="Arial Narrow" w:hAnsi="Arial Narrow"/>
          <w:i/>
          <w:sz w:val="18"/>
          <w:szCs w:val="18"/>
        </w:rPr>
        <w:t xml:space="preserve"> align with the Secretariat’s proposed listing for bendamustine</w:t>
      </w:r>
      <w:r>
        <w:rPr>
          <w:rFonts w:ascii="Arial Narrow" w:hAnsi="Arial Narrow"/>
          <w:sz w:val="18"/>
          <w:szCs w:val="18"/>
        </w:rPr>
        <w:t xml:space="preserve">. </w:t>
      </w:r>
    </w:p>
    <w:p w:rsidR="005512C8" w:rsidRDefault="005512C8" w:rsidP="005512C8">
      <w:pPr>
        <w:pStyle w:val="ListParagraph"/>
        <w:spacing w:after="0"/>
        <w:ind w:left="0"/>
        <w:rPr>
          <w:rFonts w:ascii="Arial Narrow" w:hAnsi="Arial Narrow"/>
          <w:sz w:val="18"/>
          <w:szCs w:val="18"/>
        </w:rPr>
      </w:pPr>
      <w:proofErr w:type="gramStart"/>
      <w:r>
        <w:rPr>
          <w:rFonts w:ascii="Arial Narrow" w:hAnsi="Arial Narrow"/>
          <w:sz w:val="18"/>
          <w:szCs w:val="18"/>
          <w:vertAlign w:val="superscript"/>
        </w:rPr>
        <w:t>d</w:t>
      </w:r>
      <w:proofErr w:type="gramEnd"/>
      <w:r>
        <w:rPr>
          <w:rFonts w:ascii="Arial Narrow" w:hAnsi="Arial Narrow"/>
          <w:sz w:val="18"/>
          <w:szCs w:val="18"/>
        </w:rPr>
        <w:t xml:space="preserve"> Net cost to the PBS included the cost of </w:t>
      </w:r>
      <w:r w:rsidRPr="00EE29DB">
        <w:rPr>
          <w:rFonts w:ascii="Arial Narrow" w:hAnsi="Arial Narrow"/>
          <w:sz w:val="18"/>
          <w:szCs w:val="18"/>
        </w:rPr>
        <w:t xml:space="preserve">bendamustine </w:t>
      </w:r>
      <w:r>
        <w:rPr>
          <w:rFonts w:ascii="Arial Narrow" w:hAnsi="Arial Narrow"/>
          <w:sz w:val="18"/>
          <w:szCs w:val="18"/>
        </w:rPr>
        <w:t>of</w:t>
      </w:r>
      <w:r w:rsidRPr="00EE29DB">
        <w:rPr>
          <w:rFonts w:ascii="Arial Narrow" w:hAnsi="Arial Narrow"/>
          <w:sz w:val="18"/>
          <w:szCs w:val="18"/>
        </w:rPr>
        <w:t xml:space="preserve"> $1,533 (DPMA weighted across public and private use), based on the current listing</w:t>
      </w:r>
      <w:r>
        <w:rPr>
          <w:rFonts w:ascii="Arial Narrow" w:hAnsi="Arial Narrow"/>
          <w:sz w:val="18"/>
          <w:szCs w:val="18"/>
        </w:rPr>
        <w:t>.</w:t>
      </w:r>
    </w:p>
    <w:p w:rsidR="00111B9B" w:rsidRDefault="00111B9B" w:rsidP="005512C8">
      <w:pPr>
        <w:pStyle w:val="ListParagraph"/>
        <w:spacing w:after="0"/>
        <w:ind w:left="0"/>
        <w:rPr>
          <w:rFonts w:ascii="Arial Narrow" w:hAnsi="Arial Narrow"/>
          <w:sz w:val="18"/>
          <w:szCs w:val="18"/>
        </w:rPr>
      </w:pPr>
    </w:p>
    <w:p w:rsidR="00645A2E" w:rsidRDefault="00645A2E" w:rsidP="00645A2E">
      <w:pPr>
        <w:widowControl w:val="0"/>
        <w:spacing w:after="120"/>
        <w:jc w:val="both"/>
        <w:rPr>
          <w:rFonts w:asciiTheme="minorHAnsi" w:hAnsiTheme="minorHAnsi"/>
          <w:lang w:val="en-GB"/>
        </w:rPr>
      </w:pPr>
      <w:r>
        <w:rPr>
          <w:rFonts w:asciiTheme="minorHAnsi" w:hAnsiTheme="minorHAnsi"/>
          <w:lang w:val="en-GB"/>
        </w:rPr>
        <w:t xml:space="preserve">The redacted table shows that at Year 6, the estimated number of patients was less than 10,000. </w:t>
      </w:r>
    </w:p>
    <w:p w:rsidR="005512C8" w:rsidRDefault="005512C8" w:rsidP="005512C8">
      <w:pPr>
        <w:widowControl w:val="0"/>
        <w:numPr>
          <w:ilvl w:val="1"/>
          <w:numId w:val="1"/>
        </w:numPr>
        <w:spacing w:after="120"/>
        <w:jc w:val="both"/>
        <w:rPr>
          <w:rFonts w:asciiTheme="minorHAnsi" w:hAnsiTheme="minorHAnsi"/>
          <w:lang w:val="en-GB"/>
        </w:rPr>
      </w:pPr>
      <w:r w:rsidRPr="00D16DA3">
        <w:rPr>
          <w:rFonts w:asciiTheme="minorHAnsi" w:hAnsiTheme="minorHAnsi"/>
          <w:lang w:val="en-GB"/>
        </w:rPr>
        <w:t>The estimated cost to the PBS/RPBS of listing obinutuzumab plus bendamustine was $</w:t>
      </w:r>
      <w:r w:rsidR="00E60C1B">
        <w:rPr>
          <w:rFonts w:asciiTheme="minorHAnsi" w:hAnsiTheme="minorHAnsi"/>
          <w:lang w:val="en-GB"/>
        </w:rPr>
        <w:t>20 - $30</w:t>
      </w:r>
      <w:r w:rsidRPr="00D16DA3">
        <w:rPr>
          <w:rFonts w:asciiTheme="minorHAnsi" w:hAnsiTheme="minorHAnsi"/>
          <w:lang w:val="en-GB"/>
        </w:rPr>
        <w:t> million over six years. Of this $</w:t>
      </w:r>
      <w:r w:rsidR="00E60C1B">
        <w:rPr>
          <w:rFonts w:asciiTheme="minorHAnsi" w:hAnsiTheme="minorHAnsi"/>
          <w:lang w:val="en-GB"/>
        </w:rPr>
        <w:t>10 - $20</w:t>
      </w:r>
      <w:r w:rsidRPr="00D16DA3">
        <w:rPr>
          <w:rFonts w:asciiTheme="minorHAnsi" w:hAnsiTheme="minorHAnsi"/>
          <w:lang w:val="en-GB"/>
        </w:rPr>
        <w:t xml:space="preserve"> million over six years was estimated to be for obinutuzumab and $</w:t>
      </w:r>
      <w:r w:rsidR="00E60C1B">
        <w:rPr>
          <w:rFonts w:asciiTheme="minorHAnsi" w:hAnsiTheme="minorHAnsi"/>
          <w:lang w:val="en-GB"/>
        </w:rPr>
        <w:t>10 - $20</w:t>
      </w:r>
      <w:r w:rsidRPr="00D16DA3">
        <w:rPr>
          <w:rFonts w:asciiTheme="minorHAnsi" w:hAnsiTheme="minorHAnsi"/>
          <w:lang w:val="en-GB"/>
        </w:rPr>
        <w:t xml:space="preserve"> million for bendamustine.</w:t>
      </w:r>
    </w:p>
    <w:p w:rsidR="005512C8" w:rsidRPr="00D75987" w:rsidRDefault="005512C8" w:rsidP="005512C8">
      <w:pPr>
        <w:pStyle w:val="ListParagraph"/>
        <w:numPr>
          <w:ilvl w:val="1"/>
          <w:numId w:val="1"/>
        </w:numPr>
      </w:pPr>
      <w:r>
        <w:t>The PBAC noted that the</w:t>
      </w:r>
      <w:r w:rsidRPr="00D16DA3">
        <w:rPr>
          <w:rFonts w:cs="Times New Roman"/>
          <w:szCs w:val="24"/>
          <w:lang w:val="en-GB" w:eastAsia="en-AU"/>
        </w:rPr>
        <w:t xml:space="preserve"> </w:t>
      </w:r>
      <w:r>
        <w:rPr>
          <w:rFonts w:cs="Times New Roman"/>
          <w:szCs w:val="24"/>
          <w:lang w:val="en-GB" w:eastAsia="en-AU"/>
        </w:rPr>
        <w:t xml:space="preserve">addendum’s </w:t>
      </w:r>
      <w:r>
        <w:t xml:space="preserve">revised financial estimates added an assumption that 48% of newly diagnosed patients who undergo first-line induction would use obinutuzumab. </w:t>
      </w:r>
      <w:r w:rsidRPr="00D75987">
        <w:t>This assumption was applied from Year 1 of listing</w:t>
      </w:r>
      <w:r>
        <w:t>, which</w:t>
      </w:r>
      <w:r w:rsidRPr="00D75987">
        <w:t xml:space="preserve"> </w:t>
      </w:r>
      <w:r>
        <w:t>almost halved the number of patient</w:t>
      </w:r>
      <w:r w:rsidRPr="00D16DA3">
        <w:t xml:space="preserve">s. However, the PBAC considered that the first-line listing would not </w:t>
      </w:r>
      <w:r>
        <w:t xml:space="preserve">substantially </w:t>
      </w:r>
      <w:r w:rsidRPr="00D16DA3">
        <w:t>impact use in the rituximab-refractory setting until the incident pool of patients (who had the opportunity to receive obinutuzumab first-line) become refractory; while some patients would become refractory quickly, others would progress more slowly. Thus reductions in later-line obinutuzumab use would be likely</w:t>
      </w:r>
      <w:r>
        <w:t xml:space="preserve"> to</w:t>
      </w:r>
      <w:r w:rsidRPr="00D16DA3">
        <w:t xml:space="preserve"> occur more gradually over time. The PBAC considered that this may have underestimated patient numbers.</w:t>
      </w:r>
      <w:r>
        <w:rPr>
          <w:i/>
        </w:rPr>
        <w:t xml:space="preserve">  </w:t>
      </w:r>
    </w:p>
    <w:p w:rsidR="005512C8" w:rsidRPr="002A3DEF" w:rsidRDefault="005512C8" w:rsidP="005512C8">
      <w:pPr>
        <w:widowControl w:val="0"/>
        <w:numPr>
          <w:ilvl w:val="1"/>
          <w:numId w:val="1"/>
        </w:numPr>
        <w:spacing w:after="120"/>
        <w:jc w:val="both"/>
        <w:rPr>
          <w:rFonts w:asciiTheme="minorHAnsi" w:hAnsiTheme="minorHAnsi" w:cs="Arial"/>
          <w:snapToGrid w:val="0"/>
          <w:szCs w:val="20"/>
          <w:lang w:eastAsia="en-US"/>
        </w:rPr>
      </w:pPr>
      <w:r w:rsidRPr="002A3DEF">
        <w:rPr>
          <w:rFonts w:asciiTheme="minorHAnsi" w:hAnsiTheme="minorHAnsi" w:cs="Arial"/>
          <w:snapToGrid w:val="0"/>
          <w:szCs w:val="20"/>
          <w:lang w:eastAsia="en-US"/>
        </w:rPr>
        <w:t>The PBAC noted that the sponsor had requested that the restriction for rituximab-refractory maintenance</w:t>
      </w:r>
      <w:r>
        <w:rPr>
          <w:rFonts w:asciiTheme="minorHAnsi" w:hAnsiTheme="minorHAnsi" w:cs="Arial"/>
          <w:snapToGrid w:val="0"/>
          <w:szCs w:val="20"/>
          <w:lang w:eastAsia="en-US"/>
        </w:rPr>
        <w:t xml:space="preserve"> therapy</w:t>
      </w:r>
      <w:r w:rsidRPr="002A3DEF">
        <w:rPr>
          <w:rFonts w:asciiTheme="minorHAnsi" w:hAnsiTheme="minorHAnsi" w:cs="Arial"/>
          <w:snapToGrid w:val="0"/>
          <w:szCs w:val="20"/>
          <w:lang w:eastAsia="en-US"/>
        </w:rPr>
        <w:t>, as outlined in Section 2</w:t>
      </w:r>
      <w:r>
        <w:rPr>
          <w:rFonts w:asciiTheme="minorHAnsi" w:hAnsiTheme="minorHAnsi" w:cs="Arial"/>
          <w:snapToGrid w:val="0"/>
          <w:szCs w:val="20"/>
          <w:lang w:eastAsia="en-US"/>
        </w:rPr>
        <w:t>,</w:t>
      </w:r>
      <w:r w:rsidRPr="002A3DEF">
        <w:rPr>
          <w:rFonts w:asciiTheme="minorHAnsi" w:hAnsiTheme="minorHAnsi" w:cs="Arial"/>
          <w:snapToGrid w:val="0"/>
          <w:szCs w:val="20"/>
          <w:lang w:eastAsia="en-US"/>
        </w:rPr>
        <w:t xml:space="preserve"> should be amended to include patients with stable disease following re-induction, which </w:t>
      </w:r>
      <w:r>
        <w:rPr>
          <w:rFonts w:asciiTheme="minorHAnsi" w:hAnsiTheme="minorHAnsi" w:cs="Arial"/>
          <w:snapToGrid w:val="0"/>
          <w:szCs w:val="20"/>
          <w:lang w:eastAsia="en-US"/>
        </w:rPr>
        <w:t>the sponsor</w:t>
      </w:r>
      <w:r w:rsidRPr="002A3DEF">
        <w:rPr>
          <w:rFonts w:asciiTheme="minorHAnsi" w:hAnsiTheme="minorHAnsi" w:cs="Arial"/>
          <w:snapToGrid w:val="0"/>
          <w:szCs w:val="20"/>
          <w:lang w:eastAsia="en-US"/>
        </w:rPr>
        <w:t xml:space="preserve"> stated would be in line with the GADOLIN trial.</w:t>
      </w:r>
      <w:r>
        <w:rPr>
          <w:rFonts w:asciiTheme="minorHAnsi" w:hAnsiTheme="minorHAnsi" w:cs="Arial"/>
          <w:snapToGrid w:val="0"/>
          <w:szCs w:val="20"/>
          <w:lang w:eastAsia="en-US"/>
        </w:rPr>
        <w:t xml:space="preserve"> T</w:t>
      </w:r>
      <w:r w:rsidRPr="002A3DEF">
        <w:rPr>
          <w:rFonts w:asciiTheme="minorHAnsi" w:hAnsiTheme="minorHAnsi" w:cs="Arial"/>
          <w:snapToGrid w:val="0"/>
          <w:szCs w:val="20"/>
          <w:lang w:eastAsia="en-US"/>
        </w:rPr>
        <w:t xml:space="preserve">he PBAC considered that </w:t>
      </w:r>
      <w:r>
        <w:rPr>
          <w:rFonts w:asciiTheme="minorHAnsi" w:hAnsiTheme="minorHAnsi" w:cs="Arial"/>
          <w:snapToGrid w:val="0"/>
          <w:szCs w:val="20"/>
          <w:lang w:eastAsia="en-US"/>
        </w:rPr>
        <w:t xml:space="preserve">it is probable that </w:t>
      </w:r>
      <w:r w:rsidRPr="002A3DEF">
        <w:rPr>
          <w:rFonts w:asciiTheme="minorHAnsi" w:hAnsiTheme="minorHAnsi" w:cs="Arial"/>
          <w:snapToGrid w:val="0"/>
          <w:szCs w:val="20"/>
          <w:lang w:eastAsia="en-US"/>
        </w:rPr>
        <w:t>the incremental benefit of obinutuzumab</w:t>
      </w:r>
      <w:r>
        <w:rPr>
          <w:rFonts w:asciiTheme="minorHAnsi" w:hAnsiTheme="minorHAnsi" w:cs="Arial"/>
          <w:snapToGrid w:val="0"/>
          <w:szCs w:val="20"/>
          <w:lang w:eastAsia="en-US"/>
        </w:rPr>
        <w:t xml:space="preserve"> maintenance</w:t>
      </w:r>
      <w:r w:rsidRPr="002A3DEF">
        <w:rPr>
          <w:rFonts w:asciiTheme="minorHAnsi" w:hAnsiTheme="minorHAnsi" w:cs="Arial"/>
          <w:snapToGrid w:val="0"/>
          <w:szCs w:val="20"/>
          <w:lang w:eastAsia="en-US"/>
        </w:rPr>
        <w:t xml:space="preserve"> </w:t>
      </w:r>
      <w:r>
        <w:rPr>
          <w:rFonts w:asciiTheme="minorHAnsi" w:hAnsiTheme="minorHAnsi" w:cs="Arial"/>
          <w:snapToGrid w:val="0"/>
          <w:szCs w:val="20"/>
          <w:lang w:eastAsia="en-US"/>
        </w:rPr>
        <w:t xml:space="preserve">in patients with stable disease </w:t>
      </w:r>
      <w:r w:rsidRPr="002A3DEF">
        <w:rPr>
          <w:rFonts w:asciiTheme="minorHAnsi" w:hAnsiTheme="minorHAnsi" w:cs="Arial"/>
          <w:snapToGrid w:val="0"/>
          <w:szCs w:val="20"/>
          <w:lang w:eastAsia="en-US"/>
        </w:rPr>
        <w:t xml:space="preserve">would be small </w:t>
      </w:r>
      <w:r>
        <w:rPr>
          <w:rFonts w:asciiTheme="minorHAnsi" w:hAnsiTheme="minorHAnsi" w:cs="Arial"/>
          <w:snapToGrid w:val="0"/>
          <w:szCs w:val="20"/>
          <w:lang w:eastAsia="en-US"/>
        </w:rPr>
        <w:t xml:space="preserve">and noted that other treatment options exist. The PBAC also </w:t>
      </w:r>
      <w:r>
        <w:rPr>
          <w:rFonts w:asciiTheme="minorHAnsi" w:hAnsiTheme="minorHAnsi" w:cs="Arial"/>
          <w:snapToGrid w:val="0"/>
          <w:szCs w:val="20"/>
          <w:lang w:eastAsia="en-US"/>
        </w:rPr>
        <w:lastRenderedPageBreak/>
        <w:t xml:space="preserve">noted that it would be inconsistent with the definition of refractory, as applied to rituximab, </w:t>
      </w:r>
      <w:r w:rsidRPr="00781B1A">
        <w:rPr>
          <w:rFonts w:asciiTheme="minorHAnsi" w:hAnsiTheme="minorHAnsi" w:cs="Arial"/>
          <w:snapToGrid w:val="0"/>
          <w:szCs w:val="20"/>
          <w:lang w:eastAsia="en-US"/>
        </w:rPr>
        <w:t>to consider a patient suitable for obinutuzumab maintenance if there has been no response to obinutuzumab-containing regimen</w:t>
      </w:r>
      <w:r>
        <w:rPr>
          <w:rFonts w:asciiTheme="minorHAnsi" w:hAnsiTheme="minorHAnsi" w:cs="Arial"/>
          <w:snapToGrid w:val="0"/>
          <w:szCs w:val="20"/>
          <w:lang w:eastAsia="en-US"/>
        </w:rPr>
        <w:t xml:space="preserve">. </w:t>
      </w:r>
      <w:r w:rsidRPr="002A3DEF">
        <w:rPr>
          <w:rFonts w:asciiTheme="minorHAnsi" w:hAnsiTheme="minorHAnsi" w:cs="Arial"/>
          <w:snapToGrid w:val="0"/>
          <w:szCs w:val="20"/>
          <w:lang w:eastAsia="en-US"/>
        </w:rPr>
        <w:t>Therefore, the PBAC advised that obinutuzumab maintenance should be reserved for those patient</w:t>
      </w:r>
      <w:r>
        <w:rPr>
          <w:rFonts w:asciiTheme="minorHAnsi" w:hAnsiTheme="minorHAnsi" w:cs="Arial"/>
          <w:snapToGrid w:val="0"/>
          <w:szCs w:val="20"/>
          <w:lang w:eastAsia="en-US"/>
        </w:rPr>
        <w:t xml:space="preserve">s </w:t>
      </w:r>
      <w:r w:rsidRPr="002A3DEF">
        <w:rPr>
          <w:rFonts w:asciiTheme="minorHAnsi" w:hAnsiTheme="minorHAnsi" w:cs="Arial"/>
          <w:snapToGrid w:val="0"/>
          <w:szCs w:val="20"/>
          <w:lang w:eastAsia="en-US"/>
        </w:rPr>
        <w:t>with partial or complete response to re-induction treatment</w:t>
      </w:r>
      <w:r>
        <w:rPr>
          <w:rFonts w:asciiTheme="minorHAnsi" w:hAnsiTheme="minorHAnsi" w:cs="Arial"/>
          <w:snapToGrid w:val="0"/>
          <w:szCs w:val="20"/>
          <w:lang w:eastAsia="en-US"/>
        </w:rPr>
        <w:t>.</w:t>
      </w:r>
    </w:p>
    <w:p w:rsidR="005512C8" w:rsidRPr="00193121" w:rsidRDefault="005512C8" w:rsidP="005512C8">
      <w:pPr>
        <w:widowControl w:val="0"/>
        <w:numPr>
          <w:ilvl w:val="1"/>
          <w:numId w:val="1"/>
        </w:numPr>
        <w:spacing w:after="120"/>
        <w:jc w:val="both"/>
        <w:rPr>
          <w:rFonts w:asciiTheme="minorHAnsi" w:hAnsiTheme="minorHAnsi"/>
          <w:lang w:val="en-GB"/>
        </w:rPr>
      </w:pPr>
      <w:r w:rsidRPr="002A3DEF">
        <w:rPr>
          <w:rFonts w:asciiTheme="minorHAnsi" w:hAnsiTheme="minorHAnsi" w:cs="Arial"/>
          <w:snapToGrid w:val="0"/>
          <w:szCs w:val="20"/>
          <w:lang w:eastAsia="en-US"/>
        </w:rPr>
        <w:t>The PBAC considered</w:t>
      </w:r>
      <w:r w:rsidRPr="00276971">
        <w:rPr>
          <w:rFonts w:asciiTheme="minorHAnsi" w:hAnsiTheme="minorHAnsi"/>
          <w:lang w:val="en-GB"/>
        </w:rPr>
        <w:t xml:space="preserve"> that in the rituximab-refractory setting, there was a high risk of use outside the intended population in </w:t>
      </w:r>
      <w:r w:rsidRPr="00193121">
        <w:rPr>
          <w:rFonts w:asciiTheme="minorHAnsi" w:hAnsiTheme="minorHAnsi"/>
          <w:lang w:val="en-GB"/>
        </w:rPr>
        <w:t xml:space="preserve">patients who are not truly refractory to rituximab. Therefore, the PBAC advised that a Risk Sharing Arrangement (RSA) with a hard cap would be required for obinutuzumab in the rituximab-refractory setting. </w:t>
      </w:r>
      <w:r w:rsidRPr="00193121" w:rsidDel="007C1105">
        <w:rPr>
          <w:rFonts w:asciiTheme="minorHAnsi" w:hAnsiTheme="minorHAnsi"/>
          <w:lang w:val="en-GB"/>
        </w:rPr>
        <w:t xml:space="preserve"> </w:t>
      </w:r>
    </w:p>
    <w:p w:rsidR="005512C8" w:rsidRPr="008B1210" w:rsidRDefault="005512C8" w:rsidP="005512C8">
      <w:pPr>
        <w:widowControl w:val="0"/>
        <w:numPr>
          <w:ilvl w:val="1"/>
          <w:numId w:val="1"/>
        </w:numPr>
        <w:spacing w:after="120"/>
        <w:jc w:val="both"/>
        <w:rPr>
          <w:rFonts w:asciiTheme="minorHAnsi" w:hAnsiTheme="minorHAnsi"/>
          <w:lang w:val="en-GB"/>
        </w:rPr>
      </w:pPr>
      <w:r w:rsidRPr="00193121">
        <w:rPr>
          <w:rFonts w:asciiTheme="minorHAnsi" w:hAnsiTheme="minorHAnsi"/>
          <w:lang w:val="en-GB"/>
        </w:rPr>
        <w:t xml:space="preserve">As part </w:t>
      </w:r>
      <w:r w:rsidRPr="008B1210">
        <w:rPr>
          <w:rFonts w:asciiTheme="minorHAnsi" w:hAnsiTheme="minorHAnsi"/>
          <w:lang w:val="en-GB"/>
        </w:rPr>
        <w:t xml:space="preserve">of this consideration, the PBAC also recommended extending the PBS-listing of bendamustine as a Section 100 Efficient Funding of Chemotherapy benefit to include the treatment of patients with rituximab-refractory follicular lymphoma in combination with obinutuzumab. The PBAC recommended that this be a separate listing in order to monitor bendamustine usage across the different settings. </w:t>
      </w:r>
    </w:p>
    <w:p w:rsidR="005512C8" w:rsidRDefault="005512C8" w:rsidP="005512C8">
      <w:pPr>
        <w:widowControl w:val="0"/>
        <w:numPr>
          <w:ilvl w:val="1"/>
          <w:numId w:val="1"/>
        </w:numPr>
        <w:spacing w:after="120"/>
        <w:jc w:val="both"/>
        <w:rPr>
          <w:rFonts w:asciiTheme="minorHAnsi" w:hAnsiTheme="minorHAnsi"/>
          <w:lang w:val="en-GB"/>
        </w:rPr>
      </w:pPr>
      <w:r w:rsidRPr="008B1210">
        <w:rPr>
          <w:rFonts w:asciiTheme="minorHAnsi" w:hAnsiTheme="minorHAnsi"/>
          <w:lang w:val="en-GB"/>
        </w:rPr>
        <w:t xml:space="preserve">The PBAC also recommended amendments to the current bendamustine restriction for previously untreated follicular lymphoma to allow use in combination with obinutuzumab. </w:t>
      </w:r>
      <w:r>
        <w:rPr>
          <w:rFonts w:asciiTheme="minorHAnsi" w:hAnsiTheme="minorHAnsi"/>
          <w:noProof/>
          <w:color w:val="000000"/>
          <w:highlight w:val="black"/>
          <w:lang w:val="en-GB"/>
        </w:rPr>
        <w:t>''''''' ''''''''''' ''''''''''' ''''''''' ''''''''''' ''' ''''''''''''''''''' '''' '''''''' '''''' ''''''''''''''''''''''''''' ''' '''''' ''''''''''''''' '''''''' '''''''''''''''''''''' ''''''''' '''''' '''''''''''' ''''''''''''''''''''''''' ''''''' ''''''''''''' ''''' ''''''''''''''''' '''' '''''''' '''''''''''''''''''' '''''''''''' ''''''' '''''''''''''''' ''''''' '''''''''''''''' ''''' '''''''''''''''' ''''''''''''''' ''''' ''''''''''''''''''''''''''' '''''''''''' '''''' '''''''''''''''''''''</w:t>
      </w:r>
      <w:r w:rsidRPr="008B1210">
        <w:rPr>
          <w:rFonts w:asciiTheme="minorHAnsi" w:hAnsiTheme="minorHAnsi"/>
          <w:lang w:val="en-GB"/>
        </w:rPr>
        <w:t xml:space="preserve"> </w:t>
      </w:r>
    </w:p>
    <w:p w:rsidR="005512C8" w:rsidRPr="00902317" w:rsidRDefault="005512C8" w:rsidP="005512C8">
      <w:pPr>
        <w:pStyle w:val="Heading1"/>
        <w:keepNext/>
        <w:keepLines/>
        <w:widowControl/>
        <w:numPr>
          <w:ilvl w:val="0"/>
          <w:numId w:val="1"/>
        </w:numPr>
        <w:spacing w:before="240"/>
        <w:ind w:left="709" w:hanging="709"/>
        <w:jc w:val="left"/>
        <w:rPr>
          <w:sz w:val="32"/>
          <w:szCs w:val="32"/>
        </w:rPr>
      </w:pPr>
      <w:r w:rsidRPr="00902317">
        <w:rPr>
          <w:sz w:val="32"/>
          <w:szCs w:val="32"/>
        </w:rPr>
        <w:t>Recommended listing</w:t>
      </w:r>
    </w:p>
    <w:p w:rsidR="005512C8" w:rsidRPr="00902317" w:rsidRDefault="005512C8" w:rsidP="005512C8">
      <w:pPr>
        <w:rPr>
          <w:rFonts w:asciiTheme="minorHAnsi" w:hAnsiTheme="minorHAnsi"/>
          <w:lang w:val="en-GB"/>
        </w:rPr>
      </w:pPr>
      <w:r w:rsidRPr="00902317">
        <w:rPr>
          <w:rFonts w:asciiTheme="minorHAnsi" w:hAnsiTheme="minorHAnsi"/>
          <w:lang w:val="en-GB"/>
        </w:rPr>
        <w:t>Amend existing/recommended listing as follows:</w:t>
      </w:r>
    </w:p>
    <w:p w:rsidR="005512C8" w:rsidRPr="00902317" w:rsidRDefault="005512C8" w:rsidP="005512C8">
      <w:pPr>
        <w:pStyle w:val="NoSpacing"/>
        <w:spacing w:after="120"/>
        <w:rPr>
          <w:rFonts w:asciiTheme="minorHAnsi" w:hAnsiTheme="minorHAnsi"/>
          <w:sz w:val="24"/>
          <w:szCs w:val="24"/>
          <w:lang w:val="en-GB"/>
        </w:rPr>
      </w:pPr>
    </w:p>
    <w:p w:rsidR="005512C8" w:rsidRPr="00C302D5" w:rsidRDefault="005512C8" w:rsidP="005512C8">
      <w:pPr>
        <w:keepNext/>
        <w:keepLines/>
        <w:spacing w:after="120"/>
        <w:rPr>
          <w:rFonts w:asciiTheme="minorHAnsi" w:eastAsiaTheme="minorHAnsi" w:hAnsiTheme="minorHAnsi" w:cs="Arial"/>
          <w:snapToGrid w:val="0"/>
          <w:szCs w:val="22"/>
          <w:u w:val="single"/>
          <w:lang w:val="en-GB" w:eastAsia="en-US"/>
        </w:rPr>
      </w:pPr>
      <w:r w:rsidRPr="00C302D5">
        <w:rPr>
          <w:rFonts w:asciiTheme="minorHAnsi" w:eastAsiaTheme="minorHAnsi" w:hAnsiTheme="minorHAnsi" w:cs="Arial"/>
          <w:snapToGrid w:val="0"/>
          <w:szCs w:val="22"/>
          <w:u w:val="single"/>
          <w:lang w:val="en-GB" w:eastAsia="en-US"/>
        </w:rPr>
        <w:t xml:space="preserve">Induction setting – previously untreated </w:t>
      </w:r>
    </w:p>
    <w:tbl>
      <w:tblPr>
        <w:tblW w:w="5000" w:type="pct"/>
        <w:tblLook w:val="0000" w:firstRow="0" w:lastRow="0" w:firstColumn="0" w:lastColumn="0" w:noHBand="0" w:noVBand="0"/>
      </w:tblPr>
      <w:tblGrid>
        <w:gridCol w:w="2439"/>
        <w:gridCol w:w="1499"/>
        <w:gridCol w:w="1063"/>
        <w:gridCol w:w="1041"/>
        <w:gridCol w:w="3139"/>
        <w:gridCol w:w="61"/>
      </w:tblGrid>
      <w:tr w:rsidR="005512C8" w:rsidRPr="00C302D5" w:rsidTr="003C1EBD">
        <w:trPr>
          <w:gridAfter w:val="1"/>
          <w:wAfter w:w="34" w:type="pct"/>
          <w:cantSplit/>
          <w:trHeight w:val="465"/>
        </w:trPr>
        <w:tc>
          <w:tcPr>
            <w:tcW w:w="1320" w:type="pct"/>
            <w:tcBorders>
              <w:bottom w:val="single" w:sz="4" w:space="0" w:color="auto"/>
            </w:tcBorders>
          </w:tcPr>
          <w:p w:rsidR="005512C8" w:rsidRPr="00C302D5" w:rsidRDefault="005512C8" w:rsidP="0044538E">
            <w:pPr>
              <w:keepNext/>
              <w:keepLines/>
              <w:spacing w:before="40" w:after="40"/>
              <w:jc w:val="both"/>
              <w:rPr>
                <w:rFonts w:ascii="Arial Narrow" w:hAnsi="Arial Narrow" w:cs="Arial"/>
                <w:b/>
                <w:sz w:val="20"/>
                <w:szCs w:val="20"/>
              </w:rPr>
            </w:pPr>
            <w:r w:rsidRPr="00C302D5">
              <w:rPr>
                <w:rFonts w:ascii="Arial Narrow" w:hAnsi="Arial Narrow" w:cs="Arial"/>
                <w:b/>
                <w:sz w:val="20"/>
                <w:szCs w:val="20"/>
              </w:rPr>
              <w:t>Name, Restriction,</w:t>
            </w:r>
          </w:p>
          <w:p w:rsidR="005512C8" w:rsidRPr="00C302D5" w:rsidRDefault="005512C8" w:rsidP="0044538E">
            <w:pPr>
              <w:keepNext/>
              <w:keepLines/>
              <w:spacing w:before="40" w:after="40"/>
              <w:jc w:val="both"/>
              <w:rPr>
                <w:rFonts w:ascii="Arial Narrow" w:hAnsi="Arial Narrow" w:cs="Arial"/>
                <w:b/>
                <w:sz w:val="20"/>
                <w:szCs w:val="20"/>
              </w:rPr>
            </w:pPr>
            <w:r w:rsidRPr="00C302D5">
              <w:rPr>
                <w:rFonts w:ascii="Arial Narrow" w:hAnsi="Arial Narrow" w:cs="Arial"/>
                <w:b/>
                <w:sz w:val="20"/>
                <w:szCs w:val="20"/>
              </w:rPr>
              <w:t>Manner of administration and form</w:t>
            </w:r>
          </w:p>
        </w:tc>
        <w:tc>
          <w:tcPr>
            <w:tcW w:w="811" w:type="pct"/>
            <w:tcBorders>
              <w:bottom w:val="single" w:sz="4" w:space="0" w:color="auto"/>
            </w:tcBorders>
          </w:tcPr>
          <w:p w:rsidR="005512C8" w:rsidRPr="00C302D5" w:rsidRDefault="005512C8" w:rsidP="0044538E">
            <w:pPr>
              <w:keepNext/>
              <w:keepLines/>
              <w:spacing w:before="40" w:after="40"/>
              <w:jc w:val="both"/>
              <w:rPr>
                <w:rFonts w:ascii="Arial Narrow" w:hAnsi="Arial Narrow" w:cs="Arial"/>
                <w:b/>
                <w:sz w:val="20"/>
                <w:szCs w:val="20"/>
              </w:rPr>
            </w:pPr>
            <w:r w:rsidRPr="00C302D5">
              <w:rPr>
                <w:rFonts w:ascii="Arial Narrow" w:hAnsi="Arial Narrow" w:cs="Arial"/>
                <w:b/>
                <w:sz w:val="20"/>
                <w:szCs w:val="20"/>
              </w:rPr>
              <w:t>Max.</w:t>
            </w:r>
          </w:p>
          <w:p w:rsidR="005512C8" w:rsidRPr="00C302D5" w:rsidRDefault="005512C8" w:rsidP="0044538E">
            <w:pPr>
              <w:keepNext/>
              <w:keepLines/>
              <w:spacing w:before="40" w:after="40"/>
              <w:jc w:val="both"/>
              <w:rPr>
                <w:rFonts w:ascii="Arial Narrow" w:hAnsi="Arial Narrow" w:cs="Arial"/>
                <w:b/>
                <w:sz w:val="20"/>
                <w:szCs w:val="20"/>
              </w:rPr>
            </w:pPr>
            <w:proofErr w:type="spellStart"/>
            <w:r w:rsidRPr="00C302D5">
              <w:rPr>
                <w:rFonts w:ascii="Arial Narrow" w:hAnsi="Arial Narrow" w:cs="Arial"/>
                <w:b/>
                <w:sz w:val="20"/>
                <w:szCs w:val="20"/>
              </w:rPr>
              <w:t>Qty</w:t>
            </w:r>
            <w:proofErr w:type="spellEnd"/>
          </w:p>
        </w:tc>
        <w:tc>
          <w:tcPr>
            <w:tcW w:w="575" w:type="pct"/>
            <w:tcBorders>
              <w:bottom w:val="single" w:sz="4" w:space="0" w:color="auto"/>
            </w:tcBorders>
          </w:tcPr>
          <w:p w:rsidR="005512C8" w:rsidRPr="00C302D5" w:rsidRDefault="005512C8" w:rsidP="0044538E">
            <w:pPr>
              <w:keepNext/>
              <w:keepLines/>
              <w:spacing w:before="40" w:after="40"/>
              <w:jc w:val="both"/>
              <w:rPr>
                <w:rFonts w:ascii="Arial Narrow" w:hAnsi="Arial Narrow" w:cs="Arial"/>
                <w:b/>
                <w:sz w:val="20"/>
                <w:szCs w:val="20"/>
              </w:rPr>
            </w:pPr>
            <w:r w:rsidRPr="00C302D5">
              <w:rPr>
                <w:rFonts w:ascii="Arial Narrow" w:hAnsi="Arial Narrow" w:cs="Arial"/>
                <w:b/>
                <w:sz w:val="20"/>
                <w:szCs w:val="20"/>
              </w:rPr>
              <w:t>№.of</w:t>
            </w:r>
          </w:p>
          <w:p w:rsidR="005512C8" w:rsidRPr="00C302D5" w:rsidRDefault="005512C8" w:rsidP="0044538E">
            <w:pPr>
              <w:keepNext/>
              <w:keepLines/>
              <w:spacing w:before="40" w:after="40"/>
              <w:jc w:val="both"/>
              <w:rPr>
                <w:rFonts w:ascii="Arial Narrow" w:hAnsi="Arial Narrow" w:cs="Arial"/>
                <w:b/>
                <w:sz w:val="20"/>
                <w:szCs w:val="20"/>
              </w:rPr>
            </w:pPr>
            <w:r w:rsidRPr="00C302D5">
              <w:rPr>
                <w:rFonts w:ascii="Arial Narrow" w:hAnsi="Arial Narrow" w:cs="Arial"/>
                <w:b/>
                <w:sz w:val="20"/>
                <w:szCs w:val="20"/>
              </w:rPr>
              <w:t>Rpts</w:t>
            </w:r>
          </w:p>
        </w:tc>
        <w:tc>
          <w:tcPr>
            <w:tcW w:w="2261" w:type="pct"/>
            <w:gridSpan w:val="2"/>
            <w:tcBorders>
              <w:bottom w:val="single" w:sz="4" w:space="0" w:color="auto"/>
            </w:tcBorders>
          </w:tcPr>
          <w:p w:rsidR="005512C8" w:rsidRPr="00C302D5" w:rsidRDefault="005512C8" w:rsidP="0044538E">
            <w:pPr>
              <w:keepNext/>
              <w:keepLines/>
              <w:spacing w:before="40" w:after="40"/>
              <w:jc w:val="both"/>
              <w:rPr>
                <w:rFonts w:ascii="Arial Narrow" w:hAnsi="Arial Narrow" w:cs="Arial"/>
                <w:b/>
                <w:sz w:val="20"/>
                <w:szCs w:val="20"/>
                <w:lang w:val="fr-FR"/>
              </w:rPr>
            </w:pPr>
            <w:r w:rsidRPr="00C302D5">
              <w:rPr>
                <w:rFonts w:ascii="Arial Narrow" w:hAnsi="Arial Narrow" w:cs="Arial"/>
                <w:b/>
                <w:sz w:val="20"/>
                <w:szCs w:val="20"/>
              </w:rPr>
              <w:t>Proprietary Name and Manufacturer</w:t>
            </w:r>
          </w:p>
        </w:tc>
      </w:tr>
      <w:tr w:rsidR="005512C8" w:rsidRPr="00C302D5" w:rsidTr="003C1EBD">
        <w:trPr>
          <w:gridAfter w:val="1"/>
          <w:wAfter w:w="34" w:type="pct"/>
          <w:cantSplit/>
          <w:trHeight w:val="567"/>
        </w:trPr>
        <w:tc>
          <w:tcPr>
            <w:tcW w:w="1320" w:type="pct"/>
          </w:tcPr>
          <w:p w:rsidR="005512C8" w:rsidRPr="00C302D5" w:rsidRDefault="005512C8" w:rsidP="0044538E">
            <w:pPr>
              <w:keepNext/>
              <w:keepLines/>
              <w:spacing w:line="256" w:lineRule="auto"/>
              <w:ind w:left="-108"/>
              <w:rPr>
                <w:rFonts w:ascii="Arial Narrow" w:hAnsi="Arial Narrow" w:cs="Arial"/>
                <w:smallCaps/>
                <w:sz w:val="20"/>
                <w:szCs w:val="20"/>
              </w:rPr>
            </w:pPr>
            <w:r w:rsidRPr="00C302D5">
              <w:rPr>
                <w:rFonts w:ascii="Arial Narrow" w:hAnsi="Arial Narrow" w:cs="Arial"/>
                <w:smallCaps/>
                <w:sz w:val="20"/>
                <w:szCs w:val="20"/>
              </w:rPr>
              <w:t xml:space="preserve">OBINUTUZUMAB </w:t>
            </w:r>
          </w:p>
          <w:p w:rsidR="005512C8" w:rsidRPr="00C302D5" w:rsidRDefault="005512C8" w:rsidP="0044538E">
            <w:pPr>
              <w:keepNext/>
              <w:keepLines/>
              <w:spacing w:line="256" w:lineRule="auto"/>
              <w:ind w:left="-108"/>
              <w:rPr>
                <w:rFonts w:ascii="Arial Narrow" w:hAnsi="Arial Narrow" w:cs="Arial"/>
                <w:sz w:val="20"/>
                <w:szCs w:val="20"/>
              </w:rPr>
            </w:pPr>
            <w:r w:rsidRPr="00C302D5">
              <w:rPr>
                <w:rFonts w:ascii="Arial Narrow" w:hAnsi="Arial Narrow" w:cs="Arial"/>
                <w:sz w:val="20"/>
                <w:szCs w:val="20"/>
              </w:rPr>
              <w:t>Solution for intravenous infusion</w:t>
            </w:r>
          </w:p>
          <w:p w:rsidR="005512C8" w:rsidRPr="00C302D5" w:rsidRDefault="005512C8" w:rsidP="0044538E">
            <w:pPr>
              <w:keepNext/>
              <w:keepLines/>
              <w:spacing w:line="256" w:lineRule="auto"/>
              <w:ind w:left="-108"/>
              <w:rPr>
                <w:rFonts w:ascii="Arial Narrow" w:hAnsi="Arial Narrow" w:cs="Arial"/>
                <w:sz w:val="20"/>
                <w:szCs w:val="20"/>
                <w:lang w:eastAsia="en-US"/>
              </w:rPr>
            </w:pPr>
            <w:r w:rsidRPr="00C302D5">
              <w:rPr>
                <w:rFonts w:ascii="Arial Narrow" w:hAnsi="Arial Narrow" w:cs="Arial"/>
                <w:sz w:val="20"/>
                <w:szCs w:val="20"/>
              </w:rPr>
              <w:t>1,000 mg in 40 mL</w:t>
            </w:r>
          </w:p>
        </w:tc>
        <w:tc>
          <w:tcPr>
            <w:tcW w:w="811" w:type="pct"/>
          </w:tcPr>
          <w:p w:rsidR="005512C8" w:rsidRPr="00C302D5" w:rsidRDefault="005512C8" w:rsidP="0044538E">
            <w:pPr>
              <w:keepNext/>
              <w:keepLines/>
              <w:spacing w:line="256" w:lineRule="auto"/>
              <w:ind w:left="-108"/>
              <w:rPr>
                <w:rFonts w:ascii="Arial Narrow" w:hAnsi="Arial Narrow" w:cs="Arial"/>
                <w:sz w:val="20"/>
                <w:szCs w:val="20"/>
              </w:rPr>
            </w:pPr>
          </w:p>
          <w:p w:rsidR="005512C8" w:rsidRPr="00C302D5" w:rsidRDefault="005512C8" w:rsidP="0044538E">
            <w:pPr>
              <w:keepNext/>
              <w:keepLines/>
              <w:spacing w:line="256" w:lineRule="auto"/>
              <w:ind w:left="-108"/>
              <w:rPr>
                <w:rFonts w:ascii="Arial Narrow" w:hAnsi="Arial Narrow" w:cs="Arial"/>
                <w:sz w:val="20"/>
                <w:szCs w:val="20"/>
                <w:lang w:eastAsia="en-US"/>
              </w:rPr>
            </w:pPr>
            <w:r w:rsidRPr="00C302D5">
              <w:rPr>
                <w:rFonts w:ascii="Arial Narrow" w:hAnsi="Arial Narrow" w:cs="Arial"/>
                <w:sz w:val="20"/>
                <w:szCs w:val="20"/>
              </w:rPr>
              <w:t>1,000 mg</w:t>
            </w:r>
          </w:p>
        </w:tc>
        <w:tc>
          <w:tcPr>
            <w:tcW w:w="575" w:type="pct"/>
          </w:tcPr>
          <w:p w:rsidR="005512C8" w:rsidRPr="00C302D5" w:rsidRDefault="005512C8" w:rsidP="0044538E">
            <w:pPr>
              <w:keepNext/>
              <w:keepLines/>
              <w:spacing w:line="256" w:lineRule="auto"/>
              <w:ind w:left="-108"/>
              <w:rPr>
                <w:rFonts w:ascii="Arial Narrow" w:hAnsi="Arial Narrow" w:cs="Arial"/>
                <w:sz w:val="20"/>
                <w:szCs w:val="20"/>
              </w:rPr>
            </w:pPr>
          </w:p>
          <w:p w:rsidR="005512C8" w:rsidRPr="00C302D5" w:rsidRDefault="005512C8" w:rsidP="0044538E">
            <w:pPr>
              <w:keepNext/>
              <w:keepLines/>
              <w:spacing w:line="256" w:lineRule="auto"/>
              <w:ind w:left="-108"/>
              <w:rPr>
                <w:rFonts w:ascii="Arial Narrow" w:hAnsi="Arial Narrow" w:cs="Arial"/>
                <w:sz w:val="20"/>
                <w:szCs w:val="20"/>
              </w:rPr>
            </w:pPr>
            <w:r w:rsidRPr="00C302D5">
              <w:rPr>
                <w:rFonts w:ascii="Arial Narrow" w:hAnsi="Arial Narrow" w:cs="Arial"/>
                <w:sz w:val="20"/>
                <w:szCs w:val="20"/>
              </w:rPr>
              <w:t>9</w:t>
            </w:r>
          </w:p>
          <w:p w:rsidR="005512C8" w:rsidRPr="00C302D5" w:rsidRDefault="005512C8" w:rsidP="0044538E">
            <w:pPr>
              <w:keepNext/>
              <w:keepLines/>
              <w:spacing w:line="256" w:lineRule="auto"/>
              <w:ind w:left="-108"/>
              <w:rPr>
                <w:rFonts w:ascii="Arial Narrow" w:hAnsi="Arial Narrow" w:cs="Arial"/>
                <w:sz w:val="20"/>
                <w:szCs w:val="20"/>
                <w:lang w:eastAsia="en-US"/>
              </w:rPr>
            </w:pPr>
          </w:p>
        </w:tc>
        <w:tc>
          <w:tcPr>
            <w:tcW w:w="563" w:type="pct"/>
          </w:tcPr>
          <w:p w:rsidR="005512C8" w:rsidRPr="00C302D5" w:rsidRDefault="005512C8" w:rsidP="0044538E">
            <w:pPr>
              <w:keepNext/>
              <w:keepLines/>
              <w:spacing w:line="256" w:lineRule="auto"/>
              <w:rPr>
                <w:rFonts w:ascii="Arial Narrow" w:hAnsi="Arial Narrow" w:cs="Arial"/>
                <w:sz w:val="20"/>
                <w:szCs w:val="20"/>
                <w:lang w:eastAsia="en-US"/>
              </w:rPr>
            </w:pPr>
            <w:r w:rsidRPr="00C302D5">
              <w:rPr>
                <w:rFonts w:ascii="Arial Narrow" w:hAnsi="Arial Narrow" w:cs="Arial"/>
                <w:sz w:val="20"/>
                <w:szCs w:val="20"/>
              </w:rPr>
              <w:t>GAZYVA</w:t>
            </w:r>
            <w:r w:rsidRPr="00C302D5">
              <w:rPr>
                <w:rFonts w:ascii="Arial Narrow" w:hAnsi="Arial Narrow"/>
                <w:sz w:val="20"/>
                <w:szCs w:val="20"/>
                <w:vertAlign w:val="superscript"/>
              </w:rPr>
              <w:t>®</w:t>
            </w:r>
          </w:p>
        </w:tc>
        <w:tc>
          <w:tcPr>
            <w:tcW w:w="1698" w:type="pct"/>
          </w:tcPr>
          <w:p w:rsidR="005512C8" w:rsidRPr="00C302D5" w:rsidRDefault="005512C8" w:rsidP="0044538E">
            <w:pPr>
              <w:keepNext/>
              <w:keepLines/>
              <w:spacing w:line="256" w:lineRule="auto"/>
              <w:rPr>
                <w:rFonts w:ascii="Arial Narrow" w:hAnsi="Arial Narrow" w:cs="Arial"/>
                <w:sz w:val="20"/>
                <w:szCs w:val="20"/>
              </w:rPr>
            </w:pPr>
            <w:r w:rsidRPr="00C302D5">
              <w:rPr>
                <w:rFonts w:ascii="Arial Narrow" w:hAnsi="Arial Narrow" w:cs="Arial"/>
                <w:sz w:val="20"/>
                <w:szCs w:val="20"/>
              </w:rPr>
              <w:t>Roche Products</w:t>
            </w:r>
          </w:p>
          <w:p w:rsidR="005512C8" w:rsidRPr="00C302D5" w:rsidRDefault="005512C8" w:rsidP="0044538E">
            <w:pPr>
              <w:keepNext/>
              <w:keepLines/>
              <w:spacing w:line="256" w:lineRule="auto"/>
              <w:rPr>
                <w:rFonts w:ascii="Arial Narrow" w:hAnsi="Arial Narrow" w:cs="Arial"/>
                <w:sz w:val="20"/>
                <w:szCs w:val="20"/>
                <w:lang w:eastAsia="en-US"/>
              </w:rPr>
            </w:pPr>
            <w:r w:rsidRPr="00C302D5">
              <w:rPr>
                <w:rFonts w:ascii="Arial Narrow" w:hAnsi="Arial Narrow" w:cs="Arial"/>
                <w:sz w:val="20"/>
                <w:szCs w:val="20"/>
              </w:rPr>
              <w:t>Pty Ltd</w:t>
            </w:r>
          </w:p>
        </w:tc>
      </w:tr>
      <w:tr w:rsidR="005512C8" w:rsidRPr="00C302D5" w:rsidTr="0044538E">
        <w:trPr>
          <w:cantSplit/>
          <w:trHeight w:val="360"/>
        </w:trPr>
        <w:tc>
          <w:tcPr>
            <w:tcW w:w="1320"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before="40" w:after="40"/>
              <w:jc w:val="both"/>
              <w:rPr>
                <w:rFonts w:ascii="Arial Narrow" w:hAnsi="Arial Narrow" w:cs="Arial"/>
                <w:b/>
                <w:sz w:val="20"/>
                <w:szCs w:val="20"/>
              </w:rPr>
            </w:pPr>
            <w:r w:rsidRPr="00C302D5">
              <w:rPr>
                <w:rFonts w:ascii="Arial Narrow" w:hAnsi="Arial Narrow" w:cs="Arial"/>
                <w:b/>
                <w:sz w:val="20"/>
                <w:szCs w:val="20"/>
              </w:rPr>
              <w:t>Category / Program</w:t>
            </w:r>
          </w:p>
        </w:tc>
        <w:tc>
          <w:tcPr>
            <w:tcW w:w="3680" w:type="pct"/>
            <w:gridSpan w:val="5"/>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before="40" w:after="40"/>
              <w:rPr>
                <w:rFonts w:ascii="Arial Narrow" w:hAnsi="Arial Narrow" w:cs="Arial"/>
                <w:sz w:val="20"/>
                <w:szCs w:val="20"/>
              </w:rPr>
            </w:pPr>
            <w:r w:rsidRPr="00C302D5">
              <w:rPr>
                <w:rFonts w:ascii="Arial Narrow" w:hAnsi="Arial Narrow" w:cs="Arial"/>
                <w:sz w:val="20"/>
                <w:szCs w:val="20"/>
              </w:rPr>
              <w:t>Section 100 – Efficient funding of Chemotherapy</w:t>
            </w:r>
          </w:p>
        </w:tc>
      </w:tr>
      <w:tr w:rsidR="005512C8" w:rsidRPr="00C302D5" w:rsidTr="0044538E">
        <w:trPr>
          <w:cantSplit/>
          <w:trHeight w:val="360"/>
        </w:trPr>
        <w:tc>
          <w:tcPr>
            <w:tcW w:w="1320"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before="40" w:after="40"/>
              <w:jc w:val="both"/>
              <w:rPr>
                <w:rFonts w:ascii="Arial Narrow" w:hAnsi="Arial Narrow" w:cs="Arial"/>
                <w:b/>
                <w:sz w:val="20"/>
                <w:szCs w:val="20"/>
              </w:rPr>
            </w:pPr>
            <w:r w:rsidRPr="00C302D5">
              <w:rPr>
                <w:rFonts w:ascii="Arial Narrow" w:hAnsi="Arial Narrow" w:cs="Arial"/>
                <w:b/>
                <w:sz w:val="20"/>
                <w:szCs w:val="20"/>
              </w:rPr>
              <w:t>Prescriber type:</w:t>
            </w:r>
          </w:p>
        </w:tc>
        <w:tc>
          <w:tcPr>
            <w:tcW w:w="3680" w:type="pct"/>
            <w:gridSpan w:val="5"/>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before="40" w:after="40"/>
              <w:rPr>
                <w:rFonts w:ascii="Arial Narrow" w:hAnsi="Arial Narrow" w:cs="Arial"/>
                <w:sz w:val="20"/>
                <w:szCs w:val="20"/>
              </w:rPr>
            </w:pPr>
            <w:r w:rsidRPr="00C302D5">
              <w:rPr>
                <w:rFonts w:ascii="Arial Narrow" w:hAnsi="Arial Narrow" w:cs="Arial"/>
                <w:sz w:val="20"/>
                <w:szCs w:val="20"/>
              </w:rPr>
              <w:fldChar w:fldCharType="begin">
                <w:ffData>
                  <w:name w:val=""/>
                  <w:enabled/>
                  <w:calcOnExit w:val="0"/>
                  <w:checkBox>
                    <w:sizeAuto/>
                    <w:default w:val="1"/>
                  </w:checkBox>
                </w:ffData>
              </w:fldChar>
            </w:r>
            <w:r w:rsidRPr="00C302D5">
              <w:rPr>
                <w:rFonts w:ascii="Arial Narrow" w:hAnsi="Arial Narrow" w:cs="Arial"/>
                <w:sz w:val="20"/>
                <w:szCs w:val="20"/>
              </w:rPr>
              <w:instrText xml:space="preserve"> FORMCHECKBOX </w:instrText>
            </w:r>
            <w:r w:rsidR="005D3548">
              <w:rPr>
                <w:rFonts w:ascii="Arial Narrow" w:hAnsi="Arial Narrow" w:cs="Arial"/>
                <w:sz w:val="20"/>
                <w:szCs w:val="20"/>
              </w:rPr>
            </w:r>
            <w:r w:rsidR="005D3548">
              <w:rPr>
                <w:rFonts w:ascii="Arial Narrow" w:hAnsi="Arial Narrow" w:cs="Arial"/>
                <w:sz w:val="20"/>
                <w:szCs w:val="20"/>
              </w:rPr>
              <w:fldChar w:fldCharType="separate"/>
            </w:r>
            <w:r w:rsidRPr="00C302D5">
              <w:rPr>
                <w:rFonts w:ascii="Arial Narrow" w:hAnsi="Arial Narrow" w:cs="Arial"/>
                <w:sz w:val="20"/>
                <w:szCs w:val="20"/>
              </w:rPr>
              <w:fldChar w:fldCharType="end"/>
            </w:r>
            <w:r w:rsidRPr="00C302D5">
              <w:rPr>
                <w:rFonts w:ascii="Arial Narrow" w:hAnsi="Arial Narrow" w:cs="Arial"/>
                <w:sz w:val="20"/>
                <w:szCs w:val="20"/>
              </w:rPr>
              <w:t xml:space="preserve">Medical Practitioners  </w:t>
            </w:r>
          </w:p>
        </w:tc>
      </w:tr>
      <w:tr w:rsidR="005512C8" w:rsidRPr="00C302D5" w:rsidTr="0044538E">
        <w:trPr>
          <w:cantSplit/>
          <w:trHeight w:val="360"/>
        </w:trPr>
        <w:tc>
          <w:tcPr>
            <w:tcW w:w="1320"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before="40" w:after="40"/>
              <w:jc w:val="both"/>
              <w:rPr>
                <w:rFonts w:ascii="Arial Narrow" w:hAnsi="Arial Narrow" w:cs="Arial"/>
                <w:b/>
                <w:sz w:val="20"/>
                <w:szCs w:val="20"/>
              </w:rPr>
            </w:pPr>
            <w:r w:rsidRPr="00C302D5">
              <w:rPr>
                <w:rFonts w:ascii="Arial Narrow" w:hAnsi="Arial Narrow" w:cs="Arial"/>
                <w:b/>
                <w:sz w:val="20"/>
                <w:szCs w:val="20"/>
              </w:rPr>
              <w:t>Severity:</w:t>
            </w:r>
          </w:p>
        </w:tc>
        <w:tc>
          <w:tcPr>
            <w:tcW w:w="3680" w:type="pct"/>
            <w:gridSpan w:val="5"/>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line="256" w:lineRule="auto"/>
              <w:rPr>
                <w:rFonts w:ascii="Arial Narrow" w:hAnsi="Arial Narrow" w:cs="Arial"/>
                <w:strike/>
                <w:sz w:val="20"/>
                <w:szCs w:val="20"/>
              </w:rPr>
            </w:pPr>
            <w:r w:rsidRPr="00C302D5">
              <w:rPr>
                <w:rFonts w:ascii="Arial Narrow" w:hAnsi="Arial Narrow" w:cs="Arial"/>
                <w:sz w:val="20"/>
                <w:szCs w:val="20"/>
              </w:rPr>
              <w:t>Stage II bulky or Stage III/IV</w:t>
            </w:r>
          </w:p>
        </w:tc>
      </w:tr>
      <w:tr w:rsidR="005512C8" w:rsidRPr="00C302D5" w:rsidTr="0044538E">
        <w:trPr>
          <w:cantSplit/>
          <w:trHeight w:val="360"/>
        </w:trPr>
        <w:tc>
          <w:tcPr>
            <w:tcW w:w="1320"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before="40" w:after="40"/>
              <w:jc w:val="both"/>
              <w:rPr>
                <w:rFonts w:ascii="Arial Narrow" w:hAnsi="Arial Narrow" w:cs="Arial"/>
                <w:b/>
                <w:sz w:val="20"/>
                <w:szCs w:val="20"/>
              </w:rPr>
            </w:pPr>
            <w:r w:rsidRPr="00C302D5">
              <w:rPr>
                <w:rFonts w:ascii="Arial Narrow" w:hAnsi="Arial Narrow" w:cs="Arial"/>
                <w:b/>
                <w:sz w:val="20"/>
                <w:szCs w:val="20"/>
              </w:rPr>
              <w:t>Condition:</w:t>
            </w:r>
          </w:p>
        </w:tc>
        <w:tc>
          <w:tcPr>
            <w:tcW w:w="3680" w:type="pct"/>
            <w:gridSpan w:val="5"/>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line="256" w:lineRule="auto"/>
              <w:rPr>
                <w:rFonts w:ascii="Arial Narrow" w:hAnsi="Arial Narrow" w:cs="Arial"/>
                <w:sz w:val="20"/>
                <w:szCs w:val="20"/>
                <w:lang w:eastAsia="en-US"/>
              </w:rPr>
            </w:pPr>
            <w:r>
              <w:rPr>
                <w:rFonts w:ascii="Arial Narrow" w:hAnsi="Arial Narrow" w:cs="Arial"/>
                <w:sz w:val="20"/>
                <w:szCs w:val="20"/>
              </w:rPr>
              <w:t>F</w:t>
            </w:r>
            <w:r w:rsidRPr="00C302D5">
              <w:rPr>
                <w:rFonts w:ascii="Arial Narrow" w:hAnsi="Arial Narrow" w:cs="Arial"/>
                <w:sz w:val="20"/>
                <w:szCs w:val="20"/>
              </w:rPr>
              <w:t>ollicular lymphoma</w:t>
            </w:r>
          </w:p>
        </w:tc>
      </w:tr>
      <w:tr w:rsidR="005512C8" w:rsidRPr="00C302D5" w:rsidTr="0044538E">
        <w:trPr>
          <w:cantSplit/>
          <w:trHeight w:val="360"/>
        </w:trPr>
        <w:tc>
          <w:tcPr>
            <w:tcW w:w="1320"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before="40" w:after="40"/>
              <w:jc w:val="both"/>
              <w:rPr>
                <w:rFonts w:ascii="Arial Narrow" w:hAnsi="Arial Narrow" w:cs="Arial"/>
                <w:b/>
                <w:sz w:val="20"/>
                <w:szCs w:val="20"/>
              </w:rPr>
            </w:pPr>
            <w:r w:rsidRPr="00C302D5">
              <w:rPr>
                <w:rFonts w:ascii="Arial Narrow" w:hAnsi="Arial Narrow" w:cs="Arial"/>
                <w:b/>
                <w:sz w:val="20"/>
                <w:szCs w:val="20"/>
              </w:rPr>
              <w:t>PBS Indication:</w:t>
            </w:r>
          </w:p>
        </w:tc>
        <w:tc>
          <w:tcPr>
            <w:tcW w:w="3680" w:type="pct"/>
            <w:gridSpan w:val="5"/>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line="256" w:lineRule="auto"/>
              <w:rPr>
                <w:rFonts w:ascii="Arial Narrow" w:hAnsi="Arial Narrow" w:cs="Arial"/>
                <w:sz w:val="20"/>
                <w:szCs w:val="20"/>
              </w:rPr>
            </w:pPr>
            <w:r w:rsidRPr="00C302D5">
              <w:rPr>
                <w:rFonts w:ascii="Arial Narrow" w:hAnsi="Arial Narrow" w:cs="Arial"/>
                <w:sz w:val="20"/>
                <w:szCs w:val="20"/>
              </w:rPr>
              <w:t xml:space="preserve">Stage II bulky or Stage III/IV follicular lymphoma </w:t>
            </w:r>
          </w:p>
        </w:tc>
      </w:tr>
      <w:tr w:rsidR="005512C8" w:rsidRPr="00C302D5" w:rsidTr="0044538E">
        <w:trPr>
          <w:cantSplit/>
          <w:trHeight w:val="360"/>
        </w:trPr>
        <w:tc>
          <w:tcPr>
            <w:tcW w:w="1320"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before="40" w:after="40"/>
              <w:jc w:val="both"/>
              <w:rPr>
                <w:rFonts w:ascii="Arial Narrow" w:hAnsi="Arial Narrow" w:cs="Arial"/>
                <w:sz w:val="20"/>
                <w:szCs w:val="20"/>
              </w:rPr>
            </w:pPr>
            <w:r w:rsidRPr="00C302D5">
              <w:rPr>
                <w:rFonts w:ascii="Arial Narrow" w:hAnsi="Arial Narrow" w:cs="Arial"/>
                <w:b/>
                <w:sz w:val="20"/>
                <w:szCs w:val="20"/>
              </w:rPr>
              <w:t>Restriction Level / Method:</w:t>
            </w:r>
          </w:p>
        </w:tc>
        <w:tc>
          <w:tcPr>
            <w:tcW w:w="3680" w:type="pct"/>
            <w:gridSpan w:val="5"/>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before="40" w:after="40"/>
              <w:rPr>
                <w:rFonts w:ascii="Arial Narrow" w:hAnsi="Arial Narrow" w:cs="Arial"/>
                <w:strike/>
                <w:sz w:val="20"/>
                <w:szCs w:val="20"/>
              </w:rPr>
            </w:pPr>
            <w:r w:rsidRPr="00C302D5">
              <w:rPr>
                <w:rFonts w:ascii="Arial Narrow" w:hAnsi="Arial Narrow"/>
                <w:sz w:val="20"/>
                <w:szCs w:val="20"/>
              </w:rPr>
              <w:fldChar w:fldCharType="begin">
                <w:ffData>
                  <w:name w:val="Check3"/>
                  <w:enabled/>
                  <w:calcOnExit w:val="0"/>
                  <w:checkBox>
                    <w:sizeAuto/>
                    <w:default w:val="1"/>
                  </w:checkBox>
                </w:ffData>
              </w:fldChar>
            </w:r>
            <w:r w:rsidRPr="00C302D5">
              <w:rPr>
                <w:rFonts w:ascii="Arial Narrow" w:hAnsi="Arial Narrow"/>
                <w:sz w:val="20"/>
                <w:szCs w:val="20"/>
              </w:rPr>
              <w:instrText xml:space="preserve"> FORMCHECKBOX </w:instrText>
            </w:r>
            <w:r w:rsidR="005D3548">
              <w:rPr>
                <w:rFonts w:ascii="Arial Narrow" w:hAnsi="Arial Narrow"/>
                <w:sz w:val="20"/>
                <w:szCs w:val="20"/>
              </w:rPr>
            </w:r>
            <w:r w:rsidR="005D3548">
              <w:rPr>
                <w:rFonts w:ascii="Arial Narrow" w:hAnsi="Arial Narrow"/>
                <w:sz w:val="20"/>
                <w:szCs w:val="20"/>
              </w:rPr>
              <w:fldChar w:fldCharType="separate"/>
            </w:r>
            <w:r w:rsidRPr="00C302D5">
              <w:rPr>
                <w:rFonts w:ascii="Arial Narrow" w:hAnsi="Arial Narrow"/>
                <w:sz w:val="20"/>
                <w:szCs w:val="20"/>
              </w:rPr>
              <w:fldChar w:fldCharType="end"/>
            </w:r>
            <w:r w:rsidRPr="00C302D5">
              <w:rPr>
                <w:rFonts w:ascii="Arial Narrow" w:hAnsi="Arial Narrow"/>
                <w:sz w:val="20"/>
                <w:szCs w:val="20"/>
              </w:rPr>
              <w:t>Authority Required - Telephone</w:t>
            </w:r>
          </w:p>
        </w:tc>
      </w:tr>
      <w:tr w:rsidR="005512C8" w:rsidRPr="00C302D5" w:rsidTr="0044538E">
        <w:trPr>
          <w:cantSplit/>
          <w:trHeight w:val="360"/>
        </w:trPr>
        <w:tc>
          <w:tcPr>
            <w:tcW w:w="1320"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before="40" w:after="40"/>
              <w:jc w:val="both"/>
              <w:rPr>
                <w:rFonts w:ascii="Arial Narrow" w:hAnsi="Arial Narrow" w:cs="Arial"/>
                <w:b/>
                <w:sz w:val="20"/>
                <w:szCs w:val="20"/>
              </w:rPr>
            </w:pPr>
            <w:r w:rsidRPr="00C302D5">
              <w:rPr>
                <w:rFonts w:ascii="Arial Narrow" w:hAnsi="Arial Narrow" w:cs="Arial"/>
                <w:b/>
                <w:sz w:val="20"/>
                <w:szCs w:val="20"/>
              </w:rPr>
              <w:lastRenderedPageBreak/>
              <w:t>Treatment phase:</w:t>
            </w:r>
          </w:p>
        </w:tc>
        <w:tc>
          <w:tcPr>
            <w:tcW w:w="3680" w:type="pct"/>
            <w:gridSpan w:val="5"/>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before="40" w:after="40"/>
              <w:rPr>
                <w:rFonts w:ascii="Arial Narrow" w:hAnsi="Arial Narrow" w:cs="Arial"/>
                <w:strike/>
                <w:sz w:val="20"/>
                <w:szCs w:val="20"/>
              </w:rPr>
            </w:pPr>
            <w:r w:rsidRPr="00C302D5">
              <w:rPr>
                <w:rFonts w:ascii="Arial Narrow" w:hAnsi="Arial Narrow" w:cs="Arial"/>
                <w:sz w:val="20"/>
                <w:szCs w:val="20"/>
              </w:rPr>
              <w:t>Induction treatment</w:t>
            </w:r>
          </w:p>
        </w:tc>
      </w:tr>
      <w:tr w:rsidR="005512C8" w:rsidRPr="00C302D5" w:rsidTr="0044538E">
        <w:trPr>
          <w:cantSplit/>
          <w:trHeight w:val="360"/>
        </w:trPr>
        <w:tc>
          <w:tcPr>
            <w:tcW w:w="1320"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before="40" w:after="40"/>
              <w:rPr>
                <w:rFonts w:ascii="Arial Narrow" w:hAnsi="Arial Narrow" w:cs="Arial"/>
                <w:sz w:val="20"/>
                <w:szCs w:val="20"/>
              </w:rPr>
            </w:pPr>
            <w:r>
              <w:rPr>
                <w:rFonts w:ascii="Arial Narrow" w:hAnsi="Arial Narrow" w:cs="Arial"/>
                <w:b/>
                <w:sz w:val="20"/>
                <w:szCs w:val="20"/>
              </w:rPr>
              <w:t>Clinical</w:t>
            </w:r>
            <w:r w:rsidRPr="00C302D5">
              <w:rPr>
                <w:rFonts w:ascii="Arial Narrow" w:hAnsi="Arial Narrow" w:cs="Arial"/>
                <w:b/>
                <w:sz w:val="20"/>
                <w:szCs w:val="20"/>
              </w:rPr>
              <w:t xml:space="preserve"> criteria:</w:t>
            </w:r>
          </w:p>
        </w:tc>
        <w:tc>
          <w:tcPr>
            <w:tcW w:w="3680" w:type="pct"/>
            <w:gridSpan w:val="5"/>
            <w:tcBorders>
              <w:top w:val="single" w:sz="4" w:space="0" w:color="auto"/>
              <w:left w:val="single" w:sz="4" w:space="0" w:color="auto"/>
              <w:bottom w:val="single" w:sz="4" w:space="0" w:color="auto"/>
              <w:right w:val="single" w:sz="4" w:space="0" w:color="auto"/>
            </w:tcBorders>
          </w:tcPr>
          <w:p w:rsidR="005512C8" w:rsidRDefault="005512C8" w:rsidP="0044538E">
            <w:pPr>
              <w:spacing w:before="40" w:after="40"/>
              <w:rPr>
                <w:rFonts w:ascii="Arial Narrow" w:hAnsi="Arial Narrow" w:cs="Arial"/>
                <w:sz w:val="20"/>
                <w:szCs w:val="20"/>
              </w:rPr>
            </w:pPr>
            <w:r w:rsidRPr="00C302D5">
              <w:rPr>
                <w:rFonts w:ascii="Arial Narrow" w:hAnsi="Arial Narrow" w:cs="Arial"/>
                <w:sz w:val="20"/>
                <w:szCs w:val="20"/>
              </w:rPr>
              <w:t>The condition must be</w:t>
            </w:r>
            <w:r>
              <w:rPr>
                <w:rFonts w:ascii="Arial Narrow" w:hAnsi="Arial Narrow" w:cs="Arial"/>
                <w:sz w:val="20"/>
                <w:szCs w:val="20"/>
              </w:rPr>
              <w:t xml:space="preserve"> CD20 positive,</w:t>
            </w:r>
          </w:p>
          <w:p w:rsidR="005512C8" w:rsidRPr="00C302D5" w:rsidRDefault="005512C8" w:rsidP="0044538E">
            <w:pPr>
              <w:spacing w:before="40" w:after="40"/>
              <w:rPr>
                <w:rFonts w:ascii="Arial Narrow" w:hAnsi="Arial Narrow" w:cs="Arial"/>
                <w:sz w:val="20"/>
                <w:szCs w:val="20"/>
              </w:rPr>
            </w:pPr>
            <w:r w:rsidRPr="00C302D5">
              <w:rPr>
                <w:rFonts w:ascii="Arial Narrow" w:hAnsi="Arial Narrow" w:cs="Arial"/>
                <w:sz w:val="20"/>
                <w:szCs w:val="20"/>
              </w:rPr>
              <w:t>AND</w:t>
            </w:r>
          </w:p>
          <w:p w:rsidR="005512C8" w:rsidRPr="00C302D5" w:rsidRDefault="005512C8" w:rsidP="0044538E">
            <w:pPr>
              <w:spacing w:before="40" w:after="40"/>
              <w:rPr>
                <w:rFonts w:ascii="Arial Narrow" w:hAnsi="Arial Narrow" w:cs="Arial"/>
                <w:strike/>
                <w:sz w:val="20"/>
                <w:szCs w:val="20"/>
              </w:rPr>
            </w:pPr>
            <w:r w:rsidRPr="00C302D5">
              <w:rPr>
                <w:rFonts w:ascii="Arial Narrow" w:hAnsi="Arial Narrow" w:cs="Arial"/>
                <w:sz w:val="20"/>
                <w:szCs w:val="20"/>
              </w:rPr>
              <w:t>The condition must be previously untreated,</w:t>
            </w:r>
          </w:p>
          <w:p w:rsidR="005512C8" w:rsidRPr="00C302D5" w:rsidRDefault="005512C8" w:rsidP="0044538E">
            <w:pPr>
              <w:spacing w:before="40" w:after="40"/>
              <w:rPr>
                <w:rFonts w:ascii="Arial Narrow" w:hAnsi="Arial Narrow" w:cs="Arial"/>
                <w:sz w:val="20"/>
                <w:szCs w:val="20"/>
              </w:rPr>
            </w:pPr>
            <w:r w:rsidRPr="00C302D5">
              <w:rPr>
                <w:rFonts w:ascii="Arial Narrow" w:hAnsi="Arial Narrow" w:cs="Arial"/>
                <w:sz w:val="20"/>
                <w:szCs w:val="20"/>
              </w:rPr>
              <w:t>AND</w:t>
            </w:r>
          </w:p>
          <w:p w:rsidR="005512C8" w:rsidRPr="00C302D5" w:rsidRDefault="005512C8" w:rsidP="0044538E">
            <w:pPr>
              <w:spacing w:before="40" w:after="40"/>
              <w:rPr>
                <w:rFonts w:ascii="Arial Narrow" w:hAnsi="Arial Narrow" w:cs="Arial"/>
                <w:sz w:val="20"/>
                <w:szCs w:val="20"/>
              </w:rPr>
            </w:pPr>
            <w:r w:rsidRPr="00C302D5">
              <w:rPr>
                <w:rFonts w:ascii="Arial Narrow" w:hAnsi="Arial Narrow" w:cs="Arial"/>
                <w:sz w:val="20"/>
                <w:szCs w:val="20"/>
              </w:rPr>
              <w:t>The condition must be symptomatic,</w:t>
            </w:r>
          </w:p>
          <w:p w:rsidR="005512C8" w:rsidRDefault="005512C8" w:rsidP="0044538E">
            <w:pPr>
              <w:spacing w:before="40" w:after="40"/>
              <w:rPr>
                <w:rFonts w:ascii="Arial Narrow" w:hAnsi="Arial Narrow" w:cs="Arial"/>
                <w:sz w:val="20"/>
                <w:szCs w:val="20"/>
              </w:rPr>
            </w:pPr>
            <w:r>
              <w:rPr>
                <w:rFonts w:ascii="Arial Narrow" w:hAnsi="Arial Narrow" w:cs="Arial"/>
                <w:sz w:val="20"/>
                <w:szCs w:val="20"/>
              </w:rPr>
              <w:t>AND</w:t>
            </w:r>
          </w:p>
          <w:p w:rsidR="005512C8" w:rsidRDefault="005512C8" w:rsidP="0044538E">
            <w:pPr>
              <w:spacing w:before="40" w:after="40"/>
              <w:rPr>
                <w:rFonts w:ascii="Arial Narrow" w:hAnsi="Arial Narrow" w:cs="Arial"/>
                <w:sz w:val="20"/>
                <w:szCs w:val="20"/>
              </w:rPr>
            </w:pPr>
            <w:r w:rsidRPr="00C302D5">
              <w:rPr>
                <w:rFonts w:ascii="Arial Narrow" w:hAnsi="Arial Narrow" w:cs="Arial"/>
                <w:sz w:val="20"/>
                <w:szCs w:val="20"/>
              </w:rPr>
              <w:t>The treatment must be for induction treatment purposes only.</w:t>
            </w:r>
          </w:p>
          <w:p w:rsidR="005512C8" w:rsidRPr="00C302D5" w:rsidRDefault="005512C8" w:rsidP="0044538E">
            <w:pPr>
              <w:spacing w:before="40" w:after="40"/>
              <w:rPr>
                <w:rFonts w:ascii="Arial Narrow" w:hAnsi="Arial Narrow" w:cs="Arial"/>
                <w:sz w:val="20"/>
                <w:szCs w:val="20"/>
              </w:rPr>
            </w:pPr>
            <w:r w:rsidRPr="00C302D5">
              <w:rPr>
                <w:rFonts w:ascii="Arial Narrow" w:hAnsi="Arial Narrow" w:cs="Arial"/>
                <w:sz w:val="20"/>
                <w:szCs w:val="20"/>
              </w:rPr>
              <w:t>AND</w:t>
            </w:r>
          </w:p>
          <w:p w:rsidR="005512C8" w:rsidRPr="00C302D5" w:rsidRDefault="005512C8" w:rsidP="0044538E">
            <w:pPr>
              <w:spacing w:before="40" w:after="40"/>
              <w:rPr>
                <w:rFonts w:ascii="Arial Narrow" w:hAnsi="Arial Narrow" w:cs="Arial"/>
                <w:sz w:val="20"/>
                <w:szCs w:val="20"/>
              </w:rPr>
            </w:pPr>
            <w:r w:rsidRPr="00C302D5">
              <w:rPr>
                <w:rFonts w:ascii="Arial Narrow" w:hAnsi="Arial Narrow" w:cs="Arial"/>
                <w:sz w:val="20"/>
                <w:szCs w:val="20"/>
              </w:rPr>
              <w:t>The treatment must be in combination with chemotherapy,</w:t>
            </w:r>
          </w:p>
          <w:p w:rsidR="005512C8" w:rsidRDefault="005512C8" w:rsidP="0044538E">
            <w:pPr>
              <w:spacing w:before="40" w:after="40"/>
              <w:rPr>
                <w:rFonts w:ascii="Arial Narrow" w:hAnsi="Arial Narrow" w:cs="Arial"/>
                <w:sz w:val="20"/>
                <w:szCs w:val="20"/>
              </w:rPr>
            </w:pPr>
            <w:r>
              <w:rPr>
                <w:rFonts w:ascii="Arial Narrow" w:hAnsi="Arial Narrow" w:cs="Arial"/>
                <w:sz w:val="20"/>
                <w:szCs w:val="20"/>
              </w:rPr>
              <w:t xml:space="preserve">AND </w:t>
            </w:r>
          </w:p>
          <w:p w:rsidR="005512C8" w:rsidRPr="00C302D5" w:rsidRDefault="005512C8" w:rsidP="0044538E">
            <w:pPr>
              <w:spacing w:before="40" w:after="40"/>
              <w:rPr>
                <w:rFonts w:ascii="Arial Narrow" w:hAnsi="Arial Narrow" w:cs="Arial"/>
                <w:sz w:val="20"/>
                <w:szCs w:val="20"/>
              </w:rPr>
            </w:pPr>
            <w:r>
              <w:rPr>
                <w:rFonts w:ascii="Arial Narrow" w:hAnsi="Arial Narrow" w:cs="Arial"/>
                <w:sz w:val="20"/>
                <w:szCs w:val="20"/>
              </w:rPr>
              <w:t>The treatment must not exceed 10 doses for induction treatment with this drug for this condition</w:t>
            </w:r>
          </w:p>
        </w:tc>
      </w:tr>
      <w:tr w:rsidR="005512C8" w:rsidRPr="00C302D5" w:rsidTr="0044538E">
        <w:trPr>
          <w:cantSplit/>
          <w:trHeight w:val="360"/>
        </w:trPr>
        <w:tc>
          <w:tcPr>
            <w:tcW w:w="1320"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before="40" w:after="40"/>
              <w:jc w:val="both"/>
              <w:rPr>
                <w:rFonts w:ascii="Arial Narrow" w:hAnsi="Arial Narrow" w:cs="Arial"/>
                <w:sz w:val="20"/>
                <w:szCs w:val="20"/>
              </w:rPr>
            </w:pPr>
            <w:r w:rsidRPr="00C302D5">
              <w:rPr>
                <w:rFonts w:ascii="Arial Narrow" w:hAnsi="Arial Narrow" w:cs="Arial"/>
                <w:b/>
                <w:sz w:val="20"/>
                <w:szCs w:val="20"/>
              </w:rPr>
              <w:t>Prescriber Instructions</w:t>
            </w:r>
          </w:p>
        </w:tc>
        <w:tc>
          <w:tcPr>
            <w:tcW w:w="3680" w:type="pct"/>
            <w:gridSpan w:val="5"/>
            <w:tcBorders>
              <w:top w:val="single" w:sz="4" w:space="0" w:color="auto"/>
              <w:left w:val="single" w:sz="4" w:space="0" w:color="auto"/>
              <w:bottom w:val="single" w:sz="4" w:space="0" w:color="auto"/>
              <w:right w:val="single" w:sz="4" w:space="0" w:color="auto"/>
            </w:tcBorders>
          </w:tcPr>
          <w:p w:rsidR="005512C8" w:rsidRDefault="005512C8" w:rsidP="0044538E">
            <w:pPr>
              <w:spacing w:line="256" w:lineRule="auto"/>
              <w:rPr>
                <w:rFonts w:ascii="Arial Narrow" w:hAnsi="Arial Narrow" w:cs="Arial"/>
                <w:sz w:val="20"/>
                <w:szCs w:val="20"/>
              </w:rPr>
            </w:pPr>
            <w:r w:rsidRPr="00C302D5">
              <w:rPr>
                <w:rFonts w:ascii="Arial Narrow" w:hAnsi="Arial Narrow" w:cs="Arial"/>
                <w:sz w:val="20"/>
                <w:szCs w:val="20"/>
              </w:rPr>
              <w:t>A patient may only qualify for PBS-subsidised initiation treatment once in a lifetime under</w:t>
            </w:r>
            <w:r>
              <w:rPr>
                <w:rFonts w:ascii="Arial Narrow" w:hAnsi="Arial Narrow" w:cs="Arial"/>
                <w:sz w:val="20"/>
                <w:szCs w:val="20"/>
              </w:rPr>
              <w:t>:</w:t>
            </w:r>
          </w:p>
          <w:p w:rsidR="005512C8" w:rsidRDefault="005512C8" w:rsidP="005512C8">
            <w:pPr>
              <w:pStyle w:val="ListParagraph"/>
              <w:numPr>
                <w:ilvl w:val="0"/>
                <w:numId w:val="10"/>
              </w:numPr>
              <w:spacing w:line="256" w:lineRule="auto"/>
              <w:rPr>
                <w:rFonts w:ascii="Arial Narrow" w:hAnsi="Arial Narrow"/>
                <w:sz w:val="20"/>
              </w:rPr>
            </w:pPr>
            <w:r w:rsidRPr="002F4011">
              <w:rPr>
                <w:rFonts w:ascii="Arial Narrow" w:hAnsi="Arial Narrow"/>
                <w:sz w:val="20"/>
              </w:rPr>
              <w:t xml:space="preserve">the </w:t>
            </w:r>
            <w:r>
              <w:rPr>
                <w:rFonts w:ascii="Arial Narrow" w:hAnsi="Arial Narrow"/>
                <w:sz w:val="20"/>
              </w:rPr>
              <w:t xml:space="preserve">previously untreated </w:t>
            </w:r>
            <w:r w:rsidRPr="002F4011">
              <w:rPr>
                <w:rFonts w:ascii="Arial Narrow" w:hAnsi="Arial Narrow"/>
                <w:sz w:val="20"/>
              </w:rPr>
              <w:t>induction treatment restriction</w:t>
            </w:r>
            <w:r>
              <w:rPr>
                <w:rFonts w:ascii="Arial Narrow" w:hAnsi="Arial Narrow"/>
                <w:sz w:val="20"/>
              </w:rPr>
              <w:t>; or</w:t>
            </w:r>
          </w:p>
          <w:p w:rsidR="005512C8" w:rsidRDefault="005512C8" w:rsidP="005512C8">
            <w:pPr>
              <w:pStyle w:val="ListParagraph"/>
              <w:numPr>
                <w:ilvl w:val="0"/>
                <w:numId w:val="10"/>
              </w:numPr>
              <w:spacing w:line="256" w:lineRule="auto"/>
              <w:rPr>
                <w:rFonts w:ascii="Arial Narrow" w:hAnsi="Arial Narrow"/>
                <w:sz w:val="20"/>
              </w:rPr>
            </w:pPr>
            <w:r w:rsidRPr="002F4011">
              <w:rPr>
                <w:rFonts w:ascii="Arial Narrow" w:hAnsi="Arial Narrow"/>
                <w:sz w:val="20"/>
              </w:rPr>
              <w:t>the rituximab-refractory re-induction restriction</w:t>
            </w:r>
            <w:r>
              <w:rPr>
                <w:rFonts w:ascii="Arial Narrow" w:hAnsi="Arial Narrow"/>
                <w:sz w:val="20"/>
              </w:rPr>
              <w:t>; or</w:t>
            </w:r>
          </w:p>
          <w:p w:rsidR="005512C8" w:rsidRDefault="005512C8" w:rsidP="005512C8">
            <w:pPr>
              <w:pStyle w:val="ListParagraph"/>
              <w:numPr>
                <w:ilvl w:val="0"/>
                <w:numId w:val="10"/>
              </w:numPr>
              <w:spacing w:line="256" w:lineRule="auto"/>
              <w:rPr>
                <w:rFonts w:ascii="Arial Narrow" w:hAnsi="Arial Narrow"/>
                <w:sz w:val="20"/>
              </w:rPr>
            </w:pPr>
            <w:r>
              <w:rPr>
                <w:rFonts w:ascii="Arial Narrow" w:hAnsi="Arial Narrow"/>
                <w:sz w:val="20"/>
              </w:rPr>
              <w:t>the previously untreated grandfather restriction; or</w:t>
            </w:r>
          </w:p>
          <w:p w:rsidR="005512C8" w:rsidRPr="002F4011" w:rsidRDefault="005512C8" w:rsidP="005512C8">
            <w:pPr>
              <w:pStyle w:val="ListParagraph"/>
              <w:numPr>
                <w:ilvl w:val="0"/>
                <w:numId w:val="10"/>
              </w:numPr>
              <w:spacing w:line="256" w:lineRule="auto"/>
              <w:rPr>
                <w:rFonts w:ascii="Arial Narrow" w:hAnsi="Arial Narrow"/>
                <w:sz w:val="20"/>
              </w:rPr>
            </w:pPr>
            <w:proofErr w:type="gramStart"/>
            <w:r>
              <w:rPr>
                <w:rFonts w:ascii="Arial Narrow" w:hAnsi="Arial Narrow"/>
                <w:sz w:val="20"/>
              </w:rPr>
              <w:t>the</w:t>
            </w:r>
            <w:proofErr w:type="gramEnd"/>
            <w:r>
              <w:rPr>
                <w:rFonts w:ascii="Arial Narrow" w:hAnsi="Arial Narrow"/>
                <w:sz w:val="20"/>
              </w:rPr>
              <w:t xml:space="preserve"> rituximab-refractory grandfather restriction</w:t>
            </w:r>
            <w:r w:rsidRPr="002F4011">
              <w:rPr>
                <w:rFonts w:ascii="Arial Narrow" w:hAnsi="Arial Narrow"/>
                <w:sz w:val="20"/>
              </w:rPr>
              <w:t>.</w:t>
            </w:r>
          </w:p>
        </w:tc>
      </w:tr>
      <w:tr w:rsidR="005512C8" w:rsidRPr="00C302D5" w:rsidTr="0044538E">
        <w:trPr>
          <w:cantSplit/>
          <w:trHeight w:val="360"/>
        </w:trPr>
        <w:tc>
          <w:tcPr>
            <w:tcW w:w="1320"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before="40" w:after="40"/>
              <w:jc w:val="both"/>
              <w:rPr>
                <w:rFonts w:ascii="Arial Narrow" w:hAnsi="Arial Narrow" w:cs="Arial"/>
                <w:sz w:val="20"/>
                <w:szCs w:val="20"/>
              </w:rPr>
            </w:pPr>
            <w:r w:rsidRPr="00C302D5">
              <w:rPr>
                <w:rFonts w:ascii="Arial Narrow" w:hAnsi="Arial Narrow" w:cs="Arial"/>
                <w:b/>
                <w:sz w:val="20"/>
                <w:szCs w:val="20"/>
              </w:rPr>
              <w:t>Administrative Advice</w:t>
            </w:r>
          </w:p>
        </w:tc>
        <w:tc>
          <w:tcPr>
            <w:tcW w:w="3680" w:type="pct"/>
            <w:gridSpan w:val="5"/>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line="256" w:lineRule="auto"/>
              <w:rPr>
                <w:rFonts w:ascii="Arial Narrow" w:hAnsi="Arial Narrow" w:cs="Arial"/>
                <w:sz w:val="20"/>
                <w:szCs w:val="20"/>
              </w:rPr>
            </w:pPr>
            <w:r w:rsidRPr="00C302D5">
              <w:rPr>
                <w:rFonts w:ascii="Arial Narrow" w:hAnsi="Arial Narrow" w:cs="Arial"/>
                <w:sz w:val="20"/>
                <w:szCs w:val="20"/>
              </w:rPr>
              <w:t>No increase in the maximum number of repeats may be authorised.</w:t>
            </w:r>
          </w:p>
          <w:p w:rsidR="005512C8" w:rsidRPr="00C302D5" w:rsidRDefault="005512C8" w:rsidP="0044538E">
            <w:pPr>
              <w:spacing w:line="256" w:lineRule="auto"/>
              <w:rPr>
                <w:rFonts w:ascii="Arial Narrow" w:hAnsi="Arial Narrow" w:cs="Arial"/>
                <w:sz w:val="20"/>
                <w:szCs w:val="20"/>
              </w:rPr>
            </w:pPr>
            <w:r w:rsidRPr="00C302D5">
              <w:rPr>
                <w:rFonts w:ascii="Arial Narrow" w:hAnsi="Arial Narrow" w:cs="Arial"/>
                <w:sz w:val="20"/>
                <w:szCs w:val="20"/>
              </w:rPr>
              <w:t>No increase in the maximum quantity or number of units may be authorised.</w:t>
            </w:r>
          </w:p>
          <w:p w:rsidR="005512C8" w:rsidRPr="00C302D5" w:rsidRDefault="005512C8" w:rsidP="0044538E">
            <w:pPr>
              <w:spacing w:line="256" w:lineRule="auto"/>
              <w:rPr>
                <w:rFonts w:ascii="Arial Narrow" w:hAnsi="Arial Narrow" w:cs="Arial"/>
                <w:sz w:val="20"/>
                <w:szCs w:val="20"/>
                <w:lang w:eastAsia="en-US"/>
              </w:rPr>
            </w:pPr>
            <w:r w:rsidRPr="00C302D5">
              <w:rPr>
                <w:rFonts w:ascii="Arial Narrow" w:hAnsi="Arial Narrow" w:cs="Arial"/>
                <w:sz w:val="20"/>
                <w:szCs w:val="20"/>
              </w:rPr>
              <w:t>Special Pricing Arrangements apply.</w:t>
            </w:r>
          </w:p>
        </w:tc>
      </w:tr>
    </w:tbl>
    <w:p w:rsidR="005512C8" w:rsidRPr="00C302D5" w:rsidRDefault="005512C8" w:rsidP="005512C8">
      <w:pPr>
        <w:spacing w:before="120" w:after="120"/>
        <w:jc w:val="both"/>
        <w:rPr>
          <w:rFonts w:asciiTheme="minorHAnsi" w:eastAsiaTheme="minorHAnsi" w:hAnsiTheme="minorHAnsi" w:cs="Arial"/>
          <w:snapToGrid w:val="0"/>
          <w:szCs w:val="22"/>
          <w:u w:val="single"/>
          <w:lang w:val="en-GB" w:eastAsia="en-US"/>
        </w:rPr>
      </w:pPr>
    </w:p>
    <w:p w:rsidR="005512C8" w:rsidRPr="00C302D5" w:rsidRDefault="005512C8" w:rsidP="005512C8">
      <w:pPr>
        <w:keepNext/>
        <w:keepLines/>
        <w:spacing w:before="120" w:after="120"/>
        <w:jc w:val="both"/>
        <w:rPr>
          <w:rFonts w:asciiTheme="minorHAnsi" w:eastAsiaTheme="minorHAnsi" w:hAnsiTheme="minorHAnsi" w:cs="Arial"/>
          <w:snapToGrid w:val="0"/>
          <w:szCs w:val="22"/>
          <w:u w:val="single"/>
          <w:lang w:val="en-GB" w:eastAsia="en-US"/>
        </w:rPr>
      </w:pPr>
      <w:r w:rsidRPr="00C302D5">
        <w:rPr>
          <w:rFonts w:asciiTheme="minorHAnsi" w:eastAsiaTheme="minorHAnsi" w:hAnsiTheme="minorHAnsi" w:cs="Arial"/>
          <w:snapToGrid w:val="0"/>
          <w:szCs w:val="22"/>
          <w:u w:val="single"/>
          <w:lang w:val="en-GB" w:eastAsia="en-US"/>
        </w:rPr>
        <w:t xml:space="preserve">Rituximab-refractory re-induction setting </w:t>
      </w:r>
    </w:p>
    <w:tbl>
      <w:tblPr>
        <w:tblW w:w="4999" w:type="pct"/>
        <w:tblLook w:val="0000" w:firstRow="0" w:lastRow="0" w:firstColumn="0" w:lastColumn="0" w:noHBand="0" w:noVBand="0"/>
      </w:tblPr>
      <w:tblGrid>
        <w:gridCol w:w="1778"/>
        <w:gridCol w:w="1016"/>
        <w:gridCol w:w="928"/>
        <w:gridCol w:w="1061"/>
        <w:gridCol w:w="1020"/>
        <w:gridCol w:w="3378"/>
        <w:gridCol w:w="59"/>
      </w:tblGrid>
      <w:tr w:rsidR="005512C8" w:rsidRPr="00C302D5" w:rsidTr="003C1EBD">
        <w:trPr>
          <w:gridAfter w:val="1"/>
          <w:wAfter w:w="33" w:type="pct"/>
          <w:trHeight w:val="465"/>
        </w:trPr>
        <w:tc>
          <w:tcPr>
            <w:tcW w:w="1512" w:type="pct"/>
            <w:gridSpan w:val="2"/>
            <w:tcBorders>
              <w:bottom w:val="single" w:sz="4" w:space="0" w:color="auto"/>
            </w:tcBorders>
          </w:tcPr>
          <w:p w:rsidR="005512C8" w:rsidRPr="00C302D5" w:rsidRDefault="005512C8" w:rsidP="0044538E">
            <w:pPr>
              <w:keepNext/>
              <w:spacing w:before="40" w:after="40"/>
              <w:jc w:val="both"/>
              <w:rPr>
                <w:rFonts w:ascii="Arial Narrow" w:hAnsi="Arial Narrow" w:cs="Arial"/>
                <w:b/>
                <w:sz w:val="20"/>
                <w:szCs w:val="20"/>
              </w:rPr>
            </w:pPr>
            <w:r w:rsidRPr="00C302D5">
              <w:rPr>
                <w:rFonts w:ascii="Arial Narrow" w:hAnsi="Arial Narrow" w:cs="Arial"/>
                <w:b/>
                <w:sz w:val="20"/>
                <w:szCs w:val="20"/>
              </w:rPr>
              <w:t>Name, Restriction,</w:t>
            </w:r>
          </w:p>
          <w:p w:rsidR="005512C8" w:rsidRPr="00C302D5" w:rsidRDefault="005512C8" w:rsidP="0044538E">
            <w:pPr>
              <w:keepNext/>
              <w:spacing w:before="40" w:after="40"/>
              <w:jc w:val="both"/>
              <w:rPr>
                <w:rFonts w:ascii="Arial Narrow" w:hAnsi="Arial Narrow" w:cs="Arial"/>
                <w:b/>
                <w:sz w:val="20"/>
                <w:szCs w:val="20"/>
              </w:rPr>
            </w:pPr>
            <w:r w:rsidRPr="00C302D5">
              <w:rPr>
                <w:rFonts w:ascii="Arial Narrow" w:hAnsi="Arial Narrow" w:cs="Arial"/>
                <w:b/>
                <w:sz w:val="20"/>
                <w:szCs w:val="20"/>
              </w:rPr>
              <w:t>Manner of administration and form</w:t>
            </w:r>
          </w:p>
        </w:tc>
        <w:tc>
          <w:tcPr>
            <w:tcW w:w="502" w:type="pct"/>
            <w:tcBorders>
              <w:bottom w:val="single" w:sz="4" w:space="0" w:color="auto"/>
            </w:tcBorders>
          </w:tcPr>
          <w:p w:rsidR="005512C8" w:rsidRPr="00C302D5" w:rsidRDefault="005512C8" w:rsidP="0044538E">
            <w:pPr>
              <w:keepNext/>
              <w:spacing w:before="40" w:after="40"/>
              <w:jc w:val="both"/>
              <w:rPr>
                <w:rFonts w:ascii="Arial Narrow" w:hAnsi="Arial Narrow" w:cs="Arial"/>
                <w:b/>
                <w:sz w:val="20"/>
                <w:szCs w:val="20"/>
              </w:rPr>
            </w:pPr>
            <w:r w:rsidRPr="00C302D5">
              <w:rPr>
                <w:rFonts w:ascii="Arial Narrow" w:hAnsi="Arial Narrow" w:cs="Arial"/>
                <w:b/>
                <w:sz w:val="20"/>
                <w:szCs w:val="20"/>
              </w:rPr>
              <w:t>Max.</w:t>
            </w:r>
          </w:p>
          <w:p w:rsidR="005512C8" w:rsidRPr="00C302D5" w:rsidRDefault="005512C8" w:rsidP="0044538E">
            <w:pPr>
              <w:keepNext/>
              <w:spacing w:before="40" w:after="40"/>
              <w:jc w:val="both"/>
              <w:rPr>
                <w:rFonts w:ascii="Arial Narrow" w:hAnsi="Arial Narrow" w:cs="Arial"/>
                <w:b/>
                <w:sz w:val="20"/>
                <w:szCs w:val="20"/>
              </w:rPr>
            </w:pPr>
            <w:proofErr w:type="spellStart"/>
            <w:r w:rsidRPr="00C302D5">
              <w:rPr>
                <w:rFonts w:ascii="Arial Narrow" w:hAnsi="Arial Narrow" w:cs="Arial"/>
                <w:b/>
                <w:sz w:val="20"/>
                <w:szCs w:val="20"/>
              </w:rPr>
              <w:t>Qty</w:t>
            </w:r>
            <w:proofErr w:type="spellEnd"/>
          </w:p>
        </w:tc>
        <w:tc>
          <w:tcPr>
            <w:tcW w:w="574" w:type="pct"/>
            <w:tcBorders>
              <w:bottom w:val="single" w:sz="4" w:space="0" w:color="auto"/>
            </w:tcBorders>
          </w:tcPr>
          <w:p w:rsidR="005512C8" w:rsidRPr="00C302D5" w:rsidRDefault="005512C8" w:rsidP="0044538E">
            <w:pPr>
              <w:keepNext/>
              <w:spacing w:before="40" w:after="40"/>
              <w:jc w:val="both"/>
              <w:rPr>
                <w:rFonts w:ascii="Arial Narrow" w:hAnsi="Arial Narrow" w:cs="Arial"/>
                <w:b/>
                <w:sz w:val="20"/>
                <w:szCs w:val="20"/>
              </w:rPr>
            </w:pPr>
            <w:r w:rsidRPr="00C302D5">
              <w:rPr>
                <w:rFonts w:ascii="Arial Narrow" w:hAnsi="Arial Narrow" w:cs="Arial"/>
                <w:b/>
                <w:sz w:val="20"/>
                <w:szCs w:val="20"/>
              </w:rPr>
              <w:t>№.of</w:t>
            </w:r>
          </w:p>
          <w:p w:rsidR="005512C8" w:rsidRPr="00C302D5" w:rsidRDefault="005512C8" w:rsidP="0044538E">
            <w:pPr>
              <w:keepNext/>
              <w:spacing w:before="40" w:after="40"/>
              <w:jc w:val="both"/>
              <w:rPr>
                <w:rFonts w:ascii="Arial Narrow" w:hAnsi="Arial Narrow" w:cs="Arial"/>
                <w:b/>
                <w:sz w:val="20"/>
                <w:szCs w:val="20"/>
              </w:rPr>
            </w:pPr>
            <w:r w:rsidRPr="00C302D5">
              <w:rPr>
                <w:rFonts w:ascii="Arial Narrow" w:hAnsi="Arial Narrow" w:cs="Arial"/>
                <w:b/>
                <w:sz w:val="20"/>
                <w:szCs w:val="20"/>
              </w:rPr>
              <w:t>Rpts</w:t>
            </w:r>
          </w:p>
        </w:tc>
        <w:tc>
          <w:tcPr>
            <w:tcW w:w="2380" w:type="pct"/>
            <w:gridSpan w:val="2"/>
            <w:tcBorders>
              <w:bottom w:val="single" w:sz="4" w:space="0" w:color="auto"/>
            </w:tcBorders>
          </w:tcPr>
          <w:p w:rsidR="005512C8" w:rsidRPr="00C302D5" w:rsidRDefault="005512C8" w:rsidP="0044538E">
            <w:pPr>
              <w:keepNext/>
              <w:spacing w:before="40" w:after="40"/>
              <w:jc w:val="both"/>
              <w:rPr>
                <w:rFonts w:ascii="Arial Narrow" w:hAnsi="Arial Narrow" w:cs="Arial"/>
                <w:b/>
                <w:sz w:val="20"/>
                <w:szCs w:val="20"/>
                <w:lang w:val="fr-FR"/>
              </w:rPr>
            </w:pPr>
            <w:r w:rsidRPr="00C302D5">
              <w:rPr>
                <w:rFonts w:ascii="Arial Narrow" w:hAnsi="Arial Narrow" w:cs="Arial"/>
                <w:b/>
                <w:sz w:val="20"/>
                <w:szCs w:val="20"/>
              </w:rPr>
              <w:t>Proprietary Name and Manufacturer</w:t>
            </w:r>
          </w:p>
        </w:tc>
      </w:tr>
      <w:tr w:rsidR="005512C8" w:rsidRPr="00C302D5" w:rsidTr="003C1EBD">
        <w:trPr>
          <w:gridAfter w:val="1"/>
          <w:wAfter w:w="33" w:type="pct"/>
          <w:trHeight w:val="567"/>
        </w:trPr>
        <w:tc>
          <w:tcPr>
            <w:tcW w:w="1512" w:type="pct"/>
            <w:gridSpan w:val="2"/>
          </w:tcPr>
          <w:p w:rsidR="005512C8" w:rsidRPr="00C302D5" w:rsidRDefault="005512C8" w:rsidP="0044538E">
            <w:pPr>
              <w:keepNext/>
              <w:spacing w:line="256" w:lineRule="auto"/>
              <w:ind w:left="-108"/>
              <w:rPr>
                <w:rFonts w:ascii="Arial Narrow" w:hAnsi="Arial Narrow" w:cs="Arial"/>
                <w:smallCaps/>
                <w:sz w:val="20"/>
                <w:szCs w:val="20"/>
              </w:rPr>
            </w:pPr>
            <w:r w:rsidRPr="00C302D5">
              <w:rPr>
                <w:rFonts w:ascii="Arial Narrow" w:hAnsi="Arial Narrow" w:cs="Arial"/>
                <w:smallCaps/>
                <w:sz w:val="20"/>
                <w:szCs w:val="20"/>
              </w:rPr>
              <w:t xml:space="preserve">OBINUTUZUMAB </w:t>
            </w:r>
          </w:p>
          <w:p w:rsidR="005512C8" w:rsidRPr="00C302D5" w:rsidRDefault="005512C8" w:rsidP="0044538E">
            <w:pPr>
              <w:keepNext/>
              <w:spacing w:line="256" w:lineRule="auto"/>
              <w:ind w:left="-108"/>
              <w:rPr>
                <w:rFonts w:ascii="Arial Narrow" w:hAnsi="Arial Narrow" w:cs="Arial"/>
                <w:sz w:val="20"/>
                <w:szCs w:val="20"/>
              </w:rPr>
            </w:pPr>
            <w:r w:rsidRPr="00C302D5">
              <w:rPr>
                <w:rFonts w:ascii="Arial Narrow" w:hAnsi="Arial Narrow" w:cs="Arial"/>
                <w:sz w:val="20"/>
                <w:szCs w:val="20"/>
              </w:rPr>
              <w:t>Solution for intravenous infusion</w:t>
            </w:r>
          </w:p>
          <w:p w:rsidR="005512C8" w:rsidRPr="00C302D5" w:rsidRDefault="005512C8" w:rsidP="0044538E">
            <w:pPr>
              <w:keepNext/>
              <w:spacing w:line="256" w:lineRule="auto"/>
              <w:ind w:left="-108"/>
              <w:rPr>
                <w:rFonts w:ascii="Arial Narrow" w:hAnsi="Arial Narrow" w:cs="Arial"/>
                <w:sz w:val="20"/>
                <w:szCs w:val="20"/>
                <w:lang w:eastAsia="en-US"/>
              </w:rPr>
            </w:pPr>
            <w:r w:rsidRPr="00C302D5">
              <w:rPr>
                <w:rFonts w:ascii="Arial Narrow" w:hAnsi="Arial Narrow" w:cs="Arial"/>
                <w:sz w:val="20"/>
                <w:szCs w:val="20"/>
              </w:rPr>
              <w:t>1,000 mg in 40 mL</w:t>
            </w:r>
          </w:p>
        </w:tc>
        <w:tc>
          <w:tcPr>
            <w:tcW w:w="502" w:type="pct"/>
          </w:tcPr>
          <w:p w:rsidR="005512C8" w:rsidRPr="00C302D5" w:rsidRDefault="005512C8" w:rsidP="0044538E">
            <w:pPr>
              <w:keepNext/>
              <w:spacing w:line="256" w:lineRule="auto"/>
              <w:ind w:left="-108"/>
              <w:rPr>
                <w:rFonts w:ascii="Arial Narrow" w:hAnsi="Arial Narrow" w:cs="Arial"/>
                <w:sz w:val="20"/>
                <w:szCs w:val="20"/>
              </w:rPr>
            </w:pPr>
          </w:p>
          <w:p w:rsidR="005512C8" w:rsidRPr="00C302D5" w:rsidRDefault="005512C8" w:rsidP="0044538E">
            <w:pPr>
              <w:keepNext/>
              <w:spacing w:line="256" w:lineRule="auto"/>
              <w:ind w:left="-108"/>
              <w:rPr>
                <w:rFonts w:ascii="Arial Narrow" w:hAnsi="Arial Narrow" w:cs="Arial"/>
                <w:sz w:val="20"/>
                <w:szCs w:val="20"/>
                <w:lang w:eastAsia="en-US"/>
              </w:rPr>
            </w:pPr>
            <w:r w:rsidRPr="00C302D5">
              <w:rPr>
                <w:rFonts w:ascii="Arial Narrow" w:hAnsi="Arial Narrow" w:cs="Arial"/>
                <w:sz w:val="20"/>
                <w:szCs w:val="20"/>
              </w:rPr>
              <w:t>1,000 mg</w:t>
            </w:r>
          </w:p>
        </w:tc>
        <w:tc>
          <w:tcPr>
            <w:tcW w:w="574" w:type="pct"/>
          </w:tcPr>
          <w:p w:rsidR="005512C8" w:rsidRPr="00C302D5" w:rsidRDefault="005512C8" w:rsidP="0044538E">
            <w:pPr>
              <w:keepNext/>
              <w:spacing w:line="256" w:lineRule="auto"/>
              <w:ind w:left="-108"/>
              <w:rPr>
                <w:rFonts w:ascii="Arial Narrow" w:hAnsi="Arial Narrow" w:cs="Arial"/>
                <w:sz w:val="20"/>
                <w:szCs w:val="20"/>
              </w:rPr>
            </w:pPr>
          </w:p>
          <w:p w:rsidR="005512C8" w:rsidRPr="00C302D5" w:rsidRDefault="005512C8" w:rsidP="0044538E">
            <w:pPr>
              <w:keepNext/>
              <w:spacing w:line="256" w:lineRule="auto"/>
              <w:ind w:left="-108"/>
              <w:rPr>
                <w:rFonts w:ascii="Arial Narrow" w:hAnsi="Arial Narrow" w:cs="Arial"/>
                <w:sz w:val="20"/>
                <w:szCs w:val="20"/>
              </w:rPr>
            </w:pPr>
            <w:r w:rsidRPr="00C302D5">
              <w:rPr>
                <w:rFonts w:ascii="Arial Narrow" w:hAnsi="Arial Narrow" w:cs="Arial"/>
                <w:sz w:val="20"/>
                <w:szCs w:val="20"/>
              </w:rPr>
              <w:t>7</w:t>
            </w:r>
          </w:p>
          <w:p w:rsidR="005512C8" w:rsidRPr="00C302D5" w:rsidRDefault="005512C8" w:rsidP="0044538E">
            <w:pPr>
              <w:keepNext/>
              <w:spacing w:line="256" w:lineRule="auto"/>
              <w:ind w:left="-108"/>
              <w:rPr>
                <w:rFonts w:ascii="Arial Narrow" w:hAnsi="Arial Narrow" w:cs="Arial"/>
                <w:strike/>
                <w:sz w:val="20"/>
                <w:szCs w:val="20"/>
                <w:lang w:eastAsia="en-US"/>
              </w:rPr>
            </w:pPr>
          </w:p>
        </w:tc>
        <w:tc>
          <w:tcPr>
            <w:tcW w:w="552" w:type="pct"/>
          </w:tcPr>
          <w:p w:rsidR="005512C8" w:rsidRPr="00C302D5" w:rsidRDefault="005512C8" w:rsidP="0044538E">
            <w:pPr>
              <w:keepNext/>
              <w:spacing w:line="256" w:lineRule="auto"/>
              <w:rPr>
                <w:rFonts w:ascii="Arial Narrow" w:hAnsi="Arial Narrow" w:cs="Arial"/>
                <w:sz w:val="20"/>
                <w:szCs w:val="20"/>
                <w:lang w:eastAsia="en-US"/>
              </w:rPr>
            </w:pPr>
            <w:r w:rsidRPr="00C302D5">
              <w:rPr>
                <w:rFonts w:ascii="Arial Narrow" w:hAnsi="Arial Narrow" w:cs="Arial"/>
                <w:sz w:val="20"/>
                <w:szCs w:val="20"/>
              </w:rPr>
              <w:t>GAZYVA</w:t>
            </w:r>
            <w:r w:rsidRPr="00C302D5">
              <w:rPr>
                <w:rFonts w:ascii="Arial Narrow" w:hAnsi="Arial Narrow"/>
                <w:sz w:val="20"/>
                <w:szCs w:val="20"/>
                <w:vertAlign w:val="superscript"/>
              </w:rPr>
              <w:t>®</w:t>
            </w:r>
          </w:p>
        </w:tc>
        <w:tc>
          <w:tcPr>
            <w:tcW w:w="1828" w:type="pct"/>
          </w:tcPr>
          <w:p w:rsidR="005512C8" w:rsidRPr="00C302D5" w:rsidRDefault="005512C8" w:rsidP="0044538E">
            <w:pPr>
              <w:keepNext/>
              <w:spacing w:line="256" w:lineRule="auto"/>
              <w:rPr>
                <w:rFonts w:ascii="Arial Narrow" w:hAnsi="Arial Narrow" w:cs="Arial"/>
                <w:sz w:val="20"/>
                <w:szCs w:val="20"/>
              </w:rPr>
            </w:pPr>
            <w:r w:rsidRPr="00C302D5">
              <w:rPr>
                <w:rFonts w:ascii="Arial Narrow" w:hAnsi="Arial Narrow" w:cs="Arial"/>
                <w:sz w:val="20"/>
                <w:szCs w:val="20"/>
              </w:rPr>
              <w:t>Roche Products</w:t>
            </w:r>
          </w:p>
          <w:p w:rsidR="005512C8" w:rsidRPr="00C302D5" w:rsidRDefault="005512C8" w:rsidP="0044538E">
            <w:pPr>
              <w:keepNext/>
              <w:spacing w:line="256" w:lineRule="auto"/>
              <w:rPr>
                <w:rFonts w:ascii="Arial Narrow" w:hAnsi="Arial Narrow" w:cs="Arial"/>
                <w:sz w:val="20"/>
                <w:szCs w:val="20"/>
                <w:lang w:eastAsia="en-US"/>
              </w:rPr>
            </w:pPr>
            <w:r w:rsidRPr="00C302D5">
              <w:rPr>
                <w:rFonts w:ascii="Arial Narrow" w:hAnsi="Arial Narrow" w:cs="Arial"/>
                <w:sz w:val="20"/>
                <w:szCs w:val="20"/>
              </w:rPr>
              <w:t>Pty Ltd</w:t>
            </w:r>
          </w:p>
        </w:tc>
      </w:tr>
      <w:tr w:rsidR="005512C8" w:rsidRPr="00C302D5" w:rsidTr="003C1EBD">
        <w:trPr>
          <w:trHeight w:val="360"/>
        </w:trPr>
        <w:tc>
          <w:tcPr>
            <w:tcW w:w="962"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before="40" w:after="40"/>
              <w:jc w:val="both"/>
              <w:rPr>
                <w:rFonts w:ascii="Arial Narrow" w:hAnsi="Arial Narrow" w:cs="Arial"/>
                <w:b/>
                <w:sz w:val="20"/>
                <w:szCs w:val="20"/>
              </w:rPr>
            </w:pPr>
            <w:r w:rsidRPr="00C302D5">
              <w:rPr>
                <w:rFonts w:ascii="Arial Narrow" w:hAnsi="Arial Narrow" w:cs="Arial"/>
                <w:b/>
                <w:sz w:val="20"/>
                <w:szCs w:val="20"/>
              </w:rPr>
              <w:t>Category / Program</w:t>
            </w:r>
          </w:p>
        </w:tc>
        <w:tc>
          <w:tcPr>
            <w:tcW w:w="4038" w:type="pct"/>
            <w:gridSpan w:val="6"/>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before="40" w:after="40"/>
              <w:rPr>
                <w:rFonts w:ascii="Arial Narrow" w:hAnsi="Arial Narrow" w:cs="Arial"/>
                <w:sz w:val="20"/>
                <w:szCs w:val="20"/>
              </w:rPr>
            </w:pPr>
            <w:r w:rsidRPr="00C302D5">
              <w:rPr>
                <w:rFonts w:ascii="Arial Narrow" w:hAnsi="Arial Narrow" w:cs="Arial"/>
                <w:sz w:val="20"/>
                <w:szCs w:val="20"/>
              </w:rPr>
              <w:t>Section 100 – Efficient funding of Chemotherapy</w:t>
            </w:r>
          </w:p>
        </w:tc>
      </w:tr>
      <w:tr w:rsidR="005512C8" w:rsidRPr="00C302D5" w:rsidTr="003C1EBD">
        <w:trPr>
          <w:trHeight w:val="360"/>
        </w:trPr>
        <w:tc>
          <w:tcPr>
            <w:tcW w:w="962"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before="40" w:after="40"/>
              <w:jc w:val="both"/>
              <w:rPr>
                <w:rFonts w:ascii="Arial Narrow" w:hAnsi="Arial Narrow" w:cs="Arial"/>
                <w:b/>
                <w:sz w:val="20"/>
                <w:szCs w:val="20"/>
              </w:rPr>
            </w:pPr>
            <w:r w:rsidRPr="00C302D5">
              <w:rPr>
                <w:rFonts w:ascii="Arial Narrow" w:hAnsi="Arial Narrow" w:cs="Arial"/>
                <w:b/>
                <w:sz w:val="20"/>
                <w:szCs w:val="20"/>
              </w:rPr>
              <w:t>Prescriber type:</w:t>
            </w:r>
          </w:p>
        </w:tc>
        <w:tc>
          <w:tcPr>
            <w:tcW w:w="4038" w:type="pct"/>
            <w:gridSpan w:val="6"/>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before="40" w:after="40"/>
              <w:rPr>
                <w:rFonts w:ascii="Arial Narrow" w:hAnsi="Arial Narrow" w:cs="Arial"/>
                <w:sz w:val="20"/>
                <w:szCs w:val="20"/>
              </w:rPr>
            </w:pPr>
            <w:r w:rsidRPr="00C302D5">
              <w:rPr>
                <w:rFonts w:ascii="Arial Narrow" w:hAnsi="Arial Narrow" w:cs="Arial"/>
                <w:sz w:val="20"/>
                <w:szCs w:val="20"/>
              </w:rPr>
              <w:fldChar w:fldCharType="begin">
                <w:ffData>
                  <w:name w:val=""/>
                  <w:enabled/>
                  <w:calcOnExit w:val="0"/>
                  <w:checkBox>
                    <w:sizeAuto/>
                    <w:default w:val="1"/>
                  </w:checkBox>
                </w:ffData>
              </w:fldChar>
            </w:r>
            <w:r w:rsidRPr="00C302D5">
              <w:rPr>
                <w:rFonts w:ascii="Arial Narrow" w:hAnsi="Arial Narrow" w:cs="Arial"/>
                <w:sz w:val="20"/>
                <w:szCs w:val="20"/>
              </w:rPr>
              <w:instrText xml:space="preserve"> FORMCHECKBOX </w:instrText>
            </w:r>
            <w:r w:rsidR="005D3548">
              <w:rPr>
                <w:rFonts w:ascii="Arial Narrow" w:hAnsi="Arial Narrow" w:cs="Arial"/>
                <w:sz w:val="20"/>
                <w:szCs w:val="20"/>
              </w:rPr>
            </w:r>
            <w:r w:rsidR="005D3548">
              <w:rPr>
                <w:rFonts w:ascii="Arial Narrow" w:hAnsi="Arial Narrow" w:cs="Arial"/>
                <w:sz w:val="20"/>
                <w:szCs w:val="20"/>
              </w:rPr>
              <w:fldChar w:fldCharType="separate"/>
            </w:r>
            <w:r w:rsidRPr="00C302D5">
              <w:rPr>
                <w:rFonts w:ascii="Arial Narrow" w:hAnsi="Arial Narrow" w:cs="Arial"/>
                <w:sz w:val="20"/>
                <w:szCs w:val="20"/>
              </w:rPr>
              <w:fldChar w:fldCharType="end"/>
            </w:r>
            <w:r w:rsidRPr="00C302D5">
              <w:rPr>
                <w:rFonts w:ascii="Arial Narrow" w:hAnsi="Arial Narrow" w:cs="Arial"/>
                <w:sz w:val="20"/>
                <w:szCs w:val="20"/>
              </w:rPr>
              <w:t xml:space="preserve">Medical Practitioners  </w:t>
            </w:r>
          </w:p>
        </w:tc>
      </w:tr>
      <w:tr w:rsidR="005512C8" w:rsidRPr="00C302D5" w:rsidTr="003C1EBD">
        <w:trPr>
          <w:trHeight w:val="360"/>
        </w:trPr>
        <w:tc>
          <w:tcPr>
            <w:tcW w:w="962"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before="40" w:after="40"/>
              <w:jc w:val="both"/>
              <w:rPr>
                <w:rFonts w:ascii="Arial Narrow" w:hAnsi="Arial Narrow" w:cs="Arial"/>
                <w:b/>
                <w:sz w:val="20"/>
                <w:szCs w:val="20"/>
              </w:rPr>
            </w:pPr>
            <w:r w:rsidRPr="00C302D5">
              <w:rPr>
                <w:rFonts w:ascii="Arial Narrow" w:hAnsi="Arial Narrow" w:cs="Arial"/>
                <w:b/>
                <w:sz w:val="20"/>
                <w:szCs w:val="20"/>
              </w:rPr>
              <w:t>Condition:</w:t>
            </w:r>
          </w:p>
        </w:tc>
        <w:tc>
          <w:tcPr>
            <w:tcW w:w="4038" w:type="pct"/>
            <w:gridSpan w:val="6"/>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line="256" w:lineRule="auto"/>
              <w:rPr>
                <w:rFonts w:ascii="Arial Narrow" w:hAnsi="Arial Narrow" w:cs="Arial"/>
                <w:sz w:val="20"/>
                <w:szCs w:val="20"/>
                <w:lang w:eastAsia="en-US"/>
              </w:rPr>
            </w:pPr>
            <w:r>
              <w:rPr>
                <w:rFonts w:ascii="Arial Narrow" w:hAnsi="Arial Narrow" w:cs="Arial"/>
                <w:sz w:val="20"/>
                <w:szCs w:val="20"/>
              </w:rPr>
              <w:t>F</w:t>
            </w:r>
            <w:r w:rsidRPr="00C302D5">
              <w:rPr>
                <w:rFonts w:ascii="Arial Narrow" w:hAnsi="Arial Narrow" w:cs="Arial"/>
                <w:sz w:val="20"/>
                <w:szCs w:val="20"/>
              </w:rPr>
              <w:t>ollicular lymphoma</w:t>
            </w:r>
          </w:p>
        </w:tc>
      </w:tr>
      <w:tr w:rsidR="005512C8" w:rsidRPr="00C302D5" w:rsidTr="003C1EBD">
        <w:trPr>
          <w:trHeight w:val="360"/>
        </w:trPr>
        <w:tc>
          <w:tcPr>
            <w:tcW w:w="962"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before="40" w:after="40"/>
              <w:jc w:val="both"/>
              <w:rPr>
                <w:rFonts w:ascii="Arial Narrow" w:hAnsi="Arial Narrow" w:cs="Arial"/>
                <w:b/>
                <w:sz w:val="20"/>
                <w:szCs w:val="20"/>
              </w:rPr>
            </w:pPr>
            <w:r w:rsidRPr="00C302D5">
              <w:rPr>
                <w:rFonts w:ascii="Arial Narrow" w:hAnsi="Arial Narrow" w:cs="Arial"/>
                <w:b/>
                <w:sz w:val="20"/>
                <w:szCs w:val="20"/>
              </w:rPr>
              <w:t>PBS Indication:</w:t>
            </w:r>
          </w:p>
        </w:tc>
        <w:tc>
          <w:tcPr>
            <w:tcW w:w="4038" w:type="pct"/>
            <w:gridSpan w:val="6"/>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line="256" w:lineRule="auto"/>
              <w:rPr>
                <w:rFonts w:ascii="Arial Narrow" w:hAnsi="Arial Narrow" w:cs="Arial"/>
                <w:sz w:val="20"/>
                <w:szCs w:val="20"/>
              </w:rPr>
            </w:pPr>
            <w:r>
              <w:rPr>
                <w:rFonts w:ascii="Arial Narrow" w:hAnsi="Arial Narrow"/>
                <w:sz w:val="20"/>
              </w:rPr>
              <w:t>F</w:t>
            </w:r>
            <w:r w:rsidRPr="00C302D5">
              <w:rPr>
                <w:rFonts w:ascii="Arial Narrow" w:hAnsi="Arial Narrow" w:cs="Arial"/>
                <w:sz w:val="20"/>
                <w:szCs w:val="20"/>
              </w:rPr>
              <w:t>ollicular lymphoma</w:t>
            </w:r>
          </w:p>
        </w:tc>
      </w:tr>
      <w:tr w:rsidR="005512C8" w:rsidRPr="00C302D5" w:rsidTr="003C1EBD">
        <w:trPr>
          <w:trHeight w:val="360"/>
        </w:trPr>
        <w:tc>
          <w:tcPr>
            <w:tcW w:w="962"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before="40" w:after="40"/>
              <w:jc w:val="both"/>
              <w:rPr>
                <w:rFonts w:ascii="Arial Narrow" w:hAnsi="Arial Narrow" w:cs="Arial"/>
                <w:b/>
                <w:sz w:val="20"/>
                <w:szCs w:val="20"/>
              </w:rPr>
            </w:pPr>
            <w:r w:rsidRPr="00C302D5">
              <w:rPr>
                <w:rFonts w:ascii="Arial Narrow" w:hAnsi="Arial Narrow" w:cs="Arial"/>
                <w:b/>
                <w:sz w:val="20"/>
                <w:szCs w:val="20"/>
              </w:rPr>
              <w:t>Restriction Level / Method:</w:t>
            </w:r>
          </w:p>
        </w:tc>
        <w:tc>
          <w:tcPr>
            <w:tcW w:w="4038" w:type="pct"/>
            <w:gridSpan w:val="6"/>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line="256" w:lineRule="auto"/>
              <w:rPr>
                <w:rFonts w:ascii="Arial Narrow" w:hAnsi="Arial Narrow" w:cs="Arial"/>
                <w:strike/>
                <w:sz w:val="20"/>
                <w:szCs w:val="20"/>
              </w:rPr>
            </w:pPr>
            <w:r w:rsidRPr="00C302D5">
              <w:rPr>
                <w:rFonts w:ascii="Arial Narrow" w:hAnsi="Arial Narrow"/>
                <w:sz w:val="20"/>
                <w:szCs w:val="20"/>
              </w:rPr>
              <w:fldChar w:fldCharType="begin">
                <w:ffData>
                  <w:name w:val="Check3"/>
                  <w:enabled/>
                  <w:calcOnExit w:val="0"/>
                  <w:checkBox>
                    <w:sizeAuto/>
                    <w:default w:val="1"/>
                  </w:checkBox>
                </w:ffData>
              </w:fldChar>
            </w:r>
            <w:r w:rsidRPr="00C302D5">
              <w:rPr>
                <w:rFonts w:ascii="Arial Narrow" w:hAnsi="Arial Narrow"/>
                <w:sz w:val="20"/>
                <w:szCs w:val="20"/>
              </w:rPr>
              <w:instrText xml:space="preserve"> FORMCHECKBOX </w:instrText>
            </w:r>
            <w:r w:rsidR="005D3548">
              <w:rPr>
                <w:rFonts w:ascii="Arial Narrow" w:hAnsi="Arial Narrow"/>
                <w:sz w:val="20"/>
                <w:szCs w:val="20"/>
              </w:rPr>
            </w:r>
            <w:r w:rsidR="005D3548">
              <w:rPr>
                <w:rFonts w:ascii="Arial Narrow" w:hAnsi="Arial Narrow"/>
                <w:sz w:val="20"/>
                <w:szCs w:val="20"/>
              </w:rPr>
              <w:fldChar w:fldCharType="separate"/>
            </w:r>
            <w:r w:rsidRPr="00C302D5">
              <w:rPr>
                <w:rFonts w:ascii="Arial Narrow" w:hAnsi="Arial Narrow"/>
                <w:sz w:val="20"/>
                <w:szCs w:val="20"/>
              </w:rPr>
              <w:fldChar w:fldCharType="end"/>
            </w:r>
            <w:r w:rsidRPr="00C302D5">
              <w:rPr>
                <w:rFonts w:ascii="Arial Narrow" w:hAnsi="Arial Narrow"/>
                <w:sz w:val="20"/>
                <w:szCs w:val="20"/>
              </w:rPr>
              <w:t>Authority Required - Telephone</w:t>
            </w:r>
          </w:p>
        </w:tc>
      </w:tr>
      <w:tr w:rsidR="005512C8" w:rsidRPr="00C302D5" w:rsidTr="003C1EBD">
        <w:trPr>
          <w:trHeight w:val="360"/>
        </w:trPr>
        <w:tc>
          <w:tcPr>
            <w:tcW w:w="962"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before="40" w:after="40"/>
              <w:jc w:val="both"/>
              <w:rPr>
                <w:rFonts w:ascii="Arial Narrow" w:hAnsi="Arial Narrow" w:cs="Arial"/>
                <w:sz w:val="20"/>
                <w:szCs w:val="20"/>
              </w:rPr>
            </w:pPr>
            <w:r w:rsidRPr="00C302D5">
              <w:rPr>
                <w:rFonts w:ascii="Arial Narrow" w:hAnsi="Arial Narrow" w:cs="Arial"/>
                <w:b/>
                <w:sz w:val="20"/>
                <w:szCs w:val="20"/>
              </w:rPr>
              <w:t>Treatment phase:</w:t>
            </w:r>
          </w:p>
        </w:tc>
        <w:tc>
          <w:tcPr>
            <w:tcW w:w="4038" w:type="pct"/>
            <w:gridSpan w:val="6"/>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line="256" w:lineRule="auto"/>
              <w:rPr>
                <w:rFonts w:ascii="Arial Narrow" w:hAnsi="Arial Narrow" w:cs="Arial"/>
                <w:sz w:val="20"/>
                <w:szCs w:val="20"/>
                <w:lang w:eastAsia="en-US"/>
              </w:rPr>
            </w:pPr>
            <w:r w:rsidRPr="00C302D5">
              <w:rPr>
                <w:rFonts w:ascii="Arial Narrow" w:hAnsi="Arial Narrow" w:cs="Arial"/>
                <w:sz w:val="20"/>
                <w:szCs w:val="20"/>
              </w:rPr>
              <w:t>Re-induction treatment</w:t>
            </w:r>
          </w:p>
        </w:tc>
      </w:tr>
      <w:tr w:rsidR="005512C8" w:rsidRPr="00C302D5" w:rsidTr="003C1EBD">
        <w:trPr>
          <w:trHeight w:val="360"/>
        </w:trPr>
        <w:tc>
          <w:tcPr>
            <w:tcW w:w="962"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before="40" w:after="40"/>
              <w:rPr>
                <w:rFonts w:ascii="Arial Narrow" w:hAnsi="Arial Narrow" w:cs="Arial"/>
                <w:sz w:val="20"/>
                <w:szCs w:val="20"/>
              </w:rPr>
            </w:pPr>
            <w:r>
              <w:rPr>
                <w:rFonts w:ascii="Arial Narrow" w:hAnsi="Arial Narrow" w:cs="Arial"/>
                <w:b/>
                <w:sz w:val="20"/>
                <w:szCs w:val="20"/>
              </w:rPr>
              <w:t>Clinical</w:t>
            </w:r>
            <w:r w:rsidRPr="00C302D5">
              <w:rPr>
                <w:rFonts w:ascii="Arial Narrow" w:hAnsi="Arial Narrow" w:cs="Arial"/>
                <w:b/>
                <w:sz w:val="20"/>
                <w:szCs w:val="20"/>
              </w:rPr>
              <w:t xml:space="preserve"> criteria:</w:t>
            </w:r>
          </w:p>
        </w:tc>
        <w:tc>
          <w:tcPr>
            <w:tcW w:w="4038" w:type="pct"/>
            <w:gridSpan w:val="6"/>
            <w:tcBorders>
              <w:top w:val="single" w:sz="4" w:space="0" w:color="auto"/>
              <w:left w:val="single" w:sz="4" w:space="0" w:color="auto"/>
              <w:bottom w:val="single" w:sz="4" w:space="0" w:color="auto"/>
              <w:right w:val="single" w:sz="4" w:space="0" w:color="auto"/>
            </w:tcBorders>
          </w:tcPr>
          <w:p w:rsidR="005512C8" w:rsidRDefault="005512C8" w:rsidP="0044538E">
            <w:pPr>
              <w:spacing w:before="40" w:after="40"/>
              <w:rPr>
                <w:rFonts w:ascii="Arial Narrow" w:hAnsi="Arial Narrow" w:cs="Arial"/>
                <w:sz w:val="20"/>
                <w:szCs w:val="20"/>
              </w:rPr>
            </w:pPr>
            <w:r>
              <w:rPr>
                <w:rFonts w:ascii="Arial Narrow" w:hAnsi="Arial Narrow" w:cs="Arial"/>
                <w:sz w:val="20"/>
                <w:szCs w:val="20"/>
              </w:rPr>
              <w:t>The patient must not have previously received PBS-subsidised obinutuzumab,</w:t>
            </w:r>
          </w:p>
          <w:p w:rsidR="005512C8" w:rsidRDefault="005512C8" w:rsidP="0044538E">
            <w:pPr>
              <w:spacing w:before="40" w:after="40"/>
              <w:rPr>
                <w:rFonts w:ascii="Arial Narrow" w:hAnsi="Arial Narrow" w:cs="Arial"/>
                <w:sz w:val="20"/>
                <w:szCs w:val="20"/>
              </w:rPr>
            </w:pPr>
            <w:r>
              <w:rPr>
                <w:rFonts w:ascii="Arial Narrow" w:hAnsi="Arial Narrow" w:cs="Arial"/>
                <w:sz w:val="20"/>
                <w:szCs w:val="20"/>
              </w:rPr>
              <w:t>AND</w:t>
            </w:r>
          </w:p>
          <w:p w:rsidR="005512C8" w:rsidRDefault="005512C8" w:rsidP="0044538E">
            <w:pPr>
              <w:spacing w:before="40" w:after="40"/>
              <w:rPr>
                <w:rFonts w:ascii="Arial Narrow" w:hAnsi="Arial Narrow" w:cs="Arial"/>
                <w:sz w:val="20"/>
                <w:szCs w:val="20"/>
              </w:rPr>
            </w:pPr>
            <w:r w:rsidRPr="00C302D5">
              <w:rPr>
                <w:rFonts w:ascii="Arial Narrow" w:hAnsi="Arial Narrow" w:cs="Arial"/>
                <w:sz w:val="20"/>
                <w:szCs w:val="20"/>
              </w:rPr>
              <w:t>The condition must be</w:t>
            </w:r>
            <w:r>
              <w:rPr>
                <w:rFonts w:ascii="Arial Narrow" w:hAnsi="Arial Narrow" w:cs="Arial"/>
                <w:sz w:val="20"/>
                <w:szCs w:val="20"/>
              </w:rPr>
              <w:t xml:space="preserve"> CD20 positive,</w:t>
            </w:r>
          </w:p>
          <w:p w:rsidR="005512C8" w:rsidRPr="00C302D5" w:rsidRDefault="005512C8" w:rsidP="0044538E">
            <w:pPr>
              <w:spacing w:before="40" w:after="40"/>
              <w:rPr>
                <w:rFonts w:ascii="Arial Narrow" w:hAnsi="Arial Narrow" w:cs="Arial"/>
                <w:sz w:val="20"/>
                <w:szCs w:val="20"/>
              </w:rPr>
            </w:pPr>
            <w:r w:rsidRPr="00C302D5">
              <w:rPr>
                <w:rFonts w:ascii="Arial Narrow" w:hAnsi="Arial Narrow" w:cs="Arial"/>
                <w:sz w:val="20"/>
                <w:szCs w:val="20"/>
              </w:rPr>
              <w:t>AND</w:t>
            </w:r>
          </w:p>
          <w:p w:rsidR="005512C8" w:rsidRPr="00C302D5" w:rsidRDefault="005512C8" w:rsidP="0044538E">
            <w:pPr>
              <w:spacing w:before="40" w:after="40"/>
              <w:rPr>
                <w:rFonts w:ascii="Arial Narrow" w:hAnsi="Arial Narrow" w:cs="Arial"/>
                <w:sz w:val="20"/>
                <w:szCs w:val="20"/>
              </w:rPr>
            </w:pPr>
            <w:r w:rsidRPr="00C302D5">
              <w:rPr>
                <w:rFonts w:ascii="Arial Narrow" w:hAnsi="Arial Narrow" w:cs="Arial"/>
                <w:sz w:val="20"/>
                <w:szCs w:val="20"/>
              </w:rPr>
              <w:t>The condition must be refractory to treatment with rituximab for this condition,</w:t>
            </w:r>
          </w:p>
          <w:p w:rsidR="005512C8" w:rsidRDefault="005512C8" w:rsidP="0044538E">
            <w:pPr>
              <w:spacing w:before="40" w:after="40"/>
              <w:rPr>
                <w:rFonts w:ascii="Arial Narrow" w:hAnsi="Arial Narrow" w:cs="Arial"/>
                <w:sz w:val="20"/>
                <w:szCs w:val="20"/>
              </w:rPr>
            </w:pPr>
            <w:r>
              <w:rPr>
                <w:rFonts w:ascii="Arial Narrow" w:hAnsi="Arial Narrow" w:cs="Arial"/>
                <w:sz w:val="20"/>
                <w:szCs w:val="20"/>
              </w:rPr>
              <w:lastRenderedPageBreak/>
              <w:t>AND</w:t>
            </w:r>
          </w:p>
          <w:p w:rsidR="005512C8" w:rsidRPr="00C302D5" w:rsidRDefault="005512C8" w:rsidP="0044538E">
            <w:pPr>
              <w:spacing w:before="40" w:after="40"/>
              <w:rPr>
                <w:rFonts w:ascii="Arial Narrow" w:hAnsi="Arial Narrow" w:cs="Arial"/>
                <w:sz w:val="20"/>
                <w:szCs w:val="20"/>
              </w:rPr>
            </w:pPr>
            <w:r w:rsidRPr="00C302D5">
              <w:rPr>
                <w:rFonts w:ascii="Arial Narrow" w:hAnsi="Arial Narrow" w:cs="Arial"/>
                <w:sz w:val="20"/>
                <w:szCs w:val="20"/>
              </w:rPr>
              <w:t>The condition must be symptomatic,</w:t>
            </w:r>
          </w:p>
          <w:p w:rsidR="005512C8" w:rsidRPr="00C302D5" w:rsidRDefault="005512C8" w:rsidP="0044538E">
            <w:pPr>
              <w:spacing w:before="40" w:after="40"/>
              <w:rPr>
                <w:rFonts w:ascii="Arial Narrow" w:hAnsi="Arial Narrow" w:cs="Arial"/>
                <w:sz w:val="20"/>
                <w:szCs w:val="20"/>
              </w:rPr>
            </w:pPr>
            <w:r w:rsidRPr="00C302D5">
              <w:rPr>
                <w:rFonts w:ascii="Arial Narrow" w:hAnsi="Arial Narrow" w:cs="Arial"/>
                <w:sz w:val="20"/>
                <w:szCs w:val="20"/>
              </w:rPr>
              <w:t>AND</w:t>
            </w:r>
          </w:p>
          <w:p w:rsidR="005512C8" w:rsidRDefault="005512C8" w:rsidP="0044538E">
            <w:pPr>
              <w:spacing w:before="40" w:after="40"/>
              <w:rPr>
                <w:rFonts w:ascii="Arial Narrow" w:hAnsi="Arial Narrow" w:cs="Arial"/>
                <w:sz w:val="20"/>
                <w:szCs w:val="20"/>
              </w:rPr>
            </w:pPr>
            <w:r w:rsidRPr="00C302D5">
              <w:rPr>
                <w:rFonts w:ascii="Arial Narrow" w:hAnsi="Arial Narrow" w:cs="Arial"/>
                <w:sz w:val="20"/>
                <w:szCs w:val="20"/>
              </w:rPr>
              <w:t>The treatment must be for re-induction treatment purposes only</w:t>
            </w:r>
            <w:r>
              <w:rPr>
                <w:rFonts w:ascii="Arial Narrow" w:hAnsi="Arial Narrow" w:cs="Arial"/>
                <w:sz w:val="20"/>
                <w:szCs w:val="20"/>
              </w:rPr>
              <w:t>,</w:t>
            </w:r>
          </w:p>
          <w:p w:rsidR="005512C8" w:rsidRPr="00C302D5" w:rsidRDefault="005512C8" w:rsidP="0044538E">
            <w:pPr>
              <w:spacing w:before="40" w:after="40"/>
              <w:rPr>
                <w:rFonts w:ascii="Arial Narrow" w:hAnsi="Arial Narrow" w:cs="Arial"/>
                <w:sz w:val="20"/>
                <w:szCs w:val="20"/>
              </w:rPr>
            </w:pPr>
            <w:r w:rsidRPr="00C302D5">
              <w:rPr>
                <w:rFonts w:ascii="Arial Narrow" w:hAnsi="Arial Narrow" w:cs="Arial"/>
                <w:sz w:val="20"/>
                <w:szCs w:val="20"/>
              </w:rPr>
              <w:t>AND</w:t>
            </w:r>
          </w:p>
          <w:p w:rsidR="005512C8" w:rsidRPr="00C302D5" w:rsidRDefault="005512C8" w:rsidP="0044538E">
            <w:pPr>
              <w:spacing w:before="40" w:after="40"/>
              <w:rPr>
                <w:rFonts w:ascii="Arial Narrow" w:hAnsi="Arial Narrow" w:cs="Arial"/>
                <w:sz w:val="20"/>
                <w:szCs w:val="20"/>
              </w:rPr>
            </w:pPr>
            <w:r w:rsidRPr="00C302D5">
              <w:rPr>
                <w:rFonts w:ascii="Arial Narrow" w:hAnsi="Arial Narrow" w:cs="Arial"/>
                <w:sz w:val="20"/>
                <w:szCs w:val="20"/>
              </w:rPr>
              <w:t>The treatment must be in combination with bendamustine,</w:t>
            </w:r>
          </w:p>
          <w:p w:rsidR="005512C8" w:rsidRDefault="005512C8" w:rsidP="0044538E">
            <w:pPr>
              <w:spacing w:before="40" w:after="40"/>
              <w:rPr>
                <w:rFonts w:ascii="Arial Narrow" w:hAnsi="Arial Narrow" w:cs="Arial"/>
                <w:sz w:val="20"/>
                <w:szCs w:val="20"/>
              </w:rPr>
            </w:pPr>
            <w:r>
              <w:rPr>
                <w:rFonts w:ascii="Arial Narrow" w:hAnsi="Arial Narrow" w:cs="Arial"/>
                <w:sz w:val="20"/>
                <w:szCs w:val="20"/>
              </w:rPr>
              <w:t xml:space="preserve">AND </w:t>
            </w:r>
          </w:p>
          <w:p w:rsidR="005512C8" w:rsidRPr="00C302D5" w:rsidRDefault="005512C8" w:rsidP="0044538E">
            <w:pPr>
              <w:spacing w:before="40" w:after="40"/>
              <w:rPr>
                <w:rFonts w:ascii="Arial Narrow" w:hAnsi="Arial Narrow" w:cs="Arial"/>
                <w:sz w:val="20"/>
                <w:szCs w:val="20"/>
              </w:rPr>
            </w:pPr>
            <w:r>
              <w:rPr>
                <w:rFonts w:ascii="Arial Narrow" w:hAnsi="Arial Narrow" w:cs="Arial"/>
                <w:sz w:val="20"/>
                <w:szCs w:val="20"/>
              </w:rPr>
              <w:t>The treatment must not exceed 8 doses for re-induction treatment with this drug for this condition</w:t>
            </w:r>
          </w:p>
        </w:tc>
      </w:tr>
      <w:tr w:rsidR="005512C8" w:rsidRPr="00C302D5" w:rsidTr="003C1EBD">
        <w:trPr>
          <w:trHeight w:val="360"/>
        </w:trPr>
        <w:tc>
          <w:tcPr>
            <w:tcW w:w="962"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before="40" w:after="40"/>
              <w:jc w:val="both"/>
              <w:rPr>
                <w:rFonts w:ascii="Arial Narrow" w:hAnsi="Arial Narrow" w:cs="Arial"/>
                <w:sz w:val="20"/>
                <w:szCs w:val="20"/>
              </w:rPr>
            </w:pPr>
            <w:r w:rsidRPr="00C302D5">
              <w:rPr>
                <w:rFonts w:ascii="Arial Narrow" w:hAnsi="Arial Narrow" w:cs="Arial"/>
                <w:b/>
                <w:sz w:val="20"/>
                <w:szCs w:val="20"/>
              </w:rPr>
              <w:lastRenderedPageBreak/>
              <w:t>Prescriber Instructions</w:t>
            </w:r>
          </w:p>
        </w:tc>
        <w:tc>
          <w:tcPr>
            <w:tcW w:w="4038" w:type="pct"/>
            <w:gridSpan w:val="6"/>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line="256" w:lineRule="auto"/>
              <w:rPr>
                <w:rFonts w:ascii="Arial Narrow" w:hAnsi="Arial Narrow" w:cs="Arial"/>
                <w:sz w:val="20"/>
                <w:szCs w:val="20"/>
                <w:lang w:eastAsia="en-US"/>
              </w:rPr>
            </w:pPr>
            <w:r w:rsidRPr="00C302D5">
              <w:rPr>
                <w:rFonts w:ascii="Arial Narrow" w:hAnsi="Arial Narrow" w:cs="Arial"/>
                <w:sz w:val="20"/>
                <w:szCs w:val="20"/>
                <w:lang w:eastAsia="en-US"/>
              </w:rPr>
              <w:t>The condition is considered rituximab-refractory if the patient experiences less than a partial response or progression of disease within 6 months after completion of a prior rituximab-containing regimen.</w:t>
            </w:r>
          </w:p>
          <w:p w:rsidR="005512C8" w:rsidRPr="00C302D5" w:rsidRDefault="005512C8" w:rsidP="0044538E">
            <w:pPr>
              <w:spacing w:line="256" w:lineRule="auto"/>
              <w:rPr>
                <w:rFonts w:ascii="Arial Narrow" w:hAnsi="Arial Narrow" w:cs="Arial"/>
                <w:sz w:val="20"/>
                <w:szCs w:val="20"/>
              </w:rPr>
            </w:pPr>
          </w:p>
          <w:p w:rsidR="005512C8" w:rsidRDefault="005512C8" w:rsidP="0044538E">
            <w:pPr>
              <w:spacing w:line="256" w:lineRule="auto"/>
              <w:rPr>
                <w:rFonts w:ascii="Arial Narrow" w:hAnsi="Arial Narrow" w:cs="Arial"/>
                <w:sz w:val="20"/>
                <w:szCs w:val="20"/>
              </w:rPr>
            </w:pPr>
            <w:r w:rsidRPr="00C302D5">
              <w:rPr>
                <w:rFonts w:ascii="Arial Narrow" w:hAnsi="Arial Narrow" w:cs="Arial"/>
                <w:sz w:val="20"/>
                <w:szCs w:val="20"/>
              </w:rPr>
              <w:t>A patient may only qualify for PBS-subsidised initiation treatment once in a lifetime under</w:t>
            </w:r>
            <w:r>
              <w:rPr>
                <w:rFonts w:ascii="Arial Narrow" w:hAnsi="Arial Narrow" w:cs="Arial"/>
                <w:sz w:val="20"/>
                <w:szCs w:val="20"/>
              </w:rPr>
              <w:t>:</w:t>
            </w:r>
          </w:p>
          <w:p w:rsidR="005512C8" w:rsidRDefault="005512C8" w:rsidP="005512C8">
            <w:pPr>
              <w:pStyle w:val="ListParagraph"/>
              <w:numPr>
                <w:ilvl w:val="0"/>
                <w:numId w:val="11"/>
              </w:numPr>
              <w:spacing w:line="256" w:lineRule="auto"/>
              <w:rPr>
                <w:rFonts w:ascii="Arial Narrow" w:hAnsi="Arial Narrow"/>
                <w:sz w:val="20"/>
              </w:rPr>
            </w:pPr>
            <w:r w:rsidRPr="00222605">
              <w:rPr>
                <w:rFonts w:ascii="Arial Narrow" w:hAnsi="Arial Narrow"/>
                <w:sz w:val="20"/>
              </w:rPr>
              <w:t xml:space="preserve">the </w:t>
            </w:r>
            <w:r>
              <w:rPr>
                <w:rFonts w:ascii="Arial Narrow" w:hAnsi="Arial Narrow"/>
                <w:sz w:val="20"/>
              </w:rPr>
              <w:t xml:space="preserve">previously untreated </w:t>
            </w:r>
            <w:r w:rsidRPr="00222605">
              <w:rPr>
                <w:rFonts w:ascii="Arial Narrow" w:hAnsi="Arial Narrow"/>
                <w:sz w:val="20"/>
              </w:rPr>
              <w:t>induction treatment restriction</w:t>
            </w:r>
            <w:r>
              <w:rPr>
                <w:rFonts w:ascii="Arial Narrow" w:hAnsi="Arial Narrow"/>
                <w:sz w:val="20"/>
              </w:rPr>
              <w:t>; or</w:t>
            </w:r>
          </w:p>
          <w:p w:rsidR="005512C8" w:rsidRDefault="005512C8" w:rsidP="005512C8">
            <w:pPr>
              <w:pStyle w:val="ListParagraph"/>
              <w:numPr>
                <w:ilvl w:val="0"/>
                <w:numId w:val="11"/>
              </w:numPr>
              <w:spacing w:line="256" w:lineRule="auto"/>
              <w:rPr>
                <w:rFonts w:ascii="Arial Narrow" w:hAnsi="Arial Narrow"/>
                <w:sz w:val="20"/>
              </w:rPr>
            </w:pPr>
            <w:r w:rsidRPr="00222605">
              <w:rPr>
                <w:rFonts w:ascii="Arial Narrow" w:hAnsi="Arial Narrow"/>
                <w:sz w:val="20"/>
              </w:rPr>
              <w:t>the rituximab-refractory re-induction restriction</w:t>
            </w:r>
            <w:r>
              <w:rPr>
                <w:rFonts w:ascii="Arial Narrow" w:hAnsi="Arial Narrow"/>
                <w:sz w:val="20"/>
              </w:rPr>
              <w:t>; or</w:t>
            </w:r>
          </w:p>
          <w:p w:rsidR="005512C8" w:rsidRDefault="005512C8" w:rsidP="005512C8">
            <w:pPr>
              <w:pStyle w:val="ListParagraph"/>
              <w:numPr>
                <w:ilvl w:val="0"/>
                <w:numId w:val="11"/>
              </w:numPr>
              <w:spacing w:line="256" w:lineRule="auto"/>
              <w:rPr>
                <w:rFonts w:ascii="Arial Narrow" w:hAnsi="Arial Narrow"/>
                <w:sz w:val="20"/>
              </w:rPr>
            </w:pPr>
            <w:r>
              <w:rPr>
                <w:rFonts w:ascii="Arial Narrow" w:hAnsi="Arial Narrow"/>
                <w:sz w:val="20"/>
              </w:rPr>
              <w:t>the previously untreated grandfather restriction; or</w:t>
            </w:r>
          </w:p>
          <w:p w:rsidR="005512C8" w:rsidRPr="00C302D5" w:rsidRDefault="005512C8" w:rsidP="005512C8">
            <w:pPr>
              <w:pStyle w:val="ListParagraph"/>
              <w:numPr>
                <w:ilvl w:val="0"/>
                <w:numId w:val="11"/>
              </w:numPr>
              <w:spacing w:line="256" w:lineRule="auto"/>
              <w:rPr>
                <w:rFonts w:ascii="Arial Narrow" w:hAnsi="Arial Narrow"/>
                <w:sz w:val="20"/>
              </w:rPr>
            </w:pPr>
            <w:proofErr w:type="gramStart"/>
            <w:r>
              <w:rPr>
                <w:rFonts w:ascii="Arial Narrow" w:hAnsi="Arial Narrow"/>
                <w:sz w:val="20"/>
              </w:rPr>
              <w:t>the</w:t>
            </w:r>
            <w:proofErr w:type="gramEnd"/>
            <w:r>
              <w:rPr>
                <w:rFonts w:ascii="Arial Narrow" w:hAnsi="Arial Narrow"/>
                <w:sz w:val="20"/>
              </w:rPr>
              <w:t xml:space="preserve"> rituximab-refractory grandfather restriction.</w:t>
            </w:r>
          </w:p>
        </w:tc>
      </w:tr>
      <w:tr w:rsidR="005512C8" w:rsidRPr="00C302D5" w:rsidTr="003C1EBD">
        <w:trPr>
          <w:trHeight w:val="360"/>
        </w:trPr>
        <w:tc>
          <w:tcPr>
            <w:tcW w:w="962"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before="40" w:after="40"/>
              <w:jc w:val="both"/>
              <w:rPr>
                <w:rFonts w:ascii="Arial Narrow" w:hAnsi="Arial Narrow" w:cs="Arial"/>
                <w:sz w:val="20"/>
                <w:szCs w:val="20"/>
              </w:rPr>
            </w:pPr>
            <w:r w:rsidRPr="00C302D5">
              <w:rPr>
                <w:rFonts w:ascii="Arial Narrow" w:hAnsi="Arial Narrow" w:cs="Arial"/>
                <w:b/>
                <w:sz w:val="20"/>
                <w:szCs w:val="20"/>
              </w:rPr>
              <w:t>Administrative Advice</w:t>
            </w:r>
          </w:p>
        </w:tc>
        <w:tc>
          <w:tcPr>
            <w:tcW w:w="4038" w:type="pct"/>
            <w:gridSpan w:val="6"/>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line="256" w:lineRule="auto"/>
              <w:rPr>
                <w:rFonts w:ascii="Arial Narrow" w:hAnsi="Arial Narrow" w:cs="Arial"/>
                <w:sz w:val="20"/>
                <w:szCs w:val="20"/>
              </w:rPr>
            </w:pPr>
            <w:r w:rsidRPr="00C302D5">
              <w:rPr>
                <w:rFonts w:ascii="Arial Narrow" w:hAnsi="Arial Narrow" w:cs="Arial"/>
                <w:sz w:val="20"/>
                <w:szCs w:val="20"/>
              </w:rPr>
              <w:t>No increase in the maximum number of repeats may be authorised.</w:t>
            </w:r>
          </w:p>
          <w:p w:rsidR="005512C8" w:rsidRPr="00C302D5" w:rsidRDefault="005512C8" w:rsidP="0044538E">
            <w:pPr>
              <w:spacing w:line="256" w:lineRule="auto"/>
              <w:rPr>
                <w:rFonts w:ascii="Arial Narrow" w:hAnsi="Arial Narrow" w:cs="Arial"/>
                <w:sz w:val="20"/>
                <w:szCs w:val="20"/>
              </w:rPr>
            </w:pPr>
            <w:r w:rsidRPr="00C302D5">
              <w:rPr>
                <w:rFonts w:ascii="Arial Narrow" w:hAnsi="Arial Narrow" w:cs="Arial"/>
                <w:sz w:val="20"/>
                <w:szCs w:val="20"/>
              </w:rPr>
              <w:t>No increase in the maximum quantity or number of units may be authorised.</w:t>
            </w:r>
          </w:p>
          <w:p w:rsidR="005512C8" w:rsidRPr="00C302D5" w:rsidRDefault="005512C8" w:rsidP="0044538E">
            <w:pPr>
              <w:spacing w:line="256" w:lineRule="auto"/>
              <w:rPr>
                <w:rFonts w:ascii="Arial Narrow" w:hAnsi="Arial Narrow" w:cs="Arial"/>
                <w:sz w:val="20"/>
                <w:szCs w:val="20"/>
                <w:lang w:eastAsia="en-US"/>
              </w:rPr>
            </w:pPr>
            <w:r w:rsidRPr="00C302D5">
              <w:rPr>
                <w:rFonts w:ascii="Arial Narrow" w:hAnsi="Arial Narrow" w:cs="Arial"/>
                <w:sz w:val="20"/>
                <w:szCs w:val="20"/>
              </w:rPr>
              <w:t>Special Pricing Arrangements apply.</w:t>
            </w:r>
          </w:p>
        </w:tc>
      </w:tr>
    </w:tbl>
    <w:p w:rsidR="005512C8" w:rsidRPr="00C302D5" w:rsidRDefault="005512C8" w:rsidP="005512C8">
      <w:pPr>
        <w:keepNext/>
        <w:keepLines/>
        <w:spacing w:before="120" w:after="120"/>
        <w:jc w:val="both"/>
        <w:rPr>
          <w:rFonts w:asciiTheme="minorHAnsi" w:eastAsiaTheme="minorHAnsi" w:hAnsiTheme="minorHAnsi" w:cs="Arial"/>
          <w:snapToGrid w:val="0"/>
          <w:szCs w:val="22"/>
          <w:u w:val="single"/>
          <w:lang w:val="en-GB" w:eastAsia="en-US"/>
        </w:rPr>
      </w:pPr>
      <w:r w:rsidRPr="00C302D5">
        <w:rPr>
          <w:rFonts w:asciiTheme="minorHAnsi" w:eastAsiaTheme="minorHAnsi" w:hAnsiTheme="minorHAnsi" w:cs="Arial"/>
          <w:snapToGrid w:val="0"/>
          <w:szCs w:val="22"/>
          <w:u w:val="single"/>
          <w:lang w:val="en-GB" w:eastAsia="en-US"/>
        </w:rPr>
        <w:t>Maintenance therapy - previously untreated setting</w:t>
      </w:r>
    </w:p>
    <w:tbl>
      <w:tblPr>
        <w:tblW w:w="4897" w:type="pct"/>
        <w:tblInd w:w="108" w:type="dxa"/>
        <w:tblLook w:val="04A0" w:firstRow="1" w:lastRow="0" w:firstColumn="1" w:lastColumn="0" w:noHBand="0" w:noVBand="1"/>
      </w:tblPr>
      <w:tblGrid>
        <w:gridCol w:w="2410"/>
        <w:gridCol w:w="482"/>
        <w:gridCol w:w="996"/>
        <w:gridCol w:w="711"/>
        <w:gridCol w:w="1564"/>
        <w:gridCol w:w="2889"/>
      </w:tblGrid>
      <w:tr w:rsidR="005512C8" w:rsidRPr="00C302D5" w:rsidTr="003C1EBD">
        <w:trPr>
          <w:trHeight w:val="471"/>
        </w:trPr>
        <w:tc>
          <w:tcPr>
            <w:tcW w:w="1597" w:type="pct"/>
            <w:gridSpan w:val="2"/>
            <w:tcBorders>
              <w:top w:val="nil"/>
              <w:left w:val="nil"/>
              <w:bottom w:val="single" w:sz="4" w:space="0" w:color="auto"/>
              <w:right w:val="nil"/>
            </w:tcBorders>
            <w:hideMark/>
          </w:tcPr>
          <w:p w:rsidR="005512C8" w:rsidRPr="00C302D5" w:rsidRDefault="005512C8" w:rsidP="0044538E">
            <w:pPr>
              <w:keepNext/>
              <w:keepLines/>
              <w:spacing w:line="256" w:lineRule="auto"/>
              <w:ind w:left="-108"/>
              <w:jc w:val="both"/>
              <w:rPr>
                <w:rFonts w:ascii="Arial Narrow" w:eastAsia="SimSun" w:hAnsi="Arial Narrow" w:cs="Arial"/>
                <w:sz w:val="20"/>
                <w:szCs w:val="20"/>
                <w:lang w:eastAsia="zh-CN"/>
              </w:rPr>
            </w:pPr>
            <w:r w:rsidRPr="00C302D5">
              <w:rPr>
                <w:rFonts w:ascii="Arial Narrow" w:eastAsia="SimSun" w:hAnsi="Arial Narrow" w:cs="Arial"/>
                <w:sz w:val="20"/>
                <w:szCs w:val="20"/>
                <w:lang w:eastAsia="zh-CN"/>
              </w:rPr>
              <w:t>Name, Restriction,</w:t>
            </w:r>
          </w:p>
          <w:p w:rsidR="005512C8" w:rsidRPr="00C302D5" w:rsidRDefault="005512C8" w:rsidP="0044538E">
            <w:pPr>
              <w:keepNext/>
              <w:keepLines/>
              <w:spacing w:line="256" w:lineRule="auto"/>
              <w:ind w:left="-108"/>
              <w:jc w:val="both"/>
              <w:rPr>
                <w:rFonts w:ascii="Arial Narrow" w:eastAsia="SimSun" w:hAnsi="Arial Narrow" w:cs="Arial"/>
                <w:sz w:val="20"/>
                <w:szCs w:val="20"/>
                <w:lang w:eastAsia="en-US"/>
              </w:rPr>
            </w:pPr>
            <w:r w:rsidRPr="00C302D5">
              <w:rPr>
                <w:rFonts w:ascii="Arial Narrow" w:eastAsia="SimSun" w:hAnsi="Arial Narrow" w:cs="Arial"/>
                <w:sz w:val="20"/>
                <w:szCs w:val="20"/>
                <w:lang w:eastAsia="zh-CN"/>
              </w:rPr>
              <w:t>Manner of administration and form</w:t>
            </w:r>
          </w:p>
        </w:tc>
        <w:tc>
          <w:tcPr>
            <w:tcW w:w="550" w:type="pct"/>
            <w:tcBorders>
              <w:top w:val="nil"/>
              <w:left w:val="nil"/>
              <w:bottom w:val="single" w:sz="4" w:space="0" w:color="auto"/>
              <w:right w:val="nil"/>
            </w:tcBorders>
            <w:hideMark/>
          </w:tcPr>
          <w:p w:rsidR="005512C8" w:rsidRPr="00C302D5" w:rsidRDefault="005512C8" w:rsidP="0044538E">
            <w:pPr>
              <w:keepNext/>
              <w:keepLines/>
              <w:spacing w:line="256" w:lineRule="auto"/>
              <w:ind w:left="-108"/>
              <w:jc w:val="both"/>
              <w:rPr>
                <w:rFonts w:ascii="Arial Narrow" w:eastAsia="SimSun" w:hAnsi="Arial Narrow" w:cs="Arial"/>
                <w:sz w:val="20"/>
                <w:szCs w:val="20"/>
                <w:lang w:eastAsia="zh-CN"/>
              </w:rPr>
            </w:pPr>
            <w:r w:rsidRPr="00C302D5">
              <w:rPr>
                <w:rFonts w:ascii="Arial Narrow" w:eastAsia="SimSun" w:hAnsi="Arial Narrow" w:cs="Arial"/>
                <w:sz w:val="20"/>
                <w:szCs w:val="20"/>
                <w:lang w:eastAsia="zh-CN"/>
              </w:rPr>
              <w:t>Max.</w:t>
            </w:r>
          </w:p>
          <w:p w:rsidR="005512C8" w:rsidRPr="00C302D5" w:rsidRDefault="005512C8" w:rsidP="0044538E">
            <w:pPr>
              <w:keepNext/>
              <w:keepLines/>
              <w:spacing w:line="256" w:lineRule="auto"/>
              <w:ind w:left="-108"/>
              <w:jc w:val="both"/>
              <w:rPr>
                <w:rFonts w:ascii="Arial Narrow" w:eastAsia="SimSun" w:hAnsi="Arial Narrow" w:cs="Arial"/>
                <w:sz w:val="20"/>
                <w:szCs w:val="20"/>
                <w:lang w:eastAsia="en-US"/>
              </w:rPr>
            </w:pPr>
            <w:proofErr w:type="spellStart"/>
            <w:r w:rsidRPr="00C302D5">
              <w:rPr>
                <w:rFonts w:ascii="Arial Narrow" w:eastAsia="SimSun" w:hAnsi="Arial Narrow" w:cs="Arial"/>
                <w:sz w:val="20"/>
                <w:szCs w:val="20"/>
                <w:lang w:eastAsia="zh-CN"/>
              </w:rPr>
              <w:t>Qty</w:t>
            </w:r>
            <w:proofErr w:type="spellEnd"/>
          </w:p>
        </w:tc>
        <w:tc>
          <w:tcPr>
            <w:tcW w:w="393" w:type="pct"/>
            <w:tcBorders>
              <w:top w:val="nil"/>
              <w:left w:val="nil"/>
              <w:bottom w:val="single" w:sz="4" w:space="0" w:color="auto"/>
              <w:right w:val="nil"/>
            </w:tcBorders>
            <w:hideMark/>
          </w:tcPr>
          <w:p w:rsidR="005512C8" w:rsidRPr="00C302D5" w:rsidRDefault="005512C8" w:rsidP="0044538E">
            <w:pPr>
              <w:keepNext/>
              <w:keepLines/>
              <w:spacing w:line="256" w:lineRule="auto"/>
              <w:ind w:left="-108"/>
              <w:jc w:val="both"/>
              <w:rPr>
                <w:rFonts w:ascii="Arial Narrow" w:eastAsia="SimSun" w:hAnsi="Arial Narrow" w:cs="Arial"/>
                <w:sz w:val="20"/>
                <w:szCs w:val="20"/>
                <w:lang w:eastAsia="zh-CN"/>
              </w:rPr>
            </w:pPr>
            <w:r w:rsidRPr="00C302D5">
              <w:rPr>
                <w:rFonts w:ascii="Arial Narrow" w:eastAsia="SimSun" w:hAnsi="Arial Narrow" w:cs="Arial"/>
                <w:sz w:val="20"/>
                <w:szCs w:val="20"/>
                <w:lang w:eastAsia="zh-CN"/>
              </w:rPr>
              <w:t>№.of</w:t>
            </w:r>
          </w:p>
          <w:p w:rsidR="005512C8" w:rsidRPr="00C302D5" w:rsidRDefault="005512C8" w:rsidP="0044538E">
            <w:pPr>
              <w:keepNext/>
              <w:keepLines/>
              <w:spacing w:line="256" w:lineRule="auto"/>
              <w:ind w:left="-108"/>
              <w:jc w:val="both"/>
              <w:rPr>
                <w:rFonts w:ascii="Arial Narrow" w:eastAsia="SimSun" w:hAnsi="Arial Narrow" w:cs="Arial"/>
                <w:sz w:val="20"/>
                <w:szCs w:val="20"/>
                <w:lang w:eastAsia="en-US"/>
              </w:rPr>
            </w:pPr>
            <w:r w:rsidRPr="00C302D5">
              <w:rPr>
                <w:rFonts w:ascii="Arial Narrow" w:eastAsia="SimSun" w:hAnsi="Arial Narrow" w:cs="Arial"/>
                <w:sz w:val="20"/>
                <w:szCs w:val="20"/>
                <w:lang w:eastAsia="zh-CN"/>
              </w:rPr>
              <w:t>Rpts</w:t>
            </w:r>
          </w:p>
        </w:tc>
        <w:tc>
          <w:tcPr>
            <w:tcW w:w="2460" w:type="pct"/>
            <w:gridSpan w:val="2"/>
            <w:tcBorders>
              <w:top w:val="nil"/>
              <w:left w:val="nil"/>
              <w:bottom w:val="single" w:sz="4" w:space="0" w:color="auto"/>
              <w:right w:val="nil"/>
            </w:tcBorders>
            <w:hideMark/>
          </w:tcPr>
          <w:p w:rsidR="005512C8" w:rsidRPr="00C302D5" w:rsidRDefault="005512C8" w:rsidP="0044538E">
            <w:pPr>
              <w:keepNext/>
              <w:keepLines/>
              <w:spacing w:line="256" w:lineRule="auto"/>
              <w:jc w:val="both"/>
              <w:rPr>
                <w:rFonts w:ascii="Arial Narrow" w:eastAsia="SimSun" w:hAnsi="Arial Narrow" w:cs="Arial"/>
                <w:sz w:val="20"/>
                <w:szCs w:val="20"/>
                <w:lang w:val="fr-FR" w:eastAsia="en-US"/>
              </w:rPr>
            </w:pPr>
            <w:r w:rsidRPr="00C302D5">
              <w:rPr>
                <w:rFonts w:ascii="Arial Narrow" w:eastAsia="SimSun" w:hAnsi="Arial Narrow" w:cs="Arial"/>
                <w:sz w:val="20"/>
                <w:szCs w:val="20"/>
                <w:lang w:eastAsia="zh-CN"/>
              </w:rPr>
              <w:t>Proprietary Name and Manufacturer</w:t>
            </w:r>
          </w:p>
        </w:tc>
      </w:tr>
      <w:tr w:rsidR="005512C8" w:rsidRPr="00C302D5" w:rsidTr="003C1EBD">
        <w:trPr>
          <w:trHeight w:val="577"/>
        </w:trPr>
        <w:tc>
          <w:tcPr>
            <w:tcW w:w="1597" w:type="pct"/>
            <w:gridSpan w:val="2"/>
            <w:hideMark/>
          </w:tcPr>
          <w:p w:rsidR="005512C8" w:rsidRPr="00C302D5" w:rsidRDefault="005512C8" w:rsidP="0044538E">
            <w:pPr>
              <w:keepNext/>
              <w:keepLines/>
              <w:spacing w:line="256" w:lineRule="auto"/>
              <w:ind w:left="-108"/>
              <w:jc w:val="both"/>
              <w:rPr>
                <w:rFonts w:ascii="Arial Narrow" w:eastAsia="SimSun" w:hAnsi="Arial Narrow" w:cs="Arial"/>
                <w:smallCaps/>
                <w:sz w:val="20"/>
                <w:szCs w:val="20"/>
                <w:lang w:eastAsia="zh-CN"/>
              </w:rPr>
            </w:pPr>
            <w:r w:rsidRPr="00C302D5">
              <w:rPr>
                <w:rFonts w:ascii="Arial Narrow" w:eastAsia="SimSun" w:hAnsi="Arial Narrow" w:cs="Arial"/>
                <w:smallCaps/>
                <w:sz w:val="20"/>
                <w:szCs w:val="20"/>
                <w:lang w:eastAsia="zh-CN"/>
              </w:rPr>
              <w:t xml:space="preserve">OBINUTUZUMAB </w:t>
            </w:r>
          </w:p>
          <w:p w:rsidR="005512C8" w:rsidRPr="00C302D5" w:rsidRDefault="005512C8" w:rsidP="0044538E">
            <w:pPr>
              <w:keepNext/>
              <w:keepLines/>
              <w:spacing w:line="256" w:lineRule="auto"/>
              <w:ind w:left="-108"/>
              <w:jc w:val="both"/>
              <w:rPr>
                <w:rFonts w:ascii="Arial Narrow" w:eastAsia="SimSun" w:hAnsi="Arial Narrow" w:cs="Arial"/>
                <w:sz w:val="20"/>
                <w:szCs w:val="20"/>
                <w:lang w:eastAsia="zh-CN"/>
              </w:rPr>
            </w:pPr>
            <w:r w:rsidRPr="00C302D5">
              <w:rPr>
                <w:rFonts w:ascii="Arial Narrow" w:eastAsia="SimSun" w:hAnsi="Arial Narrow" w:cs="Arial"/>
                <w:sz w:val="20"/>
                <w:szCs w:val="20"/>
                <w:lang w:eastAsia="zh-CN"/>
              </w:rPr>
              <w:t>Solution for intravenous infusion</w:t>
            </w:r>
          </w:p>
          <w:p w:rsidR="005512C8" w:rsidRPr="00C302D5" w:rsidRDefault="005512C8" w:rsidP="0044538E">
            <w:pPr>
              <w:keepNext/>
              <w:keepLines/>
              <w:spacing w:line="256" w:lineRule="auto"/>
              <w:ind w:left="-108"/>
              <w:jc w:val="both"/>
              <w:rPr>
                <w:rFonts w:ascii="Arial Narrow" w:eastAsia="SimSun" w:hAnsi="Arial Narrow" w:cs="Arial"/>
                <w:sz w:val="20"/>
                <w:szCs w:val="20"/>
                <w:lang w:eastAsia="en-US"/>
              </w:rPr>
            </w:pPr>
            <w:r w:rsidRPr="00C302D5">
              <w:rPr>
                <w:rFonts w:ascii="Arial Narrow" w:eastAsia="SimSun" w:hAnsi="Arial Narrow" w:cs="Arial"/>
                <w:sz w:val="20"/>
                <w:szCs w:val="20"/>
                <w:lang w:eastAsia="zh-CN"/>
              </w:rPr>
              <w:t>1,000 mg in 40 mL</w:t>
            </w:r>
          </w:p>
        </w:tc>
        <w:tc>
          <w:tcPr>
            <w:tcW w:w="550" w:type="pct"/>
          </w:tcPr>
          <w:p w:rsidR="005512C8" w:rsidRPr="00C302D5" w:rsidRDefault="005512C8" w:rsidP="0044538E">
            <w:pPr>
              <w:keepNext/>
              <w:keepLines/>
              <w:spacing w:line="256" w:lineRule="auto"/>
              <w:ind w:left="-108"/>
              <w:jc w:val="both"/>
              <w:rPr>
                <w:rFonts w:ascii="Arial Narrow" w:eastAsia="SimSun" w:hAnsi="Arial Narrow" w:cs="Arial"/>
                <w:sz w:val="20"/>
                <w:szCs w:val="20"/>
                <w:lang w:eastAsia="zh-CN"/>
              </w:rPr>
            </w:pPr>
          </w:p>
          <w:p w:rsidR="005512C8" w:rsidRPr="00C302D5" w:rsidRDefault="005512C8" w:rsidP="0044538E">
            <w:pPr>
              <w:keepNext/>
              <w:keepLines/>
              <w:spacing w:line="256" w:lineRule="auto"/>
              <w:ind w:left="-108"/>
              <w:jc w:val="both"/>
              <w:rPr>
                <w:rFonts w:ascii="Arial Narrow" w:eastAsia="SimSun" w:hAnsi="Arial Narrow" w:cs="Arial"/>
                <w:sz w:val="20"/>
                <w:szCs w:val="20"/>
                <w:lang w:eastAsia="en-US"/>
              </w:rPr>
            </w:pPr>
            <w:r w:rsidRPr="00C302D5">
              <w:rPr>
                <w:rFonts w:ascii="Arial Narrow" w:eastAsia="SimSun" w:hAnsi="Arial Narrow" w:cs="Arial"/>
                <w:sz w:val="20"/>
                <w:szCs w:val="20"/>
                <w:lang w:eastAsia="zh-CN"/>
              </w:rPr>
              <w:t>1,000 mg</w:t>
            </w:r>
          </w:p>
        </w:tc>
        <w:tc>
          <w:tcPr>
            <w:tcW w:w="393" w:type="pct"/>
          </w:tcPr>
          <w:p w:rsidR="005512C8" w:rsidRPr="00C302D5" w:rsidRDefault="005512C8" w:rsidP="0044538E">
            <w:pPr>
              <w:keepNext/>
              <w:keepLines/>
              <w:spacing w:line="256" w:lineRule="auto"/>
              <w:ind w:left="-108"/>
              <w:jc w:val="both"/>
              <w:rPr>
                <w:rFonts w:ascii="Arial Narrow" w:eastAsia="SimSun" w:hAnsi="Arial Narrow" w:cs="Arial"/>
                <w:sz w:val="20"/>
                <w:szCs w:val="20"/>
                <w:lang w:eastAsia="zh-CN"/>
              </w:rPr>
            </w:pPr>
          </w:p>
          <w:p w:rsidR="005512C8" w:rsidRPr="00C302D5" w:rsidRDefault="005512C8" w:rsidP="0044538E">
            <w:pPr>
              <w:keepNext/>
              <w:keepLines/>
              <w:spacing w:line="256" w:lineRule="auto"/>
              <w:ind w:left="-108"/>
              <w:jc w:val="both"/>
              <w:rPr>
                <w:rFonts w:ascii="Arial Narrow" w:eastAsia="SimSun" w:hAnsi="Arial Narrow" w:cs="Arial"/>
                <w:sz w:val="20"/>
                <w:szCs w:val="20"/>
                <w:lang w:eastAsia="en-US"/>
              </w:rPr>
            </w:pPr>
            <w:r w:rsidRPr="00C302D5">
              <w:rPr>
                <w:rFonts w:ascii="Arial Narrow" w:eastAsia="SimSun" w:hAnsi="Arial Narrow" w:cs="Arial"/>
                <w:sz w:val="20"/>
                <w:szCs w:val="20"/>
                <w:lang w:eastAsia="zh-CN"/>
              </w:rPr>
              <w:t>5</w:t>
            </w:r>
          </w:p>
        </w:tc>
        <w:tc>
          <w:tcPr>
            <w:tcW w:w="864" w:type="pct"/>
            <w:hideMark/>
          </w:tcPr>
          <w:p w:rsidR="005512C8" w:rsidRPr="00C302D5" w:rsidRDefault="005512C8" w:rsidP="0044538E">
            <w:pPr>
              <w:keepNext/>
              <w:keepLines/>
              <w:spacing w:line="256" w:lineRule="auto"/>
              <w:jc w:val="both"/>
              <w:rPr>
                <w:rFonts w:ascii="Arial Narrow" w:eastAsia="SimSun" w:hAnsi="Arial Narrow" w:cs="Arial"/>
                <w:sz w:val="20"/>
                <w:szCs w:val="20"/>
                <w:lang w:eastAsia="en-US"/>
              </w:rPr>
            </w:pPr>
            <w:r w:rsidRPr="00C302D5">
              <w:rPr>
                <w:rFonts w:ascii="Arial Narrow" w:eastAsia="SimSun" w:hAnsi="Arial Narrow" w:cs="Arial"/>
                <w:sz w:val="20"/>
                <w:szCs w:val="20"/>
                <w:lang w:eastAsia="zh-CN"/>
              </w:rPr>
              <w:t>GAZYVA</w:t>
            </w:r>
            <w:r w:rsidRPr="00C302D5">
              <w:rPr>
                <w:rFonts w:ascii="Arial Narrow" w:eastAsia="SimSun" w:hAnsi="Arial Narrow"/>
                <w:sz w:val="20"/>
                <w:szCs w:val="20"/>
                <w:vertAlign w:val="superscript"/>
                <w:lang w:eastAsia="zh-CN"/>
              </w:rPr>
              <w:t>®</w:t>
            </w:r>
          </w:p>
        </w:tc>
        <w:tc>
          <w:tcPr>
            <w:tcW w:w="1596" w:type="pct"/>
            <w:hideMark/>
          </w:tcPr>
          <w:p w:rsidR="005512C8" w:rsidRPr="00C302D5" w:rsidRDefault="005512C8" w:rsidP="0044538E">
            <w:pPr>
              <w:keepNext/>
              <w:keepLines/>
              <w:spacing w:line="256" w:lineRule="auto"/>
              <w:jc w:val="both"/>
              <w:rPr>
                <w:rFonts w:ascii="Arial Narrow" w:eastAsia="SimSun" w:hAnsi="Arial Narrow" w:cs="Arial"/>
                <w:sz w:val="20"/>
                <w:szCs w:val="20"/>
                <w:lang w:eastAsia="zh-CN"/>
              </w:rPr>
            </w:pPr>
            <w:r w:rsidRPr="00C302D5">
              <w:rPr>
                <w:rFonts w:ascii="Arial Narrow" w:eastAsia="SimSun" w:hAnsi="Arial Narrow" w:cs="Arial"/>
                <w:sz w:val="20"/>
                <w:szCs w:val="20"/>
                <w:lang w:eastAsia="zh-CN"/>
              </w:rPr>
              <w:t xml:space="preserve">Roche Products </w:t>
            </w:r>
          </w:p>
          <w:p w:rsidR="005512C8" w:rsidRPr="00C302D5" w:rsidRDefault="005512C8" w:rsidP="0044538E">
            <w:pPr>
              <w:keepNext/>
              <w:keepLines/>
              <w:spacing w:line="256" w:lineRule="auto"/>
              <w:jc w:val="both"/>
              <w:rPr>
                <w:rFonts w:ascii="Arial Narrow" w:eastAsia="SimSun" w:hAnsi="Arial Narrow" w:cs="Arial"/>
                <w:sz w:val="20"/>
                <w:szCs w:val="20"/>
                <w:lang w:eastAsia="en-US"/>
              </w:rPr>
            </w:pPr>
            <w:r w:rsidRPr="00C302D5">
              <w:rPr>
                <w:rFonts w:ascii="Arial Narrow" w:eastAsia="SimSun" w:hAnsi="Arial Narrow" w:cs="Arial"/>
                <w:sz w:val="20"/>
                <w:szCs w:val="20"/>
                <w:lang w:eastAsia="zh-CN"/>
              </w:rPr>
              <w:t>Pty Ltd</w:t>
            </w:r>
          </w:p>
        </w:tc>
      </w:tr>
      <w:tr w:rsidR="005512C8" w:rsidRPr="00C302D5" w:rsidTr="003C1EBD">
        <w:trPr>
          <w:trHeight w:val="360"/>
        </w:trPr>
        <w:tc>
          <w:tcPr>
            <w:tcW w:w="1331" w:type="pct"/>
            <w:tcBorders>
              <w:top w:val="single" w:sz="4" w:space="0" w:color="auto"/>
              <w:left w:val="single" w:sz="4" w:space="0" w:color="auto"/>
              <w:bottom w:val="single" w:sz="4" w:space="0" w:color="auto"/>
              <w:right w:val="single" w:sz="4" w:space="0" w:color="auto"/>
            </w:tcBorders>
            <w:hideMark/>
          </w:tcPr>
          <w:p w:rsidR="005512C8" w:rsidRPr="00C302D5" w:rsidRDefault="005512C8" w:rsidP="0044538E">
            <w:pPr>
              <w:keepNext/>
              <w:keepLines/>
              <w:spacing w:line="256" w:lineRule="auto"/>
              <w:jc w:val="both"/>
              <w:rPr>
                <w:rFonts w:ascii="Arial Narrow" w:eastAsia="SimSun" w:hAnsi="Arial Narrow" w:cs="Arial"/>
                <w:b/>
                <w:sz w:val="20"/>
                <w:szCs w:val="20"/>
                <w:lang w:eastAsia="en-US"/>
              </w:rPr>
            </w:pPr>
            <w:r w:rsidRPr="00C302D5">
              <w:rPr>
                <w:rFonts w:ascii="Arial Narrow" w:eastAsia="SimSun" w:hAnsi="Arial Narrow" w:cs="Arial"/>
                <w:b/>
                <w:sz w:val="20"/>
                <w:szCs w:val="20"/>
                <w:lang w:eastAsia="zh-CN"/>
              </w:rPr>
              <w:t>Category / Program</w:t>
            </w:r>
          </w:p>
        </w:tc>
        <w:tc>
          <w:tcPr>
            <w:tcW w:w="3669" w:type="pct"/>
            <w:gridSpan w:val="5"/>
            <w:tcBorders>
              <w:top w:val="single" w:sz="4" w:space="0" w:color="auto"/>
              <w:left w:val="single" w:sz="4" w:space="0" w:color="auto"/>
              <w:bottom w:val="single" w:sz="4" w:space="0" w:color="auto"/>
              <w:right w:val="single" w:sz="4" w:space="0" w:color="auto"/>
            </w:tcBorders>
            <w:hideMark/>
          </w:tcPr>
          <w:p w:rsidR="005512C8" w:rsidRPr="00C302D5" w:rsidRDefault="005512C8" w:rsidP="0044538E">
            <w:pPr>
              <w:keepNext/>
              <w:keepLines/>
              <w:spacing w:line="256" w:lineRule="auto"/>
              <w:jc w:val="both"/>
              <w:rPr>
                <w:rFonts w:ascii="Arial Narrow" w:eastAsia="SimSun" w:hAnsi="Arial Narrow" w:cs="Arial"/>
                <w:sz w:val="20"/>
                <w:szCs w:val="20"/>
                <w:lang w:eastAsia="en-US"/>
              </w:rPr>
            </w:pPr>
            <w:r w:rsidRPr="00C302D5">
              <w:rPr>
                <w:rFonts w:ascii="Arial Narrow" w:eastAsia="SimSun" w:hAnsi="Arial Narrow" w:cs="Arial"/>
                <w:sz w:val="20"/>
                <w:szCs w:val="20"/>
                <w:lang w:eastAsia="zh-CN"/>
              </w:rPr>
              <w:t>Section 100 – Efficient funding of Chemotherapy</w:t>
            </w:r>
          </w:p>
        </w:tc>
      </w:tr>
      <w:tr w:rsidR="005512C8" w:rsidRPr="00C302D5" w:rsidTr="003C1EBD">
        <w:trPr>
          <w:trHeight w:val="360"/>
        </w:trPr>
        <w:tc>
          <w:tcPr>
            <w:tcW w:w="1331" w:type="pct"/>
            <w:tcBorders>
              <w:top w:val="single" w:sz="4" w:space="0" w:color="auto"/>
              <w:left w:val="single" w:sz="4" w:space="0" w:color="auto"/>
              <w:bottom w:val="single" w:sz="4" w:space="0" w:color="auto"/>
              <w:right w:val="single" w:sz="4" w:space="0" w:color="auto"/>
            </w:tcBorders>
            <w:hideMark/>
          </w:tcPr>
          <w:p w:rsidR="005512C8" w:rsidRPr="00C302D5" w:rsidRDefault="005512C8" w:rsidP="0044538E">
            <w:pPr>
              <w:keepNext/>
              <w:keepLines/>
              <w:spacing w:line="256" w:lineRule="auto"/>
              <w:jc w:val="both"/>
              <w:rPr>
                <w:rFonts w:ascii="Arial Narrow" w:eastAsia="SimSun" w:hAnsi="Arial Narrow" w:cs="Arial"/>
                <w:b/>
                <w:sz w:val="20"/>
                <w:szCs w:val="20"/>
                <w:lang w:eastAsia="en-US"/>
              </w:rPr>
            </w:pPr>
            <w:r w:rsidRPr="00C302D5">
              <w:rPr>
                <w:rFonts w:ascii="Arial Narrow" w:eastAsia="SimSun" w:hAnsi="Arial Narrow" w:cs="Arial"/>
                <w:b/>
                <w:sz w:val="20"/>
                <w:szCs w:val="20"/>
                <w:lang w:eastAsia="zh-CN"/>
              </w:rPr>
              <w:t>Prescriber type:</w:t>
            </w:r>
          </w:p>
        </w:tc>
        <w:tc>
          <w:tcPr>
            <w:tcW w:w="3669" w:type="pct"/>
            <w:gridSpan w:val="5"/>
            <w:tcBorders>
              <w:top w:val="single" w:sz="4" w:space="0" w:color="auto"/>
              <w:left w:val="single" w:sz="4" w:space="0" w:color="auto"/>
              <w:bottom w:val="single" w:sz="4" w:space="0" w:color="auto"/>
              <w:right w:val="single" w:sz="4" w:space="0" w:color="auto"/>
            </w:tcBorders>
            <w:hideMark/>
          </w:tcPr>
          <w:p w:rsidR="005512C8" w:rsidRPr="00C302D5" w:rsidRDefault="005512C8" w:rsidP="0044538E">
            <w:pPr>
              <w:keepNext/>
              <w:keepLines/>
              <w:spacing w:line="256" w:lineRule="auto"/>
              <w:jc w:val="both"/>
              <w:rPr>
                <w:rFonts w:ascii="Arial Narrow" w:eastAsia="SimSun" w:hAnsi="Arial Narrow" w:cs="Arial"/>
                <w:sz w:val="20"/>
                <w:szCs w:val="20"/>
                <w:lang w:eastAsia="en-US"/>
              </w:rPr>
            </w:pPr>
            <w:r w:rsidRPr="00C302D5">
              <w:rPr>
                <w:rFonts w:ascii="Arial Narrow" w:eastAsia="SimSun" w:hAnsi="Arial Narrow" w:cs="Arial"/>
                <w:sz w:val="20"/>
                <w:szCs w:val="20"/>
                <w:lang w:eastAsia="zh-CN"/>
              </w:rPr>
              <w:fldChar w:fldCharType="begin">
                <w:ffData>
                  <w:name w:val=""/>
                  <w:enabled/>
                  <w:calcOnExit w:val="0"/>
                  <w:checkBox>
                    <w:sizeAuto/>
                    <w:default w:val="1"/>
                  </w:checkBox>
                </w:ffData>
              </w:fldChar>
            </w:r>
            <w:r w:rsidRPr="00C302D5">
              <w:rPr>
                <w:rFonts w:ascii="Arial Narrow" w:eastAsia="SimSun" w:hAnsi="Arial Narrow" w:cs="Arial"/>
                <w:sz w:val="20"/>
                <w:szCs w:val="20"/>
                <w:lang w:eastAsia="zh-CN"/>
              </w:rPr>
              <w:instrText xml:space="preserve"> FORMCHECKBOX </w:instrText>
            </w:r>
            <w:r w:rsidR="005D3548">
              <w:rPr>
                <w:rFonts w:ascii="Arial Narrow" w:eastAsia="SimSun" w:hAnsi="Arial Narrow" w:cs="Arial"/>
                <w:sz w:val="20"/>
                <w:szCs w:val="20"/>
                <w:lang w:eastAsia="zh-CN"/>
              </w:rPr>
            </w:r>
            <w:r w:rsidR="005D3548">
              <w:rPr>
                <w:rFonts w:ascii="Arial Narrow" w:eastAsia="SimSun" w:hAnsi="Arial Narrow" w:cs="Arial"/>
                <w:sz w:val="20"/>
                <w:szCs w:val="20"/>
                <w:lang w:eastAsia="zh-CN"/>
              </w:rPr>
              <w:fldChar w:fldCharType="separate"/>
            </w:r>
            <w:r w:rsidRPr="00C302D5">
              <w:rPr>
                <w:rFonts w:ascii="Arial Narrow" w:eastAsia="SimSun" w:hAnsi="Arial Narrow" w:cs="Arial"/>
                <w:sz w:val="20"/>
                <w:szCs w:val="20"/>
                <w:lang w:eastAsia="zh-CN"/>
              </w:rPr>
              <w:fldChar w:fldCharType="end"/>
            </w:r>
            <w:r w:rsidRPr="00C302D5">
              <w:rPr>
                <w:rFonts w:ascii="Arial Narrow" w:eastAsia="SimSun" w:hAnsi="Arial Narrow" w:cs="Arial"/>
                <w:sz w:val="20"/>
                <w:szCs w:val="20"/>
                <w:lang w:eastAsia="zh-CN"/>
              </w:rPr>
              <w:t xml:space="preserve">Medical Practitioners  </w:t>
            </w:r>
          </w:p>
        </w:tc>
      </w:tr>
      <w:tr w:rsidR="005512C8" w:rsidRPr="00C302D5" w:rsidTr="003C1EBD">
        <w:trPr>
          <w:trHeight w:val="360"/>
        </w:trPr>
        <w:tc>
          <w:tcPr>
            <w:tcW w:w="1331" w:type="pct"/>
            <w:tcBorders>
              <w:top w:val="single" w:sz="4" w:space="0" w:color="auto"/>
              <w:left w:val="single" w:sz="4" w:space="0" w:color="auto"/>
              <w:bottom w:val="single" w:sz="4" w:space="0" w:color="auto"/>
              <w:right w:val="single" w:sz="4" w:space="0" w:color="auto"/>
            </w:tcBorders>
            <w:hideMark/>
          </w:tcPr>
          <w:p w:rsidR="005512C8" w:rsidRPr="00C302D5" w:rsidRDefault="005512C8" w:rsidP="0044538E">
            <w:pPr>
              <w:keepNext/>
              <w:keepLines/>
              <w:spacing w:line="256" w:lineRule="auto"/>
              <w:jc w:val="both"/>
              <w:rPr>
                <w:rFonts w:ascii="Arial Narrow" w:eastAsia="SimSun" w:hAnsi="Arial Narrow" w:cs="Arial"/>
                <w:b/>
                <w:sz w:val="20"/>
                <w:szCs w:val="20"/>
                <w:lang w:eastAsia="zh-CN"/>
              </w:rPr>
            </w:pPr>
            <w:r w:rsidRPr="00C302D5">
              <w:rPr>
                <w:rFonts w:ascii="Arial Narrow" w:eastAsia="SimSun" w:hAnsi="Arial Narrow" w:cs="Arial"/>
                <w:b/>
                <w:sz w:val="20"/>
                <w:szCs w:val="20"/>
                <w:lang w:eastAsia="zh-CN"/>
              </w:rPr>
              <w:t>Severity:</w:t>
            </w:r>
          </w:p>
        </w:tc>
        <w:tc>
          <w:tcPr>
            <w:tcW w:w="3669" w:type="pct"/>
            <w:gridSpan w:val="5"/>
            <w:tcBorders>
              <w:top w:val="single" w:sz="4" w:space="0" w:color="auto"/>
              <w:left w:val="single" w:sz="4" w:space="0" w:color="auto"/>
              <w:bottom w:val="single" w:sz="4" w:space="0" w:color="auto"/>
              <w:right w:val="single" w:sz="4" w:space="0" w:color="auto"/>
            </w:tcBorders>
            <w:hideMark/>
          </w:tcPr>
          <w:p w:rsidR="005512C8" w:rsidRPr="00C302D5" w:rsidRDefault="005512C8" w:rsidP="0044538E">
            <w:pPr>
              <w:keepNext/>
              <w:keepLines/>
              <w:spacing w:line="256" w:lineRule="auto"/>
              <w:jc w:val="both"/>
              <w:rPr>
                <w:rFonts w:ascii="Arial Narrow" w:eastAsia="SimSun" w:hAnsi="Arial Narrow" w:cs="Arial"/>
                <w:sz w:val="20"/>
                <w:szCs w:val="20"/>
                <w:lang w:eastAsia="zh-CN"/>
              </w:rPr>
            </w:pPr>
            <w:r w:rsidRPr="00C302D5">
              <w:rPr>
                <w:rFonts w:ascii="Arial Narrow" w:eastAsia="SimSun" w:hAnsi="Arial Narrow" w:cs="Arial"/>
                <w:sz w:val="20"/>
                <w:szCs w:val="20"/>
                <w:lang w:eastAsia="zh-CN"/>
              </w:rPr>
              <w:t>Stage II bulky or Stage III/IV</w:t>
            </w:r>
          </w:p>
        </w:tc>
      </w:tr>
      <w:tr w:rsidR="005512C8" w:rsidRPr="00C302D5" w:rsidTr="003C1EBD">
        <w:trPr>
          <w:trHeight w:val="360"/>
        </w:trPr>
        <w:tc>
          <w:tcPr>
            <w:tcW w:w="1331" w:type="pct"/>
            <w:tcBorders>
              <w:top w:val="single" w:sz="4" w:space="0" w:color="auto"/>
              <w:left w:val="single" w:sz="4" w:space="0" w:color="auto"/>
              <w:bottom w:val="single" w:sz="4" w:space="0" w:color="auto"/>
              <w:right w:val="single" w:sz="4" w:space="0" w:color="auto"/>
            </w:tcBorders>
            <w:hideMark/>
          </w:tcPr>
          <w:p w:rsidR="005512C8" w:rsidRPr="00C302D5" w:rsidRDefault="005512C8" w:rsidP="0044538E">
            <w:pPr>
              <w:keepNext/>
              <w:keepLines/>
              <w:spacing w:line="256" w:lineRule="auto"/>
              <w:jc w:val="both"/>
              <w:rPr>
                <w:rFonts w:ascii="Arial Narrow" w:eastAsia="SimSun" w:hAnsi="Arial Narrow" w:cs="Arial"/>
                <w:b/>
                <w:sz w:val="20"/>
                <w:szCs w:val="20"/>
                <w:lang w:eastAsia="en-US"/>
              </w:rPr>
            </w:pPr>
            <w:r w:rsidRPr="00C302D5">
              <w:rPr>
                <w:rFonts w:ascii="Arial Narrow" w:eastAsia="SimSun" w:hAnsi="Arial Narrow" w:cs="Arial"/>
                <w:b/>
                <w:sz w:val="20"/>
                <w:szCs w:val="20"/>
                <w:lang w:eastAsia="zh-CN"/>
              </w:rPr>
              <w:t>Condition:</w:t>
            </w:r>
          </w:p>
        </w:tc>
        <w:tc>
          <w:tcPr>
            <w:tcW w:w="3669" w:type="pct"/>
            <w:gridSpan w:val="5"/>
            <w:tcBorders>
              <w:top w:val="single" w:sz="4" w:space="0" w:color="auto"/>
              <w:left w:val="single" w:sz="4" w:space="0" w:color="auto"/>
              <w:bottom w:val="single" w:sz="4" w:space="0" w:color="auto"/>
              <w:right w:val="single" w:sz="4" w:space="0" w:color="auto"/>
            </w:tcBorders>
            <w:hideMark/>
          </w:tcPr>
          <w:p w:rsidR="005512C8" w:rsidRPr="00C302D5" w:rsidRDefault="005512C8" w:rsidP="0044538E">
            <w:pPr>
              <w:keepNext/>
              <w:keepLines/>
              <w:spacing w:line="256" w:lineRule="auto"/>
              <w:jc w:val="both"/>
              <w:rPr>
                <w:rFonts w:ascii="Arial Narrow" w:eastAsia="SimSun" w:hAnsi="Arial Narrow" w:cs="Arial"/>
                <w:sz w:val="20"/>
                <w:szCs w:val="20"/>
                <w:lang w:eastAsia="en-US"/>
              </w:rPr>
            </w:pPr>
            <w:r>
              <w:rPr>
                <w:rFonts w:ascii="Arial Narrow" w:eastAsia="SimSun" w:hAnsi="Arial Narrow" w:cs="Arial"/>
                <w:sz w:val="20"/>
                <w:szCs w:val="20"/>
                <w:lang w:eastAsia="zh-CN"/>
              </w:rPr>
              <w:t>F</w:t>
            </w:r>
            <w:r w:rsidRPr="00C302D5">
              <w:rPr>
                <w:rFonts w:ascii="Arial Narrow" w:eastAsia="SimSun" w:hAnsi="Arial Narrow" w:cs="Arial"/>
                <w:sz w:val="20"/>
                <w:szCs w:val="20"/>
                <w:lang w:eastAsia="zh-CN"/>
              </w:rPr>
              <w:t>ollicular lymphoma</w:t>
            </w:r>
          </w:p>
        </w:tc>
      </w:tr>
      <w:tr w:rsidR="005512C8" w:rsidRPr="00C302D5" w:rsidTr="003C1EBD">
        <w:trPr>
          <w:trHeight w:val="360"/>
        </w:trPr>
        <w:tc>
          <w:tcPr>
            <w:tcW w:w="1331" w:type="pct"/>
            <w:tcBorders>
              <w:top w:val="single" w:sz="4" w:space="0" w:color="auto"/>
              <w:left w:val="single" w:sz="4" w:space="0" w:color="auto"/>
              <w:bottom w:val="single" w:sz="4" w:space="0" w:color="auto"/>
              <w:right w:val="single" w:sz="4" w:space="0" w:color="auto"/>
            </w:tcBorders>
            <w:hideMark/>
          </w:tcPr>
          <w:p w:rsidR="005512C8" w:rsidRPr="00C302D5" w:rsidRDefault="005512C8" w:rsidP="0044538E">
            <w:pPr>
              <w:keepNext/>
              <w:keepLines/>
              <w:spacing w:line="256" w:lineRule="auto"/>
              <w:jc w:val="both"/>
              <w:rPr>
                <w:rFonts w:ascii="Arial Narrow" w:eastAsia="SimSun" w:hAnsi="Arial Narrow" w:cs="Arial"/>
                <w:sz w:val="20"/>
                <w:szCs w:val="20"/>
                <w:lang w:eastAsia="en-US"/>
              </w:rPr>
            </w:pPr>
            <w:r w:rsidRPr="00C302D5">
              <w:rPr>
                <w:rFonts w:ascii="Arial Narrow" w:eastAsia="SimSun" w:hAnsi="Arial Narrow" w:cs="Arial"/>
                <w:b/>
                <w:sz w:val="20"/>
                <w:szCs w:val="20"/>
                <w:lang w:eastAsia="zh-CN"/>
              </w:rPr>
              <w:t>PBS Indication:</w:t>
            </w:r>
          </w:p>
        </w:tc>
        <w:tc>
          <w:tcPr>
            <w:tcW w:w="3669" w:type="pct"/>
            <w:gridSpan w:val="5"/>
            <w:tcBorders>
              <w:top w:val="single" w:sz="4" w:space="0" w:color="auto"/>
              <w:left w:val="single" w:sz="4" w:space="0" w:color="auto"/>
              <w:bottom w:val="single" w:sz="4" w:space="0" w:color="auto"/>
              <w:right w:val="single" w:sz="4" w:space="0" w:color="auto"/>
            </w:tcBorders>
            <w:hideMark/>
          </w:tcPr>
          <w:p w:rsidR="005512C8" w:rsidRPr="00C302D5" w:rsidRDefault="005512C8" w:rsidP="0044538E">
            <w:pPr>
              <w:keepNext/>
              <w:keepLines/>
              <w:spacing w:line="256" w:lineRule="auto"/>
              <w:jc w:val="both"/>
              <w:rPr>
                <w:rFonts w:ascii="Arial Narrow" w:eastAsia="SimSun" w:hAnsi="Arial Narrow" w:cs="Arial"/>
                <w:sz w:val="20"/>
                <w:szCs w:val="20"/>
                <w:vertAlign w:val="superscript"/>
                <w:lang w:eastAsia="zh-CN"/>
              </w:rPr>
            </w:pPr>
            <w:r w:rsidRPr="00C302D5">
              <w:rPr>
                <w:rFonts w:ascii="Arial Narrow" w:eastAsia="SimSun" w:hAnsi="Arial Narrow" w:cs="Arial"/>
                <w:sz w:val="20"/>
                <w:szCs w:val="20"/>
                <w:lang w:eastAsia="zh-CN"/>
              </w:rPr>
              <w:t xml:space="preserve">Stage II bulky or Stage III/IV follicular lymphoma </w:t>
            </w:r>
          </w:p>
        </w:tc>
      </w:tr>
      <w:tr w:rsidR="005512C8" w:rsidRPr="00C302D5" w:rsidTr="003C1EBD">
        <w:trPr>
          <w:trHeight w:val="360"/>
        </w:trPr>
        <w:tc>
          <w:tcPr>
            <w:tcW w:w="1331"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line="256" w:lineRule="auto"/>
              <w:jc w:val="both"/>
              <w:rPr>
                <w:rFonts w:ascii="Arial Narrow" w:eastAsia="SimSun" w:hAnsi="Arial Narrow" w:cs="Arial"/>
                <w:sz w:val="20"/>
                <w:szCs w:val="20"/>
                <w:lang w:eastAsia="en-US"/>
              </w:rPr>
            </w:pPr>
            <w:r w:rsidRPr="00C302D5">
              <w:rPr>
                <w:rFonts w:ascii="Arial Narrow" w:eastAsia="SimSun" w:hAnsi="Arial Narrow" w:cs="Arial"/>
                <w:b/>
                <w:sz w:val="20"/>
                <w:szCs w:val="20"/>
                <w:lang w:eastAsia="zh-CN"/>
              </w:rPr>
              <w:t>Treatment phase:</w:t>
            </w:r>
          </w:p>
        </w:tc>
        <w:tc>
          <w:tcPr>
            <w:tcW w:w="3669" w:type="pct"/>
            <w:gridSpan w:val="5"/>
            <w:tcBorders>
              <w:top w:val="single" w:sz="4" w:space="0" w:color="auto"/>
              <w:left w:val="single" w:sz="4" w:space="0" w:color="auto"/>
              <w:bottom w:val="single" w:sz="4" w:space="0" w:color="auto"/>
              <w:right w:val="single" w:sz="4" w:space="0" w:color="auto"/>
            </w:tcBorders>
            <w:hideMark/>
          </w:tcPr>
          <w:p w:rsidR="005512C8" w:rsidRPr="00C302D5" w:rsidRDefault="005512C8" w:rsidP="0044538E">
            <w:pPr>
              <w:spacing w:line="256" w:lineRule="auto"/>
              <w:jc w:val="both"/>
              <w:rPr>
                <w:rFonts w:ascii="Arial Narrow" w:eastAsia="SimSun" w:hAnsi="Arial Narrow" w:cs="Arial"/>
                <w:sz w:val="20"/>
                <w:szCs w:val="20"/>
                <w:lang w:eastAsia="en-US"/>
              </w:rPr>
            </w:pPr>
            <w:r w:rsidRPr="00C302D5">
              <w:rPr>
                <w:rFonts w:ascii="Arial Narrow" w:eastAsia="SimSun" w:hAnsi="Arial Narrow" w:cs="Arial"/>
                <w:sz w:val="20"/>
                <w:szCs w:val="20"/>
                <w:lang w:eastAsia="zh-CN"/>
              </w:rPr>
              <w:t>Maintenance therapy</w:t>
            </w:r>
          </w:p>
        </w:tc>
      </w:tr>
      <w:tr w:rsidR="005512C8" w:rsidRPr="00C302D5" w:rsidTr="003C1EBD">
        <w:trPr>
          <w:trHeight w:val="360"/>
        </w:trPr>
        <w:tc>
          <w:tcPr>
            <w:tcW w:w="1331"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line="256" w:lineRule="auto"/>
              <w:jc w:val="both"/>
              <w:rPr>
                <w:rFonts w:ascii="Arial Narrow" w:eastAsia="SimSun" w:hAnsi="Arial Narrow" w:cs="Arial"/>
                <w:sz w:val="20"/>
                <w:szCs w:val="20"/>
                <w:lang w:eastAsia="en-US"/>
              </w:rPr>
            </w:pPr>
            <w:r w:rsidRPr="00C302D5">
              <w:rPr>
                <w:rFonts w:ascii="Arial Narrow" w:eastAsia="SimSun" w:hAnsi="Arial Narrow" w:cs="Arial"/>
                <w:b/>
                <w:sz w:val="20"/>
                <w:szCs w:val="20"/>
                <w:lang w:eastAsia="zh-CN"/>
              </w:rPr>
              <w:t>Restriction Level / Method:</w:t>
            </w:r>
          </w:p>
        </w:tc>
        <w:tc>
          <w:tcPr>
            <w:tcW w:w="3669" w:type="pct"/>
            <w:gridSpan w:val="5"/>
            <w:tcBorders>
              <w:top w:val="single" w:sz="4" w:space="0" w:color="auto"/>
              <w:left w:val="single" w:sz="4" w:space="0" w:color="auto"/>
              <w:bottom w:val="single" w:sz="4" w:space="0" w:color="auto"/>
              <w:right w:val="single" w:sz="4" w:space="0" w:color="auto"/>
            </w:tcBorders>
            <w:hideMark/>
          </w:tcPr>
          <w:p w:rsidR="005512C8" w:rsidRPr="00C302D5" w:rsidRDefault="005512C8" w:rsidP="0044538E">
            <w:pPr>
              <w:rPr>
                <w:rFonts w:ascii="Arial Narrow" w:eastAsia="SimSun" w:hAnsi="Arial Narrow" w:cs="Arial"/>
                <w:sz w:val="20"/>
                <w:szCs w:val="20"/>
                <w:lang w:eastAsia="en-US"/>
              </w:rPr>
            </w:pPr>
            <w:r w:rsidRPr="00C302D5">
              <w:rPr>
                <w:rFonts w:ascii="Arial Narrow" w:hAnsi="Arial Narrow"/>
                <w:sz w:val="20"/>
                <w:szCs w:val="20"/>
              </w:rPr>
              <w:fldChar w:fldCharType="begin">
                <w:ffData>
                  <w:name w:val="Check3"/>
                  <w:enabled/>
                  <w:calcOnExit w:val="0"/>
                  <w:checkBox>
                    <w:sizeAuto/>
                    <w:default w:val="1"/>
                  </w:checkBox>
                </w:ffData>
              </w:fldChar>
            </w:r>
            <w:r w:rsidRPr="00C302D5">
              <w:rPr>
                <w:rFonts w:ascii="Arial Narrow" w:hAnsi="Arial Narrow"/>
                <w:sz w:val="20"/>
                <w:szCs w:val="20"/>
              </w:rPr>
              <w:instrText xml:space="preserve"> FORMCHECKBOX </w:instrText>
            </w:r>
            <w:r w:rsidR="005D3548">
              <w:rPr>
                <w:rFonts w:ascii="Arial Narrow" w:hAnsi="Arial Narrow"/>
                <w:sz w:val="20"/>
                <w:szCs w:val="20"/>
              </w:rPr>
            </w:r>
            <w:r w:rsidR="005D3548">
              <w:rPr>
                <w:rFonts w:ascii="Arial Narrow" w:hAnsi="Arial Narrow"/>
                <w:sz w:val="20"/>
                <w:szCs w:val="20"/>
              </w:rPr>
              <w:fldChar w:fldCharType="separate"/>
            </w:r>
            <w:r w:rsidRPr="00C302D5">
              <w:rPr>
                <w:rFonts w:ascii="Arial Narrow" w:hAnsi="Arial Narrow"/>
                <w:sz w:val="20"/>
                <w:szCs w:val="20"/>
              </w:rPr>
              <w:fldChar w:fldCharType="end"/>
            </w:r>
            <w:r w:rsidRPr="00C302D5">
              <w:rPr>
                <w:rFonts w:ascii="Arial Narrow" w:hAnsi="Arial Narrow"/>
                <w:sz w:val="20"/>
                <w:szCs w:val="20"/>
              </w:rPr>
              <w:t>Authority Required - Telephone</w:t>
            </w:r>
          </w:p>
        </w:tc>
      </w:tr>
      <w:tr w:rsidR="005512C8" w:rsidRPr="00C302D5" w:rsidTr="003C1EBD">
        <w:trPr>
          <w:trHeight w:val="360"/>
        </w:trPr>
        <w:tc>
          <w:tcPr>
            <w:tcW w:w="1331"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line="256" w:lineRule="auto"/>
              <w:jc w:val="both"/>
              <w:rPr>
                <w:rFonts w:ascii="Arial Narrow" w:eastAsia="SimSun" w:hAnsi="Arial Narrow" w:cs="Arial"/>
                <w:b/>
                <w:sz w:val="20"/>
                <w:szCs w:val="20"/>
                <w:lang w:eastAsia="zh-CN"/>
              </w:rPr>
            </w:pPr>
            <w:r w:rsidRPr="00C302D5">
              <w:rPr>
                <w:rFonts w:ascii="Arial Narrow" w:eastAsia="SimSun" w:hAnsi="Arial Narrow" w:cs="Arial"/>
                <w:b/>
                <w:sz w:val="20"/>
                <w:szCs w:val="20"/>
                <w:lang w:eastAsia="zh-CN"/>
              </w:rPr>
              <w:t>Treatment criteria:</w:t>
            </w:r>
          </w:p>
          <w:p w:rsidR="005512C8" w:rsidRPr="00C302D5" w:rsidRDefault="005512C8" w:rsidP="0044538E">
            <w:pPr>
              <w:spacing w:line="256" w:lineRule="auto"/>
              <w:jc w:val="both"/>
              <w:rPr>
                <w:rFonts w:ascii="Arial Narrow" w:eastAsia="SimSun" w:hAnsi="Arial Narrow" w:cs="Arial"/>
                <w:sz w:val="20"/>
                <w:szCs w:val="20"/>
                <w:lang w:eastAsia="zh-CN"/>
              </w:rPr>
            </w:pPr>
          </w:p>
          <w:p w:rsidR="005512C8" w:rsidRPr="00C302D5" w:rsidRDefault="005512C8" w:rsidP="0044538E">
            <w:pPr>
              <w:spacing w:line="256" w:lineRule="auto"/>
              <w:jc w:val="both"/>
              <w:rPr>
                <w:rFonts w:ascii="Arial Narrow" w:eastAsia="SimSun" w:hAnsi="Arial Narrow" w:cs="Arial"/>
                <w:sz w:val="20"/>
                <w:szCs w:val="20"/>
                <w:lang w:eastAsia="en-US"/>
              </w:rPr>
            </w:pPr>
          </w:p>
        </w:tc>
        <w:tc>
          <w:tcPr>
            <w:tcW w:w="3669" w:type="pct"/>
            <w:gridSpan w:val="5"/>
            <w:tcBorders>
              <w:top w:val="single" w:sz="4" w:space="0" w:color="auto"/>
              <w:left w:val="single" w:sz="4" w:space="0" w:color="auto"/>
              <w:bottom w:val="single" w:sz="4" w:space="0" w:color="auto"/>
              <w:right w:val="single" w:sz="4" w:space="0" w:color="auto"/>
            </w:tcBorders>
            <w:hideMark/>
          </w:tcPr>
          <w:p w:rsidR="005512C8" w:rsidRDefault="005512C8" w:rsidP="0044538E">
            <w:pPr>
              <w:spacing w:line="256" w:lineRule="auto"/>
              <w:jc w:val="both"/>
              <w:rPr>
                <w:rFonts w:ascii="Arial Narrow" w:eastAsia="SimSun" w:hAnsi="Arial Narrow" w:cs="Arial"/>
                <w:sz w:val="20"/>
                <w:szCs w:val="20"/>
                <w:lang w:eastAsia="en-US"/>
              </w:rPr>
            </w:pPr>
            <w:r>
              <w:rPr>
                <w:rFonts w:ascii="Arial Narrow" w:eastAsia="SimSun" w:hAnsi="Arial Narrow" w:cs="Arial"/>
                <w:sz w:val="20"/>
                <w:szCs w:val="20"/>
                <w:lang w:eastAsia="en-US"/>
              </w:rPr>
              <w:t xml:space="preserve">Patient must have previously received PBS subsidised treatment with this drug under the previously untreated initial restriction, </w:t>
            </w:r>
          </w:p>
          <w:p w:rsidR="005512C8" w:rsidRDefault="005512C8" w:rsidP="0044538E">
            <w:pPr>
              <w:spacing w:line="256" w:lineRule="auto"/>
              <w:jc w:val="both"/>
              <w:rPr>
                <w:rFonts w:ascii="Arial Narrow" w:eastAsia="SimSun" w:hAnsi="Arial Narrow" w:cs="Arial"/>
                <w:sz w:val="20"/>
                <w:szCs w:val="20"/>
                <w:lang w:eastAsia="en-US"/>
              </w:rPr>
            </w:pPr>
            <w:r>
              <w:rPr>
                <w:rFonts w:ascii="Arial Narrow" w:eastAsia="SimSun" w:hAnsi="Arial Narrow" w:cs="Arial"/>
                <w:sz w:val="20"/>
                <w:szCs w:val="20"/>
                <w:lang w:eastAsia="en-US"/>
              </w:rPr>
              <w:t>OR</w:t>
            </w:r>
          </w:p>
          <w:p w:rsidR="005512C8" w:rsidRDefault="005512C8" w:rsidP="0044538E">
            <w:pPr>
              <w:spacing w:before="40" w:after="40"/>
              <w:rPr>
                <w:rFonts w:ascii="Arial Narrow" w:eastAsia="SimSun" w:hAnsi="Arial Narrow" w:cs="Arial"/>
                <w:sz w:val="20"/>
                <w:szCs w:val="20"/>
                <w:lang w:eastAsia="en-US"/>
              </w:rPr>
            </w:pPr>
            <w:r>
              <w:rPr>
                <w:rFonts w:ascii="Arial Narrow" w:eastAsia="SimSun" w:hAnsi="Arial Narrow" w:cs="Arial"/>
                <w:sz w:val="20"/>
                <w:szCs w:val="20"/>
                <w:lang w:eastAsia="en-US"/>
              </w:rPr>
              <w:t>Patient must have previously received PBS subsidised treatment with this drug under the previously untreated grandfather restriction,</w:t>
            </w:r>
          </w:p>
          <w:p w:rsidR="005512C8" w:rsidRDefault="005512C8" w:rsidP="0044538E">
            <w:pPr>
              <w:spacing w:before="40" w:after="40"/>
              <w:rPr>
                <w:rFonts w:ascii="Arial Narrow" w:eastAsia="SimSun" w:hAnsi="Arial Narrow" w:cs="Arial"/>
                <w:sz w:val="20"/>
                <w:szCs w:val="20"/>
                <w:lang w:eastAsia="en-US"/>
              </w:rPr>
            </w:pPr>
            <w:r>
              <w:rPr>
                <w:rFonts w:ascii="Arial Narrow" w:eastAsia="SimSun" w:hAnsi="Arial Narrow" w:cs="Arial"/>
                <w:sz w:val="20"/>
                <w:szCs w:val="20"/>
                <w:lang w:eastAsia="en-US"/>
              </w:rPr>
              <w:t>AND</w:t>
            </w:r>
          </w:p>
          <w:p w:rsidR="005512C8" w:rsidRDefault="005512C8" w:rsidP="0044538E">
            <w:pPr>
              <w:spacing w:before="40" w:after="40"/>
              <w:rPr>
                <w:rFonts w:ascii="Arial Narrow" w:hAnsi="Arial Narrow" w:cs="Arial"/>
                <w:sz w:val="20"/>
                <w:szCs w:val="20"/>
              </w:rPr>
            </w:pPr>
            <w:r w:rsidRPr="00C302D5">
              <w:rPr>
                <w:rFonts w:ascii="Arial Narrow" w:hAnsi="Arial Narrow" w:cs="Arial"/>
                <w:sz w:val="20"/>
                <w:szCs w:val="20"/>
              </w:rPr>
              <w:t>The condition must be</w:t>
            </w:r>
            <w:r>
              <w:rPr>
                <w:rFonts w:ascii="Arial Narrow" w:hAnsi="Arial Narrow" w:cs="Arial"/>
                <w:sz w:val="20"/>
                <w:szCs w:val="20"/>
              </w:rPr>
              <w:t xml:space="preserve"> CD20 positive,</w:t>
            </w:r>
          </w:p>
          <w:p w:rsidR="005512C8" w:rsidRPr="00C302D5" w:rsidRDefault="005512C8" w:rsidP="0044538E">
            <w:pPr>
              <w:spacing w:line="256" w:lineRule="auto"/>
              <w:jc w:val="both"/>
              <w:rPr>
                <w:rFonts w:ascii="Arial Narrow" w:eastAsia="SimSun" w:hAnsi="Arial Narrow"/>
                <w:sz w:val="20"/>
                <w:szCs w:val="22"/>
                <w:lang w:eastAsia="zh-CN"/>
              </w:rPr>
            </w:pPr>
            <w:r w:rsidRPr="00C302D5">
              <w:rPr>
                <w:rFonts w:ascii="Arial Narrow" w:eastAsia="SimSun" w:hAnsi="Arial Narrow"/>
                <w:sz w:val="20"/>
                <w:szCs w:val="22"/>
                <w:lang w:eastAsia="zh-CN"/>
              </w:rPr>
              <w:t>AND</w:t>
            </w:r>
          </w:p>
          <w:p w:rsidR="005512C8" w:rsidRPr="00C302D5" w:rsidRDefault="005512C8" w:rsidP="0044538E">
            <w:pPr>
              <w:spacing w:line="256" w:lineRule="auto"/>
              <w:jc w:val="both"/>
              <w:rPr>
                <w:rFonts w:ascii="Arial Narrow" w:eastAsia="SimSun" w:hAnsi="Arial Narrow"/>
                <w:sz w:val="20"/>
                <w:szCs w:val="22"/>
                <w:lang w:eastAsia="zh-CN"/>
              </w:rPr>
            </w:pPr>
            <w:r w:rsidRPr="00C302D5">
              <w:rPr>
                <w:rFonts w:ascii="Arial Narrow" w:eastAsia="SimSun" w:hAnsi="Arial Narrow"/>
                <w:sz w:val="20"/>
                <w:szCs w:val="22"/>
                <w:lang w:eastAsia="zh-CN"/>
              </w:rPr>
              <w:t>Patient must have demonstrated a partial or complete response to PBS-subsidised</w:t>
            </w:r>
            <w:r>
              <w:rPr>
                <w:rFonts w:ascii="Arial Narrow" w:eastAsia="SimSun" w:hAnsi="Arial Narrow"/>
                <w:sz w:val="20"/>
                <w:szCs w:val="22"/>
                <w:lang w:eastAsia="zh-CN"/>
              </w:rPr>
              <w:t xml:space="preserve"> </w:t>
            </w:r>
            <w:r w:rsidRPr="00C302D5">
              <w:rPr>
                <w:rFonts w:ascii="Arial Narrow" w:eastAsia="SimSun" w:hAnsi="Arial Narrow"/>
                <w:sz w:val="20"/>
                <w:szCs w:val="22"/>
                <w:lang w:eastAsia="zh-CN"/>
              </w:rPr>
              <w:t xml:space="preserve">  induction treatment</w:t>
            </w:r>
            <w:r>
              <w:rPr>
                <w:rFonts w:ascii="Arial Narrow" w:eastAsia="SimSun" w:hAnsi="Arial Narrow"/>
                <w:sz w:val="20"/>
                <w:szCs w:val="22"/>
                <w:lang w:eastAsia="zh-CN"/>
              </w:rPr>
              <w:t xml:space="preserve"> with this drug for this condition</w:t>
            </w:r>
            <w:r w:rsidRPr="00C302D5">
              <w:rPr>
                <w:rFonts w:ascii="Arial Narrow" w:eastAsia="SimSun" w:hAnsi="Arial Narrow"/>
                <w:sz w:val="20"/>
                <w:szCs w:val="22"/>
                <w:lang w:eastAsia="zh-CN"/>
              </w:rPr>
              <w:t xml:space="preserve"> </w:t>
            </w:r>
          </w:p>
          <w:p w:rsidR="005512C8" w:rsidRPr="00C302D5" w:rsidRDefault="005512C8" w:rsidP="0044538E">
            <w:pPr>
              <w:spacing w:line="256" w:lineRule="auto"/>
              <w:jc w:val="both"/>
              <w:rPr>
                <w:rFonts w:ascii="Arial Narrow" w:eastAsia="SimSun" w:hAnsi="Arial Narrow"/>
                <w:sz w:val="20"/>
                <w:szCs w:val="22"/>
                <w:lang w:eastAsia="zh-CN"/>
              </w:rPr>
            </w:pPr>
            <w:r w:rsidRPr="00C302D5">
              <w:rPr>
                <w:rFonts w:ascii="Arial Narrow" w:eastAsia="SimSun" w:hAnsi="Arial Narrow"/>
                <w:sz w:val="20"/>
                <w:szCs w:val="22"/>
                <w:lang w:eastAsia="zh-CN"/>
              </w:rPr>
              <w:lastRenderedPageBreak/>
              <w:t>AND</w:t>
            </w:r>
          </w:p>
          <w:p w:rsidR="005512C8" w:rsidRPr="00C302D5" w:rsidRDefault="005512C8" w:rsidP="0044538E">
            <w:pPr>
              <w:spacing w:line="256" w:lineRule="auto"/>
              <w:jc w:val="both"/>
              <w:rPr>
                <w:rFonts w:ascii="Arial Narrow" w:eastAsia="SimSun" w:hAnsi="Arial Narrow"/>
                <w:sz w:val="20"/>
                <w:szCs w:val="22"/>
                <w:lang w:eastAsia="zh-CN"/>
              </w:rPr>
            </w:pPr>
            <w:r w:rsidRPr="00C302D5">
              <w:rPr>
                <w:rFonts w:ascii="Arial Narrow" w:eastAsia="SimSun" w:hAnsi="Arial Narrow"/>
                <w:sz w:val="20"/>
                <w:szCs w:val="22"/>
                <w:lang w:eastAsia="zh-CN"/>
              </w:rPr>
              <w:t>The treatment must be maintenance therapy,</w:t>
            </w:r>
          </w:p>
          <w:p w:rsidR="005512C8" w:rsidRDefault="005512C8" w:rsidP="0044538E">
            <w:pPr>
              <w:spacing w:line="256" w:lineRule="auto"/>
              <w:jc w:val="both"/>
              <w:rPr>
                <w:rFonts w:ascii="Arial Narrow" w:eastAsia="SimSun" w:hAnsi="Arial Narrow"/>
                <w:sz w:val="20"/>
                <w:szCs w:val="22"/>
                <w:lang w:eastAsia="zh-CN"/>
              </w:rPr>
            </w:pPr>
            <w:r>
              <w:rPr>
                <w:rFonts w:ascii="Arial Narrow" w:eastAsia="SimSun" w:hAnsi="Arial Narrow"/>
                <w:sz w:val="20"/>
                <w:szCs w:val="22"/>
                <w:lang w:eastAsia="zh-CN"/>
              </w:rPr>
              <w:t>AND</w:t>
            </w:r>
          </w:p>
          <w:p w:rsidR="005512C8" w:rsidRPr="00C302D5" w:rsidRDefault="005512C8" w:rsidP="0044538E">
            <w:pPr>
              <w:spacing w:line="256" w:lineRule="auto"/>
              <w:jc w:val="both"/>
              <w:rPr>
                <w:rFonts w:ascii="Arial Narrow" w:eastAsia="SimSun" w:hAnsi="Arial Narrow"/>
                <w:sz w:val="20"/>
                <w:szCs w:val="22"/>
                <w:lang w:eastAsia="zh-CN"/>
              </w:rPr>
            </w:pPr>
            <w:r w:rsidRPr="00C302D5">
              <w:rPr>
                <w:rFonts w:ascii="Arial Narrow" w:eastAsia="SimSun" w:hAnsi="Arial Narrow"/>
                <w:sz w:val="20"/>
                <w:szCs w:val="22"/>
                <w:lang w:eastAsia="zh-CN"/>
              </w:rPr>
              <w:t xml:space="preserve">The treatment must be </w:t>
            </w:r>
            <w:r>
              <w:rPr>
                <w:rFonts w:ascii="Arial Narrow" w:eastAsia="SimSun" w:hAnsi="Arial Narrow"/>
                <w:sz w:val="20"/>
                <w:szCs w:val="22"/>
                <w:lang w:eastAsia="zh-CN"/>
              </w:rPr>
              <w:t>the sole PBS-subsidised treatment for this condition</w:t>
            </w:r>
            <w:r w:rsidRPr="00C302D5">
              <w:rPr>
                <w:rFonts w:ascii="Arial Narrow" w:eastAsia="SimSun" w:hAnsi="Arial Narrow"/>
                <w:sz w:val="20"/>
                <w:szCs w:val="22"/>
                <w:lang w:eastAsia="zh-CN"/>
              </w:rPr>
              <w:t>,</w:t>
            </w:r>
          </w:p>
          <w:p w:rsidR="005512C8" w:rsidRPr="00C302D5" w:rsidRDefault="005512C8" w:rsidP="0044538E">
            <w:pPr>
              <w:spacing w:line="256" w:lineRule="auto"/>
              <w:jc w:val="both"/>
              <w:rPr>
                <w:rFonts w:ascii="Arial Narrow" w:eastAsia="SimSun" w:hAnsi="Arial Narrow"/>
                <w:sz w:val="20"/>
                <w:szCs w:val="22"/>
                <w:lang w:eastAsia="zh-CN"/>
              </w:rPr>
            </w:pPr>
            <w:r w:rsidRPr="00C302D5">
              <w:rPr>
                <w:rFonts w:ascii="Arial Narrow" w:eastAsia="SimSun" w:hAnsi="Arial Narrow"/>
                <w:sz w:val="20"/>
                <w:szCs w:val="22"/>
                <w:lang w:eastAsia="zh-CN"/>
              </w:rPr>
              <w:t>AND</w:t>
            </w:r>
          </w:p>
          <w:p w:rsidR="005512C8" w:rsidRDefault="005512C8" w:rsidP="0044538E">
            <w:pPr>
              <w:spacing w:line="256" w:lineRule="auto"/>
              <w:jc w:val="both"/>
              <w:rPr>
                <w:rFonts w:ascii="Arial Narrow" w:eastAsia="SimSun" w:hAnsi="Arial Narrow"/>
                <w:sz w:val="20"/>
                <w:szCs w:val="22"/>
                <w:lang w:eastAsia="zh-CN"/>
              </w:rPr>
            </w:pPr>
            <w:r>
              <w:rPr>
                <w:rFonts w:ascii="Arial Narrow" w:hAnsi="Arial Narrow" w:cs="Arial"/>
                <w:sz w:val="20"/>
                <w:szCs w:val="20"/>
              </w:rPr>
              <w:t xml:space="preserve">The treatment must not exceed </w:t>
            </w:r>
            <w:r w:rsidRPr="00C302D5">
              <w:rPr>
                <w:rFonts w:ascii="Arial Narrow" w:eastAsia="SimSun" w:hAnsi="Arial Narrow"/>
                <w:sz w:val="20"/>
                <w:szCs w:val="22"/>
                <w:lang w:eastAsia="zh-CN"/>
              </w:rPr>
              <w:t>12 doses or 2 years duration of treatment, whichever comes first, under this restriction</w:t>
            </w:r>
            <w:r>
              <w:rPr>
                <w:rFonts w:ascii="Arial Narrow" w:eastAsia="SimSun" w:hAnsi="Arial Narrow"/>
                <w:sz w:val="20"/>
                <w:szCs w:val="22"/>
                <w:lang w:eastAsia="zh-CN"/>
              </w:rPr>
              <w:t>,</w:t>
            </w:r>
          </w:p>
          <w:p w:rsidR="005512C8" w:rsidRDefault="005512C8" w:rsidP="0044538E">
            <w:pPr>
              <w:spacing w:line="256" w:lineRule="auto"/>
              <w:jc w:val="both"/>
              <w:rPr>
                <w:rFonts w:ascii="Arial Narrow" w:eastAsia="SimSun" w:hAnsi="Arial Narrow"/>
                <w:sz w:val="20"/>
                <w:szCs w:val="22"/>
                <w:lang w:eastAsia="zh-CN"/>
              </w:rPr>
            </w:pPr>
            <w:r>
              <w:rPr>
                <w:rFonts w:ascii="Arial Narrow" w:eastAsia="SimSun" w:hAnsi="Arial Narrow"/>
                <w:sz w:val="20"/>
                <w:szCs w:val="22"/>
                <w:lang w:eastAsia="zh-CN"/>
              </w:rPr>
              <w:t>AND</w:t>
            </w:r>
          </w:p>
          <w:p w:rsidR="005512C8" w:rsidRPr="00C302D5" w:rsidRDefault="005512C8" w:rsidP="0044538E">
            <w:pPr>
              <w:spacing w:line="256" w:lineRule="auto"/>
              <w:jc w:val="both"/>
              <w:rPr>
                <w:rFonts w:ascii="Arial Narrow" w:eastAsia="SimSun" w:hAnsi="Arial Narrow" w:cs="Arial"/>
                <w:sz w:val="20"/>
                <w:szCs w:val="20"/>
                <w:lang w:eastAsia="en-US"/>
              </w:rPr>
            </w:pPr>
            <w:r w:rsidRPr="00C302D5">
              <w:rPr>
                <w:rFonts w:ascii="Arial Narrow" w:eastAsia="SimSun" w:hAnsi="Arial Narrow" w:cs="Arial"/>
                <w:sz w:val="20"/>
                <w:szCs w:val="20"/>
                <w:lang w:eastAsia="en-US"/>
              </w:rPr>
              <w:t xml:space="preserve">Patient must not </w:t>
            </w:r>
            <w:r>
              <w:rPr>
                <w:rFonts w:ascii="Arial Narrow" w:eastAsia="SimSun" w:hAnsi="Arial Narrow" w:cs="Arial"/>
                <w:sz w:val="20"/>
                <w:szCs w:val="20"/>
                <w:lang w:eastAsia="en-US"/>
              </w:rPr>
              <w:t xml:space="preserve">have </w:t>
            </w:r>
            <w:r w:rsidRPr="00C302D5">
              <w:rPr>
                <w:rFonts w:ascii="Arial Narrow" w:eastAsia="SimSun" w:hAnsi="Arial Narrow" w:cs="Arial"/>
                <w:sz w:val="20"/>
                <w:szCs w:val="20"/>
                <w:lang w:eastAsia="en-US"/>
              </w:rPr>
              <w:t>develop</w:t>
            </w:r>
            <w:r>
              <w:rPr>
                <w:rFonts w:ascii="Arial Narrow" w:eastAsia="SimSun" w:hAnsi="Arial Narrow" w:cs="Arial"/>
                <w:sz w:val="20"/>
                <w:szCs w:val="20"/>
                <w:lang w:eastAsia="en-US"/>
              </w:rPr>
              <w:t>ed</w:t>
            </w:r>
            <w:r w:rsidRPr="00C302D5">
              <w:rPr>
                <w:rFonts w:ascii="Arial Narrow" w:eastAsia="SimSun" w:hAnsi="Arial Narrow" w:cs="Arial"/>
                <w:sz w:val="20"/>
                <w:szCs w:val="20"/>
                <w:lang w:eastAsia="en-US"/>
              </w:rPr>
              <w:t xml:space="preserve"> disease progression while receiving PBS-subsidised treatment with this drug for this condition</w:t>
            </w:r>
            <w:r>
              <w:rPr>
                <w:rFonts w:ascii="Arial Narrow" w:eastAsia="SimSun" w:hAnsi="Arial Narrow" w:cs="Arial"/>
                <w:sz w:val="20"/>
                <w:szCs w:val="20"/>
                <w:lang w:eastAsia="en-US"/>
              </w:rPr>
              <w:t>.</w:t>
            </w:r>
          </w:p>
        </w:tc>
      </w:tr>
      <w:tr w:rsidR="005512C8" w:rsidRPr="00C302D5" w:rsidTr="003C1EBD">
        <w:trPr>
          <w:trHeight w:val="360"/>
        </w:trPr>
        <w:tc>
          <w:tcPr>
            <w:tcW w:w="1331" w:type="pct"/>
            <w:tcBorders>
              <w:top w:val="single" w:sz="4" w:space="0" w:color="auto"/>
              <w:left w:val="single" w:sz="4" w:space="0" w:color="auto"/>
              <w:bottom w:val="single" w:sz="4" w:space="0" w:color="auto"/>
              <w:right w:val="single" w:sz="4" w:space="0" w:color="auto"/>
            </w:tcBorders>
            <w:hideMark/>
          </w:tcPr>
          <w:p w:rsidR="005512C8" w:rsidRPr="00C302D5" w:rsidRDefault="005512C8" w:rsidP="0044538E">
            <w:pPr>
              <w:spacing w:line="256" w:lineRule="auto"/>
              <w:jc w:val="both"/>
              <w:rPr>
                <w:rFonts w:ascii="Arial Narrow" w:eastAsia="SimSun" w:hAnsi="Arial Narrow" w:cs="Arial"/>
                <w:sz w:val="20"/>
                <w:szCs w:val="20"/>
                <w:lang w:eastAsia="en-US"/>
              </w:rPr>
            </w:pPr>
            <w:r w:rsidRPr="00C302D5">
              <w:rPr>
                <w:rFonts w:ascii="Arial Narrow" w:eastAsia="SimSun" w:hAnsi="Arial Narrow" w:cs="Arial"/>
                <w:b/>
                <w:sz w:val="20"/>
                <w:szCs w:val="20"/>
                <w:lang w:eastAsia="zh-CN"/>
              </w:rPr>
              <w:lastRenderedPageBreak/>
              <w:t>Administrative Advice</w:t>
            </w:r>
          </w:p>
        </w:tc>
        <w:tc>
          <w:tcPr>
            <w:tcW w:w="3669" w:type="pct"/>
            <w:gridSpan w:val="5"/>
            <w:tcBorders>
              <w:top w:val="single" w:sz="4" w:space="0" w:color="auto"/>
              <w:left w:val="single" w:sz="4" w:space="0" w:color="auto"/>
              <w:bottom w:val="single" w:sz="4" w:space="0" w:color="auto"/>
              <w:right w:val="single" w:sz="4" w:space="0" w:color="auto"/>
            </w:tcBorders>
            <w:hideMark/>
          </w:tcPr>
          <w:p w:rsidR="005512C8" w:rsidRPr="00C302D5" w:rsidRDefault="005512C8" w:rsidP="0044538E">
            <w:pPr>
              <w:spacing w:line="256" w:lineRule="auto"/>
              <w:jc w:val="both"/>
              <w:rPr>
                <w:rFonts w:ascii="Arial Narrow" w:eastAsia="SimSun" w:hAnsi="Arial Narrow" w:cs="Arial"/>
                <w:sz w:val="20"/>
                <w:szCs w:val="20"/>
                <w:lang w:eastAsia="zh-CN"/>
              </w:rPr>
            </w:pPr>
            <w:r w:rsidRPr="00C302D5">
              <w:rPr>
                <w:rFonts w:ascii="Arial Narrow" w:eastAsia="SimSun" w:hAnsi="Arial Narrow" w:cs="Arial"/>
                <w:sz w:val="20"/>
                <w:szCs w:val="20"/>
                <w:lang w:eastAsia="zh-CN"/>
              </w:rPr>
              <w:t>No increase in the maximum number of repeats may be authorised.</w:t>
            </w:r>
          </w:p>
          <w:p w:rsidR="005512C8" w:rsidRPr="00C302D5" w:rsidRDefault="005512C8" w:rsidP="0044538E">
            <w:pPr>
              <w:spacing w:line="256" w:lineRule="auto"/>
              <w:rPr>
                <w:rFonts w:ascii="Arial Narrow" w:hAnsi="Arial Narrow" w:cs="Arial"/>
                <w:sz w:val="20"/>
                <w:szCs w:val="20"/>
              </w:rPr>
            </w:pPr>
            <w:r w:rsidRPr="00C302D5">
              <w:rPr>
                <w:rFonts w:ascii="Arial Narrow" w:hAnsi="Arial Narrow" w:cs="Arial"/>
                <w:sz w:val="20"/>
                <w:szCs w:val="20"/>
              </w:rPr>
              <w:t>No increase in the maximum quantity or number of units may be authorised.</w:t>
            </w:r>
          </w:p>
          <w:p w:rsidR="005512C8" w:rsidRPr="00C302D5" w:rsidRDefault="005512C8" w:rsidP="0044538E">
            <w:pPr>
              <w:spacing w:line="256" w:lineRule="auto"/>
              <w:jc w:val="both"/>
              <w:rPr>
                <w:rFonts w:ascii="Arial Narrow" w:eastAsia="SimSun" w:hAnsi="Arial Narrow" w:cs="Arial"/>
                <w:sz w:val="20"/>
                <w:szCs w:val="20"/>
                <w:lang w:eastAsia="en-US"/>
              </w:rPr>
            </w:pPr>
            <w:r w:rsidRPr="00C302D5">
              <w:rPr>
                <w:rFonts w:ascii="Arial Narrow" w:eastAsia="SimSun" w:hAnsi="Arial Narrow" w:cs="Arial"/>
                <w:sz w:val="20"/>
                <w:szCs w:val="20"/>
                <w:lang w:eastAsia="zh-CN"/>
              </w:rPr>
              <w:t>Special Pricing Arrangements apply.</w:t>
            </w:r>
          </w:p>
        </w:tc>
      </w:tr>
    </w:tbl>
    <w:p w:rsidR="005512C8" w:rsidRPr="00C302D5" w:rsidRDefault="005512C8" w:rsidP="005512C8">
      <w:pPr>
        <w:spacing w:after="120"/>
        <w:ind w:left="1134" w:hanging="1134"/>
        <w:rPr>
          <w:rFonts w:ascii="Arial Narrow" w:eastAsiaTheme="minorHAnsi" w:hAnsi="Arial Narrow" w:cs="Arial"/>
          <w:sz w:val="20"/>
          <w:szCs w:val="20"/>
          <w:lang w:val="en-GB" w:eastAsia="zh-CN"/>
        </w:rPr>
      </w:pPr>
    </w:p>
    <w:p w:rsidR="005512C8" w:rsidRPr="00C302D5" w:rsidRDefault="005512C8" w:rsidP="005512C8">
      <w:pPr>
        <w:keepNext/>
        <w:keepLines/>
        <w:spacing w:before="120" w:after="120"/>
        <w:jc w:val="both"/>
        <w:rPr>
          <w:rFonts w:asciiTheme="minorHAnsi" w:eastAsiaTheme="minorHAnsi" w:hAnsiTheme="minorHAnsi" w:cs="Arial"/>
          <w:snapToGrid w:val="0"/>
          <w:szCs w:val="22"/>
          <w:u w:val="single"/>
          <w:lang w:val="en-GB" w:eastAsia="en-US"/>
        </w:rPr>
      </w:pPr>
      <w:r w:rsidRPr="00C302D5">
        <w:rPr>
          <w:rFonts w:asciiTheme="minorHAnsi" w:eastAsiaTheme="minorHAnsi" w:hAnsiTheme="minorHAnsi" w:cs="Arial"/>
          <w:snapToGrid w:val="0"/>
          <w:szCs w:val="22"/>
          <w:u w:val="single"/>
          <w:lang w:val="en-GB" w:eastAsia="en-US"/>
        </w:rPr>
        <w:t>Maintenance therapy – rituximab-refractory setting</w:t>
      </w:r>
    </w:p>
    <w:tbl>
      <w:tblPr>
        <w:tblW w:w="5000" w:type="pct"/>
        <w:tblLook w:val="04A0" w:firstRow="1" w:lastRow="0" w:firstColumn="1" w:lastColumn="0" w:noHBand="0" w:noVBand="1"/>
      </w:tblPr>
      <w:tblGrid>
        <w:gridCol w:w="2460"/>
        <w:gridCol w:w="492"/>
        <w:gridCol w:w="1017"/>
        <w:gridCol w:w="726"/>
        <w:gridCol w:w="1597"/>
        <w:gridCol w:w="2887"/>
        <w:gridCol w:w="63"/>
      </w:tblGrid>
      <w:tr w:rsidR="005512C8" w:rsidRPr="00C302D5" w:rsidTr="003C1EBD">
        <w:trPr>
          <w:gridAfter w:val="1"/>
          <w:wAfter w:w="34" w:type="pct"/>
          <w:cantSplit/>
          <w:trHeight w:val="471"/>
        </w:trPr>
        <w:tc>
          <w:tcPr>
            <w:tcW w:w="1597" w:type="pct"/>
            <w:gridSpan w:val="2"/>
            <w:tcBorders>
              <w:top w:val="nil"/>
              <w:left w:val="nil"/>
              <w:bottom w:val="single" w:sz="4" w:space="0" w:color="auto"/>
              <w:right w:val="nil"/>
            </w:tcBorders>
            <w:hideMark/>
          </w:tcPr>
          <w:p w:rsidR="005512C8" w:rsidRPr="00C302D5" w:rsidRDefault="005512C8" w:rsidP="0044538E">
            <w:pPr>
              <w:keepNext/>
              <w:keepLines/>
              <w:spacing w:line="256" w:lineRule="auto"/>
              <w:ind w:left="-108"/>
              <w:jc w:val="both"/>
              <w:rPr>
                <w:rFonts w:ascii="Arial Narrow" w:eastAsia="SimSun" w:hAnsi="Arial Narrow" w:cs="Arial"/>
                <w:sz w:val="20"/>
                <w:szCs w:val="20"/>
                <w:lang w:eastAsia="zh-CN"/>
              </w:rPr>
            </w:pPr>
            <w:r w:rsidRPr="00C302D5">
              <w:rPr>
                <w:rFonts w:ascii="Arial Narrow" w:eastAsia="SimSun" w:hAnsi="Arial Narrow" w:cs="Arial"/>
                <w:sz w:val="20"/>
                <w:szCs w:val="20"/>
                <w:lang w:eastAsia="zh-CN"/>
              </w:rPr>
              <w:t>Name, Restriction,</w:t>
            </w:r>
          </w:p>
          <w:p w:rsidR="005512C8" w:rsidRPr="00C302D5" w:rsidRDefault="005512C8" w:rsidP="0044538E">
            <w:pPr>
              <w:keepNext/>
              <w:keepLines/>
              <w:spacing w:line="256" w:lineRule="auto"/>
              <w:ind w:left="-108"/>
              <w:jc w:val="both"/>
              <w:rPr>
                <w:rFonts w:ascii="Arial Narrow" w:eastAsia="SimSun" w:hAnsi="Arial Narrow" w:cs="Arial"/>
                <w:sz w:val="20"/>
                <w:szCs w:val="20"/>
                <w:lang w:eastAsia="en-US"/>
              </w:rPr>
            </w:pPr>
            <w:r w:rsidRPr="00C302D5">
              <w:rPr>
                <w:rFonts w:ascii="Arial Narrow" w:eastAsia="SimSun" w:hAnsi="Arial Narrow" w:cs="Arial"/>
                <w:sz w:val="20"/>
                <w:szCs w:val="20"/>
                <w:lang w:eastAsia="zh-CN"/>
              </w:rPr>
              <w:t>Manner of administration and form</w:t>
            </w:r>
          </w:p>
        </w:tc>
        <w:tc>
          <w:tcPr>
            <w:tcW w:w="550" w:type="pct"/>
            <w:tcBorders>
              <w:top w:val="nil"/>
              <w:left w:val="nil"/>
              <w:bottom w:val="single" w:sz="4" w:space="0" w:color="auto"/>
              <w:right w:val="nil"/>
            </w:tcBorders>
            <w:hideMark/>
          </w:tcPr>
          <w:p w:rsidR="005512C8" w:rsidRPr="00C302D5" w:rsidRDefault="005512C8" w:rsidP="0044538E">
            <w:pPr>
              <w:keepNext/>
              <w:keepLines/>
              <w:spacing w:line="256" w:lineRule="auto"/>
              <w:ind w:left="-108"/>
              <w:jc w:val="both"/>
              <w:rPr>
                <w:rFonts w:ascii="Arial Narrow" w:eastAsia="SimSun" w:hAnsi="Arial Narrow" w:cs="Arial"/>
                <w:sz w:val="20"/>
                <w:szCs w:val="20"/>
                <w:lang w:eastAsia="zh-CN"/>
              </w:rPr>
            </w:pPr>
            <w:r w:rsidRPr="00C302D5">
              <w:rPr>
                <w:rFonts w:ascii="Arial Narrow" w:eastAsia="SimSun" w:hAnsi="Arial Narrow" w:cs="Arial"/>
                <w:sz w:val="20"/>
                <w:szCs w:val="20"/>
                <w:lang w:eastAsia="zh-CN"/>
              </w:rPr>
              <w:t>Max.</w:t>
            </w:r>
          </w:p>
          <w:p w:rsidR="005512C8" w:rsidRPr="00C302D5" w:rsidRDefault="005512C8" w:rsidP="0044538E">
            <w:pPr>
              <w:keepNext/>
              <w:keepLines/>
              <w:spacing w:line="256" w:lineRule="auto"/>
              <w:ind w:left="-108"/>
              <w:jc w:val="both"/>
              <w:rPr>
                <w:rFonts w:ascii="Arial Narrow" w:eastAsia="SimSun" w:hAnsi="Arial Narrow" w:cs="Arial"/>
                <w:sz w:val="20"/>
                <w:szCs w:val="20"/>
                <w:lang w:eastAsia="en-US"/>
              </w:rPr>
            </w:pPr>
            <w:proofErr w:type="spellStart"/>
            <w:r w:rsidRPr="00C302D5">
              <w:rPr>
                <w:rFonts w:ascii="Arial Narrow" w:eastAsia="SimSun" w:hAnsi="Arial Narrow" w:cs="Arial"/>
                <w:sz w:val="20"/>
                <w:szCs w:val="20"/>
                <w:lang w:eastAsia="zh-CN"/>
              </w:rPr>
              <w:t>Qty</w:t>
            </w:r>
            <w:proofErr w:type="spellEnd"/>
          </w:p>
        </w:tc>
        <w:tc>
          <w:tcPr>
            <w:tcW w:w="393" w:type="pct"/>
            <w:tcBorders>
              <w:top w:val="nil"/>
              <w:left w:val="nil"/>
              <w:bottom w:val="single" w:sz="4" w:space="0" w:color="auto"/>
              <w:right w:val="nil"/>
            </w:tcBorders>
            <w:hideMark/>
          </w:tcPr>
          <w:p w:rsidR="005512C8" w:rsidRPr="00C302D5" w:rsidRDefault="005512C8" w:rsidP="0044538E">
            <w:pPr>
              <w:keepNext/>
              <w:keepLines/>
              <w:spacing w:line="256" w:lineRule="auto"/>
              <w:ind w:left="-108"/>
              <w:jc w:val="both"/>
              <w:rPr>
                <w:rFonts w:ascii="Arial Narrow" w:eastAsia="SimSun" w:hAnsi="Arial Narrow" w:cs="Arial"/>
                <w:sz w:val="20"/>
                <w:szCs w:val="20"/>
                <w:lang w:eastAsia="zh-CN"/>
              </w:rPr>
            </w:pPr>
            <w:r w:rsidRPr="00C302D5">
              <w:rPr>
                <w:rFonts w:ascii="Arial Narrow" w:eastAsia="SimSun" w:hAnsi="Arial Narrow" w:cs="Arial"/>
                <w:sz w:val="20"/>
                <w:szCs w:val="20"/>
                <w:lang w:eastAsia="zh-CN"/>
              </w:rPr>
              <w:t>№.of</w:t>
            </w:r>
          </w:p>
          <w:p w:rsidR="005512C8" w:rsidRPr="00C302D5" w:rsidRDefault="005512C8" w:rsidP="0044538E">
            <w:pPr>
              <w:keepNext/>
              <w:keepLines/>
              <w:spacing w:line="256" w:lineRule="auto"/>
              <w:ind w:left="-108"/>
              <w:jc w:val="both"/>
              <w:rPr>
                <w:rFonts w:ascii="Arial Narrow" w:eastAsia="SimSun" w:hAnsi="Arial Narrow" w:cs="Arial"/>
                <w:sz w:val="20"/>
                <w:szCs w:val="20"/>
                <w:lang w:eastAsia="en-US"/>
              </w:rPr>
            </w:pPr>
            <w:r w:rsidRPr="00C302D5">
              <w:rPr>
                <w:rFonts w:ascii="Arial Narrow" w:eastAsia="SimSun" w:hAnsi="Arial Narrow" w:cs="Arial"/>
                <w:sz w:val="20"/>
                <w:szCs w:val="20"/>
                <w:lang w:eastAsia="zh-CN"/>
              </w:rPr>
              <w:t>Rpts</w:t>
            </w:r>
          </w:p>
        </w:tc>
        <w:tc>
          <w:tcPr>
            <w:tcW w:w="2426" w:type="pct"/>
            <w:gridSpan w:val="2"/>
            <w:tcBorders>
              <w:top w:val="nil"/>
              <w:left w:val="nil"/>
              <w:bottom w:val="single" w:sz="4" w:space="0" w:color="auto"/>
              <w:right w:val="nil"/>
            </w:tcBorders>
            <w:hideMark/>
          </w:tcPr>
          <w:p w:rsidR="005512C8" w:rsidRPr="00C302D5" w:rsidRDefault="005512C8" w:rsidP="0044538E">
            <w:pPr>
              <w:keepNext/>
              <w:keepLines/>
              <w:spacing w:line="256" w:lineRule="auto"/>
              <w:jc w:val="both"/>
              <w:rPr>
                <w:rFonts w:ascii="Arial Narrow" w:eastAsia="SimSun" w:hAnsi="Arial Narrow" w:cs="Arial"/>
                <w:sz w:val="20"/>
                <w:szCs w:val="20"/>
                <w:lang w:val="fr-FR" w:eastAsia="en-US"/>
              </w:rPr>
            </w:pPr>
            <w:r w:rsidRPr="00C302D5">
              <w:rPr>
                <w:rFonts w:ascii="Arial Narrow" w:eastAsia="SimSun" w:hAnsi="Arial Narrow" w:cs="Arial"/>
                <w:sz w:val="20"/>
                <w:szCs w:val="20"/>
                <w:lang w:eastAsia="zh-CN"/>
              </w:rPr>
              <w:t>Proprietary Name and Manufacturer</w:t>
            </w:r>
          </w:p>
        </w:tc>
      </w:tr>
      <w:tr w:rsidR="005512C8" w:rsidRPr="00C302D5" w:rsidTr="003C1EBD">
        <w:trPr>
          <w:gridAfter w:val="1"/>
          <w:wAfter w:w="34" w:type="pct"/>
          <w:cantSplit/>
          <w:trHeight w:val="577"/>
        </w:trPr>
        <w:tc>
          <w:tcPr>
            <w:tcW w:w="1597" w:type="pct"/>
            <w:gridSpan w:val="2"/>
            <w:hideMark/>
          </w:tcPr>
          <w:p w:rsidR="005512C8" w:rsidRPr="00C302D5" w:rsidRDefault="005512C8" w:rsidP="0044538E">
            <w:pPr>
              <w:keepNext/>
              <w:keepLines/>
              <w:spacing w:line="256" w:lineRule="auto"/>
              <w:ind w:left="-108"/>
              <w:jc w:val="both"/>
              <w:rPr>
                <w:rFonts w:ascii="Arial Narrow" w:eastAsia="SimSun" w:hAnsi="Arial Narrow" w:cs="Arial"/>
                <w:smallCaps/>
                <w:sz w:val="20"/>
                <w:szCs w:val="20"/>
                <w:lang w:eastAsia="zh-CN"/>
              </w:rPr>
            </w:pPr>
            <w:r w:rsidRPr="00C302D5">
              <w:rPr>
                <w:rFonts w:ascii="Arial Narrow" w:eastAsia="SimSun" w:hAnsi="Arial Narrow" w:cs="Arial"/>
                <w:smallCaps/>
                <w:sz w:val="20"/>
                <w:szCs w:val="20"/>
                <w:lang w:eastAsia="zh-CN"/>
              </w:rPr>
              <w:t xml:space="preserve">OBINUTUZUMAB </w:t>
            </w:r>
          </w:p>
          <w:p w:rsidR="005512C8" w:rsidRPr="00C302D5" w:rsidRDefault="005512C8" w:rsidP="0044538E">
            <w:pPr>
              <w:keepNext/>
              <w:keepLines/>
              <w:spacing w:line="256" w:lineRule="auto"/>
              <w:ind w:left="-108"/>
              <w:jc w:val="both"/>
              <w:rPr>
                <w:rFonts w:ascii="Arial Narrow" w:eastAsia="SimSun" w:hAnsi="Arial Narrow" w:cs="Arial"/>
                <w:sz w:val="20"/>
                <w:szCs w:val="20"/>
                <w:lang w:eastAsia="zh-CN"/>
              </w:rPr>
            </w:pPr>
            <w:r w:rsidRPr="00C302D5">
              <w:rPr>
                <w:rFonts w:ascii="Arial Narrow" w:eastAsia="SimSun" w:hAnsi="Arial Narrow" w:cs="Arial"/>
                <w:sz w:val="20"/>
                <w:szCs w:val="20"/>
                <w:lang w:eastAsia="zh-CN"/>
              </w:rPr>
              <w:t>Solution for intravenous infusion</w:t>
            </w:r>
          </w:p>
          <w:p w:rsidR="005512C8" w:rsidRPr="00C302D5" w:rsidRDefault="005512C8" w:rsidP="0044538E">
            <w:pPr>
              <w:keepNext/>
              <w:keepLines/>
              <w:spacing w:line="256" w:lineRule="auto"/>
              <w:ind w:left="-108"/>
              <w:jc w:val="both"/>
              <w:rPr>
                <w:rFonts w:ascii="Arial Narrow" w:eastAsia="SimSun" w:hAnsi="Arial Narrow" w:cs="Arial"/>
                <w:sz w:val="20"/>
                <w:szCs w:val="20"/>
                <w:lang w:eastAsia="en-US"/>
              </w:rPr>
            </w:pPr>
            <w:r w:rsidRPr="00C302D5">
              <w:rPr>
                <w:rFonts w:ascii="Arial Narrow" w:eastAsia="SimSun" w:hAnsi="Arial Narrow" w:cs="Arial"/>
                <w:sz w:val="20"/>
                <w:szCs w:val="20"/>
                <w:lang w:eastAsia="zh-CN"/>
              </w:rPr>
              <w:t>1,000 mg in 40 mL</w:t>
            </w:r>
          </w:p>
        </w:tc>
        <w:tc>
          <w:tcPr>
            <w:tcW w:w="550" w:type="pct"/>
          </w:tcPr>
          <w:p w:rsidR="005512C8" w:rsidRPr="00C302D5" w:rsidRDefault="005512C8" w:rsidP="0044538E">
            <w:pPr>
              <w:keepNext/>
              <w:keepLines/>
              <w:spacing w:line="256" w:lineRule="auto"/>
              <w:ind w:left="-108"/>
              <w:jc w:val="both"/>
              <w:rPr>
                <w:rFonts w:ascii="Arial Narrow" w:eastAsia="SimSun" w:hAnsi="Arial Narrow" w:cs="Arial"/>
                <w:sz w:val="20"/>
                <w:szCs w:val="20"/>
                <w:lang w:eastAsia="zh-CN"/>
              </w:rPr>
            </w:pPr>
          </w:p>
          <w:p w:rsidR="005512C8" w:rsidRPr="00C302D5" w:rsidRDefault="005512C8" w:rsidP="0044538E">
            <w:pPr>
              <w:keepNext/>
              <w:keepLines/>
              <w:spacing w:line="256" w:lineRule="auto"/>
              <w:ind w:left="-108"/>
              <w:jc w:val="both"/>
              <w:rPr>
                <w:rFonts w:ascii="Arial Narrow" w:eastAsia="SimSun" w:hAnsi="Arial Narrow" w:cs="Arial"/>
                <w:sz w:val="20"/>
                <w:szCs w:val="20"/>
                <w:lang w:eastAsia="en-US"/>
              </w:rPr>
            </w:pPr>
            <w:r w:rsidRPr="00C302D5">
              <w:rPr>
                <w:rFonts w:ascii="Arial Narrow" w:eastAsia="SimSun" w:hAnsi="Arial Narrow" w:cs="Arial"/>
                <w:sz w:val="20"/>
                <w:szCs w:val="20"/>
                <w:lang w:eastAsia="zh-CN"/>
              </w:rPr>
              <w:t>1,000 mg</w:t>
            </w:r>
          </w:p>
        </w:tc>
        <w:tc>
          <w:tcPr>
            <w:tcW w:w="393" w:type="pct"/>
          </w:tcPr>
          <w:p w:rsidR="005512C8" w:rsidRPr="00C302D5" w:rsidRDefault="005512C8" w:rsidP="0044538E">
            <w:pPr>
              <w:keepNext/>
              <w:keepLines/>
              <w:spacing w:line="256" w:lineRule="auto"/>
              <w:ind w:left="-108"/>
              <w:jc w:val="both"/>
              <w:rPr>
                <w:rFonts w:ascii="Arial Narrow" w:eastAsia="SimSun" w:hAnsi="Arial Narrow" w:cs="Arial"/>
                <w:sz w:val="20"/>
                <w:szCs w:val="20"/>
                <w:lang w:eastAsia="zh-CN"/>
              </w:rPr>
            </w:pPr>
          </w:p>
          <w:p w:rsidR="005512C8" w:rsidRPr="00C302D5" w:rsidRDefault="005512C8" w:rsidP="0044538E">
            <w:pPr>
              <w:keepNext/>
              <w:keepLines/>
              <w:spacing w:line="256" w:lineRule="auto"/>
              <w:ind w:left="-108"/>
              <w:jc w:val="both"/>
              <w:rPr>
                <w:rFonts w:ascii="Arial Narrow" w:eastAsia="SimSun" w:hAnsi="Arial Narrow" w:cs="Arial"/>
                <w:sz w:val="20"/>
                <w:szCs w:val="20"/>
                <w:lang w:eastAsia="en-US"/>
              </w:rPr>
            </w:pPr>
            <w:r w:rsidRPr="00C302D5">
              <w:rPr>
                <w:rFonts w:ascii="Arial Narrow" w:eastAsia="SimSun" w:hAnsi="Arial Narrow" w:cs="Arial"/>
                <w:sz w:val="20"/>
                <w:szCs w:val="20"/>
                <w:lang w:eastAsia="zh-CN"/>
              </w:rPr>
              <w:t>5</w:t>
            </w:r>
          </w:p>
        </w:tc>
        <w:tc>
          <w:tcPr>
            <w:tcW w:w="864" w:type="pct"/>
            <w:hideMark/>
          </w:tcPr>
          <w:p w:rsidR="005512C8" w:rsidRPr="00C302D5" w:rsidRDefault="005512C8" w:rsidP="0044538E">
            <w:pPr>
              <w:keepNext/>
              <w:keepLines/>
              <w:spacing w:line="256" w:lineRule="auto"/>
              <w:jc w:val="both"/>
              <w:rPr>
                <w:rFonts w:ascii="Arial Narrow" w:eastAsia="SimSun" w:hAnsi="Arial Narrow" w:cs="Arial"/>
                <w:sz w:val="20"/>
                <w:szCs w:val="20"/>
                <w:lang w:eastAsia="en-US"/>
              </w:rPr>
            </w:pPr>
            <w:r w:rsidRPr="00C302D5">
              <w:rPr>
                <w:rFonts w:ascii="Arial Narrow" w:eastAsia="SimSun" w:hAnsi="Arial Narrow" w:cs="Arial"/>
                <w:sz w:val="20"/>
                <w:szCs w:val="20"/>
                <w:lang w:eastAsia="zh-CN"/>
              </w:rPr>
              <w:t>GAZYVA</w:t>
            </w:r>
            <w:r w:rsidRPr="00C302D5">
              <w:rPr>
                <w:rFonts w:ascii="Arial Narrow" w:eastAsia="SimSun" w:hAnsi="Arial Narrow"/>
                <w:sz w:val="20"/>
                <w:szCs w:val="20"/>
                <w:vertAlign w:val="superscript"/>
                <w:lang w:eastAsia="zh-CN"/>
              </w:rPr>
              <w:t>®</w:t>
            </w:r>
          </w:p>
        </w:tc>
        <w:tc>
          <w:tcPr>
            <w:tcW w:w="1562" w:type="pct"/>
            <w:hideMark/>
          </w:tcPr>
          <w:p w:rsidR="005512C8" w:rsidRPr="00C302D5" w:rsidRDefault="005512C8" w:rsidP="0044538E">
            <w:pPr>
              <w:keepNext/>
              <w:keepLines/>
              <w:spacing w:line="256" w:lineRule="auto"/>
              <w:jc w:val="both"/>
              <w:rPr>
                <w:rFonts w:ascii="Arial Narrow" w:eastAsia="SimSun" w:hAnsi="Arial Narrow" w:cs="Arial"/>
                <w:sz w:val="20"/>
                <w:szCs w:val="20"/>
                <w:lang w:eastAsia="zh-CN"/>
              </w:rPr>
            </w:pPr>
            <w:r w:rsidRPr="00C302D5">
              <w:rPr>
                <w:rFonts w:ascii="Arial Narrow" w:eastAsia="SimSun" w:hAnsi="Arial Narrow" w:cs="Arial"/>
                <w:sz w:val="20"/>
                <w:szCs w:val="20"/>
                <w:lang w:eastAsia="zh-CN"/>
              </w:rPr>
              <w:t xml:space="preserve">Roche Products </w:t>
            </w:r>
          </w:p>
          <w:p w:rsidR="005512C8" w:rsidRPr="00C302D5" w:rsidRDefault="005512C8" w:rsidP="0044538E">
            <w:pPr>
              <w:keepNext/>
              <w:keepLines/>
              <w:spacing w:line="256" w:lineRule="auto"/>
              <w:jc w:val="both"/>
              <w:rPr>
                <w:rFonts w:ascii="Arial Narrow" w:eastAsia="SimSun" w:hAnsi="Arial Narrow" w:cs="Arial"/>
                <w:sz w:val="20"/>
                <w:szCs w:val="20"/>
                <w:lang w:eastAsia="en-US"/>
              </w:rPr>
            </w:pPr>
            <w:r w:rsidRPr="00C302D5">
              <w:rPr>
                <w:rFonts w:ascii="Arial Narrow" w:eastAsia="SimSun" w:hAnsi="Arial Narrow" w:cs="Arial"/>
                <w:sz w:val="20"/>
                <w:szCs w:val="20"/>
                <w:lang w:eastAsia="zh-CN"/>
              </w:rPr>
              <w:t>Pty Ltd</w:t>
            </w:r>
          </w:p>
        </w:tc>
      </w:tr>
      <w:tr w:rsidR="005512C8" w:rsidRPr="00C302D5" w:rsidTr="0044538E">
        <w:trPr>
          <w:cantSplit/>
          <w:trHeight w:val="360"/>
        </w:trPr>
        <w:tc>
          <w:tcPr>
            <w:tcW w:w="1331" w:type="pct"/>
            <w:tcBorders>
              <w:top w:val="single" w:sz="4" w:space="0" w:color="auto"/>
              <w:left w:val="single" w:sz="4" w:space="0" w:color="auto"/>
              <w:bottom w:val="single" w:sz="4" w:space="0" w:color="auto"/>
              <w:right w:val="single" w:sz="4" w:space="0" w:color="auto"/>
            </w:tcBorders>
            <w:hideMark/>
          </w:tcPr>
          <w:p w:rsidR="005512C8" w:rsidRPr="00C302D5" w:rsidRDefault="005512C8" w:rsidP="0044538E">
            <w:pPr>
              <w:keepNext/>
              <w:keepLines/>
              <w:spacing w:line="256" w:lineRule="auto"/>
              <w:jc w:val="both"/>
              <w:rPr>
                <w:rFonts w:ascii="Arial Narrow" w:eastAsia="SimSun" w:hAnsi="Arial Narrow" w:cs="Arial"/>
                <w:b/>
                <w:sz w:val="20"/>
                <w:szCs w:val="20"/>
                <w:lang w:eastAsia="en-US"/>
              </w:rPr>
            </w:pPr>
            <w:r w:rsidRPr="00C302D5">
              <w:rPr>
                <w:rFonts w:ascii="Arial Narrow" w:eastAsia="SimSun" w:hAnsi="Arial Narrow" w:cs="Arial"/>
                <w:b/>
                <w:sz w:val="20"/>
                <w:szCs w:val="20"/>
                <w:lang w:eastAsia="zh-CN"/>
              </w:rPr>
              <w:t>Category / Program</w:t>
            </w:r>
          </w:p>
        </w:tc>
        <w:tc>
          <w:tcPr>
            <w:tcW w:w="3669" w:type="pct"/>
            <w:gridSpan w:val="6"/>
            <w:tcBorders>
              <w:top w:val="single" w:sz="4" w:space="0" w:color="auto"/>
              <w:left w:val="single" w:sz="4" w:space="0" w:color="auto"/>
              <w:bottom w:val="single" w:sz="4" w:space="0" w:color="auto"/>
              <w:right w:val="single" w:sz="4" w:space="0" w:color="auto"/>
            </w:tcBorders>
            <w:hideMark/>
          </w:tcPr>
          <w:p w:rsidR="005512C8" w:rsidRPr="00C302D5" w:rsidRDefault="005512C8" w:rsidP="0044538E">
            <w:pPr>
              <w:keepNext/>
              <w:keepLines/>
              <w:spacing w:line="256" w:lineRule="auto"/>
              <w:jc w:val="both"/>
              <w:rPr>
                <w:rFonts w:ascii="Arial Narrow" w:eastAsia="SimSun" w:hAnsi="Arial Narrow" w:cs="Arial"/>
                <w:sz w:val="20"/>
                <w:szCs w:val="20"/>
                <w:lang w:eastAsia="en-US"/>
              </w:rPr>
            </w:pPr>
            <w:r w:rsidRPr="00C302D5">
              <w:rPr>
                <w:rFonts w:ascii="Arial Narrow" w:eastAsia="SimSun" w:hAnsi="Arial Narrow" w:cs="Arial"/>
                <w:sz w:val="20"/>
                <w:szCs w:val="20"/>
                <w:lang w:eastAsia="zh-CN"/>
              </w:rPr>
              <w:t>Section 100 – Efficient funding of Chemotherapy</w:t>
            </w:r>
          </w:p>
        </w:tc>
      </w:tr>
      <w:tr w:rsidR="005512C8" w:rsidRPr="00C302D5" w:rsidTr="0044538E">
        <w:trPr>
          <w:cantSplit/>
          <w:trHeight w:val="360"/>
        </w:trPr>
        <w:tc>
          <w:tcPr>
            <w:tcW w:w="1331" w:type="pct"/>
            <w:tcBorders>
              <w:top w:val="single" w:sz="4" w:space="0" w:color="auto"/>
              <w:left w:val="single" w:sz="4" w:space="0" w:color="auto"/>
              <w:bottom w:val="single" w:sz="4" w:space="0" w:color="auto"/>
              <w:right w:val="single" w:sz="4" w:space="0" w:color="auto"/>
            </w:tcBorders>
            <w:hideMark/>
          </w:tcPr>
          <w:p w:rsidR="005512C8" w:rsidRPr="00C302D5" w:rsidRDefault="005512C8" w:rsidP="0044538E">
            <w:pPr>
              <w:keepNext/>
              <w:keepLines/>
              <w:spacing w:line="256" w:lineRule="auto"/>
              <w:jc w:val="both"/>
              <w:rPr>
                <w:rFonts w:ascii="Arial Narrow" w:eastAsia="SimSun" w:hAnsi="Arial Narrow" w:cs="Arial"/>
                <w:b/>
                <w:sz w:val="20"/>
                <w:szCs w:val="20"/>
                <w:lang w:eastAsia="en-US"/>
              </w:rPr>
            </w:pPr>
            <w:r w:rsidRPr="00C302D5">
              <w:rPr>
                <w:rFonts w:ascii="Arial Narrow" w:eastAsia="SimSun" w:hAnsi="Arial Narrow" w:cs="Arial"/>
                <w:b/>
                <w:sz w:val="20"/>
                <w:szCs w:val="20"/>
                <w:lang w:eastAsia="zh-CN"/>
              </w:rPr>
              <w:t>Prescriber type:</w:t>
            </w:r>
          </w:p>
        </w:tc>
        <w:tc>
          <w:tcPr>
            <w:tcW w:w="3669" w:type="pct"/>
            <w:gridSpan w:val="6"/>
            <w:tcBorders>
              <w:top w:val="single" w:sz="4" w:space="0" w:color="auto"/>
              <w:left w:val="single" w:sz="4" w:space="0" w:color="auto"/>
              <w:bottom w:val="single" w:sz="4" w:space="0" w:color="auto"/>
              <w:right w:val="single" w:sz="4" w:space="0" w:color="auto"/>
            </w:tcBorders>
            <w:hideMark/>
          </w:tcPr>
          <w:p w:rsidR="005512C8" w:rsidRPr="00C302D5" w:rsidRDefault="005512C8" w:rsidP="0044538E">
            <w:pPr>
              <w:keepNext/>
              <w:keepLines/>
              <w:spacing w:line="256" w:lineRule="auto"/>
              <w:jc w:val="both"/>
              <w:rPr>
                <w:rFonts w:ascii="Arial Narrow" w:eastAsia="SimSun" w:hAnsi="Arial Narrow" w:cs="Arial"/>
                <w:sz w:val="20"/>
                <w:szCs w:val="20"/>
                <w:lang w:eastAsia="en-US"/>
              </w:rPr>
            </w:pPr>
            <w:r w:rsidRPr="00C302D5">
              <w:rPr>
                <w:rFonts w:ascii="Arial Narrow" w:eastAsia="SimSun" w:hAnsi="Arial Narrow" w:cs="Arial"/>
                <w:sz w:val="20"/>
                <w:szCs w:val="20"/>
                <w:lang w:eastAsia="zh-CN"/>
              </w:rPr>
              <w:fldChar w:fldCharType="begin">
                <w:ffData>
                  <w:name w:val=""/>
                  <w:enabled/>
                  <w:calcOnExit w:val="0"/>
                  <w:checkBox>
                    <w:sizeAuto/>
                    <w:default w:val="1"/>
                  </w:checkBox>
                </w:ffData>
              </w:fldChar>
            </w:r>
            <w:r w:rsidRPr="00C302D5">
              <w:rPr>
                <w:rFonts w:ascii="Arial Narrow" w:eastAsia="SimSun" w:hAnsi="Arial Narrow" w:cs="Arial"/>
                <w:sz w:val="20"/>
                <w:szCs w:val="20"/>
                <w:lang w:eastAsia="zh-CN"/>
              </w:rPr>
              <w:instrText xml:space="preserve"> FORMCHECKBOX </w:instrText>
            </w:r>
            <w:r w:rsidR="005D3548">
              <w:rPr>
                <w:rFonts w:ascii="Arial Narrow" w:eastAsia="SimSun" w:hAnsi="Arial Narrow" w:cs="Arial"/>
                <w:sz w:val="20"/>
                <w:szCs w:val="20"/>
                <w:lang w:eastAsia="zh-CN"/>
              </w:rPr>
            </w:r>
            <w:r w:rsidR="005D3548">
              <w:rPr>
                <w:rFonts w:ascii="Arial Narrow" w:eastAsia="SimSun" w:hAnsi="Arial Narrow" w:cs="Arial"/>
                <w:sz w:val="20"/>
                <w:szCs w:val="20"/>
                <w:lang w:eastAsia="zh-CN"/>
              </w:rPr>
              <w:fldChar w:fldCharType="separate"/>
            </w:r>
            <w:r w:rsidRPr="00C302D5">
              <w:rPr>
                <w:rFonts w:ascii="Arial Narrow" w:eastAsia="SimSun" w:hAnsi="Arial Narrow" w:cs="Arial"/>
                <w:sz w:val="20"/>
                <w:szCs w:val="20"/>
                <w:lang w:eastAsia="zh-CN"/>
              </w:rPr>
              <w:fldChar w:fldCharType="end"/>
            </w:r>
            <w:r w:rsidRPr="00C302D5">
              <w:rPr>
                <w:rFonts w:ascii="Arial Narrow" w:eastAsia="SimSun" w:hAnsi="Arial Narrow" w:cs="Arial"/>
                <w:sz w:val="20"/>
                <w:szCs w:val="20"/>
                <w:lang w:eastAsia="zh-CN"/>
              </w:rPr>
              <w:t xml:space="preserve">Medical Practitioners  </w:t>
            </w:r>
          </w:p>
        </w:tc>
      </w:tr>
      <w:tr w:rsidR="005512C8" w:rsidRPr="00C302D5" w:rsidTr="0044538E">
        <w:trPr>
          <w:cantSplit/>
          <w:trHeight w:val="360"/>
        </w:trPr>
        <w:tc>
          <w:tcPr>
            <w:tcW w:w="1331" w:type="pct"/>
            <w:tcBorders>
              <w:top w:val="single" w:sz="4" w:space="0" w:color="auto"/>
              <w:left w:val="single" w:sz="4" w:space="0" w:color="auto"/>
              <w:bottom w:val="single" w:sz="4" w:space="0" w:color="auto"/>
              <w:right w:val="single" w:sz="4" w:space="0" w:color="auto"/>
            </w:tcBorders>
            <w:hideMark/>
          </w:tcPr>
          <w:p w:rsidR="005512C8" w:rsidRPr="00C302D5" w:rsidRDefault="005512C8" w:rsidP="0044538E">
            <w:pPr>
              <w:keepNext/>
              <w:keepLines/>
              <w:spacing w:line="256" w:lineRule="auto"/>
              <w:jc w:val="both"/>
              <w:rPr>
                <w:rFonts w:ascii="Arial Narrow" w:eastAsia="SimSun" w:hAnsi="Arial Narrow" w:cs="Arial"/>
                <w:b/>
                <w:sz w:val="20"/>
                <w:szCs w:val="20"/>
                <w:lang w:eastAsia="en-US"/>
              </w:rPr>
            </w:pPr>
            <w:r w:rsidRPr="00C302D5">
              <w:rPr>
                <w:rFonts w:ascii="Arial Narrow" w:eastAsia="SimSun" w:hAnsi="Arial Narrow" w:cs="Arial"/>
                <w:b/>
                <w:sz w:val="20"/>
                <w:szCs w:val="20"/>
                <w:lang w:eastAsia="zh-CN"/>
              </w:rPr>
              <w:t>Condition:</w:t>
            </w:r>
          </w:p>
        </w:tc>
        <w:tc>
          <w:tcPr>
            <w:tcW w:w="3669" w:type="pct"/>
            <w:gridSpan w:val="6"/>
            <w:tcBorders>
              <w:top w:val="single" w:sz="4" w:space="0" w:color="auto"/>
              <w:left w:val="single" w:sz="4" w:space="0" w:color="auto"/>
              <w:bottom w:val="single" w:sz="4" w:space="0" w:color="auto"/>
              <w:right w:val="single" w:sz="4" w:space="0" w:color="auto"/>
            </w:tcBorders>
            <w:hideMark/>
          </w:tcPr>
          <w:p w:rsidR="005512C8" w:rsidRPr="00C302D5" w:rsidRDefault="005512C8" w:rsidP="0044538E">
            <w:pPr>
              <w:keepNext/>
              <w:keepLines/>
              <w:spacing w:line="256" w:lineRule="auto"/>
              <w:jc w:val="both"/>
              <w:rPr>
                <w:rFonts w:ascii="Arial Narrow" w:eastAsia="SimSun" w:hAnsi="Arial Narrow" w:cs="Arial"/>
                <w:sz w:val="20"/>
                <w:szCs w:val="20"/>
                <w:lang w:eastAsia="en-US"/>
              </w:rPr>
            </w:pPr>
            <w:r>
              <w:rPr>
                <w:rFonts w:ascii="Arial Narrow" w:eastAsia="SimSun" w:hAnsi="Arial Narrow" w:cs="Arial"/>
                <w:sz w:val="20"/>
                <w:szCs w:val="20"/>
                <w:lang w:eastAsia="zh-CN"/>
              </w:rPr>
              <w:t>F</w:t>
            </w:r>
            <w:r w:rsidRPr="00C302D5">
              <w:rPr>
                <w:rFonts w:ascii="Arial Narrow" w:eastAsia="SimSun" w:hAnsi="Arial Narrow" w:cs="Arial"/>
                <w:sz w:val="20"/>
                <w:szCs w:val="20"/>
                <w:lang w:eastAsia="zh-CN"/>
              </w:rPr>
              <w:t>ollicular lymphoma</w:t>
            </w:r>
          </w:p>
        </w:tc>
      </w:tr>
      <w:tr w:rsidR="005512C8" w:rsidRPr="00C302D5" w:rsidTr="0044538E">
        <w:trPr>
          <w:cantSplit/>
          <w:trHeight w:val="360"/>
        </w:trPr>
        <w:tc>
          <w:tcPr>
            <w:tcW w:w="1331" w:type="pct"/>
            <w:tcBorders>
              <w:top w:val="single" w:sz="4" w:space="0" w:color="auto"/>
              <w:left w:val="single" w:sz="4" w:space="0" w:color="auto"/>
              <w:bottom w:val="single" w:sz="4" w:space="0" w:color="auto"/>
              <w:right w:val="single" w:sz="4" w:space="0" w:color="auto"/>
            </w:tcBorders>
            <w:hideMark/>
          </w:tcPr>
          <w:p w:rsidR="005512C8" w:rsidRPr="00C302D5" w:rsidRDefault="005512C8" w:rsidP="0044538E">
            <w:pPr>
              <w:keepNext/>
              <w:keepLines/>
              <w:spacing w:line="256" w:lineRule="auto"/>
              <w:jc w:val="both"/>
              <w:rPr>
                <w:rFonts w:ascii="Arial Narrow" w:eastAsia="SimSun" w:hAnsi="Arial Narrow" w:cs="Arial"/>
                <w:sz w:val="20"/>
                <w:szCs w:val="20"/>
                <w:lang w:eastAsia="en-US"/>
              </w:rPr>
            </w:pPr>
            <w:r w:rsidRPr="00C302D5">
              <w:rPr>
                <w:rFonts w:ascii="Arial Narrow" w:eastAsia="SimSun" w:hAnsi="Arial Narrow" w:cs="Arial"/>
                <w:b/>
                <w:sz w:val="20"/>
                <w:szCs w:val="20"/>
                <w:lang w:eastAsia="zh-CN"/>
              </w:rPr>
              <w:t>PBS Indication:</w:t>
            </w:r>
          </w:p>
        </w:tc>
        <w:tc>
          <w:tcPr>
            <w:tcW w:w="3669" w:type="pct"/>
            <w:gridSpan w:val="6"/>
            <w:tcBorders>
              <w:top w:val="single" w:sz="4" w:space="0" w:color="auto"/>
              <w:left w:val="single" w:sz="4" w:space="0" w:color="auto"/>
              <w:bottom w:val="single" w:sz="4" w:space="0" w:color="auto"/>
              <w:right w:val="single" w:sz="4" w:space="0" w:color="auto"/>
            </w:tcBorders>
            <w:hideMark/>
          </w:tcPr>
          <w:p w:rsidR="005512C8" w:rsidRPr="00C302D5" w:rsidRDefault="005512C8" w:rsidP="0044538E">
            <w:pPr>
              <w:keepNext/>
              <w:keepLines/>
              <w:spacing w:line="256" w:lineRule="auto"/>
              <w:jc w:val="both"/>
              <w:rPr>
                <w:rFonts w:ascii="Arial Narrow" w:eastAsia="SimSun" w:hAnsi="Arial Narrow" w:cs="Arial"/>
                <w:sz w:val="20"/>
                <w:szCs w:val="20"/>
                <w:lang w:eastAsia="zh-CN"/>
              </w:rPr>
            </w:pPr>
            <w:r>
              <w:rPr>
                <w:rFonts w:ascii="Arial Narrow" w:eastAsia="SimSun" w:hAnsi="Arial Narrow" w:cs="Arial"/>
                <w:sz w:val="20"/>
                <w:szCs w:val="20"/>
                <w:lang w:eastAsia="zh-CN"/>
              </w:rPr>
              <w:t>Fo</w:t>
            </w:r>
            <w:r w:rsidRPr="00C302D5">
              <w:rPr>
                <w:rFonts w:ascii="Arial Narrow" w:eastAsia="SimSun" w:hAnsi="Arial Narrow" w:cs="Arial"/>
                <w:sz w:val="20"/>
                <w:szCs w:val="20"/>
                <w:lang w:eastAsia="zh-CN"/>
              </w:rPr>
              <w:t xml:space="preserve">llicular lymphoma  </w:t>
            </w:r>
          </w:p>
        </w:tc>
      </w:tr>
      <w:tr w:rsidR="005512C8" w:rsidRPr="00C302D5" w:rsidTr="0044538E">
        <w:trPr>
          <w:cantSplit/>
          <w:trHeight w:val="360"/>
        </w:trPr>
        <w:tc>
          <w:tcPr>
            <w:tcW w:w="1331"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line="256" w:lineRule="auto"/>
              <w:jc w:val="both"/>
              <w:rPr>
                <w:rFonts w:ascii="Arial Narrow" w:eastAsia="SimSun" w:hAnsi="Arial Narrow" w:cs="Arial"/>
                <w:sz w:val="20"/>
                <w:szCs w:val="20"/>
                <w:lang w:eastAsia="en-US"/>
              </w:rPr>
            </w:pPr>
            <w:r w:rsidRPr="00C302D5">
              <w:rPr>
                <w:rFonts w:ascii="Arial Narrow" w:eastAsia="SimSun" w:hAnsi="Arial Narrow" w:cs="Arial"/>
                <w:b/>
                <w:sz w:val="20"/>
                <w:szCs w:val="20"/>
                <w:lang w:eastAsia="zh-CN"/>
              </w:rPr>
              <w:t>Treatment phase:</w:t>
            </w:r>
          </w:p>
        </w:tc>
        <w:tc>
          <w:tcPr>
            <w:tcW w:w="3669" w:type="pct"/>
            <w:gridSpan w:val="6"/>
            <w:tcBorders>
              <w:top w:val="single" w:sz="4" w:space="0" w:color="auto"/>
              <w:left w:val="single" w:sz="4" w:space="0" w:color="auto"/>
              <w:bottom w:val="single" w:sz="4" w:space="0" w:color="auto"/>
              <w:right w:val="single" w:sz="4" w:space="0" w:color="auto"/>
            </w:tcBorders>
            <w:hideMark/>
          </w:tcPr>
          <w:p w:rsidR="005512C8" w:rsidRPr="00C302D5" w:rsidRDefault="005512C8" w:rsidP="0044538E">
            <w:pPr>
              <w:spacing w:line="256" w:lineRule="auto"/>
              <w:jc w:val="both"/>
              <w:rPr>
                <w:rFonts w:ascii="Arial Narrow" w:eastAsia="SimSun" w:hAnsi="Arial Narrow" w:cs="Arial"/>
                <w:sz w:val="20"/>
                <w:szCs w:val="20"/>
                <w:lang w:eastAsia="en-US"/>
              </w:rPr>
            </w:pPr>
            <w:r w:rsidRPr="00C302D5">
              <w:rPr>
                <w:rFonts w:ascii="Arial Narrow" w:eastAsia="SimSun" w:hAnsi="Arial Narrow" w:cs="Arial"/>
                <w:sz w:val="20"/>
                <w:szCs w:val="20"/>
                <w:lang w:eastAsia="zh-CN"/>
              </w:rPr>
              <w:t>Maintenance therapy</w:t>
            </w:r>
          </w:p>
        </w:tc>
      </w:tr>
      <w:tr w:rsidR="005512C8" w:rsidRPr="00C302D5" w:rsidTr="0044538E">
        <w:trPr>
          <w:cantSplit/>
          <w:trHeight w:val="360"/>
        </w:trPr>
        <w:tc>
          <w:tcPr>
            <w:tcW w:w="1331"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line="256" w:lineRule="auto"/>
              <w:jc w:val="both"/>
              <w:rPr>
                <w:rFonts w:ascii="Arial Narrow" w:eastAsia="SimSun" w:hAnsi="Arial Narrow" w:cs="Arial"/>
                <w:sz w:val="20"/>
                <w:szCs w:val="20"/>
                <w:lang w:eastAsia="en-US"/>
              </w:rPr>
            </w:pPr>
            <w:r w:rsidRPr="00C302D5">
              <w:rPr>
                <w:rFonts w:ascii="Arial Narrow" w:eastAsia="SimSun" w:hAnsi="Arial Narrow" w:cs="Arial"/>
                <w:b/>
                <w:sz w:val="20"/>
                <w:szCs w:val="20"/>
                <w:lang w:eastAsia="zh-CN"/>
              </w:rPr>
              <w:t>Restriction Level / Method:</w:t>
            </w:r>
          </w:p>
        </w:tc>
        <w:tc>
          <w:tcPr>
            <w:tcW w:w="3669" w:type="pct"/>
            <w:gridSpan w:val="6"/>
            <w:tcBorders>
              <w:top w:val="single" w:sz="4" w:space="0" w:color="auto"/>
              <w:left w:val="single" w:sz="4" w:space="0" w:color="auto"/>
              <w:bottom w:val="single" w:sz="4" w:space="0" w:color="auto"/>
              <w:right w:val="single" w:sz="4" w:space="0" w:color="auto"/>
            </w:tcBorders>
            <w:hideMark/>
          </w:tcPr>
          <w:p w:rsidR="005512C8" w:rsidRPr="00C302D5" w:rsidRDefault="005512C8" w:rsidP="0044538E">
            <w:pPr>
              <w:rPr>
                <w:rFonts w:ascii="Arial Narrow" w:eastAsia="SimSun" w:hAnsi="Arial Narrow" w:cs="Arial"/>
                <w:sz w:val="20"/>
                <w:szCs w:val="20"/>
                <w:lang w:eastAsia="en-US"/>
              </w:rPr>
            </w:pPr>
            <w:r w:rsidRPr="00C302D5">
              <w:rPr>
                <w:rFonts w:ascii="Arial Narrow" w:hAnsi="Arial Narrow"/>
                <w:sz w:val="20"/>
                <w:szCs w:val="20"/>
              </w:rPr>
              <w:fldChar w:fldCharType="begin">
                <w:ffData>
                  <w:name w:val="Check3"/>
                  <w:enabled/>
                  <w:calcOnExit w:val="0"/>
                  <w:checkBox>
                    <w:sizeAuto/>
                    <w:default w:val="1"/>
                  </w:checkBox>
                </w:ffData>
              </w:fldChar>
            </w:r>
            <w:r w:rsidRPr="00C302D5">
              <w:rPr>
                <w:rFonts w:ascii="Arial Narrow" w:hAnsi="Arial Narrow"/>
                <w:sz w:val="20"/>
                <w:szCs w:val="20"/>
              </w:rPr>
              <w:instrText xml:space="preserve"> FORMCHECKBOX </w:instrText>
            </w:r>
            <w:r w:rsidR="005D3548">
              <w:rPr>
                <w:rFonts w:ascii="Arial Narrow" w:hAnsi="Arial Narrow"/>
                <w:sz w:val="20"/>
                <w:szCs w:val="20"/>
              </w:rPr>
            </w:r>
            <w:r w:rsidR="005D3548">
              <w:rPr>
                <w:rFonts w:ascii="Arial Narrow" w:hAnsi="Arial Narrow"/>
                <w:sz w:val="20"/>
                <w:szCs w:val="20"/>
              </w:rPr>
              <w:fldChar w:fldCharType="separate"/>
            </w:r>
            <w:r w:rsidRPr="00C302D5">
              <w:rPr>
                <w:rFonts w:ascii="Arial Narrow" w:hAnsi="Arial Narrow"/>
                <w:sz w:val="20"/>
                <w:szCs w:val="20"/>
              </w:rPr>
              <w:fldChar w:fldCharType="end"/>
            </w:r>
            <w:r w:rsidRPr="00C302D5">
              <w:rPr>
                <w:rFonts w:ascii="Arial Narrow" w:hAnsi="Arial Narrow"/>
                <w:sz w:val="20"/>
                <w:szCs w:val="20"/>
              </w:rPr>
              <w:t>Authority Required - Telephone</w:t>
            </w:r>
          </w:p>
        </w:tc>
      </w:tr>
      <w:tr w:rsidR="005512C8" w:rsidRPr="00C302D5" w:rsidTr="0044538E">
        <w:trPr>
          <w:cantSplit/>
          <w:trHeight w:val="360"/>
        </w:trPr>
        <w:tc>
          <w:tcPr>
            <w:tcW w:w="1331"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line="256" w:lineRule="auto"/>
              <w:jc w:val="both"/>
              <w:rPr>
                <w:rFonts w:ascii="Arial Narrow" w:eastAsia="SimSun" w:hAnsi="Arial Narrow" w:cs="Arial"/>
                <w:b/>
                <w:sz w:val="20"/>
                <w:szCs w:val="20"/>
                <w:lang w:eastAsia="zh-CN"/>
              </w:rPr>
            </w:pPr>
            <w:r w:rsidRPr="00C302D5">
              <w:rPr>
                <w:rFonts w:ascii="Arial Narrow" w:eastAsia="SimSun" w:hAnsi="Arial Narrow" w:cs="Arial"/>
                <w:b/>
                <w:sz w:val="20"/>
                <w:szCs w:val="20"/>
                <w:lang w:eastAsia="zh-CN"/>
              </w:rPr>
              <w:lastRenderedPageBreak/>
              <w:t>Treatment criteria:</w:t>
            </w:r>
          </w:p>
          <w:p w:rsidR="005512C8" w:rsidRPr="00C302D5" w:rsidRDefault="005512C8" w:rsidP="0044538E">
            <w:pPr>
              <w:spacing w:line="256" w:lineRule="auto"/>
              <w:jc w:val="both"/>
              <w:rPr>
                <w:rFonts w:ascii="Arial Narrow" w:eastAsia="SimSun" w:hAnsi="Arial Narrow" w:cs="Arial"/>
                <w:sz w:val="20"/>
                <w:szCs w:val="20"/>
                <w:lang w:eastAsia="zh-CN"/>
              </w:rPr>
            </w:pPr>
          </w:p>
          <w:p w:rsidR="005512C8" w:rsidRPr="00C302D5" w:rsidRDefault="005512C8" w:rsidP="0044538E">
            <w:pPr>
              <w:spacing w:line="256" w:lineRule="auto"/>
              <w:jc w:val="both"/>
              <w:rPr>
                <w:rFonts w:ascii="Arial Narrow" w:eastAsia="SimSun" w:hAnsi="Arial Narrow" w:cs="Arial"/>
                <w:sz w:val="20"/>
                <w:szCs w:val="20"/>
                <w:lang w:eastAsia="en-US"/>
              </w:rPr>
            </w:pPr>
          </w:p>
        </w:tc>
        <w:tc>
          <w:tcPr>
            <w:tcW w:w="3669" w:type="pct"/>
            <w:gridSpan w:val="6"/>
            <w:tcBorders>
              <w:top w:val="single" w:sz="4" w:space="0" w:color="auto"/>
              <w:left w:val="single" w:sz="4" w:space="0" w:color="auto"/>
              <w:bottom w:val="single" w:sz="4" w:space="0" w:color="auto"/>
              <w:right w:val="single" w:sz="4" w:space="0" w:color="auto"/>
            </w:tcBorders>
            <w:hideMark/>
          </w:tcPr>
          <w:p w:rsidR="005512C8" w:rsidRDefault="005512C8" w:rsidP="0044538E">
            <w:pPr>
              <w:spacing w:line="256" w:lineRule="auto"/>
              <w:jc w:val="both"/>
              <w:rPr>
                <w:rFonts w:ascii="Arial Narrow" w:eastAsia="SimSun" w:hAnsi="Arial Narrow" w:cs="Arial"/>
                <w:sz w:val="20"/>
                <w:szCs w:val="20"/>
                <w:lang w:eastAsia="en-US"/>
              </w:rPr>
            </w:pPr>
            <w:r>
              <w:rPr>
                <w:rFonts w:ascii="Arial Narrow" w:eastAsia="SimSun" w:hAnsi="Arial Narrow" w:cs="Arial"/>
                <w:sz w:val="20"/>
                <w:szCs w:val="20"/>
                <w:lang w:eastAsia="en-US"/>
              </w:rPr>
              <w:t xml:space="preserve">Patient must have previously received PBS subsidised treatment with this drug under the rituximab refractory initial restriction, </w:t>
            </w:r>
          </w:p>
          <w:p w:rsidR="005512C8" w:rsidRDefault="005512C8" w:rsidP="0044538E">
            <w:pPr>
              <w:spacing w:line="256" w:lineRule="auto"/>
              <w:jc w:val="both"/>
              <w:rPr>
                <w:rFonts w:ascii="Arial Narrow" w:eastAsia="SimSun" w:hAnsi="Arial Narrow" w:cs="Arial"/>
                <w:sz w:val="20"/>
                <w:szCs w:val="20"/>
                <w:lang w:eastAsia="en-US"/>
              </w:rPr>
            </w:pPr>
            <w:r>
              <w:rPr>
                <w:rFonts w:ascii="Arial Narrow" w:eastAsia="SimSun" w:hAnsi="Arial Narrow" w:cs="Arial"/>
                <w:sz w:val="20"/>
                <w:szCs w:val="20"/>
                <w:lang w:eastAsia="en-US"/>
              </w:rPr>
              <w:t>OR</w:t>
            </w:r>
          </w:p>
          <w:p w:rsidR="005512C8" w:rsidRDefault="005512C8" w:rsidP="0044538E">
            <w:pPr>
              <w:spacing w:before="40" w:after="40"/>
              <w:rPr>
                <w:rFonts w:ascii="Arial Narrow" w:eastAsia="SimSun" w:hAnsi="Arial Narrow" w:cs="Arial"/>
                <w:sz w:val="20"/>
                <w:szCs w:val="20"/>
                <w:lang w:eastAsia="en-US"/>
              </w:rPr>
            </w:pPr>
            <w:r>
              <w:rPr>
                <w:rFonts w:ascii="Arial Narrow" w:eastAsia="SimSun" w:hAnsi="Arial Narrow" w:cs="Arial"/>
                <w:sz w:val="20"/>
                <w:szCs w:val="20"/>
                <w:lang w:eastAsia="en-US"/>
              </w:rPr>
              <w:t>Patient must have previously received PBS subsidised treatment with this drug under the rituximab refractory grandfather restriction,</w:t>
            </w:r>
          </w:p>
          <w:p w:rsidR="005512C8" w:rsidRDefault="005512C8" w:rsidP="0044538E">
            <w:pPr>
              <w:spacing w:before="40" w:after="40"/>
              <w:rPr>
                <w:rFonts w:ascii="Arial Narrow" w:eastAsia="SimSun" w:hAnsi="Arial Narrow" w:cs="Arial"/>
                <w:sz w:val="20"/>
                <w:szCs w:val="20"/>
                <w:lang w:eastAsia="en-US"/>
              </w:rPr>
            </w:pPr>
            <w:r>
              <w:rPr>
                <w:rFonts w:ascii="Arial Narrow" w:eastAsia="SimSun" w:hAnsi="Arial Narrow" w:cs="Arial"/>
                <w:sz w:val="20"/>
                <w:szCs w:val="20"/>
                <w:lang w:eastAsia="en-US"/>
              </w:rPr>
              <w:t>AND</w:t>
            </w:r>
          </w:p>
          <w:p w:rsidR="005512C8" w:rsidRDefault="005512C8" w:rsidP="0044538E">
            <w:pPr>
              <w:spacing w:before="40" w:after="40"/>
              <w:rPr>
                <w:rFonts w:ascii="Arial Narrow" w:hAnsi="Arial Narrow" w:cs="Arial"/>
                <w:sz w:val="20"/>
                <w:szCs w:val="20"/>
              </w:rPr>
            </w:pPr>
            <w:r w:rsidRPr="00C302D5">
              <w:rPr>
                <w:rFonts w:ascii="Arial Narrow" w:hAnsi="Arial Narrow" w:cs="Arial"/>
                <w:sz w:val="20"/>
                <w:szCs w:val="20"/>
              </w:rPr>
              <w:t>The condition must be</w:t>
            </w:r>
            <w:r>
              <w:rPr>
                <w:rFonts w:ascii="Arial Narrow" w:hAnsi="Arial Narrow" w:cs="Arial"/>
                <w:sz w:val="20"/>
                <w:szCs w:val="20"/>
              </w:rPr>
              <w:t xml:space="preserve"> CD20 positive,</w:t>
            </w:r>
          </w:p>
          <w:p w:rsidR="005512C8" w:rsidRDefault="005512C8" w:rsidP="0044538E">
            <w:pPr>
              <w:spacing w:before="40" w:after="40"/>
              <w:rPr>
                <w:rFonts w:ascii="Arial Narrow" w:hAnsi="Arial Narrow" w:cs="Arial"/>
                <w:sz w:val="20"/>
                <w:szCs w:val="20"/>
              </w:rPr>
            </w:pPr>
            <w:r>
              <w:rPr>
                <w:rFonts w:ascii="Arial Narrow" w:hAnsi="Arial Narrow" w:cs="Arial"/>
                <w:sz w:val="20"/>
                <w:szCs w:val="20"/>
              </w:rPr>
              <w:t>AND</w:t>
            </w:r>
          </w:p>
          <w:p w:rsidR="005512C8" w:rsidRPr="00C302D5" w:rsidRDefault="005512C8" w:rsidP="0044538E">
            <w:pPr>
              <w:spacing w:before="40" w:after="40"/>
              <w:rPr>
                <w:rFonts w:ascii="Arial Narrow" w:hAnsi="Arial Narrow" w:cs="Arial"/>
                <w:sz w:val="20"/>
                <w:szCs w:val="20"/>
              </w:rPr>
            </w:pPr>
            <w:r w:rsidRPr="00C302D5">
              <w:rPr>
                <w:rFonts w:ascii="Arial Narrow" w:hAnsi="Arial Narrow" w:cs="Arial"/>
                <w:sz w:val="20"/>
                <w:szCs w:val="20"/>
              </w:rPr>
              <w:t xml:space="preserve">The condition must </w:t>
            </w:r>
            <w:r>
              <w:rPr>
                <w:rFonts w:ascii="Arial Narrow" w:hAnsi="Arial Narrow" w:cs="Arial"/>
                <w:sz w:val="20"/>
                <w:szCs w:val="20"/>
              </w:rPr>
              <w:t xml:space="preserve">have </w:t>
            </w:r>
            <w:r w:rsidRPr="00C302D5">
              <w:rPr>
                <w:rFonts w:ascii="Arial Narrow" w:hAnsi="Arial Narrow" w:cs="Arial"/>
                <w:sz w:val="20"/>
                <w:szCs w:val="20"/>
              </w:rPr>
              <w:t>be</w:t>
            </w:r>
            <w:r>
              <w:rPr>
                <w:rFonts w:ascii="Arial Narrow" w:hAnsi="Arial Narrow" w:cs="Arial"/>
                <w:sz w:val="20"/>
                <w:szCs w:val="20"/>
              </w:rPr>
              <w:t>en</w:t>
            </w:r>
            <w:r w:rsidRPr="00C302D5">
              <w:rPr>
                <w:rFonts w:ascii="Arial Narrow" w:hAnsi="Arial Narrow" w:cs="Arial"/>
                <w:sz w:val="20"/>
                <w:szCs w:val="20"/>
              </w:rPr>
              <w:t xml:space="preserve"> refractory </w:t>
            </w:r>
            <w:r>
              <w:rPr>
                <w:rFonts w:ascii="Arial Narrow" w:hAnsi="Arial Narrow" w:cs="Arial"/>
                <w:sz w:val="20"/>
                <w:szCs w:val="20"/>
              </w:rPr>
              <w:t>to treatment with rituximab,</w:t>
            </w:r>
          </w:p>
          <w:p w:rsidR="005512C8" w:rsidRPr="00C302D5" w:rsidRDefault="005512C8" w:rsidP="0044538E">
            <w:pPr>
              <w:spacing w:line="256" w:lineRule="auto"/>
              <w:jc w:val="both"/>
              <w:rPr>
                <w:rFonts w:ascii="Arial Narrow" w:eastAsia="SimSun" w:hAnsi="Arial Narrow"/>
                <w:sz w:val="20"/>
                <w:szCs w:val="22"/>
                <w:lang w:eastAsia="zh-CN"/>
              </w:rPr>
            </w:pPr>
            <w:r w:rsidRPr="00C302D5">
              <w:rPr>
                <w:rFonts w:ascii="Arial Narrow" w:eastAsia="SimSun" w:hAnsi="Arial Narrow"/>
                <w:sz w:val="20"/>
                <w:szCs w:val="22"/>
                <w:lang w:eastAsia="zh-CN"/>
              </w:rPr>
              <w:t>AND</w:t>
            </w:r>
          </w:p>
          <w:p w:rsidR="005512C8" w:rsidRPr="00C302D5" w:rsidRDefault="005512C8" w:rsidP="0044538E">
            <w:pPr>
              <w:spacing w:line="256" w:lineRule="auto"/>
              <w:jc w:val="both"/>
              <w:rPr>
                <w:lang w:eastAsia="en-US"/>
              </w:rPr>
            </w:pPr>
            <w:r w:rsidRPr="00C302D5">
              <w:rPr>
                <w:rFonts w:ascii="Arial Narrow" w:eastAsia="SimSun" w:hAnsi="Arial Narrow"/>
                <w:sz w:val="20"/>
                <w:szCs w:val="22"/>
                <w:lang w:eastAsia="zh-CN"/>
              </w:rPr>
              <w:t>Patient must have demonstrated a partial or complete response to PBS-subsidised re</w:t>
            </w:r>
            <w:r w:rsidRPr="00C302D5">
              <w:rPr>
                <w:rFonts w:ascii="Arial Narrow" w:eastAsia="SimSun" w:hAnsi="Arial Narrow"/>
                <w:sz w:val="20"/>
                <w:szCs w:val="22"/>
                <w:lang w:eastAsia="zh-CN"/>
              </w:rPr>
              <w:noBreakHyphen/>
              <w:t>induction treatment</w:t>
            </w:r>
            <w:r>
              <w:rPr>
                <w:rFonts w:ascii="Arial Narrow" w:eastAsia="SimSun" w:hAnsi="Arial Narrow"/>
                <w:sz w:val="20"/>
                <w:szCs w:val="22"/>
                <w:lang w:eastAsia="zh-CN"/>
              </w:rPr>
              <w:t xml:space="preserve"> with this drug for this condition</w:t>
            </w:r>
            <w:r w:rsidRPr="00C302D5">
              <w:rPr>
                <w:rFonts w:ascii="Arial Narrow" w:eastAsia="SimSun" w:hAnsi="Arial Narrow"/>
                <w:sz w:val="20"/>
                <w:szCs w:val="22"/>
                <w:lang w:eastAsia="zh-CN"/>
              </w:rPr>
              <w:t>,</w:t>
            </w:r>
            <w:r w:rsidRPr="00C302D5">
              <w:rPr>
                <w:lang w:eastAsia="en-US"/>
              </w:rPr>
              <w:t xml:space="preserve"> </w:t>
            </w:r>
          </w:p>
          <w:p w:rsidR="005512C8" w:rsidRPr="00C302D5" w:rsidRDefault="005512C8" w:rsidP="0044538E">
            <w:pPr>
              <w:spacing w:line="256" w:lineRule="auto"/>
              <w:jc w:val="both"/>
              <w:rPr>
                <w:rFonts w:ascii="Arial Narrow" w:eastAsia="SimSun" w:hAnsi="Arial Narrow"/>
                <w:sz w:val="20"/>
                <w:szCs w:val="22"/>
                <w:lang w:eastAsia="zh-CN"/>
              </w:rPr>
            </w:pPr>
            <w:r w:rsidRPr="00C302D5">
              <w:rPr>
                <w:rFonts w:ascii="Arial Narrow" w:eastAsia="SimSun" w:hAnsi="Arial Narrow"/>
                <w:sz w:val="20"/>
                <w:szCs w:val="22"/>
                <w:lang w:eastAsia="zh-CN"/>
              </w:rPr>
              <w:t>AND</w:t>
            </w:r>
          </w:p>
          <w:p w:rsidR="005512C8" w:rsidRPr="00C302D5" w:rsidRDefault="005512C8" w:rsidP="0044538E">
            <w:pPr>
              <w:spacing w:line="256" w:lineRule="auto"/>
              <w:jc w:val="both"/>
              <w:rPr>
                <w:rFonts w:ascii="Arial Narrow" w:eastAsia="SimSun" w:hAnsi="Arial Narrow"/>
                <w:sz w:val="20"/>
                <w:szCs w:val="22"/>
                <w:lang w:eastAsia="zh-CN"/>
              </w:rPr>
            </w:pPr>
            <w:r w:rsidRPr="00C302D5">
              <w:rPr>
                <w:rFonts w:ascii="Arial Narrow" w:eastAsia="SimSun" w:hAnsi="Arial Narrow"/>
                <w:sz w:val="20"/>
                <w:szCs w:val="22"/>
                <w:lang w:eastAsia="zh-CN"/>
              </w:rPr>
              <w:t>The treatment must be maintenance therapy,</w:t>
            </w:r>
          </w:p>
          <w:p w:rsidR="005512C8" w:rsidRDefault="005512C8" w:rsidP="0044538E">
            <w:pPr>
              <w:spacing w:line="256" w:lineRule="auto"/>
              <w:jc w:val="both"/>
              <w:rPr>
                <w:rFonts w:ascii="Arial Narrow" w:eastAsia="SimSun" w:hAnsi="Arial Narrow"/>
                <w:sz w:val="20"/>
                <w:szCs w:val="22"/>
                <w:lang w:eastAsia="zh-CN"/>
              </w:rPr>
            </w:pPr>
            <w:r>
              <w:rPr>
                <w:rFonts w:ascii="Arial Narrow" w:eastAsia="SimSun" w:hAnsi="Arial Narrow"/>
                <w:sz w:val="20"/>
                <w:szCs w:val="22"/>
                <w:lang w:eastAsia="zh-CN"/>
              </w:rPr>
              <w:t>AND</w:t>
            </w:r>
          </w:p>
          <w:p w:rsidR="005512C8" w:rsidRPr="00C302D5" w:rsidRDefault="005512C8" w:rsidP="0044538E">
            <w:pPr>
              <w:spacing w:line="256" w:lineRule="auto"/>
              <w:jc w:val="both"/>
              <w:rPr>
                <w:rFonts w:ascii="Arial Narrow" w:eastAsia="SimSun" w:hAnsi="Arial Narrow"/>
                <w:sz w:val="20"/>
                <w:szCs w:val="22"/>
                <w:lang w:eastAsia="zh-CN"/>
              </w:rPr>
            </w:pPr>
            <w:r w:rsidRPr="00C302D5">
              <w:rPr>
                <w:rFonts w:ascii="Arial Narrow" w:eastAsia="SimSun" w:hAnsi="Arial Narrow"/>
                <w:sz w:val="20"/>
                <w:szCs w:val="22"/>
                <w:lang w:eastAsia="zh-CN"/>
              </w:rPr>
              <w:t xml:space="preserve">The treatment must be </w:t>
            </w:r>
            <w:r>
              <w:rPr>
                <w:rFonts w:ascii="Arial Narrow" w:eastAsia="SimSun" w:hAnsi="Arial Narrow"/>
                <w:sz w:val="20"/>
                <w:szCs w:val="22"/>
                <w:lang w:eastAsia="zh-CN"/>
              </w:rPr>
              <w:t>the sole PBS subsidised treatment for this condition,</w:t>
            </w:r>
          </w:p>
          <w:p w:rsidR="005512C8" w:rsidRPr="00C302D5" w:rsidRDefault="005512C8" w:rsidP="0044538E">
            <w:pPr>
              <w:spacing w:line="256" w:lineRule="auto"/>
              <w:jc w:val="both"/>
              <w:rPr>
                <w:rFonts w:ascii="Arial Narrow" w:eastAsia="SimSun" w:hAnsi="Arial Narrow"/>
                <w:sz w:val="20"/>
                <w:szCs w:val="22"/>
                <w:lang w:eastAsia="zh-CN"/>
              </w:rPr>
            </w:pPr>
            <w:r w:rsidRPr="00C302D5">
              <w:rPr>
                <w:rFonts w:ascii="Arial Narrow" w:eastAsia="SimSun" w:hAnsi="Arial Narrow"/>
                <w:sz w:val="20"/>
                <w:szCs w:val="22"/>
                <w:lang w:eastAsia="zh-CN"/>
              </w:rPr>
              <w:t>AND</w:t>
            </w:r>
          </w:p>
          <w:p w:rsidR="005512C8" w:rsidRDefault="005512C8" w:rsidP="0044538E">
            <w:pPr>
              <w:spacing w:line="256" w:lineRule="auto"/>
              <w:jc w:val="both"/>
              <w:rPr>
                <w:rFonts w:ascii="Arial Narrow" w:eastAsia="SimSun" w:hAnsi="Arial Narrow"/>
                <w:sz w:val="20"/>
                <w:szCs w:val="22"/>
                <w:lang w:eastAsia="zh-CN"/>
              </w:rPr>
            </w:pPr>
            <w:r>
              <w:rPr>
                <w:rFonts w:ascii="Arial Narrow" w:hAnsi="Arial Narrow" w:cs="Arial"/>
                <w:sz w:val="20"/>
                <w:szCs w:val="20"/>
              </w:rPr>
              <w:t xml:space="preserve">The treatment must not exceed </w:t>
            </w:r>
            <w:r w:rsidRPr="00C302D5">
              <w:rPr>
                <w:rFonts w:ascii="Arial Narrow" w:eastAsia="SimSun" w:hAnsi="Arial Narrow"/>
                <w:sz w:val="20"/>
                <w:szCs w:val="22"/>
                <w:lang w:eastAsia="zh-CN"/>
              </w:rPr>
              <w:t>12 doses or 2 years duration of treatment, whichever come</w:t>
            </w:r>
            <w:r>
              <w:rPr>
                <w:rFonts w:ascii="Arial Narrow" w:eastAsia="SimSun" w:hAnsi="Arial Narrow"/>
                <w:sz w:val="20"/>
                <w:szCs w:val="22"/>
                <w:lang w:eastAsia="zh-CN"/>
              </w:rPr>
              <w:t>s first, under this restriction,</w:t>
            </w:r>
          </w:p>
          <w:p w:rsidR="005512C8" w:rsidRDefault="005512C8" w:rsidP="0044538E">
            <w:pPr>
              <w:spacing w:line="256" w:lineRule="auto"/>
              <w:jc w:val="both"/>
              <w:rPr>
                <w:rFonts w:ascii="Arial Narrow" w:eastAsia="SimSun" w:hAnsi="Arial Narrow"/>
                <w:sz w:val="20"/>
                <w:szCs w:val="22"/>
                <w:lang w:eastAsia="zh-CN"/>
              </w:rPr>
            </w:pPr>
            <w:r>
              <w:rPr>
                <w:rFonts w:ascii="Arial Narrow" w:eastAsia="SimSun" w:hAnsi="Arial Narrow"/>
                <w:sz w:val="20"/>
                <w:szCs w:val="22"/>
                <w:lang w:eastAsia="zh-CN"/>
              </w:rPr>
              <w:t>AND</w:t>
            </w:r>
          </w:p>
          <w:p w:rsidR="005512C8" w:rsidRPr="00C302D5" w:rsidRDefault="005512C8" w:rsidP="0044538E">
            <w:pPr>
              <w:spacing w:line="256" w:lineRule="auto"/>
              <w:jc w:val="both"/>
              <w:rPr>
                <w:rFonts w:ascii="Arial Narrow" w:eastAsia="SimSun" w:hAnsi="Arial Narrow" w:cs="Arial"/>
                <w:sz w:val="20"/>
                <w:szCs w:val="20"/>
                <w:lang w:eastAsia="en-US"/>
              </w:rPr>
            </w:pPr>
            <w:r w:rsidRPr="00C302D5">
              <w:rPr>
                <w:rFonts w:ascii="Arial Narrow" w:eastAsia="SimSun" w:hAnsi="Arial Narrow" w:cs="Arial"/>
                <w:sz w:val="20"/>
                <w:szCs w:val="20"/>
                <w:lang w:eastAsia="en-US"/>
              </w:rPr>
              <w:t xml:space="preserve">Patient must not </w:t>
            </w:r>
            <w:r>
              <w:rPr>
                <w:rFonts w:ascii="Arial Narrow" w:eastAsia="SimSun" w:hAnsi="Arial Narrow" w:cs="Arial"/>
                <w:sz w:val="20"/>
                <w:szCs w:val="20"/>
                <w:lang w:eastAsia="en-US"/>
              </w:rPr>
              <w:t xml:space="preserve">have </w:t>
            </w:r>
            <w:r w:rsidRPr="00C302D5">
              <w:rPr>
                <w:rFonts w:ascii="Arial Narrow" w:eastAsia="SimSun" w:hAnsi="Arial Narrow" w:cs="Arial"/>
                <w:sz w:val="20"/>
                <w:szCs w:val="20"/>
                <w:lang w:eastAsia="en-US"/>
              </w:rPr>
              <w:t>develop</w:t>
            </w:r>
            <w:r>
              <w:rPr>
                <w:rFonts w:ascii="Arial Narrow" w:eastAsia="SimSun" w:hAnsi="Arial Narrow" w:cs="Arial"/>
                <w:sz w:val="20"/>
                <w:szCs w:val="20"/>
                <w:lang w:eastAsia="en-US"/>
              </w:rPr>
              <w:t>ed</w:t>
            </w:r>
            <w:r w:rsidRPr="00C302D5">
              <w:rPr>
                <w:rFonts w:ascii="Arial Narrow" w:eastAsia="SimSun" w:hAnsi="Arial Narrow" w:cs="Arial"/>
                <w:sz w:val="20"/>
                <w:szCs w:val="20"/>
                <w:lang w:eastAsia="en-US"/>
              </w:rPr>
              <w:t xml:space="preserve"> disease progression while receiving PBS-subsidised treatment with this drug for this condition</w:t>
            </w:r>
            <w:r>
              <w:rPr>
                <w:rFonts w:ascii="Arial Narrow" w:eastAsia="SimSun" w:hAnsi="Arial Narrow" w:cs="Arial"/>
                <w:sz w:val="20"/>
                <w:szCs w:val="20"/>
                <w:lang w:eastAsia="en-US"/>
              </w:rPr>
              <w:t>.</w:t>
            </w:r>
          </w:p>
        </w:tc>
      </w:tr>
      <w:tr w:rsidR="005512C8" w:rsidRPr="00C302D5" w:rsidTr="0044538E">
        <w:trPr>
          <w:cantSplit/>
          <w:trHeight w:val="360"/>
        </w:trPr>
        <w:tc>
          <w:tcPr>
            <w:tcW w:w="1331" w:type="pct"/>
            <w:tcBorders>
              <w:top w:val="single" w:sz="4" w:space="0" w:color="auto"/>
              <w:left w:val="single" w:sz="4" w:space="0" w:color="auto"/>
              <w:bottom w:val="single" w:sz="4" w:space="0" w:color="auto"/>
              <w:right w:val="single" w:sz="4" w:space="0" w:color="auto"/>
            </w:tcBorders>
            <w:hideMark/>
          </w:tcPr>
          <w:p w:rsidR="005512C8" w:rsidRPr="00C302D5" w:rsidRDefault="005512C8" w:rsidP="0044538E">
            <w:pPr>
              <w:spacing w:line="256" w:lineRule="auto"/>
              <w:jc w:val="both"/>
              <w:rPr>
                <w:rFonts w:ascii="Arial Narrow" w:eastAsia="SimSun" w:hAnsi="Arial Narrow" w:cs="Arial"/>
                <w:sz w:val="20"/>
                <w:szCs w:val="20"/>
                <w:lang w:eastAsia="en-US"/>
              </w:rPr>
            </w:pPr>
            <w:r w:rsidRPr="00C302D5">
              <w:rPr>
                <w:rFonts w:ascii="Arial Narrow" w:eastAsia="SimSun" w:hAnsi="Arial Narrow" w:cs="Arial"/>
                <w:b/>
                <w:sz w:val="20"/>
                <w:szCs w:val="20"/>
                <w:lang w:eastAsia="zh-CN"/>
              </w:rPr>
              <w:t>Administrative Advice</w:t>
            </w:r>
          </w:p>
        </w:tc>
        <w:tc>
          <w:tcPr>
            <w:tcW w:w="3669" w:type="pct"/>
            <w:gridSpan w:val="6"/>
            <w:tcBorders>
              <w:top w:val="single" w:sz="4" w:space="0" w:color="auto"/>
              <w:left w:val="single" w:sz="4" w:space="0" w:color="auto"/>
              <w:bottom w:val="single" w:sz="4" w:space="0" w:color="auto"/>
              <w:right w:val="single" w:sz="4" w:space="0" w:color="auto"/>
            </w:tcBorders>
            <w:hideMark/>
          </w:tcPr>
          <w:p w:rsidR="005512C8" w:rsidRPr="00C302D5" w:rsidRDefault="005512C8" w:rsidP="0044538E">
            <w:pPr>
              <w:spacing w:line="256" w:lineRule="auto"/>
              <w:jc w:val="both"/>
              <w:rPr>
                <w:rFonts w:ascii="Arial Narrow" w:eastAsia="SimSun" w:hAnsi="Arial Narrow" w:cs="Arial"/>
                <w:sz w:val="20"/>
                <w:szCs w:val="20"/>
                <w:lang w:eastAsia="zh-CN"/>
              </w:rPr>
            </w:pPr>
            <w:r w:rsidRPr="00C302D5">
              <w:rPr>
                <w:rFonts w:ascii="Arial Narrow" w:eastAsia="SimSun" w:hAnsi="Arial Narrow" w:cs="Arial"/>
                <w:sz w:val="20"/>
                <w:szCs w:val="20"/>
                <w:lang w:eastAsia="zh-CN"/>
              </w:rPr>
              <w:t>No increase in the maximum number of repeats may be authorised.</w:t>
            </w:r>
          </w:p>
          <w:p w:rsidR="005512C8" w:rsidRPr="00C302D5" w:rsidRDefault="005512C8" w:rsidP="0044538E">
            <w:pPr>
              <w:spacing w:line="256" w:lineRule="auto"/>
              <w:rPr>
                <w:rFonts w:ascii="Arial Narrow" w:hAnsi="Arial Narrow" w:cs="Arial"/>
                <w:sz w:val="20"/>
                <w:szCs w:val="20"/>
              </w:rPr>
            </w:pPr>
            <w:r w:rsidRPr="00C302D5">
              <w:rPr>
                <w:rFonts w:ascii="Arial Narrow" w:hAnsi="Arial Narrow" w:cs="Arial"/>
                <w:sz w:val="20"/>
                <w:szCs w:val="20"/>
              </w:rPr>
              <w:t>No increase in the maximum quantity or number of units may be authorised.</w:t>
            </w:r>
          </w:p>
          <w:p w:rsidR="005512C8" w:rsidRPr="00C302D5" w:rsidRDefault="005512C8" w:rsidP="0044538E">
            <w:pPr>
              <w:spacing w:line="256" w:lineRule="auto"/>
              <w:jc w:val="both"/>
              <w:rPr>
                <w:rFonts w:ascii="Arial Narrow" w:eastAsia="SimSun" w:hAnsi="Arial Narrow" w:cs="Arial"/>
                <w:sz w:val="20"/>
                <w:szCs w:val="20"/>
                <w:lang w:eastAsia="en-US"/>
              </w:rPr>
            </w:pPr>
            <w:r w:rsidRPr="00C302D5">
              <w:rPr>
                <w:rFonts w:ascii="Arial Narrow" w:eastAsia="SimSun" w:hAnsi="Arial Narrow" w:cs="Arial"/>
                <w:sz w:val="20"/>
                <w:szCs w:val="20"/>
                <w:lang w:eastAsia="zh-CN"/>
              </w:rPr>
              <w:t>Special Pricing Arrangements apply.</w:t>
            </w:r>
          </w:p>
        </w:tc>
      </w:tr>
    </w:tbl>
    <w:p w:rsidR="005512C8" w:rsidRPr="00C302D5" w:rsidRDefault="005512C8" w:rsidP="005512C8">
      <w:pPr>
        <w:widowControl w:val="0"/>
        <w:ind w:left="720"/>
        <w:contextualSpacing/>
        <w:jc w:val="both"/>
        <w:rPr>
          <w:rFonts w:ascii="Arial" w:hAnsi="Arial" w:cs="Arial"/>
          <w:snapToGrid w:val="0"/>
          <w:sz w:val="22"/>
          <w:szCs w:val="20"/>
          <w:lang w:eastAsia="en-US"/>
        </w:rPr>
      </w:pPr>
    </w:p>
    <w:p w:rsidR="005512C8" w:rsidRPr="00C302D5" w:rsidRDefault="005512C8" w:rsidP="005512C8">
      <w:pPr>
        <w:widowControl w:val="0"/>
        <w:ind w:left="720"/>
        <w:contextualSpacing/>
        <w:jc w:val="both"/>
        <w:rPr>
          <w:rFonts w:ascii="Arial" w:hAnsi="Arial" w:cs="Arial"/>
          <w:snapToGrid w:val="0"/>
          <w:sz w:val="22"/>
          <w:szCs w:val="20"/>
          <w:lang w:eastAsia="en-US"/>
        </w:rPr>
      </w:pPr>
    </w:p>
    <w:p w:rsidR="005512C8" w:rsidRPr="00C302D5" w:rsidRDefault="005512C8" w:rsidP="005512C8">
      <w:pPr>
        <w:keepNext/>
        <w:keepLines/>
        <w:widowControl w:val="0"/>
        <w:contextualSpacing/>
        <w:jc w:val="both"/>
        <w:rPr>
          <w:rStyle w:val="Strong"/>
          <w:lang w:eastAsia="en-US"/>
        </w:rPr>
      </w:pPr>
      <w:r w:rsidRPr="00C302D5">
        <w:rPr>
          <w:rStyle w:val="Strong"/>
          <w:lang w:eastAsia="en-US"/>
        </w:rPr>
        <w:t xml:space="preserve">Grandfathering previously untreated setting - induction or maintenance </w:t>
      </w:r>
    </w:p>
    <w:tbl>
      <w:tblPr>
        <w:tblW w:w="5000" w:type="pct"/>
        <w:tblLook w:val="0000" w:firstRow="0" w:lastRow="0" w:firstColumn="0" w:lastColumn="0" w:noHBand="0" w:noVBand="0"/>
      </w:tblPr>
      <w:tblGrid>
        <w:gridCol w:w="2439"/>
        <w:gridCol w:w="1499"/>
        <w:gridCol w:w="1063"/>
        <w:gridCol w:w="1041"/>
        <w:gridCol w:w="3139"/>
        <w:gridCol w:w="61"/>
      </w:tblGrid>
      <w:tr w:rsidR="005512C8" w:rsidRPr="00C302D5" w:rsidTr="003C1EBD">
        <w:trPr>
          <w:gridAfter w:val="1"/>
          <w:wAfter w:w="34" w:type="pct"/>
          <w:cantSplit/>
          <w:trHeight w:val="465"/>
        </w:trPr>
        <w:tc>
          <w:tcPr>
            <w:tcW w:w="1320" w:type="pct"/>
            <w:tcBorders>
              <w:bottom w:val="single" w:sz="4" w:space="0" w:color="auto"/>
            </w:tcBorders>
          </w:tcPr>
          <w:p w:rsidR="005512C8" w:rsidRPr="00C302D5" w:rsidRDefault="005512C8" w:rsidP="0044538E">
            <w:pPr>
              <w:keepNext/>
              <w:keepLines/>
              <w:spacing w:before="40" w:after="40"/>
              <w:jc w:val="both"/>
              <w:rPr>
                <w:rFonts w:ascii="Arial Narrow" w:hAnsi="Arial Narrow" w:cs="Arial"/>
                <w:b/>
                <w:sz w:val="20"/>
                <w:szCs w:val="20"/>
              </w:rPr>
            </w:pPr>
            <w:r w:rsidRPr="00C302D5">
              <w:rPr>
                <w:rFonts w:ascii="Arial Narrow" w:hAnsi="Arial Narrow" w:cs="Arial"/>
                <w:b/>
                <w:sz w:val="20"/>
                <w:szCs w:val="20"/>
              </w:rPr>
              <w:t>Name, Restriction,</w:t>
            </w:r>
          </w:p>
          <w:p w:rsidR="005512C8" w:rsidRPr="00C302D5" w:rsidRDefault="005512C8" w:rsidP="0044538E">
            <w:pPr>
              <w:keepNext/>
              <w:keepLines/>
              <w:spacing w:before="40" w:after="40"/>
              <w:jc w:val="both"/>
              <w:rPr>
                <w:rFonts w:ascii="Arial Narrow" w:hAnsi="Arial Narrow" w:cs="Arial"/>
                <w:b/>
                <w:sz w:val="20"/>
                <w:szCs w:val="20"/>
              </w:rPr>
            </w:pPr>
            <w:r w:rsidRPr="00C302D5">
              <w:rPr>
                <w:rFonts w:ascii="Arial Narrow" w:hAnsi="Arial Narrow" w:cs="Arial"/>
                <w:b/>
                <w:sz w:val="20"/>
                <w:szCs w:val="20"/>
              </w:rPr>
              <w:t>Manner of administration and form</w:t>
            </w:r>
          </w:p>
        </w:tc>
        <w:tc>
          <w:tcPr>
            <w:tcW w:w="811" w:type="pct"/>
            <w:tcBorders>
              <w:bottom w:val="single" w:sz="4" w:space="0" w:color="auto"/>
            </w:tcBorders>
          </w:tcPr>
          <w:p w:rsidR="005512C8" w:rsidRPr="00C302D5" w:rsidRDefault="005512C8" w:rsidP="0044538E">
            <w:pPr>
              <w:keepNext/>
              <w:keepLines/>
              <w:spacing w:before="40" w:after="40"/>
              <w:jc w:val="both"/>
              <w:rPr>
                <w:rFonts w:ascii="Arial Narrow" w:hAnsi="Arial Narrow" w:cs="Arial"/>
                <w:b/>
                <w:sz w:val="20"/>
                <w:szCs w:val="20"/>
              </w:rPr>
            </w:pPr>
            <w:r w:rsidRPr="00C302D5">
              <w:rPr>
                <w:rFonts w:ascii="Arial Narrow" w:hAnsi="Arial Narrow" w:cs="Arial"/>
                <w:b/>
                <w:sz w:val="20"/>
                <w:szCs w:val="20"/>
              </w:rPr>
              <w:t>Max.</w:t>
            </w:r>
          </w:p>
          <w:p w:rsidR="005512C8" w:rsidRPr="00C302D5" w:rsidRDefault="005512C8" w:rsidP="0044538E">
            <w:pPr>
              <w:keepNext/>
              <w:keepLines/>
              <w:spacing w:before="40" w:after="40"/>
              <w:jc w:val="both"/>
              <w:rPr>
                <w:rFonts w:ascii="Arial Narrow" w:hAnsi="Arial Narrow" w:cs="Arial"/>
                <w:b/>
                <w:sz w:val="20"/>
                <w:szCs w:val="20"/>
              </w:rPr>
            </w:pPr>
            <w:proofErr w:type="spellStart"/>
            <w:r w:rsidRPr="00C302D5">
              <w:rPr>
                <w:rFonts w:ascii="Arial Narrow" w:hAnsi="Arial Narrow" w:cs="Arial"/>
                <w:b/>
                <w:sz w:val="20"/>
                <w:szCs w:val="20"/>
              </w:rPr>
              <w:t>Qty</w:t>
            </w:r>
            <w:proofErr w:type="spellEnd"/>
          </w:p>
        </w:tc>
        <w:tc>
          <w:tcPr>
            <w:tcW w:w="575" w:type="pct"/>
            <w:tcBorders>
              <w:bottom w:val="single" w:sz="4" w:space="0" w:color="auto"/>
            </w:tcBorders>
          </w:tcPr>
          <w:p w:rsidR="005512C8" w:rsidRPr="00C302D5" w:rsidRDefault="005512C8" w:rsidP="0044538E">
            <w:pPr>
              <w:keepNext/>
              <w:keepLines/>
              <w:spacing w:before="40" w:after="40"/>
              <w:jc w:val="both"/>
              <w:rPr>
                <w:rFonts w:ascii="Arial Narrow" w:hAnsi="Arial Narrow" w:cs="Arial"/>
                <w:b/>
                <w:sz w:val="20"/>
                <w:szCs w:val="20"/>
              </w:rPr>
            </w:pPr>
            <w:r w:rsidRPr="00C302D5">
              <w:rPr>
                <w:rFonts w:ascii="Arial Narrow" w:hAnsi="Arial Narrow" w:cs="Arial"/>
                <w:b/>
                <w:sz w:val="20"/>
                <w:szCs w:val="20"/>
              </w:rPr>
              <w:t>№.of</w:t>
            </w:r>
          </w:p>
          <w:p w:rsidR="005512C8" w:rsidRPr="00C302D5" w:rsidRDefault="005512C8" w:rsidP="0044538E">
            <w:pPr>
              <w:keepNext/>
              <w:keepLines/>
              <w:spacing w:before="40" w:after="40"/>
              <w:jc w:val="both"/>
              <w:rPr>
                <w:rFonts w:ascii="Arial Narrow" w:hAnsi="Arial Narrow" w:cs="Arial"/>
                <w:b/>
                <w:sz w:val="20"/>
                <w:szCs w:val="20"/>
              </w:rPr>
            </w:pPr>
            <w:r w:rsidRPr="00C302D5">
              <w:rPr>
                <w:rFonts w:ascii="Arial Narrow" w:hAnsi="Arial Narrow" w:cs="Arial"/>
                <w:b/>
                <w:sz w:val="20"/>
                <w:szCs w:val="20"/>
              </w:rPr>
              <w:t>Rpts</w:t>
            </w:r>
          </w:p>
        </w:tc>
        <w:tc>
          <w:tcPr>
            <w:tcW w:w="2261" w:type="pct"/>
            <w:gridSpan w:val="2"/>
            <w:tcBorders>
              <w:bottom w:val="single" w:sz="4" w:space="0" w:color="auto"/>
            </w:tcBorders>
          </w:tcPr>
          <w:p w:rsidR="005512C8" w:rsidRPr="00C302D5" w:rsidRDefault="005512C8" w:rsidP="0044538E">
            <w:pPr>
              <w:keepNext/>
              <w:keepLines/>
              <w:spacing w:before="40" w:after="40"/>
              <w:jc w:val="both"/>
              <w:rPr>
                <w:rFonts w:ascii="Arial Narrow" w:hAnsi="Arial Narrow" w:cs="Arial"/>
                <w:b/>
                <w:sz w:val="20"/>
                <w:szCs w:val="20"/>
                <w:lang w:val="fr-FR"/>
              </w:rPr>
            </w:pPr>
            <w:r w:rsidRPr="00C302D5">
              <w:rPr>
                <w:rFonts w:ascii="Arial Narrow" w:hAnsi="Arial Narrow" w:cs="Arial"/>
                <w:b/>
                <w:sz w:val="20"/>
                <w:szCs w:val="20"/>
              </w:rPr>
              <w:t>Proprietary Name and Manufacturer</w:t>
            </w:r>
          </w:p>
        </w:tc>
      </w:tr>
      <w:tr w:rsidR="005512C8" w:rsidRPr="00C302D5" w:rsidTr="003C1EBD">
        <w:trPr>
          <w:gridAfter w:val="1"/>
          <w:wAfter w:w="34" w:type="pct"/>
          <w:cantSplit/>
          <w:trHeight w:val="567"/>
        </w:trPr>
        <w:tc>
          <w:tcPr>
            <w:tcW w:w="1320" w:type="pct"/>
          </w:tcPr>
          <w:p w:rsidR="005512C8" w:rsidRPr="00C302D5" w:rsidRDefault="005512C8" w:rsidP="0044538E">
            <w:pPr>
              <w:keepNext/>
              <w:keepLines/>
              <w:spacing w:line="256" w:lineRule="auto"/>
              <w:ind w:left="-108"/>
              <w:rPr>
                <w:rFonts w:ascii="Arial Narrow" w:hAnsi="Arial Narrow" w:cs="Arial"/>
                <w:smallCaps/>
                <w:sz w:val="20"/>
                <w:szCs w:val="20"/>
              </w:rPr>
            </w:pPr>
            <w:r w:rsidRPr="00C302D5">
              <w:rPr>
                <w:rFonts w:ascii="Arial Narrow" w:hAnsi="Arial Narrow" w:cs="Arial"/>
                <w:smallCaps/>
                <w:sz w:val="20"/>
                <w:szCs w:val="20"/>
              </w:rPr>
              <w:t xml:space="preserve">OBINUTUZUMAB </w:t>
            </w:r>
          </w:p>
          <w:p w:rsidR="005512C8" w:rsidRPr="00C302D5" w:rsidRDefault="005512C8" w:rsidP="0044538E">
            <w:pPr>
              <w:keepNext/>
              <w:keepLines/>
              <w:spacing w:line="256" w:lineRule="auto"/>
              <w:ind w:left="-108"/>
              <w:rPr>
                <w:rFonts w:ascii="Arial Narrow" w:hAnsi="Arial Narrow" w:cs="Arial"/>
                <w:sz w:val="20"/>
                <w:szCs w:val="20"/>
              </w:rPr>
            </w:pPr>
            <w:r w:rsidRPr="00C302D5">
              <w:rPr>
                <w:rFonts w:ascii="Arial Narrow" w:hAnsi="Arial Narrow" w:cs="Arial"/>
                <w:sz w:val="20"/>
                <w:szCs w:val="20"/>
              </w:rPr>
              <w:t>Solution for intravenous infusion</w:t>
            </w:r>
          </w:p>
          <w:p w:rsidR="005512C8" w:rsidRPr="00C302D5" w:rsidRDefault="005512C8" w:rsidP="0044538E">
            <w:pPr>
              <w:keepNext/>
              <w:keepLines/>
              <w:spacing w:line="256" w:lineRule="auto"/>
              <w:ind w:left="-108"/>
              <w:rPr>
                <w:rFonts w:ascii="Arial Narrow" w:hAnsi="Arial Narrow" w:cs="Arial"/>
                <w:sz w:val="20"/>
                <w:szCs w:val="20"/>
              </w:rPr>
            </w:pPr>
            <w:r w:rsidRPr="00C302D5">
              <w:rPr>
                <w:rFonts w:ascii="Arial Narrow" w:hAnsi="Arial Narrow" w:cs="Arial"/>
                <w:sz w:val="20"/>
                <w:szCs w:val="20"/>
              </w:rPr>
              <w:t>1,000 mg in 40 mL</w:t>
            </w:r>
          </w:p>
        </w:tc>
        <w:tc>
          <w:tcPr>
            <w:tcW w:w="811" w:type="pct"/>
          </w:tcPr>
          <w:p w:rsidR="005512C8" w:rsidRPr="00C302D5" w:rsidRDefault="005512C8" w:rsidP="0044538E">
            <w:pPr>
              <w:keepNext/>
              <w:keepLines/>
              <w:spacing w:line="256" w:lineRule="auto"/>
              <w:ind w:left="-108"/>
              <w:rPr>
                <w:rFonts w:ascii="Arial Narrow" w:hAnsi="Arial Narrow" w:cs="Arial"/>
                <w:sz w:val="20"/>
                <w:szCs w:val="20"/>
              </w:rPr>
            </w:pPr>
          </w:p>
          <w:p w:rsidR="005512C8" w:rsidRPr="00C302D5" w:rsidRDefault="005512C8" w:rsidP="0044538E">
            <w:pPr>
              <w:keepNext/>
              <w:keepLines/>
              <w:spacing w:line="256" w:lineRule="auto"/>
              <w:ind w:left="-108"/>
              <w:rPr>
                <w:rFonts w:ascii="Arial Narrow" w:hAnsi="Arial Narrow" w:cs="Arial"/>
                <w:sz w:val="20"/>
                <w:szCs w:val="20"/>
              </w:rPr>
            </w:pPr>
            <w:r w:rsidRPr="00C302D5">
              <w:rPr>
                <w:rFonts w:ascii="Arial Narrow" w:hAnsi="Arial Narrow" w:cs="Arial"/>
                <w:sz w:val="20"/>
                <w:szCs w:val="20"/>
              </w:rPr>
              <w:t>1,000 mg</w:t>
            </w:r>
          </w:p>
        </w:tc>
        <w:tc>
          <w:tcPr>
            <w:tcW w:w="575" w:type="pct"/>
          </w:tcPr>
          <w:p w:rsidR="005512C8" w:rsidRPr="00C302D5" w:rsidRDefault="005512C8" w:rsidP="0044538E">
            <w:pPr>
              <w:keepNext/>
              <w:keepLines/>
              <w:spacing w:line="256" w:lineRule="auto"/>
              <w:ind w:left="-108"/>
              <w:rPr>
                <w:rFonts w:ascii="Arial Narrow" w:hAnsi="Arial Narrow" w:cs="Arial"/>
                <w:sz w:val="20"/>
                <w:szCs w:val="20"/>
              </w:rPr>
            </w:pPr>
          </w:p>
          <w:p w:rsidR="005512C8" w:rsidRPr="00C302D5" w:rsidRDefault="005512C8" w:rsidP="0044538E">
            <w:pPr>
              <w:keepNext/>
              <w:keepLines/>
              <w:spacing w:line="256" w:lineRule="auto"/>
              <w:ind w:left="-108"/>
              <w:rPr>
                <w:rFonts w:ascii="Arial Narrow" w:hAnsi="Arial Narrow" w:cs="Arial"/>
                <w:sz w:val="20"/>
                <w:szCs w:val="20"/>
              </w:rPr>
            </w:pPr>
            <w:r>
              <w:rPr>
                <w:rFonts w:ascii="Arial Narrow" w:hAnsi="Arial Narrow" w:cs="Arial"/>
                <w:sz w:val="20"/>
                <w:szCs w:val="20"/>
              </w:rPr>
              <w:t>9</w:t>
            </w:r>
          </w:p>
        </w:tc>
        <w:tc>
          <w:tcPr>
            <w:tcW w:w="563" w:type="pct"/>
          </w:tcPr>
          <w:p w:rsidR="005512C8" w:rsidRPr="00C302D5" w:rsidRDefault="005512C8" w:rsidP="0044538E">
            <w:pPr>
              <w:keepNext/>
              <w:keepLines/>
              <w:spacing w:line="256" w:lineRule="auto"/>
              <w:rPr>
                <w:rFonts w:ascii="Arial Narrow" w:hAnsi="Arial Narrow" w:cs="Arial"/>
                <w:sz w:val="20"/>
                <w:szCs w:val="20"/>
              </w:rPr>
            </w:pPr>
            <w:r w:rsidRPr="00C302D5">
              <w:rPr>
                <w:rFonts w:ascii="Arial Narrow" w:hAnsi="Arial Narrow" w:cs="Arial"/>
                <w:sz w:val="20"/>
                <w:szCs w:val="20"/>
              </w:rPr>
              <w:t>GAZYVA</w:t>
            </w:r>
            <w:r w:rsidRPr="00C302D5">
              <w:rPr>
                <w:rFonts w:ascii="Arial Narrow" w:hAnsi="Arial Narrow"/>
                <w:sz w:val="20"/>
                <w:szCs w:val="20"/>
                <w:vertAlign w:val="superscript"/>
              </w:rPr>
              <w:t>®</w:t>
            </w:r>
          </w:p>
        </w:tc>
        <w:tc>
          <w:tcPr>
            <w:tcW w:w="1698" w:type="pct"/>
          </w:tcPr>
          <w:p w:rsidR="005512C8" w:rsidRPr="00C302D5" w:rsidRDefault="005512C8" w:rsidP="0044538E">
            <w:pPr>
              <w:keepNext/>
              <w:keepLines/>
              <w:spacing w:line="256" w:lineRule="auto"/>
              <w:rPr>
                <w:rFonts w:ascii="Arial Narrow" w:hAnsi="Arial Narrow" w:cs="Arial"/>
                <w:sz w:val="20"/>
                <w:szCs w:val="20"/>
              </w:rPr>
            </w:pPr>
            <w:r w:rsidRPr="00C302D5">
              <w:rPr>
                <w:rFonts w:ascii="Arial Narrow" w:hAnsi="Arial Narrow" w:cs="Arial"/>
                <w:sz w:val="20"/>
                <w:szCs w:val="20"/>
              </w:rPr>
              <w:t>Roche Products</w:t>
            </w:r>
          </w:p>
          <w:p w:rsidR="005512C8" w:rsidRPr="00C302D5" w:rsidRDefault="005512C8" w:rsidP="0044538E">
            <w:pPr>
              <w:keepNext/>
              <w:keepLines/>
              <w:spacing w:line="256" w:lineRule="auto"/>
              <w:rPr>
                <w:rFonts w:ascii="Arial Narrow" w:hAnsi="Arial Narrow" w:cs="Arial"/>
                <w:sz w:val="20"/>
                <w:szCs w:val="20"/>
              </w:rPr>
            </w:pPr>
            <w:r w:rsidRPr="00C302D5">
              <w:rPr>
                <w:rFonts w:ascii="Arial Narrow" w:hAnsi="Arial Narrow" w:cs="Arial"/>
                <w:sz w:val="20"/>
                <w:szCs w:val="20"/>
              </w:rPr>
              <w:t>Pty Ltd</w:t>
            </w:r>
          </w:p>
        </w:tc>
      </w:tr>
      <w:tr w:rsidR="005512C8" w:rsidRPr="00C302D5" w:rsidTr="003C1EBD">
        <w:trPr>
          <w:cantSplit/>
          <w:trHeight w:val="360"/>
        </w:trPr>
        <w:tc>
          <w:tcPr>
            <w:tcW w:w="1320"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keepNext/>
              <w:keepLines/>
              <w:spacing w:before="40" w:after="40"/>
              <w:jc w:val="both"/>
              <w:rPr>
                <w:rFonts w:ascii="Arial Narrow" w:hAnsi="Arial Narrow" w:cs="Arial"/>
                <w:b/>
                <w:sz w:val="20"/>
                <w:szCs w:val="20"/>
              </w:rPr>
            </w:pPr>
            <w:r w:rsidRPr="00C302D5">
              <w:rPr>
                <w:rFonts w:ascii="Arial Narrow" w:hAnsi="Arial Narrow" w:cs="Arial"/>
                <w:b/>
                <w:sz w:val="20"/>
                <w:szCs w:val="20"/>
              </w:rPr>
              <w:t>Category / Program</w:t>
            </w:r>
          </w:p>
        </w:tc>
        <w:tc>
          <w:tcPr>
            <w:tcW w:w="3680" w:type="pct"/>
            <w:gridSpan w:val="5"/>
            <w:tcBorders>
              <w:top w:val="single" w:sz="4" w:space="0" w:color="auto"/>
              <w:left w:val="single" w:sz="4" w:space="0" w:color="auto"/>
              <w:bottom w:val="single" w:sz="4" w:space="0" w:color="auto"/>
              <w:right w:val="single" w:sz="4" w:space="0" w:color="auto"/>
            </w:tcBorders>
          </w:tcPr>
          <w:p w:rsidR="005512C8" w:rsidRPr="00C302D5" w:rsidRDefault="005512C8" w:rsidP="0044538E">
            <w:pPr>
              <w:keepNext/>
              <w:keepLines/>
              <w:spacing w:before="40" w:after="40"/>
              <w:rPr>
                <w:rFonts w:ascii="Arial Narrow" w:hAnsi="Arial Narrow" w:cs="Arial"/>
                <w:sz w:val="20"/>
                <w:szCs w:val="20"/>
              </w:rPr>
            </w:pPr>
            <w:r w:rsidRPr="00C302D5">
              <w:rPr>
                <w:rFonts w:ascii="Arial Narrow" w:hAnsi="Arial Narrow" w:cs="Arial"/>
                <w:sz w:val="20"/>
                <w:szCs w:val="20"/>
              </w:rPr>
              <w:t>Section 100 – Efficient funding of Chemotherapy</w:t>
            </w:r>
          </w:p>
        </w:tc>
      </w:tr>
      <w:tr w:rsidR="005512C8" w:rsidRPr="00C302D5" w:rsidTr="003C1EBD">
        <w:trPr>
          <w:cantSplit/>
          <w:trHeight w:val="360"/>
        </w:trPr>
        <w:tc>
          <w:tcPr>
            <w:tcW w:w="1320"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before="40" w:after="40"/>
              <w:jc w:val="both"/>
              <w:rPr>
                <w:rFonts w:ascii="Arial Narrow" w:hAnsi="Arial Narrow" w:cs="Arial"/>
                <w:b/>
                <w:sz w:val="20"/>
                <w:szCs w:val="20"/>
              </w:rPr>
            </w:pPr>
            <w:r w:rsidRPr="00C302D5">
              <w:rPr>
                <w:rFonts w:ascii="Arial Narrow" w:hAnsi="Arial Narrow" w:cs="Arial"/>
                <w:b/>
                <w:sz w:val="20"/>
                <w:szCs w:val="20"/>
              </w:rPr>
              <w:t>Prescriber type:</w:t>
            </w:r>
          </w:p>
        </w:tc>
        <w:tc>
          <w:tcPr>
            <w:tcW w:w="3680" w:type="pct"/>
            <w:gridSpan w:val="5"/>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before="40" w:after="40"/>
              <w:rPr>
                <w:rFonts w:ascii="Arial Narrow" w:hAnsi="Arial Narrow" w:cs="Arial"/>
                <w:sz w:val="20"/>
                <w:szCs w:val="20"/>
              </w:rPr>
            </w:pPr>
            <w:r w:rsidRPr="00C302D5">
              <w:rPr>
                <w:rFonts w:ascii="Arial Narrow" w:hAnsi="Arial Narrow" w:cs="Arial"/>
                <w:sz w:val="20"/>
                <w:szCs w:val="20"/>
              </w:rPr>
              <w:fldChar w:fldCharType="begin">
                <w:ffData>
                  <w:name w:val=""/>
                  <w:enabled/>
                  <w:calcOnExit w:val="0"/>
                  <w:checkBox>
                    <w:sizeAuto/>
                    <w:default w:val="1"/>
                  </w:checkBox>
                </w:ffData>
              </w:fldChar>
            </w:r>
            <w:r w:rsidRPr="00C302D5">
              <w:rPr>
                <w:rFonts w:ascii="Arial Narrow" w:hAnsi="Arial Narrow" w:cs="Arial"/>
                <w:sz w:val="20"/>
                <w:szCs w:val="20"/>
              </w:rPr>
              <w:instrText xml:space="preserve"> FORMCHECKBOX </w:instrText>
            </w:r>
            <w:r w:rsidR="005D3548">
              <w:rPr>
                <w:rFonts w:ascii="Arial Narrow" w:hAnsi="Arial Narrow" w:cs="Arial"/>
                <w:sz w:val="20"/>
                <w:szCs w:val="20"/>
              </w:rPr>
            </w:r>
            <w:r w:rsidR="005D3548">
              <w:rPr>
                <w:rFonts w:ascii="Arial Narrow" w:hAnsi="Arial Narrow" w:cs="Arial"/>
                <w:sz w:val="20"/>
                <w:szCs w:val="20"/>
              </w:rPr>
              <w:fldChar w:fldCharType="separate"/>
            </w:r>
            <w:r w:rsidRPr="00C302D5">
              <w:rPr>
                <w:rFonts w:ascii="Arial Narrow" w:hAnsi="Arial Narrow" w:cs="Arial"/>
                <w:sz w:val="20"/>
                <w:szCs w:val="20"/>
              </w:rPr>
              <w:fldChar w:fldCharType="end"/>
            </w:r>
            <w:r w:rsidRPr="00C302D5">
              <w:rPr>
                <w:rFonts w:ascii="Arial Narrow" w:hAnsi="Arial Narrow" w:cs="Arial"/>
                <w:sz w:val="20"/>
                <w:szCs w:val="20"/>
              </w:rPr>
              <w:t xml:space="preserve">Medical Practitioners  </w:t>
            </w:r>
          </w:p>
        </w:tc>
      </w:tr>
      <w:tr w:rsidR="005512C8" w:rsidRPr="00C302D5" w:rsidTr="003C1EBD">
        <w:trPr>
          <w:cantSplit/>
          <w:trHeight w:val="360"/>
        </w:trPr>
        <w:tc>
          <w:tcPr>
            <w:tcW w:w="1320"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before="40" w:after="40"/>
              <w:jc w:val="both"/>
              <w:rPr>
                <w:rFonts w:ascii="Arial Narrow" w:hAnsi="Arial Narrow" w:cs="Arial"/>
                <w:b/>
                <w:sz w:val="20"/>
                <w:szCs w:val="20"/>
              </w:rPr>
            </w:pPr>
            <w:r w:rsidRPr="00C302D5">
              <w:rPr>
                <w:rFonts w:ascii="Arial Narrow" w:hAnsi="Arial Narrow" w:cs="Arial"/>
                <w:b/>
                <w:sz w:val="20"/>
                <w:szCs w:val="20"/>
              </w:rPr>
              <w:t>Severity:</w:t>
            </w:r>
          </w:p>
        </w:tc>
        <w:tc>
          <w:tcPr>
            <w:tcW w:w="3680" w:type="pct"/>
            <w:gridSpan w:val="5"/>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line="256" w:lineRule="auto"/>
              <w:rPr>
                <w:rFonts w:ascii="Arial Narrow" w:hAnsi="Arial Narrow" w:cs="Arial"/>
                <w:strike/>
                <w:sz w:val="20"/>
                <w:szCs w:val="20"/>
              </w:rPr>
            </w:pPr>
            <w:r w:rsidRPr="00C302D5">
              <w:rPr>
                <w:rFonts w:ascii="Arial Narrow" w:hAnsi="Arial Narrow" w:cs="Arial"/>
                <w:sz w:val="20"/>
                <w:szCs w:val="20"/>
              </w:rPr>
              <w:t>Stage II bulky or Stage III/IV</w:t>
            </w:r>
          </w:p>
        </w:tc>
      </w:tr>
      <w:tr w:rsidR="005512C8" w:rsidRPr="00C302D5" w:rsidTr="003C1EBD">
        <w:trPr>
          <w:cantSplit/>
          <w:trHeight w:val="360"/>
        </w:trPr>
        <w:tc>
          <w:tcPr>
            <w:tcW w:w="1320"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before="40" w:after="40"/>
              <w:jc w:val="both"/>
              <w:rPr>
                <w:rFonts w:ascii="Arial Narrow" w:hAnsi="Arial Narrow" w:cs="Arial"/>
                <w:b/>
                <w:sz w:val="20"/>
                <w:szCs w:val="20"/>
              </w:rPr>
            </w:pPr>
            <w:r w:rsidRPr="00C302D5">
              <w:rPr>
                <w:rFonts w:ascii="Arial Narrow" w:hAnsi="Arial Narrow" w:cs="Arial"/>
                <w:b/>
                <w:sz w:val="20"/>
                <w:szCs w:val="20"/>
              </w:rPr>
              <w:t>Condition:</w:t>
            </w:r>
          </w:p>
        </w:tc>
        <w:tc>
          <w:tcPr>
            <w:tcW w:w="3680" w:type="pct"/>
            <w:gridSpan w:val="5"/>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line="256" w:lineRule="auto"/>
              <w:rPr>
                <w:rFonts w:ascii="Arial Narrow" w:hAnsi="Arial Narrow" w:cs="Arial"/>
                <w:sz w:val="20"/>
                <w:szCs w:val="20"/>
              </w:rPr>
            </w:pPr>
            <w:r>
              <w:rPr>
                <w:rFonts w:ascii="Arial Narrow" w:hAnsi="Arial Narrow" w:cs="Arial"/>
                <w:sz w:val="20"/>
                <w:szCs w:val="20"/>
              </w:rPr>
              <w:t>F</w:t>
            </w:r>
            <w:r w:rsidRPr="00C302D5">
              <w:rPr>
                <w:rFonts w:ascii="Arial Narrow" w:hAnsi="Arial Narrow" w:cs="Arial"/>
                <w:sz w:val="20"/>
                <w:szCs w:val="20"/>
              </w:rPr>
              <w:t>ollicular lymphoma</w:t>
            </w:r>
          </w:p>
        </w:tc>
      </w:tr>
      <w:tr w:rsidR="005512C8" w:rsidRPr="00C302D5" w:rsidTr="003C1EBD">
        <w:trPr>
          <w:cantSplit/>
          <w:trHeight w:val="360"/>
        </w:trPr>
        <w:tc>
          <w:tcPr>
            <w:tcW w:w="1320"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before="40" w:after="40"/>
              <w:jc w:val="both"/>
              <w:rPr>
                <w:rFonts w:ascii="Arial Narrow" w:hAnsi="Arial Narrow" w:cs="Arial"/>
                <w:b/>
                <w:sz w:val="20"/>
                <w:szCs w:val="20"/>
              </w:rPr>
            </w:pPr>
            <w:r w:rsidRPr="00C302D5">
              <w:rPr>
                <w:rFonts w:ascii="Arial Narrow" w:hAnsi="Arial Narrow" w:cs="Arial"/>
                <w:b/>
                <w:sz w:val="20"/>
                <w:szCs w:val="20"/>
              </w:rPr>
              <w:t>PBS Indication:</w:t>
            </w:r>
          </w:p>
        </w:tc>
        <w:tc>
          <w:tcPr>
            <w:tcW w:w="3680" w:type="pct"/>
            <w:gridSpan w:val="5"/>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line="256" w:lineRule="auto"/>
              <w:rPr>
                <w:rFonts w:ascii="Arial Narrow" w:hAnsi="Arial Narrow" w:cs="Arial"/>
                <w:sz w:val="20"/>
                <w:szCs w:val="20"/>
              </w:rPr>
            </w:pPr>
            <w:r w:rsidRPr="00C302D5">
              <w:rPr>
                <w:rFonts w:ascii="Arial Narrow" w:hAnsi="Arial Narrow" w:cs="Arial"/>
                <w:sz w:val="20"/>
                <w:szCs w:val="20"/>
              </w:rPr>
              <w:t xml:space="preserve">Stage II bulky or Stage III/IV follicular lymphoma </w:t>
            </w:r>
          </w:p>
        </w:tc>
      </w:tr>
      <w:tr w:rsidR="005512C8" w:rsidRPr="00C302D5" w:rsidTr="003C1EBD">
        <w:trPr>
          <w:cantSplit/>
          <w:trHeight w:val="360"/>
        </w:trPr>
        <w:tc>
          <w:tcPr>
            <w:tcW w:w="1320"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before="40" w:after="40"/>
              <w:jc w:val="both"/>
              <w:rPr>
                <w:rFonts w:ascii="Arial Narrow" w:hAnsi="Arial Narrow" w:cs="Arial"/>
                <w:sz w:val="20"/>
                <w:szCs w:val="20"/>
              </w:rPr>
            </w:pPr>
            <w:r w:rsidRPr="00C302D5">
              <w:rPr>
                <w:rFonts w:ascii="Arial Narrow" w:hAnsi="Arial Narrow" w:cs="Arial"/>
                <w:b/>
                <w:sz w:val="20"/>
                <w:szCs w:val="20"/>
              </w:rPr>
              <w:t>Restriction Level / Method:</w:t>
            </w:r>
          </w:p>
        </w:tc>
        <w:tc>
          <w:tcPr>
            <w:tcW w:w="3680" w:type="pct"/>
            <w:gridSpan w:val="5"/>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before="40" w:after="40"/>
              <w:rPr>
                <w:rFonts w:ascii="Arial Narrow" w:hAnsi="Arial Narrow" w:cs="Arial"/>
                <w:strike/>
                <w:sz w:val="20"/>
                <w:szCs w:val="20"/>
              </w:rPr>
            </w:pPr>
            <w:r w:rsidRPr="00C302D5">
              <w:rPr>
                <w:rFonts w:ascii="Arial Narrow" w:hAnsi="Arial Narrow"/>
                <w:sz w:val="20"/>
                <w:szCs w:val="20"/>
              </w:rPr>
              <w:fldChar w:fldCharType="begin">
                <w:ffData>
                  <w:name w:val="Check3"/>
                  <w:enabled/>
                  <w:calcOnExit w:val="0"/>
                  <w:checkBox>
                    <w:sizeAuto/>
                    <w:default w:val="1"/>
                  </w:checkBox>
                </w:ffData>
              </w:fldChar>
            </w:r>
            <w:r w:rsidRPr="00C302D5">
              <w:rPr>
                <w:rFonts w:ascii="Arial Narrow" w:hAnsi="Arial Narrow"/>
                <w:sz w:val="20"/>
                <w:szCs w:val="20"/>
              </w:rPr>
              <w:instrText xml:space="preserve"> FORMCHECKBOX </w:instrText>
            </w:r>
            <w:r w:rsidR="005D3548">
              <w:rPr>
                <w:rFonts w:ascii="Arial Narrow" w:hAnsi="Arial Narrow"/>
                <w:sz w:val="20"/>
                <w:szCs w:val="20"/>
              </w:rPr>
            </w:r>
            <w:r w:rsidR="005D3548">
              <w:rPr>
                <w:rFonts w:ascii="Arial Narrow" w:hAnsi="Arial Narrow"/>
                <w:sz w:val="20"/>
                <w:szCs w:val="20"/>
              </w:rPr>
              <w:fldChar w:fldCharType="separate"/>
            </w:r>
            <w:r w:rsidRPr="00C302D5">
              <w:rPr>
                <w:rFonts w:ascii="Arial Narrow" w:hAnsi="Arial Narrow"/>
                <w:sz w:val="20"/>
                <w:szCs w:val="20"/>
              </w:rPr>
              <w:fldChar w:fldCharType="end"/>
            </w:r>
            <w:r w:rsidRPr="00C302D5">
              <w:rPr>
                <w:rFonts w:ascii="Arial Narrow" w:hAnsi="Arial Narrow"/>
                <w:sz w:val="20"/>
                <w:szCs w:val="20"/>
              </w:rPr>
              <w:t>Authority Required - Telephone</w:t>
            </w:r>
          </w:p>
        </w:tc>
      </w:tr>
      <w:tr w:rsidR="005512C8" w:rsidRPr="00C302D5" w:rsidTr="003C1EBD">
        <w:trPr>
          <w:cantSplit/>
          <w:trHeight w:val="360"/>
        </w:trPr>
        <w:tc>
          <w:tcPr>
            <w:tcW w:w="1320"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before="40" w:after="40"/>
              <w:jc w:val="both"/>
              <w:rPr>
                <w:rFonts w:ascii="Arial Narrow" w:hAnsi="Arial Narrow" w:cs="Arial"/>
                <w:b/>
                <w:sz w:val="20"/>
                <w:szCs w:val="20"/>
              </w:rPr>
            </w:pPr>
            <w:r w:rsidRPr="00C302D5">
              <w:rPr>
                <w:rFonts w:ascii="Arial Narrow" w:hAnsi="Arial Narrow" w:cs="Arial"/>
                <w:b/>
                <w:sz w:val="20"/>
                <w:szCs w:val="20"/>
              </w:rPr>
              <w:t>Treatment phase:</w:t>
            </w:r>
          </w:p>
        </w:tc>
        <w:tc>
          <w:tcPr>
            <w:tcW w:w="3680" w:type="pct"/>
            <w:gridSpan w:val="5"/>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before="40" w:after="40"/>
              <w:rPr>
                <w:rFonts w:ascii="Arial Narrow" w:hAnsi="Arial Narrow" w:cs="Arial"/>
                <w:strike/>
                <w:sz w:val="20"/>
                <w:szCs w:val="20"/>
              </w:rPr>
            </w:pPr>
            <w:r w:rsidRPr="00C302D5">
              <w:rPr>
                <w:rFonts w:ascii="Arial Narrow" w:hAnsi="Arial Narrow" w:cs="Arial"/>
                <w:sz w:val="20"/>
                <w:szCs w:val="20"/>
              </w:rPr>
              <w:t>Grandfather</w:t>
            </w:r>
            <w:r>
              <w:rPr>
                <w:rFonts w:ascii="Arial Narrow" w:hAnsi="Arial Narrow" w:cs="Arial"/>
                <w:sz w:val="20"/>
                <w:szCs w:val="20"/>
              </w:rPr>
              <w:t xml:space="preserve"> treatment -- </w:t>
            </w:r>
            <w:r w:rsidRPr="00C302D5">
              <w:rPr>
                <w:rFonts w:ascii="Arial Narrow" w:hAnsi="Arial Narrow" w:cs="Arial"/>
                <w:sz w:val="20"/>
                <w:szCs w:val="20"/>
              </w:rPr>
              <w:t>previously untreated setting</w:t>
            </w:r>
          </w:p>
        </w:tc>
      </w:tr>
      <w:tr w:rsidR="005512C8" w:rsidRPr="00C302D5" w:rsidTr="003C1EBD">
        <w:trPr>
          <w:cantSplit/>
          <w:trHeight w:val="360"/>
        </w:trPr>
        <w:tc>
          <w:tcPr>
            <w:tcW w:w="1320"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before="40" w:after="40"/>
              <w:rPr>
                <w:rFonts w:ascii="Arial Narrow" w:hAnsi="Arial Narrow" w:cs="Arial"/>
                <w:sz w:val="20"/>
                <w:szCs w:val="20"/>
              </w:rPr>
            </w:pPr>
            <w:r w:rsidRPr="00C302D5">
              <w:rPr>
                <w:rFonts w:ascii="Arial Narrow" w:hAnsi="Arial Narrow" w:cs="Arial"/>
                <w:b/>
                <w:sz w:val="20"/>
                <w:szCs w:val="20"/>
              </w:rPr>
              <w:lastRenderedPageBreak/>
              <w:t>Treatment criteria:</w:t>
            </w:r>
          </w:p>
        </w:tc>
        <w:tc>
          <w:tcPr>
            <w:tcW w:w="3680" w:type="pct"/>
            <w:gridSpan w:val="5"/>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before="40" w:after="40"/>
              <w:rPr>
                <w:rFonts w:ascii="Arial Narrow" w:hAnsi="Arial Narrow" w:cs="Arial"/>
                <w:sz w:val="20"/>
                <w:szCs w:val="20"/>
              </w:rPr>
            </w:pPr>
            <w:r w:rsidRPr="00C302D5">
              <w:rPr>
                <w:rFonts w:ascii="Arial Narrow" w:hAnsi="Arial Narrow" w:cs="Arial"/>
                <w:sz w:val="20"/>
                <w:szCs w:val="20"/>
              </w:rPr>
              <w:t xml:space="preserve">The patient must have received non-PBS </w:t>
            </w:r>
            <w:r>
              <w:rPr>
                <w:rFonts w:ascii="Arial Narrow" w:hAnsi="Arial Narrow" w:cs="Arial"/>
                <w:sz w:val="20"/>
                <w:szCs w:val="20"/>
              </w:rPr>
              <w:t xml:space="preserve">subsidised treatment with this drug for this condition </w:t>
            </w:r>
            <w:r w:rsidRPr="00C302D5">
              <w:rPr>
                <w:rFonts w:ascii="Arial Narrow" w:hAnsi="Arial Narrow" w:cs="Arial"/>
                <w:sz w:val="20"/>
                <w:szCs w:val="20"/>
              </w:rPr>
              <w:t>prior to [Listing date]</w:t>
            </w:r>
          </w:p>
          <w:p w:rsidR="005512C8" w:rsidRPr="00C302D5" w:rsidRDefault="005512C8" w:rsidP="0044538E">
            <w:pPr>
              <w:spacing w:before="40" w:after="40"/>
              <w:rPr>
                <w:rFonts w:ascii="Arial Narrow" w:hAnsi="Arial Narrow" w:cs="Arial"/>
                <w:sz w:val="20"/>
                <w:szCs w:val="20"/>
              </w:rPr>
            </w:pPr>
            <w:r w:rsidRPr="00C302D5">
              <w:rPr>
                <w:rFonts w:ascii="Arial Narrow" w:hAnsi="Arial Narrow" w:cs="Arial"/>
                <w:sz w:val="20"/>
                <w:szCs w:val="20"/>
              </w:rPr>
              <w:t>AND</w:t>
            </w:r>
          </w:p>
          <w:p w:rsidR="005512C8" w:rsidRDefault="005512C8" w:rsidP="0044538E">
            <w:pPr>
              <w:spacing w:before="40" w:after="40"/>
              <w:rPr>
                <w:rFonts w:ascii="Arial Narrow" w:hAnsi="Arial Narrow" w:cs="Arial"/>
                <w:sz w:val="20"/>
                <w:szCs w:val="20"/>
              </w:rPr>
            </w:pPr>
            <w:r w:rsidRPr="00C302D5">
              <w:rPr>
                <w:rFonts w:ascii="Arial Narrow" w:hAnsi="Arial Narrow" w:cs="Arial"/>
                <w:sz w:val="20"/>
                <w:szCs w:val="20"/>
              </w:rPr>
              <w:t>The condition must be</w:t>
            </w:r>
            <w:r>
              <w:rPr>
                <w:rFonts w:ascii="Arial Narrow" w:hAnsi="Arial Narrow" w:cs="Arial"/>
                <w:sz w:val="20"/>
                <w:szCs w:val="20"/>
              </w:rPr>
              <w:t xml:space="preserve"> CD20 positive,</w:t>
            </w:r>
          </w:p>
          <w:p w:rsidR="005512C8" w:rsidRDefault="005512C8" w:rsidP="0044538E">
            <w:pPr>
              <w:spacing w:before="40" w:after="40"/>
              <w:rPr>
                <w:rFonts w:ascii="Arial Narrow" w:hAnsi="Arial Narrow" w:cs="Arial"/>
                <w:sz w:val="20"/>
                <w:szCs w:val="20"/>
              </w:rPr>
            </w:pPr>
            <w:r>
              <w:rPr>
                <w:rFonts w:ascii="Arial Narrow" w:hAnsi="Arial Narrow" w:cs="Arial"/>
                <w:sz w:val="20"/>
                <w:szCs w:val="20"/>
              </w:rPr>
              <w:t>AND</w:t>
            </w:r>
          </w:p>
          <w:p w:rsidR="005512C8" w:rsidRPr="00C302D5" w:rsidRDefault="005512C8" w:rsidP="0044538E">
            <w:pPr>
              <w:spacing w:before="40" w:after="40"/>
              <w:rPr>
                <w:rFonts w:ascii="Arial Narrow" w:hAnsi="Arial Narrow" w:cs="Arial"/>
                <w:strike/>
                <w:sz w:val="20"/>
                <w:szCs w:val="20"/>
              </w:rPr>
            </w:pPr>
            <w:r w:rsidRPr="00C302D5">
              <w:rPr>
                <w:rFonts w:ascii="Arial Narrow" w:hAnsi="Arial Narrow" w:cs="Arial"/>
                <w:sz w:val="20"/>
                <w:szCs w:val="20"/>
              </w:rPr>
              <w:t xml:space="preserve">The condition must have been untreated prior to initiating non-PBS </w:t>
            </w:r>
            <w:r>
              <w:rPr>
                <w:rFonts w:ascii="Arial Narrow" w:hAnsi="Arial Narrow" w:cs="Arial"/>
                <w:sz w:val="20"/>
                <w:szCs w:val="20"/>
              </w:rPr>
              <w:t>subsidised treatment with this drug for this condition.</w:t>
            </w:r>
          </w:p>
          <w:p w:rsidR="005512C8" w:rsidRDefault="005512C8" w:rsidP="0044538E">
            <w:pPr>
              <w:spacing w:before="40" w:after="40"/>
              <w:rPr>
                <w:rFonts w:ascii="Arial Narrow" w:eastAsia="SimSun" w:hAnsi="Arial Narrow"/>
                <w:sz w:val="20"/>
                <w:szCs w:val="22"/>
                <w:lang w:eastAsia="zh-CN"/>
              </w:rPr>
            </w:pPr>
            <w:r>
              <w:rPr>
                <w:rFonts w:ascii="Arial Narrow" w:eastAsia="SimSun" w:hAnsi="Arial Narrow"/>
                <w:sz w:val="20"/>
                <w:szCs w:val="22"/>
                <w:lang w:eastAsia="zh-CN"/>
              </w:rPr>
              <w:t xml:space="preserve">AND </w:t>
            </w:r>
          </w:p>
          <w:p w:rsidR="005512C8" w:rsidRDefault="005512C8" w:rsidP="0044538E">
            <w:pPr>
              <w:spacing w:before="40" w:after="40"/>
              <w:rPr>
                <w:rFonts w:ascii="Arial Narrow" w:hAnsi="Arial Narrow" w:cs="Arial"/>
                <w:sz w:val="20"/>
                <w:szCs w:val="20"/>
              </w:rPr>
            </w:pPr>
            <w:r w:rsidRPr="00C302D5">
              <w:rPr>
                <w:rFonts w:ascii="Arial Narrow" w:hAnsi="Arial Narrow" w:cs="Arial"/>
                <w:sz w:val="20"/>
                <w:szCs w:val="20"/>
              </w:rPr>
              <w:t xml:space="preserve">Patient must not </w:t>
            </w:r>
            <w:r>
              <w:rPr>
                <w:rFonts w:ascii="Arial Narrow" w:hAnsi="Arial Narrow" w:cs="Arial"/>
                <w:sz w:val="20"/>
                <w:szCs w:val="20"/>
              </w:rPr>
              <w:t xml:space="preserve">have </w:t>
            </w:r>
            <w:r w:rsidRPr="00C302D5">
              <w:rPr>
                <w:rFonts w:ascii="Arial Narrow" w:hAnsi="Arial Narrow" w:cs="Arial"/>
                <w:sz w:val="20"/>
                <w:szCs w:val="20"/>
              </w:rPr>
              <w:t>develop</w:t>
            </w:r>
            <w:r>
              <w:rPr>
                <w:rFonts w:ascii="Arial Narrow" w:hAnsi="Arial Narrow" w:cs="Arial"/>
                <w:sz w:val="20"/>
                <w:szCs w:val="20"/>
              </w:rPr>
              <w:t>ed</w:t>
            </w:r>
            <w:r w:rsidRPr="00C302D5">
              <w:rPr>
                <w:rFonts w:ascii="Arial Narrow" w:hAnsi="Arial Narrow" w:cs="Arial"/>
                <w:sz w:val="20"/>
                <w:szCs w:val="20"/>
              </w:rPr>
              <w:t xml:space="preserve"> disease progression while receiving treatment with this drug for this condition</w:t>
            </w:r>
            <w:r>
              <w:rPr>
                <w:rFonts w:ascii="Arial Narrow" w:hAnsi="Arial Narrow" w:cs="Arial"/>
                <w:sz w:val="20"/>
                <w:szCs w:val="20"/>
              </w:rPr>
              <w:t xml:space="preserve"> </w:t>
            </w:r>
          </w:p>
          <w:p w:rsidR="005512C8" w:rsidRDefault="005512C8" w:rsidP="0044538E">
            <w:pPr>
              <w:spacing w:before="40" w:after="40"/>
              <w:rPr>
                <w:rFonts w:ascii="Arial Narrow" w:hAnsi="Arial Narrow" w:cs="Arial"/>
                <w:sz w:val="20"/>
                <w:szCs w:val="20"/>
              </w:rPr>
            </w:pPr>
            <w:r w:rsidRPr="00C302D5">
              <w:rPr>
                <w:rFonts w:ascii="Arial Narrow" w:hAnsi="Arial Narrow" w:cs="Arial"/>
                <w:sz w:val="20"/>
                <w:szCs w:val="20"/>
              </w:rPr>
              <w:t xml:space="preserve">AND </w:t>
            </w:r>
          </w:p>
          <w:p w:rsidR="005512C8" w:rsidRDefault="005512C8" w:rsidP="0044538E">
            <w:pPr>
              <w:spacing w:before="40" w:after="40"/>
              <w:ind w:left="255"/>
              <w:rPr>
                <w:rFonts w:ascii="Arial Narrow" w:hAnsi="Arial Narrow" w:cs="Arial"/>
                <w:sz w:val="20"/>
                <w:szCs w:val="20"/>
              </w:rPr>
            </w:pPr>
            <w:r w:rsidRPr="00C302D5">
              <w:rPr>
                <w:rFonts w:ascii="Arial Narrow" w:hAnsi="Arial Narrow" w:cs="Arial"/>
                <w:sz w:val="20"/>
                <w:szCs w:val="20"/>
              </w:rPr>
              <w:t>The treatment must be in combination with chemotherapy for induction treatment</w:t>
            </w:r>
          </w:p>
          <w:p w:rsidR="005512C8" w:rsidRPr="00C302D5" w:rsidRDefault="005512C8" w:rsidP="0044538E">
            <w:pPr>
              <w:spacing w:before="40" w:after="40"/>
              <w:ind w:left="255"/>
              <w:rPr>
                <w:rFonts w:ascii="Arial Narrow" w:hAnsi="Arial Narrow" w:cs="Arial"/>
                <w:sz w:val="20"/>
                <w:szCs w:val="20"/>
              </w:rPr>
            </w:pPr>
            <w:r w:rsidRPr="00C302D5">
              <w:rPr>
                <w:rFonts w:ascii="Arial Narrow" w:hAnsi="Arial Narrow" w:cs="Arial"/>
                <w:sz w:val="20"/>
                <w:szCs w:val="20"/>
              </w:rPr>
              <w:t>AND</w:t>
            </w:r>
          </w:p>
          <w:p w:rsidR="005512C8" w:rsidRDefault="005512C8" w:rsidP="0044538E">
            <w:pPr>
              <w:spacing w:before="40" w:after="40"/>
              <w:ind w:left="255"/>
              <w:rPr>
                <w:rFonts w:ascii="Arial Narrow" w:hAnsi="Arial Narrow" w:cs="Arial"/>
                <w:sz w:val="20"/>
                <w:szCs w:val="20"/>
              </w:rPr>
            </w:pPr>
            <w:r w:rsidRPr="004F19D6">
              <w:rPr>
                <w:rFonts w:ascii="Arial Narrow" w:hAnsi="Arial Narrow" w:cs="Arial"/>
                <w:sz w:val="20"/>
                <w:szCs w:val="20"/>
              </w:rPr>
              <w:t xml:space="preserve">The treatment must not exceed </w:t>
            </w:r>
            <w:r>
              <w:rPr>
                <w:rFonts w:ascii="Arial Narrow" w:hAnsi="Arial Narrow" w:cs="Arial"/>
                <w:sz w:val="20"/>
                <w:szCs w:val="20"/>
              </w:rPr>
              <w:t xml:space="preserve">10 doses for induction treatment with this drug for this condition </w:t>
            </w:r>
          </w:p>
          <w:p w:rsidR="005512C8" w:rsidRDefault="005512C8" w:rsidP="0044538E">
            <w:pPr>
              <w:spacing w:before="40" w:after="40"/>
              <w:rPr>
                <w:rFonts w:ascii="Arial Narrow" w:hAnsi="Arial Narrow" w:cs="Arial"/>
                <w:sz w:val="20"/>
                <w:szCs w:val="20"/>
              </w:rPr>
            </w:pPr>
            <w:r>
              <w:rPr>
                <w:rFonts w:ascii="Arial Narrow" w:hAnsi="Arial Narrow" w:cs="Arial"/>
                <w:sz w:val="20"/>
                <w:szCs w:val="20"/>
              </w:rPr>
              <w:t>OR</w:t>
            </w:r>
          </w:p>
          <w:p w:rsidR="005512C8" w:rsidRPr="00C302D5" w:rsidRDefault="005512C8" w:rsidP="0044538E">
            <w:pPr>
              <w:spacing w:before="40" w:after="40"/>
              <w:ind w:left="255"/>
              <w:rPr>
                <w:rFonts w:ascii="Arial Narrow" w:hAnsi="Arial Narrow" w:cs="Arial"/>
                <w:sz w:val="20"/>
                <w:szCs w:val="20"/>
              </w:rPr>
            </w:pPr>
            <w:r>
              <w:rPr>
                <w:rFonts w:ascii="Arial Narrow" w:hAnsi="Arial Narrow" w:cs="Arial"/>
                <w:sz w:val="20"/>
                <w:szCs w:val="20"/>
              </w:rPr>
              <w:t>T</w:t>
            </w:r>
            <w:r w:rsidRPr="00C302D5">
              <w:rPr>
                <w:rFonts w:ascii="Arial Narrow" w:hAnsi="Arial Narrow" w:cs="Arial"/>
                <w:sz w:val="20"/>
                <w:szCs w:val="20"/>
              </w:rPr>
              <w:t xml:space="preserve">he patient must have demonstrated a partial or complete response to </w:t>
            </w:r>
            <w:r>
              <w:rPr>
                <w:rFonts w:ascii="Arial Narrow" w:hAnsi="Arial Narrow" w:cs="Arial"/>
                <w:sz w:val="20"/>
                <w:szCs w:val="20"/>
              </w:rPr>
              <w:t xml:space="preserve"> </w:t>
            </w:r>
            <w:r w:rsidRPr="00C302D5">
              <w:rPr>
                <w:rFonts w:ascii="Arial Narrow" w:hAnsi="Arial Narrow" w:cs="Arial"/>
                <w:sz w:val="20"/>
                <w:szCs w:val="20"/>
              </w:rPr>
              <w:t>induction treatment</w:t>
            </w:r>
            <w:r>
              <w:rPr>
                <w:rFonts w:ascii="Arial Narrow" w:hAnsi="Arial Narrow" w:cs="Arial"/>
                <w:sz w:val="20"/>
                <w:szCs w:val="20"/>
              </w:rPr>
              <w:t xml:space="preserve"> with this drug for this condition for maintenance treatment</w:t>
            </w:r>
          </w:p>
          <w:p w:rsidR="005512C8" w:rsidRPr="00C302D5" w:rsidRDefault="005512C8" w:rsidP="0044538E">
            <w:pPr>
              <w:spacing w:before="40" w:after="40"/>
              <w:ind w:left="255"/>
              <w:rPr>
                <w:rFonts w:ascii="Arial Narrow" w:hAnsi="Arial Narrow" w:cs="Arial"/>
                <w:sz w:val="20"/>
                <w:szCs w:val="20"/>
              </w:rPr>
            </w:pPr>
            <w:r w:rsidRPr="00C302D5">
              <w:rPr>
                <w:rFonts w:ascii="Arial Narrow" w:hAnsi="Arial Narrow" w:cs="Arial"/>
                <w:sz w:val="20"/>
                <w:szCs w:val="20"/>
              </w:rPr>
              <w:t>AND</w:t>
            </w:r>
          </w:p>
          <w:p w:rsidR="005512C8" w:rsidRDefault="005512C8" w:rsidP="0044538E">
            <w:pPr>
              <w:spacing w:before="40" w:after="40"/>
              <w:ind w:left="255"/>
              <w:rPr>
                <w:rFonts w:ascii="Arial Narrow" w:hAnsi="Arial Narrow" w:cs="Arial"/>
                <w:sz w:val="20"/>
                <w:szCs w:val="20"/>
              </w:rPr>
            </w:pPr>
            <w:r w:rsidRPr="00C302D5">
              <w:rPr>
                <w:rFonts w:ascii="Arial Narrow" w:hAnsi="Arial Narrow" w:cs="Arial"/>
                <w:sz w:val="20"/>
                <w:szCs w:val="20"/>
              </w:rPr>
              <w:t>Th</w:t>
            </w:r>
            <w:r>
              <w:rPr>
                <w:rFonts w:ascii="Arial Narrow" w:hAnsi="Arial Narrow" w:cs="Arial"/>
                <w:sz w:val="20"/>
                <w:szCs w:val="20"/>
              </w:rPr>
              <w:t xml:space="preserve">e treatment must be the sole PBS subsidised treatment </w:t>
            </w:r>
            <w:r w:rsidRPr="00C302D5">
              <w:rPr>
                <w:rFonts w:ascii="Arial Narrow" w:hAnsi="Arial Narrow" w:cs="Arial"/>
                <w:sz w:val="20"/>
                <w:szCs w:val="20"/>
              </w:rPr>
              <w:t xml:space="preserve">for maintenance treatment </w:t>
            </w:r>
          </w:p>
          <w:p w:rsidR="005512C8" w:rsidRPr="00C302D5" w:rsidRDefault="005512C8" w:rsidP="0044538E">
            <w:pPr>
              <w:spacing w:before="40" w:after="40"/>
              <w:ind w:left="255"/>
              <w:rPr>
                <w:rFonts w:ascii="Arial Narrow" w:hAnsi="Arial Narrow" w:cs="Arial"/>
                <w:sz w:val="20"/>
                <w:szCs w:val="20"/>
              </w:rPr>
            </w:pPr>
            <w:r w:rsidRPr="00C302D5">
              <w:rPr>
                <w:rFonts w:ascii="Arial Narrow" w:hAnsi="Arial Narrow" w:cs="Arial"/>
                <w:sz w:val="20"/>
                <w:szCs w:val="20"/>
              </w:rPr>
              <w:t>AND</w:t>
            </w:r>
          </w:p>
          <w:p w:rsidR="005512C8" w:rsidRPr="00C302D5" w:rsidRDefault="005512C8" w:rsidP="0044538E">
            <w:pPr>
              <w:spacing w:before="40" w:after="40"/>
              <w:ind w:left="255"/>
              <w:rPr>
                <w:rFonts w:ascii="Arial Narrow" w:hAnsi="Arial Narrow" w:cs="Arial"/>
                <w:sz w:val="20"/>
                <w:szCs w:val="20"/>
              </w:rPr>
            </w:pPr>
            <w:r w:rsidRPr="004F19D6">
              <w:rPr>
                <w:rFonts w:ascii="Arial Narrow" w:eastAsia="SimSun" w:hAnsi="Arial Narrow"/>
                <w:sz w:val="20"/>
                <w:szCs w:val="22"/>
                <w:lang w:eastAsia="zh-CN"/>
              </w:rPr>
              <w:t xml:space="preserve">The treatment must not exceed </w:t>
            </w:r>
            <w:r w:rsidRPr="00C302D5">
              <w:rPr>
                <w:rFonts w:ascii="Arial Narrow" w:eastAsia="SimSun" w:hAnsi="Arial Narrow"/>
                <w:sz w:val="20"/>
                <w:szCs w:val="22"/>
                <w:lang w:eastAsia="zh-CN"/>
              </w:rPr>
              <w:t>12 doses or 2 years duration of maintenance treatment, whichever comes first</w:t>
            </w:r>
          </w:p>
        </w:tc>
      </w:tr>
      <w:tr w:rsidR="005512C8" w:rsidRPr="00C302D5" w:rsidTr="003C1EBD">
        <w:trPr>
          <w:cantSplit/>
          <w:trHeight w:val="360"/>
        </w:trPr>
        <w:tc>
          <w:tcPr>
            <w:tcW w:w="1320"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before="40" w:after="40"/>
              <w:jc w:val="both"/>
              <w:rPr>
                <w:rFonts w:ascii="Arial Narrow" w:hAnsi="Arial Narrow" w:cs="Arial"/>
                <w:sz w:val="20"/>
                <w:szCs w:val="20"/>
              </w:rPr>
            </w:pPr>
            <w:r w:rsidRPr="00C302D5">
              <w:rPr>
                <w:rFonts w:ascii="Arial Narrow" w:hAnsi="Arial Narrow" w:cs="Arial"/>
                <w:b/>
                <w:sz w:val="20"/>
                <w:szCs w:val="20"/>
              </w:rPr>
              <w:t>Prescriber Instructions</w:t>
            </w:r>
          </w:p>
        </w:tc>
        <w:tc>
          <w:tcPr>
            <w:tcW w:w="3680" w:type="pct"/>
            <w:gridSpan w:val="5"/>
            <w:tcBorders>
              <w:top w:val="single" w:sz="4" w:space="0" w:color="auto"/>
              <w:left w:val="single" w:sz="4" w:space="0" w:color="auto"/>
              <w:bottom w:val="single" w:sz="4" w:space="0" w:color="auto"/>
              <w:right w:val="single" w:sz="4" w:space="0" w:color="auto"/>
            </w:tcBorders>
          </w:tcPr>
          <w:p w:rsidR="005512C8" w:rsidRDefault="005512C8" w:rsidP="0044538E">
            <w:pPr>
              <w:spacing w:line="256" w:lineRule="auto"/>
              <w:rPr>
                <w:rFonts w:ascii="Arial Narrow" w:hAnsi="Arial Narrow" w:cs="Arial"/>
                <w:sz w:val="20"/>
                <w:szCs w:val="20"/>
              </w:rPr>
            </w:pPr>
            <w:r w:rsidRPr="00C302D5">
              <w:rPr>
                <w:rFonts w:ascii="Arial Narrow" w:hAnsi="Arial Narrow" w:cs="Arial"/>
                <w:sz w:val="20"/>
                <w:szCs w:val="20"/>
              </w:rPr>
              <w:t>A patient may only qualify for PBS-subsidised initiation treatment once in a lifetime under</w:t>
            </w:r>
            <w:r>
              <w:rPr>
                <w:rFonts w:ascii="Arial Narrow" w:hAnsi="Arial Narrow" w:cs="Arial"/>
                <w:sz w:val="20"/>
                <w:szCs w:val="20"/>
              </w:rPr>
              <w:t>:</w:t>
            </w:r>
          </w:p>
          <w:p w:rsidR="005512C8" w:rsidRDefault="005512C8" w:rsidP="005512C8">
            <w:pPr>
              <w:pStyle w:val="ListParagraph"/>
              <w:numPr>
                <w:ilvl w:val="0"/>
                <w:numId w:val="12"/>
              </w:numPr>
              <w:spacing w:line="256" w:lineRule="auto"/>
              <w:rPr>
                <w:rFonts w:ascii="Arial Narrow" w:hAnsi="Arial Narrow"/>
                <w:sz w:val="20"/>
              </w:rPr>
            </w:pPr>
            <w:r w:rsidRPr="00222605">
              <w:rPr>
                <w:rFonts w:ascii="Arial Narrow" w:hAnsi="Arial Narrow"/>
                <w:sz w:val="20"/>
              </w:rPr>
              <w:t xml:space="preserve">the </w:t>
            </w:r>
            <w:r>
              <w:rPr>
                <w:rFonts w:ascii="Arial Narrow" w:hAnsi="Arial Narrow"/>
                <w:sz w:val="20"/>
              </w:rPr>
              <w:t xml:space="preserve">previously untreated </w:t>
            </w:r>
            <w:r w:rsidRPr="00222605">
              <w:rPr>
                <w:rFonts w:ascii="Arial Narrow" w:hAnsi="Arial Narrow"/>
                <w:sz w:val="20"/>
              </w:rPr>
              <w:t>induction treatment restriction</w:t>
            </w:r>
            <w:r>
              <w:rPr>
                <w:rFonts w:ascii="Arial Narrow" w:hAnsi="Arial Narrow"/>
                <w:sz w:val="20"/>
              </w:rPr>
              <w:t>; or</w:t>
            </w:r>
          </w:p>
          <w:p w:rsidR="005512C8" w:rsidRDefault="005512C8" w:rsidP="005512C8">
            <w:pPr>
              <w:pStyle w:val="ListParagraph"/>
              <w:numPr>
                <w:ilvl w:val="0"/>
                <w:numId w:val="12"/>
              </w:numPr>
              <w:spacing w:line="256" w:lineRule="auto"/>
              <w:rPr>
                <w:rFonts w:ascii="Arial Narrow" w:hAnsi="Arial Narrow"/>
                <w:sz w:val="20"/>
              </w:rPr>
            </w:pPr>
            <w:r w:rsidRPr="00222605">
              <w:rPr>
                <w:rFonts w:ascii="Arial Narrow" w:hAnsi="Arial Narrow"/>
                <w:sz w:val="20"/>
              </w:rPr>
              <w:t>the rituximab-refractory re-induction restriction</w:t>
            </w:r>
            <w:r>
              <w:rPr>
                <w:rFonts w:ascii="Arial Narrow" w:hAnsi="Arial Narrow"/>
                <w:sz w:val="20"/>
              </w:rPr>
              <w:t>; or</w:t>
            </w:r>
          </w:p>
          <w:p w:rsidR="005512C8" w:rsidRDefault="005512C8" w:rsidP="005512C8">
            <w:pPr>
              <w:pStyle w:val="ListParagraph"/>
              <w:numPr>
                <w:ilvl w:val="0"/>
                <w:numId w:val="12"/>
              </w:numPr>
              <w:spacing w:line="256" w:lineRule="auto"/>
              <w:rPr>
                <w:rFonts w:ascii="Arial Narrow" w:hAnsi="Arial Narrow"/>
                <w:sz w:val="20"/>
              </w:rPr>
            </w:pPr>
            <w:r>
              <w:rPr>
                <w:rFonts w:ascii="Arial Narrow" w:hAnsi="Arial Narrow"/>
                <w:sz w:val="20"/>
              </w:rPr>
              <w:t>the previously untreated grandfather restriction; or</w:t>
            </w:r>
          </w:p>
          <w:p w:rsidR="005512C8" w:rsidRPr="00C302D5" w:rsidRDefault="005512C8" w:rsidP="005512C8">
            <w:pPr>
              <w:pStyle w:val="ListParagraph"/>
              <w:numPr>
                <w:ilvl w:val="0"/>
                <w:numId w:val="12"/>
              </w:numPr>
              <w:spacing w:line="256" w:lineRule="auto"/>
              <w:rPr>
                <w:rFonts w:ascii="Arial Narrow" w:hAnsi="Arial Narrow"/>
                <w:sz w:val="20"/>
              </w:rPr>
            </w:pPr>
            <w:proofErr w:type="gramStart"/>
            <w:r>
              <w:rPr>
                <w:rFonts w:ascii="Arial Narrow" w:hAnsi="Arial Narrow"/>
                <w:sz w:val="20"/>
              </w:rPr>
              <w:t>t</w:t>
            </w:r>
            <w:r w:rsidRPr="0035302B">
              <w:rPr>
                <w:rFonts w:ascii="Arial Narrow" w:hAnsi="Arial Narrow"/>
                <w:sz w:val="20"/>
              </w:rPr>
              <w:t>he</w:t>
            </w:r>
            <w:proofErr w:type="gramEnd"/>
            <w:r w:rsidRPr="0035302B">
              <w:rPr>
                <w:rFonts w:ascii="Arial Narrow" w:hAnsi="Arial Narrow"/>
                <w:sz w:val="20"/>
              </w:rPr>
              <w:t xml:space="preserve"> rituximab-refractory grandfather restriction.</w:t>
            </w:r>
            <w:r w:rsidRPr="00C302D5">
              <w:rPr>
                <w:rFonts w:ascii="Arial Narrow" w:hAnsi="Arial Narrow"/>
                <w:sz w:val="20"/>
              </w:rPr>
              <w:t xml:space="preserve"> </w:t>
            </w:r>
          </w:p>
        </w:tc>
      </w:tr>
      <w:tr w:rsidR="005512C8" w:rsidRPr="00C302D5" w:rsidTr="003C1EBD">
        <w:trPr>
          <w:cantSplit/>
          <w:trHeight w:val="360"/>
        </w:trPr>
        <w:tc>
          <w:tcPr>
            <w:tcW w:w="1320"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before="40" w:after="40"/>
              <w:jc w:val="both"/>
              <w:rPr>
                <w:rFonts w:ascii="Arial Narrow" w:hAnsi="Arial Narrow" w:cs="Arial"/>
                <w:sz w:val="20"/>
                <w:szCs w:val="20"/>
              </w:rPr>
            </w:pPr>
            <w:r w:rsidRPr="00C302D5">
              <w:rPr>
                <w:rFonts w:ascii="Arial Narrow" w:hAnsi="Arial Narrow" w:cs="Arial"/>
                <w:b/>
                <w:sz w:val="20"/>
                <w:szCs w:val="20"/>
              </w:rPr>
              <w:t>Administrative Advice</w:t>
            </w:r>
          </w:p>
        </w:tc>
        <w:tc>
          <w:tcPr>
            <w:tcW w:w="3680" w:type="pct"/>
            <w:gridSpan w:val="5"/>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line="256" w:lineRule="auto"/>
              <w:rPr>
                <w:rFonts w:ascii="Arial Narrow" w:hAnsi="Arial Narrow" w:cs="Arial"/>
                <w:sz w:val="20"/>
                <w:szCs w:val="20"/>
              </w:rPr>
            </w:pPr>
            <w:r w:rsidRPr="00C302D5">
              <w:rPr>
                <w:rFonts w:ascii="Arial Narrow" w:hAnsi="Arial Narrow" w:cs="Arial"/>
                <w:sz w:val="20"/>
                <w:szCs w:val="20"/>
              </w:rPr>
              <w:t>No increase in the maximum number of repeats may be authorised.</w:t>
            </w:r>
          </w:p>
          <w:p w:rsidR="005512C8" w:rsidRPr="00C302D5" w:rsidRDefault="005512C8" w:rsidP="0044538E">
            <w:pPr>
              <w:spacing w:line="256" w:lineRule="auto"/>
              <w:rPr>
                <w:rFonts w:ascii="Arial Narrow" w:hAnsi="Arial Narrow" w:cs="Arial"/>
                <w:sz w:val="20"/>
                <w:szCs w:val="20"/>
              </w:rPr>
            </w:pPr>
            <w:r w:rsidRPr="00C302D5">
              <w:rPr>
                <w:rFonts w:ascii="Arial Narrow" w:hAnsi="Arial Narrow" w:cs="Arial"/>
                <w:sz w:val="20"/>
                <w:szCs w:val="20"/>
              </w:rPr>
              <w:t>No increase in the maximum quantity or number of units may be authorised.</w:t>
            </w:r>
          </w:p>
          <w:p w:rsidR="005512C8" w:rsidRPr="00C302D5" w:rsidRDefault="005512C8" w:rsidP="0044538E">
            <w:pPr>
              <w:spacing w:line="256" w:lineRule="auto"/>
              <w:rPr>
                <w:rFonts w:ascii="Arial Narrow" w:hAnsi="Arial Narrow" w:cs="Arial"/>
                <w:sz w:val="20"/>
                <w:szCs w:val="20"/>
              </w:rPr>
            </w:pPr>
            <w:r w:rsidRPr="00C302D5">
              <w:rPr>
                <w:rFonts w:ascii="Arial Narrow" w:hAnsi="Arial Narrow" w:cs="Arial"/>
                <w:sz w:val="20"/>
                <w:szCs w:val="20"/>
              </w:rPr>
              <w:t>Special Pricing Arrangements apply.</w:t>
            </w:r>
          </w:p>
        </w:tc>
      </w:tr>
    </w:tbl>
    <w:p w:rsidR="005512C8" w:rsidRPr="00C302D5" w:rsidRDefault="005512C8" w:rsidP="005512C8">
      <w:pPr>
        <w:spacing w:before="120" w:after="120"/>
        <w:jc w:val="both"/>
        <w:rPr>
          <w:rFonts w:asciiTheme="minorHAnsi" w:eastAsiaTheme="minorHAnsi" w:hAnsiTheme="minorHAnsi" w:cs="Arial"/>
          <w:snapToGrid w:val="0"/>
          <w:szCs w:val="22"/>
          <w:u w:val="single"/>
          <w:lang w:val="en-GB"/>
        </w:rPr>
      </w:pPr>
    </w:p>
    <w:p w:rsidR="005512C8" w:rsidRPr="00C302D5" w:rsidRDefault="005512C8" w:rsidP="005512C8">
      <w:pPr>
        <w:keepNext/>
        <w:keepLines/>
        <w:spacing w:before="120" w:after="120"/>
        <w:jc w:val="both"/>
        <w:rPr>
          <w:rFonts w:asciiTheme="minorHAnsi" w:eastAsiaTheme="minorHAnsi" w:hAnsiTheme="minorHAnsi" w:cs="Arial"/>
          <w:snapToGrid w:val="0"/>
          <w:szCs w:val="22"/>
          <w:u w:val="single"/>
          <w:lang w:val="en-GB" w:eastAsia="en-US"/>
        </w:rPr>
      </w:pPr>
      <w:bookmarkStart w:id="3" w:name="_GoBack"/>
      <w:bookmarkEnd w:id="3"/>
      <w:r w:rsidRPr="00C302D5">
        <w:rPr>
          <w:rFonts w:asciiTheme="minorHAnsi" w:eastAsiaTheme="minorHAnsi" w:hAnsiTheme="minorHAnsi" w:cs="Arial"/>
          <w:snapToGrid w:val="0"/>
          <w:szCs w:val="22"/>
          <w:u w:val="single"/>
          <w:lang w:val="en-GB" w:eastAsia="en-US"/>
        </w:rPr>
        <w:t xml:space="preserve">Grandfathering Rituximab-refractory re-induction and maintenance setting </w:t>
      </w:r>
    </w:p>
    <w:tbl>
      <w:tblPr>
        <w:tblW w:w="5097" w:type="pct"/>
        <w:tblLook w:val="0000" w:firstRow="0" w:lastRow="0" w:firstColumn="0" w:lastColumn="0" w:noHBand="0" w:noVBand="0"/>
      </w:tblPr>
      <w:tblGrid>
        <w:gridCol w:w="1813"/>
        <w:gridCol w:w="1036"/>
        <w:gridCol w:w="944"/>
        <w:gridCol w:w="1082"/>
        <w:gridCol w:w="1040"/>
        <w:gridCol w:w="3506"/>
      </w:tblGrid>
      <w:tr w:rsidR="005512C8" w:rsidRPr="00C302D5" w:rsidTr="003C1EBD">
        <w:trPr>
          <w:trHeight w:val="465"/>
        </w:trPr>
        <w:tc>
          <w:tcPr>
            <w:tcW w:w="1512" w:type="pct"/>
            <w:gridSpan w:val="2"/>
            <w:tcBorders>
              <w:bottom w:val="single" w:sz="4" w:space="0" w:color="auto"/>
            </w:tcBorders>
          </w:tcPr>
          <w:p w:rsidR="005512C8" w:rsidRPr="00C302D5" w:rsidRDefault="005512C8" w:rsidP="0044538E">
            <w:pPr>
              <w:keepNext/>
              <w:spacing w:before="40" w:after="40"/>
              <w:jc w:val="both"/>
              <w:rPr>
                <w:rFonts w:ascii="Arial Narrow" w:hAnsi="Arial Narrow" w:cs="Arial"/>
                <w:b/>
                <w:sz w:val="20"/>
                <w:szCs w:val="20"/>
              </w:rPr>
            </w:pPr>
            <w:r w:rsidRPr="00C302D5">
              <w:rPr>
                <w:rFonts w:ascii="Arial Narrow" w:hAnsi="Arial Narrow" w:cs="Arial"/>
                <w:b/>
                <w:sz w:val="20"/>
                <w:szCs w:val="20"/>
              </w:rPr>
              <w:t>Name, Restriction,</w:t>
            </w:r>
          </w:p>
          <w:p w:rsidR="005512C8" w:rsidRPr="00C302D5" w:rsidRDefault="005512C8" w:rsidP="0044538E">
            <w:pPr>
              <w:keepNext/>
              <w:spacing w:before="40" w:after="40"/>
              <w:jc w:val="both"/>
              <w:rPr>
                <w:rFonts w:ascii="Arial Narrow" w:hAnsi="Arial Narrow" w:cs="Arial"/>
                <w:b/>
                <w:sz w:val="20"/>
                <w:szCs w:val="20"/>
              </w:rPr>
            </w:pPr>
            <w:r w:rsidRPr="00C302D5">
              <w:rPr>
                <w:rFonts w:ascii="Arial Narrow" w:hAnsi="Arial Narrow" w:cs="Arial"/>
                <w:b/>
                <w:sz w:val="20"/>
                <w:szCs w:val="20"/>
              </w:rPr>
              <w:t>Manner of administration and form</w:t>
            </w:r>
          </w:p>
        </w:tc>
        <w:tc>
          <w:tcPr>
            <w:tcW w:w="501" w:type="pct"/>
            <w:tcBorders>
              <w:bottom w:val="single" w:sz="4" w:space="0" w:color="auto"/>
            </w:tcBorders>
          </w:tcPr>
          <w:p w:rsidR="005512C8" w:rsidRPr="00C302D5" w:rsidRDefault="005512C8" w:rsidP="0044538E">
            <w:pPr>
              <w:keepNext/>
              <w:spacing w:before="40" w:after="40"/>
              <w:jc w:val="both"/>
              <w:rPr>
                <w:rFonts w:ascii="Arial Narrow" w:hAnsi="Arial Narrow" w:cs="Arial"/>
                <w:b/>
                <w:sz w:val="20"/>
                <w:szCs w:val="20"/>
              </w:rPr>
            </w:pPr>
            <w:r w:rsidRPr="00C302D5">
              <w:rPr>
                <w:rFonts w:ascii="Arial Narrow" w:hAnsi="Arial Narrow" w:cs="Arial"/>
                <w:b/>
                <w:sz w:val="20"/>
                <w:szCs w:val="20"/>
              </w:rPr>
              <w:t>Max.</w:t>
            </w:r>
          </w:p>
          <w:p w:rsidR="005512C8" w:rsidRPr="00C302D5" w:rsidRDefault="005512C8" w:rsidP="0044538E">
            <w:pPr>
              <w:keepNext/>
              <w:spacing w:before="40" w:after="40"/>
              <w:jc w:val="both"/>
              <w:rPr>
                <w:rFonts w:ascii="Arial Narrow" w:hAnsi="Arial Narrow" w:cs="Arial"/>
                <w:b/>
                <w:sz w:val="20"/>
                <w:szCs w:val="20"/>
              </w:rPr>
            </w:pPr>
            <w:proofErr w:type="spellStart"/>
            <w:r w:rsidRPr="00C302D5">
              <w:rPr>
                <w:rFonts w:ascii="Arial Narrow" w:hAnsi="Arial Narrow" w:cs="Arial"/>
                <w:b/>
                <w:sz w:val="20"/>
                <w:szCs w:val="20"/>
              </w:rPr>
              <w:t>Qty</w:t>
            </w:r>
            <w:proofErr w:type="spellEnd"/>
          </w:p>
        </w:tc>
        <w:tc>
          <w:tcPr>
            <w:tcW w:w="574" w:type="pct"/>
            <w:tcBorders>
              <w:bottom w:val="single" w:sz="4" w:space="0" w:color="auto"/>
            </w:tcBorders>
          </w:tcPr>
          <w:p w:rsidR="005512C8" w:rsidRPr="00C302D5" w:rsidRDefault="005512C8" w:rsidP="0044538E">
            <w:pPr>
              <w:keepNext/>
              <w:spacing w:before="40" w:after="40"/>
              <w:jc w:val="both"/>
              <w:rPr>
                <w:rFonts w:ascii="Arial Narrow" w:hAnsi="Arial Narrow" w:cs="Arial"/>
                <w:b/>
                <w:sz w:val="20"/>
                <w:szCs w:val="20"/>
              </w:rPr>
            </w:pPr>
            <w:r w:rsidRPr="00C302D5">
              <w:rPr>
                <w:rFonts w:ascii="Arial Narrow" w:hAnsi="Arial Narrow" w:cs="Arial"/>
                <w:b/>
                <w:sz w:val="20"/>
                <w:szCs w:val="20"/>
              </w:rPr>
              <w:t>№.of</w:t>
            </w:r>
          </w:p>
          <w:p w:rsidR="005512C8" w:rsidRPr="00C302D5" w:rsidRDefault="005512C8" w:rsidP="0044538E">
            <w:pPr>
              <w:keepNext/>
              <w:spacing w:before="40" w:after="40"/>
              <w:jc w:val="both"/>
              <w:rPr>
                <w:rFonts w:ascii="Arial Narrow" w:hAnsi="Arial Narrow" w:cs="Arial"/>
                <w:b/>
                <w:sz w:val="20"/>
                <w:szCs w:val="20"/>
              </w:rPr>
            </w:pPr>
            <w:r w:rsidRPr="00C302D5">
              <w:rPr>
                <w:rFonts w:ascii="Arial Narrow" w:hAnsi="Arial Narrow" w:cs="Arial"/>
                <w:b/>
                <w:sz w:val="20"/>
                <w:szCs w:val="20"/>
              </w:rPr>
              <w:t>Rpts</w:t>
            </w:r>
          </w:p>
        </w:tc>
        <w:tc>
          <w:tcPr>
            <w:tcW w:w="2413" w:type="pct"/>
            <w:gridSpan w:val="2"/>
            <w:tcBorders>
              <w:bottom w:val="single" w:sz="4" w:space="0" w:color="auto"/>
            </w:tcBorders>
          </w:tcPr>
          <w:p w:rsidR="005512C8" w:rsidRPr="00C302D5" w:rsidRDefault="005512C8" w:rsidP="0044538E">
            <w:pPr>
              <w:keepNext/>
              <w:spacing w:before="40" w:after="40"/>
              <w:jc w:val="both"/>
              <w:rPr>
                <w:rFonts w:ascii="Arial Narrow" w:hAnsi="Arial Narrow" w:cs="Arial"/>
                <w:b/>
                <w:sz w:val="20"/>
                <w:szCs w:val="20"/>
                <w:lang w:val="fr-FR"/>
              </w:rPr>
            </w:pPr>
            <w:r w:rsidRPr="00C302D5">
              <w:rPr>
                <w:rFonts w:ascii="Arial Narrow" w:hAnsi="Arial Narrow" w:cs="Arial"/>
                <w:b/>
                <w:sz w:val="20"/>
                <w:szCs w:val="20"/>
              </w:rPr>
              <w:t>Proprietary Name and Manufacturer</w:t>
            </w:r>
          </w:p>
        </w:tc>
      </w:tr>
      <w:tr w:rsidR="005512C8" w:rsidRPr="00C302D5" w:rsidTr="003C1EBD">
        <w:trPr>
          <w:trHeight w:val="567"/>
        </w:trPr>
        <w:tc>
          <w:tcPr>
            <w:tcW w:w="1512" w:type="pct"/>
            <w:gridSpan w:val="2"/>
          </w:tcPr>
          <w:p w:rsidR="005512C8" w:rsidRPr="00C302D5" w:rsidRDefault="005512C8" w:rsidP="0044538E">
            <w:pPr>
              <w:keepNext/>
              <w:spacing w:line="256" w:lineRule="auto"/>
              <w:ind w:left="-108"/>
              <w:rPr>
                <w:rFonts w:ascii="Arial Narrow" w:hAnsi="Arial Narrow" w:cs="Arial"/>
                <w:smallCaps/>
                <w:sz w:val="20"/>
                <w:szCs w:val="20"/>
              </w:rPr>
            </w:pPr>
            <w:r w:rsidRPr="00C302D5">
              <w:rPr>
                <w:rFonts w:ascii="Arial Narrow" w:hAnsi="Arial Narrow" w:cs="Arial"/>
                <w:smallCaps/>
                <w:sz w:val="20"/>
                <w:szCs w:val="20"/>
              </w:rPr>
              <w:t xml:space="preserve">OBINUTUZUMAB </w:t>
            </w:r>
          </w:p>
          <w:p w:rsidR="005512C8" w:rsidRPr="00C302D5" w:rsidRDefault="005512C8" w:rsidP="0044538E">
            <w:pPr>
              <w:keepNext/>
              <w:spacing w:line="256" w:lineRule="auto"/>
              <w:ind w:left="-108"/>
              <w:rPr>
                <w:rFonts w:ascii="Arial Narrow" w:hAnsi="Arial Narrow" w:cs="Arial"/>
                <w:sz w:val="20"/>
                <w:szCs w:val="20"/>
              </w:rPr>
            </w:pPr>
            <w:r w:rsidRPr="00C302D5">
              <w:rPr>
                <w:rFonts w:ascii="Arial Narrow" w:hAnsi="Arial Narrow" w:cs="Arial"/>
                <w:sz w:val="20"/>
                <w:szCs w:val="20"/>
              </w:rPr>
              <w:t>Solution for intravenous infusion</w:t>
            </w:r>
          </w:p>
          <w:p w:rsidR="005512C8" w:rsidRPr="00C302D5" w:rsidRDefault="005512C8" w:rsidP="0044538E">
            <w:pPr>
              <w:keepNext/>
              <w:spacing w:line="256" w:lineRule="auto"/>
              <w:ind w:left="-108"/>
              <w:rPr>
                <w:rFonts w:ascii="Arial Narrow" w:hAnsi="Arial Narrow" w:cs="Arial"/>
                <w:sz w:val="20"/>
                <w:szCs w:val="20"/>
              </w:rPr>
            </w:pPr>
            <w:r w:rsidRPr="00C302D5">
              <w:rPr>
                <w:rFonts w:ascii="Arial Narrow" w:hAnsi="Arial Narrow" w:cs="Arial"/>
                <w:sz w:val="20"/>
                <w:szCs w:val="20"/>
              </w:rPr>
              <w:t>1,000 mg in 40 mL</w:t>
            </w:r>
          </w:p>
        </w:tc>
        <w:tc>
          <w:tcPr>
            <w:tcW w:w="501" w:type="pct"/>
          </w:tcPr>
          <w:p w:rsidR="005512C8" w:rsidRPr="00C302D5" w:rsidRDefault="005512C8" w:rsidP="0044538E">
            <w:pPr>
              <w:keepNext/>
              <w:spacing w:line="256" w:lineRule="auto"/>
              <w:ind w:left="-108"/>
              <w:rPr>
                <w:rFonts w:ascii="Arial Narrow" w:hAnsi="Arial Narrow" w:cs="Arial"/>
                <w:sz w:val="20"/>
                <w:szCs w:val="20"/>
              </w:rPr>
            </w:pPr>
          </w:p>
          <w:p w:rsidR="005512C8" w:rsidRPr="00C302D5" w:rsidRDefault="005512C8" w:rsidP="0044538E">
            <w:pPr>
              <w:keepNext/>
              <w:spacing w:line="256" w:lineRule="auto"/>
              <w:ind w:left="-108"/>
              <w:rPr>
                <w:rFonts w:ascii="Arial Narrow" w:hAnsi="Arial Narrow" w:cs="Arial"/>
                <w:sz w:val="20"/>
                <w:szCs w:val="20"/>
              </w:rPr>
            </w:pPr>
            <w:r w:rsidRPr="00C302D5">
              <w:rPr>
                <w:rFonts w:ascii="Arial Narrow" w:hAnsi="Arial Narrow" w:cs="Arial"/>
                <w:sz w:val="20"/>
                <w:szCs w:val="20"/>
              </w:rPr>
              <w:t>1,000 mg</w:t>
            </w:r>
          </w:p>
        </w:tc>
        <w:tc>
          <w:tcPr>
            <w:tcW w:w="574" w:type="pct"/>
          </w:tcPr>
          <w:p w:rsidR="005512C8" w:rsidRPr="00C302D5" w:rsidRDefault="005512C8" w:rsidP="0044538E">
            <w:pPr>
              <w:keepNext/>
              <w:spacing w:line="256" w:lineRule="auto"/>
              <w:ind w:left="-108"/>
              <w:rPr>
                <w:rFonts w:ascii="Arial Narrow" w:hAnsi="Arial Narrow" w:cs="Arial"/>
                <w:sz w:val="20"/>
                <w:szCs w:val="20"/>
              </w:rPr>
            </w:pPr>
          </w:p>
          <w:p w:rsidR="005512C8" w:rsidRPr="00C302D5" w:rsidRDefault="005512C8" w:rsidP="0044538E">
            <w:pPr>
              <w:keepNext/>
              <w:spacing w:line="256" w:lineRule="auto"/>
              <w:ind w:left="-108"/>
              <w:rPr>
                <w:rFonts w:ascii="Arial Narrow" w:hAnsi="Arial Narrow" w:cs="Arial"/>
                <w:sz w:val="20"/>
                <w:szCs w:val="20"/>
              </w:rPr>
            </w:pPr>
            <w:r>
              <w:rPr>
                <w:rFonts w:ascii="Arial Narrow" w:hAnsi="Arial Narrow" w:cs="Arial"/>
                <w:sz w:val="20"/>
                <w:szCs w:val="20"/>
              </w:rPr>
              <w:t>7</w:t>
            </w:r>
          </w:p>
          <w:p w:rsidR="005512C8" w:rsidRPr="00C302D5" w:rsidRDefault="005512C8" w:rsidP="0044538E">
            <w:pPr>
              <w:keepNext/>
              <w:spacing w:line="256" w:lineRule="auto"/>
              <w:ind w:left="-108"/>
              <w:rPr>
                <w:rFonts w:ascii="Arial Narrow" w:hAnsi="Arial Narrow" w:cs="Arial"/>
                <w:strike/>
                <w:sz w:val="20"/>
                <w:szCs w:val="20"/>
              </w:rPr>
            </w:pPr>
          </w:p>
        </w:tc>
        <w:tc>
          <w:tcPr>
            <w:tcW w:w="552" w:type="pct"/>
          </w:tcPr>
          <w:p w:rsidR="005512C8" w:rsidRPr="00C302D5" w:rsidRDefault="005512C8" w:rsidP="0044538E">
            <w:pPr>
              <w:keepNext/>
              <w:spacing w:line="256" w:lineRule="auto"/>
              <w:rPr>
                <w:rFonts w:ascii="Arial Narrow" w:hAnsi="Arial Narrow" w:cs="Arial"/>
                <w:sz w:val="20"/>
                <w:szCs w:val="20"/>
              </w:rPr>
            </w:pPr>
            <w:r w:rsidRPr="00C302D5">
              <w:rPr>
                <w:rFonts w:ascii="Arial Narrow" w:hAnsi="Arial Narrow" w:cs="Arial"/>
                <w:sz w:val="20"/>
                <w:szCs w:val="20"/>
              </w:rPr>
              <w:t>GAZYVA</w:t>
            </w:r>
            <w:r w:rsidRPr="00C302D5">
              <w:rPr>
                <w:rFonts w:ascii="Arial Narrow" w:hAnsi="Arial Narrow"/>
                <w:sz w:val="20"/>
                <w:szCs w:val="20"/>
                <w:vertAlign w:val="superscript"/>
              </w:rPr>
              <w:t>®</w:t>
            </w:r>
          </w:p>
        </w:tc>
        <w:tc>
          <w:tcPr>
            <w:tcW w:w="1861" w:type="pct"/>
          </w:tcPr>
          <w:p w:rsidR="005512C8" w:rsidRPr="00C302D5" w:rsidRDefault="005512C8" w:rsidP="0044538E">
            <w:pPr>
              <w:keepNext/>
              <w:spacing w:line="256" w:lineRule="auto"/>
              <w:rPr>
                <w:rFonts w:ascii="Arial Narrow" w:hAnsi="Arial Narrow" w:cs="Arial"/>
                <w:sz w:val="20"/>
                <w:szCs w:val="20"/>
              </w:rPr>
            </w:pPr>
            <w:r w:rsidRPr="00C302D5">
              <w:rPr>
                <w:rFonts w:ascii="Arial Narrow" w:hAnsi="Arial Narrow" w:cs="Arial"/>
                <w:sz w:val="20"/>
                <w:szCs w:val="20"/>
              </w:rPr>
              <w:t>Roche Products</w:t>
            </w:r>
          </w:p>
          <w:p w:rsidR="005512C8" w:rsidRPr="00C302D5" w:rsidRDefault="005512C8" w:rsidP="0044538E">
            <w:pPr>
              <w:keepNext/>
              <w:spacing w:line="256" w:lineRule="auto"/>
              <w:rPr>
                <w:rFonts w:ascii="Arial Narrow" w:hAnsi="Arial Narrow" w:cs="Arial"/>
                <w:sz w:val="20"/>
                <w:szCs w:val="20"/>
              </w:rPr>
            </w:pPr>
            <w:r w:rsidRPr="00C302D5">
              <w:rPr>
                <w:rFonts w:ascii="Arial Narrow" w:hAnsi="Arial Narrow" w:cs="Arial"/>
                <w:sz w:val="20"/>
                <w:szCs w:val="20"/>
              </w:rPr>
              <w:t>Pty Ltd</w:t>
            </w:r>
          </w:p>
        </w:tc>
      </w:tr>
      <w:tr w:rsidR="005512C8" w:rsidRPr="00C302D5" w:rsidTr="003C1EBD">
        <w:trPr>
          <w:trHeight w:val="360"/>
        </w:trPr>
        <w:tc>
          <w:tcPr>
            <w:tcW w:w="962"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keepNext/>
              <w:spacing w:before="40" w:after="40"/>
              <w:jc w:val="both"/>
              <w:rPr>
                <w:rFonts w:ascii="Arial Narrow" w:hAnsi="Arial Narrow" w:cs="Arial"/>
                <w:b/>
                <w:sz w:val="20"/>
                <w:szCs w:val="20"/>
              </w:rPr>
            </w:pPr>
            <w:r w:rsidRPr="00C302D5">
              <w:rPr>
                <w:rFonts w:ascii="Arial Narrow" w:hAnsi="Arial Narrow" w:cs="Arial"/>
                <w:b/>
                <w:sz w:val="20"/>
                <w:szCs w:val="20"/>
              </w:rPr>
              <w:t>Category / Program</w:t>
            </w:r>
          </w:p>
        </w:tc>
        <w:tc>
          <w:tcPr>
            <w:tcW w:w="4038" w:type="pct"/>
            <w:gridSpan w:val="5"/>
            <w:tcBorders>
              <w:top w:val="single" w:sz="4" w:space="0" w:color="auto"/>
              <w:left w:val="single" w:sz="4" w:space="0" w:color="auto"/>
              <w:bottom w:val="single" w:sz="4" w:space="0" w:color="auto"/>
              <w:right w:val="single" w:sz="4" w:space="0" w:color="auto"/>
            </w:tcBorders>
          </w:tcPr>
          <w:p w:rsidR="005512C8" w:rsidRPr="00C302D5" w:rsidRDefault="005512C8" w:rsidP="0044538E">
            <w:pPr>
              <w:keepNext/>
              <w:spacing w:before="40" w:after="40"/>
              <w:rPr>
                <w:rFonts w:ascii="Arial Narrow" w:hAnsi="Arial Narrow" w:cs="Arial"/>
                <w:sz w:val="20"/>
                <w:szCs w:val="20"/>
              </w:rPr>
            </w:pPr>
            <w:r w:rsidRPr="00C302D5">
              <w:rPr>
                <w:rFonts w:ascii="Arial Narrow" w:hAnsi="Arial Narrow" w:cs="Arial"/>
                <w:sz w:val="20"/>
                <w:szCs w:val="20"/>
              </w:rPr>
              <w:t>Section 100 – Efficient funding of Chemotherapy</w:t>
            </w:r>
          </w:p>
        </w:tc>
      </w:tr>
      <w:tr w:rsidR="005512C8" w:rsidRPr="00C302D5" w:rsidTr="003C1EBD">
        <w:trPr>
          <w:trHeight w:val="360"/>
        </w:trPr>
        <w:tc>
          <w:tcPr>
            <w:tcW w:w="962"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keepNext/>
              <w:spacing w:before="40" w:after="40"/>
              <w:jc w:val="both"/>
              <w:rPr>
                <w:rFonts w:ascii="Arial Narrow" w:hAnsi="Arial Narrow" w:cs="Arial"/>
                <w:b/>
                <w:sz w:val="20"/>
                <w:szCs w:val="20"/>
              </w:rPr>
            </w:pPr>
            <w:r w:rsidRPr="00C302D5">
              <w:rPr>
                <w:rFonts w:ascii="Arial Narrow" w:hAnsi="Arial Narrow" w:cs="Arial"/>
                <w:b/>
                <w:sz w:val="20"/>
                <w:szCs w:val="20"/>
              </w:rPr>
              <w:t>Prescriber type:</w:t>
            </w:r>
          </w:p>
        </w:tc>
        <w:tc>
          <w:tcPr>
            <w:tcW w:w="4038" w:type="pct"/>
            <w:gridSpan w:val="5"/>
            <w:tcBorders>
              <w:top w:val="single" w:sz="4" w:space="0" w:color="auto"/>
              <w:left w:val="single" w:sz="4" w:space="0" w:color="auto"/>
              <w:bottom w:val="single" w:sz="4" w:space="0" w:color="auto"/>
              <w:right w:val="single" w:sz="4" w:space="0" w:color="auto"/>
            </w:tcBorders>
          </w:tcPr>
          <w:p w:rsidR="005512C8" w:rsidRPr="00C302D5" w:rsidRDefault="005512C8" w:rsidP="0044538E">
            <w:pPr>
              <w:keepNext/>
              <w:spacing w:before="40" w:after="40"/>
              <w:rPr>
                <w:rFonts w:ascii="Arial Narrow" w:hAnsi="Arial Narrow" w:cs="Arial"/>
                <w:sz w:val="20"/>
                <w:szCs w:val="20"/>
              </w:rPr>
            </w:pPr>
            <w:r w:rsidRPr="00C302D5">
              <w:rPr>
                <w:rFonts w:ascii="Arial Narrow" w:hAnsi="Arial Narrow" w:cs="Arial"/>
                <w:sz w:val="20"/>
                <w:szCs w:val="20"/>
              </w:rPr>
              <w:fldChar w:fldCharType="begin">
                <w:ffData>
                  <w:name w:val=""/>
                  <w:enabled/>
                  <w:calcOnExit w:val="0"/>
                  <w:checkBox>
                    <w:sizeAuto/>
                    <w:default w:val="1"/>
                  </w:checkBox>
                </w:ffData>
              </w:fldChar>
            </w:r>
            <w:r w:rsidRPr="00C302D5">
              <w:rPr>
                <w:rFonts w:ascii="Arial Narrow" w:hAnsi="Arial Narrow" w:cs="Arial"/>
                <w:sz w:val="20"/>
                <w:szCs w:val="20"/>
              </w:rPr>
              <w:instrText xml:space="preserve"> FORMCHECKBOX </w:instrText>
            </w:r>
            <w:r w:rsidR="005D3548">
              <w:rPr>
                <w:rFonts w:ascii="Arial Narrow" w:hAnsi="Arial Narrow" w:cs="Arial"/>
                <w:sz w:val="20"/>
                <w:szCs w:val="20"/>
              </w:rPr>
            </w:r>
            <w:r w:rsidR="005D3548">
              <w:rPr>
                <w:rFonts w:ascii="Arial Narrow" w:hAnsi="Arial Narrow" w:cs="Arial"/>
                <w:sz w:val="20"/>
                <w:szCs w:val="20"/>
              </w:rPr>
              <w:fldChar w:fldCharType="separate"/>
            </w:r>
            <w:r w:rsidRPr="00C302D5">
              <w:rPr>
                <w:rFonts w:ascii="Arial Narrow" w:hAnsi="Arial Narrow" w:cs="Arial"/>
                <w:sz w:val="20"/>
                <w:szCs w:val="20"/>
              </w:rPr>
              <w:fldChar w:fldCharType="end"/>
            </w:r>
            <w:r w:rsidRPr="00C302D5">
              <w:rPr>
                <w:rFonts w:ascii="Arial Narrow" w:hAnsi="Arial Narrow" w:cs="Arial"/>
                <w:sz w:val="20"/>
                <w:szCs w:val="20"/>
              </w:rPr>
              <w:t xml:space="preserve">Medical Practitioners  </w:t>
            </w:r>
          </w:p>
        </w:tc>
      </w:tr>
      <w:tr w:rsidR="005512C8" w:rsidRPr="00C302D5" w:rsidTr="003C1EBD">
        <w:trPr>
          <w:trHeight w:val="360"/>
        </w:trPr>
        <w:tc>
          <w:tcPr>
            <w:tcW w:w="962"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before="40" w:after="40"/>
              <w:jc w:val="both"/>
              <w:rPr>
                <w:rFonts w:ascii="Arial Narrow" w:hAnsi="Arial Narrow" w:cs="Arial"/>
                <w:b/>
                <w:sz w:val="20"/>
                <w:szCs w:val="20"/>
              </w:rPr>
            </w:pPr>
            <w:r w:rsidRPr="00C302D5">
              <w:rPr>
                <w:rFonts w:ascii="Arial Narrow" w:hAnsi="Arial Narrow" w:cs="Arial"/>
                <w:b/>
                <w:sz w:val="20"/>
                <w:szCs w:val="20"/>
              </w:rPr>
              <w:t>Condition:</w:t>
            </w:r>
          </w:p>
        </w:tc>
        <w:tc>
          <w:tcPr>
            <w:tcW w:w="4038" w:type="pct"/>
            <w:gridSpan w:val="5"/>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line="256" w:lineRule="auto"/>
              <w:rPr>
                <w:rFonts w:ascii="Arial Narrow" w:hAnsi="Arial Narrow" w:cs="Arial"/>
                <w:sz w:val="20"/>
                <w:szCs w:val="20"/>
              </w:rPr>
            </w:pPr>
            <w:r>
              <w:rPr>
                <w:rFonts w:ascii="Arial Narrow" w:hAnsi="Arial Narrow" w:cs="Arial"/>
                <w:sz w:val="20"/>
                <w:szCs w:val="20"/>
              </w:rPr>
              <w:t>F</w:t>
            </w:r>
            <w:r w:rsidRPr="00C302D5">
              <w:rPr>
                <w:rFonts w:ascii="Arial Narrow" w:hAnsi="Arial Narrow" w:cs="Arial"/>
                <w:sz w:val="20"/>
                <w:szCs w:val="20"/>
              </w:rPr>
              <w:t>ollicular lymphoma</w:t>
            </w:r>
          </w:p>
        </w:tc>
      </w:tr>
      <w:tr w:rsidR="005512C8" w:rsidRPr="00C302D5" w:rsidTr="003C1EBD">
        <w:trPr>
          <w:trHeight w:val="360"/>
        </w:trPr>
        <w:tc>
          <w:tcPr>
            <w:tcW w:w="962"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before="40" w:after="40"/>
              <w:jc w:val="both"/>
              <w:rPr>
                <w:rFonts w:ascii="Arial Narrow" w:hAnsi="Arial Narrow" w:cs="Arial"/>
                <w:b/>
                <w:sz w:val="20"/>
                <w:szCs w:val="20"/>
              </w:rPr>
            </w:pPr>
            <w:r w:rsidRPr="00C302D5">
              <w:rPr>
                <w:rFonts w:ascii="Arial Narrow" w:hAnsi="Arial Narrow" w:cs="Arial"/>
                <w:b/>
                <w:sz w:val="20"/>
                <w:szCs w:val="20"/>
              </w:rPr>
              <w:lastRenderedPageBreak/>
              <w:t>PBS Indication:</w:t>
            </w:r>
          </w:p>
        </w:tc>
        <w:tc>
          <w:tcPr>
            <w:tcW w:w="4038" w:type="pct"/>
            <w:gridSpan w:val="5"/>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line="256" w:lineRule="auto"/>
              <w:rPr>
                <w:rFonts w:ascii="Arial Narrow" w:hAnsi="Arial Narrow" w:cs="Arial"/>
                <w:sz w:val="20"/>
                <w:szCs w:val="20"/>
              </w:rPr>
            </w:pPr>
            <w:r>
              <w:rPr>
                <w:rFonts w:ascii="Arial Narrow" w:hAnsi="Arial Narrow"/>
                <w:sz w:val="20"/>
              </w:rPr>
              <w:t>F</w:t>
            </w:r>
            <w:r w:rsidRPr="00C302D5">
              <w:rPr>
                <w:rFonts w:ascii="Arial Narrow" w:hAnsi="Arial Narrow" w:cs="Arial"/>
                <w:sz w:val="20"/>
                <w:szCs w:val="20"/>
              </w:rPr>
              <w:t>ollicular lymphoma</w:t>
            </w:r>
          </w:p>
        </w:tc>
      </w:tr>
      <w:tr w:rsidR="005512C8" w:rsidRPr="00C302D5" w:rsidTr="003C1EBD">
        <w:trPr>
          <w:trHeight w:val="360"/>
        </w:trPr>
        <w:tc>
          <w:tcPr>
            <w:tcW w:w="962"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before="40" w:after="40"/>
              <w:jc w:val="both"/>
              <w:rPr>
                <w:rFonts w:ascii="Arial Narrow" w:hAnsi="Arial Narrow" w:cs="Arial"/>
                <w:b/>
                <w:sz w:val="20"/>
                <w:szCs w:val="20"/>
              </w:rPr>
            </w:pPr>
            <w:r w:rsidRPr="00C302D5">
              <w:rPr>
                <w:rFonts w:ascii="Arial Narrow" w:hAnsi="Arial Narrow" w:cs="Arial"/>
                <w:b/>
                <w:sz w:val="20"/>
                <w:szCs w:val="20"/>
              </w:rPr>
              <w:t>Restriction Level / Method:</w:t>
            </w:r>
          </w:p>
        </w:tc>
        <w:tc>
          <w:tcPr>
            <w:tcW w:w="4038" w:type="pct"/>
            <w:gridSpan w:val="5"/>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line="256" w:lineRule="auto"/>
              <w:rPr>
                <w:rFonts w:ascii="Arial Narrow" w:hAnsi="Arial Narrow" w:cs="Arial"/>
                <w:strike/>
                <w:sz w:val="20"/>
                <w:szCs w:val="20"/>
              </w:rPr>
            </w:pPr>
            <w:r w:rsidRPr="00C302D5">
              <w:rPr>
                <w:rFonts w:ascii="Arial Narrow" w:hAnsi="Arial Narrow"/>
                <w:sz w:val="20"/>
                <w:szCs w:val="20"/>
              </w:rPr>
              <w:fldChar w:fldCharType="begin">
                <w:ffData>
                  <w:name w:val="Check3"/>
                  <w:enabled/>
                  <w:calcOnExit w:val="0"/>
                  <w:checkBox>
                    <w:sizeAuto/>
                    <w:default w:val="1"/>
                  </w:checkBox>
                </w:ffData>
              </w:fldChar>
            </w:r>
            <w:r w:rsidRPr="00C302D5">
              <w:rPr>
                <w:rFonts w:ascii="Arial Narrow" w:hAnsi="Arial Narrow"/>
                <w:sz w:val="20"/>
                <w:szCs w:val="20"/>
              </w:rPr>
              <w:instrText xml:space="preserve"> FORMCHECKBOX </w:instrText>
            </w:r>
            <w:r w:rsidR="005D3548">
              <w:rPr>
                <w:rFonts w:ascii="Arial Narrow" w:hAnsi="Arial Narrow"/>
                <w:sz w:val="20"/>
                <w:szCs w:val="20"/>
              </w:rPr>
            </w:r>
            <w:r w:rsidR="005D3548">
              <w:rPr>
                <w:rFonts w:ascii="Arial Narrow" w:hAnsi="Arial Narrow"/>
                <w:sz w:val="20"/>
                <w:szCs w:val="20"/>
              </w:rPr>
              <w:fldChar w:fldCharType="separate"/>
            </w:r>
            <w:r w:rsidRPr="00C302D5">
              <w:rPr>
                <w:rFonts w:ascii="Arial Narrow" w:hAnsi="Arial Narrow"/>
                <w:sz w:val="20"/>
                <w:szCs w:val="20"/>
              </w:rPr>
              <w:fldChar w:fldCharType="end"/>
            </w:r>
            <w:r w:rsidRPr="00C302D5">
              <w:rPr>
                <w:rFonts w:ascii="Arial Narrow" w:hAnsi="Arial Narrow"/>
                <w:sz w:val="20"/>
                <w:szCs w:val="20"/>
              </w:rPr>
              <w:t>Authority Required - Telephone</w:t>
            </w:r>
          </w:p>
        </w:tc>
      </w:tr>
      <w:tr w:rsidR="005512C8" w:rsidRPr="00C302D5" w:rsidTr="003C1EBD">
        <w:trPr>
          <w:trHeight w:val="360"/>
        </w:trPr>
        <w:tc>
          <w:tcPr>
            <w:tcW w:w="962"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before="40" w:after="40"/>
              <w:jc w:val="both"/>
              <w:rPr>
                <w:rFonts w:ascii="Arial Narrow" w:hAnsi="Arial Narrow" w:cs="Arial"/>
                <w:sz w:val="20"/>
                <w:szCs w:val="20"/>
              </w:rPr>
            </w:pPr>
            <w:r w:rsidRPr="00C302D5">
              <w:rPr>
                <w:rFonts w:ascii="Arial Narrow" w:hAnsi="Arial Narrow" w:cs="Arial"/>
                <w:b/>
                <w:sz w:val="20"/>
                <w:szCs w:val="20"/>
              </w:rPr>
              <w:t>Treatment phase:</w:t>
            </w:r>
          </w:p>
        </w:tc>
        <w:tc>
          <w:tcPr>
            <w:tcW w:w="4038" w:type="pct"/>
            <w:gridSpan w:val="5"/>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line="256" w:lineRule="auto"/>
              <w:rPr>
                <w:rFonts w:ascii="Arial Narrow" w:hAnsi="Arial Narrow" w:cs="Arial"/>
                <w:sz w:val="20"/>
                <w:szCs w:val="20"/>
              </w:rPr>
            </w:pPr>
            <w:r w:rsidRPr="00C302D5">
              <w:rPr>
                <w:rFonts w:ascii="Arial Narrow" w:hAnsi="Arial Narrow" w:cs="Arial"/>
                <w:sz w:val="20"/>
                <w:szCs w:val="20"/>
              </w:rPr>
              <w:t>Grandfather</w:t>
            </w:r>
            <w:r>
              <w:rPr>
                <w:rFonts w:ascii="Arial Narrow" w:hAnsi="Arial Narrow" w:cs="Arial"/>
                <w:sz w:val="20"/>
                <w:szCs w:val="20"/>
              </w:rPr>
              <w:t xml:space="preserve"> treatment – rituximab refractory </w:t>
            </w:r>
          </w:p>
        </w:tc>
      </w:tr>
      <w:tr w:rsidR="005512C8" w:rsidRPr="00C302D5" w:rsidTr="003C1EBD">
        <w:trPr>
          <w:trHeight w:val="360"/>
        </w:trPr>
        <w:tc>
          <w:tcPr>
            <w:tcW w:w="962"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before="40" w:after="40"/>
              <w:rPr>
                <w:rFonts w:ascii="Arial Narrow" w:hAnsi="Arial Narrow" w:cs="Arial"/>
                <w:sz w:val="20"/>
                <w:szCs w:val="20"/>
              </w:rPr>
            </w:pPr>
            <w:r w:rsidRPr="00C302D5">
              <w:rPr>
                <w:rFonts w:ascii="Arial Narrow" w:hAnsi="Arial Narrow" w:cs="Arial"/>
                <w:b/>
                <w:sz w:val="20"/>
                <w:szCs w:val="20"/>
              </w:rPr>
              <w:t>Treatment criteria:</w:t>
            </w:r>
          </w:p>
        </w:tc>
        <w:tc>
          <w:tcPr>
            <w:tcW w:w="4038" w:type="pct"/>
            <w:gridSpan w:val="5"/>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before="40" w:after="40"/>
              <w:rPr>
                <w:rFonts w:ascii="Arial Narrow" w:hAnsi="Arial Narrow" w:cs="Arial"/>
                <w:sz w:val="20"/>
                <w:szCs w:val="20"/>
              </w:rPr>
            </w:pPr>
            <w:r w:rsidRPr="00C302D5">
              <w:rPr>
                <w:rFonts w:ascii="Arial Narrow" w:hAnsi="Arial Narrow" w:cs="Arial"/>
                <w:sz w:val="20"/>
                <w:szCs w:val="20"/>
              </w:rPr>
              <w:t xml:space="preserve">The patient must have received non-PBS </w:t>
            </w:r>
            <w:r>
              <w:rPr>
                <w:rFonts w:ascii="Arial Narrow" w:hAnsi="Arial Narrow" w:cs="Arial"/>
                <w:sz w:val="20"/>
                <w:szCs w:val="20"/>
              </w:rPr>
              <w:t xml:space="preserve">subsidised treatment with this drug for this condition </w:t>
            </w:r>
            <w:r w:rsidRPr="00C302D5">
              <w:rPr>
                <w:rFonts w:ascii="Arial Narrow" w:hAnsi="Arial Narrow" w:cs="Arial"/>
                <w:sz w:val="20"/>
                <w:szCs w:val="20"/>
              </w:rPr>
              <w:t>prior to [Listing date]</w:t>
            </w:r>
          </w:p>
          <w:p w:rsidR="005512C8" w:rsidRPr="00C302D5" w:rsidRDefault="005512C8" w:rsidP="0044538E">
            <w:pPr>
              <w:spacing w:before="40" w:after="40"/>
              <w:rPr>
                <w:rFonts w:ascii="Arial Narrow" w:hAnsi="Arial Narrow" w:cs="Arial"/>
                <w:sz w:val="20"/>
                <w:szCs w:val="20"/>
              </w:rPr>
            </w:pPr>
            <w:r w:rsidRPr="00C302D5">
              <w:rPr>
                <w:rFonts w:ascii="Arial Narrow" w:hAnsi="Arial Narrow" w:cs="Arial"/>
                <w:sz w:val="20"/>
                <w:szCs w:val="20"/>
              </w:rPr>
              <w:t>AND</w:t>
            </w:r>
          </w:p>
          <w:p w:rsidR="005512C8" w:rsidRDefault="005512C8" w:rsidP="0044538E">
            <w:pPr>
              <w:spacing w:before="40" w:after="40"/>
              <w:rPr>
                <w:rFonts w:ascii="Arial Narrow" w:hAnsi="Arial Narrow" w:cs="Arial"/>
                <w:sz w:val="20"/>
                <w:szCs w:val="20"/>
              </w:rPr>
            </w:pPr>
            <w:r w:rsidRPr="00C302D5">
              <w:rPr>
                <w:rFonts w:ascii="Arial Narrow" w:hAnsi="Arial Narrow" w:cs="Arial"/>
                <w:sz w:val="20"/>
                <w:szCs w:val="20"/>
              </w:rPr>
              <w:t>The condition must be</w:t>
            </w:r>
            <w:r>
              <w:rPr>
                <w:rFonts w:ascii="Arial Narrow" w:hAnsi="Arial Narrow" w:cs="Arial"/>
                <w:sz w:val="20"/>
                <w:szCs w:val="20"/>
              </w:rPr>
              <w:t xml:space="preserve"> CD20 positive,</w:t>
            </w:r>
          </w:p>
          <w:p w:rsidR="005512C8" w:rsidRDefault="005512C8" w:rsidP="0044538E">
            <w:pPr>
              <w:spacing w:before="40" w:after="40"/>
              <w:rPr>
                <w:rFonts w:ascii="Arial Narrow" w:hAnsi="Arial Narrow" w:cs="Arial"/>
                <w:sz w:val="20"/>
                <w:szCs w:val="20"/>
              </w:rPr>
            </w:pPr>
            <w:r>
              <w:rPr>
                <w:rFonts w:ascii="Arial Narrow" w:hAnsi="Arial Narrow" w:cs="Arial"/>
                <w:sz w:val="20"/>
                <w:szCs w:val="20"/>
              </w:rPr>
              <w:t>AND</w:t>
            </w:r>
          </w:p>
          <w:p w:rsidR="005512C8" w:rsidRPr="00C302D5" w:rsidRDefault="005512C8" w:rsidP="0044538E">
            <w:pPr>
              <w:spacing w:before="40" w:after="40"/>
              <w:rPr>
                <w:rFonts w:ascii="Arial Narrow" w:hAnsi="Arial Narrow" w:cs="Arial"/>
                <w:sz w:val="20"/>
                <w:szCs w:val="20"/>
              </w:rPr>
            </w:pPr>
            <w:r w:rsidRPr="00C302D5">
              <w:rPr>
                <w:rFonts w:ascii="Arial Narrow" w:hAnsi="Arial Narrow" w:cs="Arial"/>
                <w:sz w:val="20"/>
                <w:szCs w:val="20"/>
              </w:rPr>
              <w:t xml:space="preserve">The condition must have been refractory to treatment with rituximab prior to initiating non-PBS </w:t>
            </w:r>
            <w:r>
              <w:rPr>
                <w:rFonts w:ascii="Arial Narrow" w:hAnsi="Arial Narrow" w:cs="Arial"/>
                <w:sz w:val="20"/>
                <w:szCs w:val="20"/>
              </w:rPr>
              <w:t>treatment this drug for this condition</w:t>
            </w:r>
          </w:p>
          <w:p w:rsidR="005512C8" w:rsidRDefault="005512C8" w:rsidP="0044538E">
            <w:pPr>
              <w:spacing w:before="40" w:after="40"/>
              <w:rPr>
                <w:rFonts w:ascii="Arial Narrow" w:eastAsia="SimSun" w:hAnsi="Arial Narrow"/>
                <w:sz w:val="20"/>
                <w:szCs w:val="22"/>
                <w:lang w:eastAsia="zh-CN"/>
              </w:rPr>
            </w:pPr>
            <w:r>
              <w:rPr>
                <w:rFonts w:ascii="Arial Narrow" w:eastAsia="SimSun" w:hAnsi="Arial Narrow"/>
                <w:sz w:val="20"/>
                <w:szCs w:val="22"/>
                <w:lang w:eastAsia="zh-CN"/>
              </w:rPr>
              <w:t xml:space="preserve">AND </w:t>
            </w:r>
          </w:p>
          <w:p w:rsidR="005512C8" w:rsidRDefault="005512C8" w:rsidP="0044538E">
            <w:pPr>
              <w:spacing w:before="40" w:after="40"/>
              <w:rPr>
                <w:rFonts w:ascii="Arial Narrow" w:hAnsi="Arial Narrow" w:cs="Arial"/>
                <w:sz w:val="20"/>
                <w:szCs w:val="20"/>
              </w:rPr>
            </w:pPr>
            <w:r w:rsidRPr="00E46671">
              <w:rPr>
                <w:rFonts w:ascii="Arial Narrow" w:hAnsi="Arial Narrow" w:cs="Arial"/>
                <w:sz w:val="20"/>
                <w:szCs w:val="20"/>
              </w:rPr>
              <w:t>Patient must not have developed disease progression while receiving treatment with this drug for this condition</w:t>
            </w:r>
            <w:r w:rsidRPr="00C302D5">
              <w:rPr>
                <w:rFonts w:ascii="Arial Narrow" w:hAnsi="Arial Narrow" w:cs="Arial"/>
                <w:sz w:val="20"/>
                <w:szCs w:val="20"/>
              </w:rPr>
              <w:t xml:space="preserve"> </w:t>
            </w:r>
          </w:p>
          <w:p w:rsidR="005512C8" w:rsidRPr="00C302D5" w:rsidRDefault="005512C8" w:rsidP="0044538E">
            <w:pPr>
              <w:spacing w:before="40" w:after="40"/>
              <w:rPr>
                <w:rFonts w:ascii="Arial Narrow" w:hAnsi="Arial Narrow" w:cs="Arial"/>
                <w:sz w:val="20"/>
                <w:szCs w:val="20"/>
              </w:rPr>
            </w:pPr>
            <w:r w:rsidRPr="00C302D5">
              <w:rPr>
                <w:rFonts w:ascii="Arial Narrow" w:hAnsi="Arial Narrow" w:cs="Arial"/>
                <w:sz w:val="20"/>
                <w:szCs w:val="20"/>
              </w:rPr>
              <w:t>AND</w:t>
            </w:r>
          </w:p>
          <w:p w:rsidR="005512C8" w:rsidRDefault="005512C8" w:rsidP="0044538E">
            <w:pPr>
              <w:spacing w:before="40" w:after="40"/>
              <w:ind w:left="314"/>
              <w:rPr>
                <w:rFonts w:ascii="Arial Narrow" w:hAnsi="Arial Narrow" w:cs="Arial"/>
                <w:sz w:val="20"/>
                <w:szCs w:val="20"/>
              </w:rPr>
            </w:pPr>
            <w:r w:rsidRPr="00C302D5">
              <w:rPr>
                <w:rFonts w:ascii="Arial Narrow" w:hAnsi="Arial Narrow" w:cs="Arial"/>
                <w:sz w:val="20"/>
                <w:szCs w:val="20"/>
              </w:rPr>
              <w:t>The treatment must be in combination with bendamustine for re-induction treatment</w:t>
            </w:r>
          </w:p>
          <w:p w:rsidR="005512C8" w:rsidRDefault="005512C8" w:rsidP="0044538E">
            <w:pPr>
              <w:spacing w:before="40" w:after="40"/>
              <w:ind w:left="314"/>
              <w:rPr>
                <w:rFonts w:ascii="Arial Narrow" w:hAnsi="Arial Narrow" w:cs="Arial"/>
                <w:sz w:val="20"/>
                <w:szCs w:val="20"/>
              </w:rPr>
            </w:pPr>
            <w:r>
              <w:rPr>
                <w:rFonts w:ascii="Arial Narrow" w:hAnsi="Arial Narrow" w:cs="Arial"/>
                <w:sz w:val="20"/>
                <w:szCs w:val="20"/>
              </w:rPr>
              <w:t>AND</w:t>
            </w:r>
          </w:p>
          <w:p w:rsidR="005512C8" w:rsidRPr="00C302D5" w:rsidRDefault="005512C8" w:rsidP="0044538E">
            <w:pPr>
              <w:spacing w:before="40" w:after="40"/>
              <w:ind w:left="314"/>
              <w:rPr>
                <w:rFonts w:ascii="Arial Narrow" w:hAnsi="Arial Narrow" w:cs="Arial"/>
                <w:sz w:val="20"/>
                <w:szCs w:val="20"/>
              </w:rPr>
            </w:pPr>
            <w:r w:rsidRPr="004F19D6">
              <w:rPr>
                <w:rFonts w:ascii="Arial Narrow" w:hAnsi="Arial Narrow" w:cs="Arial"/>
                <w:sz w:val="20"/>
                <w:szCs w:val="20"/>
              </w:rPr>
              <w:t xml:space="preserve">The treatment must not exceed </w:t>
            </w:r>
            <w:r>
              <w:rPr>
                <w:rFonts w:ascii="Arial Narrow" w:hAnsi="Arial Narrow" w:cs="Arial"/>
                <w:sz w:val="20"/>
                <w:szCs w:val="20"/>
              </w:rPr>
              <w:t xml:space="preserve">8 doses for re-induction treatment with this drug for this condition </w:t>
            </w:r>
          </w:p>
          <w:p w:rsidR="005512C8" w:rsidRPr="00C302D5" w:rsidRDefault="005512C8" w:rsidP="0044538E">
            <w:pPr>
              <w:spacing w:before="40" w:after="40"/>
              <w:rPr>
                <w:rFonts w:ascii="Arial Narrow" w:hAnsi="Arial Narrow" w:cs="Arial"/>
                <w:sz w:val="20"/>
                <w:szCs w:val="20"/>
              </w:rPr>
            </w:pPr>
            <w:r w:rsidRPr="00C302D5">
              <w:rPr>
                <w:rFonts w:ascii="Arial Narrow" w:hAnsi="Arial Narrow" w:cs="Arial"/>
                <w:sz w:val="20"/>
                <w:szCs w:val="20"/>
              </w:rPr>
              <w:t>OR</w:t>
            </w:r>
          </w:p>
          <w:p w:rsidR="005512C8" w:rsidRPr="00C302D5" w:rsidRDefault="005512C8" w:rsidP="0044538E">
            <w:pPr>
              <w:spacing w:before="40" w:after="40"/>
              <w:ind w:left="314"/>
              <w:rPr>
                <w:rFonts w:ascii="Arial Narrow" w:hAnsi="Arial Narrow" w:cs="Arial"/>
                <w:sz w:val="20"/>
                <w:szCs w:val="20"/>
              </w:rPr>
            </w:pPr>
            <w:r w:rsidRPr="00C302D5">
              <w:rPr>
                <w:rFonts w:ascii="Arial Narrow" w:hAnsi="Arial Narrow" w:cs="Arial"/>
                <w:sz w:val="20"/>
                <w:szCs w:val="20"/>
              </w:rPr>
              <w:t>The patient must have demonstrated a partial or complete response to re-induction treatment</w:t>
            </w:r>
            <w:r>
              <w:rPr>
                <w:rFonts w:ascii="Arial Narrow" w:hAnsi="Arial Narrow" w:cs="Arial"/>
                <w:sz w:val="20"/>
                <w:szCs w:val="20"/>
              </w:rPr>
              <w:t xml:space="preserve"> with this drug for this condition</w:t>
            </w:r>
          </w:p>
          <w:p w:rsidR="005512C8" w:rsidRDefault="005512C8" w:rsidP="0044538E">
            <w:pPr>
              <w:spacing w:before="40" w:after="40"/>
              <w:ind w:left="314"/>
              <w:rPr>
                <w:rFonts w:ascii="Arial Narrow" w:hAnsi="Arial Narrow" w:cs="Arial"/>
                <w:sz w:val="20"/>
                <w:szCs w:val="20"/>
              </w:rPr>
            </w:pPr>
            <w:r w:rsidRPr="00C302D5">
              <w:rPr>
                <w:rFonts w:ascii="Arial Narrow" w:hAnsi="Arial Narrow" w:cs="Arial"/>
                <w:sz w:val="20"/>
                <w:szCs w:val="20"/>
              </w:rPr>
              <w:t>AND</w:t>
            </w:r>
            <w:r w:rsidRPr="00F26FBB">
              <w:rPr>
                <w:rFonts w:ascii="Arial Narrow" w:hAnsi="Arial Narrow" w:cs="Arial"/>
                <w:sz w:val="20"/>
                <w:szCs w:val="20"/>
              </w:rPr>
              <w:t xml:space="preserve"> </w:t>
            </w:r>
          </w:p>
          <w:p w:rsidR="005512C8" w:rsidRDefault="005512C8" w:rsidP="0044538E">
            <w:pPr>
              <w:spacing w:before="40" w:after="40"/>
              <w:ind w:left="314"/>
              <w:rPr>
                <w:rFonts w:ascii="Arial Narrow" w:hAnsi="Arial Narrow" w:cs="Arial"/>
                <w:sz w:val="20"/>
                <w:szCs w:val="20"/>
              </w:rPr>
            </w:pPr>
            <w:r w:rsidRPr="00F26FBB">
              <w:rPr>
                <w:rFonts w:ascii="Arial Narrow" w:hAnsi="Arial Narrow" w:cs="Arial"/>
                <w:sz w:val="20"/>
                <w:szCs w:val="20"/>
              </w:rPr>
              <w:t>The treatment must be</w:t>
            </w:r>
            <w:r w:rsidRPr="005822E2">
              <w:rPr>
                <w:rFonts w:ascii="Arial Narrow" w:hAnsi="Arial Narrow" w:cs="Arial"/>
                <w:sz w:val="20"/>
                <w:szCs w:val="20"/>
              </w:rPr>
              <w:t xml:space="preserve"> the sole</w:t>
            </w:r>
            <w:r w:rsidRPr="00C1074D">
              <w:rPr>
                <w:rFonts w:ascii="Arial Narrow" w:hAnsi="Arial Narrow" w:cs="Arial"/>
                <w:sz w:val="20"/>
                <w:szCs w:val="20"/>
              </w:rPr>
              <w:t xml:space="preserve"> PBS subsidised treatment </w:t>
            </w:r>
            <w:r w:rsidRPr="00C302D5">
              <w:rPr>
                <w:rFonts w:ascii="Arial Narrow" w:hAnsi="Arial Narrow" w:cs="Arial"/>
                <w:sz w:val="20"/>
                <w:szCs w:val="20"/>
              </w:rPr>
              <w:t xml:space="preserve">for maintenance treatment </w:t>
            </w:r>
          </w:p>
          <w:p w:rsidR="005512C8" w:rsidRPr="00C302D5" w:rsidRDefault="005512C8" w:rsidP="0044538E">
            <w:pPr>
              <w:spacing w:before="40" w:after="40"/>
              <w:ind w:left="314"/>
              <w:rPr>
                <w:rFonts w:ascii="Arial Narrow" w:hAnsi="Arial Narrow" w:cs="Arial"/>
                <w:sz w:val="20"/>
                <w:szCs w:val="20"/>
              </w:rPr>
            </w:pPr>
            <w:r w:rsidRPr="00C302D5">
              <w:rPr>
                <w:rFonts w:ascii="Arial Narrow" w:hAnsi="Arial Narrow" w:cs="Arial"/>
                <w:sz w:val="20"/>
                <w:szCs w:val="20"/>
              </w:rPr>
              <w:t xml:space="preserve">AND </w:t>
            </w:r>
          </w:p>
          <w:p w:rsidR="005512C8" w:rsidRPr="00C302D5" w:rsidRDefault="005512C8" w:rsidP="0044538E">
            <w:pPr>
              <w:spacing w:before="40" w:after="40"/>
              <w:ind w:left="314"/>
              <w:rPr>
                <w:rFonts w:ascii="Arial Narrow" w:hAnsi="Arial Narrow" w:cs="Arial"/>
                <w:sz w:val="20"/>
                <w:szCs w:val="20"/>
              </w:rPr>
            </w:pPr>
            <w:r w:rsidRPr="004F19D6">
              <w:rPr>
                <w:rFonts w:ascii="Arial Narrow" w:eastAsia="SimSun" w:hAnsi="Arial Narrow"/>
                <w:sz w:val="20"/>
                <w:szCs w:val="22"/>
                <w:lang w:eastAsia="zh-CN"/>
              </w:rPr>
              <w:t xml:space="preserve">The treatment must not exceed </w:t>
            </w:r>
            <w:r w:rsidRPr="00C302D5">
              <w:rPr>
                <w:rFonts w:ascii="Arial Narrow" w:eastAsia="SimSun" w:hAnsi="Arial Narrow"/>
                <w:sz w:val="20"/>
                <w:szCs w:val="22"/>
                <w:lang w:eastAsia="zh-CN"/>
              </w:rPr>
              <w:t>12 doses or 2 years duration of maintenance treatment, whichever comes first</w:t>
            </w:r>
          </w:p>
        </w:tc>
      </w:tr>
      <w:tr w:rsidR="005512C8" w:rsidRPr="00C302D5" w:rsidTr="003C1EBD">
        <w:trPr>
          <w:trHeight w:val="360"/>
        </w:trPr>
        <w:tc>
          <w:tcPr>
            <w:tcW w:w="962"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before="40" w:after="40"/>
              <w:jc w:val="both"/>
              <w:rPr>
                <w:rFonts w:ascii="Arial Narrow" w:hAnsi="Arial Narrow" w:cs="Arial"/>
                <w:sz w:val="20"/>
                <w:szCs w:val="20"/>
              </w:rPr>
            </w:pPr>
            <w:r w:rsidRPr="00C302D5">
              <w:rPr>
                <w:rFonts w:ascii="Arial Narrow" w:hAnsi="Arial Narrow" w:cs="Arial"/>
                <w:b/>
                <w:sz w:val="20"/>
                <w:szCs w:val="20"/>
              </w:rPr>
              <w:t>Prescriber Instructions</w:t>
            </w:r>
          </w:p>
        </w:tc>
        <w:tc>
          <w:tcPr>
            <w:tcW w:w="4038" w:type="pct"/>
            <w:gridSpan w:val="5"/>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line="256" w:lineRule="auto"/>
              <w:rPr>
                <w:rFonts w:ascii="Arial Narrow" w:hAnsi="Arial Narrow" w:cs="Arial"/>
                <w:sz w:val="20"/>
                <w:szCs w:val="20"/>
              </w:rPr>
            </w:pPr>
            <w:r w:rsidRPr="00C302D5">
              <w:rPr>
                <w:rFonts w:ascii="Arial Narrow" w:hAnsi="Arial Narrow" w:cs="Arial"/>
                <w:sz w:val="20"/>
                <w:szCs w:val="20"/>
              </w:rPr>
              <w:t>The condition is considered rituximab-refractory if the patient experiences less than a partial response or progression of disease within 6 months after completion of a prior rituximab-containing regimen.</w:t>
            </w:r>
          </w:p>
          <w:p w:rsidR="005512C8" w:rsidRDefault="005512C8" w:rsidP="0044538E">
            <w:pPr>
              <w:spacing w:line="256" w:lineRule="auto"/>
              <w:rPr>
                <w:rFonts w:ascii="Arial Narrow" w:hAnsi="Arial Narrow" w:cs="Arial"/>
                <w:sz w:val="20"/>
                <w:szCs w:val="20"/>
              </w:rPr>
            </w:pPr>
          </w:p>
          <w:p w:rsidR="005512C8" w:rsidRPr="00043989" w:rsidRDefault="005512C8" w:rsidP="0044538E">
            <w:pPr>
              <w:spacing w:line="256" w:lineRule="auto"/>
              <w:rPr>
                <w:rFonts w:ascii="Arial Narrow" w:hAnsi="Arial Narrow" w:cs="Arial"/>
                <w:sz w:val="20"/>
                <w:szCs w:val="20"/>
              </w:rPr>
            </w:pPr>
            <w:r w:rsidRPr="00043989">
              <w:rPr>
                <w:rFonts w:ascii="Arial Narrow" w:hAnsi="Arial Narrow" w:cs="Arial"/>
                <w:sz w:val="20"/>
                <w:szCs w:val="20"/>
              </w:rPr>
              <w:t>A patient may only qualify for PBS-subsidised initiation treatment once in a lifetime under:</w:t>
            </w:r>
          </w:p>
          <w:p w:rsidR="005512C8" w:rsidRPr="00043989" w:rsidRDefault="005512C8" w:rsidP="005512C8">
            <w:pPr>
              <w:pStyle w:val="ListParagraph"/>
              <w:numPr>
                <w:ilvl w:val="0"/>
                <w:numId w:val="13"/>
              </w:numPr>
              <w:spacing w:line="256" w:lineRule="auto"/>
              <w:rPr>
                <w:rFonts w:ascii="Arial Narrow" w:hAnsi="Arial Narrow"/>
                <w:sz w:val="20"/>
              </w:rPr>
            </w:pPr>
            <w:r w:rsidRPr="00043989">
              <w:rPr>
                <w:rFonts w:ascii="Arial Narrow" w:hAnsi="Arial Narrow"/>
                <w:sz w:val="20"/>
              </w:rPr>
              <w:t>the previously untreated induction treatment restriction; or</w:t>
            </w:r>
          </w:p>
          <w:p w:rsidR="005512C8" w:rsidRPr="00043989" w:rsidRDefault="005512C8" w:rsidP="005512C8">
            <w:pPr>
              <w:pStyle w:val="ListParagraph"/>
              <w:numPr>
                <w:ilvl w:val="0"/>
                <w:numId w:val="13"/>
              </w:numPr>
              <w:spacing w:line="256" w:lineRule="auto"/>
              <w:rPr>
                <w:rFonts w:ascii="Arial Narrow" w:hAnsi="Arial Narrow"/>
                <w:sz w:val="20"/>
              </w:rPr>
            </w:pPr>
            <w:r w:rsidRPr="00043989">
              <w:rPr>
                <w:rFonts w:ascii="Arial Narrow" w:hAnsi="Arial Narrow"/>
                <w:sz w:val="20"/>
              </w:rPr>
              <w:t>the rituximab-refractory re-induction restriction; or</w:t>
            </w:r>
          </w:p>
          <w:p w:rsidR="005512C8" w:rsidRPr="00043989" w:rsidRDefault="005512C8" w:rsidP="005512C8">
            <w:pPr>
              <w:pStyle w:val="ListParagraph"/>
              <w:numPr>
                <w:ilvl w:val="0"/>
                <w:numId w:val="13"/>
              </w:numPr>
              <w:spacing w:line="256" w:lineRule="auto"/>
              <w:rPr>
                <w:rFonts w:ascii="Arial Narrow" w:hAnsi="Arial Narrow"/>
                <w:sz w:val="20"/>
              </w:rPr>
            </w:pPr>
            <w:r>
              <w:rPr>
                <w:rFonts w:ascii="Arial Narrow" w:hAnsi="Arial Narrow"/>
                <w:sz w:val="20"/>
              </w:rPr>
              <w:t>t</w:t>
            </w:r>
            <w:r w:rsidRPr="00043989">
              <w:rPr>
                <w:rFonts w:ascii="Arial Narrow" w:hAnsi="Arial Narrow"/>
                <w:sz w:val="20"/>
              </w:rPr>
              <w:t>he previously untreated grandfather restriction; or</w:t>
            </w:r>
          </w:p>
          <w:p w:rsidR="005512C8" w:rsidRPr="00043989" w:rsidRDefault="005512C8" w:rsidP="005512C8">
            <w:pPr>
              <w:pStyle w:val="ListParagraph"/>
              <w:numPr>
                <w:ilvl w:val="0"/>
                <w:numId w:val="13"/>
              </w:numPr>
              <w:spacing w:line="256" w:lineRule="auto"/>
              <w:rPr>
                <w:rFonts w:ascii="Arial Narrow" w:hAnsi="Arial Narrow"/>
                <w:sz w:val="22"/>
                <w:szCs w:val="22"/>
              </w:rPr>
            </w:pPr>
            <w:proofErr w:type="gramStart"/>
            <w:r>
              <w:rPr>
                <w:rFonts w:ascii="Arial Narrow" w:hAnsi="Arial Narrow"/>
                <w:sz w:val="20"/>
              </w:rPr>
              <w:t>t</w:t>
            </w:r>
            <w:r w:rsidRPr="00043989">
              <w:rPr>
                <w:rFonts w:ascii="Arial Narrow" w:hAnsi="Arial Narrow"/>
                <w:sz w:val="20"/>
              </w:rPr>
              <w:t>he</w:t>
            </w:r>
            <w:proofErr w:type="gramEnd"/>
            <w:r w:rsidRPr="00043989">
              <w:rPr>
                <w:rFonts w:ascii="Arial Narrow" w:hAnsi="Arial Narrow"/>
                <w:sz w:val="20"/>
              </w:rPr>
              <w:t xml:space="preserve"> rituximab-refractory grandfather restriction.</w:t>
            </w:r>
          </w:p>
        </w:tc>
      </w:tr>
      <w:tr w:rsidR="005512C8" w:rsidRPr="00C302D5" w:rsidTr="003C1EBD">
        <w:trPr>
          <w:trHeight w:val="360"/>
        </w:trPr>
        <w:tc>
          <w:tcPr>
            <w:tcW w:w="962"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before="40" w:after="40"/>
              <w:jc w:val="both"/>
              <w:rPr>
                <w:rFonts w:ascii="Arial Narrow" w:hAnsi="Arial Narrow" w:cs="Arial"/>
                <w:sz w:val="20"/>
                <w:szCs w:val="20"/>
              </w:rPr>
            </w:pPr>
            <w:r w:rsidRPr="00C302D5">
              <w:rPr>
                <w:rFonts w:ascii="Arial Narrow" w:hAnsi="Arial Narrow" w:cs="Arial"/>
                <w:b/>
                <w:sz w:val="20"/>
                <w:szCs w:val="20"/>
              </w:rPr>
              <w:t>Administrative Advice</w:t>
            </w:r>
          </w:p>
        </w:tc>
        <w:tc>
          <w:tcPr>
            <w:tcW w:w="4038" w:type="pct"/>
            <w:gridSpan w:val="5"/>
            <w:tcBorders>
              <w:top w:val="single" w:sz="4" w:space="0" w:color="auto"/>
              <w:left w:val="single" w:sz="4" w:space="0" w:color="auto"/>
              <w:bottom w:val="single" w:sz="4" w:space="0" w:color="auto"/>
              <w:right w:val="single" w:sz="4" w:space="0" w:color="auto"/>
            </w:tcBorders>
          </w:tcPr>
          <w:p w:rsidR="005512C8" w:rsidRPr="00C302D5" w:rsidRDefault="005512C8" w:rsidP="0044538E">
            <w:pPr>
              <w:spacing w:line="256" w:lineRule="auto"/>
              <w:rPr>
                <w:rFonts w:ascii="Arial Narrow" w:hAnsi="Arial Narrow" w:cs="Arial"/>
                <w:sz w:val="20"/>
                <w:szCs w:val="20"/>
              </w:rPr>
            </w:pPr>
            <w:r w:rsidRPr="00C302D5">
              <w:rPr>
                <w:rFonts w:ascii="Arial Narrow" w:hAnsi="Arial Narrow" w:cs="Arial"/>
                <w:sz w:val="20"/>
                <w:szCs w:val="20"/>
              </w:rPr>
              <w:t>No increase in the maximum number of repeats may be authorised.</w:t>
            </w:r>
          </w:p>
          <w:p w:rsidR="005512C8" w:rsidRPr="00C302D5" w:rsidRDefault="005512C8" w:rsidP="0044538E">
            <w:pPr>
              <w:spacing w:line="256" w:lineRule="auto"/>
              <w:rPr>
                <w:rFonts w:ascii="Arial Narrow" w:hAnsi="Arial Narrow" w:cs="Arial"/>
                <w:sz w:val="20"/>
                <w:szCs w:val="20"/>
              </w:rPr>
            </w:pPr>
            <w:r w:rsidRPr="00C302D5">
              <w:rPr>
                <w:rFonts w:ascii="Arial Narrow" w:hAnsi="Arial Narrow" w:cs="Arial"/>
                <w:sz w:val="20"/>
                <w:szCs w:val="20"/>
              </w:rPr>
              <w:t>No increase in the maximum quantity or number of units may be authorised.</w:t>
            </w:r>
          </w:p>
          <w:p w:rsidR="005512C8" w:rsidRPr="00C302D5" w:rsidRDefault="005512C8" w:rsidP="0044538E">
            <w:pPr>
              <w:spacing w:line="256" w:lineRule="auto"/>
              <w:rPr>
                <w:rFonts w:ascii="Arial Narrow" w:hAnsi="Arial Narrow" w:cs="Arial"/>
                <w:sz w:val="20"/>
                <w:szCs w:val="20"/>
              </w:rPr>
            </w:pPr>
            <w:r w:rsidRPr="00C302D5">
              <w:rPr>
                <w:rFonts w:ascii="Arial Narrow" w:hAnsi="Arial Narrow" w:cs="Arial"/>
                <w:sz w:val="20"/>
                <w:szCs w:val="20"/>
              </w:rPr>
              <w:t>Special Pricing Arrangements apply.</w:t>
            </w:r>
          </w:p>
        </w:tc>
      </w:tr>
    </w:tbl>
    <w:p w:rsidR="005512C8" w:rsidRPr="00C302D5" w:rsidRDefault="005512C8" w:rsidP="005512C8">
      <w:pPr>
        <w:widowControl w:val="0"/>
        <w:jc w:val="both"/>
        <w:rPr>
          <w:rFonts w:ascii="Arial" w:hAnsi="Arial" w:cs="Arial"/>
          <w:snapToGrid w:val="0"/>
          <w:sz w:val="22"/>
          <w:szCs w:val="20"/>
          <w:lang w:eastAsia="en-US"/>
        </w:rPr>
      </w:pPr>
    </w:p>
    <w:p w:rsidR="005512C8" w:rsidRPr="00C302D5" w:rsidRDefault="005512C8" w:rsidP="005512C8">
      <w:pPr>
        <w:keepNext/>
        <w:keepLines/>
        <w:ind w:left="720" w:hanging="720"/>
        <w:rPr>
          <w:rFonts w:ascii="Arial" w:hAnsi="Arial" w:cs="Arial"/>
          <w:b/>
          <w:snapToGrid w:val="0"/>
          <w:sz w:val="22"/>
          <w:szCs w:val="22"/>
          <w:lang w:eastAsia="en-US"/>
        </w:rPr>
      </w:pPr>
      <w:r w:rsidRPr="00C302D5">
        <w:rPr>
          <w:rFonts w:ascii="Arial" w:hAnsi="Arial" w:cs="Arial"/>
          <w:b/>
          <w:snapToGrid w:val="0"/>
          <w:sz w:val="22"/>
          <w:szCs w:val="22"/>
          <w:lang w:eastAsia="en-US"/>
        </w:rPr>
        <w:lastRenderedPageBreak/>
        <w:t>Bendamustine restrictions</w:t>
      </w:r>
    </w:p>
    <w:p w:rsidR="005512C8" w:rsidRPr="00C302D5" w:rsidRDefault="005512C8" w:rsidP="005512C8">
      <w:pPr>
        <w:keepNext/>
        <w:keepLines/>
        <w:widowControl w:val="0"/>
        <w:jc w:val="both"/>
        <w:rPr>
          <w:rFonts w:ascii="Arial" w:eastAsiaTheme="minorHAnsi" w:hAnsi="Arial" w:cs="Arial"/>
          <w:snapToGrid w:val="0"/>
          <w:sz w:val="22"/>
          <w:szCs w:val="20"/>
          <w:lang w:val="en-GB" w:eastAsia="en-US"/>
        </w:rPr>
      </w:pPr>
    </w:p>
    <w:p w:rsidR="005512C8" w:rsidRPr="00C302D5" w:rsidRDefault="005512C8" w:rsidP="005512C8">
      <w:pPr>
        <w:keepNext/>
        <w:keepLines/>
        <w:widowControl w:val="0"/>
        <w:jc w:val="both"/>
        <w:rPr>
          <w:rFonts w:ascii="Arial" w:eastAsiaTheme="minorHAnsi" w:hAnsi="Arial" w:cs="Arial"/>
          <w:snapToGrid w:val="0"/>
          <w:sz w:val="22"/>
          <w:szCs w:val="20"/>
          <w:u w:val="single"/>
          <w:lang w:val="en-GB" w:eastAsia="en-US"/>
        </w:rPr>
      </w:pPr>
      <w:r w:rsidRPr="00C302D5">
        <w:rPr>
          <w:rFonts w:ascii="Arial" w:eastAsiaTheme="minorHAnsi" w:hAnsi="Arial" w:cs="Arial"/>
          <w:snapToGrid w:val="0"/>
          <w:sz w:val="22"/>
          <w:szCs w:val="20"/>
          <w:u w:val="single"/>
          <w:lang w:val="en-GB" w:eastAsia="en-US"/>
        </w:rPr>
        <w:t>Update to existing bendamustine listing in the previously untreated i</w:t>
      </w:r>
      <w:r w:rsidRPr="00C302D5">
        <w:rPr>
          <w:rFonts w:ascii="Arial" w:eastAsiaTheme="minorHAnsi" w:hAnsi="Arial" w:cs="Arial"/>
          <w:snapToGrid w:val="0"/>
          <w:sz w:val="22"/>
          <w:szCs w:val="22"/>
          <w:u w:val="single"/>
          <w:lang w:val="en-GB" w:eastAsia="en-US"/>
        </w:rPr>
        <w:t xml:space="preserve">nduction setting </w:t>
      </w:r>
    </w:p>
    <w:p w:rsidR="005512C8" w:rsidRPr="00C302D5" w:rsidRDefault="005512C8" w:rsidP="005512C8">
      <w:pPr>
        <w:keepNext/>
        <w:keepLines/>
        <w:widowControl w:val="0"/>
        <w:jc w:val="both"/>
        <w:rPr>
          <w:rFonts w:ascii="Arial" w:eastAsiaTheme="minorHAnsi" w:hAnsi="Arial" w:cs="Arial"/>
          <w:snapToGrid w:val="0"/>
          <w:sz w:val="22"/>
          <w:szCs w:val="20"/>
          <w:lang w:val="en-GB" w:eastAsia="en-US"/>
        </w:rPr>
      </w:pPr>
    </w:p>
    <w:tbl>
      <w:tblPr>
        <w:tblW w:w="5000" w:type="pct"/>
        <w:tblLook w:val="0000" w:firstRow="0" w:lastRow="0" w:firstColumn="0" w:lastColumn="0" w:noHBand="0" w:noVBand="0"/>
      </w:tblPr>
      <w:tblGrid>
        <w:gridCol w:w="2425"/>
        <w:gridCol w:w="1484"/>
        <w:gridCol w:w="1048"/>
        <w:gridCol w:w="1115"/>
        <w:gridCol w:w="3109"/>
        <w:gridCol w:w="61"/>
      </w:tblGrid>
      <w:tr w:rsidR="005512C8" w:rsidRPr="00C302D5" w:rsidTr="003C1EBD">
        <w:trPr>
          <w:gridAfter w:val="1"/>
          <w:wAfter w:w="34" w:type="pct"/>
          <w:cantSplit/>
          <w:trHeight w:val="465"/>
        </w:trPr>
        <w:tc>
          <w:tcPr>
            <w:tcW w:w="1312" w:type="pct"/>
            <w:tcBorders>
              <w:bottom w:val="single" w:sz="4" w:space="0" w:color="auto"/>
            </w:tcBorders>
          </w:tcPr>
          <w:p w:rsidR="005512C8" w:rsidRPr="00C302D5" w:rsidRDefault="005512C8" w:rsidP="0044538E">
            <w:pPr>
              <w:keepNext/>
              <w:keepLines/>
              <w:spacing w:before="40" w:after="40"/>
              <w:jc w:val="both"/>
              <w:rPr>
                <w:rFonts w:ascii="Arial Narrow" w:hAnsi="Arial Narrow" w:cs="Arial"/>
                <w:b/>
                <w:sz w:val="20"/>
                <w:szCs w:val="20"/>
              </w:rPr>
            </w:pPr>
            <w:r w:rsidRPr="00C302D5">
              <w:rPr>
                <w:rFonts w:ascii="Arial Narrow" w:hAnsi="Arial Narrow" w:cs="Arial"/>
                <w:b/>
                <w:sz w:val="20"/>
                <w:szCs w:val="20"/>
              </w:rPr>
              <w:t>Name, Restriction,</w:t>
            </w:r>
          </w:p>
          <w:p w:rsidR="005512C8" w:rsidRPr="00C302D5" w:rsidRDefault="005512C8" w:rsidP="0044538E">
            <w:pPr>
              <w:keepNext/>
              <w:keepLines/>
              <w:spacing w:before="40" w:after="40"/>
              <w:jc w:val="both"/>
              <w:rPr>
                <w:rFonts w:ascii="Arial Narrow" w:hAnsi="Arial Narrow" w:cs="Arial"/>
                <w:b/>
                <w:sz w:val="20"/>
                <w:szCs w:val="20"/>
              </w:rPr>
            </w:pPr>
            <w:r w:rsidRPr="00C302D5">
              <w:rPr>
                <w:rFonts w:ascii="Arial Narrow" w:hAnsi="Arial Narrow" w:cs="Arial"/>
                <w:b/>
                <w:sz w:val="20"/>
                <w:szCs w:val="20"/>
              </w:rPr>
              <w:t>Manner of administration and form</w:t>
            </w:r>
          </w:p>
        </w:tc>
        <w:tc>
          <w:tcPr>
            <w:tcW w:w="803" w:type="pct"/>
            <w:tcBorders>
              <w:bottom w:val="single" w:sz="4" w:space="0" w:color="auto"/>
            </w:tcBorders>
          </w:tcPr>
          <w:p w:rsidR="005512C8" w:rsidRPr="00C302D5" w:rsidRDefault="005512C8" w:rsidP="0044538E">
            <w:pPr>
              <w:keepNext/>
              <w:keepLines/>
              <w:spacing w:before="40" w:after="40"/>
              <w:jc w:val="both"/>
              <w:rPr>
                <w:rFonts w:ascii="Arial Narrow" w:hAnsi="Arial Narrow" w:cs="Arial"/>
                <w:b/>
                <w:sz w:val="20"/>
                <w:szCs w:val="20"/>
              </w:rPr>
            </w:pPr>
            <w:r w:rsidRPr="00C302D5">
              <w:rPr>
                <w:rFonts w:ascii="Arial Narrow" w:hAnsi="Arial Narrow" w:cs="Arial"/>
                <w:b/>
                <w:sz w:val="20"/>
                <w:szCs w:val="20"/>
              </w:rPr>
              <w:t>Max.</w:t>
            </w:r>
          </w:p>
          <w:p w:rsidR="005512C8" w:rsidRPr="00C302D5" w:rsidRDefault="005512C8" w:rsidP="0044538E">
            <w:pPr>
              <w:keepNext/>
              <w:keepLines/>
              <w:spacing w:before="40" w:after="40"/>
              <w:jc w:val="both"/>
              <w:rPr>
                <w:rFonts w:ascii="Arial Narrow" w:hAnsi="Arial Narrow" w:cs="Arial"/>
                <w:b/>
                <w:sz w:val="20"/>
                <w:szCs w:val="20"/>
              </w:rPr>
            </w:pPr>
            <w:proofErr w:type="spellStart"/>
            <w:r w:rsidRPr="00C302D5">
              <w:rPr>
                <w:rFonts w:ascii="Arial Narrow" w:hAnsi="Arial Narrow" w:cs="Arial"/>
                <w:b/>
                <w:sz w:val="20"/>
                <w:szCs w:val="20"/>
              </w:rPr>
              <w:t>Qty</w:t>
            </w:r>
            <w:proofErr w:type="spellEnd"/>
          </w:p>
        </w:tc>
        <w:tc>
          <w:tcPr>
            <w:tcW w:w="567" w:type="pct"/>
            <w:tcBorders>
              <w:bottom w:val="single" w:sz="4" w:space="0" w:color="auto"/>
            </w:tcBorders>
          </w:tcPr>
          <w:p w:rsidR="005512C8" w:rsidRPr="00C302D5" w:rsidRDefault="005512C8" w:rsidP="0044538E">
            <w:pPr>
              <w:keepNext/>
              <w:keepLines/>
              <w:spacing w:before="40" w:after="40"/>
              <w:jc w:val="both"/>
              <w:rPr>
                <w:rFonts w:ascii="Arial Narrow" w:hAnsi="Arial Narrow" w:cs="Arial"/>
                <w:b/>
                <w:sz w:val="20"/>
                <w:szCs w:val="20"/>
              </w:rPr>
            </w:pPr>
            <w:r w:rsidRPr="00C302D5">
              <w:rPr>
                <w:rFonts w:ascii="Arial Narrow" w:hAnsi="Arial Narrow" w:cs="Arial"/>
                <w:b/>
                <w:sz w:val="20"/>
                <w:szCs w:val="20"/>
              </w:rPr>
              <w:t>№.of</w:t>
            </w:r>
          </w:p>
          <w:p w:rsidR="005512C8" w:rsidRPr="00C302D5" w:rsidRDefault="005512C8" w:rsidP="0044538E">
            <w:pPr>
              <w:keepNext/>
              <w:keepLines/>
              <w:spacing w:before="40" w:after="40"/>
              <w:jc w:val="both"/>
              <w:rPr>
                <w:rFonts w:ascii="Arial Narrow" w:hAnsi="Arial Narrow" w:cs="Arial"/>
                <w:b/>
                <w:sz w:val="20"/>
                <w:szCs w:val="20"/>
              </w:rPr>
            </w:pPr>
            <w:r w:rsidRPr="00C302D5">
              <w:rPr>
                <w:rFonts w:ascii="Arial Narrow" w:hAnsi="Arial Narrow" w:cs="Arial"/>
                <w:b/>
                <w:sz w:val="20"/>
                <w:szCs w:val="20"/>
              </w:rPr>
              <w:t>Rpts</w:t>
            </w:r>
          </w:p>
        </w:tc>
        <w:tc>
          <w:tcPr>
            <w:tcW w:w="2285" w:type="pct"/>
            <w:gridSpan w:val="2"/>
            <w:tcBorders>
              <w:bottom w:val="single" w:sz="4" w:space="0" w:color="auto"/>
            </w:tcBorders>
          </w:tcPr>
          <w:p w:rsidR="005512C8" w:rsidRPr="00C302D5" w:rsidRDefault="005512C8" w:rsidP="0044538E">
            <w:pPr>
              <w:keepNext/>
              <w:keepLines/>
              <w:spacing w:before="40" w:after="40"/>
              <w:jc w:val="both"/>
              <w:rPr>
                <w:rFonts w:ascii="Arial Narrow" w:hAnsi="Arial Narrow" w:cs="Arial"/>
                <w:b/>
                <w:sz w:val="20"/>
                <w:szCs w:val="20"/>
                <w:lang w:val="fr-FR"/>
              </w:rPr>
            </w:pPr>
            <w:r w:rsidRPr="00C302D5">
              <w:rPr>
                <w:rFonts w:ascii="Arial Narrow" w:hAnsi="Arial Narrow" w:cs="Arial"/>
                <w:b/>
                <w:sz w:val="20"/>
                <w:szCs w:val="20"/>
              </w:rPr>
              <w:t>Proprietary Name and Manufacturer</w:t>
            </w:r>
          </w:p>
        </w:tc>
      </w:tr>
      <w:tr w:rsidR="005512C8" w:rsidRPr="00C302D5" w:rsidTr="003C1EBD">
        <w:trPr>
          <w:gridAfter w:val="1"/>
          <w:wAfter w:w="34" w:type="pct"/>
          <w:cantSplit/>
          <w:trHeight w:val="567"/>
        </w:trPr>
        <w:tc>
          <w:tcPr>
            <w:tcW w:w="1312" w:type="pct"/>
          </w:tcPr>
          <w:p w:rsidR="005512C8" w:rsidRPr="00C302D5" w:rsidRDefault="005512C8" w:rsidP="0044538E">
            <w:pPr>
              <w:keepNext/>
              <w:keepLines/>
              <w:jc w:val="both"/>
              <w:rPr>
                <w:rFonts w:ascii="Arial Narrow" w:hAnsi="Arial Narrow"/>
                <w:sz w:val="20"/>
                <w:szCs w:val="20"/>
              </w:rPr>
            </w:pPr>
            <w:r w:rsidRPr="00C302D5">
              <w:rPr>
                <w:rFonts w:ascii="Arial Narrow" w:hAnsi="Arial Narrow"/>
                <w:sz w:val="20"/>
                <w:szCs w:val="20"/>
              </w:rPr>
              <w:t>BENDAMUSTINE</w:t>
            </w:r>
          </w:p>
          <w:p w:rsidR="005512C8" w:rsidRPr="00C302D5" w:rsidRDefault="005512C8" w:rsidP="0044538E">
            <w:pPr>
              <w:keepNext/>
              <w:keepLines/>
              <w:jc w:val="both"/>
              <w:rPr>
                <w:rFonts w:ascii="Arial Narrow" w:hAnsi="Arial Narrow"/>
                <w:sz w:val="20"/>
                <w:szCs w:val="20"/>
              </w:rPr>
            </w:pPr>
            <w:r w:rsidRPr="00C302D5">
              <w:rPr>
                <w:rFonts w:ascii="Arial Narrow" w:hAnsi="Arial Narrow"/>
                <w:sz w:val="20"/>
                <w:szCs w:val="20"/>
              </w:rPr>
              <w:t xml:space="preserve">powder for injection 100 mg </w:t>
            </w:r>
          </w:p>
          <w:p w:rsidR="005512C8" w:rsidRPr="00C302D5" w:rsidRDefault="005512C8" w:rsidP="0044538E">
            <w:pPr>
              <w:keepNext/>
              <w:keepLines/>
              <w:jc w:val="both"/>
              <w:rPr>
                <w:rFonts w:ascii="Arial Narrow" w:hAnsi="Arial Narrow"/>
                <w:sz w:val="20"/>
                <w:szCs w:val="20"/>
              </w:rPr>
            </w:pPr>
            <w:r w:rsidRPr="00C302D5">
              <w:rPr>
                <w:rFonts w:ascii="Arial Narrow" w:hAnsi="Arial Narrow"/>
                <w:sz w:val="20"/>
                <w:szCs w:val="20"/>
              </w:rPr>
              <w:t xml:space="preserve">powder for injection 25 mg </w:t>
            </w:r>
          </w:p>
        </w:tc>
        <w:tc>
          <w:tcPr>
            <w:tcW w:w="803" w:type="pct"/>
          </w:tcPr>
          <w:p w:rsidR="005512C8" w:rsidRPr="00C302D5" w:rsidRDefault="005512C8" w:rsidP="0044538E">
            <w:pPr>
              <w:keepNext/>
              <w:keepLines/>
              <w:spacing w:line="256" w:lineRule="auto"/>
              <w:ind w:left="-108"/>
              <w:rPr>
                <w:rFonts w:ascii="Arial Narrow" w:hAnsi="Arial Narrow" w:cs="Arial"/>
                <w:sz w:val="20"/>
                <w:szCs w:val="20"/>
              </w:rPr>
            </w:pPr>
          </w:p>
          <w:p w:rsidR="005512C8" w:rsidRPr="00C302D5" w:rsidRDefault="005512C8" w:rsidP="0044538E">
            <w:pPr>
              <w:keepNext/>
              <w:keepLines/>
              <w:spacing w:line="256" w:lineRule="auto"/>
              <w:ind w:left="-108"/>
              <w:rPr>
                <w:rFonts w:ascii="Arial Narrow" w:hAnsi="Arial Narrow" w:cs="Arial"/>
                <w:sz w:val="20"/>
                <w:szCs w:val="20"/>
                <w:lang w:eastAsia="en-US"/>
              </w:rPr>
            </w:pPr>
            <w:r w:rsidRPr="00C302D5">
              <w:rPr>
                <w:rFonts w:ascii="Arial Narrow" w:hAnsi="Arial Narrow" w:cs="Arial"/>
                <w:sz w:val="20"/>
                <w:szCs w:val="20"/>
              </w:rPr>
              <w:t>200 mg</w:t>
            </w:r>
          </w:p>
        </w:tc>
        <w:tc>
          <w:tcPr>
            <w:tcW w:w="567" w:type="pct"/>
          </w:tcPr>
          <w:p w:rsidR="005512C8" w:rsidRPr="00C302D5" w:rsidRDefault="005512C8" w:rsidP="0044538E">
            <w:pPr>
              <w:keepNext/>
              <w:keepLines/>
              <w:spacing w:line="256" w:lineRule="auto"/>
              <w:ind w:left="-108"/>
              <w:rPr>
                <w:rFonts w:ascii="Arial Narrow" w:hAnsi="Arial Narrow" w:cs="Arial"/>
                <w:sz w:val="20"/>
                <w:szCs w:val="20"/>
              </w:rPr>
            </w:pPr>
          </w:p>
          <w:p w:rsidR="005512C8" w:rsidRPr="00C302D5" w:rsidRDefault="005512C8" w:rsidP="0044538E">
            <w:pPr>
              <w:keepNext/>
              <w:keepLines/>
              <w:spacing w:line="256" w:lineRule="auto"/>
              <w:ind w:left="-108"/>
              <w:rPr>
                <w:rFonts w:ascii="Arial Narrow" w:hAnsi="Arial Narrow" w:cs="Arial"/>
                <w:sz w:val="20"/>
                <w:szCs w:val="20"/>
              </w:rPr>
            </w:pPr>
            <w:r w:rsidRPr="00C302D5">
              <w:rPr>
                <w:rFonts w:ascii="Arial Narrow" w:hAnsi="Arial Narrow" w:cs="Arial"/>
                <w:sz w:val="20"/>
                <w:szCs w:val="20"/>
              </w:rPr>
              <w:t>11</w:t>
            </w:r>
          </w:p>
          <w:p w:rsidR="005512C8" w:rsidRPr="00C302D5" w:rsidRDefault="005512C8" w:rsidP="0044538E">
            <w:pPr>
              <w:keepNext/>
              <w:keepLines/>
              <w:spacing w:line="256" w:lineRule="auto"/>
              <w:ind w:left="-108"/>
              <w:rPr>
                <w:rFonts w:ascii="Arial Narrow" w:hAnsi="Arial Narrow" w:cs="Arial"/>
                <w:strike/>
                <w:sz w:val="20"/>
                <w:szCs w:val="20"/>
                <w:lang w:eastAsia="en-US"/>
              </w:rPr>
            </w:pPr>
          </w:p>
        </w:tc>
        <w:tc>
          <w:tcPr>
            <w:tcW w:w="603" w:type="pct"/>
          </w:tcPr>
          <w:p w:rsidR="005512C8" w:rsidRPr="00C302D5" w:rsidRDefault="005512C8" w:rsidP="0044538E">
            <w:pPr>
              <w:keepNext/>
              <w:keepLines/>
              <w:spacing w:line="256" w:lineRule="auto"/>
              <w:rPr>
                <w:rFonts w:ascii="Arial Narrow" w:hAnsi="Arial Narrow" w:cs="Arial"/>
                <w:sz w:val="20"/>
                <w:szCs w:val="20"/>
                <w:lang w:eastAsia="en-US"/>
              </w:rPr>
            </w:pPr>
            <w:proofErr w:type="spellStart"/>
            <w:r w:rsidRPr="00C302D5">
              <w:rPr>
                <w:rFonts w:ascii="Arial Narrow" w:hAnsi="Arial Narrow" w:cs="Arial"/>
                <w:sz w:val="20"/>
                <w:szCs w:val="20"/>
              </w:rPr>
              <w:t>Ribomustin</w:t>
            </w:r>
            <w:proofErr w:type="spellEnd"/>
            <w:r w:rsidRPr="00C302D5">
              <w:rPr>
                <w:rFonts w:ascii="Arial Narrow" w:hAnsi="Arial Narrow"/>
                <w:sz w:val="20"/>
                <w:szCs w:val="20"/>
                <w:vertAlign w:val="superscript"/>
              </w:rPr>
              <w:t>®</w:t>
            </w:r>
          </w:p>
        </w:tc>
        <w:tc>
          <w:tcPr>
            <w:tcW w:w="1681" w:type="pct"/>
          </w:tcPr>
          <w:p w:rsidR="005512C8" w:rsidRPr="00C302D5" w:rsidRDefault="005512C8" w:rsidP="0044538E">
            <w:pPr>
              <w:keepNext/>
              <w:keepLines/>
              <w:spacing w:line="256" w:lineRule="auto"/>
              <w:rPr>
                <w:rFonts w:ascii="Arial Narrow" w:hAnsi="Arial Narrow" w:cs="Arial"/>
                <w:sz w:val="20"/>
                <w:szCs w:val="20"/>
                <w:lang w:eastAsia="en-US"/>
              </w:rPr>
            </w:pPr>
            <w:r w:rsidRPr="00C302D5">
              <w:rPr>
                <w:rFonts w:ascii="Arial Narrow" w:hAnsi="Arial Narrow" w:cs="Arial"/>
                <w:sz w:val="20"/>
                <w:szCs w:val="20"/>
              </w:rPr>
              <w:t>Janssen-Cilag Pty Ltd</w:t>
            </w:r>
          </w:p>
        </w:tc>
      </w:tr>
      <w:tr w:rsidR="005512C8" w:rsidRPr="00C302D5" w:rsidTr="0044538E">
        <w:trPr>
          <w:cantSplit/>
          <w:trHeight w:val="360"/>
        </w:trPr>
        <w:tc>
          <w:tcPr>
            <w:tcW w:w="1312"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keepNext/>
              <w:keepLines/>
              <w:spacing w:before="40" w:after="40"/>
              <w:jc w:val="both"/>
              <w:rPr>
                <w:rFonts w:ascii="Arial Narrow" w:hAnsi="Arial Narrow" w:cs="Arial"/>
                <w:b/>
                <w:sz w:val="20"/>
                <w:szCs w:val="20"/>
              </w:rPr>
            </w:pPr>
            <w:r w:rsidRPr="00C302D5">
              <w:rPr>
                <w:rFonts w:ascii="Arial Narrow" w:hAnsi="Arial Narrow" w:cs="Arial"/>
                <w:b/>
                <w:sz w:val="20"/>
                <w:szCs w:val="20"/>
              </w:rPr>
              <w:t>Category / Program</w:t>
            </w:r>
          </w:p>
        </w:tc>
        <w:tc>
          <w:tcPr>
            <w:tcW w:w="3688" w:type="pct"/>
            <w:gridSpan w:val="5"/>
            <w:tcBorders>
              <w:top w:val="single" w:sz="4" w:space="0" w:color="auto"/>
              <w:left w:val="single" w:sz="4" w:space="0" w:color="auto"/>
              <w:bottom w:val="single" w:sz="4" w:space="0" w:color="auto"/>
              <w:right w:val="single" w:sz="4" w:space="0" w:color="auto"/>
            </w:tcBorders>
          </w:tcPr>
          <w:p w:rsidR="005512C8" w:rsidRPr="00C302D5" w:rsidRDefault="005512C8" w:rsidP="0044538E">
            <w:pPr>
              <w:keepNext/>
              <w:keepLines/>
              <w:spacing w:before="40" w:after="40"/>
              <w:rPr>
                <w:rFonts w:ascii="Arial Narrow" w:hAnsi="Arial Narrow" w:cs="Arial"/>
                <w:sz w:val="20"/>
                <w:szCs w:val="20"/>
              </w:rPr>
            </w:pPr>
            <w:r w:rsidRPr="00C302D5">
              <w:rPr>
                <w:rFonts w:ascii="Arial Narrow" w:hAnsi="Arial Narrow" w:cs="Arial"/>
                <w:sz w:val="20"/>
                <w:szCs w:val="20"/>
              </w:rPr>
              <w:t>Section 100 – Efficient funding of Chemotherapy</w:t>
            </w:r>
          </w:p>
        </w:tc>
      </w:tr>
      <w:tr w:rsidR="005512C8" w:rsidRPr="00C302D5" w:rsidTr="0044538E">
        <w:trPr>
          <w:cantSplit/>
          <w:trHeight w:val="360"/>
        </w:trPr>
        <w:tc>
          <w:tcPr>
            <w:tcW w:w="1312"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keepNext/>
              <w:keepLines/>
              <w:spacing w:before="40" w:after="40"/>
              <w:jc w:val="both"/>
              <w:rPr>
                <w:rFonts w:ascii="Arial Narrow" w:hAnsi="Arial Narrow" w:cs="Arial"/>
                <w:b/>
                <w:sz w:val="20"/>
                <w:szCs w:val="20"/>
              </w:rPr>
            </w:pPr>
            <w:r w:rsidRPr="00C302D5">
              <w:rPr>
                <w:rFonts w:ascii="Arial Narrow" w:hAnsi="Arial Narrow" w:cs="Arial"/>
                <w:b/>
                <w:sz w:val="20"/>
                <w:szCs w:val="20"/>
              </w:rPr>
              <w:t>Prescriber type:</w:t>
            </w:r>
          </w:p>
        </w:tc>
        <w:tc>
          <w:tcPr>
            <w:tcW w:w="3688" w:type="pct"/>
            <w:gridSpan w:val="5"/>
            <w:tcBorders>
              <w:top w:val="single" w:sz="4" w:space="0" w:color="auto"/>
              <w:left w:val="single" w:sz="4" w:space="0" w:color="auto"/>
              <w:bottom w:val="single" w:sz="4" w:space="0" w:color="auto"/>
              <w:right w:val="single" w:sz="4" w:space="0" w:color="auto"/>
            </w:tcBorders>
          </w:tcPr>
          <w:p w:rsidR="005512C8" w:rsidRPr="00C302D5" w:rsidRDefault="005512C8" w:rsidP="0044538E">
            <w:pPr>
              <w:keepNext/>
              <w:keepLines/>
              <w:spacing w:before="40" w:after="40"/>
              <w:rPr>
                <w:rFonts w:ascii="Arial Narrow" w:hAnsi="Arial Narrow" w:cs="Arial"/>
                <w:sz w:val="20"/>
                <w:szCs w:val="20"/>
              </w:rPr>
            </w:pPr>
            <w:r w:rsidRPr="00C302D5">
              <w:rPr>
                <w:rFonts w:ascii="Arial Narrow" w:hAnsi="Arial Narrow" w:cs="Arial"/>
                <w:sz w:val="20"/>
                <w:szCs w:val="20"/>
              </w:rPr>
              <w:fldChar w:fldCharType="begin">
                <w:ffData>
                  <w:name w:val=""/>
                  <w:enabled/>
                  <w:calcOnExit w:val="0"/>
                  <w:checkBox>
                    <w:sizeAuto/>
                    <w:default w:val="1"/>
                  </w:checkBox>
                </w:ffData>
              </w:fldChar>
            </w:r>
            <w:r w:rsidRPr="00C302D5">
              <w:rPr>
                <w:rFonts w:ascii="Arial Narrow" w:hAnsi="Arial Narrow" w:cs="Arial"/>
                <w:sz w:val="20"/>
                <w:szCs w:val="20"/>
              </w:rPr>
              <w:instrText xml:space="preserve"> FORMCHECKBOX </w:instrText>
            </w:r>
            <w:r w:rsidR="005D3548">
              <w:rPr>
                <w:rFonts w:ascii="Arial Narrow" w:hAnsi="Arial Narrow" w:cs="Arial"/>
                <w:sz w:val="20"/>
                <w:szCs w:val="20"/>
              </w:rPr>
            </w:r>
            <w:r w:rsidR="005D3548">
              <w:rPr>
                <w:rFonts w:ascii="Arial Narrow" w:hAnsi="Arial Narrow" w:cs="Arial"/>
                <w:sz w:val="20"/>
                <w:szCs w:val="20"/>
              </w:rPr>
              <w:fldChar w:fldCharType="separate"/>
            </w:r>
            <w:r w:rsidRPr="00C302D5">
              <w:rPr>
                <w:rFonts w:ascii="Arial Narrow" w:hAnsi="Arial Narrow" w:cs="Arial"/>
                <w:sz w:val="20"/>
                <w:szCs w:val="20"/>
              </w:rPr>
              <w:fldChar w:fldCharType="end"/>
            </w:r>
            <w:r w:rsidRPr="00C302D5">
              <w:rPr>
                <w:rFonts w:ascii="Arial Narrow" w:hAnsi="Arial Narrow" w:cs="Arial"/>
                <w:sz w:val="20"/>
                <w:szCs w:val="20"/>
              </w:rPr>
              <w:t xml:space="preserve">Medical Practitioners  </w:t>
            </w:r>
          </w:p>
        </w:tc>
      </w:tr>
      <w:tr w:rsidR="005512C8" w:rsidRPr="00C302D5" w:rsidTr="0044538E">
        <w:trPr>
          <w:cantSplit/>
          <w:trHeight w:val="360"/>
        </w:trPr>
        <w:tc>
          <w:tcPr>
            <w:tcW w:w="1312"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keepNext/>
              <w:keepLines/>
              <w:spacing w:before="40" w:after="40"/>
              <w:jc w:val="both"/>
              <w:rPr>
                <w:rFonts w:ascii="Arial Narrow" w:hAnsi="Arial Narrow" w:cs="Arial"/>
                <w:b/>
                <w:sz w:val="20"/>
                <w:szCs w:val="20"/>
              </w:rPr>
            </w:pPr>
            <w:r w:rsidRPr="00C302D5">
              <w:rPr>
                <w:rFonts w:ascii="Arial Narrow" w:hAnsi="Arial Narrow" w:cs="Arial"/>
                <w:b/>
                <w:sz w:val="20"/>
                <w:szCs w:val="20"/>
              </w:rPr>
              <w:t>PBS Indication:</w:t>
            </w:r>
          </w:p>
        </w:tc>
        <w:tc>
          <w:tcPr>
            <w:tcW w:w="3688" w:type="pct"/>
            <w:gridSpan w:val="5"/>
            <w:tcBorders>
              <w:top w:val="single" w:sz="4" w:space="0" w:color="auto"/>
              <w:left w:val="single" w:sz="4" w:space="0" w:color="auto"/>
              <w:bottom w:val="single" w:sz="4" w:space="0" w:color="auto"/>
              <w:right w:val="single" w:sz="4" w:space="0" w:color="auto"/>
            </w:tcBorders>
          </w:tcPr>
          <w:p w:rsidR="005512C8" w:rsidRPr="00C302D5" w:rsidRDefault="005512C8" w:rsidP="0044538E">
            <w:pPr>
              <w:keepNext/>
              <w:keepLines/>
              <w:spacing w:line="256" w:lineRule="auto"/>
              <w:rPr>
                <w:rFonts w:ascii="Arial Narrow" w:hAnsi="Arial Narrow" w:cs="Arial"/>
                <w:sz w:val="20"/>
                <w:szCs w:val="20"/>
                <w:lang w:eastAsia="en-US"/>
              </w:rPr>
            </w:pPr>
            <w:r w:rsidRPr="00C302D5">
              <w:rPr>
                <w:rFonts w:ascii="Arial Narrow" w:hAnsi="Arial Narrow" w:cs="Arial"/>
                <w:sz w:val="20"/>
                <w:szCs w:val="20"/>
              </w:rPr>
              <w:t xml:space="preserve">Previously untreated </w:t>
            </w:r>
            <w:r w:rsidRPr="00C302D5">
              <w:rPr>
                <w:rFonts w:ascii="Arial Narrow" w:hAnsi="Arial Narrow" w:cs="Arial"/>
                <w:sz w:val="20"/>
                <w:szCs w:val="20"/>
                <w:u w:val="single"/>
              </w:rPr>
              <w:t>Stage II bulky</w:t>
            </w:r>
            <w:r w:rsidRPr="00C302D5">
              <w:rPr>
                <w:rFonts w:ascii="Arial Narrow" w:hAnsi="Arial Narrow" w:cs="Arial"/>
                <w:sz w:val="20"/>
                <w:szCs w:val="20"/>
              </w:rPr>
              <w:t xml:space="preserve"> or stage III or IV indolent non-Hodgkin's lymphoma</w:t>
            </w:r>
          </w:p>
        </w:tc>
      </w:tr>
      <w:tr w:rsidR="005512C8" w:rsidRPr="00C302D5" w:rsidTr="0044538E">
        <w:trPr>
          <w:cantSplit/>
          <w:trHeight w:val="360"/>
        </w:trPr>
        <w:tc>
          <w:tcPr>
            <w:tcW w:w="1312"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keepNext/>
              <w:keepLines/>
              <w:spacing w:before="40" w:after="40"/>
              <w:jc w:val="both"/>
              <w:rPr>
                <w:rFonts w:ascii="Arial Narrow" w:hAnsi="Arial Narrow" w:cs="Arial"/>
                <w:sz w:val="20"/>
                <w:szCs w:val="20"/>
              </w:rPr>
            </w:pPr>
            <w:r w:rsidRPr="00C302D5">
              <w:rPr>
                <w:rFonts w:ascii="Arial Narrow" w:hAnsi="Arial Narrow" w:cs="Arial"/>
                <w:b/>
                <w:sz w:val="20"/>
                <w:szCs w:val="20"/>
              </w:rPr>
              <w:t>Restriction Level / Method:</w:t>
            </w:r>
          </w:p>
        </w:tc>
        <w:tc>
          <w:tcPr>
            <w:tcW w:w="3688" w:type="pct"/>
            <w:gridSpan w:val="5"/>
            <w:tcBorders>
              <w:top w:val="single" w:sz="4" w:space="0" w:color="auto"/>
              <w:left w:val="single" w:sz="4" w:space="0" w:color="auto"/>
              <w:bottom w:val="single" w:sz="4" w:space="0" w:color="auto"/>
              <w:right w:val="single" w:sz="4" w:space="0" w:color="auto"/>
            </w:tcBorders>
          </w:tcPr>
          <w:p w:rsidR="005512C8" w:rsidRPr="00C302D5" w:rsidRDefault="005512C8" w:rsidP="0044538E">
            <w:pPr>
              <w:keepNext/>
              <w:keepLines/>
              <w:spacing w:before="40" w:after="40"/>
              <w:rPr>
                <w:rFonts w:ascii="Arial Narrow" w:hAnsi="Arial Narrow" w:cs="Arial"/>
                <w:strike/>
                <w:sz w:val="20"/>
                <w:szCs w:val="20"/>
              </w:rPr>
            </w:pPr>
            <w:r w:rsidRPr="00C302D5">
              <w:rPr>
                <w:rFonts w:ascii="Arial Narrow" w:hAnsi="Arial Narrow"/>
                <w:sz w:val="20"/>
                <w:szCs w:val="20"/>
              </w:rPr>
              <w:fldChar w:fldCharType="begin">
                <w:ffData>
                  <w:name w:val="Check3"/>
                  <w:enabled/>
                  <w:calcOnExit w:val="0"/>
                  <w:checkBox>
                    <w:sizeAuto/>
                    <w:default w:val="1"/>
                  </w:checkBox>
                </w:ffData>
              </w:fldChar>
            </w:r>
            <w:r w:rsidRPr="00C302D5">
              <w:rPr>
                <w:rFonts w:ascii="Arial Narrow" w:hAnsi="Arial Narrow"/>
                <w:sz w:val="20"/>
                <w:szCs w:val="20"/>
              </w:rPr>
              <w:instrText xml:space="preserve"> FORMCHECKBOX </w:instrText>
            </w:r>
            <w:r w:rsidR="005D3548">
              <w:rPr>
                <w:rFonts w:ascii="Arial Narrow" w:hAnsi="Arial Narrow"/>
                <w:sz w:val="20"/>
                <w:szCs w:val="20"/>
              </w:rPr>
            </w:r>
            <w:r w:rsidR="005D3548">
              <w:rPr>
                <w:rFonts w:ascii="Arial Narrow" w:hAnsi="Arial Narrow"/>
                <w:sz w:val="20"/>
                <w:szCs w:val="20"/>
              </w:rPr>
              <w:fldChar w:fldCharType="separate"/>
            </w:r>
            <w:r w:rsidRPr="00C302D5">
              <w:rPr>
                <w:rFonts w:ascii="Arial Narrow" w:hAnsi="Arial Narrow"/>
                <w:sz w:val="20"/>
                <w:szCs w:val="20"/>
              </w:rPr>
              <w:fldChar w:fldCharType="end"/>
            </w:r>
            <w:r w:rsidRPr="00C302D5">
              <w:rPr>
                <w:rFonts w:ascii="Arial Narrow" w:hAnsi="Arial Narrow"/>
                <w:sz w:val="20"/>
                <w:szCs w:val="20"/>
              </w:rPr>
              <w:t>Authority Required - Streamlined</w:t>
            </w:r>
          </w:p>
        </w:tc>
      </w:tr>
      <w:tr w:rsidR="005512C8" w:rsidRPr="00C302D5" w:rsidTr="0044538E">
        <w:trPr>
          <w:cantSplit/>
          <w:trHeight w:val="360"/>
        </w:trPr>
        <w:tc>
          <w:tcPr>
            <w:tcW w:w="1312"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keepNext/>
              <w:keepLines/>
              <w:spacing w:before="40" w:after="40"/>
              <w:jc w:val="both"/>
              <w:rPr>
                <w:rFonts w:ascii="Arial Narrow" w:hAnsi="Arial Narrow" w:cs="Arial"/>
                <w:b/>
                <w:sz w:val="20"/>
                <w:szCs w:val="20"/>
              </w:rPr>
            </w:pPr>
            <w:r w:rsidRPr="00C302D5">
              <w:rPr>
                <w:rFonts w:ascii="Arial Narrow" w:hAnsi="Arial Narrow" w:cs="Arial"/>
                <w:b/>
                <w:sz w:val="20"/>
                <w:szCs w:val="20"/>
              </w:rPr>
              <w:t>Treatment phase:</w:t>
            </w:r>
          </w:p>
        </w:tc>
        <w:tc>
          <w:tcPr>
            <w:tcW w:w="3688" w:type="pct"/>
            <w:gridSpan w:val="5"/>
            <w:tcBorders>
              <w:top w:val="single" w:sz="4" w:space="0" w:color="auto"/>
              <w:left w:val="single" w:sz="4" w:space="0" w:color="auto"/>
              <w:bottom w:val="single" w:sz="4" w:space="0" w:color="auto"/>
              <w:right w:val="single" w:sz="4" w:space="0" w:color="auto"/>
            </w:tcBorders>
          </w:tcPr>
          <w:p w:rsidR="005512C8" w:rsidRPr="00C302D5" w:rsidRDefault="005512C8" w:rsidP="0044538E">
            <w:pPr>
              <w:keepNext/>
              <w:keepLines/>
              <w:spacing w:before="40" w:after="40"/>
              <w:rPr>
                <w:rFonts w:ascii="Arial Narrow" w:hAnsi="Arial Narrow" w:cs="Arial"/>
                <w:strike/>
                <w:sz w:val="20"/>
                <w:szCs w:val="20"/>
              </w:rPr>
            </w:pPr>
            <w:r w:rsidRPr="00C302D5">
              <w:rPr>
                <w:rFonts w:ascii="Arial Narrow" w:hAnsi="Arial Narrow" w:cs="Arial"/>
                <w:sz w:val="20"/>
                <w:szCs w:val="20"/>
              </w:rPr>
              <w:t>Induction treatment</w:t>
            </w:r>
          </w:p>
        </w:tc>
      </w:tr>
      <w:tr w:rsidR="005512C8" w:rsidRPr="00C302D5" w:rsidTr="0044538E">
        <w:trPr>
          <w:cantSplit/>
          <w:trHeight w:val="360"/>
        </w:trPr>
        <w:tc>
          <w:tcPr>
            <w:tcW w:w="1312"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keepNext/>
              <w:keepLines/>
              <w:spacing w:before="40" w:after="40"/>
              <w:rPr>
                <w:rFonts w:ascii="Arial Narrow" w:hAnsi="Arial Narrow" w:cs="Arial"/>
                <w:sz w:val="20"/>
                <w:szCs w:val="20"/>
              </w:rPr>
            </w:pPr>
            <w:r w:rsidRPr="00C302D5">
              <w:rPr>
                <w:rFonts w:ascii="Arial Narrow" w:hAnsi="Arial Narrow" w:cs="Arial"/>
                <w:b/>
                <w:sz w:val="20"/>
                <w:szCs w:val="20"/>
              </w:rPr>
              <w:t>Treatment criteria:</w:t>
            </w:r>
          </w:p>
        </w:tc>
        <w:tc>
          <w:tcPr>
            <w:tcW w:w="3688" w:type="pct"/>
            <w:gridSpan w:val="5"/>
            <w:tcBorders>
              <w:top w:val="single" w:sz="4" w:space="0" w:color="auto"/>
              <w:left w:val="single" w:sz="4" w:space="0" w:color="auto"/>
              <w:bottom w:val="single" w:sz="4" w:space="0" w:color="auto"/>
              <w:right w:val="single" w:sz="4" w:space="0" w:color="auto"/>
            </w:tcBorders>
          </w:tcPr>
          <w:p w:rsidR="005512C8" w:rsidRDefault="005512C8" w:rsidP="0044538E">
            <w:pPr>
              <w:keepNext/>
              <w:keepLines/>
              <w:spacing w:before="40" w:after="40"/>
              <w:rPr>
                <w:rFonts w:ascii="Arial Narrow" w:hAnsi="Arial Narrow" w:cs="Arial"/>
                <w:sz w:val="20"/>
                <w:szCs w:val="20"/>
              </w:rPr>
            </w:pPr>
            <w:r w:rsidRPr="005C450E">
              <w:rPr>
                <w:rFonts w:ascii="Arial Narrow" w:hAnsi="Arial Narrow" w:cs="Arial"/>
                <w:sz w:val="20"/>
                <w:szCs w:val="20"/>
              </w:rPr>
              <w:t>The condition must be CD20 positive,</w:t>
            </w:r>
          </w:p>
          <w:p w:rsidR="005512C8" w:rsidRPr="00C302D5" w:rsidRDefault="005512C8" w:rsidP="0044538E">
            <w:pPr>
              <w:keepNext/>
              <w:keepLines/>
              <w:spacing w:before="40" w:after="40"/>
              <w:rPr>
                <w:rFonts w:ascii="Arial Narrow" w:hAnsi="Arial Narrow" w:cs="Arial"/>
                <w:sz w:val="20"/>
                <w:szCs w:val="20"/>
              </w:rPr>
            </w:pPr>
            <w:r w:rsidRPr="00C302D5">
              <w:rPr>
                <w:rFonts w:ascii="Arial Narrow" w:hAnsi="Arial Narrow" w:cs="Arial"/>
                <w:sz w:val="20"/>
                <w:szCs w:val="20"/>
              </w:rPr>
              <w:t>AND</w:t>
            </w:r>
          </w:p>
          <w:p w:rsidR="005512C8" w:rsidRPr="00C302D5" w:rsidRDefault="005512C8" w:rsidP="0044538E">
            <w:pPr>
              <w:keepNext/>
              <w:keepLines/>
              <w:spacing w:before="40" w:after="40"/>
              <w:rPr>
                <w:rFonts w:ascii="Arial Narrow" w:hAnsi="Arial Narrow" w:cs="Arial"/>
                <w:sz w:val="20"/>
                <w:szCs w:val="20"/>
              </w:rPr>
            </w:pPr>
            <w:r w:rsidRPr="00C302D5">
              <w:rPr>
                <w:rFonts w:ascii="Arial Narrow" w:hAnsi="Arial Narrow" w:cs="Arial"/>
                <w:sz w:val="20"/>
                <w:szCs w:val="20"/>
              </w:rPr>
              <w:t>The condition must be previously untreated,</w:t>
            </w:r>
          </w:p>
          <w:p w:rsidR="005512C8" w:rsidRDefault="005512C8" w:rsidP="0044538E">
            <w:pPr>
              <w:keepNext/>
              <w:keepLines/>
              <w:spacing w:before="40" w:after="40"/>
              <w:rPr>
                <w:rFonts w:ascii="Arial Narrow" w:hAnsi="Arial Narrow" w:cs="Arial"/>
                <w:sz w:val="20"/>
                <w:szCs w:val="20"/>
              </w:rPr>
            </w:pPr>
            <w:r>
              <w:rPr>
                <w:rFonts w:ascii="Arial Narrow" w:hAnsi="Arial Narrow" w:cs="Arial"/>
                <w:sz w:val="20"/>
                <w:szCs w:val="20"/>
              </w:rPr>
              <w:t>AND</w:t>
            </w:r>
          </w:p>
          <w:p w:rsidR="005512C8" w:rsidRPr="00C302D5" w:rsidRDefault="005512C8" w:rsidP="0044538E">
            <w:pPr>
              <w:keepNext/>
              <w:keepLines/>
              <w:spacing w:before="40" w:after="40"/>
              <w:rPr>
                <w:rFonts w:ascii="Arial Narrow" w:hAnsi="Arial Narrow" w:cs="Arial"/>
                <w:sz w:val="20"/>
                <w:szCs w:val="20"/>
              </w:rPr>
            </w:pPr>
            <w:r w:rsidRPr="00C302D5">
              <w:rPr>
                <w:rFonts w:ascii="Arial Narrow" w:hAnsi="Arial Narrow" w:cs="Arial"/>
                <w:sz w:val="20"/>
                <w:szCs w:val="20"/>
              </w:rPr>
              <w:t>The condition must be symptomatic,</w:t>
            </w:r>
          </w:p>
          <w:p w:rsidR="005512C8" w:rsidRPr="00C302D5" w:rsidRDefault="005512C8" w:rsidP="0044538E">
            <w:pPr>
              <w:keepNext/>
              <w:keepLines/>
              <w:spacing w:before="40" w:after="40"/>
              <w:rPr>
                <w:rFonts w:ascii="Arial Narrow" w:hAnsi="Arial Narrow" w:cs="Arial"/>
                <w:sz w:val="20"/>
                <w:szCs w:val="20"/>
              </w:rPr>
            </w:pPr>
            <w:r w:rsidRPr="00C302D5">
              <w:rPr>
                <w:rFonts w:ascii="Arial Narrow" w:hAnsi="Arial Narrow" w:cs="Arial"/>
                <w:sz w:val="20"/>
                <w:szCs w:val="20"/>
              </w:rPr>
              <w:t>AND</w:t>
            </w:r>
          </w:p>
          <w:p w:rsidR="005512C8" w:rsidRPr="00C302D5" w:rsidRDefault="005512C8" w:rsidP="0044538E">
            <w:pPr>
              <w:keepNext/>
              <w:keepLines/>
              <w:spacing w:before="40" w:after="40"/>
              <w:rPr>
                <w:rFonts w:ascii="Arial Narrow" w:hAnsi="Arial Narrow" w:cs="Arial"/>
                <w:sz w:val="20"/>
                <w:szCs w:val="20"/>
              </w:rPr>
            </w:pPr>
            <w:r w:rsidRPr="00C302D5">
              <w:rPr>
                <w:rFonts w:ascii="Arial Narrow" w:hAnsi="Arial Narrow" w:cs="Arial"/>
                <w:sz w:val="20"/>
                <w:szCs w:val="20"/>
              </w:rPr>
              <w:t>The treatment must be for induction treatment purposes only,</w:t>
            </w:r>
          </w:p>
          <w:p w:rsidR="005512C8" w:rsidRPr="00C302D5" w:rsidRDefault="005512C8" w:rsidP="0044538E">
            <w:pPr>
              <w:keepNext/>
              <w:keepLines/>
              <w:spacing w:before="40" w:after="40"/>
              <w:rPr>
                <w:rFonts w:ascii="Arial Narrow" w:hAnsi="Arial Narrow" w:cs="Arial"/>
                <w:sz w:val="20"/>
                <w:szCs w:val="20"/>
              </w:rPr>
            </w:pPr>
            <w:r w:rsidRPr="00C302D5">
              <w:rPr>
                <w:rFonts w:ascii="Arial Narrow" w:hAnsi="Arial Narrow" w:cs="Arial"/>
                <w:sz w:val="20"/>
                <w:szCs w:val="20"/>
              </w:rPr>
              <w:t>AND</w:t>
            </w:r>
          </w:p>
          <w:p w:rsidR="005512C8" w:rsidRPr="00C302D5" w:rsidRDefault="005512C8" w:rsidP="0044538E">
            <w:pPr>
              <w:keepNext/>
              <w:keepLines/>
              <w:spacing w:before="40" w:after="40"/>
              <w:rPr>
                <w:rFonts w:ascii="Arial Narrow" w:hAnsi="Arial Narrow" w:cs="Arial"/>
                <w:sz w:val="20"/>
                <w:szCs w:val="20"/>
              </w:rPr>
            </w:pPr>
            <w:r w:rsidRPr="00C302D5">
              <w:rPr>
                <w:rFonts w:ascii="Arial Narrow" w:hAnsi="Arial Narrow" w:cs="Arial"/>
                <w:sz w:val="20"/>
                <w:szCs w:val="20"/>
              </w:rPr>
              <w:t xml:space="preserve">The treatment must be in combination with rituximab </w:t>
            </w:r>
            <w:r w:rsidRPr="00C302D5">
              <w:rPr>
                <w:rFonts w:ascii="Arial Narrow" w:hAnsi="Arial Narrow" w:cs="Arial"/>
                <w:sz w:val="20"/>
                <w:szCs w:val="20"/>
                <w:u w:val="single"/>
              </w:rPr>
              <w:t>or obinutuzumab</w:t>
            </w:r>
            <w:r w:rsidRPr="00C302D5">
              <w:rPr>
                <w:rFonts w:ascii="Arial Narrow" w:hAnsi="Arial Narrow" w:cs="Arial"/>
                <w:sz w:val="20"/>
                <w:szCs w:val="20"/>
              </w:rPr>
              <w:t>,</w:t>
            </w:r>
          </w:p>
          <w:p w:rsidR="005512C8" w:rsidRPr="00C302D5" w:rsidRDefault="005512C8" w:rsidP="0044538E">
            <w:pPr>
              <w:keepNext/>
              <w:keepLines/>
              <w:spacing w:before="40" w:after="40"/>
              <w:rPr>
                <w:rFonts w:ascii="Arial Narrow" w:hAnsi="Arial Narrow" w:cs="Arial"/>
                <w:sz w:val="20"/>
                <w:szCs w:val="20"/>
              </w:rPr>
            </w:pPr>
            <w:r w:rsidRPr="00C302D5">
              <w:rPr>
                <w:rFonts w:ascii="Arial Narrow" w:hAnsi="Arial Narrow" w:cs="Arial"/>
                <w:sz w:val="20"/>
                <w:szCs w:val="20"/>
              </w:rPr>
              <w:t>AND</w:t>
            </w:r>
          </w:p>
          <w:p w:rsidR="005512C8" w:rsidRPr="00C302D5" w:rsidRDefault="005512C8" w:rsidP="0044538E">
            <w:pPr>
              <w:keepNext/>
              <w:keepLines/>
              <w:spacing w:before="40" w:after="40"/>
              <w:rPr>
                <w:rFonts w:ascii="Arial Narrow" w:hAnsi="Arial Narrow" w:cs="Arial"/>
                <w:sz w:val="20"/>
                <w:szCs w:val="20"/>
              </w:rPr>
            </w:pPr>
            <w:r w:rsidRPr="004F19D6">
              <w:rPr>
                <w:rFonts w:ascii="Arial Narrow" w:hAnsi="Arial Narrow" w:cs="Arial"/>
                <w:sz w:val="20"/>
                <w:szCs w:val="20"/>
              </w:rPr>
              <w:t xml:space="preserve">The treatment must not exceed </w:t>
            </w:r>
            <w:r w:rsidRPr="00C302D5">
              <w:rPr>
                <w:rFonts w:ascii="Arial Narrow" w:hAnsi="Arial Narrow" w:cs="Arial"/>
                <w:sz w:val="20"/>
                <w:szCs w:val="20"/>
              </w:rPr>
              <w:t xml:space="preserve">6 cycles (12 doses) </w:t>
            </w:r>
            <w:r>
              <w:rPr>
                <w:rFonts w:ascii="Arial Narrow" w:hAnsi="Arial Narrow" w:cs="Arial"/>
                <w:sz w:val="20"/>
                <w:szCs w:val="20"/>
              </w:rPr>
              <w:t>with this drug</w:t>
            </w:r>
            <w:r w:rsidRPr="00C302D5">
              <w:rPr>
                <w:rFonts w:ascii="Arial Narrow" w:hAnsi="Arial Narrow" w:cs="Arial"/>
                <w:sz w:val="20"/>
                <w:szCs w:val="20"/>
              </w:rPr>
              <w:t xml:space="preserve"> under this restriction</w:t>
            </w:r>
          </w:p>
        </w:tc>
      </w:tr>
      <w:tr w:rsidR="005512C8" w:rsidRPr="00C302D5" w:rsidTr="0044538E">
        <w:trPr>
          <w:cantSplit/>
          <w:trHeight w:val="360"/>
        </w:trPr>
        <w:tc>
          <w:tcPr>
            <w:tcW w:w="1312"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keepNext/>
              <w:keepLines/>
              <w:spacing w:before="40" w:after="40"/>
              <w:jc w:val="both"/>
              <w:rPr>
                <w:rFonts w:ascii="Arial Narrow" w:hAnsi="Arial Narrow" w:cs="Arial"/>
                <w:sz w:val="20"/>
                <w:szCs w:val="20"/>
              </w:rPr>
            </w:pPr>
            <w:r w:rsidRPr="00C302D5">
              <w:rPr>
                <w:rFonts w:ascii="Arial Narrow" w:hAnsi="Arial Narrow" w:cs="Arial"/>
                <w:b/>
                <w:sz w:val="20"/>
                <w:szCs w:val="20"/>
              </w:rPr>
              <w:t>Administrative Advice</w:t>
            </w:r>
          </w:p>
        </w:tc>
        <w:tc>
          <w:tcPr>
            <w:tcW w:w="3688" w:type="pct"/>
            <w:gridSpan w:val="5"/>
            <w:tcBorders>
              <w:top w:val="single" w:sz="4" w:space="0" w:color="auto"/>
              <w:left w:val="single" w:sz="4" w:space="0" w:color="auto"/>
              <w:bottom w:val="single" w:sz="4" w:space="0" w:color="auto"/>
              <w:right w:val="single" w:sz="4" w:space="0" w:color="auto"/>
            </w:tcBorders>
          </w:tcPr>
          <w:p w:rsidR="005512C8" w:rsidRPr="00C302D5" w:rsidRDefault="005512C8" w:rsidP="0044538E">
            <w:pPr>
              <w:keepNext/>
              <w:keepLines/>
              <w:spacing w:line="256" w:lineRule="auto"/>
              <w:rPr>
                <w:rFonts w:ascii="Arial Narrow" w:hAnsi="Arial Narrow" w:cs="Arial"/>
                <w:sz w:val="20"/>
                <w:szCs w:val="20"/>
                <w:lang w:eastAsia="en-US"/>
              </w:rPr>
            </w:pPr>
            <w:r w:rsidRPr="00C302D5">
              <w:rPr>
                <w:rFonts w:ascii="Arial Narrow" w:hAnsi="Arial Narrow" w:cs="Arial"/>
                <w:sz w:val="20"/>
                <w:szCs w:val="20"/>
              </w:rPr>
              <w:t>No increase in the maximum number of repeats may be authorised.</w:t>
            </w:r>
          </w:p>
        </w:tc>
      </w:tr>
    </w:tbl>
    <w:p w:rsidR="005512C8" w:rsidRPr="00C302D5" w:rsidRDefault="005512C8" w:rsidP="005512C8">
      <w:pPr>
        <w:spacing w:before="120" w:after="120"/>
        <w:jc w:val="both"/>
        <w:rPr>
          <w:rFonts w:asciiTheme="minorHAnsi" w:eastAsiaTheme="minorHAnsi" w:hAnsiTheme="minorHAnsi" w:cs="Arial"/>
          <w:snapToGrid w:val="0"/>
          <w:szCs w:val="22"/>
          <w:u w:val="single"/>
          <w:lang w:val="en-GB" w:eastAsia="en-US"/>
        </w:rPr>
      </w:pPr>
    </w:p>
    <w:p w:rsidR="005512C8" w:rsidRPr="00C302D5" w:rsidRDefault="005512C8" w:rsidP="005512C8">
      <w:pPr>
        <w:keepNext/>
        <w:keepLines/>
        <w:jc w:val="both"/>
        <w:rPr>
          <w:rFonts w:ascii="Arial" w:eastAsiaTheme="minorHAnsi" w:hAnsi="Arial" w:cs="Arial"/>
          <w:snapToGrid w:val="0"/>
          <w:sz w:val="22"/>
          <w:szCs w:val="20"/>
          <w:u w:val="single"/>
          <w:lang w:val="en-GB" w:eastAsia="en-US"/>
        </w:rPr>
      </w:pPr>
      <w:r w:rsidRPr="00C302D5">
        <w:rPr>
          <w:rFonts w:ascii="Arial" w:eastAsiaTheme="minorHAnsi" w:hAnsi="Arial" w:cs="Arial"/>
          <w:snapToGrid w:val="0"/>
          <w:sz w:val="22"/>
          <w:szCs w:val="20"/>
          <w:u w:val="single"/>
          <w:lang w:val="en-GB" w:eastAsia="en-US"/>
        </w:rPr>
        <w:lastRenderedPageBreak/>
        <w:t>New listing for bendamustine in the rituximab-refractory re-induction setting</w:t>
      </w:r>
    </w:p>
    <w:p w:rsidR="005512C8" w:rsidRPr="00C302D5" w:rsidRDefault="005512C8" w:rsidP="005512C8">
      <w:pPr>
        <w:keepNext/>
        <w:keepLines/>
        <w:jc w:val="both"/>
        <w:rPr>
          <w:rFonts w:ascii="Arial" w:eastAsiaTheme="minorHAnsi" w:hAnsi="Arial" w:cs="Arial"/>
          <w:snapToGrid w:val="0"/>
          <w:sz w:val="22"/>
          <w:szCs w:val="20"/>
          <w:u w:val="single"/>
          <w:lang w:val="en-GB" w:eastAsia="en-US"/>
        </w:rPr>
      </w:pPr>
    </w:p>
    <w:tbl>
      <w:tblPr>
        <w:tblW w:w="5000" w:type="pct"/>
        <w:tblLook w:val="0000" w:firstRow="0" w:lastRow="0" w:firstColumn="0" w:lastColumn="0" w:noHBand="0" w:noVBand="0"/>
      </w:tblPr>
      <w:tblGrid>
        <w:gridCol w:w="1799"/>
        <w:gridCol w:w="1024"/>
        <w:gridCol w:w="752"/>
        <w:gridCol w:w="1068"/>
        <w:gridCol w:w="1115"/>
        <w:gridCol w:w="3423"/>
        <w:gridCol w:w="61"/>
      </w:tblGrid>
      <w:tr w:rsidR="005512C8" w:rsidRPr="00C302D5" w:rsidTr="003C1EBD">
        <w:trPr>
          <w:gridAfter w:val="1"/>
          <w:wAfter w:w="33" w:type="pct"/>
          <w:cantSplit/>
          <w:trHeight w:val="465"/>
        </w:trPr>
        <w:tc>
          <w:tcPr>
            <w:tcW w:w="1527" w:type="pct"/>
            <w:gridSpan w:val="2"/>
            <w:tcBorders>
              <w:bottom w:val="single" w:sz="4" w:space="0" w:color="auto"/>
            </w:tcBorders>
          </w:tcPr>
          <w:p w:rsidR="005512C8" w:rsidRPr="00C302D5" w:rsidRDefault="005512C8" w:rsidP="0044538E">
            <w:pPr>
              <w:keepNext/>
              <w:keepLines/>
              <w:spacing w:before="40" w:after="40"/>
              <w:jc w:val="both"/>
              <w:rPr>
                <w:rFonts w:ascii="Arial Narrow" w:hAnsi="Arial Narrow" w:cs="Arial"/>
                <w:b/>
                <w:sz w:val="20"/>
                <w:szCs w:val="20"/>
              </w:rPr>
            </w:pPr>
            <w:r w:rsidRPr="00C302D5">
              <w:rPr>
                <w:rFonts w:ascii="Arial Narrow" w:hAnsi="Arial Narrow" w:cs="Arial"/>
                <w:b/>
                <w:sz w:val="20"/>
                <w:szCs w:val="20"/>
              </w:rPr>
              <w:t>Name, Restriction,</w:t>
            </w:r>
          </w:p>
          <w:p w:rsidR="005512C8" w:rsidRPr="00C302D5" w:rsidRDefault="005512C8" w:rsidP="0044538E">
            <w:pPr>
              <w:keepNext/>
              <w:keepLines/>
              <w:spacing w:before="40" w:after="40"/>
              <w:jc w:val="both"/>
              <w:rPr>
                <w:rFonts w:ascii="Arial Narrow" w:hAnsi="Arial Narrow" w:cs="Arial"/>
                <w:b/>
                <w:sz w:val="20"/>
                <w:szCs w:val="20"/>
              </w:rPr>
            </w:pPr>
            <w:r w:rsidRPr="00C302D5">
              <w:rPr>
                <w:rFonts w:ascii="Arial Narrow" w:hAnsi="Arial Narrow" w:cs="Arial"/>
                <w:b/>
                <w:sz w:val="20"/>
                <w:szCs w:val="20"/>
              </w:rPr>
              <w:t>Manner of administration and form</w:t>
            </w:r>
          </w:p>
        </w:tc>
        <w:tc>
          <w:tcPr>
            <w:tcW w:w="407" w:type="pct"/>
            <w:tcBorders>
              <w:bottom w:val="single" w:sz="4" w:space="0" w:color="auto"/>
            </w:tcBorders>
          </w:tcPr>
          <w:p w:rsidR="005512C8" w:rsidRPr="00C302D5" w:rsidRDefault="005512C8" w:rsidP="0044538E">
            <w:pPr>
              <w:keepNext/>
              <w:keepLines/>
              <w:spacing w:before="40" w:after="40"/>
              <w:jc w:val="both"/>
              <w:rPr>
                <w:rFonts w:ascii="Arial Narrow" w:hAnsi="Arial Narrow" w:cs="Arial"/>
                <w:b/>
                <w:sz w:val="20"/>
                <w:szCs w:val="20"/>
              </w:rPr>
            </w:pPr>
            <w:r w:rsidRPr="00C302D5">
              <w:rPr>
                <w:rFonts w:ascii="Arial Narrow" w:hAnsi="Arial Narrow" w:cs="Arial"/>
                <w:b/>
                <w:sz w:val="20"/>
                <w:szCs w:val="20"/>
              </w:rPr>
              <w:t>Max.</w:t>
            </w:r>
          </w:p>
          <w:p w:rsidR="005512C8" w:rsidRPr="00C302D5" w:rsidRDefault="005512C8" w:rsidP="0044538E">
            <w:pPr>
              <w:keepNext/>
              <w:keepLines/>
              <w:spacing w:before="40" w:after="40"/>
              <w:jc w:val="both"/>
              <w:rPr>
                <w:rFonts w:ascii="Arial Narrow" w:hAnsi="Arial Narrow" w:cs="Arial"/>
                <w:b/>
                <w:sz w:val="20"/>
                <w:szCs w:val="20"/>
              </w:rPr>
            </w:pPr>
            <w:proofErr w:type="spellStart"/>
            <w:r w:rsidRPr="00C302D5">
              <w:rPr>
                <w:rFonts w:ascii="Arial Narrow" w:hAnsi="Arial Narrow" w:cs="Arial"/>
                <w:b/>
                <w:sz w:val="20"/>
                <w:szCs w:val="20"/>
              </w:rPr>
              <w:t>Qty</w:t>
            </w:r>
            <w:proofErr w:type="spellEnd"/>
          </w:p>
        </w:tc>
        <w:tc>
          <w:tcPr>
            <w:tcW w:w="578" w:type="pct"/>
            <w:tcBorders>
              <w:bottom w:val="single" w:sz="4" w:space="0" w:color="auto"/>
            </w:tcBorders>
          </w:tcPr>
          <w:p w:rsidR="005512C8" w:rsidRPr="00C302D5" w:rsidRDefault="005512C8" w:rsidP="0044538E">
            <w:pPr>
              <w:keepNext/>
              <w:keepLines/>
              <w:spacing w:before="40" w:after="40"/>
              <w:jc w:val="both"/>
              <w:rPr>
                <w:rFonts w:ascii="Arial Narrow" w:hAnsi="Arial Narrow" w:cs="Arial"/>
                <w:b/>
                <w:sz w:val="20"/>
                <w:szCs w:val="20"/>
              </w:rPr>
            </w:pPr>
            <w:r w:rsidRPr="00C302D5">
              <w:rPr>
                <w:rFonts w:ascii="Arial Narrow" w:hAnsi="Arial Narrow" w:cs="Arial"/>
                <w:b/>
                <w:sz w:val="20"/>
                <w:szCs w:val="20"/>
              </w:rPr>
              <w:t>№.of</w:t>
            </w:r>
          </w:p>
          <w:p w:rsidR="005512C8" w:rsidRPr="00C302D5" w:rsidRDefault="005512C8" w:rsidP="0044538E">
            <w:pPr>
              <w:keepNext/>
              <w:keepLines/>
              <w:spacing w:before="40" w:after="40"/>
              <w:jc w:val="both"/>
              <w:rPr>
                <w:rFonts w:ascii="Arial Narrow" w:hAnsi="Arial Narrow" w:cs="Arial"/>
                <w:b/>
                <w:sz w:val="20"/>
                <w:szCs w:val="20"/>
              </w:rPr>
            </w:pPr>
            <w:r w:rsidRPr="00C302D5">
              <w:rPr>
                <w:rFonts w:ascii="Arial Narrow" w:hAnsi="Arial Narrow" w:cs="Arial"/>
                <w:b/>
                <w:sz w:val="20"/>
                <w:szCs w:val="20"/>
              </w:rPr>
              <w:t>Rpts</w:t>
            </w:r>
          </w:p>
        </w:tc>
        <w:tc>
          <w:tcPr>
            <w:tcW w:w="2455" w:type="pct"/>
            <w:gridSpan w:val="2"/>
            <w:tcBorders>
              <w:bottom w:val="single" w:sz="4" w:space="0" w:color="auto"/>
            </w:tcBorders>
          </w:tcPr>
          <w:p w:rsidR="005512C8" w:rsidRPr="00C302D5" w:rsidRDefault="005512C8" w:rsidP="0044538E">
            <w:pPr>
              <w:keepNext/>
              <w:keepLines/>
              <w:spacing w:before="40" w:after="40"/>
              <w:jc w:val="both"/>
              <w:rPr>
                <w:rFonts w:ascii="Arial Narrow" w:hAnsi="Arial Narrow" w:cs="Arial"/>
                <w:b/>
                <w:sz w:val="20"/>
                <w:szCs w:val="20"/>
                <w:lang w:val="fr-FR"/>
              </w:rPr>
            </w:pPr>
            <w:r w:rsidRPr="00C302D5">
              <w:rPr>
                <w:rFonts w:ascii="Arial Narrow" w:hAnsi="Arial Narrow" w:cs="Arial"/>
                <w:b/>
                <w:sz w:val="20"/>
                <w:szCs w:val="20"/>
              </w:rPr>
              <w:t>Proprietary Name and Manufacturer</w:t>
            </w:r>
          </w:p>
        </w:tc>
      </w:tr>
      <w:tr w:rsidR="005512C8" w:rsidRPr="00C302D5" w:rsidTr="003C1EBD">
        <w:trPr>
          <w:gridAfter w:val="1"/>
          <w:wAfter w:w="33" w:type="pct"/>
          <w:cantSplit/>
          <w:trHeight w:val="567"/>
        </w:trPr>
        <w:tc>
          <w:tcPr>
            <w:tcW w:w="1527" w:type="pct"/>
            <w:gridSpan w:val="2"/>
          </w:tcPr>
          <w:p w:rsidR="005512C8" w:rsidRPr="00C302D5" w:rsidRDefault="005512C8" w:rsidP="0044538E">
            <w:pPr>
              <w:keepNext/>
              <w:keepLines/>
              <w:jc w:val="both"/>
              <w:rPr>
                <w:rFonts w:ascii="Arial Narrow" w:hAnsi="Arial Narrow"/>
                <w:sz w:val="20"/>
                <w:szCs w:val="20"/>
              </w:rPr>
            </w:pPr>
            <w:r w:rsidRPr="00C302D5">
              <w:rPr>
                <w:rFonts w:ascii="Arial Narrow" w:hAnsi="Arial Narrow"/>
                <w:sz w:val="20"/>
                <w:szCs w:val="20"/>
              </w:rPr>
              <w:t>BENDAMUSTINE</w:t>
            </w:r>
          </w:p>
          <w:p w:rsidR="005512C8" w:rsidRPr="00C302D5" w:rsidRDefault="005512C8" w:rsidP="0044538E">
            <w:pPr>
              <w:keepNext/>
              <w:keepLines/>
              <w:jc w:val="both"/>
              <w:rPr>
                <w:rFonts w:ascii="Arial Narrow" w:hAnsi="Arial Narrow"/>
                <w:sz w:val="20"/>
                <w:szCs w:val="20"/>
              </w:rPr>
            </w:pPr>
            <w:r w:rsidRPr="00C302D5">
              <w:rPr>
                <w:rFonts w:ascii="Arial Narrow" w:hAnsi="Arial Narrow"/>
                <w:sz w:val="20"/>
                <w:szCs w:val="20"/>
              </w:rPr>
              <w:t xml:space="preserve">powder for injection 100 mg </w:t>
            </w:r>
          </w:p>
          <w:p w:rsidR="005512C8" w:rsidRPr="00C302D5" w:rsidRDefault="005512C8" w:rsidP="0044538E">
            <w:pPr>
              <w:keepNext/>
              <w:keepLines/>
              <w:jc w:val="both"/>
              <w:rPr>
                <w:rFonts w:ascii="Arial Narrow" w:hAnsi="Arial Narrow"/>
                <w:sz w:val="20"/>
                <w:szCs w:val="20"/>
              </w:rPr>
            </w:pPr>
            <w:r w:rsidRPr="00C302D5">
              <w:rPr>
                <w:rFonts w:ascii="Arial Narrow" w:hAnsi="Arial Narrow"/>
                <w:sz w:val="20"/>
                <w:szCs w:val="20"/>
              </w:rPr>
              <w:t xml:space="preserve">powder for injection 25 mg </w:t>
            </w:r>
          </w:p>
        </w:tc>
        <w:tc>
          <w:tcPr>
            <w:tcW w:w="407" w:type="pct"/>
          </w:tcPr>
          <w:p w:rsidR="005512C8" w:rsidRPr="00C302D5" w:rsidRDefault="005512C8" w:rsidP="0044538E">
            <w:pPr>
              <w:keepNext/>
              <w:keepLines/>
              <w:spacing w:line="256" w:lineRule="auto"/>
              <w:ind w:left="-108"/>
              <w:rPr>
                <w:rFonts w:ascii="Arial Narrow" w:hAnsi="Arial Narrow" w:cs="Arial"/>
                <w:sz w:val="20"/>
                <w:szCs w:val="20"/>
              </w:rPr>
            </w:pPr>
          </w:p>
          <w:p w:rsidR="005512C8" w:rsidRPr="00C302D5" w:rsidRDefault="005512C8" w:rsidP="0044538E">
            <w:pPr>
              <w:keepNext/>
              <w:keepLines/>
              <w:spacing w:line="256" w:lineRule="auto"/>
              <w:ind w:left="-108"/>
              <w:rPr>
                <w:rFonts w:ascii="Arial Narrow" w:hAnsi="Arial Narrow" w:cs="Arial"/>
                <w:sz w:val="20"/>
                <w:szCs w:val="20"/>
                <w:lang w:eastAsia="en-US"/>
              </w:rPr>
            </w:pPr>
            <w:r w:rsidRPr="00C302D5">
              <w:rPr>
                <w:rFonts w:ascii="Arial Narrow" w:hAnsi="Arial Narrow" w:cs="Arial"/>
                <w:sz w:val="20"/>
                <w:szCs w:val="20"/>
              </w:rPr>
              <w:t>200 mg</w:t>
            </w:r>
          </w:p>
        </w:tc>
        <w:tc>
          <w:tcPr>
            <w:tcW w:w="578" w:type="pct"/>
          </w:tcPr>
          <w:p w:rsidR="005512C8" w:rsidRPr="00C302D5" w:rsidRDefault="005512C8" w:rsidP="0044538E">
            <w:pPr>
              <w:keepNext/>
              <w:keepLines/>
              <w:spacing w:line="256" w:lineRule="auto"/>
              <w:ind w:left="-108"/>
              <w:rPr>
                <w:rFonts w:ascii="Arial Narrow" w:hAnsi="Arial Narrow" w:cs="Arial"/>
                <w:sz w:val="20"/>
                <w:szCs w:val="20"/>
              </w:rPr>
            </w:pPr>
          </w:p>
          <w:p w:rsidR="005512C8" w:rsidRPr="00C302D5" w:rsidRDefault="005512C8" w:rsidP="0044538E">
            <w:pPr>
              <w:keepNext/>
              <w:keepLines/>
              <w:spacing w:line="256" w:lineRule="auto"/>
              <w:ind w:left="-108"/>
              <w:rPr>
                <w:rFonts w:ascii="Arial Narrow" w:hAnsi="Arial Narrow" w:cs="Arial"/>
                <w:sz w:val="20"/>
                <w:szCs w:val="20"/>
              </w:rPr>
            </w:pPr>
            <w:r w:rsidRPr="00C302D5">
              <w:rPr>
                <w:rFonts w:ascii="Arial Narrow" w:hAnsi="Arial Narrow" w:cs="Arial"/>
                <w:sz w:val="20"/>
                <w:szCs w:val="20"/>
              </w:rPr>
              <w:t>11</w:t>
            </w:r>
          </w:p>
          <w:p w:rsidR="005512C8" w:rsidRPr="00C302D5" w:rsidRDefault="005512C8" w:rsidP="0044538E">
            <w:pPr>
              <w:keepNext/>
              <w:keepLines/>
              <w:spacing w:line="256" w:lineRule="auto"/>
              <w:ind w:left="-108"/>
              <w:rPr>
                <w:rFonts w:ascii="Arial Narrow" w:hAnsi="Arial Narrow" w:cs="Arial"/>
                <w:strike/>
                <w:sz w:val="20"/>
                <w:szCs w:val="20"/>
                <w:lang w:eastAsia="en-US"/>
              </w:rPr>
            </w:pPr>
          </w:p>
        </w:tc>
        <w:tc>
          <w:tcPr>
            <w:tcW w:w="603" w:type="pct"/>
          </w:tcPr>
          <w:p w:rsidR="005512C8" w:rsidRPr="00C302D5" w:rsidRDefault="005512C8" w:rsidP="0044538E">
            <w:pPr>
              <w:keepNext/>
              <w:keepLines/>
              <w:spacing w:line="256" w:lineRule="auto"/>
              <w:rPr>
                <w:rFonts w:ascii="Arial Narrow" w:hAnsi="Arial Narrow" w:cs="Arial"/>
                <w:sz w:val="20"/>
                <w:szCs w:val="20"/>
                <w:lang w:eastAsia="en-US"/>
              </w:rPr>
            </w:pPr>
            <w:proofErr w:type="spellStart"/>
            <w:r w:rsidRPr="00C302D5">
              <w:rPr>
                <w:rFonts w:ascii="Arial Narrow" w:hAnsi="Arial Narrow" w:cs="Arial"/>
                <w:sz w:val="20"/>
                <w:szCs w:val="20"/>
              </w:rPr>
              <w:t>Ribomustin</w:t>
            </w:r>
            <w:proofErr w:type="spellEnd"/>
            <w:r w:rsidRPr="00C302D5">
              <w:rPr>
                <w:rFonts w:ascii="Arial Narrow" w:hAnsi="Arial Narrow"/>
                <w:sz w:val="20"/>
                <w:szCs w:val="20"/>
                <w:vertAlign w:val="superscript"/>
              </w:rPr>
              <w:t>®</w:t>
            </w:r>
          </w:p>
        </w:tc>
        <w:tc>
          <w:tcPr>
            <w:tcW w:w="1852" w:type="pct"/>
          </w:tcPr>
          <w:p w:rsidR="005512C8" w:rsidRPr="00C302D5" w:rsidRDefault="005512C8" w:rsidP="0044538E">
            <w:pPr>
              <w:keepNext/>
              <w:keepLines/>
              <w:spacing w:line="256" w:lineRule="auto"/>
              <w:rPr>
                <w:rFonts w:ascii="Arial Narrow" w:hAnsi="Arial Narrow" w:cs="Arial"/>
                <w:sz w:val="20"/>
                <w:szCs w:val="20"/>
                <w:lang w:eastAsia="en-US"/>
              </w:rPr>
            </w:pPr>
            <w:r w:rsidRPr="00C302D5">
              <w:rPr>
                <w:rFonts w:ascii="Arial Narrow" w:hAnsi="Arial Narrow" w:cs="Arial"/>
                <w:sz w:val="20"/>
                <w:szCs w:val="20"/>
              </w:rPr>
              <w:t>Janssen-Cilag Pty Ltd</w:t>
            </w:r>
          </w:p>
        </w:tc>
      </w:tr>
      <w:tr w:rsidR="005512C8" w:rsidRPr="00C302D5" w:rsidTr="003C1EBD">
        <w:trPr>
          <w:cantSplit/>
          <w:trHeight w:val="360"/>
        </w:trPr>
        <w:tc>
          <w:tcPr>
            <w:tcW w:w="973"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keepNext/>
              <w:keepLines/>
              <w:spacing w:before="40" w:after="40"/>
              <w:jc w:val="both"/>
              <w:rPr>
                <w:rFonts w:ascii="Arial Narrow" w:hAnsi="Arial Narrow" w:cs="Arial"/>
                <w:b/>
                <w:sz w:val="20"/>
                <w:szCs w:val="20"/>
              </w:rPr>
            </w:pPr>
            <w:r w:rsidRPr="00C302D5">
              <w:rPr>
                <w:rFonts w:ascii="Arial Narrow" w:hAnsi="Arial Narrow" w:cs="Arial"/>
                <w:b/>
                <w:sz w:val="20"/>
                <w:szCs w:val="20"/>
              </w:rPr>
              <w:t>Category / Program</w:t>
            </w:r>
          </w:p>
        </w:tc>
        <w:tc>
          <w:tcPr>
            <w:tcW w:w="4027" w:type="pct"/>
            <w:gridSpan w:val="6"/>
            <w:tcBorders>
              <w:top w:val="single" w:sz="4" w:space="0" w:color="auto"/>
              <w:left w:val="single" w:sz="4" w:space="0" w:color="auto"/>
              <w:bottom w:val="single" w:sz="4" w:space="0" w:color="auto"/>
              <w:right w:val="single" w:sz="4" w:space="0" w:color="auto"/>
            </w:tcBorders>
          </w:tcPr>
          <w:p w:rsidR="005512C8" w:rsidRPr="00C302D5" w:rsidRDefault="005512C8" w:rsidP="0044538E">
            <w:pPr>
              <w:keepNext/>
              <w:keepLines/>
              <w:spacing w:before="40" w:after="40"/>
              <w:rPr>
                <w:rFonts w:ascii="Arial Narrow" w:hAnsi="Arial Narrow" w:cs="Arial"/>
                <w:sz w:val="20"/>
                <w:szCs w:val="20"/>
              </w:rPr>
            </w:pPr>
            <w:r w:rsidRPr="00C302D5">
              <w:rPr>
                <w:rFonts w:ascii="Arial Narrow" w:hAnsi="Arial Narrow" w:cs="Arial"/>
                <w:sz w:val="20"/>
                <w:szCs w:val="20"/>
              </w:rPr>
              <w:t>Section 100 – Efficient funding of Chemotherapy</w:t>
            </w:r>
          </w:p>
        </w:tc>
      </w:tr>
      <w:tr w:rsidR="005512C8" w:rsidRPr="00C302D5" w:rsidTr="003C1EBD">
        <w:trPr>
          <w:cantSplit/>
          <w:trHeight w:val="360"/>
        </w:trPr>
        <w:tc>
          <w:tcPr>
            <w:tcW w:w="973"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keepNext/>
              <w:keepLines/>
              <w:spacing w:before="40" w:after="40"/>
              <w:jc w:val="both"/>
              <w:rPr>
                <w:rFonts w:ascii="Arial Narrow" w:hAnsi="Arial Narrow" w:cs="Arial"/>
                <w:b/>
                <w:sz w:val="20"/>
                <w:szCs w:val="20"/>
              </w:rPr>
            </w:pPr>
            <w:r w:rsidRPr="00C302D5">
              <w:rPr>
                <w:rFonts w:ascii="Arial Narrow" w:hAnsi="Arial Narrow" w:cs="Arial"/>
                <w:b/>
                <w:sz w:val="20"/>
                <w:szCs w:val="20"/>
              </w:rPr>
              <w:t>Prescriber type:</w:t>
            </w:r>
          </w:p>
        </w:tc>
        <w:tc>
          <w:tcPr>
            <w:tcW w:w="4027" w:type="pct"/>
            <w:gridSpan w:val="6"/>
            <w:tcBorders>
              <w:top w:val="single" w:sz="4" w:space="0" w:color="auto"/>
              <w:left w:val="single" w:sz="4" w:space="0" w:color="auto"/>
              <w:bottom w:val="single" w:sz="4" w:space="0" w:color="auto"/>
              <w:right w:val="single" w:sz="4" w:space="0" w:color="auto"/>
            </w:tcBorders>
          </w:tcPr>
          <w:p w:rsidR="005512C8" w:rsidRPr="00C302D5" w:rsidRDefault="005512C8" w:rsidP="0044538E">
            <w:pPr>
              <w:keepNext/>
              <w:keepLines/>
              <w:spacing w:before="40" w:after="40"/>
              <w:rPr>
                <w:rFonts w:ascii="Arial Narrow" w:hAnsi="Arial Narrow" w:cs="Arial"/>
                <w:sz w:val="20"/>
                <w:szCs w:val="20"/>
              </w:rPr>
            </w:pPr>
            <w:r w:rsidRPr="00C302D5">
              <w:rPr>
                <w:rFonts w:ascii="Arial Narrow" w:hAnsi="Arial Narrow" w:cs="Arial"/>
                <w:sz w:val="20"/>
                <w:szCs w:val="20"/>
              </w:rPr>
              <w:fldChar w:fldCharType="begin">
                <w:ffData>
                  <w:name w:val=""/>
                  <w:enabled/>
                  <w:calcOnExit w:val="0"/>
                  <w:checkBox>
                    <w:sizeAuto/>
                    <w:default w:val="1"/>
                  </w:checkBox>
                </w:ffData>
              </w:fldChar>
            </w:r>
            <w:r w:rsidRPr="00C302D5">
              <w:rPr>
                <w:rFonts w:ascii="Arial Narrow" w:hAnsi="Arial Narrow" w:cs="Arial"/>
                <w:sz w:val="20"/>
                <w:szCs w:val="20"/>
              </w:rPr>
              <w:instrText xml:space="preserve"> FORMCHECKBOX </w:instrText>
            </w:r>
            <w:r w:rsidR="005D3548">
              <w:rPr>
                <w:rFonts w:ascii="Arial Narrow" w:hAnsi="Arial Narrow" w:cs="Arial"/>
                <w:sz w:val="20"/>
                <w:szCs w:val="20"/>
              </w:rPr>
            </w:r>
            <w:r w:rsidR="005D3548">
              <w:rPr>
                <w:rFonts w:ascii="Arial Narrow" w:hAnsi="Arial Narrow" w:cs="Arial"/>
                <w:sz w:val="20"/>
                <w:szCs w:val="20"/>
              </w:rPr>
              <w:fldChar w:fldCharType="separate"/>
            </w:r>
            <w:r w:rsidRPr="00C302D5">
              <w:rPr>
                <w:rFonts w:ascii="Arial Narrow" w:hAnsi="Arial Narrow" w:cs="Arial"/>
                <w:sz w:val="20"/>
                <w:szCs w:val="20"/>
              </w:rPr>
              <w:fldChar w:fldCharType="end"/>
            </w:r>
            <w:r w:rsidRPr="00C302D5">
              <w:rPr>
                <w:rFonts w:ascii="Arial Narrow" w:hAnsi="Arial Narrow" w:cs="Arial"/>
                <w:sz w:val="20"/>
                <w:szCs w:val="20"/>
              </w:rPr>
              <w:t xml:space="preserve">Medical Practitioners  </w:t>
            </w:r>
          </w:p>
        </w:tc>
      </w:tr>
      <w:tr w:rsidR="005512C8" w:rsidRPr="00C302D5" w:rsidTr="003C1EBD">
        <w:trPr>
          <w:cantSplit/>
          <w:trHeight w:val="360"/>
        </w:trPr>
        <w:tc>
          <w:tcPr>
            <w:tcW w:w="973"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keepNext/>
              <w:keepLines/>
              <w:spacing w:before="40" w:after="40"/>
              <w:jc w:val="both"/>
              <w:rPr>
                <w:rFonts w:ascii="Arial Narrow" w:hAnsi="Arial Narrow" w:cs="Arial"/>
                <w:b/>
                <w:sz w:val="20"/>
                <w:szCs w:val="20"/>
              </w:rPr>
            </w:pPr>
            <w:r w:rsidRPr="00C302D5">
              <w:rPr>
                <w:rFonts w:ascii="Arial Narrow" w:hAnsi="Arial Narrow" w:cs="Arial"/>
                <w:b/>
                <w:sz w:val="20"/>
                <w:szCs w:val="20"/>
              </w:rPr>
              <w:t>Condition:</w:t>
            </w:r>
          </w:p>
        </w:tc>
        <w:tc>
          <w:tcPr>
            <w:tcW w:w="4027" w:type="pct"/>
            <w:gridSpan w:val="6"/>
            <w:tcBorders>
              <w:top w:val="single" w:sz="4" w:space="0" w:color="auto"/>
              <w:left w:val="single" w:sz="4" w:space="0" w:color="auto"/>
              <w:bottom w:val="single" w:sz="4" w:space="0" w:color="auto"/>
              <w:right w:val="single" w:sz="4" w:space="0" w:color="auto"/>
            </w:tcBorders>
          </w:tcPr>
          <w:p w:rsidR="005512C8" w:rsidRPr="00C302D5" w:rsidRDefault="005512C8" w:rsidP="0044538E">
            <w:pPr>
              <w:keepNext/>
              <w:keepLines/>
              <w:spacing w:line="256" w:lineRule="auto"/>
              <w:rPr>
                <w:rFonts w:ascii="Arial Narrow" w:hAnsi="Arial Narrow" w:cs="Arial"/>
                <w:sz w:val="20"/>
                <w:szCs w:val="20"/>
                <w:lang w:eastAsia="en-US"/>
              </w:rPr>
            </w:pPr>
            <w:r>
              <w:rPr>
                <w:rFonts w:ascii="Arial Narrow" w:hAnsi="Arial Narrow" w:cs="Arial"/>
                <w:sz w:val="20"/>
                <w:szCs w:val="20"/>
              </w:rPr>
              <w:t>F</w:t>
            </w:r>
            <w:r w:rsidRPr="00C302D5">
              <w:rPr>
                <w:rFonts w:ascii="Arial Narrow" w:hAnsi="Arial Narrow" w:cs="Arial"/>
                <w:sz w:val="20"/>
                <w:szCs w:val="20"/>
              </w:rPr>
              <w:t>ollicular lymphoma</w:t>
            </w:r>
          </w:p>
        </w:tc>
      </w:tr>
      <w:tr w:rsidR="005512C8" w:rsidRPr="00C302D5" w:rsidTr="003C1EBD">
        <w:trPr>
          <w:cantSplit/>
          <w:trHeight w:val="360"/>
        </w:trPr>
        <w:tc>
          <w:tcPr>
            <w:tcW w:w="973"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keepNext/>
              <w:keepLines/>
              <w:spacing w:before="40" w:after="40"/>
              <w:jc w:val="both"/>
              <w:rPr>
                <w:rFonts w:ascii="Arial Narrow" w:hAnsi="Arial Narrow" w:cs="Arial"/>
                <w:b/>
                <w:sz w:val="20"/>
                <w:szCs w:val="20"/>
              </w:rPr>
            </w:pPr>
            <w:r w:rsidRPr="00C302D5">
              <w:rPr>
                <w:rFonts w:ascii="Arial Narrow" w:hAnsi="Arial Narrow" w:cs="Arial"/>
                <w:b/>
                <w:sz w:val="20"/>
                <w:szCs w:val="20"/>
              </w:rPr>
              <w:t>PBS Indication:</w:t>
            </w:r>
          </w:p>
        </w:tc>
        <w:tc>
          <w:tcPr>
            <w:tcW w:w="4027" w:type="pct"/>
            <w:gridSpan w:val="6"/>
            <w:tcBorders>
              <w:top w:val="single" w:sz="4" w:space="0" w:color="auto"/>
              <w:left w:val="single" w:sz="4" w:space="0" w:color="auto"/>
              <w:bottom w:val="single" w:sz="4" w:space="0" w:color="auto"/>
              <w:right w:val="single" w:sz="4" w:space="0" w:color="auto"/>
            </w:tcBorders>
          </w:tcPr>
          <w:p w:rsidR="005512C8" w:rsidRPr="00C302D5" w:rsidRDefault="005512C8" w:rsidP="0044538E">
            <w:pPr>
              <w:keepNext/>
              <w:keepLines/>
              <w:spacing w:line="256" w:lineRule="auto"/>
              <w:rPr>
                <w:rFonts w:ascii="Arial Narrow" w:hAnsi="Arial Narrow" w:cs="Arial"/>
                <w:sz w:val="20"/>
                <w:szCs w:val="20"/>
              </w:rPr>
            </w:pPr>
            <w:r>
              <w:rPr>
                <w:rFonts w:ascii="Arial Narrow" w:hAnsi="Arial Narrow" w:cs="Arial"/>
                <w:sz w:val="20"/>
                <w:szCs w:val="20"/>
              </w:rPr>
              <w:t>F</w:t>
            </w:r>
            <w:r w:rsidRPr="00C302D5">
              <w:rPr>
                <w:rFonts w:ascii="Arial Narrow" w:hAnsi="Arial Narrow" w:cs="Arial"/>
                <w:sz w:val="20"/>
                <w:szCs w:val="20"/>
              </w:rPr>
              <w:t>ollicular lymphoma</w:t>
            </w:r>
          </w:p>
        </w:tc>
      </w:tr>
      <w:tr w:rsidR="005512C8" w:rsidRPr="00C302D5" w:rsidTr="003C1EBD">
        <w:trPr>
          <w:cantSplit/>
          <w:trHeight w:val="360"/>
        </w:trPr>
        <w:tc>
          <w:tcPr>
            <w:tcW w:w="973"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keepNext/>
              <w:keepLines/>
              <w:spacing w:before="40" w:after="40"/>
              <w:jc w:val="both"/>
              <w:rPr>
                <w:rFonts w:ascii="Arial Narrow" w:hAnsi="Arial Narrow" w:cs="Arial"/>
                <w:b/>
                <w:sz w:val="20"/>
                <w:szCs w:val="20"/>
              </w:rPr>
            </w:pPr>
            <w:r w:rsidRPr="00C302D5">
              <w:rPr>
                <w:rFonts w:ascii="Arial Narrow" w:hAnsi="Arial Narrow" w:cs="Arial"/>
                <w:b/>
                <w:sz w:val="20"/>
                <w:szCs w:val="20"/>
              </w:rPr>
              <w:t>Restriction Level / Method:</w:t>
            </w:r>
          </w:p>
        </w:tc>
        <w:tc>
          <w:tcPr>
            <w:tcW w:w="4027" w:type="pct"/>
            <w:gridSpan w:val="6"/>
            <w:tcBorders>
              <w:top w:val="single" w:sz="4" w:space="0" w:color="auto"/>
              <w:left w:val="single" w:sz="4" w:space="0" w:color="auto"/>
              <w:bottom w:val="single" w:sz="4" w:space="0" w:color="auto"/>
              <w:right w:val="single" w:sz="4" w:space="0" w:color="auto"/>
            </w:tcBorders>
          </w:tcPr>
          <w:p w:rsidR="005512C8" w:rsidRPr="00C302D5" w:rsidRDefault="005512C8" w:rsidP="0044538E">
            <w:pPr>
              <w:keepNext/>
              <w:keepLines/>
              <w:spacing w:line="256" w:lineRule="auto"/>
              <w:rPr>
                <w:rFonts w:ascii="Arial Narrow" w:hAnsi="Arial Narrow" w:cs="Arial"/>
                <w:strike/>
                <w:sz w:val="20"/>
                <w:szCs w:val="20"/>
              </w:rPr>
            </w:pPr>
            <w:r w:rsidRPr="00C302D5">
              <w:rPr>
                <w:rFonts w:ascii="Arial Narrow" w:hAnsi="Arial Narrow" w:cs="Arial"/>
                <w:snapToGrid w:val="0"/>
                <w:sz w:val="20"/>
                <w:szCs w:val="20"/>
                <w:lang w:eastAsia="en-US"/>
              </w:rPr>
              <w:fldChar w:fldCharType="begin">
                <w:ffData>
                  <w:name w:val="Check5"/>
                  <w:enabled/>
                  <w:calcOnExit w:val="0"/>
                  <w:checkBox>
                    <w:sizeAuto/>
                    <w:default w:val="1"/>
                  </w:checkBox>
                </w:ffData>
              </w:fldChar>
            </w:r>
            <w:r w:rsidRPr="00C302D5">
              <w:rPr>
                <w:rFonts w:ascii="Arial Narrow" w:hAnsi="Arial Narrow" w:cs="Arial"/>
                <w:snapToGrid w:val="0"/>
                <w:sz w:val="20"/>
                <w:szCs w:val="20"/>
                <w:lang w:eastAsia="en-US"/>
              </w:rPr>
              <w:instrText xml:space="preserve"> FORMCHECKBOX </w:instrText>
            </w:r>
            <w:r w:rsidR="005D3548">
              <w:rPr>
                <w:rFonts w:ascii="Arial Narrow" w:hAnsi="Arial Narrow" w:cs="Arial"/>
                <w:snapToGrid w:val="0"/>
                <w:sz w:val="20"/>
                <w:szCs w:val="20"/>
                <w:lang w:eastAsia="en-US"/>
              </w:rPr>
            </w:r>
            <w:r w:rsidR="005D3548">
              <w:rPr>
                <w:rFonts w:ascii="Arial Narrow" w:hAnsi="Arial Narrow" w:cs="Arial"/>
                <w:snapToGrid w:val="0"/>
                <w:sz w:val="20"/>
                <w:szCs w:val="20"/>
                <w:lang w:eastAsia="en-US"/>
              </w:rPr>
              <w:fldChar w:fldCharType="separate"/>
            </w:r>
            <w:r w:rsidRPr="00C302D5">
              <w:rPr>
                <w:rFonts w:ascii="Arial Narrow" w:hAnsi="Arial Narrow" w:cs="Arial"/>
                <w:snapToGrid w:val="0"/>
                <w:sz w:val="20"/>
                <w:szCs w:val="20"/>
                <w:lang w:eastAsia="en-US"/>
              </w:rPr>
              <w:fldChar w:fldCharType="end"/>
            </w:r>
            <w:r w:rsidRPr="00C302D5">
              <w:rPr>
                <w:rFonts w:ascii="Arial Narrow" w:hAnsi="Arial Narrow" w:cs="Arial"/>
                <w:snapToGrid w:val="0"/>
                <w:sz w:val="20"/>
                <w:szCs w:val="20"/>
                <w:lang w:eastAsia="en-US"/>
              </w:rPr>
              <w:t>Streamlined</w:t>
            </w:r>
          </w:p>
        </w:tc>
      </w:tr>
      <w:tr w:rsidR="005512C8" w:rsidRPr="00C302D5" w:rsidTr="003C1EBD">
        <w:trPr>
          <w:cantSplit/>
          <w:trHeight w:val="360"/>
        </w:trPr>
        <w:tc>
          <w:tcPr>
            <w:tcW w:w="973"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keepNext/>
              <w:keepLines/>
              <w:spacing w:before="40" w:after="40"/>
              <w:jc w:val="both"/>
              <w:rPr>
                <w:rFonts w:ascii="Arial Narrow" w:hAnsi="Arial Narrow" w:cs="Arial"/>
                <w:sz w:val="20"/>
                <w:szCs w:val="20"/>
              </w:rPr>
            </w:pPr>
            <w:r w:rsidRPr="00C302D5">
              <w:rPr>
                <w:rFonts w:ascii="Arial Narrow" w:hAnsi="Arial Narrow" w:cs="Arial"/>
                <w:b/>
                <w:sz w:val="20"/>
                <w:szCs w:val="20"/>
              </w:rPr>
              <w:t>Treatment phase:</w:t>
            </w:r>
          </w:p>
        </w:tc>
        <w:tc>
          <w:tcPr>
            <w:tcW w:w="4027" w:type="pct"/>
            <w:gridSpan w:val="6"/>
            <w:tcBorders>
              <w:top w:val="single" w:sz="4" w:space="0" w:color="auto"/>
              <w:left w:val="single" w:sz="4" w:space="0" w:color="auto"/>
              <w:bottom w:val="single" w:sz="4" w:space="0" w:color="auto"/>
              <w:right w:val="single" w:sz="4" w:space="0" w:color="auto"/>
            </w:tcBorders>
          </w:tcPr>
          <w:p w:rsidR="005512C8" w:rsidRPr="00C302D5" w:rsidRDefault="005512C8" w:rsidP="0044538E">
            <w:pPr>
              <w:keepNext/>
              <w:keepLines/>
              <w:spacing w:line="256" w:lineRule="auto"/>
              <w:rPr>
                <w:rFonts w:ascii="Arial Narrow" w:hAnsi="Arial Narrow" w:cs="Arial"/>
                <w:sz w:val="20"/>
                <w:szCs w:val="20"/>
                <w:lang w:eastAsia="en-US"/>
              </w:rPr>
            </w:pPr>
            <w:r w:rsidRPr="00C302D5">
              <w:rPr>
                <w:rFonts w:ascii="Arial Narrow" w:hAnsi="Arial Narrow" w:cs="Arial"/>
                <w:sz w:val="20"/>
                <w:szCs w:val="20"/>
              </w:rPr>
              <w:t>Re-induction treatment</w:t>
            </w:r>
          </w:p>
        </w:tc>
      </w:tr>
      <w:tr w:rsidR="005512C8" w:rsidRPr="00C302D5" w:rsidTr="003C1EBD">
        <w:trPr>
          <w:cantSplit/>
          <w:trHeight w:val="360"/>
        </w:trPr>
        <w:tc>
          <w:tcPr>
            <w:tcW w:w="973"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keepNext/>
              <w:keepLines/>
              <w:spacing w:before="40" w:after="40"/>
              <w:rPr>
                <w:rFonts w:ascii="Arial Narrow" w:hAnsi="Arial Narrow" w:cs="Arial"/>
                <w:sz w:val="20"/>
                <w:szCs w:val="20"/>
              </w:rPr>
            </w:pPr>
            <w:r w:rsidRPr="00C302D5">
              <w:rPr>
                <w:rFonts w:ascii="Arial Narrow" w:hAnsi="Arial Narrow" w:cs="Arial"/>
                <w:b/>
                <w:sz w:val="20"/>
                <w:szCs w:val="20"/>
              </w:rPr>
              <w:t>Treatment criteria:</w:t>
            </w:r>
          </w:p>
        </w:tc>
        <w:tc>
          <w:tcPr>
            <w:tcW w:w="4027" w:type="pct"/>
            <w:gridSpan w:val="6"/>
            <w:tcBorders>
              <w:top w:val="single" w:sz="4" w:space="0" w:color="auto"/>
              <w:left w:val="single" w:sz="4" w:space="0" w:color="auto"/>
              <w:bottom w:val="single" w:sz="4" w:space="0" w:color="auto"/>
              <w:right w:val="single" w:sz="4" w:space="0" w:color="auto"/>
            </w:tcBorders>
          </w:tcPr>
          <w:p w:rsidR="005512C8" w:rsidRDefault="005512C8" w:rsidP="0044538E">
            <w:pPr>
              <w:spacing w:before="40" w:after="40"/>
              <w:rPr>
                <w:rFonts w:ascii="Arial Narrow" w:hAnsi="Arial Narrow" w:cs="Arial"/>
                <w:sz w:val="20"/>
                <w:szCs w:val="20"/>
              </w:rPr>
            </w:pPr>
            <w:r w:rsidRPr="005C450E">
              <w:rPr>
                <w:rFonts w:ascii="Arial Narrow" w:hAnsi="Arial Narrow" w:cs="Arial"/>
                <w:sz w:val="20"/>
                <w:szCs w:val="20"/>
              </w:rPr>
              <w:t>The condition must be CD20 positive,</w:t>
            </w:r>
          </w:p>
          <w:p w:rsidR="005512C8" w:rsidRPr="00C302D5" w:rsidRDefault="005512C8" w:rsidP="0044538E">
            <w:pPr>
              <w:keepNext/>
              <w:keepLines/>
              <w:spacing w:before="40" w:after="40"/>
              <w:rPr>
                <w:rFonts w:ascii="Arial Narrow" w:hAnsi="Arial Narrow" w:cs="Arial"/>
                <w:sz w:val="20"/>
                <w:szCs w:val="20"/>
              </w:rPr>
            </w:pPr>
            <w:r w:rsidRPr="00C302D5">
              <w:rPr>
                <w:rFonts w:ascii="Arial Narrow" w:hAnsi="Arial Narrow" w:cs="Arial"/>
                <w:sz w:val="20"/>
                <w:szCs w:val="20"/>
              </w:rPr>
              <w:t>AND</w:t>
            </w:r>
          </w:p>
          <w:p w:rsidR="005512C8" w:rsidRPr="00C302D5" w:rsidRDefault="005512C8" w:rsidP="0044538E">
            <w:pPr>
              <w:keepNext/>
              <w:keepLines/>
              <w:spacing w:before="40" w:after="40"/>
              <w:rPr>
                <w:rFonts w:ascii="Arial Narrow" w:hAnsi="Arial Narrow" w:cs="Arial"/>
                <w:sz w:val="20"/>
                <w:szCs w:val="20"/>
              </w:rPr>
            </w:pPr>
            <w:r w:rsidRPr="00C302D5">
              <w:rPr>
                <w:rFonts w:ascii="Arial Narrow" w:hAnsi="Arial Narrow" w:cs="Arial"/>
                <w:sz w:val="20"/>
                <w:szCs w:val="20"/>
              </w:rPr>
              <w:t>The condition must be refractory to treatment with rituximab for this condition,</w:t>
            </w:r>
          </w:p>
          <w:p w:rsidR="005512C8" w:rsidRDefault="005512C8" w:rsidP="0044538E">
            <w:pPr>
              <w:spacing w:before="40" w:after="40"/>
              <w:rPr>
                <w:rFonts w:ascii="Arial Narrow" w:hAnsi="Arial Narrow" w:cs="Arial"/>
                <w:sz w:val="20"/>
                <w:szCs w:val="20"/>
              </w:rPr>
            </w:pPr>
            <w:r>
              <w:rPr>
                <w:rFonts w:ascii="Arial Narrow" w:hAnsi="Arial Narrow" w:cs="Arial"/>
                <w:sz w:val="20"/>
                <w:szCs w:val="20"/>
              </w:rPr>
              <w:t>AND</w:t>
            </w:r>
          </w:p>
          <w:p w:rsidR="005512C8" w:rsidRPr="00C302D5" w:rsidRDefault="005512C8" w:rsidP="0044538E">
            <w:pPr>
              <w:keepNext/>
              <w:keepLines/>
              <w:spacing w:before="40" w:after="40"/>
              <w:rPr>
                <w:rFonts w:ascii="Arial Narrow" w:hAnsi="Arial Narrow" w:cs="Arial"/>
                <w:sz w:val="20"/>
                <w:szCs w:val="20"/>
              </w:rPr>
            </w:pPr>
            <w:r w:rsidRPr="00C302D5">
              <w:rPr>
                <w:rFonts w:ascii="Arial Narrow" w:hAnsi="Arial Narrow" w:cs="Arial"/>
                <w:sz w:val="20"/>
                <w:szCs w:val="20"/>
              </w:rPr>
              <w:t>The condition must be symptomatic,</w:t>
            </w:r>
          </w:p>
          <w:p w:rsidR="005512C8" w:rsidRPr="00C302D5" w:rsidRDefault="005512C8" w:rsidP="0044538E">
            <w:pPr>
              <w:keepNext/>
              <w:keepLines/>
              <w:spacing w:before="40" w:after="40"/>
              <w:rPr>
                <w:rFonts w:ascii="Arial Narrow" w:hAnsi="Arial Narrow" w:cs="Arial"/>
                <w:sz w:val="20"/>
                <w:szCs w:val="20"/>
              </w:rPr>
            </w:pPr>
            <w:r w:rsidRPr="00C302D5">
              <w:rPr>
                <w:rFonts w:ascii="Arial Narrow" w:hAnsi="Arial Narrow" w:cs="Arial"/>
                <w:sz w:val="20"/>
                <w:szCs w:val="20"/>
              </w:rPr>
              <w:t>AND</w:t>
            </w:r>
          </w:p>
          <w:p w:rsidR="005512C8" w:rsidRPr="00C302D5" w:rsidRDefault="005512C8" w:rsidP="0044538E">
            <w:pPr>
              <w:keepNext/>
              <w:keepLines/>
              <w:spacing w:before="40" w:after="40"/>
              <w:rPr>
                <w:rFonts w:ascii="Arial Narrow" w:hAnsi="Arial Narrow" w:cs="Arial"/>
                <w:sz w:val="20"/>
                <w:szCs w:val="20"/>
              </w:rPr>
            </w:pPr>
            <w:r w:rsidRPr="00C302D5">
              <w:rPr>
                <w:rFonts w:ascii="Arial Narrow" w:hAnsi="Arial Narrow" w:cs="Arial"/>
                <w:sz w:val="20"/>
                <w:szCs w:val="20"/>
              </w:rPr>
              <w:t>The treatment must be for re-induction treatment purposes only,</w:t>
            </w:r>
          </w:p>
          <w:p w:rsidR="005512C8" w:rsidRPr="00C302D5" w:rsidRDefault="005512C8" w:rsidP="0044538E">
            <w:pPr>
              <w:keepNext/>
              <w:keepLines/>
              <w:spacing w:before="40" w:after="40"/>
              <w:rPr>
                <w:rFonts w:ascii="Arial Narrow" w:hAnsi="Arial Narrow" w:cs="Arial"/>
                <w:sz w:val="20"/>
                <w:szCs w:val="20"/>
              </w:rPr>
            </w:pPr>
            <w:r w:rsidRPr="00C302D5">
              <w:rPr>
                <w:rFonts w:ascii="Arial Narrow" w:hAnsi="Arial Narrow" w:cs="Arial"/>
                <w:sz w:val="20"/>
                <w:szCs w:val="20"/>
              </w:rPr>
              <w:t>AND</w:t>
            </w:r>
          </w:p>
          <w:p w:rsidR="005512C8" w:rsidRPr="00C302D5" w:rsidRDefault="005512C8" w:rsidP="0044538E">
            <w:pPr>
              <w:keepNext/>
              <w:keepLines/>
              <w:spacing w:before="40" w:after="40"/>
              <w:rPr>
                <w:rFonts w:ascii="Arial Narrow" w:hAnsi="Arial Narrow" w:cs="Arial"/>
                <w:sz w:val="20"/>
                <w:szCs w:val="20"/>
              </w:rPr>
            </w:pPr>
            <w:r w:rsidRPr="00C302D5">
              <w:rPr>
                <w:rFonts w:ascii="Arial Narrow" w:hAnsi="Arial Narrow" w:cs="Arial"/>
                <w:sz w:val="20"/>
                <w:szCs w:val="20"/>
              </w:rPr>
              <w:t xml:space="preserve">The treatment must be in combination with obinutuzumab, </w:t>
            </w:r>
          </w:p>
          <w:p w:rsidR="005512C8" w:rsidRPr="00C302D5" w:rsidRDefault="005512C8" w:rsidP="0044538E">
            <w:pPr>
              <w:keepNext/>
              <w:keepLines/>
              <w:spacing w:before="40" w:after="40"/>
              <w:rPr>
                <w:rFonts w:ascii="Arial Narrow" w:hAnsi="Arial Narrow" w:cs="Arial"/>
                <w:sz w:val="20"/>
                <w:szCs w:val="20"/>
              </w:rPr>
            </w:pPr>
            <w:r w:rsidRPr="00C302D5">
              <w:rPr>
                <w:rFonts w:ascii="Arial Narrow" w:hAnsi="Arial Narrow" w:cs="Arial"/>
                <w:sz w:val="20"/>
                <w:szCs w:val="20"/>
              </w:rPr>
              <w:t>AND</w:t>
            </w:r>
          </w:p>
          <w:p w:rsidR="005512C8" w:rsidRPr="00C302D5" w:rsidRDefault="005512C8" w:rsidP="0044538E">
            <w:pPr>
              <w:keepNext/>
              <w:keepLines/>
              <w:spacing w:before="40" w:after="40"/>
              <w:rPr>
                <w:rFonts w:ascii="Arial Narrow" w:hAnsi="Arial Narrow" w:cs="Arial"/>
                <w:sz w:val="20"/>
                <w:szCs w:val="20"/>
                <w:lang w:eastAsia="en-US"/>
              </w:rPr>
            </w:pPr>
            <w:r w:rsidRPr="004F19D6">
              <w:rPr>
                <w:rFonts w:ascii="Arial Narrow" w:hAnsi="Arial Narrow" w:cs="Arial"/>
                <w:sz w:val="20"/>
                <w:szCs w:val="20"/>
              </w:rPr>
              <w:t>The treatment must not exceed 6 cycles (12 doses) with this drug under this restriction</w:t>
            </w:r>
            <w:r>
              <w:rPr>
                <w:rFonts w:ascii="Arial Narrow" w:hAnsi="Arial Narrow" w:cs="Arial"/>
                <w:sz w:val="20"/>
                <w:szCs w:val="20"/>
              </w:rPr>
              <w:t>.</w:t>
            </w:r>
          </w:p>
        </w:tc>
      </w:tr>
      <w:tr w:rsidR="005512C8" w:rsidRPr="00C302D5" w:rsidTr="003C1EBD">
        <w:trPr>
          <w:cantSplit/>
          <w:trHeight w:val="360"/>
        </w:trPr>
        <w:tc>
          <w:tcPr>
            <w:tcW w:w="973"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keepNext/>
              <w:keepLines/>
              <w:spacing w:before="40" w:after="40"/>
              <w:jc w:val="both"/>
              <w:rPr>
                <w:rFonts w:ascii="Arial Narrow" w:hAnsi="Arial Narrow" w:cs="Arial"/>
                <w:sz w:val="20"/>
                <w:szCs w:val="20"/>
              </w:rPr>
            </w:pPr>
            <w:r w:rsidRPr="00C302D5">
              <w:rPr>
                <w:rFonts w:ascii="Arial Narrow" w:hAnsi="Arial Narrow" w:cs="Arial"/>
                <w:b/>
                <w:sz w:val="20"/>
                <w:szCs w:val="20"/>
              </w:rPr>
              <w:t>Prescriber Instructions</w:t>
            </w:r>
          </w:p>
        </w:tc>
        <w:tc>
          <w:tcPr>
            <w:tcW w:w="4027" w:type="pct"/>
            <w:gridSpan w:val="6"/>
            <w:tcBorders>
              <w:top w:val="single" w:sz="4" w:space="0" w:color="auto"/>
              <w:left w:val="single" w:sz="4" w:space="0" w:color="auto"/>
              <w:bottom w:val="single" w:sz="4" w:space="0" w:color="auto"/>
              <w:right w:val="single" w:sz="4" w:space="0" w:color="auto"/>
            </w:tcBorders>
          </w:tcPr>
          <w:p w:rsidR="005512C8" w:rsidRPr="00C302D5" w:rsidRDefault="005512C8" w:rsidP="0044538E">
            <w:pPr>
              <w:keepNext/>
              <w:keepLines/>
              <w:spacing w:line="256" w:lineRule="auto"/>
              <w:rPr>
                <w:rFonts w:ascii="Arial Narrow" w:hAnsi="Arial Narrow" w:cs="Arial"/>
                <w:sz w:val="20"/>
                <w:szCs w:val="20"/>
                <w:lang w:eastAsia="en-US"/>
              </w:rPr>
            </w:pPr>
            <w:r w:rsidRPr="00C302D5">
              <w:rPr>
                <w:rFonts w:ascii="Arial Narrow" w:hAnsi="Arial Narrow" w:cs="Arial"/>
                <w:sz w:val="20"/>
                <w:szCs w:val="20"/>
                <w:lang w:eastAsia="en-US"/>
              </w:rPr>
              <w:t>The condition is considered rituximab-refractory if the patient experiences less than a partial response or progression of disease within 6 months after completion of a prior rituximab-containing regimen.</w:t>
            </w:r>
          </w:p>
        </w:tc>
      </w:tr>
      <w:tr w:rsidR="005512C8" w:rsidRPr="00C302D5" w:rsidTr="003C1EBD">
        <w:trPr>
          <w:cantSplit/>
          <w:trHeight w:val="360"/>
        </w:trPr>
        <w:tc>
          <w:tcPr>
            <w:tcW w:w="973" w:type="pct"/>
            <w:tcBorders>
              <w:top w:val="single" w:sz="4" w:space="0" w:color="auto"/>
              <w:left w:val="single" w:sz="4" w:space="0" w:color="auto"/>
              <w:bottom w:val="single" w:sz="4" w:space="0" w:color="auto"/>
              <w:right w:val="single" w:sz="4" w:space="0" w:color="auto"/>
            </w:tcBorders>
          </w:tcPr>
          <w:p w:rsidR="005512C8" w:rsidRPr="00C302D5" w:rsidRDefault="005512C8" w:rsidP="0044538E">
            <w:pPr>
              <w:keepNext/>
              <w:keepLines/>
              <w:spacing w:before="40" w:after="40"/>
              <w:jc w:val="both"/>
              <w:rPr>
                <w:rFonts w:ascii="Arial Narrow" w:hAnsi="Arial Narrow" w:cs="Arial"/>
                <w:sz w:val="20"/>
                <w:szCs w:val="20"/>
              </w:rPr>
            </w:pPr>
            <w:r w:rsidRPr="00C302D5">
              <w:rPr>
                <w:rFonts w:ascii="Arial Narrow" w:hAnsi="Arial Narrow" w:cs="Arial"/>
                <w:b/>
                <w:sz w:val="20"/>
                <w:szCs w:val="20"/>
              </w:rPr>
              <w:t>Administrative Advice</w:t>
            </w:r>
          </w:p>
        </w:tc>
        <w:tc>
          <w:tcPr>
            <w:tcW w:w="4027" w:type="pct"/>
            <w:gridSpan w:val="6"/>
            <w:tcBorders>
              <w:top w:val="single" w:sz="4" w:space="0" w:color="auto"/>
              <w:left w:val="single" w:sz="4" w:space="0" w:color="auto"/>
              <w:bottom w:val="single" w:sz="4" w:space="0" w:color="auto"/>
              <w:right w:val="single" w:sz="4" w:space="0" w:color="auto"/>
            </w:tcBorders>
          </w:tcPr>
          <w:p w:rsidR="005512C8" w:rsidRPr="00C302D5" w:rsidRDefault="005512C8" w:rsidP="0044538E">
            <w:pPr>
              <w:keepNext/>
              <w:keepLines/>
              <w:spacing w:line="256" w:lineRule="auto"/>
              <w:rPr>
                <w:rFonts w:ascii="Arial Narrow" w:hAnsi="Arial Narrow" w:cs="Arial"/>
                <w:sz w:val="20"/>
                <w:szCs w:val="20"/>
              </w:rPr>
            </w:pPr>
            <w:r w:rsidRPr="00C302D5">
              <w:rPr>
                <w:rFonts w:ascii="Arial Narrow" w:hAnsi="Arial Narrow" w:cs="Arial"/>
                <w:sz w:val="20"/>
                <w:szCs w:val="20"/>
              </w:rPr>
              <w:t>No increase in the maximum number of repeats may be authorised.</w:t>
            </w:r>
          </w:p>
          <w:p w:rsidR="005512C8" w:rsidRPr="00C302D5" w:rsidRDefault="005512C8" w:rsidP="0044538E">
            <w:pPr>
              <w:keepNext/>
              <w:keepLines/>
              <w:spacing w:line="256" w:lineRule="auto"/>
              <w:rPr>
                <w:rFonts w:ascii="Arial Narrow" w:hAnsi="Arial Narrow" w:cs="Arial"/>
                <w:sz w:val="20"/>
                <w:szCs w:val="20"/>
                <w:lang w:eastAsia="en-US"/>
              </w:rPr>
            </w:pPr>
            <w:r w:rsidRPr="00C302D5">
              <w:rPr>
                <w:rFonts w:ascii="Arial Narrow" w:hAnsi="Arial Narrow" w:cs="Arial"/>
                <w:sz w:val="20"/>
                <w:szCs w:val="20"/>
              </w:rPr>
              <w:t>No increase in the maximum quantity or number of units may be authorised.</w:t>
            </w:r>
          </w:p>
        </w:tc>
      </w:tr>
    </w:tbl>
    <w:p w:rsidR="005512C8" w:rsidRPr="00C302D5" w:rsidRDefault="005512C8" w:rsidP="005512C8">
      <w:pPr>
        <w:pStyle w:val="NoSpacing"/>
        <w:spacing w:after="120"/>
        <w:rPr>
          <w:rFonts w:asciiTheme="minorHAnsi" w:hAnsiTheme="minorHAnsi"/>
          <w:sz w:val="24"/>
          <w:szCs w:val="24"/>
          <w:lang w:val="en-GB"/>
        </w:rPr>
      </w:pPr>
    </w:p>
    <w:p w:rsidR="003C1EBD" w:rsidRDefault="003C1EBD" w:rsidP="003C1EBD">
      <w:pPr>
        <w:pStyle w:val="Heading1"/>
        <w:keepNext/>
        <w:keepLines/>
        <w:widowControl/>
        <w:numPr>
          <w:ilvl w:val="0"/>
          <w:numId w:val="1"/>
        </w:numPr>
        <w:spacing w:before="240"/>
        <w:ind w:left="709" w:hanging="709"/>
        <w:jc w:val="left"/>
        <w:rPr>
          <w:sz w:val="32"/>
          <w:szCs w:val="32"/>
        </w:rPr>
      </w:pPr>
      <w:r w:rsidRPr="003C1EBD">
        <w:rPr>
          <w:sz w:val="32"/>
          <w:szCs w:val="32"/>
        </w:rPr>
        <w:t xml:space="preserve">Context for Decision </w:t>
      </w:r>
    </w:p>
    <w:p w:rsidR="003C1EBD" w:rsidRPr="003C1EBD" w:rsidRDefault="003C1EBD" w:rsidP="003C1EBD">
      <w:pPr>
        <w:jc w:val="both"/>
        <w:rPr>
          <w:rFonts w:asciiTheme="minorHAnsi" w:hAnsiTheme="minorHAnsi" w:cs="Arial"/>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3C1EBD" w:rsidRPr="003C1EBD" w:rsidRDefault="003C1EBD" w:rsidP="003C1EBD">
      <w:pPr>
        <w:pStyle w:val="Heading1"/>
        <w:keepNext/>
        <w:keepLines/>
        <w:widowControl/>
        <w:numPr>
          <w:ilvl w:val="0"/>
          <w:numId w:val="1"/>
        </w:numPr>
        <w:spacing w:before="240"/>
        <w:ind w:left="709" w:hanging="709"/>
        <w:jc w:val="left"/>
        <w:rPr>
          <w:sz w:val="32"/>
          <w:szCs w:val="32"/>
        </w:rPr>
      </w:pPr>
      <w:r w:rsidRPr="003C1EBD">
        <w:rPr>
          <w:sz w:val="32"/>
          <w:szCs w:val="32"/>
        </w:rPr>
        <w:t xml:space="preserve">Sponsor’s Comment </w:t>
      </w:r>
    </w:p>
    <w:p w:rsidR="008654E5" w:rsidRPr="005512C8" w:rsidRDefault="003C1EBD" w:rsidP="00111B9B">
      <w:pPr>
        <w:spacing w:after="120"/>
        <w:jc w:val="both"/>
        <w:rPr>
          <w:rFonts w:asciiTheme="minorHAnsi" w:eastAsiaTheme="minorHAnsi" w:hAnsiTheme="minorHAnsi" w:cs="Arial"/>
          <w:lang w:eastAsia="en-US"/>
        </w:rPr>
      </w:pPr>
      <w:r w:rsidRPr="00C07617">
        <w:rPr>
          <w:rFonts w:asciiTheme="minorHAnsi" w:hAnsiTheme="minorHAnsi" w:cs="Arial"/>
          <w:bCs/>
        </w:rPr>
        <w:t>The sponsor had no comment.</w:t>
      </w:r>
    </w:p>
    <w:sectPr w:rsidR="008654E5" w:rsidRPr="005512C8"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9FE5C4" w15:done="0"/>
  <w15:commentEx w15:paraId="043896DF" w15:paraIdParent="409FE5C4" w15:done="0"/>
  <w15:commentEx w15:paraId="5C377373" w15:done="0"/>
  <w15:commentEx w15:paraId="46A0537E" w15:paraIdParent="5C377373" w15:done="0"/>
  <w15:commentEx w15:paraId="5430554A" w15:done="0"/>
  <w15:commentEx w15:paraId="3A2AA810" w15:paraIdParent="5430554A" w15:done="0"/>
  <w15:commentEx w15:paraId="71776C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9FE5C4" w16cid:durableId="1E779185"/>
  <w16cid:commentId w16cid:paraId="043896DF" w16cid:durableId="1E7791AD"/>
  <w16cid:commentId w16cid:paraId="5C377373" w16cid:durableId="1E779186"/>
  <w16cid:commentId w16cid:paraId="46A0537E" w16cid:durableId="1E7792B7"/>
  <w16cid:commentId w16cid:paraId="5430554A" w16cid:durableId="1E779187"/>
  <w16cid:commentId w16cid:paraId="3A2AA810" w16cid:durableId="1E779312"/>
  <w16cid:commentId w16cid:paraId="71776CD4" w16cid:durableId="1E74394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555" w:rsidRDefault="00002555">
      <w:r>
        <w:separator/>
      </w:r>
    </w:p>
    <w:p w:rsidR="00002555" w:rsidRDefault="00002555"/>
  </w:endnote>
  <w:endnote w:type="continuationSeparator" w:id="0">
    <w:p w:rsidR="00002555" w:rsidRDefault="00002555">
      <w:r>
        <w:continuationSeparator/>
      </w:r>
    </w:p>
    <w:p w:rsidR="00002555" w:rsidRDefault="000025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44538E" w:rsidTr="005A3173">
      <w:trPr>
        <w:trHeight w:val="151"/>
      </w:trPr>
      <w:tc>
        <w:tcPr>
          <w:tcW w:w="2250" w:type="pct"/>
          <w:tcBorders>
            <w:top w:val="nil"/>
            <w:left w:val="nil"/>
            <w:bottom w:val="single" w:sz="4" w:space="0" w:color="4F81BD"/>
            <w:right w:val="nil"/>
          </w:tcBorders>
        </w:tcPr>
        <w:p w:rsidR="0044538E" w:rsidRPr="005A3173" w:rsidRDefault="0044538E" w:rsidP="005A3173">
          <w:pPr>
            <w:pStyle w:val="Header"/>
            <w:spacing w:line="276" w:lineRule="auto"/>
            <w:rPr>
              <w:rFonts w:ascii="Calibri" w:eastAsia="MS Gothic" w:hAnsi="Calibri"/>
              <w:b/>
              <w:bCs/>
              <w:color w:val="4F81BD"/>
            </w:rPr>
          </w:pPr>
        </w:p>
      </w:tc>
      <w:tc>
        <w:tcPr>
          <w:tcW w:w="500" w:type="pct"/>
          <w:vMerge w:val="restart"/>
          <w:noWrap/>
          <w:vAlign w:val="center"/>
          <w:hideMark/>
        </w:tcPr>
        <w:p w:rsidR="0044538E" w:rsidRPr="005A3173" w:rsidRDefault="0044538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4538E" w:rsidRPr="005A3173" w:rsidRDefault="0044538E" w:rsidP="005A3173">
          <w:pPr>
            <w:pStyle w:val="Header"/>
            <w:spacing w:line="276" w:lineRule="auto"/>
            <w:rPr>
              <w:rFonts w:ascii="Calibri" w:eastAsia="MS Gothic" w:hAnsi="Calibri"/>
              <w:b/>
              <w:bCs/>
              <w:color w:val="4F81BD"/>
            </w:rPr>
          </w:pPr>
        </w:p>
      </w:tc>
    </w:tr>
    <w:tr w:rsidR="0044538E" w:rsidTr="005A3173">
      <w:trPr>
        <w:trHeight w:val="150"/>
      </w:trPr>
      <w:tc>
        <w:tcPr>
          <w:tcW w:w="2250" w:type="pct"/>
          <w:tcBorders>
            <w:top w:val="single" w:sz="4" w:space="0" w:color="4F81BD"/>
            <w:left w:val="nil"/>
            <w:bottom w:val="nil"/>
            <w:right w:val="nil"/>
          </w:tcBorders>
        </w:tcPr>
        <w:p w:rsidR="0044538E" w:rsidRPr="005A3173" w:rsidRDefault="0044538E" w:rsidP="005A3173">
          <w:pPr>
            <w:pStyle w:val="Header"/>
            <w:spacing w:line="276" w:lineRule="auto"/>
            <w:rPr>
              <w:rFonts w:ascii="Calibri" w:eastAsia="MS Gothic" w:hAnsi="Calibri"/>
              <w:b/>
              <w:bCs/>
              <w:color w:val="4F81BD"/>
            </w:rPr>
          </w:pPr>
        </w:p>
      </w:tc>
      <w:tc>
        <w:tcPr>
          <w:tcW w:w="0" w:type="auto"/>
          <w:vMerge/>
          <w:vAlign w:val="center"/>
          <w:hideMark/>
        </w:tcPr>
        <w:p w:rsidR="0044538E" w:rsidRPr="005A3173" w:rsidRDefault="0044538E" w:rsidP="005A3173">
          <w:pPr>
            <w:rPr>
              <w:rFonts w:ascii="Calibri" w:hAnsi="Calibri"/>
              <w:color w:val="365F91"/>
              <w:sz w:val="22"/>
              <w:szCs w:val="22"/>
            </w:rPr>
          </w:pPr>
        </w:p>
      </w:tc>
      <w:tc>
        <w:tcPr>
          <w:tcW w:w="2250" w:type="pct"/>
          <w:tcBorders>
            <w:top w:val="single" w:sz="4" w:space="0" w:color="4F81BD"/>
            <w:left w:val="nil"/>
            <w:bottom w:val="nil"/>
            <w:right w:val="nil"/>
          </w:tcBorders>
        </w:tcPr>
        <w:p w:rsidR="0044538E" w:rsidRPr="005A3173" w:rsidRDefault="0044538E" w:rsidP="005A3173">
          <w:pPr>
            <w:pStyle w:val="Header"/>
            <w:spacing w:line="276" w:lineRule="auto"/>
            <w:rPr>
              <w:rFonts w:ascii="Calibri" w:eastAsia="MS Gothic" w:hAnsi="Calibri"/>
              <w:b/>
              <w:bCs/>
              <w:color w:val="4F81BD"/>
            </w:rPr>
          </w:pPr>
        </w:p>
      </w:tc>
    </w:tr>
  </w:tbl>
  <w:p w:rsidR="0044538E" w:rsidRDefault="0044538E"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538E" w:rsidRDefault="0044538E">
    <w:pPr>
      <w:pStyle w:val="Footer"/>
    </w:pPr>
  </w:p>
  <w:p w:rsidR="0044538E" w:rsidRDefault="0044538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686717"/>
      <w:docPartObj>
        <w:docPartGallery w:val="Page Numbers (Bottom of Page)"/>
        <w:docPartUnique/>
      </w:docPartObj>
    </w:sdtPr>
    <w:sdtEndPr>
      <w:rPr>
        <w:noProof/>
      </w:rPr>
    </w:sdtEndPr>
    <w:sdtContent>
      <w:p w:rsidR="0044538E" w:rsidRDefault="0044538E">
        <w:pPr>
          <w:pStyle w:val="Footer"/>
          <w:jc w:val="center"/>
        </w:pPr>
        <w:r w:rsidRPr="00C9304C">
          <w:rPr>
            <w:rFonts w:asciiTheme="minorHAnsi" w:hAnsiTheme="minorHAnsi"/>
          </w:rPr>
          <w:fldChar w:fldCharType="begin"/>
        </w:r>
        <w:r w:rsidRPr="00C9304C">
          <w:rPr>
            <w:rFonts w:asciiTheme="minorHAnsi" w:hAnsiTheme="minorHAnsi"/>
          </w:rPr>
          <w:instrText xml:space="preserve"> PAGE   \* MERGEFORMAT </w:instrText>
        </w:r>
        <w:r w:rsidRPr="00C9304C">
          <w:rPr>
            <w:rFonts w:asciiTheme="minorHAnsi" w:hAnsiTheme="minorHAnsi"/>
          </w:rPr>
          <w:fldChar w:fldCharType="separate"/>
        </w:r>
        <w:r w:rsidR="005D3548">
          <w:rPr>
            <w:rFonts w:asciiTheme="minorHAnsi" w:hAnsiTheme="minorHAnsi"/>
            <w:noProof/>
          </w:rPr>
          <w:t>38</w:t>
        </w:r>
        <w:r w:rsidRPr="00C9304C">
          <w:rPr>
            <w:rFonts w:asciiTheme="minorHAnsi" w:hAnsiTheme="minorHAnsi"/>
            <w:noProof/>
          </w:rPr>
          <w:fldChar w:fldCharType="end"/>
        </w:r>
      </w:p>
    </w:sdtContent>
  </w:sdt>
  <w:p w:rsidR="0044538E" w:rsidRPr="005E1333" w:rsidRDefault="0044538E" w:rsidP="00EF44A0">
    <w:pPr>
      <w:pStyle w:val="Footer"/>
      <w:jc w:val="center"/>
      <w:rPr>
        <w:rFonts w:asciiTheme="minorHAnsi" w:hAnsiTheme="minorHAnsi" w:cs="Arial"/>
        <w:b/>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44538E" w:rsidTr="005A3173">
      <w:trPr>
        <w:trHeight w:val="151"/>
      </w:trPr>
      <w:tc>
        <w:tcPr>
          <w:tcW w:w="2250" w:type="pct"/>
          <w:tcBorders>
            <w:top w:val="nil"/>
            <w:left w:val="nil"/>
            <w:bottom w:val="single" w:sz="4" w:space="0" w:color="4F81BD"/>
            <w:right w:val="nil"/>
          </w:tcBorders>
        </w:tcPr>
        <w:p w:rsidR="0044538E" w:rsidRPr="005A3173" w:rsidRDefault="0044538E" w:rsidP="005A3173">
          <w:pPr>
            <w:pStyle w:val="Header"/>
            <w:spacing w:line="276" w:lineRule="auto"/>
            <w:rPr>
              <w:rFonts w:ascii="Calibri" w:eastAsia="MS Gothic" w:hAnsi="Calibri"/>
              <w:b/>
              <w:bCs/>
              <w:color w:val="4F81BD"/>
            </w:rPr>
          </w:pPr>
        </w:p>
      </w:tc>
      <w:tc>
        <w:tcPr>
          <w:tcW w:w="500" w:type="pct"/>
          <w:vMerge w:val="restart"/>
          <w:noWrap/>
          <w:vAlign w:val="center"/>
          <w:hideMark/>
        </w:tcPr>
        <w:p w:rsidR="0044538E" w:rsidRPr="005A3173" w:rsidRDefault="0044538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4538E" w:rsidRPr="005A3173" w:rsidRDefault="0044538E" w:rsidP="005A3173">
          <w:pPr>
            <w:pStyle w:val="Header"/>
            <w:spacing w:line="276" w:lineRule="auto"/>
            <w:rPr>
              <w:rFonts w:ascii="Calibri" w:eastAsia="MS Gothic" w:hAnsi="Calibri"/>
              <w:b/>
              <w:bCs/>
              <w:color w:val="4F81BD"/>
            </w:rPr>
          </w:pPr>
        </w:p>
      </w:tc>
    </w:tr>
    <w:tr w:rsidR="0044538E" w:rsidTr="005A3173">
      <w:trPr>
        <w:trHeight w:val="150"/>
      </w:trPr>
      <w:tc>
        <w:tcPr>
          <w:tcW w:w="2250" w:type="pct"/>
          <w:tcBorders>
            <w:top w:val="single" w:sz="4" w:space="0" w:color="4F81BD"/>
            <w:left w:val="nil"/>
            <w:bottom w:val="nil"/>
            <w:right w:val="nil"/>
          </w:tcBorders>
        </w:tcPr>
        <w:p w:rsidR="0044538E" w:rsidRPr="005A3173" w:rsidRDefault="0044538E" w:rsidP="005A3173">
          <w:pPr>
            <w:pStyle w:val="Header"/>
            <w:spacing w:line="276" w:lineRule="auto"/>
            <w:rPr>
              <w:rFonts w:ascii="Calibri" w:eastAsia="MS Gothic" w:hAnsi="Calibri"/>
              <w:b/>
              <w:bCs/>
              <w:color w:val="4F81BD"/>
            </w:rPr>
          </w:pPr>
        </w:p>
      </w:tc>
      <w:tc>
        <w:tcPr>
          <w:tcW w:w="0" w:type="auto"/>
          <w:vMerge/>
          <w:vAlign w:val="center"/>
          <w:hideMark/>
        </w:tcPr>
        <w:p w:rsidR="0044538E" w:rsidRPr="005A3173" w:rsidRDefault="0044538E" w:rsidP="005A3173">
          <w:pPr>
            <w:rPr>
              <w:rFonts w:ascii="Calibri" w:hAnsi="Calibri"/>
              <w:color w:val="365F91"/>
              <w:sz w:val="22"/>
              <w:szCs w:val="22"/>
            </w:rPr>
          </w:pPr>
        </w:p>
      </w:tc>
      <w:tc>
        <w:tcPr>
          <w:tcW w:w="2250" w:type="pct"/>
          <w:tcBorders>
            <w:top w:val="single" w:sz="4" w:space="0" w:color="4F81BD"/>
            <w:left w:val="nil"/>
            <w:bottom w:val="nil"/>
            <w:right w:val="nil"/>
          </w:tcBorders>
        </w:tcPr>
        <w:p w:rsidR="0044538E" w:rsidRPr="005A3173" w:rsidRDefault="0044538E"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44538E" w:rsidTr="005A3173">
      <w:trPr>
        <w:trHeight w:val="151"/>
      </w:trPr>
      <w:tc>
        <w:tcPr>
          <w:tcW w:w="2250" w:type="pct"/>
          <w:tcBorders>
            <w:top w:val="nil"/>
            <w:left w:val="nil"/>
            <w:bottom w:val="single" w:sz="4" w:space="0" w:color="4F81BD"/>
            <w:right w:val="nil"/>
          </w:tcBorders>
        </w:tcPr>
        <w:p w:rsidR="0044538E" w:rsidRPr="005A3173" w:rsidRDefault="0044538E" w:rsidP="005A3173">
          <w:pPr>
            <w:pStyle w:val="Header"/>
            <w:spacing w:line="276" w:lineRule="auto"/>
            <w:rPr>
              <w:rFonts w:ascii="Calibri" w:eastAsia="MS Gothic" w:hAnsi="Calibri"/>
              <w:b/>
              <w:bCs/>
              <w:color w:val="4F81BD"/>
            </w:rPr>
          </w:pPr>
        </w:p>
      </w:tc>
      <w:tc>
        <w:tcPr>
          <w:tcW w:w="500" w:type="pct"/>
          <w:vMerge w:val="restart"/>
          <w:noWrap/>
          <w:vAlign w:val="center"/>
          <w:hideMark/>
        </w:tcPr>
        <w:p w:rsidR="0044538E" w:rsidRPr="005A3173" w:rsidRDefault="0044538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4538E" w:rsidRPr="005A3173" w:rsidRDefault="0044538E" w:rsidP="005A3173">
          <w:pPr>
            <w:pStyle w:val="Header"/>
            <w:spacing w:line="276" w:lineRule="auto"/>
            <w:rPr>
              <w:rFonts w:ascii="Calibri" w:eastAsia="MS Gothic" w:hAnsi="Calibri"/>
              <w:b/>
              <w:bCs/>
              <w:color w:val="4F81BD"/>
            </w:rPr>
          </w:pPr>
        </w:p>
      </w:tc>
    </w:tr>
    <w:tr w:rsidR="0044538E" w:rsidTr="005A3173">
      <w:trPr>
        <w:trHeight w:val="150"/>
      </w:trPr>
      <w:tc>
        <w:tcPr>
          <w:tcW w:w="2250" w:type="pct"/>
          <w:tcBorders>
            <w:top w:val="single" w:sz="4" w:space="0" w:color="4F81BD"/>
            <w:left w:val="nil"/>
            <w:bottom w:val="nil"/>
            <w:right w:val="nil"/>
          </w:tcBorders>
        </w:tcPr>
        <w:p w:rsidR="0044538E" w:rsidRPr="005A3173" w:rsidRDefault="0044538E" w:rsidP="005A3173">
          <w:pPr>
            <w:pStyle w:val="Header"/>
            <w:spacing w:line="276" w:lineRule="auto"/>
            <w:rPr>
              <w:rFonts w:ascii="Calibri" w:eastAsia="MS Gothic" w:hAnsi="Calibri"/>
              <w:b/>
              <w:bCs/>
              <w:color w:val="4F81BD"/>
            </w:rPr>
          </w:pPr>
        </w:p>
      </w:tc>
      <w:tc>
        <w:tcPr>
          <w:tcW w:w="0" w:type="auto"/>
          <w:vMerge/>
          <w:vAlign w:val="center"/>
          <w:hideMark/>
        </w:tcPr>
        <w:p w:rsidR="0044538E" w:rsidRPr="005A3173" w:rsidRDefault="0044538E" w:rsidP="005A3173">
          <w:pPr>
            <w:rPr>
              <w:rFonts w:ascii="Calibri" w:hAnsi="Calibri"/>
              <w:color w:val="365F91"/>
              <w:sz w:val="22"/>
              <w:szCs w:val="22"/>
            </w:rPr>
          </w:pPr>
        </w:p>
      </w:tc>
      <w:tc>
        <w:tcPr>
          <w:tcW w:w="2250" w:type="pct"/>
          <w:tcBorders>
            <w:top w:val="single" w:sz="4" w:space="0" w:color="4F81BD"/>
            <w:left w:val="nil"/>
            <w:bottom w:val="nil"/>
            <w:right w:val="nil"/>
          </w:tcBorders>
        </w:tcPr>
        <w:p w:rsidR="0044538E" w:rsidRPr="005A3173" w:rsidRDefault="0044538E" w:rsidP="005A3173">
          <w:pPr>
            <w:pStyle w:val="Header"/>
            <w:spacing w:line="276" w:lineRule="auto"/>
            <w:rPr>
              <w:rFonts w:ascii="Calibri" w:eastAsia="MS Gothic" w:hAnsi="Calibri"/>
              <w:b/>
              <w:bCs/>
              <w:color w:val="4F81BD"/>
            </w:rPr>
          </w:pPr>
        </w:p>
      </w:tc>
    </w:tr>
  </w:tbl>
  <w:p w:rsidR="0044538E" w:rsidRPr="007C0F57" w:rsidRDefault="0044538E"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44538E" w:rsidRPr="007C0F57" w:rsidRDefault="0044538E" w:rsidP="007C0F57">
    <w:pPr>
      <w:pStyle w:val="Footer"/>
      <w:jc w:val="center"/>
      <w:rPr>
        <w:b/>
        <w:i/>
        <w:sz w:val="20"/>
        <w:szCs w:val="20"/>
      </w:rPr>
    </w:pPr>
    <w:r w:rsidRPr="007C0F57">
      <w:rPr>
        <w:b/>
        <w:i/>
        <w:sz w:val="20"/>
        <w:szCs w:val="20"/>
      </w:rPr>
      <w:t>Commercial-in-Confidence</w:t>
    </w:r>
  </w:p>
  <w:p w:rsidR="0044538E" w:rsidRDefault="004453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555" w:rsidRDefault="00002555">
      <w:r>
        <w:separator/>
      </w:r>
    </w:p>
    <w:p w:rsidR="00002555" w:rsidRDefault="00002555"/>
  </w:footnote>
  <w:footnote w:type="continuationSeparator" w:id="0">
    <w:p w:rsidR="00002555" w:rsidRDefault="00002555">
      <w:r>
        <w:continuationSeparator/>
      </w:r>
    </w:p>
    <w:p w:rsidR="00002555" w:rsidRDefault="00002555"/>
  </w:footnote>
  <w:footnote w:id="1">
    <w:p w:rsidR="0044538E" w:rsidRPr="006873FD" w:rsidRDefault="0044538E" w:rsidP="000E5326">
      <w:pPr>
        <w:pStyle w:val="FootnoteText"/>
        <w:rPr>
          <w:rFonts w:asciiTheme="minorHAnsi" w:hAnsiTheme="minorHAnsi"/>
        </w:rPr>
      </w:pPr>
      <w:r w:rsidRPr="006873FD">
        <w:rPr>
          <w:rStyle w:val="FootnoteReference"/>
          <w:rFonts w:asciiTheme="minorHAnsi" w:hAnsiTheme="minorHAnsi"/>
        </w:rPr>
        <w:footnoteRef/>
      </w:r>
      <w:r w:rsidRPr="006873FD">
        <w:rPr>
          <w:rFonts w:asciiTheme="minorHAnsi" w:hAnsiTheme="minorHAnsi"/>
        </w:rPr>
        <w:t xml:space="preserve"> Walker, Mark S. et al. “Symptom Burden and Quality of Life in Patients with Follicular Lymphoma Undergoing Maintenance Treatment with Rituximab Compared with Observation.” Therapeutic Advances in </w:t>
      </w:r>
      <w:proofErr w:type="spellStart"/>
      <w:r w:rsidRPr="006873FD">
        <w:rPr>
          <w:rFonts w:asciiTheme="minorHAnsi" w:hAnsiTheme="minorHAnsi"/>
        </w:rPr>
        <w:t>Hematology</w:t>
      </w:r>
      <w:proofErr w:type="spellEnd"/>
      <w:r w:rsidRPr="006873FD">
        <w:rPr>
          <w:rFonts w:asciiTheme="minorHAnsi" w:hAnsiTheme="minorHAnsi"/>
        </w:rPr>
        <w:t xml:space="preserve"> 2.3 (2011): 129–139. </w:t>
      </w:r>
      <w:proofErr w:type="gramStart"/>
      <w:r w:rsidRPr="006873FD">
        <w:rPr>
          <w:rFonts w:asciiTheme="minorHAnsi" w:hAnsiTheme="minorHAnsi"/>
        </w:rPr>
        <w:t>PMC.</w:t>
      </w:r>
      <w:proofErr w:type="gramEnd"/>
      <w:r w:rsidRPr="006873FD">
        <w:rPr>
          <w:rFonts w:asciiTheme="minorHAnsi" w:hAnsiTheme="minorHAnsi"/>
        </w:rPr>
        <w:t xml:space="preserve"> Access on 21 </w:t>
      </w:r>
      <w:proofErr w:type="gramStart"/>
      <w:r w:rsidRPr="006873FD">
        <w:rPr>
          <w:rFonts w:asciiTheme="minorHAnsi" w:hAnsiTheme="minorHAnsi"/>
        </w:rPr>
        <w:t>March  2018</w:t>
      </w:r>
      <w:proofErr w:type="gramEnd"/>
      <w:r w:rsidRPr="006873FD">
        <w:rPr>
          <w:rFonts w:asciiTheme="minorHAnsi" w:hAnsiTheme="minorHAnsi"/>
        </w:rPr>
        <w:t xml:space="preserve"> at https://www.ncbi.nlm.nih.gov/pmc/articles/PMC3573401/pdf/10.1177_2040620711407675.pdfWeb.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44538E" w:rsidRPr="008E0D90" w:rsidTr="00A06225">
      <w:trPr>
        <w:trHeight w:val="151"/>
      </w:trPr>
      <w:tc>
        <w:tcPr>
          <w:tcW w:w="2389" w:type="pct"/>
          <w:tcBorders>
            <w:top w:val="nil"/>
            <w:left w:val="nil"/>
            <w:bottom w:val="single" w:sz="4" w:space="0" w:color="4F81BD"/>
            <w:right w:val="nil"/>
          </w:tcBorders>
        </w:tcPr>
        <w:p w:rsidR="0044538E" w:rsidRPr="00A06225" w:rsidRDefault="0044538E">
          <w:pPr>
            <w:pStyle w:val="Header"/>
            <w:spacing w:line="276" w:lineRule="auto"/>
            <w:rPr>
              <w:rFonts w:ascii="Cambria" w:eastAsia="MS Gothic" w:hAnsi="Cambria"/>
              <w:b/>
              <w:bCs/>
              <w:color w:val="4F81BD"/>
            </w:rPr>
          </w:pPr>
        </w:p>
      </w:tc>
      <w:tc>
        <w:tcPr>
          <w:tcW w:w="333" w:type="pct"/>
          <w:vMerge w:val="restart"/>
          <w:noWrap/>
          <w:vAlign w:val="center"/>
          <w:hideMark/>
        </w:tcPr>
        <w:p w:rsidR="0044538E" w:rsidRPr="00A06225" w:rsidRDefault="0044538E"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44538E" w:rsidRPr="00A06225" w:rsidRDefault="0044538E">
          <w:pPr>
            <w:pStyle w:val="Header"/>
            <w:spacing w:line="276" w:lineRule="auto"/>
            <w:rPr>
              <w:rFonts w:ascii="Cambria" w:eastAsia="MS Gothic" w:hAnsi="Cambria"/>
              <w:b/>
              <w:bCs/>
              <w:color w:val="4F81BD"/>
            </w:rPr>
          </w:pPr>
        </w:p>
      </w:tc>
    </w:tr>
    <w:tr w:rsidR="0044538E" w:rsidRPr="008E0D90" w:rsidTr="00A06225">
      <w:trPr>
        <w:trHeight w:val="150"/>
      </w:trPr>
      <w:tc>
        <w:tcPr>
          <w:tcW w:w="2389" w:type="pct"/>
          <w:tcBorders>
            <w:top w:val="single" w:sz="4" w:space="0" w:color="4F81BD"/>
            <w:left w:val="nil"/>
            <w:bottom w:val="nil"/>
            <w:right w:val="nil"/>
          </w:tcBorders>
        </w:tcPr>
        <w:p w:rsidR="0044538E" w:rsidRPr="00A06225" w:rsidRDefault="0044538E">
          <w:pPr>
            <w:pStyle w:val="Header"/>
            <w:spacing w:line="276" w:lineRule="auto"/>
            <w:rPr>
              <w:rFonts w:ascii="Cambria" w:eastAsia="MS Gothic" w:hAnsi="Cambria"/>
              <w:b/>
              <w:bCs/>
              <w:color w:val="4F81BD"/>
            </w:rPr>
          </w:pPr>
        </w:p>
      </w:tc>
      <w:tc>
        <w:tcPr>
          <w:tcW w:w="0" w:type="auto"/>
          <w:vMerge/>
          <w:vAlign w:val="center"/>
          <w:hideMark/>
        </w:tcPr>
        <w:p w:rsidR="0044538E" w:rsidRPr="00A06225" w:rsidRDefault="0044538E">
          <w:pPr>
            <w:rPr>
              <w:rFonts w:ascii="Cambria" w:hAnsi="Cambria"/>
              <w:color w:val="4F81BD"/>
              <w:sz w:val="22"/>
              <w:szCs w:val="22"/>
            </w:rPr>
          </w:pPr>
        </w:p>
      </w:tc>
      <w:tc>
        <w:tcPr>
          <w:tcW w:w="2278" w:type="pct"/>
          <w:tcBorders>
            <w:top w:val="single" w:sz="4" w:space="0" w:color="4F81BD"/>
            <w:left w:val="nil"/>
            <w:bottom w:val="nil"/>
            <w:right w:val="nil"/>
          </w:tcBorders>
        </w:tcPr>
        <w:p w:rsidR="0044538E" w:rsidRPr="00A06225" w:rsidRDefault="0044538E">
          <w:pPr>
            <w:pStyle w:val="Header"/>
            <w:spacing w:line="276" w:lineRule="auto"/>
            <w:rPr>
              <w:rFonts w:ascii="Cambria" w:eastAsia="MS Gothic" w:hAnsi="Cambria"/>
              <w:b/>
              <w:bCs/>
              <w:color w:val="4F81BD"/>
            </w:rPr>
          </w:pPr>
        </w:p>
      </w:tc>
    </w:tr>
  </w:tbl>
  <w:p w:rsidR="0044538E" w:rsidRDefault="0044538E">
    <w:pPr>
      <w:pStyle w:val="Header"/>
    </w:pPr>
  </w:p>
  <w:p w:rsidR="0044538E" w:rsidRDefault="0044538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38E" w:rsidRPr="007F6914" w:rsidRDefault="0044538E" w:rsidP="007F6914">
    <w:pPr>
      <w:pStyle w:val="NoSpacing"/>
      <w:spacing w:after="120"/>
      <w:jc w:val="center"/>
      <w:rPr>
        <w:rFonts w:asciiTheme="minorHAnsi" w:hAnsiTheme="minorHAnsi"/>
        <w:i/>
      </w:rPr>
    </w:pPr>
    <w:r>
      <w:rPr>
        <w:rFonts w:asciiTheme="minorHAnsi" w:hAnsiTheme="minorHAnsi"/>
        <w:i/>
      </w:rPr>
      <w:t>Public Summary Document</w:t>
    </w:r>
    <w:r w:rsidRPr="007F6914">
      <w:rPr>
        <w:rFonts w:asciiTheme="minorHAnsi" w:hAnsiTheme="minorHAnsi"/>
        <w:i/>
      </w:rPr>
      <w:t xml:space="preserve"> – March 2018 PBAC Meeting</w:t>
    </w:r>
  </w:p>
  <w:p w:rsidR="0044538E" w:rsidRPr="00C9304C" w:rsidRDefault="0044538E" w:rsidP="007F6914">
    <w:pPr>
      <w:pStyle w:val="NoSpacing"/>
      <w:spacing w:after="120"/>
      <w:jc w:val="center"/>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38E" w:rsidRDefault="004453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1">
    <w:nsid w:val="10053F11"/>
    <w:multiLevelType w:val="multilevel"/>
    <w:tmpl w:val="575CEDBE"/>
    <w:styleLink w:val="NumberBullet"/>
    <w:lvl w:ilvl="0">
      <w:start w:val="1"/>
      <w:numFmt w:val="decimal"/>
      <w:pStyle w:val="ListBullet2"/>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2">
    <w:nsid w:val="16CC363C"/>
    <w:multiLevelType w:val="hybridMultilevel"/>
    <w:tmpl w:val="2C2E3E92"/>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3">
    <w:nsid w:val="2C0A3FBF"/>
    <w:multiLevelType w:val="hybridMultilevel"/>
    <w:tmpl w:val="A554F240"/>
    <w:lvl w:ilvl="0" w:tplc="C95091CC">
      <w:numFmt w:val="bullet"/>
      <w:lvlText w:val="-"/>
      <w:lvlJc w:val="left"/>
      <w:pPr>
        <w:ind w:left="720" w:hanging="360"/>
      </w:pPr>
      <w:rPr>
        <w:rFonts w:ascii="Arial Narrow" w:eastAsiaTheme="minorEastAsia" w:hAnsi="Arial Narrow"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1CB6C0E"/>
    <w:multiLevelType w:val="hybridMultilevel"/>
    <w:tmpl w:val="7F90316A"/>
    <w:lvl w:ilvl="0" w:tplc="31C8457C">
      <w:start w:val="1"/>
      <w:numFmt w:val="bullet"/>
      <w:pStyle w:val="IntenseQuote"/>
      <w:lvlText w:val=""/>
      <w:lvlJc w:val="left"/>
      <w:pPr>
        <w:ind w:left="1490" w:hanging="360"/>
      </w:pPr>
      <w:rPr>
        <w:rFonts w:ascii="Symbol" w:hAnsi="Symbol" w:hint="default"/>
      </w:rPr>
    </w:lvl>
    <w:lvl w:ilvl="1" w:tplc="0C090003">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5">
    <w:nsid w:val="337F52A2"/>
    <w:multiLevelType w:val="hybridMultilevel"/>
    <w:tmpl w:val="2C2E3E92"/>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6">
    <w:nsid w:val="4C9777F3"/>
    <w:multiLevelType w:val="hybridMultilevel"/>
    <w:tmpl w:val="DB340084"/>
    <w:lvl w:ilvl="0" w:tplc="8724E6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F56031"/>
    <w:multiLevelType w:val="hybridMultilevel"/>
    <w:tmpl w:val="90EA00A2"/>
    <w:lvl w:ilvl="0" w:tplc="E4A06628">
      <w:numFmt w:val="bullet"/>
      <w:lvlText w:val="-"/>
      <w:lvlJc w:val="left"/>
      <w:pPr>
        <w:ind w:left="720" w:hanging="360"/>
      </w:pPr>
      <w:rPr>
        <w:rFonts w:ascii="Arial Narrow" w:eastAsiaTheme="minorEastAsia" w:hAnsi="Arial Narrow"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DC45907"/>
    <w:multiLevelType w:val="hybridMultilevel"/>
    <w:tmpl w:val="2C2E3E92"/>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9">
    <w:nsid w:val="74EC4D3E"/>
    <w:multiLevelType w:val="hybridMultilevel"/>
    <w:tmpl w:val="2C2E3E92"/>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0">
    <w:nsid w:val="784D033C"/>
    <w:multiLevelType w:val="multilevel"/>
    <w:tmpl w:val="8B7A296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0"/>
  </w:num>
  <w:num w:numId="3">
    <w:abstractNumId w:val="10"/>
  </w:num>
  <w:num w:numId="4">
    <w:abstractNumId w:val="4"/>
  </w:num>
  <w:num w:numId="5">
    <w:abstractNumId w:val="3"/>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9"/>
  </w:num>
  <w:num w:numId="11">
    <w:abstractNumId w:val="2"/>
  </w:num>
  <w:num w:numId="12">
    <w:abstractNumId w:val="5"/>
  </w:num>
  <w:num w:numId="13">
    <w:abstractNumId w:val="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w Roberts">
    <w15:presenceInfo w15:providerId="None" w15:userId="Andrew Roberts"/>
  </w15:person>
  <w15:person w15:author="Joy Ho">
    <w15:presenceInfo w15:providerId="None" w15:userId="Joy 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55"/>
    <w:rsid w:val="000025AD"/>
    <w:rsid w:val="00002D0E"/>
    <w:rsid w:val="0000335D"/>
    <w:rsid w:val="0000374B"/>
    <w:rsid w:val="00004270"/>
    <w:rsid w:val="000055D4"/>
    <w:rsid w:val="00007C7B"/>
    <w:rsid w:val="00011923"/>
    <w:rsid w:val="000163CF"/>
    <w:rsid w:val="000213E5"/>
    <w:rsid w:val="00023D20"/>
    <w:rsid w:val="0002464A"/>
    <w:rsid w:val="00024DF5"/>
    <w:rsid w:val="00030999"/>
    <w:rsid w:val="0003106B"/>
    <w:rsid w:val="0003508B"/>
    <w:rsid w:val="00035D9E"/>
    <w:rsid w:val="000421A1"/>
    <w:rsid w:val="0004240E"/>
    <w:rsid w:val="00045E26"/>
    <w:rsid w:val="00046C7D"/>
    <w:rsid w:val="000514B5"/>
    <w:rsid w:val="00056D35"/>
    <w:rsid w:val="000577D2"/>
    <w:rsid w:val="00060AC6"/>
    <w:rsid w:val="00060E64"/>
    <w:rsid w:val="000629FE"/>
    <w:rsid w:val="00066755"/>
    <w:rsid w:val="000724BF"/>
    <w:rsid w:val="000736CC"/>
    <w:rsid w:val="00075CCD"/>
    <w:rsid w:val="00077143"/>
    <w:rsid w:val="00082169"/>
    <w:rsid w:val="000927B0"/>
    <w:rsid w:val="00093451"/>
    <w:rsid w:val="000969AD"/>
    <w:rsid w:val="00097676"/>
    <w:rsid w:val="000A4565"/>
    <w:rsid w:val="000B5374"/>
    <w:rsid w:val="000B558D"/>
    <w:rsid w:val="000B69D4"/>
    <w:rsid w:val="000B73D1"/>
    <w:rsid w:val="000B7993"/>
    <w:rsid w:val="000C42D8"/>
    <w:rsid w:val="000C6996"/>
    <w:rsid w:val="000D23BA"/>
    <w:rsid w:val="000D39AD"/>
    <w:rsid w:val="000E3BD4"/>
    <w:rsid w:val="000E4F3E"/>
    <w:rsid w:val="000E5326"/>
    <w:rsid w:val="000E681E"/>
    <w:rsid w:val="000F0003"/>
    <w:rsid w:val="000F16FF"/>
    <w:rsid w:val="000F4E6A"/>
    <w:rsid w:val="000F7054"/>
    <w:rsid w:val="000F74ED"/>
    <w:rsid w:val="00104227"/>
    <w:rsid w:val="00105838"/>
    <w:rsid w:val="00106578"/>
    <w:rsid w:val="001074F3"/>
    <w:rsid w:val="00107E0B"/>
    <w:rsid w:val="001107BF"/>
    <w:rsid w:val="0011113D"/>
    <w:rsid w:val="00111B9B"/>
    <w:rsid w:val="00114F59"/>
    <w:rsid w:val="0011718F"/>
    <w:rsid w:val="00120EFB"/>
    <w:rsid w:val="001226B3"/>
    <w:rsid w:val="0012417C"/>
    <w:rsid w:val="0012511B"/>
    <w:rsid w:val="00131562"/>
    <w:rsid w:val="0013469E"/>
    <w:rsid w:val="001370E9"/>
    <w:rsid w:val="001407EC"/>
    <w:rsid w:val="00142395"/>
    <w:rsid w:val="00142714"/>
    <w:rsid w:val="001452ED"/>
    <w:rsid w:val="0015098B"/>
    <w:rsid w:val="001527FF"/>
    <w:rsid w:val="0015340E"/>
    <w:rsid w:val="00155E13"/>
    <w:rsid w:val="00157651"/>
    <w:rsid w:val="001607DC"/>
    <w:rsid w:val="00162174"/>
    <w:rsid w:val="00163329"/>
    <w:rsid w:val="00164623"/>
    <w:rsid w:val="00165B64"/>
    <w:rsid w:val="00167266"/>
    <w:rsid w:val="0017689F"/>
    <w:rsid w:val="00181368"/>
    <w:rsid w:val="001830CE"/>
    <w:rsid w:val="0018643B"/>
    <w:rsid w:val="001908FA"/>
    <w:rsid w:val="00193644"/>
    <w:rsid w:val="00196307"/>
    <w:rsid w:val="001A33EA"/>
    <w:rsid w:val="001A6535"/>
    <w:rsid w:val="001A75AF"/>
    <w:rsid w:val="001B017F"/>
    <w:rsid w:val="001B06E2"/>
    <w:rsid w:val="001B2BBC"/>
    <w:rsid w:val="001B37AE"/>
    <w:rsid w:val="001B5129"/>
    <w:rsid w:val="001C06B7"/>
    <w:rsid w:val="001C0BA1"/>
    <w:rsid w:val="001C1195"/>
    <w:rsid w:val="001C1281"/>
    <w:rsid w:val="001C14AE"/>
    <w:rsid w:val="001C3760"/>
    <w:rsid w:val="001D052C"/>
    <w:rsid w:val="001D12EB"/>
    <w:rsid w:val="001D1DC4"/>
    <w:rsid w:val="001D2EBC"/>
    <w:rsid w:val="001D33D8"/>
    <w:rsid w:val="001D4512"/>
    <w:rsid w:val="001D51D4"/>
    <w:rsid w:val="001E5C64"/>
    <w:rsid w:val="001F1470"/>
    <w:rsid w:val="001F1850"/>
    <w:rsid w:val="001F4D90"/>
    <w:rsid w:val="001F648B"/>
    <w:rsid w:val="00202F40"/>
    <w:rsid w:val="00203FAC"/>
    <w:rsid w:val="00210A8D"/>
    <w:rsid w:val="00213CFB"/>
    <w:rsid w:val="00215A55"/>
    <w:rsid w:val="00217BE1"/>
    <w:rsid w:val="00221510"/>
    <w:rsid w:val="0023565F"/>
    <w:rsid w:val="002467A7"/>
    <w:rsid w:val="002547E3"/>
    <w:rsid w:val="00254AA8"/>
    <w:rsid w:val="0026038A"/>
    <w:rsid w:val="00263C38"/>
    <w:rsid w:val="0027169E"/>
    <w:rsid w:val="00271BA1"/>
    <w:rsid w:val="002762FA"/>
    <w:rsid w:val="00277505"/>
    <w:rsid w:val="0028071D"/>
    <w:rsid w:val="00280766"/>
    <w:rsid w:val="0028104D"/>
    <w:rsid w:val="00281207"/>
    <w:rsid w:val="0029458F"/>
    <w:rsid w:val="002952A9"/>
    <w:rsid w:val="00296780"/>
    <w:rsid w:val="002A104C"/>
    <w:rsid w:val="002A4960"/>
    <w:rsid w:val="002A593D"/>
    <w:rsid w:val="002A694D"/>
    <w:rsid w:val="002B1AE6"/>
    <w:rsid w:val="002B250F"/>
    <w:rsid w:val="002B2DE8"/>
    <w:rsid w:val="002B30F8"/>
    <w:rsid w:val="002B45D5"/>
    <w:rsid w:val="002B5596"/>
    <w:rsid w:val="002B78E3"/>
    <w:rsid w:val="002C212F"/>
    <w:rsid w:val="002C4190"/>
    <w:rsid w:val="002D1E45"/>
    <w:rsid w:val="002D4543"/>
    <w:rsid w:val="002D47C3"/>
    <w:rsid w:val="002D47F6"/>
    <w:rsid w:val="002E3153"/>
    <w:rsid w:val="002E72CA"/>
    <w:rsid w:val="00300AD6"/>
    <w:rsid w:val="00307A4C"/>
    <w:rsid w:val="00311E06"/>
    <w:rsid w:val="00317C6C"/>
    <w:rsid w:val="003201AE"/>
    <w:rsid w:val="00320601"/>
    <w:rsid w:val="0032328D"/>
    <w:rsid w:val="00323792"/>
    <w:rsid w:val="00326E79"/>
    <w:rsid w:val="00330A54"/>
    <w:rsid w:val="00331F20"/>
    <w:rsid w:val="00333092"/>
    <w:rsid w:val="0033518A"/>
    <w:rsid w:val="003367EF"/>
    <w:rsid w:val="003412D2"/>
    <w:rsid w:val="00341AE4"/>
    <w:rsid w:val="00342AE6"/>
    <w:rsid w:val="00346018"/>
    <w:rsid w:val="00351D2F"/>
    <w:rsid w:val="003520D5"/>
    <w:rsid w:val="00361D11"/>
    <w:rsid w:val="00363254"/>
    <w:rsid w:val="00367807"/>
    <w:rsid w:val="00370897"/>
    <w:rsid w:val="00371240"/>
    <w:rsid w:val="003721D2"/>
    <w:rsid w:val="00375E6A"/>
    <w:rsid w:val="00381B23"/>
    <w:rsid w:val="003872CF"/>
    <w:rsid w:val="003927AD"/>
    <w:rsid w:val="0039782C"/>
    <w:rsid w:val="003A5B4A"/>
    <w:rsid w:val="003B03FA"/>
    <w:rsid w:val="003B23C5"/>
    <w:rsid w:val="003B2A75"/>
    <w:rsid w:val="003B35F5"/>
    <w:rsid w:val="003B3E10"/>
    <w:rsid w:val="003B4FEE"/>
    <w:rsid w:val="003B6124"/>
    <w:rsid w:val="003C1B68"/>
    <w:rsid w:val="003C1EBD"/>
    <w:rsid w:val="003C24B3"/>
    <w:rsid w:val="003C25E6"/>
    <w:rsid w:val="003C2FB5"/>
    <w:rsid w:val="003C4CAE"/>
    <w:rsid w:val="003D3D67"/>
    <w:rsid w:val="003D4AC4"/>
    <w:rsid w:val="003D63B7"/>
    <w:rsid w:val="003E468B"/>
    <w:rsid w:val="003E5F65"/>
    <w:rsid w:val="003F3228"/>
    <w:rsid w:val="003F48A9"/>
    <w:rsid w:val="003F5C8C"/>
    <w:rsid w:val="003F64EB"/>
    <w:rsid w:val="003F7894"/>
    <w:rsid w:val="00400B25"/>
    <w:rsid w:val="004032FB"/>
    <w:rsid w:val="0040582B"/>
    <w:rsid w:val="00405F62"/>
    <w:rsid w:val="00412388"/>
    <w:rsid w:val="0041699A"/>
    <w:rsid w:val="00417B17"/>
    <w:rsid w:val="00423F46"/>
    <w:rsid w:val="004252EC"/>
    <w:rsid w:val="00436E3A"/>
    <w:rsid w:val="00441B08"/>
    <w:rsid w:val="00441C51"/>
    <w:rsid w:val="0044538E"/>
    <w:rsid w:val="004465BD"/>
    <w:rsid w:val="00450483"/>
    <w:rsid w:val="00450EEC"/>
    <w:rsid w:val="00451B11"/>
    <w:rsid w:val="00465E3E"/>
    <w:rsid w:val="00466ADA"/>
    <w:rsid w:val="00467C9B"/>
    <w:rsid w:val="004706DB"/>
    <w:rsid w:val="00476245"/>
    <w:rsid w:val="00477933"/>
    <w:rsid w:val="00477CAB"/>
    <w:rsid w:val="00483035"/>
    <w:rsid w:val="00485940"/>
    <w:rsid w:val="00485FB4"/>
    <w:rsid w:val="004A07E5"/>
    <w:rsid w:val="004A2484"/>
    <w:rsid w:val="004A5A85"/>
    <w:rsid w:val="004A71D1"/>
    <w:rsid w:val="004B021F"/>
    <w:rsid w:val="004B2033"/>
    <w:rsid w:val="004B5640"/>
    <w:rsid w:val="004C04A4"/>
    <w:rsid w:val="004C1BD7"/>
    <w:rsid w:val="004C31FE"/>
    <w:rsid w:val="004C4ABB"/>
    <w:rsid w:val="004C691D"/>
    <w:rsid w:val="004C6C07"/>
    <w:rsid w:val="004E04A5"/>
    <w:rsid w:val="004E0C10"/>
    <w:rsid w:val="004E692D"/>
    <w:rsid w:val="004F02F5"/>
    <w:rsid w:val="004F27CE"/>
    <w:rsid w:val="004F46F4"/>
    <w:rsid w:val="004F7C21"/>
    <w:rsid w:val="00501554"/>
    <w:rsid w:val="00502BF4"/>
    <w:rsid w:val="005069B7"/>
    <w:rsid w:val="00514CD7"/>
    <w:rsid w:val="0051542A"/>
    <w:rsid w:val="005159D5"/>
    <w:rsid w:val="00515DC3"/>
    <w:rsid w:val="00523A2F"/>
    <w:rsid w:val="0052443B"/>
    <w:rsid w:val="005319B2"/>
    <w:rsid w:val="00532402"/>
    <w:rsid w:val="00532C74"/>
    <w:rsid w:val="00533B63"/>
    <w:rsid w:val="00533BB5"/>
    <w:rsid w:val="00534E2E"/>
    <w:rsid w:val="0053544A"/>
    <w:rsid w:val="00544552"/>
    <w:rsid w:val="00550C26"/>
    <w:rsid w:val="005512C8"/>
    <w:rsid w:val="0055197C"/>
    <w:rsid w:val="00555601"/>
    <w:rsid w:val="00561EF8"/>
    <w:rsid w:val="00562A41"/>
    <w:rsid w:val="00562AFD"/>
    <w:rsid w:val="00564147"/>
    <w:rsid w:val="0056447D"/>
    <w:rsid w:val="00564AE3"/>
    <w:rsid w:val="00573308"/>
    <w:rsid w:val="00574DF5"/>
    <w:rsid w:val="00577999"/>
    <w:rsid w:val="00577C4D"/>
    <w:rsid w:val="00581932"/>
    <w:rsid w:val="0059190F"/>
    <w:rsid w:val="005946DE"/>
    <w:rsid w:val="00595938"/>
    <w:rsid w:val="005963BB"/>
    <w:rsid w:val="005976B8"/>
    <w:rsid w:val="005A3173"/>
    <w:rsid w:val="005A3223"/>
    <w:rsid w:val="005A3DA3"/>
    <w:rsid w:val="005A52C4"/>
    <w:rsid w:val="005B2382"/>
    <w:rsid w:val="005C1BD5"/>
    <w:rsid w:val="005D03AB"/>
    <w:rsid w:val="005D1198"/>
    <w:rsid w:val="005D296F"/>
    <w:rsid w:val="005D3548"/>
    <w:rsid w:val="005D5017"/>
    <w:rsid w:val="005D5FEE"/>
    <w:rsid w:val="005E1333"/>
    <w:rsid w:val="005E1A36"/>
    <w:rsid w:val="005E54EA"/>
    <w:rsid w:val="00600BE8"/>
    <w:rsid w:val="00601A91"/>
    <w:rsid w:val="00602BA3"/>
    <w:rsid w:val="0060750D"/>
    <w:rsid w:val="006103BB"/>
    <w:rsid w:val="00612E34"/>
    <w:rsid w:val="006131D4"/>
    <w:rsid w:val="00614159"/>
    <w:rsid w:val="006170E9"/>
    <w:rsid w:val="00617C00"/>
    <w:rsid w:val="006210EE"/>
    <w:rsid w:val="0062190C"/>
    <w:rsid w:val="006223F9"/>
    <w:rsid w:val="006263BF"/>
    <w:rsid w:val="0062748A"/>
    <w:rsid w:val="00630A2C"/>
    <w:rsid w:val="00630EDE"/>
    <w:rsid w:val="0063345C"/>
    <w:rsid w:val="0063682E"/>
    <w:rsid w:val="00641699"/>
    <w:rsid w:val="006436CD"/>
    <w:rsid w:val="00645A2E"/>
    <w:rsid w:val="00651169"/>
    <w:rsid w:val="006524DB"/>
    <w:rsid w:val="00652812"/>
    <w:rsid w:val="00653D69"/>
    <w:rsid w:val="00664373"/>
    <w:rsid w:val="0066530E"/>
    <w:rsid w:val="00665A9C"/>
    <w:rsid w:val="006670BE"/>
    <w:rsid w:val="00670A76"/>
    <w:rsid w:val="006711AA"/>
    <w:rsid w:val="00672B57"/>
    <w:rsid w:val="00675622"/>
    <w:rsid w:val="0067747D"/>
    <w:rsid w:val="00677813"/>
    <w:rsid w:val="00677A71"/>
    <w:rsid w:val="00686C7D"/>
    <w:rsid w:val="006873FD"/>
    <w:rsid w:val="006906DB"/>
    <w:rsid w:val="00691E6C"/>
    <w:rsid w:val="006939A0"/>
    <w:rsid w:val="006948CA"/>
    <w:rsid w:val="00696129"/>
    <w:rsid w:val="00697CF2"/>
    <w:rsid w:val="006A0DEB"/>
    <w:rsid w:val="006A12A5"/>
    <w:rsid w:val="006B0D94"/>
    <w:rsid w:val="006B485D"/>
    <w:rsid w:val="006B5543"/>
    <w:rsid w:val="006C708E"/>
    <w:rsid w:val="006D0E1F"/>
    <w:rsid w:val="006D138D"/>
    <w:rsid w:val="006D39C8"/>
    <w:rsid w:val="006D6493"/>
    <w:rsid w:val="006D6E1C"/>
    <w:rsid w:val="006D6EC7"/>
    <w:rsid w:val="006D7804"/>
    <w:rsid w:val="006E049F"/>
    <w:rsid w:val="006F0408"/>
    <w:rsid w:val="006F1F00"/>
    <w:rsid w:val="006F5125"/>
    <w:rsid w:val="00701982"/>
    <w:rsid w:val="00702B6F"/>
    <w:rsid w:val="00704FF1"/>
    <w:rsid w:val="0071340B"/>
    <w:rsid w:val="00713C63"/>
    <w:rsid w:val="0071565A"/>
    <w:rsid w:val="007163B3"/>
    <w:rsid w:val="007174BB"/>
    <w:rsid w:val="0072025D"/>
    <w:rsid w:val="007265D9"/>
    <w:rsid w:val="007353D3"/>
    <w:rsid w:val="00741441"/>
    <w:rsid w:val="00741AB7"/>
    <w:rsid w:val="0074770E"/>
    <w:rsid w:val="00762D7C"/>
    <w:rsid w:val="0076420C"/>
    <w:rsid w:val="00764FC6"/>
    <w:rsid w:val="007654AD"/>
    <w:rsid w:val="007661E1"/>
    <w:rsid w:val="007710E3"/>
    <w:rsid w:val="007723EC"/>
    <w:rsid w:val="00772600"/>
    <w:rsid w:val="007753C2"/>
    <w:rsid w:val="00777D9E"/>
    <w:rsid w:val="0078119F"/>
    <w:rsid w:val="007838B8"/>
    <w:rsid w:val="007929DD"/>
    <w:rsid w:val="00794863"/>
    <w:rsid w:val="007A0EFE"/>
    <w:rsid w:val="007B5718"/>
    <w:rsid w:val="007B7F5B"/>
    <w:rsid w:val="007C0F57"/>
    <w:rsid w:val="007C209E"/>
    <w:rsid w:val="007C40B6"/>
    <w:rsid w:val="007C729F"/>
    <w:rsid w:val="007D1A85"/>
    <w:rsid w:val="007E1D28"/>
    <w:rsid w:val="007E2959"/>
    <w:rsid w:val="007F097E"/>
    <w:rsid w:val="007F2205"/>
    <w:rsid w:val="007F2641"/>
    <w:rsid w:val="007F5B2A"/>
    <w:rsid w:val="007F6914"/>
    <w:rsid w:val="007F6EFC"/>
    <w:rsid w:val="007F7C36"/>
    <w:rsid w:val="008005F3"/>
    <w:rsid w:val="00806796"/>
    <w:rsid w:val="00807F6E"/>
    <w:rsid w:val="008148A2"/>
    <w:rsid w:val="008151D6"/>
    <w:rsid w:val="008163FF"/>
    <w:rsid w:val="00821976"/>
    <w:rsid w:val="00823058"/>
    <w:rsid w:val="00826F6D"/>
    <w:rsid w:val="008306F3"/>
    <w:rsid w:val="008319BC"/>
    <w:rsid w:val="00831AF4"/>
    <w:rsid w:val="008332E1"/>
    <w:rsid w:val="00835ED0"/>
    <w:rsid w:val="00846092"/>
    <w:rsid w:val="00852BCF"/>
    <w:rsid w:val="00856DDD"/>
    <w:rsid w:val="00863E68"/>
    <w:rsid w:val="008654E5"/>
    <w:rsid w:val="00873AFA"/>
    <w:rsid w:val="00876456"/>
    <w:rsid w:val="00876725"/>
    <w:rsid w:val="00882085"/>
    <w:rsid w:val="00883188"/>
    <w:rsid w:val="00885E52"/>
    <w:rsid w:val="0088756A"/>
    <w:rsid w:val="00897D58"/>
    <w:rsid w:val="00897F22"/>
    <w:rsid w:val="008A1956"/>
    <w:rsid w:val="008A4937"/>
    <w:rsid w:val="008A50F1"/>
    <w:rsid w:val="008B5445"/>
    <w:rsid w:val="008B6FC5"/>
    <w:rsid w:val="008B7DFD"/>
    <w:rsid w:val="008C21F8"/>
    <w:rsid w:val="008C5D4C"/>
    <w:rsid w:val="008C6FE1"/>
    <w:rsid w:val="008D1B5C"/>
    <w:rsid w:val="008D2D01"/>
    <w:rsid w:val="008D3C82"/>
    <w:rsid w:val="008D4190"/>
    <w:rsid w:val="008D4458"/>
    <w:rsid w:val="008D447E"/>
    <w:rsid w:val="008D77F7"/>
    <w:rsid w:val="008D7A41"/>
    <w:rsid w:val="008E10B4"/>
    <w:rsid w:val="008E3680"/>
    <w:rsid w:val="008E5870"/>
    <w:rsid w:val="008E62DF"/>
    <w:rsid w:val="008E7E79"/>
    <w:rsid w:val="008F04F0"/>
    <w:rsid w:val="008F1434"/>
    <w:rsid w:val="008F174D"/>
    <w:rsid w:val="008F32B0"/>
    <w:rsid w:val="008F5824"/>
    <w:rsid w:val="008F7355"/>
    <w:rsid w:val="00901492"/>
    <w:rsid w:val="009067B7"/>
    <w:rsid w:val="00907258"/>
    <w:rsid w:val="00911995"/>
    <w:rsid w:val="00917C2B"/>
    <w:rsid w:val="009224F9"/>
    <w:rsid w:val="00924DE0"/>
    <w:rsid w:val="00930937"/>
    <w:rsid w:val="00931E1A"/>
    <w:rsid w:val="00933E6C"/>
    <w:rsid w:val="00937958"/>
    <w:rsid w:val="00940B5A"/>
    <w:rsid w:val="00941D3C"/>
    <w:rsid w:val="00942160"/>
    <w:rsid w:val="00945164"/>
    <w:rsid w:val="00946002"/>
    <w:rsid w:val="00946ABE"/>
    <w:rsid w:val="009473D2"/>
    <w:rsid w:val="00947628"/>
    <w:rsid w:val="0095146F"/>
    <w:rsid w:val="00954751"/>
    <w:rsid w:val="00955C77"/>
    <w:rsid w:val="009602C5"/>
    <w:rsid w:val="00960C57"/>
    <w:rsid w:val="00962223"/>
    <w:rsid w:val="00966304"/>
    <w:rsid w:val="00966D0D"/>
    <w:rsid w:val="00972551"/>
    <w:rsid w:val="009727B1"/>
    <w:rsid w:val="009728C7"/>
    <w:rsid w:val="00974C21"/>
    <w:rsid w:val="00987B4A"/>
    <w:rsid w:val="00987CC2"/>
    <w:rsid w:val="0099472F"/>
    <w:rsid w:val="00995CCB"/>
    <w:rsid w:val="009A75AE"/>
    <w:rsid w:val="009B0F67"/>
    <w:rsid w:val="009C0197"/>
    <w:rsid w:val="009C1D29"/>
    <w:rsid w:val="009C30A1"/>
    <w:rsid w:val="009C703C"/>
    <w:rsid w:val="009D3CAA"/>
    <w:rsid w:val="009F272E"/>
    <w:rsid w:val="009F4E46"/>
    <w:rsid w:val="009F5B65"/>
    <w:rsid w:val="009F5F2E"/>
    <w:rsid w:val="00A06225"/>
    <w:rsid w:val="00A10CFB"/>
    <w:rsid w:val="00A128E6"/>
    <w:rsid w:val="00A17E0A"/>
    <w:rsid w:val="00A26FA8"/>
    <w:rsid w:val="00A3053D"/>
    <w:rsid w:val="00A34E6C"/>
    <w:rsid w:val="00A37C8D"/>
    <w:rsid w:val="00A420AC"/>
    <w:rsid w:val="00A50E08"/>
    <w:rsid w:val="00A5273B"/>
    <w:rsid w:val="00A53A9D"/>
    <w:rsid w:val="00A55FEE"/>
    <w:rsid w:val="00A62221"/>
    <w:rsid w:val="00A62C1A"/>
    <w:rsid w:val="00A63C3D"/>
    <w:rsid w:val="00A6426D"/>
    <w:rsid w:val="00A665C1"/>
    <w:rsid w:val="00A70622"/>
    <w:rsid w:val="00A70933"/>
    <w:rsid w:val="00A70977"/>
    <w:rsid w:val="00A7144D"/>
    <w:rsid w:val="00A73B43"/>
    <w:rsid w:val="00A77613"/>
    <w:rsid w:val="00A8390C"/>
    <w:rsid w:val="00A901BB"/>
    <w:rsid w:val="00A928BD"/>
    <w:rsid w:val="00A960C5"/>
    <w:rsid w:val="00AA0096"/>
    <w:rsid w:val="00AA0C29"/>
    <w:rsid w:val="00AA2F77"/>
    <w:rsid w:val="00AA4D1C"/>
    <w:rsid w:val="00AA6098"/>
    <w:rsid w:val="00AA7025"/>
    <w:rsid w:val="00AC0B51"/>
    <w:rsid w:val="00AC193C"/>
    <w:rsid w:val="00AC5206"/>
    <w:rsid w:val="00AD131B"/>
    <w:rsid w:val="00AD2AE5"/>
    <w:rsid w:val="00AE11A5"/>
    <w:rsid w:val="00AE13E2"/>
    <w:rsid w:val="00AE1C04"/>
    <w:rsid w:val="00AE22D3"/>
    <w:rsid w:val="00AE6252"/>
    <w:rsid w:val="00AF1A51"/>
    <w:rsid w:val="00AF62DF"/>
    <w:rsid w:val="00AF68CC"/>
    <w:rsid w:val="00B0255A"/>
    <w:rsid w:val="00B02F68"/>
    <w:rsid w:val="00B1059E"/>
    <w:rsid w:val="00B151BB"/>
    <w:rsid w:val="00B16767"/>
    <w:rsid w:val="00B176C8"/>
    <w:rsid w:val="00B205AA"/>
    <w:rsid w:val="00B218F9"/>
    <w:rsid w:val="00B22403"/>
    <w:rsid w:val="00B22814"/>
    <w:rsid w:val="00B22E84"/>
    <w:rsid w:val="00B24AA6"/>
    <w:rsid w:val="00B24B51"/>
    <w:rsid w:val="00B25F75"/>
    <w:rsid w:val="00B268EC"/>
    <w:rsid w:val="00B26B3F"/>
    <w:rsid w:val="00B33F4A"/>
    <w:rsid w:val="00B34E27"/>
    <w:rsid w:val="00B43E90"/>
    <w:rsid w:val="00B45E78"/>
    <w:rsid w:val="00B467DC"/>
    <w:rsid w:val="00B47B85"/>
    <w:rsid w:val="00B51E2B"/>
    <w:rsid w:val="00B5346C"/>
    <w:rsid w:val="00B554A4"/>
    <w:rsid w:val="00B56118"/>
    <w:rsid w:val="00B60FEF"/>
    <w:rsid w:val="00B65993"/>
    <w:rsid w:val="00B67240"/>
    <w:rsid w:val="00B6773F"/>
    <w:rsid w:val="00B67BDA"/>
    <w:rsid w:val="00B73605"/>
    <w:rsid w:val="00B74401"/>
    <w:rsid w:val="00B801BA"/>
    <w:rsid w:val="00B84D5C"/>
    <w:rsid w:val="00B8647E"/>
    <w:rsid w:val="00B969D6"/>
    <w:rsid w:val="00BA7218"/>
    <w:rsid w:val="00BB0FEB"/>
    <w:rsid w:val="00BB34BB"/>
    <w:rsid w:val="00BB69F5"/>
    <w:rsid w:val="00BB7EC3"/>
    <w:rsid w:val="00BC1B51"/>
    <w:rsid w:val="00BC3297"/>
    <w:rsid w:val="00BC4B9A"/>
    <w:rsid w:val="00BC5FB5"/>
    <w:rsid w:val="00BD0CD8"/>
    <w:rsid w:val="00BD784C"/>
    <w:rsid w:val="00BE199B"/>
    <w:rsid w:val="00BE2411"/>
    <w:rsid w:val="00BE2B25"/>
    <w:rsid w:val="00BE56D8"/>
    <w:rsid w:val="00BE5C07"/>
    <w:rsid w:val="00BF01DE"/>
    <w:rsid w:val="00BF2263"/>
    <w:rsid w:val="00BF4CB6"/>
    <w:rsid w:val="00C00AD6"/>
    <w:rsid w:val="00C00DA7"/>
    <w:rsid w:val="00C06B92"/>
    <w:rsid w:val="00C12768"/>
    <w:rsid w:val="00C13A33"/>
    <w:rsid w:val="00C1513C"/>
    <w:rsid w:val="00C21A0B"/>
    <w:rsid w:val="00C231D9"/>
    <w:rsid w:val="00C25579"/>
    <w:rsid w:val="00C2604A"/>
    <w:rsid w:val="00C27A94"/>
    <w:rsid w:val="00C27B58"/>
    <w:rsid w:val="00C3065C"/>
    <w:rsid w:val="00C33FC7"/>
    <w:rsid w:val="00C3401B"/>
    <w:rsid w:val="00C35996"/>
    <w:rsid w:val="00C4023B"/>
    <w:rsid w:val="00C46629"/>
    <w:rsid w:val="00C4747E"/>
    <w:rsid w:val="00C5342C"/>
    <w:rsid w:val="00C54D65"/>
    <w:rsid w:val="00C55A11"/>
    <w:rsid w:val="00C55D2F"/>
    <w:rsid w:val="00C603D4"/>
    <w:rsid w:val="00C6256A"/>
    <w:rsid w:val="00C65C8D"/>
    <w:rsid w:val="00C745E6"/>
    <w:rsid w:val="00C760F0"/>
    <w:rsid w:val="00C77891"/>
    <w:rsid w:val="00C81C57"/>
    <w:rsid w:val="00C83535"/>
    <w:rsid w:val="00C865FD"/>
    <w:rsid w:val="00C91449"/>
    <w:rsid w:val="00C92D10"/>
    <w:rsid w:val="00C9304C"/>
    <w:rsid w:val="00C94BFD"/>
    <w:rsid w:val="00C96B35"/>
    <w:rsid w:val="00C971B4"/>
    <w:rsid w:val="00C971EB"/>
    <w:rsid w:val="00CA1F9C"/>
    <w:rsid w:val="00CA2DAA"/>
    <w:rsid w:val="00CA65D0"/>
    <w:rsid w:val="00CA6746"/>
    <w:rsid w:val="00CB022E"/>
    <w:rsid w:val="00CC3B40"/>
    <w:rsid w:val="00CD4FC6"/>
    <w:rsid w:val="00CD56DB"/>
    <w:rsid w:val="00CD5BA2"/>
    <w:rsid w:val="00CE10C4"/>
    <w:rsid w:val="00CE27B5"/>
    <w:rsid w:val="00CE35BF"/>
    <w:rsid w:val="00CE74B8"/>
    <w:rsid w:val="00D001A7"/>
    <w:rsid w:val="00D0321E"/>
    <w:rsid w:val="00D1455A"/>
    <w:rsid w:val="00D173AE"/>
    <w:rsid w:val="00D24379"/>
    <w:rsid w:val="00D243C9"/>
    <w:rsid w:val="00D26B7B"/>
    <w:rsid w:val="00D276FA"/>
    <w:rsid w:val="00D3010E"/>
    <w:rsid w:val="00D31150"/>
    <w:rsid w:val="00D3138B"/>
    <w:rsid w:val="00D31CDD"/>
    <w:rsid w:val="00D3219F"/>
    <w:rsid w:val="00D3280C"/>
    <w:rsid w:val="00D32CBD"/>
    <w:rsid w:val="00D3357B"/>
    <w:rsid w:val="00D3406A"/>
    <w:rsid w:val="00D40336"/>
    <w:rsid w:val="00D409EC"/>
    <w:rsid w:val="00D441CA"/>
    <w:rsid w:val="00D4572C"/>
    <w:rsid w:val="00D469B2"/>
    <w:rsid w:val="00D47B24"/>
    <w:rsid w:val="00D50F3A"/>
    <w:rsid w:val="00D53DE0"/>
    <w:rsid w:val="00D6077E"/>
    <w:rsid w:val="00D619F3"/>
    <w:rsid w:val="00D63C56"/>
    <w:rsid w:val="00D66A08"/>
    <w:rsid w:val="00D741EB"/>
    <w:rsid w:val="00D756DF"/>
    <w:rsid w:val="00D776DB"/>
    <w:rsid w:val="00D83605"/>
    <w:rsid w:val="00D84934"/>
    <w:rsid w:val="00D91271"/>
    <w:rsid w:val="00D922BA"/>
    <w:rsid w:val="00D92DC5"/>
    <w:rsid w:val="00D92E70"/>
    <w:rsid w:val="00D94798"/>
    <w:rsid w:val="00D959A6"/>
    <w:rsid w:val="00D97B6D"/>
    <w:rsid w:val="00DA28A2"/>
    <w:rsid w:val="00DA2CB5"/>
    <w:rsid w:val="00DA3971"/>
    <w:rsid w:val="00DA4BAC"/>
    <w:rsid w:val="00DA6154"/>
    <w:rsid w:val="00DB2D80"/>
    <w:rsid w:val="00DB348D"/>
    <w:rsid w:val="00DB532A"/>
    <w:rsid w:val="00DB7A66"/>
    <w:rsid w:val="00DC2763"/>
    <w:rsid w:val="00DD55BC"/>
    <w:rsid w:val="00DE5E1D"/>
    <w:rsid w:val="00DE6D27"/>
    <w:rsid w:val="00DF217D"/>
    <w:rsid w:val="00DF26A7"/>
    <w:rsid w:val="00DF3E90"/>
    <w:rsid w:val="00DF5275"/>
    <w:rsid w:val="00E011CF"/>
    <w:rsid w:val="00E02A25"/>
    <w:rsid w:val="00E10F60"/>
    <w:rsid w:val="00E12168"/>
    <w:rsid w:val="00E12DE0"/>
    <w:rsid w:val="00E15627"/>
    <w:rsid w:val="00E164B3"/>
    <w:rsid w:val="00E16910"/>
    <w:rsid w:val="00E16F40"/>
    <w:rsid w:val="00E1795C"/>
    <w:rsid w:val="00E213DC"/>
    <w:rsid w:val="00E214B6"/>
    <w:rsid w:val="00E32DC1"/>
    <w:rsid w:val="00E34EDD"/>
    <w:rsid w:val="00E41882"/>
    <w:rsid w:val="00E41D73"/>
    <w:rsid w:val="00E42BDB"/>
    <w:rsid w:val="00E5088E"/>
    <w:rsid w:val="00E56653"/>
    <w:rsid w:val="00E57EEB"/>
    <w:rsid w:val="00E60C1B"/>
    <w:rsid w:val="00E62D94"/>
    <w:rsid w:val="00E65432"/>
    <w:rsid w:val="00E65E54"/>
    <w:rsid w:val="00E66226"/>
    <w:rsid w:val="00E7071D"/>
    <w:rsid w:val="00E7385C"/>
    <w:rsid w:val="00E7401A"/>
    <w:rsid w:val="00E748E9"/>
    <w:rsid w:val="00E7794B"/>
    <w:rsid w:val="00E80155"/>
    <w:rsid w:val="00E80DED"/>
    <w:rsid w:val="00E81F28"/>
    <w:rsid w:val="00E82F0C"/>
    <w:rsid w:val="00E848C0"/>
    <w:rsid w:val="00E8697F"/>
    <w:rsid w:val="00E91B96"/>
    <w:rsid w:val="00E941A1"/>
    <w:rsid w:val="00E95CE3"/>
    <w:rsid w:val="00EA015E"/>
    <w:rsid w:val="00EA2825"/>
    <w:rsid w:val="00EA32A4"/>
    <w:rsid w:val="00EA3801"/>
    <w:rsid w:val="00EA3CC2"/>
    <w:rsid w:val="00EB0B63"/>
    <w:rsid w:val="00EB1335"/>
    <w:rsid w:val="00EB1936"/>
    <w:rsid w:val="00EB5088"/>
    <w:rsid w:val="00EC094B"/>
    <w:rsid w:val="00ED0EF0"/>
    <w:rsid w:val="00ED1644"/>
    <w:rsid w:val="00ED1F37"/>
    <w:rsid w:val="00ED20DD"/>
    <w:rsid w:val="00ED2593"/>
    <w:rsid w:val="00ED43ED"/>
    <w:rsid w:val="00ED5EE1"/>
    <w:rsid w:val="00ED7D9C"/>
    <w:rsid w:val="00EE2337"/>
    <w:rsid w:val="00EE2700"/>
    <w:rsid w:val="00EE2FCE"/>
    <w:rsid w:val="00EE6E63"/>
    <w:rsid w:val="00EF44A0"/>
    <w:rsid w:val="00EF4FED"/>
    <w:rsid w:val="00EF6CEC"/>
    <w:rsid w:val="00F012F3"/>
    <w:rsid w:val="00F050BD"/>
    <w:rsid w:val="00F05657"/>
    <w:rsid w:val="00F065A1"/>
    <w:rsid w:val="00F06EAA"/>
    <w:rsid w:val="00F07EFA"/>
    <w:rsid w:val="00F1069B"/>
    <w:rsid w:val="00F115B7"/>
    <w:rsid w:val="00F12DF8"/>
    <w:rsid w:val="00F153DC"/>
    <w:rsid w:val="00F15F6C"/>
    <w:rsid w:val="00F2078D"/>
    <w:rsid w:val="00F22D20"/>
    <w:rsid w:val="00F230F9"/>
    <w:rsid w:val="00F25578"/>
    <w:rsid w:val="00F258E5"/>
    <w:rsid w:val="00F300BC"/>
    <w:rsid w:val="00F31925"/>
    <w:rsid w:val="00F3334E"/>
    <w:rsid w:val="00F35C34"/>
    <w:rsid w:val="00F36CCB"/>
    <w:rsid w:val="00F374E5"/>
    <w:rsid w:val="00F40A4E"/>
    <w:rsid w:val="00F43AF2"/>
    <w:rsid w:val="00F45106"/>
    <w:rsid w:val="00F47373"/>
    <w:rsid w:val="00F50EC4"/>
    <w:rsid w:val="00F535B5"/>
    <w:rsid w:val="00F5409E"/>
    <w:rsid w:val="00F550CF"/>
    <w:rsid w:val="00F57A6D"/>
    <w:rsid w:val="00F638CC"/>
    <w:rsid w:val="00F64CC1"/>
    <w:rsid w:val="00F71343"/>
    <w:rsid w:val="00F72317"/>
    <w:rsid w:val="00F7636E"/>
    <w:rsid w:val="00F80475"/>
    <w:rsid w:val="00F81734"/>
    <w:rsid w:val="00F81E34"/>
    <w:rsid w:val="00F8247A"/>
    <w:rsid w:val="00F86EDF"/>
    <w:rsid w:val="00F876E6"/>
    <w:rsid w:val="00F946C6"/>
    <w:rsid w:val="00F95406"/>
    <w:rsid w:val="00F9629A"/>
    <w:rsid w:val="00F963BD"/>
    <w:rsid w:val="00F97EFC"/>
    <w:rsid w:val="00FA4412"/>
    <w:rsid w:val="00FA5883"/>
    <w:rsid w:val="00FA6055"/>
    <w:rsid w:val="00FB08C1"/>
    <w:rsid w:val="00FB26D4"/>
    <w:rsid w:val="00FB322F"/>
    <w:rsid w:val="00FB43AE"/>
    <w:rsid w:val="00FB442F"/>
    <w:rsid w:val="00FB51B8"/>
    <w:rsid w:val="00FC1929"/>
    <w:rsid w:val="00FC5B46"/>
    <w:rsid w:val="00FD50F4"/>
    <w:rsid w:val="00FD6D8E"/>
    <w:rsid w:val="00FD715F"/>
    <w:rsid w:val="00FE0E94"/>
    <w:rsid w:val="00FE0F7E"/>
    <w:rsid w:val="00FF00BD"/>
    <w:rsid w:val="00FF1ED4"/>
    <w:rsid w:val="00FF2801"/>
    <w:rsid w:val="00FF33D5"/>
    <w:rsid w:val="00FF413F"/>
    <w:rsid w:val="00FF7166"/>
    <w:rsid w:val="00FF72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uiPriority="7" w:qFormat="1"/>
    <w:lsdException w:name="heading 9" w:qFormat="1"/>
    <w:lsdException w:name="header" w:uiPriority="99"/>
    <w:lsdException w:name="footer" w:uiPriority="99"/>
    <w:lsdException w:name="caption" w:uiPriority="99" w:qFormat="1"/>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uiPriority="59"/>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link w:val="Heading8Char"/>
    <w:uiPriority w:val="7"/>
    <w:unhideWhenUsed/>
    <w:qFormat/>
    <w:rsid w:val="00664373"/>
    <w:pPr>
      <w:keepNext/>
      <w:keepLines/>
      <w:spacing w:before="40"/>
      <w:ind w:left="1440" w:hanging="1440"/>
      <w:outlineLvl w:val="7"/>
    </w:pPr>
    <w:rPr>
      <w:rFonts w:asciiTheme="majorHAnsi" w:eastAsiaTheme="majorEastAsia" w:hAnsiTheme="majorHAnsi" w:cstheme="majorBidi"/>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PBAC normal points,BulletPoints,Bullet point,List Paragraph1,List Paragraph11,Recommendation"/>
    <w:basedOn w:val="Normal"/>
    <w:link w:val="ListParagraphChar"/>
    <w:uiPriority w:val="72"/>
    <w:qFormat/>
    <w:rsid w:val="00515DC3"/>
    <w:pPr>
      <w:widowControl w:val="0"/>
      <w:spacing w:after="120"/>
      <w:ind w:left="720"/>
      <w:jc w:val="both"/>
    </w:pPr>
    <w:rPr>
      <w:rFonts w:asciiTheme="minorHAnsi" w:hAnsiTheme="minorHAnsi" w:cs="Arial"/>
      <w:snapToGrid w:val="0"/>
      <w:szCs w:val="20"/>
      <w:lang w:eastAsia="en-US"/>
    </w:rPr>
  </w:style>
  <w:style w:type="character" w:styleId="CommentReference">
    <w:name w:val="annotation reference"/>
    <w:aliases w:val="Table Title"/>
    <w:basedOn w:val="DefaultParagraphFont"/>
    <w:uiPriority w:val="99"/>
    <w:qFormat/>
    <w:rsid w:val="00AA6098"/>
    <w:rPr>
      <w:rFonts w:ascii="Arial Narrow" w:eastAsiaTheme="minorHAnsi" w:hAnsi="Arial Narrow"/>
      <w:b/>
      <w:sz w:val="20"/>
      <w:szCs w:val="20"/>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footer">
    <w:name w:val="Table footer"/>
    <w:basedOn w:val="BodyText2"/>
    <w:qFormat/>
    <w:rsid w:val="004706DB"/>
    <w:pPr>
      <w:spacing w:after="120"/>
      <w:contextualSpacing/>
    </w:pPr>
    <w:rPr>
      <w:rFonts w:ascii="Arial Narrow" w:eastAsiaTheme="minorHAnsi" w:hAnsi="Arial Narrow"/>
      <w:sz w:val="18"/>
      <w:szCs w:val="18"/>
    </w:rPr>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PBAC normal points Char,BulletPoints Char,Bullet point Char,List Paragraph1 Char,List Paragraph11 Char,Recommendation Char"/>
    <w:basedOn w:val="DefaultParagraphFont"/>
    <w:link w:val="ListParagraph"/>
    <w:uiPriority w:val="72"/>
    <w:qFormat/>
    <w:rsid w:val="00515DC3"/>
    <w:rPr>
      <w:rFonts w:asciiTheme="minorHAnsi" w:hAnsiTheme="minorHAnsi" w:cs="Arial"/>
      <w:snapToGrid w:val="0"/>
      <w:sz w:val="24"/>
      <w:lang w:eastAsia="en-US"/>
    </w:rPr>
  </w:style>
  <w:style w:type="paragraph" w:customStyle="1" w:styleId="PBACHeading1">
    <w:name w:val="PBAC Heading 1"/>
    <w:qFormat/>
    <w:rsid w:val="00E15627"/>
    <w:pPr>
      <w:numPr>
        <w:numId w:val="1"/>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styleId="IntenseQuote">
    <w:name w:val="Intense Quote"/>
    <w:aliases w:val="Bullet points"/>
    <w:basedOn w:val="ListParagraph"/>
    <w:next w:val="Normal"/>
    <w:link w:val="IntenseQuoteChar"/>
    <w:uiPriority w:val="60"/>
    <w:qFormat/>
    <w:rsid w:val="001D1DC4"/>
    <w:pPr>
      <w:widowControl/>
      <w:numPr>
        <w:numId w:val="4"/>
      </w:numPr>
    </w:pPr>
    <w:rPr>
      <w:rFonts w:eastAsiaTheme="minorHAnsi" w:cstheme="minorBidi"/>
      <w:snapToGrid/>
      <w:szCs w:val="22"/>
    </w:rPr>
  </w:style>
  <w:style w:type="character" w:customStyle="1" w:styleId="IntenseQuoteChar">
    <w:name w:val="Intense Quote Char"/>
    <w:aliases w:val="Bullet points Char"/>
    <w:basedOn w:val="DefaultParagraphFont"/>
    <w:link w:val="IntenseQuote"/>
    <w:uiPriority w:val="60"/>
    <w:rsid w:val="001D1DC4"/>
    <w:rPr>
      <w:rFonts w:asciiTheme="minorHAnsi" w:eastAsiaTheme="minorHAnsi" w:hAnsiTheme="minorHAnsi" w:cstheme="minorBidi"/>
      <w:sz w:val="24"/>
      <w:szCs w:val="22"/>
      <w:lang w:eastAsia="en-US"/>
    </w:rPr>
  </w:style>
  <w:style w:type="character" w:styleId="Strong">
    <w:name w:val="Strong"/>
    <w:aliases w:val="Subheading"/>
    <w:qFormat/>
    <w:rsid w:val="00515DC3"/>
    <w:rPr>
      <w:rFonts w:asciiTheme="minorHAnsi" w:eastAsiaTheme="minorHAnsi" w:hAnsiTheme="minorHAnsi" w:cs="Arial"/>
      <w:szCs w:val="22"/>
      <w:u w:val="single"/>
      <w:lang w:val="en-GB"/>
    </w:rPr>
  </w:style>
  <w:style w:type="paragraph" w:customStyle="1" w:styleId="TableText0">
    <w:name w:val="Table Text"/>
    <w:basedOn w:val="Normal"/>
    <w:qFormat/>
    <w:rsid w:val="004706DB"/>
    <w:pPr>
      <w:spacing w:before="40" w:after="40"/>
    </w:pPr>
    <w:rPr>
      <w:rFonts w:ascii="Arial Narrow" w:eastAsiaTheme="minorEastAsia" w:hAnsi="Arial Narrow" w:cstheme="minorHAnsi"/>
      <w:sz w:val="20"/>
      <w:szCs w:val="22"/>
      <w:lang w:eastAsia="zh-CN"/>
    </w:rPr>
  </w:style>
  <w:style w:type="character" w:customStyle="1" w:styleId="Heading8Char">
    <w:name w:val="Heading 8 Char"/>
    <w:basedOn w:val="DefaultParagraphFont"/>
    <w:link w:val="Heading8"/>
    <w:uiPriority w:val="7"/>
    <w:rsid w:val="00664373"/>
    <w:rPr>
      <w:rFonts w:asciiTheme="majorHAnsi" w:eastAsiaTheme="majorEastAsia" w:hAnsiTheme="majorHAnsi" w:cstheme="majorBidi"/>
      <w:color w:val="272727" w:themeColor="text1" w:themeTint="D8"/>
      <w:sz w:val="21"/>
      <w:szCs w:val="21"/>
      <w:lang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2,Caption Char1,Caption Char Char,c"/>
    <w:basedOn w:val="Normal"/>
    <w:next w:val="Normal"/>
    <w:link w:val="CaptionChar"/>
    <w:uiPriority w:val="99"/>
    <w:qFormat/>
    <w:rsid w:val="00323792"/>
    <w:pPr>
      <w:keepNext/>
      <w:spacing w:before="240" w:after="40"/>
      <w:ind w:left="1134" w:hanging="1134"/>
    </w:pPr>
    <w:rPr>
      <w:rFonts w:ascii="Calibri" w:eastAsiaTheme="minorEastAsia" w:hAnsi="Calibri" w:cstheme="minorBidi"/>
      <w:b/>
      <w:bCs/>
      <w:sz w:val="22"/>
      <w:szCs w:val="22"/>
      <w:lang w:eastAsia="zh-CN"/>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w:link w:val="Caption"/>
    <w:uiPriority w:val="99"/>
    <w:locked/>
    <w:rsid w:val="00323792"/>
    <w:rPr>
      <w:rFonts w:ascii="Calibri" w:eastAsiaTheme="minorEastAsia" w:hAnsi="Calibri" w:cstheme="minorBidi"/>
      <w:b/>
      <w:bCs/>
      <w:sz w:val="22"/>
      <w:szCs w:val="22"/>
      <w:lang w:eastAsia="zh-CN"/>
    </w:rPr>
  </w:style>
  <w:style w:type="character" w:customStyle="1" w:styleId="TabletextChar">
    <w:name w:val="Table text Char"/>
    <w:link w:val="Tabletext"/>
    <w:rsid w:val="00035D9E"/>
    <w:rPr>
      <w:rFonts w:ascii="Arial" w:hAnsi="Arial"/>
      <w:lang w:eastAsia="en-US"/>
    </w:rPr>
  </w:style>
  <w:style w:type="paragraph" w:customStyle="1" w:styleId="TableText1">
    <w:name w:val="TableText"/>
    <w:basedOn w:val="Normal"/>
    <w:link w:val="TableTextChar0"/>
    <w:uiPriority w:val="3"/>
    <w:qFormat/>
    <w:rsid w:val="00035D9E"/>
    <w:pPr>
      <w:keepNext/>
      <w:spacing w:before="40" w:after="40"/>
    </w:pPr>
    <w:rPr>
      <w:rFonts w:ascii="Arial Narrow" w:hAnsi="Arial Narrow" w:cs="Arial Narrow"/>
      <w:sz w:val="20"/>
      <w:szCs w:val="20"/>
      <w:lang w:eastAsia="en-US"/>
    </w:rPr>
  </w:style>
  <w:style w:type="character" w:customStyle="1" w:styleId="TableTextChar0">
    <w:name w:val="TableText Char"/>
    <w:basedOn w:val="DefaultParagraphFont"/>
    <w:link w:val="TableText1"/>
    <w:uiPriority w:val="3"/>
    <w:rsid w:val="00035D9E"/>
    <w:rPr>
      <w:rFonts w:ascii="Arial Narrow" w:hAnsi="Arial Narrow" w:cs="Arial Narrow"/>
      <w:lang w:eastAsia="en-US"/>
    </w:rPr>
  </w:style>
  <w:style w:type="paragraph" w:customStyle="1" w:styleId="TableHeading0">
    <w:name w:val="Table Heading"/>
    <w:basedOn w:val="Normal"/>
    <w:qFormat/>
    <w:rsid w:val="00C55D2F"/>
    <w:pPr>
      <w:keepNext/>
      <w:spacing w:after="60"/>
    </w:pPr>
    <w:rPr>
      <w:rFonts w:ascii="Arial Narrow" w:eastAsiaTheme="minorHAnsi" w:hAnsi="Arial Narrow" w:cstheme="minorBidi"/>
      <w:b/>
      <w:sz w:val="20"/>
      <w:szCs w:val="22"/>
      <w:lang w:eastAsia="en-US"/>
    </w:rPr>
  </w:style>
  <w:style w:type="paragraph" w:customStyle="1" w:styleId="Default">
    <w:name w:val="Default"/>
    <w:rsid w:val="00DF3E90"/>
    <w:pPr>
      <w:autoSpaceDE w:val="0"/>
      <w:autoSpaceDN w:val="0"/>
      <w:adjustRightInd w:val="0"/>
    </w:pPr>
    <w:rPr>
      <w:color w:val="000000"/>
      <w:sz w:val="24"/>
      <w:szCs w:val="24"/>
    </w:rPr>
  </w:style>
  <w:style w:type="paragraph" w:customStyle="1" w:styleId="TableFooter0">
    <w:name w:val="Table Footer"/>
    <w:basedOn w:val="Normal"/>
    <w:link w:val="TableFooterChar"/>
    <w:qFormat/>
    <w:rsid w:val="00ED5EE1"/>
    <w:pPr>
      <w:widowControl w:val="0"/>
      <w:spacing w:after="120"/>
      <w:contextualSpacing/>
      <w:jc w:val="both"/>
    </w:pPr>
    <w:rPr>
      <w:rFonts w:ascii="Arial Narrow" w:hAnsi="Arial Narrow" w:cs="Arial"/>
      <w:snapToGrid w:val="0"/>
      <w:sz w:val="18"/>
      <w:szCs w:val="20"/>
      <w:lang w:eastAsia="en-US"/>
    </w:rPr>
  </w:style>
  <w:style w:type="character" w:customStyle="1" w:styleId="TableFooterChar">
    <w:name w:val="Table Footer Char"/>
    <w:link w:val="TableFooter0"/>
    <w:rsid w:val="00ED5EE1"/>
    <w:rPr>
      <w:rFonts w:ascii="Arial Narrow" w:hAnsi="Arial Narrow" w:cs="Arial"/>
      <w:snapToGrid w:val="0"/>
      <w:sz w:val="18"/>
      <w:lang w:eastAsia="en-US"/>
    </w:rPr>
  </w:style>
  <w:style w:type="paragraph" w:styleId="Revision">
    <w:name w:val="Revision"/>
    <w:hidden/>
    <w:uiPriority w:val="71"/>
    <w:rsid w:val="00DB348D"/>
    <w:rPr>
      <w:sz w:val="24"/>
      <w:szCs w:val="24"/>
    </w:rPr>
  </w:style>
  <w:style w:type="paragraph" w:styleId="NormalWeb">
    <w:name w:val="Normal (Web)"/>
    <w:basedOn w:val="Normal"/>
    <w:uiPriority w:val="99"/>
    <w:unhideWhenUsed/>
    <w:rsid w:val="00FE0F7E"/>
    <w:pPr>
      <w:spacing w:before="100" w:beforeAutospacing="1" w:after="100" w:afterAutospacing="1"/>
    </w:pPr>
  </w:style>
  <w:style w:type="paragraph" w:styleId="FootnoteText">
    <w:name w:val="footnote text"/>
    <w:basedOn w:val="Normal"/>
    <w:link w:val="FootnoteTextChar"/>
    <w:rsid w:val="00BC3297"/>
    <w:rPr>
      <w:sz w:val="20"/>
      <w:szCs w:val="20"/>
    </w:rPr>
  </w:style>
  <w:style w:type="character" w:customStyle="1" w:styleId="FootnoteTextChar">
    <w:name w:val="Footnote Text Char"/>
    <w:basedOn w:val="DefaultParagraphFont"/>
    <w:link w:val="FootnoteText"/>
    <w:rsid w:val="00BC3297"/>
  </w:style>
  <w:style w:type="character" w:styleId="FootnoteReference">
    <w:name w:val="footnote reference"/>
    <w:basedOn w:val="DefaultParagraphFont"/>
    <w:rsid w:val="00BC3297"/>
    <w:rPr>
      <w:vertAlign w:val="superscript"/>
    </w:rPr>
  </w:style>
  <w:style w:type="paragraph" w:customStyle="1" w:styleId="Numberbullet2">
    <w:name w:val="Number bullet 2"/>
    <w:basedOn w:val="ListBullet2"/>
    <w:qFormat/>
    <w:rsid w:val="00F35C34"/>
    <w:pPr>
      <w:numPr>
        <w:ilvl w:val="1"/>
      </w:numPr>
      <w:tabs>
        <w:tab w:val="num" w:pos="1440"/>
      </w:tabs>
      <w:spacing w:before="120" w:after="180" w:line="240" w:lineRule="atLeast"/>
      <w:ind w:left="1080" w:hanging="360"/>
      <w:contextualSpacing w:val="0"/>
    </w:pPr>
    <w:rPr>
      <w:rFonts w:ascii="Cambria" w:eastAsia="Cambria" w:hAnsi="Cambria"/>
      <w:sz w:val="22"/>
      <w:szCs w:val="22"/>
      <w:lang w:eastAsia="en-US"/>
    </w:rPr>
  </w:style>
  <w:style w:type="paragraph" w:customStyle="1" w:styleId="Numberbullet3">
    <w:name w:val="Number bullet 3"/>
    <w:basedOn w:val="ListBullet3"/>
    <w:qFormat/>
    <w:rsid w:val="00F35C34"/>
    <w:pPr>
      <w:numPr>
        <w:ilvl w:val="2"/>
        <w:numId w:val="9"/>
      </w:numPr>
      <w:tabs>
        <w:tab w:val="num" w:pos="2160"/>
      </w:tabs>
      <w:spacing w:before="120" w:after="180" w:line="240" w:lineRule="atLeast"/>
      <w:ind w:left="1800" w:hanging="180"/>
      <w:contextualSpacing w:val="0"/>
    </w:pPr>
    <w:rPr>
      <w:rFonts w:ascii="Cambria" w:eastAsia="Cambria" w:hAnsi="Cambria"/>
      <w:sz w:val="22"/>
      <w:szCs w:val="22"/>
      <w:lang w:eastAsia="en-US"/>
    </w:rPr>
  </w:style>
  <w:style w:type="numbering" w:customStyle="1" w:styleId="NumberBullet">
    <w:name w:val="NumberBullet"/>
    <w:uiPriority w:val="99"/>
    <w:locked/>
    <w:rsid w:val="00F35C34"/>
    <w:pPr>
      <w:numPr>
        <w:numId w:val="9"/>
      </w:numPr>
    </w:pPr>
  </w:style>
  <w:style w:type="paragraph" w:styleId="ListBullet2">
    <w:name w:val="List Bullet 2"/>
    <w:basedOn w:val="Normal"/>
    <w:semiHidden/>
    <w:unhideWhenUsed/>
    <w:rsid w:val="00F35C34"/>
    <w:pPr>
      <w:numPr>
        <w:numId w:val="9"/>
      </w:numPr>
      <w:contextualSpacing/>
    </w:pPr>
  </w:style>
  <w:style w:type="paragraph" w:styleId="ListBullet3">
    <w:name w:val="List Bullet 3"/>
    <w:basedOn w:val="Normal"/>
    <w:semiHidden/>
    <w:unhideWhenUsed/>
    <w:rsid w:val="00F35C34"/>
    <w:pPr>
      <w:tabs>
        <w:tab w:val="num" w:pos="360"/>
      </w:tabs>
      <w:contextualSpacing/>
    </w:pPr>
  </w:style>
  <w:style w:type="paragraph" w:customStyle="1" w:styleId="PBACheading10">
    <w:name w:val="PBAC heading 1"/>
    <w:qFormat/>
    <w:rsid w:val="005512C8"/>
    <w:pPr>
      <w:ind w:left="720" w:hanging="720"/>
      <w:outlineLvl w:val="0"/>
    </w:pPr>
    <w:rPr>
      <w:rFonts w:ascii="Arial" w:hAnsi="Arial" w:cs="Arial"/>
      <w:b/>
      <w:snapToGrid w:val="0"/>
      <w:sz w:val="22"/>
      <w:szCs w:val="22"/>
      <w:lang w:eastAsia="en-US"/>
    </w:rPr>
  </w:style>
  <w:style w:type="table" w:customStyle="1" w:styleId="TableGridbeth2">
    <w:name w:val="Table Gridbeth2"/>
    <w:basedOn w:val="TableNormal"/>
    <w:next w:val="TableGrid"/>
    <w:uiPriority w:val="59"/>
    <w:rsid w:val="00551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uiPriority="7" w:qFormat="1"/>
    <w:lsdException w:name="heading 9" w:qFormat="1"/>
    <w:lsdException w:name="header" w:uiPriority="99"/>
    <w:lsdException w:name="footer" w:uiPriority="99"/>
    <w:lsdException w:name="caption" w:uiPriority="99" w:qFormat="1"/>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uiPriority="59"/>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link w:val="Heading8Char"/>
    <w:uiPriority w:val="7"/>
    <w:unhideWhenUsed/>
    <w:qFormat/>
    <w:rsid w:val="00664373"/>
    <w:pPr>
      <w:keepNext/>
      <w:keepLines/>
      <w:spacing w:before="40"/>
      <w:ind w:left="1440" w:hanging="1440"/>
      <w:outlineLvl w:val="7"/>
    </w:pPr>
    <w:rPr>
      <w:rFonts w:asciiTheme="majorHAnsi" w:eastAsiaTheme="majorEastAsia" w:hAnsiTheme="majorHAnsi" w:cstheme="majorBidi"/>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PBAC normal points,BulletPoints,Bullet point,List Paragraph1,List Paragraph11,Recommendation"/>
    <w:basedOn w:val="Normal"/>
    <w:link w:val="ListParagraphChar"/>
    <w:uiPriority w:val="72"/>
    <w:qFormat/>
    <w:rsid w:val="00515DC3"/>
    <w:pPr>
      <w:widowControl w:val="0"/>
      <w:spacing w:after="120"/>
      <w:ind w:left="720"/>
      <w:jc w:val="both"/>
    </w:pPr>
    <w:rPr>
      <w:rFonts w:asciiTheme="minorHAnsi" w:hAnsiTheme="minorHAnsi" w:cs="Arial"/>
      <w:snapToGrid w:val="0"/>
      <w:szCs w:val="20"/>
      <w:lang w:eastAsia="en-US"/>
    </w:rPr>
  </w:style>
  <w:style w:type="character" w:styleId="CommentReference">
    <w:name w:val="annotation reference"/>
    <w:aliases w:val="Table Title"/>
    <w:basedOn w:val="DefaultParagraphFont"/>
    <w:uiPriority w:val="99"/>
    <w:qFormat/>
    <w:rsid w:val="00AA6098"/>
    <w:rPr>
      <w:rFonts w:ascii="Arial Narrow" w:eastAsiaTheme="minorHAnsi" w:hAnsi="Arial Narrow"/>
      <w:b/>
      <w:sz w:val="20"/>
      <w:szCs w:val="20"/>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footer">
    <w:name w:val="Table footer"/>
    <w:basedOn w:val="BodyText2"/>
    <w:qFormat/>
    <w:rsid w:val="004706DB"/>
    <w:pPr>
      <w:spacing w:after="120"/>
      <w:contextualSpacing/>
    </w:pPr>
    <w:rPr>
      <w:rFonts w:ascii="Arial Narrow" w:eastAsiaTheme="minorHAnsi" w:hAnsi="Arial Narrow"/>
      <w:sz w:val="18"/>
      <w:szCs w:val="18"/>
    </w:rPr>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PBAC normal points Char,BulletPoints Char,Bullet point Char,List Paragraph1 Char,List Paragraph11 Char,Recommendation Char"/>
    <w:basedOn w:val="DefaultParagraphFont"/>
    <w:link w:val="ListParagraph"/>
    <w:uiPriority w:val="72"/>
    <w:qFormat/>
    <w:rsid w:val="00515DC3"/>
    <w:rPr>
      <w:rFonts w:asciiTheme="minorHAnsi" w:hAnsiTheme="minorHAnsi" w:cs="Arial"/>
      <w:snapToGrid w:val="0"/>
      <w:sz w:val="24"/>
      <w:lang w:eastAsia="en-US"/>
    </w:rPr>
  </w:style>
  <w:style w:type="paragraph" w:customStyle="1" w:styleId="PBACHeading1">
    <w:name w:val="PBAC Heading 1"/>
    <w:qFormat/>
    <w:rsid w:val="00E15627"/>
    <w:pPr>
      <w:numPr>
        <w:numId w:val="1"/>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styleId="IntenseQuote">
    <w:name w:val="Intense Quote"/>
    <w:aliases w:val="Bullet points"/>
    <w:basedOn w:val="ListParagraph"/>
    <w:next w:val="Normal"/>
    <w:link w:val="IntenseQuoteChar"/>
    <w:uiPriority w:val="60"/>
    <w:qFormat/>
    <w:rsid w:val="001D1DC4"/>
    <w:pPr>
      <w:widowControl/>
      <w:numPr>
        <w:numId w:val="4"/>
      </w:numPr>
    </w:pPr>
    <w:rPr>
      <w:rFonts w:eastAsiaTheme="minorHAnsi" w:cstheme="minorBidi"/>
      <w:snapToGrid/>
      <w:szCs w:val="22"/>
    </w:rPr>
  </w:style>
  <w:style w:type="character" w:customStyle="1" w:styleId="IntenseQuoteChar">
    <w:name w:val="Intense Quote Char"/>
    <w:aliases w:val="Bullet points Char"/>
    <w:basedOn w:val="DefaultParagraphFont"/>
    <w:link w:val="IntenseQuote"/>
    <w:uiPriority w:val="60"/>
    <w:rsid w:val="001D1DC4"/>
    <w:rPr>
      <w:rFonts w:asciiTheme="minorHAnsi" w:eastAsiaTheme="minorHAnsi" w:hAnsiTheme="minorHAnsi" w:cstheme="minorBidi"/>
      <w:sz w:val="24"/>
      <w:szCs w:val="22"/>
      <w:lang w:eastAsia="en-US"/>
    </w:rPr>
  </w:style>
  <w:style w:type="character" w:styleId="Strong">
    <w:name w:val="Strong"/>
    <w:aliases w:val="Subheading"/>
    <w:qFormat/>
    <w:rsid w:val="00515DC3"/>
    <w:rPr>
      <w:rFonts w:asciiTheme="minorHAnsi" w:eastAsiaTheme="minorHAnsi" w:hAnsiTheme="minorHAnsi" w:cs="Arial"/>
      <w:szCs w:val="22"/>
      <w:u w:val="single"/>
      <w:lang w:val="en-GB"/>
    </w:rPr>
  </w:style>
  <w:style w:type="paragraph" w:customStyle="1" w:styleId="TableText0">
    <w:name w:val="Table Text"/>
    <w:basedOn w:val="Normal"/>
    <w:qFormat/>
    <w:rsid w:val="004706DB"/>
    <w:pPr>
      <w:spacing w:before="40" w:after="40"/>
    </w:pPr>
    <w:rPr>
      <w:rFonts w:ascii="Arial Narrow" w:eastAsiaTheme="minorEastAsia" w:hAnsi="Arial Narrow" w:cstheme="minorHAnsi"/>
      <w:sz w:val="20"/>
      <w:szCs w:val="22"/>
      <w:lang w:eastAsia="zh-CN"/>
    </w:rPr>
  </w:style>
  <w:style w:type="character" w:customStyle="1" w:styleId="Heading8Char">
    <w:name w:val="Heading 8 Char"/>
    <w:basedOn w:val="DefaultParagraphFont"/>
    <w:link w:val="Heading8"/>
    <w:uiPriority w:val="7"/>
    <w:rsid w:val="00664373"/>
    <w:rPr>
      <w:rFonts w:asciiTheme="majorHAnsi" w:eastAsiaTheme="majorEastAsia" w:hAnsiTheme="majorHAnsi" w:cstheme="majorBidi"/>
      <w:color w:val="272727" w:themeColor="text1" w:themeTint="D8"/>
      <w:sz w:val="21"/>
      <w:szCs w:val="21"/>
      <w:lang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2,Caption Char1,Caption Char Char,c"/>
    <w:basedOn w:val="Normal"/>
    <w:next w:val="Normal"/>
    <w:link w:val="CaptionChar"/>
    <w:uiPriority w:val="99"/>
    <w:qFormat/>
    <w:rsid w:val="00323792"/>
    <w:pPr>
      <w:keepNext/>
      <w:spacing w:before="240" w:after="40"/>
      <w:ind w:left="1134" w:hanging="1134"/>
    </w:pPr>
    <w:rPr>
      <w:rFonts w:ascii="Calibri" w:eastAsiaTheme="minorEastAsia" w:hAnsi="Calibri" w:cstheme="minorBidi"/>
      <w:b/>
      <w:bCs/>
      <w:sz w:val="22"/>
      <w:szCs w:val="22"/>
      <w:lang w:eastAsia="zh-CN"/>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w:link w:val="Caption"/>
    <w:uiPriority w:val="99"/>
    <w:locked/>
    <w:rsid w:val="00323792"/>
    <w:rPr>
      <w:rFonts w:ascii="Calibri" w:eastAsiaTheme="minorEastAsia" w:hAnsi="Calibri" w:cstheme="minorBidi"/>
      <w:b/>
      <w:bCs/>
      <w:sz w:val="22"/>
      <w:szCs w:val="22"/>
      <w:lang w:eastAsia="zh-CN"/>
    </w:rPr>
  </w:style>
  <w:style w:type="character" w:customStyle="1" w:styleId="TabletextChar">
    <w:name w:val="Table text Char"/>
    <w:link w:val="Tabletext"/>
    <w:rsid w:val="00035D9E"/>
    <w:rPr>
      <w:rFonts w:ascii="Arial" w:hAnsi="Arial"/>
      <w:lang w:eastAsia="en-US"/>
    </w:rPr>
  </w:style>
  <w:style w:type="paragraph" w:customStyle="1" w:styleId="TableText1">
    <w:name w:val="TableText"/>
    <w:basedOn w:val="Normal"/>
    <w:link w:val="TableTextChar0"/>
    <w:uiPriority w:val="3"/>
    <w:qFormat/>
    <w:rsid w:val="00035D9E"/>
    <w:pPr>
      <w:keepNext/>
      <w:spacing w:before="40" w:after="40"/>
    </w:pPr>
    <w:rPr>
      <w:rFonts w:ascii="Arial Narrow" w:hAnsi="Arial Narrow" w:cs="Arial Narrow"/>
      <w:sz w:val="20"/>
      <w:szCs w:val="20"/>
      <w:lang w:eastAsia="en-US"/>
    </w:rPr>
  </w:style>
  <w:style w:type="character" w:customStyle="1" w:styleId="TableTextChar0">
    <w:name w:val="TableText Char"/>
    <w:basedOn w:val="DefaultParagraphFont"/>
    <w:link w:val="TableText1"/>
    <w:uiPriority w:val="3"/>
    <w:rsid w:val="00035D9E"/>
    <w:rPr>
      <w:rFonts w:ascii="Arial Narrow" w:hAnsi="Arial Narrow" w:cs="Arial Narrow"/>
      <w:lang w:eastAsia="en-US"/>
    </w:rPr>
  </w:style>
  <w:style w:type="paragraph" w:customStyle="1" w:styleId="TableHeading0">
    <w:name w:val="Table Heading"/>
    <w:basedOn w:val="Normal"/>
    <w:qFormat/>
    <w:rsid w:val="00C55D2F"/>
    <w:pPr>
      <w:keepNext/>
      <w:spacing w:after="60"/>
    </w:pPr>
    <w:rPr>
      <w:rFonts w:ascii="Arial Narrow" w:eastAsiaTheme="minorHAnsi" w:hAnsi="Arial Narrow" w:cstheme="minorBidi"/>
      <w:b/>
      <w:sz w:val="20"/>
      <w:szCs w:val="22"/>
      <w:lang w:eastAsia="en-US"/>
    </w:rPr>
  </w:style>
  <w:style w:type="paragraph" w:customStyle="1" w:styleId="Default">
    <w:name w:val="Default"/>
    <w:rsid w:val="00DF3E90"/>
    <w:pPr>
      <w:autoSpaceDE w:val="0"/>
      <w:autoSpaceDN w:val="0"/>
      <w:adjustRightInd w:val="0"/>
    </w:pPr>
    <w:rPr>
      <w:color w:val="000000"/>
      <w:sz w:val="24"/>
      <w:szCs w:val="24"/>
    </w:rPr>
  </w:style>
  <w:style w:type="paragraph" w:customStyle="1" w:styleId="TableFooter0">
    <w:name w:val="Table Footer"/>
    <w:basedOn w:val="Normal"/>
    <w:link w:val="TableFooterChar"/>
    <w:qFormat/>
    <w:rsid w:val="00ED5EE1"/>
    <w:pPr>
      <w:widowControl w:val="0"/>
      <w:spacing w:after="120"/>
      <w:contextualSpacing/>
      <w:jc w:val="both"/>
    </w:pPr>
    <w:rPr>
      <w:rFonts w:ascii="Arial Narrow" w:hAnsi="Arial Narrow" w:cs="Arial"/>
      <w:snapToGrid w:val="0"/>
      <w:sz w:val="18"/>
      <w:szCs w:val="20"/>
      <w:lang w:eastAsia="en-US"/>
    </w:rPr>
  </w:style>
  <w:style w:type="character" w:customStyle="1" w:styleId="TableFooterChar">
    <w:name w:val="Table Footer Char"/>
    <w:link w:val="TableFooter0"/>
    <w:rsid w:val="00ED5EE1"/>
    <w:rPr>
      <w:rFonts w:ascii="Arial Narrow" w:hAnsi="Arial Narrow" w:cs="Arial"/>
      <w:snapToGrid w:val="0"/>
      <w:sz w:val="18"/>
      <w:lang w:eastAsia="en-US"/>
    </w:rPr>
  </w:style>
  <w:style w:type="paragraph" w:styleId="Revision">
    <w:name w:val="Revision"/>
    <w:hidden/>
    <w:uiPriority w:val="71"/>
    <w:rsid w:val="00DB348D"/>
    <w:rPr>
      <w:sz w:val="24"/>
      <w:szCs w:val="24"/>
    </w:rPr>
  </w:style>
  <w:style w:type="paragraph" w:styleId="NormalWeb">
    <w:name w:val="Normal (Web)"/>
    <w:basedOn w:val="Normal"/>
    <w:uiPriority w:val="99"/>
    <w:unhideWhenUsed/>
    <w:rsid w:val="00FE0F7E"/>
    <w:pPr>
      <w:spacing w:before="100" w:beforeAutospacing="1" w:after="100" w:afterAutospacing="1"/>
    </w:pPr>
  </w:style>
  <w:style w:type="paragraph" w:styleId="FootnoteText">
    <w:name w:val="footnote text"/>
    <w:basedOn w:val="Normal"/>
    <w:link w:val="FootnoteTextChar"/>
    <w:rsid w:val="00BC3297"/>
    <w:rPr>
      <w:sz w:val="20"/>
      <w:szCs w:val="20"/>
    </w:rPr>
  </w:style>
  <w:style w:type="character" w:customStyle="1" w:styleId="FootnoteTextChar">
    <w:name w:val="Footnote Text Char"/>
    <w:basedOn w:val="DefaultParagraphFont"/>
    <w:link w:val="FootnoteText"/>
    <w:rsid w:val="00BC3297"/>
  </w:style>
  <w:style w:type="character" w:styleId="FootnoteReference">
    <w:name w:val="footnote reference"/>
    <w:basedOn w:val="DefaultParagraphFont"/>
    <w:rsid w:val="00BC3297"/>
    <w:rPr>
      <w:vertAlign w:val="superscript"/>
    </w:rPr>
  </w:style>
  <w:style w:type="paragraph" w:customStyle="1" w:styleId="Numberbullet2">
    <w:name w:val="Number bullet 2"/>
    <w:basedOn w:val="ListBullet2"/>
    <w:qFormat/>
    <w:rsid w:val="00F35C34"/>
    <w:pPr>
      <w:numPr>
        <w:ilvl w:val="1"/>
      </w:numPr>
      <w:tabs>
        <w:tab w:val="num" w:pos="1440"/>
      </w:tabs>
      <w:spacing w:before="120" w:after="180" w:line="240" w:lineRule="atLeast"/>
      <w:ind w:left="1080" w:hanging="360"/>
      <w:contextualSpacing w:val="0"/>
    </w:pPr>
    <w:rPr>
      <w:rFonts w:ascii="Cambria" w:eastAsia="Cambria" w:hAnsi="Cambria"/>
      <w:sz w:val="22"/>
      <w:szCs w:val="22"/>
      <w:lang w:eastAsia="en-US"/>
    </w:rPr>
  </w:style>
  <w:style w:type="paragraph" w:customStyle="1" w:styleId="Numberbullet3">
    <w:name w:val="Number bullet 3"/>
    <w:basedOn w:val="ListBullet3"/>
    <w:qFormat/>
    <w:rsid w:val="00F35C34"/>
    <w:pPr>
      <w:numPr>
        <w:ilvl w:val="2"/>
        <w:numId w:val="9"/>
      </w:numPr>
      <w:tabs>
        <w:tab w:val="num" w:pos="2160"/>
      </w:tabs>
      <w:spacing w:before="120" w:after="180" w:line="240" w:lineRule="atLeast"/>
      <w:ind w:left="1800" w:hanging="180"/>
      <w:contextualSpacing w:val="0"/>
    </w:pPr>
    <w:rPr>
      <w:rFonts w:ascii="Cambria" w:eastAsia="Cambria" w:hAnsi="Cambria"/>
      <w:sz w:val="22"/>
      <w:szCs w:val="22"/>
      <w:lang w:eastAsia="en-US"/>
    </w:rPr>
  </w:style>
  <w:style w:type="numbering" w:customStyle="1" w:styleId="NumberBullet">
    <w:name w:val="NumberBullet"/>
    <w:uiPriority w:val="99"/>
    <w:locked/>
    <w:rsid w:val="00F35C34"/>
    <w:pPr>
      <w:numPr>
        <w:numId w:val="9"/>
      </w:numPr>
    </w:pPr>
  </w:style>
  <w:style w:type="paragraph" w:styleId="ListBullet2">
    <w:name w:val="List Bullet 2"/>
    <w:basedOn w:val="Normal"/>
    <w:semiHidden/>
    <w:unhideWhenUsed/>
    <w:rsid w:val="00F35C34"/>
    <w:pPr>
      <w:numPr>
        <w:numId w:val="9"/>
      </w:numPr>
      <w:contextualSpacing/>
    </w:pPr>
  </w:style>
  <w:style w:type="paragraph" w:styleId="ListBullet3">
    <w:name w:val="List Bullet 3"/>
    <w:basedOn w:val="Normal"/>
    <w:semiHidden/>
    <w:unhideWhenUsed/>
    <w:rsid w:val="00F35C34"/>
    <w:pPr>
      <w:tabs>
        <w:tab w:val="num" w:pos="360"/>
      </w:tabs>
      <w:contextualSpacing/>
    </w:pPr>
  </w:style>
  <w:style w:type="paragraph" w:customStyle="1" w:styleId="PBACheading10">
    <w:name w:val="PBAC heading 1"/>
    <w:qFormat/>
    <w:rsid w:val="005512C8"/>
    <w:pPr>
      <w:ind w:left="720" w:hanging="720"/>
      <w:outlineLvl w:val="0"/>
    </w:pPr>
    <w:rPr>
      <w:rFonts w:ascii="Arial" w:hAnsi="Arial" w:cs="Arial"/>
      <w:b/>
      <w:snapToGrid w:val="0"/>
      <w:sz w:val="22"/>
      <w:szCs w:val="22"/>
      <w:lang w:eastAsia="en-US"/>
    </w:rPr>
  </w:style>
  <w:style w:type="table" w:customStyle="1" w:styleId="TableGridbeth2">
    <w:name w:val="Table Gridbeth2"/>
    <w:basedOn w:val="TableNormal"/>
    <w:next w:val="TableGrid"/>
    <w:uiPriority w:val="59"/>
    <w:rsid w:val="00551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605">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69811634">
      <w:bodyDiv w:val="1"/>
      <w:marLeft w:val="0"/>
      <w:marRight w:val="0"/>
      <w:marTop w:val="0"/>
      <w:marBottom w:val="0"/>
      <w:divBdr>
        <w:top w:val="none" w:sz="0" w:space="0" w:color="auto"/>
        <w:left w:val="none" w:sz="0" w:space="0" w:color="auto"/>
        <w:bottom w:val="none" w:sz="0" w:space="0" w:color="auto"/>
        <w:right w:val="none" w:sz="0" w:space="0" w:color="auto"/>
      </w:divBdr>
    </w:div>
    <w:div w:id="123039023">
      <w:bodyDiv w:val="1"/>
      <w:marLeft w:val="0"/>
      <w:marRight w:val="0"/>
      <w:marTop w:val="0"/>
      <w:marBottom w:val="0"/>
      <w:divBdr>
        <w:top w:val="none" w:sz="0" w:space="0" w:color="auto"/>
        <w:left w:val="none" w:sz="0" w:space="0" w:color="auto"/>
        <w:bottom w:val="none" w:sz="0" w:space="0" w:color="auto"/>
        <w:right w:val="none" w:sz="0" w:space="0" w:color="auto"/>
      </w:divBdr>
    </w:div>
    <w:div w:id="144973670">
      <w:bodyDiv w:val="1"/>
      <w:marLeft w:val="0"/>
      <w:marRight w:val="0"/>
      <w:marTop w:val="0"/>
      <w:marBottom w:val="0"/>
      <w:divBdr>
        <w:top w:val="none" w:sz="0" w:space="0" w:color="auto"/>
        <w:left w:val="none" w:sz="0" w:space="0" w:color="auto"/>
        <w:bottom w:val="none" w:sz="0" w:space="0" w:color="auto"/>
        <w:right w:val="none" w:sz="0" w:space="0" w:color="auto"/>
      </w:divBdr>
    </w:div>
    <w:div w:id="165944122">
      <w:bodyDiv w:val="1"/>
      <w:marLeft w:val="0"/>
      <w:marRight w:val="0"/>
      <w:marTop w:val="0"/>
      <w:marBottom w:val="0"/>
      <w:divBdr>
        <w:top w:val="none" w:sz="0" w:space="0" w:color="auto"/>
        <w:left w:val="none" w:sz="0" w:space="0" w:color="auto"/>
        <w:bottom w:val="none" w:sz="0" w:space="0" w:color="auto"/>
        <w:right w:val="none" w:sz="0" w:space="0" w:color="auto"/>
      </w:divBdr>
    </w:div>
    <w:div w:id="178203460">
      <w:bodyDiv w:val="1"/>
      <w:marLeft w:val="0"/>
      <w:marRight w:val="0"/>
      <w:marTop w:val="0"/>
      <w:marBottom w:val="0"/>
      <w:divBdr>
        <w:top w:val="none" w:sz="0" w:space="0" w:color="auto"/>
        <w:left w:val="none" w:sz="0" w:space="0" w:color="auto"/>
        <w:bottom w:val="none" w:sz="0" w:space="0" w:color="auto"/>
        <w:right w:val="none" w:sz="0" w:space="0" w:color="auto"/>
      </w:divBdr>
    </w:div>
    <w:div w:id="198713662">
      <w:bodyDiv w:val="1"/>
      <w:marLeft w:val="0"/>
      <w:marRight w:val="0"/>
      <w:marTop w:val="0"/>
      <w:marBottom w:val="0"/>
      <w:divBdr>
        <w:top w:val="none" w:sz="0" w:space="0" w:color="auto"/>
        <w:left w:val="none" w:sz="0" w:space="0" w:color="auto"/>
        <w:bottom w:val="none" w:sz="0" w:space="0" w:color="auto"/>
        <w:right w:val="none" w:sz="0" w:space="0" w:color="auto"/>
      </w:divBdr>
    </w:div>
    <w:div w:id="199325314">
      <w:bodyDiv w:val="1"/>
      <w:marLeft w:val="0"/>
      <w:marRight w:val="0"/>
      <w:marTop w:val="0"/>
      <w:marBottom w:val="0"/>
      <w:divBdr>
        <w:top w:val="none" w:sz="0" w:space="0" w:color="auto"/>
        <w:left w:val="none" w:sz="0" w:space="0" w:color="auto"/>
        <w:bottom w:val="none" w:sz="0" w:space="0" w:color="auto"/>
        <w:right w:val="none" w:sz="0" w:space="0" w:color="auto"/>
      </w:divBdr>
    </w:div>
    <w:div w:id="209150878">
      <w:bodyDiv w:val="1"/>
      <w:marLeft w:val="0"/>
      <w:marRight w:val="0"/>
      <w:marTop w:val="0"/>
      <w:marBottom w:val="0"/>
      <w:divBdr>
        <w:top w:val="none" w:sz="0" w:space="0" w:color="auto"/>
        <w:left w:val="none" w:sz="0" w:space="0" w:color="auto"/>
        <w:bottom w:val="none" w:sz="0" w:space="0" w:color="auto"/>
        <w:right w:val="none" w:sz="0" w:space="0" w:color="auto"/>
      </w:divBdr>
    </w:div>
    <w:div w:id="213270907">
      <w:bodyDiv w:val="1"/>
      <w:marLeft w:val="0"/>
      <w:marRight w:val="0"/>
      <w:marTop w:val="0"/>
      <w:marBottom w:val="0"/>
      <w:divBdr>
        <w:top w:val="none" w:sz="0" w:space="0" w:color="auto"/>
        <w:left w:val="none" w:sz="0" w:space="0" w:color="auto"/>
        <w:bottom w:val="none" w:sz="0" w:space="0" w:color="auto"/>
        <w:right w:val="none" w:sz="0" w:space="0" w:color="auto"/>
      </w:divBdr>
    </w:div>
    <w:div w:id="216553695">
      <w:bodyDiv w:val="1"/>
      <w:marLeft w:val="0"/>
      <w:marRight w:val="0"/>
      <w:marTop w:val="0"/>
      <w:marBottom w:val="0"/>
      <w:divBdr>
        <w:top w:val="none" w:sz="0" w:space="0" w:color="auto"/>
        <w:left w:val="none" w:sz="0" w:space="0" w:color="auto"/>
        <w:bottom w:val="none" w:sz="0" w:space="0" w:color="auto"/>
        <w:right w:val="none" w:sz="0" w:space="0" w:color="auto"/>
      </w:divBdr>
    </w:div>
    <w:div w:id="339507195">
      <w:bodyDiv w:val="1"/>
      <w:marLeft w:val="0"/>
      <w:marRight w:val="0"/>
      <w:marTop w:val="0"/>
      <w:marBottom w:val="0"/>
      <w:divBdr>
        <w:top w:val="none" w:sz="0" w:space="0" w:color="auto"/>
        <w:left w:val="none" w:sz="0" w:space="0" w:color="auto"/>
        <w:bottom w:val="none" w:sz="0" w:space="0" w:color="auto"/>
        <w:right w:val="none" w:sz="0" w:space="0" w:color="auto"/>
      </w:divBdr>
      <w:divsChild>
        <w:div w:id="719204115">
          <w:marLeft w:val="360"/>
          <w:marRight w:val="0"/>
          <w:marTop w:val="200"/>
          <w:marBottom w:val="0"/>
          <w:divBdr>
            <w:top w:val="none" w:sz="0" w:space="0" w:color="auto"/>
            <w:left w:val="none" w:sz="0" w:space="0" w:color="auto"/>
            <w:bottom w:val="none" w:sz="0" w:space="0" w:color="auto"/>
            <w:right w:val="none" w:sz="0" w:space="0" w:color="auto"/>
          </w:divBdr>
        </w:div>
      </w:divsChild>
    </w:div>
    <w:div w:id="357775365">
      <w:bodyDiv w:val="1"/>
      <w:marLeft w:val="0"/>
      <w:marRight w:val="0"/>
      <w:marTop w:val="0"/>
      <w:marBottom w:val="0"/>
      <w:divBdr>
        <w:top w:val="none" w:sz="0" w:space="0" w:color="auto"/>
        <w:left w:val="none" w:sz="0" w:space="0" w:color="auto"/>
        <w:bottom w:val="none" w:sz="0" w:space="0" w:color="auto"/>
        <w:right w:val="none" w:sz="0" w:space="0" w:color="auto"/>
      </w:divBdr>
    </w:div>
    <w:div w:id="382827715">
      <w:bodyDiv w:val="1"/>
      <w:marLeft w:val="0"/>
      <w:marRight w:val="0"/>
      <w:marTop w:val="0"/>
      <w:marBottom w:val="0"/>
      <w:divBdr>
        <w:top w:val="none" w:sz="0" w:space="0" w:color="auto"/>
        <w:left w:val="none" w:sz="0" w:space="0" w:color="auto"/>
        <w:bottom w:val="none" w:sz="0" w:space="0" w:color="auto"/>
        <w:right w:val="none" w:sz="0" w:space="0" w:color="auto"/>
      </w:divBdr>
    </w:div>
    <w:div w:id="445075925">
      <w:bodyDiv w:val="1"/>
      <w:marLeft w:val="0"/>
      <w:marRight w:val="0"/>
      <w:marTop w:val="0"/>
      <w:marBottom w:val="0"/>
      <w:divBdr>
        <w:top w:val="none" w:sz="0" w:space="0" w:color="auto"/>
        <w:left w:val="none" w:sz="0" w:space="0" w:color="auto"/>
        <w:bottom w:val="none" w:sz="0" w:space="0" w:color="auto"/>
        <w:right w:val="none" w:sz="0" w:space="0" w:color="auto"/>
      </w:divBdr>
    </w:div>
    <w:div w:id="567153026">
      <w:bodyDiv w:val="1"/>
      <w:marLeft w:val="0"/>
      <w:marRight w:val="0"/>
      <w:marTop w:val="0"/>
      <w:marBottom w:val="0"/>
      <w:divBdr>
        <w:top w:val="none" w:sz="0" w:space="0" w:color="auto"/>
        <w:left w:val="none" w:sz="0" w:space="0" w:color="auto"/>
        <w:bottom w:val="none" w:sz="0" w:space="0" w:color="auto"/>
        <w:right w:val="none" w:sz="0" w:space="0" w:color="auto"/>
      </w:divBdr>
    </w:div>
    <w:div w:id="613680353">
      <w:bodyDiv w:val="1"/>
      <w:marLeft w:val="0"/>
      <w:marRight w:val="0"/>
      <w:marTop w:val="0"/>
      <w:marBottom w:val="0"/>
      <w:divBdr>
        <w:top w:val="none" w:sz="0" w:space="0" w:color="auto"/>
        <w:left w:val="none" w:sz="0" w:space="0" w:color="auto"/>
        <w:bottom w:val="none" w:sz="0" w:space="0" w:color="auto"/>
        <w:right w:val="none" w:sz="0" w:space="0" w:color="auto"/>
      </w:divBdr>
    </w:div>
    <w:div w:id="683946028">
      <w:bodyDiv w:val="1"/>
      <w:marLeft w:val="0"/>
      <w:marRight w:val="0"/>
      <w:marTop w:val="0"/>
      <w:marBottom w:val="0"/>
      <w:divBdr>
        <w:top w:val="none" w:sz="0" w:space="0" w:color="auto"/>
        <w:left w:val="none" w:sz="0" w:space="0" w:color="auto"/>
        <w:bottom w:val="none" w:sz="0" w:space="0" w:color="auto"/>
        <w:right w:val="none" w:sz="0" w:space="0" w:color="auto"/>
      </w:divBdr>
    </w:div>
    <w:div w:id="695884621">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17379230">
      <w:bodyDiv w:val="1"/>
      <w:marLeft w:val="0"/>
      <w:marRight w:val="0"/>
      <w:marTop w:val="0"/>
      <w:marBottom w:val="0"/>
      <w:divBdr>
        <w:top w:val="none" w:sz="0" w:space="0" w:color="auto"/>
        <w:left w:val="none" w:sz="0" w:space="0" w:color="auto"/>
        <w:bottom w:val="none" w:sz="0" w:space="0" w:color="auto"/>
        <w:right w:val="none" w:sz="0" w:space="0" w:color="auto"/>
      </w:divBdr>
    </w:div>
    <w:div w:id="888030705">
      <w:bodyDiv w:val="1"/>
      <w:marLeft w:val="0"/>
      <w:marRight w:val="0"/>
      <w:marTop w:val="0"/>
      <w:marBottom w:val="0"/>
      <w:divBdr>
        <w:top w:val="none" w:sz="0" w:space="0" w:color="auto"/>
        <w:left w:val="none" w:sz="0" w:space="0" w:color="auto"/>
        <w:bottom w:val="none" w:sz="0" w:space="0" w:color="auto"/>
        <w:right w:val="none" w:sz="0" w:space="0" w:color="auto"/>
      </w:divBdr>
    </w:div>
    <w:div w:id="950478107">
      <w:bodyDiv w:val="1"/>
      <w:marLeft w:val="0"/>
      <w:marRight w:val="0"/>
      <w:marTop w:val="0"/>
      <w:marBottom w:val="0"/>
      <w:divBdr>
        <w:top w:val="none" w:sz="0" w:space="0" w:color="auto"/>
        <w:left w:val="none" w:sz="0" w:space="0" w:color="auto"/>
        <w:bottom w:val="none" w:sz="0" w:space="0" w:color="auto"/>
        <w:right w:val="none" w:sz="0" w:space="0" w:color="auto"/>
      </w:divBdr>
    </w:div>
    <w:div w:id="963078293">
      <w:bodyDiv w:val="1"/>
      <w:marLeft w:val="0"/>
      <w:marRight w:val="0"/>
      <w:marTop w:val="0"/>
      <w:marBottom w:val="0"/>
      <w:divBdr>
        <w:top w:val="none" w:sz="0" w:space="0" w:color="auto"/>
        <w:left w:val="none" w:sz="0" w:space="0" w:color="auto"/>
        <w:bottom w:val="none" w:sz="0" w:space="0" w:color="auto"/>
        <w:right w:val="none" w:sz="0" w:space="0" w:color="auto"/>
      </w:divBdr>
    </w:div>
    <w:div w:id="967927989">
      <w:bodyDiv w:val="1"/>
      <w:marLeft w:val="0"/>
      <w:marRight w:val="0"/>
      <w:marTop w:val="0"/>
      <w:marBottom w:val="0"/>
      <w:divBdr>
        <w:top w:val="none" w:sz="0" w:space="0" w:color="auto"/>
        <w:left w:val="none" w:sz="0" w:space="0" w:color="auto"/>
        <w:bottom w:val="none" w:sz="0" w:space="0" w:color="auto"/>
        <w:right w:val="none" w:sz="0" w:space="0" w:color="auto"/>
      </w:divBdr>
    </w:div>
    <w:div w:id="1154688524">
      <w:bodyDiv w:val="1"/>
      <w:marLeft w:val="0"/>
      <w:marRight w:val="0"/>
      <w:marTop w:val="0"/>
      <w:marBottom w:val="0"/>
      <w:divBdr>
        <w:top w:val="none" w:sz="0" w:space="0" w:color="auto"/>
        <w:left w:val="none" w:sz="0" w:space="0" w:color="auto"/>
        <w:bottom w:val="none" w:sz="0" w:space="0" w:color="auto"/>
        <w:right w:val="none" w:sz="0" w:space="0" w:color="auto"/>
      </w:divBdr>
    </w:div>
    <w:div w:id="1183396814">
      <w:bodyDiv w:val="1"/>
      <w:marLeft w:val="0"/>
      <w:marRight w:val="0"/>
      <w:marTop w:val="0"/>
      <w:marBottom w:val="0"/>
      <w:divBdr>
        <w:top w:val="none" w:sz="0" w:space="0" w:color="auto"/>
        <w:left w:val="none" w:sz="0" w:space="0" w:color="auto"/>
        <w:bottom w:val="none" w:sz="0" w:space="0" w:color="auto"/>
        <w:right w:val="none" w:sz="0" w:space="0" w:color="auto"/>
      </w:divBdr>
    </w:div>
    <w:div w:id="1248803970">
      <w:bodyDiv w:val="1"/>
      <w:marLeft w:val="0"/>
      <w:marRight w:val="0"/>
      <w:marTop w:val="0"/>
      <w:marBottom w:val="0"/>
      <w:divBdr>
        <w:top w:val="none" w:sz="0" w:space="0" w:color="auto"/>
        <w:left w:val="none" w:sz="0" w:space="0" w:color="auto"/>
        <w:bottom w:val="none" w:sz="0" w:space="0" w:color="auto"/>
        <w:right w:val="none" w:sz="0" w:space="0" w:color="auto"/>
      </w:divBdr>
    </w:div>
    <w:div w:id="1356466785">
      <w:bodyDiv w:val="1"/>
      <w:marLeft w:val="0"/>
      <w:marRight w:val="0"/>
      <w:marTop w:val="0"/>
      <w:marBottom w:val="0"/>
      <w:divBdr>
        <w:top w:val="none" w:sz="0" w:space="0" w:color="auto"/>
        <w:left w:val="none" w:sz="0" w:space="0" w:color="auto"/>
        <w:bottom w:val="none" w:sz="0" w:space="0" w:color="auto"/>
        <w:right w:val="none" w:sz="0" w:space="0" w:color="auto"/>
      </w:divBdr>
      <w:divsChild>
        <w:div w:id="1161851610">
          <w:marLeft w:val="360"/>
          <w:marRight w:val="0"/>
          <w:marTop w:val="200"/>
          <w:marBottom w:val="0"/>
          <w:divBdr>
            <w:top w:val="none" w:sz="0" w:space="0" w:color="auto"/>
            <w:left w:val="none" w:sz="0" w:space="0" w:color="auto"/>
            <w:bottom w:val="none" w:sz="0" w:space="0" w:color="auto"/>
            <w:right w:val="none" w:sz="0" w:space="0" w:color="auto"/>
          </w:divBdr>
        </w:div>
        <w:div w:id="1944142968">
          <w:marLeft w:val="360"/>
          <w:marRight w:val="0"/>
          <w:marTop w:val="200"/>
          <w:marBottom w:val="0"/>
          <w:divBdr>
            <w:top w:val="none" w:sz="0" w:space="0" w:color="auto"/>
            <w:left w:val="none" w:sz="0" w:space="0" w:color="auto"/>
            <w:bottom w:val="none" w:sz="0" w:space="0" w:color="auto"/>
            <w:right w:val="none" w:sz="0" w:space="0" w:color="auto"/>
          </w:divBdr>
        </w:div>
      </w:divsChild>
    </w:div>
    <w:div w:id="1375620378">
      <w:bodyDiv w:val="1"/>
      <w:marLeft w:val="0"/>
      <w:marRight w:val="0"/>
      <w:marTop w:val="0"/>
      <w:marBottom w:val="0"/>
      <w:divBdr>
        <w:top w:val="none" w:sz="0" w:space="0" w:color="auto"/>
        <w:left w:val="none" w:sz="0" w:space="0" w:color="auto"/>
        <w:bottom w:val="none" w:sz="0" w:space="0" w:color="auto"/>
        <w:right w:val="none" w:sz="0" w:space="0" w:color="auto"/>
      </w:divBdr>
    </w:div>
    <w:div w:id="1426608923">
      <w:bodyDiv w:val="1"/>
      <w:marLeft w:val="0"/>
      <w:marRight w:val="0"/>
      <w:marTop w:val="0"/>
      <w:marBottom w:val="0"/>
      <w:divBdr>
        <w:top w:val="none" w:sz="0" w:space="0" w:color="auto"/>
        <w:left w:val="none" w:sz="0" w:space="0" w:color="auto"/>
        <w:bottom w:val="none" w:sz="0" w:space="0" w:color="auto"/>
        <w:right w:val="none" w:sz="0" w:space="0" w:color="auto"/>
      </w:divBdr>
    </w:div>
    <w:div w:id="1532838265">
      <w:bodyDiv w:val="1"/>
      <w:marLeft w:val="0"/>
      <w:marRight w:val="0"/>
      <w:marTop w:val="0"/>
      <w:marBottom w:val="0"/>
      <w:divBdr>
        <w:top w:val="none" w:sz="0" w:space="0" w:color="auto"/>
        <w:left w:val="none" w:sz="0" w:space="0" w:color="auto"/>
        <w:bottom w:val="none" w:sz="0" w:space="0" w:color="auto"/>
        <w:right w:val="none" w:sz="0" w:space="0" w:color="auto"/>
      </w:divBdr>
    </w:div>
    <w:div w:id="1635329688">
      <w:bodyDiv w:val="1"/>
      <w:marLeft w:val="0"/>
      <w:marRight w:val="0"/>
      <w:marTop w:val="0"/>
      <w:marBottom w:val="0"/>
      <w:divBdr>
        <w:top w:val="none" w:sz="0" w:space="0" w:color="auto"/>
        <w:left w:val="none" w:sz="0" w:space="0" w:color="auto"/>
        <w:bottom w:val="none" w:sz="0" w:space="0" w:color="auto"/>
        <w:right w:val="none" w:sz="0" w:space="0" w:color="auto"/>
      </w:divBdr>
    </w:div>
    <w:div w:id="1635677327">
      <w:bodyDiv w:val="1"/>
      <w:marLeft w:val="0"/>
      <w:marRight w:val="0"/>
      <w:marTop w:val="0"/>
      <w:marBottom w:val="0"/>
      <w:divBdr>
        <w:top w:val="none" w:sz="0" w:space="0" w:color="auto"/>
        <w:left w:val="none" w:sz="0" w:space="0" w:color="auto"/>
        <w:bottom w:val="none" w:sz="0" w:space="0" w:color="auto"/>
        <w:right w:val="none" w:sz="0" w:space="0" w:color="auto"/>
      </w:divBdr>
    </w:div>
    <w:div w:id="1662198557">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19164389">
      <w:bodyDiv w:val="1"/>
      <w:marLeft w:val="0"/>
      <w:marRight w:val="0"/>
      <w:marTop w:val="0"/>
      <w:marBottom w:val="0"/>
      <w:divBdr>
        <w:top w:val="none" w:sz="0" w:space="0" w:color="auto"/>
        <w:left w:val="none" w:sz="0" w:space="0" w:color="auto"/>
        <w:bottom w:val="none" w:sz="0" w:space="0" w:color="auto"/>
        <w:right w:val="none" w:sz="0" w:space="0" w:color="auto"/>
      </w:divBdr>
      <w:divsChild>
        <w:div w:id="612900815">
          <w:marLeft w:val="360"/>
          <w:marRight w:val="0"/>
          <w:marTop w:val="200"/>
          <w:marBottom w:val="0"/>
          <w:divBdr>
            <w:top w:val="none" w:sz="0" w:space="0" w:color="auto"/>
            <w:left w:val="none" w:sz="0" w:space="0" w:color="auto"/>
            <w:bottom w:val="none" w:sz="0" w:space="0" w:color="auto"/>
            <w:right w:val="none" w:sz="0" w:space="0" w:color="auto"/>
          </w:divBdr>
        </w:div>
        <w:div w:id="1911116979">
          <w:marLeft w:val="360"/>
          <w:marRight w:val="0"/>
          <w:marTop w:val="200"/>
          <w:marBottom w:val="0"/>
          <w:divBdr>
            <w:top w:val="none" w:sz="0" w:space="0" w:color="auto"/>
            <w:left w:val="none" w:sz="0" w:space="0" w:color="auto"/>
            <w:bottom w:val="none" w:sz="0" w:space="0" w:color="auto"/>
            <w:right w:val="none" w:sz="0" w:space="0" w:color="auto"/>
          </w:divBdr>
        </w:div>
      </w:divsChild>
    </w:div>
    <w:div w:id="1729986051">
      <w:bodyDiv w:val="1"/>
      <w:marLeft w:val="0"/>
      <w:marRight w:val="0"/>
      <w:marTop w:val="0"/>
      <w:marBottom w:val="0"/>
      <w:divBdr>
        <w:top w:val="none" w:sz="0" w:space="0" w:color="auto"/>
        <w:left w:val="none" w:sz="0" w:space="0" w:color="auto"/>
        <w:bottom w:val="none" w:sz="0" w:space="0" w:color="auto"/>
        <w:right w:val="none" w:sz="0" w:space="0" w:color="auto"/>
      </w:divBdr>
      <w:divsChild>
        <w:div w:id="1810128565">
          <w:marLeft w:val="1987"/>
          <w:marRight w:val="0"/>
          <w:marTop w:val="0"/>
          <w:marBottom w:val="0"/>
          <w:divBdr>
            <w:top w:val="none" w:sz="0" w:space="0" w:color="auto"/>
            <w:left w:val="none" w:sz="0" w:space="0" w:color="auto"/>
            <w:bottom w:val="none" w:sz="0" w:space="0" w:color="auto"/>
            <w:right w:val="none" w:sz="0" w:space="0" w:color="auto"/>
          </w:divBdr>
        </w:div>
      </w:divsChild>
    </w:div>
    <w:div w:id="1865317957">
      <w:bodyDiv w:val="1"/>
      <w:marLeft w:val="0"/>
      <w:marRight w:val="0"/>
      <w:marTop w:val="0"/>
      <w:marBottom w:val="0"/>
      <w:divBdr>
        <w:top w:val="none" w:sz="0" w:space="0" w:color="auto"/>
        <w:left w:val="none" w:sz="0" w:space="0" w:color="auto"/>
        <w:bottom w:val="none" w:sz="0" w:space="0" w:color="auto"/>
        <w:right w:val="none" w:sz="0" w:space="0" w:color="auto"/>
      </w:divBdr>
    </w:div>
    <w:div w:id="1898665635">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40214497">
      <w:bodyDiv w:val="1"/>
      <w:marLeft w:val="0"/>
      <w:marRight w:val="0"/>
      <w:marTop w:val="0"/>
      <w:marBottom w:val="0"/>
      <w:divBdr>
        <w:top w:val="none" w:sz="0" w:space="0" w:color="auto"/>
        <w:left w:val="none" w:sz="0" w:space="0" w:color="auto"/>
        <w:bottom w:val="none" w:sz="0" w:space="0" w:color="auto"/>
        <w:right w:val="none" w:sz="0" w:space="0" w:color="auto"/>
      </w:divBdr>
      <w:divsChild>
        <w:div w:id="797801776">
          <w:marLeft w:val="806"/>
          <w:marRight w:val="0"/>
          <w:marTop w:val="200"/>
          <w:marBottom w:val="0"/>
          <w:divBdr>
            <w:top w:val="none" w:sz="0" w:space="0" w:color="auto"/>
            <w:left w:val="none" w:sz="0" w:space="0" w:color="auto"/>
            <w:bottom w:val="none" w:sz="0" w:space="0" w:color="auto"/>
            <w:right w:val="none" w:sz="0" w:space="0" w:color="auto"/>
          </w:divBdr>
        </w:div>
        <w:div w:id="14964231">
          <w:marLeft w:val="806"/>
          <w:marRight w:val="0"/>
          <w:marTop w:val="200"/>
          <w:marBottom w:val="0"/>
          <w:divBdr>
            <w:top w:val="none" w:sz="0" w:space="0" w:color="auto"/>
            <w:left w:val="none" w:sz="0" w:space="0" w:color="auto"/>
            <w:bottom w:val="none" w:sz="0" w:space="0" w:color="auto"/>
            <w:right w:val="none" w:sz="0" w:space="0" w:color="auto"/>
          </w:divBdr>
        </w:div>
      </w:divsChild>
    </w:div>
    <w:div w:id="2055539652">
      <w:bodyDiv w:val="1"/>
      <w:marLeft w:val="0"/>
      <w:marRight w:val="0"/>
      <w:marTop w:val="0"/>
      <w:marBottom w:val="0"/>
      <w:divBdr>
        <w:top w:val="none" w:sz="0" w:space="0" w:color="auto"/>
        <w:left w:val="none" w:sz="0" w:space="0" w:color="auto"/>
        <w:bottom w:val="none" w:sz="0" w:space="0" w:color="auto"/>
        <w:right w:val="none" w:sz="0" w:space="0" w:color="auto"/>
      </w:divBdr>
    </w:div>
    <w:div w:id="2105763148">
      <w:bodyDiv w:val="1"/>
      <w:marLeft w:val="0"/>
      <w:marRight w:val="0"/>
      <w:marTop w:val="0"/>
      <w:marBottom w:val="0"/>
      <w:divBdr>
        <w:top w:val="none" w:sz="0" w:space="0" w:color="auto"/>
        <w:left w:val="none" w:sz="0" w:space="0" w:color="auto"/>
        <w:bottom w:val="none" w:sz="0" w:space="0" w:color="auto"/>
        <w:right w:val="none" w:sz="0" w:space="0" w:color="auto"/>
      </w:divBdr>
    </w:div>
    <w:div w:id="210784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4A65B-6C06-4520-AA0F-A89FC1825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13164</Words>
  <Characters>83680</Characters>
  <Application>Microsoft Office Word</Application>
  <DocSecurity>0</DocSecurity>
  <Lines>697</Lines>
  <Paragraphs>193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2018-10-10T23:41:00Z</dcterms:created>
  <dcterms:modified xsi:type="dcterms:W3CDTF">2018-10-18T04:43:00Z</dcterms:modified>
</cp:coreProperties>
</file>