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Pr="00066AD4" w:rsidRDefault="002E7D05" w:rsidP="00577C4D">
      <w:pPr>
        <w:pStyle w:val="Title"/>
        <w:spacing w:before="120" w:after="160"/>
        <w:ind w:left="720" w:hanging="720"/>
        <w:rPr>
          <w:rFonts w:asciiTheme="minorHAnsi" w:hAnsiTheme="minorHAnsi"/>
          <w:sz w:val="36"/>
          <w:szCs w:val="36"/>
        </w:rPr>
      </w:pPr>
      <w:r w:rsidRPr="00066AD4">
        <w:rPr>
          <w:rFonts w:asciiTheme="minorHAnsi" w:hAnsiTheme="minorHAnsi"/>
          <w:sz w:val="36"/>
          <w:szCs w:val="36"/>
        </w:rPr>
        <w:t>7.19</w:t>
      </w:r>
      <w:r w:rsidR="007C0F57" w:rsidRPr="00066AD4">
        <w:rPr>
          <w:rFonts w:asciiTheme="minorHAnsi" w:hAnsiTheme="minorHAnsi"/>
          <w:sz w:val="36"/>
          <w:szCs w:val="36"/>
        </w:rPr>
        <w:tab/>
      </w:r>
      <w:r w:rsidRPr="00066AD4">
        <w:rPr>
          <w:rFonts w:asciiTheme="minorHAnsi" w:hAnsiTheme="minorHAnsi"/>
          <w:sz w:val="36"/>
          <w:szCs w:val="36"/>
        </w:rPr>
        <w:t>RIBOCICLIB</w:t>
      </w:r>
      <w:r w:rsidR="008A50F1" w:rsidRPr="00066AD4">
        <w:rPr>
          <w:rFonts w:asciiTheme="minorHAnsi" w:hAnsiTheme="minorHAnsi"/>
          <w:sz w:val="36"/>
          <w:szCs w:val="36"/>
        </w:rPr>
        <w:t xml:space="preserve"> </w:t>
      </w:r>
      <w:r w:rsidR="008A50F1" w:rsidRPr="00066AD4">
        <w:rPr>
          <w:rFonts w:asciiTheme="minorHAnsi" w:hAnsiTheme="minorHAnsi"/>
          <w:sz w:val="36"/>
          <w:szCs w:val="36"/>
        </w:rPr>
        <w:br/>
      </w:r>
      <w:r w:rsidRPr="00066AD4">
        <w:rPr>
          <w:rFonts w:asciiTheme="minorHAnsi" w:hAnsiTheme="minorHAnsi"/>
          <w:sz w:val="36"/>
          <w:szCs w:val="36"/>
        </w:rPr>
        <w:t>Tablet</w:t>
      </w:r>
      <w:r w:rsidR="0004240E" w:rsidRPr="00066AD4">
        <w:rPr>
          <w:rFonts w:asciiTheme="minorHAnsi" w:hAnsiTheme="minorHAnsi"/>
          <w:sz w:val="36"/>
          <w:szCs w:val="36"/>
        </w:rPr>
        <w:t xml:space="preserve">, </w:t>
      </w:r>
      <w:r w:rsidRPr="00066AD4">
        <w:rPr>
          <w:rFonts w:asciiTheme="minorHAnsi" w:hAnsiTheme="minorHAnsi"/>
          <w:sz w:val="36"/>
          <w:szCs w:val="36"/>
        </w:rPr>
        <w:t>20</w:t>
      </w:r>
      <w:r w:rsidR="00BA38D8" w:rsidRPr="00066AD4">
        <w:rPr>
          <w:rFonts w:asciiTheme="minorHAnsi" w:hAnsiTheme="minorHAnsi"/>
          <w:sz w:val="36"/>
          <w:szCs w:val="36"/>
        </w:rPr>
        <w:t>0</w:t>
      </w:r>
      <w:r w:rsidR="00822931">
        <w:rPr>
          <w:rFonts w:asciiTheme="minorHAnsi" w:hAnsiTheme="minorHAnsi"/>
          <w:sz w:val="36"/>
          <w:szCs w:val="36"/>
        </w:rPr>
        <w:t xml:space="preserve"> </w:t>
      </w:r>
      <w:r w:rsidRPr="00066AD4">
        <w:rPr>
          <w:rFonts w:asciiTheme="minorHAnsi" w:hAnsiTheme="minorHAnsi"/>
          <w:sz w:val="36"/>
          <w:szCs w:val="36"/>
        </w:rPr>
        <w:t>mg</w:t>
      </w:r>
      <w:r w:rsidR="0004240E" w:rsidRPr="00066AD4">
        <w:rPr>
          <w:rFonts w:asciiTheme="minorHAnsi" w:hAnsiTheme="minorHAnsi"/>
          <w:sz w:val="36"/>
          <w:szCs w:val="36"/>
        </w:rPr>
        <w:t>,</w:t>
      </w:r>
      <w:r w:rsidR="008A50F1" w:rsidRPr="00066AD4">
        <w:rPr>
          <w:rFonts w:asciiTheme="minorHAnsi" w:hAnsiTheme="minorHAnsi"/>
          <w:sz w:val="36"/>
          <w:szCs w:val="36"/>
        </w:rPr>
        <w:t xml:space="preserve"> </w:t>
      </w:r>
      <w:r w:rsidR="008A50F1" w:rsidRPr="00066AD4">
        <w:rPr>
          <w:rFonts w:asciiTheme="minorHAnsi" w:hAnsiTheme="minorHAnsi"/>
          <w:sz w:val="36"/>
          <w:szCs w:val="36"/>
        </w:rPr>
        <w:br/>
      </w:r>
      <w:r w:rsidR="00985065">
        <w:rPr>
          <w:rFonts w:asciiTheme="minorHAnsi" w:hAnsiTheme="minorHAnsi"/>
          <w:sz w:val="36"/>
          <w:szCs w:val="36"/>
        </w:rPr>
        <w:t>Kisq</w:t>
      </w:r>
      <w:r w:rsidRPr="00066AD4">
        <w:rPr>
          <w:rFonts w:asciiTheme="minorHAnsi" w:hAnsiTheme="minorHAnsi"/>
          <w:sz w:val="36"/>
          <w:szCs w:val="36"/>
        </w:rPr>
        <w:t>ali</w:t>
      </w:r>
      <w:r w:rsidR="0004240E" w:rsidRPr="00066AD4">
        <w:rPr>
          <w:rFonts w:asciiTheme="minorHAnsi" w:hAnsiTheme="minorHAnsi"/>
          <w:sz w:val="36"/>
          <w:szCs w:val="36"/>
          <w:vertAlign w:val="superscript"/>
        </w:rPr>
        <w:t>®</w:t>
      </w:r>
      <w:r w:rsidR="00EF44A0" w:rsidRPr="00066AD4">
        <w:rPr>
          <w:rFonts w:asciiTheme="minorHAnsi" w:hAnsiTheme="minorHAnsi"/>
          <w:sz w:val="36"/>
          <w:szCs w:val="36"/>
        </w:rPr>
        <w:t xml:space="preserve">, </w:t>
      </w:r>
      <w:r w:rsidRPr="00066AD4">
        <w:rPr>
          <w:rFonts w:asciiTheme="minorHAnsi" w:hAnsiTheme="minorHAnsi"/>
          <w:sz w:val="36"/>
          <w:szCs w:val="36"/>
        </w:rPr>
        <w:t>Novartis</w:t>
      </w:r>
    </w:p>
    <w:p w:rsidR="008A50F1" w:rsidRPr="00066AD4" w:rsidRDefault="00CE10C4" w:rsidP="00EB0B63">
      <w:pPr>
        <w:pStyle w:val="PBACHeading1"/>
        <w:spacing w:before="240" w:after="120"/>
        <w:ind w:left="709" w:hanging="709"/>
        <w:rPr>
          <w:rFonts w:asciiTheme="minorHAnsi" w:hAnsiTheme="minorHAnsi"/>
          <w:sz w:val="32"/>
          <w:szCs w:val="32"/>
        </w:rPr>
      </w:pPr>
      <w:r w:rsidRPr="00066AD4">
        <w:rPr>
          <w:rFonts w:asciiTheme="minorHAnsi" w:hAnsiTheme="minorHAnsi"/>
          <w:sz w:val="32"/>
          <w:szCs w:val="32"/>
        </w:rPr>
        <w:t xml:space="preserve">Purpose of </w:t>
      </w:r>
      <w:r w:rsidR="0004240E" w:rsidRPr="00066AD4">
        <w:rPr>
          <w:rFonts w:asciiTheme="minorHAnsi" w:hAnsiTheme="minorHAnsi"/>
          <w:sz w:val="32"/>
          <w:szCs w:val="32"/>
        </w:rPr>
        <w:t>Application</w:t>
      </w:r>
    </w:p>
    <w:p w:rsidR="00EF44A0" w:rsidRPr="00066AD4" w:rsidRDefault="00EF44A0" w:rsidP="00865EA7">
      <w:pPr>
        <w:pStyle w:val="ListParagraph"/>
        <w:widowControl/>
        <w:numPr>
          <w:ilvl w:val="1"/>
          <w:numId w:val="5"/>
        </w:numPr>
        <w:spacing w:after="120"/>
        <w:contextualSpacing w:val="0"/>
        <w:rPr>
          <w:rFonts w:asciiTheme="minorHAnsi" w:hAnsiTheme="minorHAnsi"/>
          <w:sz w:val="24"/>
          <w:szCs w:val="24"/>
        </w:rPr>
      </w:pPr>
      <w:r w:rsidRPr="00066AD4">
        <w:rPr>
          <w:rFonts w:asciiTheme="minorHAnsi" w:eastAsiaTheme="minorHAnsi" w:hAnsiTheme="minorHAnsi" w:cstheme="minorBidi"/>
          <w:snapToGrid/>
          <w:sz w:val="24"/>
          <w:szCs w:val="22"/>
        </w:rPr>
        <w:t>The mi</w:t>
      </w:r>
      <w:r w:rsidR="00FF2801" w:rsidRPr="00066AD4">
        <w:rPr>
          <w:rFonts w:asciiTheme="minorHAnsi" w:eastAsiaTheme="minorHAnsi" w:hAnsiTheme="minorHAnsi" w:cstheme="minorBidi"/>
          <w:snapToGrid/>
          <w:sz w:val="24"/>
          <w:szCs w:val="22"/>
        </w:rPr>
        <w:t xml:space="preserve">nor submission sought </w:t>
      </w:r>
      <w:r w:rsidR="00865EA7" w:rsidRPr="00066AD4">
        <w:rPr>
          <w:rFonts w:asciiTheme="minorHAnsi" w:eastAsiaTheme="minorHAnsi" w:hAnsiTheme="minorHAnsi" w:cstheme="minorBidi"/>
          <w:snapToGrid/>
          <w:sz w:val="24"/>
          <w:szCs w:val="22"/>
        </w:rPr>
        <w:t xml:space="preserve">a Section 85, </w:t>
      </w:r>
      <w:r w:rsidR="00753F3D" w:rsidRPr="00066AD4">
        <w:rPr>
          <w:rFonts w:asciiTheme="minorHAnsi" w:eastAsiaTheme="minorHAnsi" w:hAnsiTheme="minorHAnsi" w:cstheme="minorBidi"/>
          <w:snapToGrid/>
          <w:sz w:val="24"/>
          <w:szCs w:val="22"/>
        </w:rPr>
        <w:t>a</w:t>
      </w:r>
      <w:r w:rsidR="00865EA7" w:rsidRPr="00066AD4">
        <w:rPr>
          <w:rFonts w:asciiTheme="minorHAnsi" w:eastAsiaTheme="minorHAnsi" w:hAnsiTheme="minorHAnsi" w:cstheme="minorBidi"/>
          <w:snapToGrid/>
          <w:sz w:val="24"/>
          <w:szCs w:val="22"/>
        </w:rPr>
        <w:t xml:space="preserve">uthority </w:t>
      </w:r>
      <w:r w:rsidR="00753F3D" w:rsidRPr="00066AD4">
        <w:rPr>
          <w:rFonts w:asciiTheme="minorHAnsi" w:eastAsiaTheme="minorHAnsi" w:hAnsiTheme="minorHAnsi" w:cstheme="minorBidi"/>
          <w:snapToGrid/>
          <w:sz w:val="24"/>
          <w:szCs w:val="22"/>
        </w:rPr>
        <w:t>r</w:t>
      </w:r>
      <w:r w:rsidR="00865EA7" w:rsidRPr="00066AD4">
        <w:rPr>
          <w:rFonts w:asciiTheme="minorHAnsi" w:eastAsiaTheme="minorHAnsi" w:hAnsiTheme="minorHAnsi" w:cstheme="minorBidi"/>
          <w:snapToGrid/>
          <w:sz w:val="24"/>
          <w:szCs w:val="22"/>
        </w:rPr>
        <w:t xml:space="preserve">equired listing for ribociclib in combination with a non-steroidal aromatase inhibitor (NSAI) for first-line endocrine based treatment of patients with non-premenopausal, hormone receptor positive (HR+) and human epidermal growth factor receptor 2 negative (HER2-) advanced breast cancer (ABC). </w:t>
      </w:r>
    </w:p>
    <w:p w:rsidR="00865EA7" w:rsidRPr="00066AD4" w:rsidRDefault="00865EA7" w:rsidP="00865EA7">
      <w:pPr>
        <w:pStyle w:val="ListParagraph"/>
        <w:widowControl/>
        <w:numPr>
          <w:ilvl w:val="1"/>
          <w:numId w:val="5"/>
        </w:numPr>
        <w:spacing w:after="120"/>
        <w:contextualSpacing w:val="0"/>
        <w:rPr>
          <w:rFonts w:asciiTheme="minorHAnsi" w:hAnsiTheme="minorHAnsi"/>
          <w:sz w:val="24"/>
          <w:szCs w:val="24"/>
        </w:rPr>
      </w:pPr>
      <w:r w:rsidRPr="00066AD4">
        <w:rPr>
          <w:rFonts w:asciiTheme="minorHAnsi" w:hAnsiTheme="minorHAnsi"/>
          <w:sz w:val="24"/>
          <w:szCs w:val="24"/>
        </w:rPr>
        <w:t xml:space="preserve">Major submissions for this listing were considered and rejected by the PBAC at </w:t>
      </w:r>
      <w:r w:rsidR="003B77DF">
        <w:rPr>
          <w:rFonts w:asciiTheme="minorHAnsi" w:hAnsiTheme="minorHAnsi"/>
          <w:sz w:val="24"/>
          <w:szCs w:val="24"/>
        </w:rPr>
        <w:t xml:space="preserve">its </w:t>
      </w:r>
      <w:r w:rsidRPr="00066AD4">
        <w:rPr>
          <w:rFonts w:asciiTheme="minorHAnsi" w:hAnsiTheme="minorHAnsi"/>
          <w:sz w:val="24"/>
          <w:szCs w:val="24"/>
        </w:rPr>
        <w:t xml:space="preserve">July and November 2017 meetings. The key differences from the November 2017 resubmission </w:t>
      </w:r>
      <w:r w:rsidR="00753F3D" w:rsidRPr="00066AD4">
        <w:rPr>
          <w:rFonts w:asciiTheme="minorHAnsi" w:hAnsiTheme="minorHAnsi"/>
          <w:sz w:val="24"/>
          <w:szCs w:val="24"/>
        </w:rPr>
        <w:t>are</w:t>
      </w:r>
      <w:r w:rsidRPr="00066AD4">
        <w:rPr>
          <w:rFonts w:asciiTheme="minorHAnsi" w:hAnsiTheme="minorHAnsi"/>
          <w:sz w:val="24"/>
          <w:szCs w:val="24"/>
        </w:rPr>
        <w:t>:</w:t>
      </w:r>
    </w:p>
    <w:p w:rsidR="00C14593" w:rsidRPr="00066AD4" w:rsidRDefault="00865EA7" w:rsidP="00865EA7">
      <w:pPr>
        <w:pStyle w:val="ListParagraph"/>
        <w:widowControl/>
        <w:numPr>
          <w:ilvl w:val="2"/>
          <w:numId w:val="5"/>
        </w:numPr>
        <w:spacing w:after="120"/>
        <w:ind w:left="1020" w:hanging="340"/>
        <w:contextualSpacing w:val="0"/>
        <w:rPr>
          <w:rFonts w:asciiTheme="minorHAnsi" w:hAnsiTheme="minorHAnsi"/>
          <w:sz w:val="24"/>
          <w:szCs w:val="24"/>
        </w:rPr>
      </w:pPr>
      <w:r w:rsidRPr="00066AD4">
        <w:rPr>
          <w:rFonts w:asciiTheme="minorHAnsi" w:hAnsiTheme="minorHAnsi"/>
          <w:sz w:val="24"/>
          <w:szCs w:val="24"/>
        </w:rPr>
        <w:t>A further price reduction was proposed, reducing the effective DPMQ for ribociclib</w:t>
      </w:r>
      <w:r w:rsidR="00C14593" w:rsidRPr="00066AD4">
        <w:rPr>
          <w:rFonts w:asciiTheme="minorHAnsi" w:hAnsiTheme="minorHAnsi"/>
          <w:sz w:val="24"/>
          <w:szCs w:val="24"/>
        </w:rPr>
        <w:t xml:space="preserve"> 63 x 200 mg tablets</w:t>
      </w:r>
      <w:r w:rsidRPr="00066AD4">
        <w:rPr>
          <w:rFonts w:asciiTheme="minorHAnsi" w:hAnsiTheme="minorHAnsi"/>
          <w:sz w:val="24"/>
          <w:szCs w:val="24"/>
        </w:rPr>
        <w:t xml:space="preserve"> from $</w:t>
      </w:r>
      <w:r w:rsidR="00C52F53">
        <w:rPr>
          <w:rFonts w:asciiTheme="minorHAnsi" w:hAnsiTheme="minorHAnsi"/>
          <w:noProof/>
          <w:color w:val="000000"/>
          <w:sz w:val="24"/>
          <w:szCs w:val="24"/>
          <w:highlight w:val="black"/>
        </w:rPr>
        <w:t>'''''''''''''''</w:t>
      </w:r>
      <w:r w:rsidRPr="00066AD4">
        <w:rPr>
          <w:rFonts w:asciiTheme="minorHAnsi" w:hAnsiTheme="minorHAnsi"/>
          <w:sz w:val="24"/>
          <w:szCs w:val="24"/>
        </w:rPr>
        <w:t xml:space="preserve"> to $</w:t>
      </w:r>
      <w:r w:rsidR="00C52F53">
        <w:rPr>
          <w:rFonts w:asciiTheme="minorHAnsi" w:hAnsiTheme="minorHAnsi"/>
          <w:noProof/>
          <w:color w:val="000000"/>
          <w:sz w:val="24"/>
          <w:szCs w:val="24"/>
          <w:highlight w:val="black"/>
        </w:rPr>
        <w:t>''''''''''''''''</w:t>
      </w:r>
      <w:r w:rsidRPr="00066AD4">
        <w:rPr>
          <w:rFonts w:asciiTheme="minorHAnsi" w:hAnsiTheme="minorHAnsi"/>
          <w:sz w:val="24"/>
          <w:szCs w:val="24"/>
        </w:rPr>
        <w:t xml:space="preserve">. </w:t>
      </w:r>
    </w:p>
    <w:p w:rsidR="00C14593" w:rsidRPr="00066AD4" w:rsidRDefault="009C6098" w:rsidP="00ED4EB0">
      <w:pPr>
        <w:pStyle w:val="ListParagraph"/>
        <w:widowControl/>
        <w:numPr>
          <w:ilvl w:val="2"/>
          <w:numId w:val="5"/>
        </w:numPr>
        <w:spacing w:after="120"/>
        <w:contextualSpacing w:val="0"/>
        <w:rPr>
          <w:rFonts w:asciiTheme="minorHAnsi" w:hAnsiTheme="minorHAnsi"/>
          <w:sz w:val="24"/>
          <w:szCs w:val="24"/>
        </w:rPr>
      </w:pPr>
      <w:r w:rsidRPr="00066AD4">
        <w:rPr>
          <w:rFonts w:asciiTheme="minorHAnsi" w:hAnsiTheme="minorHAnsi"/>
          <w:sz w:val="24"/>
          <w:szCs w:val="24"/>
        </w:rPr>
        <w:t>The reduced ribociclib price result</w:t>
      </w:r>
      <w:r w:rsidR="0053325B">
        <w:rPr>
          <w:rFonts w:asciiTheme="minorHAnsi" w:hAnsiTheme="minorHAnsi"/>
          <w:sz w:val="24"/>
          <w:szCs w:val="24"/>
        </w:rPr>
        <w:t>ed</w:t>
      </w:r>
      <w:r w:rsidRPr="00066AD4">
        <w:rPr>
          <w:rFonts w:asciiTheme="minorHAnsi" w:hAnsiTheme="minorHAnsi"/>
          <w:sz w:val="24"/>
          <w:szCs w:val="24"/>
        </w:rPr>
        <w:t xml:space="preserve"> in a</w:t>
      </w:r>
      <w:r w:rsidR="002E7D05" w:rsidRPr="00066AD4">
        <w:rPr>
          <w:rFonts w:asciiTheme="minorHAnsi" w:hAnsiTheme="minorHAnsi"/>
          <w:sz w:val="24"/>
          <w:szCs w:val="24"/>
        </w:rPr>
        <w:t xml:space="preserve"> </w:t>
      </w:r>
      <w:r w:rsidR="00C14593" w:rsidRPr="00066AD4">
        <w:rPr>
          <w:rFonts w:asciiTheme="minorHAnsi" w:hAnsiTheme="minorHAnsi"/>
          <w:sz w:val="24"/>
          <w:szCs w:val="24"/>
        </w:rPr>
        <w:t>cost/QALY gained of $</w:t>
      </w:r>
      <w:r w:rsidR="00ED4EB0" w:rsidRPr="00ED4EB0">
        <w:rPr>
          <w:rFonts w:asciiTheme="minorHAnsi" w:hAnsiTheme="minorHAnsi"/>
          <w:sz w:val="24"/>
          <w:szCs w:val="24"/>
        </w:rPr>
        <w:t xml:space="preserve">45,000-$75,000 </w:t>
      </w:r>
      <w:r w:rsidR="00C14593" w:rsidRPr="00066AD4">
        <w:rPr>
          <w:rFonts w:asciiTheme="minorHAnsi" w:hAnsiTheme="minorHAnsi"/>
          <w:sz w:val="24"/>
          <w:szCs w:val="24"/>
        </w:rPr>
        <w:t>with a model time horizon of 7 years compared with a cost/QALY gained of $</w:t>
      </w:r>
      <w:r w:rsidR="00ED4EB0">
        <w:rPr>
          <w:rFonts w:asciiTheme="minorHAnsi" w:hAnsiTheme="minorHAnsi"/>
          <w:sz w:val="24"/>
          <w:szCs w:val="24"/>
        </w:rPr>
        <w:t>75,000-$105,000</w:t>
      </w:r>
      <w:r w:rsidR="00C14593" w:rsidRPr="00066AD4">
        <w:rPr>
          <w:rFonts w:asciiTheme="minorHAnsi" w:hAnsiTheme="minorHAnsi"/>
          <w:sz w:val="24"/>
          <w:szCs w:val="24"/>
        </w:rPr>
        <w:t xml:space="preserve"> with a model time horizon of 10 years</w:t>
      </w:r>
      <w:r w:rsidR="00882F87" w:rsidRPr="00066AD4">
        <w:rPr>
          <w:rFonts w:asciiTheme="minorHAnsi" w:hAnsiTheme="minorHAnsi"/>
          <w:sz w:val="24"/>
          <w:szCs w:val="24"/>
        </w:rPr>
        <w:t xml:space="preserve"> </w:t>
      </w:r>
      <w:r w:rsidR="00EE1C59">
        <w:rPr>
          <w:rFonts w:asciiTheme="minorHAnsi" w:hAnsiTheme="minorHAnsi"/>
          <w:sz w:val="24"/>
          <w:szCs w:val="24"/>
        </w:rPr>
        <w:t>in</w:t>
      </w:r>
      <w:r w:rsidR="00EE1C59" w:rsidRPr="00066AD4">
        <w:rPr>
          <w:rFonts w:asciiTheme="minorHAnsi" w:hAnsiTheme="minorHAnsi"/>
          <w:sz w:val="24"/>
          <w:szCs w:val="24"/>
        </w:rPr>
        <w:t xml:space="preserve"> </w:t>
      </w:r>
      <w:r w:rsidR="00882F87" w:rsidRPr="00066AD4">
        <w:rPr>
          <w:rFonts w:asciiTheme="minorHAnsi" w:hAnsiTheme="minorHAnsi"/>
          <w:sz w:val="24"/>
          <w:szCs w:val="24"/>
        </w:rPr>
        <w:t xml:space="preserve">the November 2017 </w:t>
      </w:r>
      <w:r w:rsidR="00EE1C59">
        <w:rPr>
          <w:rFonts w:asciiTheme="minorHAnsi" w:hAnsiTheme="minorHAnsi"/>
          <w:sz w:val="24"/>
          <w:szCs w:val="24"/>
        </w:rPr>
        <w:t>re</w:t>
      </w:r>
      <w:r w:rsidR="00882F87" w:rsidRPr="00066AD4">
        <w:rPr>
          <w:rFonts w:asciiTheme="minorHAnsi" w:hAnsiTheme="minorHAnsi"/>
          <w:sz w:val="24"/>
          <w:szCs w:val="24"/>
        </w:rPr>
        <w:t>submission</w:t>
      </w:r>
      <w:r w:rsidR="00C14593" w:rsidRPr="00066AD4">
        <w:rPr>
          <w:rFonts w:asciiTheme="minorHAnsi" w:hAnsiTheme="minorHAnsi"/>
          <w:sz w:val="24"/>
          <w:szCs w:val="24"/>
        </w:rPr>
        <w:t>.</w:t>
      </w:r>
    </w:p>
    <w:p w:rsidR="009C6098" w:rsidRPr="00066AD4" w:rsidRDefault="009C6098" w:rsidP="00865EA7">
      <w:pPr>
        <w:pStyle w:val="ListParagraph"/>
        <w:widowControl/>
        <w:numPr>
          <w:ilvl w:val="2"/>
          <w:numId w:val="5"/>
        </w:numPr>
        <w:spacing w:after="120"/>
        <w:ind w:left="1020" w:hanging="340"/>
        <w:contextualSpacing w:val="0"/>
        <w:rPr>
          <w:rFonts w:asciiTheme="minorHAnsi" w:hAnsiTheme="minorHAnsi"/>
          <w:sz w:val="24"/>
          <w:szCs w:val="24"/>
        </w:rPr>
      </w:pPr>
      <w:r w:rsidRPr="00066AD4">
        <w:rPr>
          <w:rFonts w:asciiTheme="minorHAnsi" w:hAnsiTheme="minorHAnsi"/>
          <w:sz w:val="24"/>
          <w:szCs w:val="24"/>
        </w:rPr>
        <w:t>The reduced ribociclib price result</w:t>
      </w:r>
      <w:r w:rsidR="0053325B">
        <w:rPr>
          <w:rFonts w:asciiTheme="minorHAnsi" w:hAnsiTheme="minorHAnsi"/>
          <w:sz w:val="24"/>
          <w:szCs w:val="24"/>
        </w:rPr>
        <w:t>ed</w:t>
      </w:r>
      <w:r w:rsidRPr="00066AD4">
        <w:rPr>
          <w:rFonts w:asciiTheme="minorHAnsi" w:hAnsiTheme="minorHAnsi"/>
          <w:sz w:val="24"/>
          <w:szCs w:val="24"/>
        </w:rPr>
        <w:t xml:space="preserve"> in a net cost to the PBS/RPBS of </w:t>
      </w:r>
      <w:r w:rsidR="00ED4EB0">
        <w:rPr>
          <w:rFonts w:asciiTheme="minorHAnsi" w:hAnsiTheme="minorHAnsi"/>
          <w:sz w:val="24"/>
          <w:szCs w:val="24"/>
        </w:rPr>
        <w:t xml:space="preserve">more than </w:t>
      </w:r>
      <w:r w:rsidRPr="00066AD4">
        <w:rPr>
          <w:rFonts w:asciiTheme="minorHAnsi" w:hAnsiTheme="minorHAnsi"/>
          <w:sz w:val="24"/>
          <w:szCs w:val="24"/>
        </w:rPr>
        <w:t>$</w:t>
      </w:r>
      <w:r w:rsidR="00ED4EB0">
        <w:rPr>
          <w:rFonts w:asciiTheme="minorHAnsi" w:hAnsiTheme="minorHAnsi"/>
          <w:sz w:val="24"/>
          <w:szCs w:val="24"/>
        </w:rPr>
        <w:t>100</w:t>
      </w:r>
      <w:r w:rsidR="00ED4EB0" w:rsidRPr="00066AD4">
        <w:rPr>
          <w:rFonts w:asciiTheme="minorHAnsi" w:hAnsiTheme="minorHAnsi"/>
          <w:sz w:val="24"/>
          <w:szCs w:val="24"/>
        </w:rPr>
        <w:t xml:space="preserve"> </w:t>
      </w:r>
      <w:r w:rsidRPr="00066AD4">
        <w:rPr>
          <w:rFonts w:asciiTheme="minorHAnsi" w:hAnsiTheme="minorHAnsi"/>
          <w:sz w:val="24"/>
          <w:szCs w:val="24"/>
        </w:rPr>
        <w:t xml:space="preserve">million over the first 5 years of listing compared with </w:t>
      </w:r>
      <w:r w:rsidR="00ED4EB0">
        <w:rPr>
          <w:rFonts w:asciiTheme="minorHAnsi" w:hAnsiTheme="minorHAnsi"/>
          <w:sz w:val="24"/>
          <w:szCs w:val="24"/>
        </w:rPr>
        <w:t xml:space="preserve">more than </w:t>
      </w:r>
      <w:r w:rsidRPr="00066AD4">
        <w:rPr>
          <w:rFonts w:asciiTheme="minorHAnsi" w:hAnsiTheme="minorHAnsi"/>
          <w:sz w:val="24"/>
          <w:szCs w:val="24"/>
        </w:rPr>
        <w:t>$</w:t>
      </w:r>
      <w:r w:rsidR="00ED4EB0">
        <w:rPr>
          <w:rFonts w:asciiTheme="minorHAnsi" w:hAnsiTheme="minorHAnsi"/>
          <w:sz w:val="24"/>
          <w:szCs w:val="24"/>
        </w:rPr>
        <w:t>100</w:t>
      </w:r>
      <w:r w:rsidR="00ED4EB0" w:rsidRPr="00066AD4">
        <w:rPr>
          <w:rFonts w:asciiTheme="minorHAnsi" w:hAnsiTheme="minorHAnsi"/>
          <w:sz w:val="24"/>
          <w:szCs w:val="24"/>
        </w:rPr>
        <w:t xml:space="preserve"> </w:t>
      </w:r>
      <w:r w:rsidRPr="00066AD4">
        <w:rPr>
          <w:rFonts w:asciiTheme="minorHAnsi" w:hAnsiTheme="minorHAnsi"/>
          <w:sz w:val="24"/>
          <w:szCs w:val="24"/>
        </w:rPr>
        <w:t>million over 5 years.</w:t>
      </w:r>
    </w:p>
    <w:p w:rsidR="002E7D05" w:rsidRPr="00066AD4" w:rsidRDefault="002E7D05" w:rsidP="00865EA7">
      <w:pPr>
        <w:pStyle w:val="ListParagraph"/>
        <w:widowControl/>
        <w:numPr>
          <w:ilvl w:val="2"/>
          <w:numId w:val="5"/>
        </w:numPr>
        <w:spacing w:after="120"/>
        <w:ind w:left="1020" w:hanging="340"/>
        <w:contextualSpacing w:val="0"/>
        <w:rPr>
          <w:rFonts w:asciiTheme="minorHAnsi" w:hAnsiTheme="minorHAnsi"/>
          <w:sz w:val="24"/>
          <w:szCs w:val="24"/>
        </w:rPr>
      </w:pPr>
      <w:r w:rsidRPr="00066AD4">
        <w:rPr>
          <w:rFonts w:asciiTheme="minorHAnsi" w:hAnsiTheme="minorHAnsi"/>
          <w:sz w:val="24"/>
          <w:szCs w:val="24"/>
        </w:rPr>
        <w:t xml:space="preserve">A risk-share agreement involving a subsidisation cap of </w:t>
      </w:r>
      <w:r w:rsidR="00C52F53">
        <w:rPr>
          <w:rFonts w:asciiTheme="minorHAnsi" w:hAnsiTheme="minorHAnsi"/>
          <w:noProof/>
          <w:color w:val="000000"/>
          <w:sz w:val="24"/>
          <w:szCs w:val="24"/>
          <w:highlight w:val="black"/>
        </w:rPr>
        <w:t>'''''''''' '''''''''''' '''''''''' '''''' '''''''' ''' ''''''''''' '''' '''''''''''</w:t>
      </w:r>
      <w:r w:rsidRPr="00066AD4">
        <w:rPr>
          <w:rFonts w:asciiTheme="minorHAnsi" w:hAnsiTheme="minorHAnsi"/>
          <w:sz w:val="24"/>
          <w:szCs w:val="24"/>
        </w:rPr>
        <w:t>. No annual subsidisation caps were proposed</w:t>
      </w:r>
      <w:r w:rsidR="00EE1C59">
        <w:rPr>
          <w:rFonts w:asciiTheme="minorHAnsi" w:hAnsiTheme="minorHAnsi"/>
          <w:sz w:val="24"/>
          <w:szCs w:val="24"/>
        </w:rPr>
        <w:t xml:space="preserve"> in the November 2017 resubmission</w:t>
      </w:r>
      <w:r w:rsidRPr="00066AD4">
        <w:rPr>
          <w:rFonts w:asciiTheme="minorHAnsi" w:hAnsiTheme="minorHAnsi"/>
          <w:sz w:val="24"/>
          <w:szCs w:val="24"/>
        </w:rPr>
        <w:t>.</w:t>
      </w:r>
    </w:p>
    <w:p w:rsidR="009E62C1" w:rsidRPr="00066AD4" w:rsidRDefault="009E62C1" w:rsidP="00865EA7">
      <w:pPr>
        <w:pStyle w:val="ListParagraph"/>
        <w:widowControl/>
        <w:numPr>
          <w:ilvl w:val="2"/>
          <w:numId w:val="5"/>
        </w:numPr>
        <w:spacing w:after="120"/>
        <w:ind w:left="1020" w:hanging="340"/>
        <w:contextualSpacing w:val="0"/>
        <w:rPr>
          <w:rFonts w:asciiTheme="minorHAnsi" w:hAnsiTheme="minorHAnsi"/>
          <w:sz w:val="24"/>
          <w:szCs w:val="24"/>
        </w:rPr>
      </w:pPr>
      <w:r w:rsidRPr="00066AD4">
        <w:rPr>
          <w:rFonts w:asciiTheme="minorHAnsi" w:hAnsiTheme="minorHAnsi"/>
          <w:sz w:val="24"/>
          <w:szCs w:val="24"/>
        </w:rPr>
        <w:t xml:space="preserve">If the forecasted use </w:t>
      </w:r>
      <w:r w:rsidR="00223522" w:rsidRPr="00066AD4">
        <w:rPr>
          <w:rFonts w:asciiTheme="minorHAnsi" w:hAnsiTheme="minorHAnsi"/>
          <w:sz w:val="24"/>
          <w:szCs w:val="24"/>
        </w:rPr>
        <w:t>of ribociclib is as predicted ($</w:t>
      </w:r>
      <w:r w:rsidR="00C52F53">
        <w:rPr>
          <w:rFonts w:asciiTheme="minorHAnsi" w:hAnsiTheme="minorHAnsi"/>
          <w:noProof/>
          <w:color w:val="000000"/>
          <w:sz w:val="24"/>
          <w:szCs w:val="24"/>
          <w:highlight w:val="black"/>
        </w:rPr>
        <w:t>'''''''' ''''''''''''''</w:t>
      </w:r>
      <w:r w:rsidR="00223522" w:rsidRPr="00066AD4">
        <w:rPr>
          <w:rFonts w:asciiTheme="minorHAnsi" w:hAnsiTheme="minorHAnsi"/>
          <w:sz w:val="24"/>
          <w:szCs w:val="24"/>
        </w:rPr>
        <w:t xml:space="preserve"> over 5 years), application of the proposed subsidisation cap ($</w:t>
      </w:r>
      <w:r w:rsidR="00C52F53">
        <w:rPr>
          <w:rFonts w:asciiTheme="minorHAnsi" w:hAnsiTheme="minorHAnsi"/>
          <w:noProof/>
          <w:color w:val="000000"/>
          <w:sz w:val="24"/>
          <w:szCs w:val="24"/>
          <w:highlight w:val="black"/>
        </w:rPr>
        <w:t>''''''' ''''''''''''</w:t>
      </w:r>
      <w:r w:rsidR="00223522" w:rsidRPr="00066AD4">
        <w:rPr>
          <w:rFonts w:asciiTheme="minorHAnsi" w:hAnsiTheme="minorHAnsi"/>
          <w:sz w:val="24"/>
          <w:szCs w:val="24"/>
        </w:rPr>
        <w:t xml:space="preserve"> over 5 years) would result in </w:t>
      </w:r>
      <w:r w:rsidR="00A42AB4" w:rsidRPr="00066AD4">
        <w:rPr>
          <w:rFonts w:asciiTheme="minorHAnsi" w:hAnsiTheme="minorHAnsi"/>
          <w:sz w:val="24"/>
          <w:szCs w:val="24"/>
        </w:rPr>
        <w:t xml:space="preserve">a </w:t>
      </w:r>
      <w:r w:rsidR="00C52F53">
        <w:rPr>
          <w:rFonts w:asciiTheme="minorHAnsi" w:hAnsiTheme="minorHAnsi"/>
          <w:noProof/>
          <w:color w:val="000000"/>
          <w:sz w:val="24"/>
          <w:szCs w:val="24"/>
          <w:highlight w:val="black"/>
        </w:rPr>
        <w:t>'''''</w:t>
      </w:r>
      <w:r w:rsidR="00A42AB4" w:rsidRPr="00066AD4">
        <w:rPr>
          <w:rFonts w:asciiTheme="minorHAnsi" w:hAnsiTheme="minorHAnsi"/>
          <w:sz w:val="24"/>
          <w:szCs w:val="24"/>
        </w:rPr>
        <w:t xml:space="preserve">% </w:t>
      </w:r>
      <w:r w:rsidR="002F089F" w:rsidRPr="00066AD4">
        <w:rPr>
          <w:rFonts w:asciiTheme="minorHAnsi" w:hAnsiTheme="minorHAnsi"/>
          <w:sz w:val="24"/>
          <w:szCs w:val="24"/>
        </w:rPr>
        <w:t>reduction</w:t>
      </w:r>
      <w:r w:rsidR="00A42AB4" w:rsidRPr="00066AD4">
        <w:rPr>
          <w:rFonts w:asciiTheme="minorHAnsi" w:hAnsiTheme="minorHAnsi"/>
          <w:sz w:val="24"/>
          <w:szCs w:val="24"/>
        </w:rPr>
        <w:t xml:space="preserve"> in the DPMQ, giving </w:t>
      </w:r>
      <w:r w:rsidR="00223522" w:rsidRPr="00066AD4">
        <w:rPr>
          <w:rFonts w:asciiTheme="minorHAnsi" w:hAnsiTheme="minorHAnsi"/>
          <w:sz w:val="24"/>
          <w:szCs w:val="24"/>
        </w:rPr>
        <w:t>an average effective DPMQ of $</w:t>
      </w:r>
      <w:r w:rsidR="00C52F53">
        <w:rPr>
          <w:rFonts w:asciiTheme="minorHAnsi" w:hAnsiTheme="minorHAnsi"/>
          <w:noProof/>
          <w:color w:val="000000"/>
          <w:sz w:val="24"/>
          <w:szCs w:val="24"/>
          <w:highlight w:val="black"/>
        </w:rPr>
        <w:t>''''''''''''''''</w:t>
      </w:r>
      <w:r w:rsidR="00223522" w:rsidRPr="00066AD4">
        <w:rPr>
          <w:rFonts w:asciiTheme="minorHAnsi" w:hAnsiTheme="minorHAnsi"/>
          <w:sz w:val="24"/>
          <w:szCs w:val="24"/>
        </w:rPr>
        <w:t xml:space="preserve"> </w:t>
      </w:r>
      <w:r w:rsidR="00EE1C59">
        <w:rPr>
          <w:rFonts w:asciiTheme="minorHAnsi" w:hAnsiTheme="minorHAnsi"/>
          <w:sz w:val="24"/>
          <w:szCs w:val="24"/>
        </w:rPr>
        <w:t>for 63 x 200 mg</w:t>
      </w:r>
      <w:r w:rsidR="00CC5B99">
        <w:rPr>
          <w:rFonts w:asciiTheme="minorHAnsi" w:hAnsiTheme="minorHAnsi"/>
          <w:sz w:val="24"/>
          <w:szCs w:val="24"/>
        </w:rPr>
        <w:t xml:space="preserve"> tablets</w:t>
      </w:r>
      <w:r w:rsidR="00EE1C59">
        <w:rPr>
          <w:rFonts w:asciiTheme="minorHAnsi" w:hAnsiTheme="minorHAnsi"/>
          <w:sz w:val="24"/>
          <w:szCs w:val="24"/>
        </w:rPr>
        <w:t xml:space="preserve"> </w:t>
      </w:r>
      <w:r w:rsidR="00223522" w:rsidRPr="00066AD4">
        <w:rPr>
          <w:rFonts w:asciiTheme="minorHAnsi" w:hAnsiTheme="minorHAnsi"/>
          <w:sz w:val="24"/>
          <w:szCs w:val="24"/>
        </w:rPr>
        <w:t>and a cost/QALY gained of $</w:t>
      </w:r>
      <w:r w:rsidR="00ED4EB0">
        <w:rPr>
          <w:rFonts w:asciiTheme="minorHAnsi" w:hAnsiTheme="minorHAnsi"/>
          <w:sz w:val="24"/>
          <w:szCs w:val="24"/>
        </w:rPr>
        <w:t>15,000-$45,000</w:t>
      </w:r>
      <w:r w:rsidR="00223522" w:rsidRPr="00066AD4">
        <w:rPr>
          <w:rFonts w:asciiTheme="minorHAnsi" w:hAnsiTheme="minorHAnsi"/>
          <w:sz w:val="24"/>
          <w:szCs w:val="24"/>
        </w:rPr>
        <w:t xml:space="preserve"> with a model time horizon of 7 years.</w:t>
      </w:r>
    </w:p>
    <w:p w:rsidR="006A12A5" w:rsidRPr="00066AD4" w:rsidRDefault="006A12A5" w:rsidP="00EB0B63">
      <w:pPr>
        <w:pStyle w:val="PBACHeading1"/>
        <w:spacing w:before="240" w:after="120"/>
        <w:ind w:left="709" w:hanging="709"/>
        <w:rPr>
          <w:rFonts w:asciiTheme="minorHAnsi" w:hAnsiTheme="minorHAnsi"/>
          <w:sz w:val="32"/>
          <w:szCs w:val="32"/>
        </w:rPr>
      </w:pPr>
      <w:r w:rsidRPr="00066AD4">
        <w:rPr>
          <w:rFonts w:asciiTheme="minorHAnsi" w:hAnsiTheme="minorHAnsi"/>
          <w:sz w:val="32"/>
          <w:szCs w:val="32"/>
        </w:rPr>
        <w:t>Requested listing</w:t>
      </w:r>
    </w:p>
    <w:p w:rsidR="00826F6D" w:rsidRPr="00066AD4" w:rsidRDefault="00EF44A0" w:rsidP="00EB0B63">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066AD4">
        <w:rPr>
          <w:rFonts w:asciiTheme="minorHAnsi" w:eastAsiaTheme="minorHAnsi" w:hAnsiTheme="minorHAnsi" w:cstheme="minorBidi"/>
          <w:snapToGrid/>
          <w:sz w:val="24"/>
          <w:szCs w:val="22"/>
        </w:rPr>
        <w:t xml:space="preserve">The submission </w:t>
      </w:r>
      <w:r w:rsidR="00FF2801" w:rsidRPr="00066AD4">
        <w:rPr>
          <w:rFonts w:asciiTheme="minorHAnsi" w:eastAsiaTheme="minorHAnsi" w:hAnsiTheme="minorHAnsi" w:cstheme="minorBidi"/>
          <w:snapToGrid/>
          <w:sz w:val="24"/>
          <w:szCs w:val="22"/>
        </w:rPr>
        <w:t>requested</w:t>
      </w:r>
      <w:r w:rsidRPr="00066AD4">
        <w:rPr>
          <w:rFonts w:asciiTheme="minorHAnsi" w:eastAsiaTheme="minorHAnsi" w:hAnsiTheme="minorHAnsi" w:cstheme="minorBidi"/>
          <w:snapToGrid/>
          <w:sz w:val="24"/>
          <w:szCs w:val="22"/>
        </w:rPr>
        <w:t xml:space="preserve"> the following </w:t>
      </w:r>
      <w:r w:rsidR="0076420C" w:rsidRPr="00066AD4">
        <w:rPr>
          <w:rFonts w:asciiTheme="minorHAnsi" w:eastAsiaTheme="minorHAnsi" w:hAnsiTheme="minorHAnsi" w:cstheme="minorBidi"/>
          <w:snapToGrid/>
          <w:sz w:val="24"/>
          <w:szCs w:val="22"/>
        </w:rPr>
        <w:t xml:space="preserve">new </w:t>
      </w:r>
      <w:r w:rsidRPr="00066AD4">
        <w:rPr>
          <w:rFonts w:asciiTheme="minorHAnsi" w:eastAsiaTheme="minorHAnsi" w:hAnsiTheme="minorHAnsi" w:cstheme="minorBidi"/>
          <w:snapToGrid/>
          <w:sz w:val="24"/>
          <w:szCs w:val="22"/>
        </w:rPr>
        <w:t>listing</w:t>
      </w:r>
      <w:r w:rsidR="009A690E" w:rsidRPr="00066AD4">
        <w:rPr>
          <w:rFonts w:asciiTheme="minorHAnsi" w:eastAsiaTheme="minorHAnsi" w:hAnsiTheme="minorHAnsi" w:cstheme="minorBidi"/>
          <w:snapToGrid/>
          <w:sz w:val="24"/>
          <w:szCs w:val="22"/>
        </w:rPr>
        <w:t>. The requested listing is the same restriction that was proposed in the November 2017 resubmission</w:t>
      </w:r>
      <w:r w:rsidRPr="00066AD4">
        <w:rPr>
          <w:rFonts w:asciiTheme="minorHAnsi" w:eastAsiaTheme="minorHAnsi" w:hAnsiTheme="minorHAnsi" w:cstheme="minorBidi"/>
          <w:snapToGrid/>
          <w:sz w:val="24"/>
          <w:szCs w:val="22"/>
        </w:rPr>
        <w:t xml:space="preserve"> [</w:t>
      </w:r>
      <w:r w:rsidR="004B078E">
        <w:rPr>
          <w:rFonts w:asciiTheme="minorHAnsi" w:eastAsiaTheme="minorHAnsi" w:hAnsiTheme="minorHAnsi" w:cstheme="minorBidi"/>
          <w:snapToGrid/>
          <w:sz w:val="24"/>
          <w:szCs w:val="22"/>
        </w:rPr>
        <w:t>Public Summary Document (PSD)</w:t>
      </w:r>
      <w:r w:rsidR="009A690E" w:rsidRPr="00066AD4">
        <w:rPr>
          <w:rFonts w:asciiTheme="minorHAnsi" w:eastAsiaTheme="minorHAnsi" w:hAnsiTheme="minorHAnsi" w:cstheme="minorBidi"/>
          <w:snapToGrid/>
          <w:sz w:val="24"/>
          <w:szCs w:val="22"/>
        </w:rPr>
        <w:t>, November 2017,</w:t>
      </w:r>
      <w:r w:rsidRPr="00066AD4">
        <w:rPr>
          <w:rFonts w:asciiTheme="minorHAnsi" w:eastAsiaTheme="minorHAnsi" w:hAnsiTheme="minorHAnsi" w:cstheme="minorBidi"/>
          <w:snapToGrid/>
          <w:sz w:val="24"/>
          <w:szCs w:val="22"/>
        </w:rPr>
        <w:t xml:space="preserve"> </w:t>
      </w:r>
      <w:r w:rsidR="00AE38D9" w:rsidRPr="00066AD4">
        <w:rPr>
          <w:rFonts w:asciiTheme="minorHAnsi" w:eastAsiaTheme="minorHAnsi" w:hAnsiTheme="minorHAnsi" w:cstheme="minorBidi"/>
          <w:snapToGrid/>
          <w:sz w:val="24"/>
          <w:szCs w:val="22"/>
        </w:rPr>
        <w:t xml:space="preserve">page 2]. </w:t>
      </w:r>
    </w:p>
    <w:p w:rsidR="0067747D" w:rsidRPr="00066AD4" w:rsidRDefault="0067747D" w:rsidP="00A34CB1">
      <w:pPr>
        <w:pStyle w:val="ListParagraph"/>
        <w:widowControl/>
        <w:spacing w:after="120"/>
        <w:contextualSpacing w:val="0"/>
        <w:rPr>
          <w:rFonts w:asciiTheme="minorHAnsi" w:eastAsiaTheme="minorHAnsi" w:hAnsiTheme="minorHAnsi" w:cstheme="minorBidi"/>
          <w:snapToGrid/>
          <w:sz w:val="24"/>
          <w:szCs w:val="22"/>
        </w:rPr>
      </w:pPr>
    </w:p>
    <w:tbl>
      <w:tblPr>
        <w:tblW w:w="0" w:type="auto"/>
        <w:tblInd w:w="-80" w:type="dxa"/>
        <w:tblCellMar>
          <w:left w:w="28" w:type="dxa"/>
          <w:right w:w="28" w:type="dxa"/>
        </w:tblCellMar>
        <w:tblLook w:val="0000" w:firstRow="0" w:lastRow="0" w:firstColumn="0" w:lastColumn="0" w:noHBand="0" w:noVBand="0"/>
      </w:tblPr>
      <w:tblGrid>
        <w:gridCol w:w="2458"/>
        <w:gridCol w:w="815"/>
        <w:gridCol w:w="440"/>
        <w:gridCol w:w="2110"/>
        <w:gridCol w:w="664"/>
        <w:gridCol w:w="2675"/>
      </w:tblGrid>
      <w:tr w:rsidR="00AE38D9" w:rsidRPr="00066AD4" w:rsidTr="00EE44BA">
        <w:trPr>
          <w:cantSplit/>
          <w:trHeight w:val="463"/>
        </w:trPr>
        <w:tc>
          <w:tcPr>
            <w:tcW w:w="0" w:type="auto"/>
            <w:tcBorders>
              <w:bottom w:val="single" w:sz="4" w:space="0" w:color="auto"/>
            </w:tcBorders>
            <w:vAlign w:val="center"/>
          </w:tcPr>
          <w:p w:rsidR="00AE38D9" w:rsidRPr="00066AD4" w:rsidRDefault="00AE38D9" w:rsidP="00EE44BA">
            <w:pPr>
              <w:pStyle w:val="TableText0"/>
              <w:rPr>
                <w:b/>
              </w:rPr>
            </w:pPr>
            <w:r w:rsidRPr="00066AD4">
              <w:rPr>
                <w:b/>
              </w:rPr>
              <w:lastRenderedPageBreak/>
              <w:t>Name, Restriction,</w:t>
            </w:r>
          </w:p>
          <w:p w:rsidR="00AE38D9" w:rsidRPr="00066AD4" w:rsidRDefault="00AE38D9" w:rsidP="00EE44BA">
            <w:pPr>
              <w:pStyle w:val="TableText0"/>
              <w:rPr>
                <w:b/>
              </w:rPr>
            </w:pPr>
            <w:r w:rsidRPr="00066AD4">
              <w:rPr>
                <w:b/>
              </w:rPr>
              <w:t>Manner of administration and form</w:t>
            </w:r>
          </w:p>
        </w:tc>
        <w:tc>
          <w:tcPr>
            <w:tcW w:w="0" w:type="auto"/>
            <w:tcBorders>
              <w:bottom w:val="single" w:sz="4" w:space="0" w:color="auto"/>
            </w:tcBorders>
            <w:vAlign w:val="center"/>
          </w:tcPr>
          <w:p w:rsidR="00AE38D9" w:rsidRPr="00066AD4" w:rsidRDefault="00AE38D9" w:rsidP="00EE44BA">
            <w:pPr>
              <w:pStyle w:val="TableText0"/>
              <w:rPr>
                <w:b/>
              </w:rPr>
            </w:pPr>
            <w:r w:rsidRPr="00066AD4">
              <w:rPr>
                <w:b/>
              </w:rPr>
              <w:t>Max.</w:t>
            </w:r>
          </w:p>
          <w:p w:rsidR="00AE38D9" w:rsidRPr="00066AD4" w:rsidRDefault="00AE38D9" w:rsidP="00EE44BA">
            <w:pPr>
              <w:pStyle w:val="TableText0"/>
              <w:rPr>
                <w:b/>
              </w:rPr>
            </w:pPr>
            <w:r w:rsidRPr="00066AD4">
              <w:rPr>
                <w:b/>
              </w:rPr>
              <w:t>Qty (units)</w:t>
            </w:r>
          </w:p>
        </w:tc>
        <w:tc>
          <w:tcPr>
            <w:tcW w:w="0" w:type="auto"/>
            <w:tcBorders>
              <w:bottom w:val="single" w:sz="4" w:space="0" w:color="auto"/>
            </w:tcBorders>
            <w:vAlign w:val="center"/>
          </w:tcPr>
          <w:p w:rsidR="00AE38D9" w:rsidRPr="00066AD4" w:rsidRDefault="00AE38D9" w:rsidP="00EE44BA">
            <w:pPr>
              <w:pStyle w:val="TableText0"/>
              <w:rPr>
                <w:b/>
              </w:rPr>
            </w:pPr>
            <w:r w:rsidRPr="00066AD4">
              <w:rPr>
                <w:b/>
              </w:rPr>
              <w:t>№.of</w:t>
            </w:r>
          </w:p>
          <w:p w:rsidR="00AE38D9" w:rsidRPr="00066AD4" w:rsidRDefault="00AE38D9" w:rsidP="00EE44BA">
            <w:pPr>
              <w:pStyle w:val="TableText0"/>
              <w:rPr>
                <w:b/>
              </w:rPr>
            </w:pPr>
            <w:r w:rsidRPr="00066AD4">
              <w:rPr>
                <w:b/>
              </w:rPr>
              <w:t>Rpts</w:t>
            </w:r>
          </w:p>
        </w:tc>
        <w:tc>
          <w:tcPr>
            <w:tcW w:w="0" w:type="auto"/>
            <w:tcBorders>
              <w:bottom w:val="single" w:sz="4" w:space="0" w:color="auto"/>
            </w:tcBorders>
            <w:vAlign w:val="center"/>
          </w:tcPr>
          <w:p w:rsidR="00AE38D9" w:rsidRPr="00066AD4" w:rsidRDefault="00AE38D9" w:rsidP="00EE44BA">
            <w:pPr>
              <w:pStyle w:val="TableText0"/>
              <w:rPr>
                <w:b/>
              </w:rPr>
            </w:pPr>
            <w:r w:rsidRPr="00066AD4">
              <w:rPr>
                <w:b/>
              </w:rPr>
              <w:t>Dispensed Price for Max. Qty</w:t>
            </w:r>
          </w:p>
        </w:tc>
        <w:tc>
          <w:tcPr>
            <w:tcW w:w="0" w:type="auto"/>
            <w:gridSpan w:val="2"/>
            <w:tcBorders>
              <w:bottom w:val="single" w:sz="4" w:space="0" w:color="auto"/>
            </w:tcBorders>
            <w:vAlign w:val="center"/>
          </w:tcPr>
          <w:p w:rsidR="00AE38D9" w:rsidRPr="00066AD4" w:rsidRDefault="00AE38D9" w:rsidP="00EE44BA">
            <w:pPr>
              <w:pStyle w:val="TableText0"/>
              <w:rPr>
                <w:b/>
                <w:lang w:val="fr-FR"/>
              </w:rPr>
            </w:pPr>
            <w:r w:rsidRPr="00066AD4">
              <w:rPr>
                <w:b/>
              </w:rPr>
              <w:t>Proprietary Name and Manufacturer</w:t>
            </w:r>
          </w:p>
        </w:tc>
      </w:tr>
      <w:tr w:rsidR="00AE38D9" w:rsidRPr="00066AD4" w:rsidTr="00A300DB">
        <w:trPr>
          <w:cantSplit/>
          <w:trHeight w:val="567"/>
        </w:trPr>
        <w:tc>
          <w:tcPr>
            <w:tcW w:w="0" w:type="auto"/>
            <w:vMerge w:val="restart"/>
            <w:vAlign w:val="center"/>
          </w:tcPr>
          <w:p w:rsidR="00AE38D9" w:rsidRPr="00066AD4" w:rsidRDefault="00AE38D9" w:rsidP="00EE44BA">
            <w:pPr>
              <w:pStyle w:val="TableText0"/>
            </w:pPr>
            <w:r w:rsidRPr="00066AD4">
              <w:t>Ribociclib</w:t>
            </w:r>
          </w:p>
          <w:p w:rsidR="00AE38D9" w:rsidRPr="00066AD4" w:rsidRDefault="00AE38D9" w:rsidP="00EE44BA">
            <w:pPr>
              <w:pStyle w:val="TableText0"/>
            </w:pPr>
            <w:r w:rsidRPr="00066AD4">
              <w:t>Tablet, 200mg</w:t>
            </w:r>
          </w:p>
        </w:tc>
        <w:tc>
          <w:tcPr>
            <w:tcW w:w="0" w:type="auto"/>
            <w:vAlign w:val="center"/>
          </w:tcPr>
          <w:p w:rsidR="00AE38D9" w:rsidRPr="00066AD4" w:rsidRDefault="00AE38D9" w:rsidP="00EE44BA">
            <w:pPr>
              <w:pStyle w:val="TableText0"/>
            </w:pPr>
            <w:r w:rsidRPr="00066AD4">
              <w:t>63</w:t>
            </w:r>
          </w:p>
        </w:tc>
        <w:tc>
          <w:tcPr>
            <w:tcW w:w="0" w:type="auto"/>
            <w:vMerge w:val="restart"/>
            <w:vAlign w:val="center"/>
          </w:tcPr>
          <w:p w:rsidR="00AE38D9" w:rsidRPr="00066AD4" w:rsidRDefault="00AE38D9" w:rsidP="00EE44BA">
            <w:pPr>
              <w:pStyle w:val="TableText0"/>
            </w:pPr>
            <w:r w:rsidRPr="00066AD4">
              <w:t>5</w:t>
            </w:r>
          </w:p>
        </w:tc>
        <w:tc>
          <w:tcPr>
            <w:tcW w:w="0" w:type="auto"/>
          </w:tcPr>
          <w:p w:rsidR="00AE38D9" w:rsidRPr="00C52F53" w:rsidRDefault="00AE38D9" w:rsidP="00EE44BA">
            <w:pPr>
              <w:pStyle w:val="TableText0"/>
            </w:pPr>
            <w:r w:rsidRPr="00066AD4">
              <w:t>Published price: $</w:t>
            </w:r>
            <w:r w:rsidR="00C52F53">
              <w:rPr>
                <w:noProof/>
                <w:color w:val="000000"/>
                <w:highlight w:val="black"/>
              </w:rPr>
              <w:t>'''''''''''''''''''''</w:t>
            </w:r>
          </w:p>
          <w:p w:rsidR="00AE38D9" w:rsidRPr="00066AD4" w:rsidRDefault="00AE38D9" w:rsidP="003742E3">
            <w:pPr>
              <w:pStyle w:val="TableText0"/>
            </w:pPr>
            <w:r w:rsidRPr="00066AD4">
              <w:t>Effective price: $</w:t>
            </w:r>
            <w:r w:rsidR="00C52F53">
              <w:rPr>
                <w:noProof/>
                <w:color w:val="000000"/>
                <w:highlight w:val="black"/>
              </w:rPr>
              <w:t>''''''''''''''''''''</w:t>
            </w:r>
          </w:p>
        </w:tc>
        <w:tc>
          <w:tcPr>
            <w:tcW w:w="664" w:type="dxa"/>
            <w:vMerge w:val="restart"/>
            <w:vAlign w:val="center"/>
          </w:tcPr>
          <w:p w:rsidR="00AE38D9" w:rsidRPr="00066AD4" w:rsidRDefault="00AE38D9" w:rsidP="00EE44BA">
            <w:pPr>
              <w:pStyle w:val="TableText0"/>
            </w:pPr>
            <w:r w:rsidRPr="00066AD4">
              <w:t>Kisqali</w:t>
            </w:r>
          </w:p>
        </w:tc>
        <w:tc>
          <w:tcPr>
            <w:tcW w:w="2675" w:type="dxa"/>
            <w:vMerge w:val="restart"/>
            <w:vAlign w:val="center"/>
          </w:tcPr>
          <w:p w:rsidR="00AE38D9" w:rsidRPr="00066AD4" w:rsidRDefault="00AE38D9" w:rsidP="00EE44BA">
            <w:pPr>
              <w:pStyle w:val="TableText0"/>
            </w:pPr>
            <w:r w:rsidRPr="00066AD4">
              <w:t>Novartis Pharmaceuticals Australia Pty Ltd</w:t>
            </w:r>
          </w:p>
        </w:tc>
      </w:tr>
      <w:tr w:rsidR="00AE38D9" w:rsidRPr="00066AD4" w:rsidTr="00A300DB">
        <w:trPr>
          <w:cantSplit/>
          <w:trHeight w:val="567"/>
        </w:trPr>
        <w:tc>
          <w:tcPr>
            <w:tcW w:w="0" w:type="auto"/>
            <w:vMerge/>
            <w:vAlign w:val="center"/>
          </w:tcPr>
          <w:p w:rsidR="00AE38D9" w:rsidRPr="00066AD4" w:rsidRDefault="00AE38D9" w:rsidP="00EE44BA">
            <w:pPr>
              <w:pStyle w:val="TableText0"/>
              <w:rPr>
                <w:smallCaps/>
              </w:rPr>
            </w:pPr>
          </w:p>
        </w:tc>
        <w:tc>
          <w:tcPr>
            <w:tcW w:w="0" w:type="auto"/>
            <w:vAlign w:val="center"/>
          </w:tcPr>
          <w:p w:rsidR="00AE38D9" w:rsidRPr="00066AD4" w:rsidRDefault="00AE38D9" w:rsidP="00EE44BA">
            <w:pPr>
              <w:pStyle w:val="TableText0"/>
            </w:pPr>
            <w:r w:rsidRPr="00066AD4">
              <w:t>42</w:t>
            </w:r>
          </w:p>
        </w:tc>
        <w:tc>
          <w:tcPr>
            <w:tcW w:w="0" w:type="auto"/>
            <w:vMerge/>
            <w:vAlign w:val="center"/>
          </w:tcPr>
          <w:p w:rsidR="00AE38D9" w:rsidRPr="00066AD4" w:rsidRDefault="00AE38D9" w:rsidP="00EE44BA">
            <w:pPr>
              <w:pStyle w:val="TableText0"/>
            </w:pPr>
          </w:p>
        </w:tc>
        <w:tc>
          <w:tcPr>
            <w:tcW w:w="0" w:type="auto"/>
          </w:tcPr>
          <w:p w:rsidR="00AE38D9" w:rsidRPr="00066AD4" w:rsidRDefault="00AE38D9" w:rsidP="00EE44BA">
            <w:pPr>
              <w:pStyle w:val="TableText0"/>
            </w:pPr>
            <w:r w:rsidRPr="00066AD4">
              <w:t>Published price: $</w:t>
            </w:r>
            <w:r w:rsidR="00C52F53">
              <w:rPr>
                <w:noProof/>
                <w:color w:val="000000"/>
                <w:highlight w:val="black"/>
              </w:rPr>
              <w:t>'''''''''''''''''''</w:t>
            </w:r>
          </w:p>
          <w:p w:rsidR="00AE38D9" w:rsidRPr="00066AD4" w:rsidRDefault="00AE38D9" w:rsidP="003742E3">
            <w:pPr>
              <w:pStyle w:val="TableText0"/>
            </w:pPr>
            <w:r w:rsidRPr="00066AD4">
              <w:t>Effective price:$</w:t>
            </w:r>
            <w:r w:rsidR="00C52F53">
              <w:rPr>
                <w:noProof/>
                <w:color w:val="000000"/>
                <w:highlight w:val="black"/>
              </w:rPr>
              <w:t>'''''''''''''''''''''</w:t>
            </w:r>
          </w:p>
        </w:tc>
        <w:tc>
          <w:tcPr>
            <w:tcW w:w="664" w:type="dxa"/>
            <w:vMerge/>
            <w:vAlign w:val="center"/>
          </w:tcPr>
          <w:p w:rsidR="00AE38D9" w:rsidRPr="00066AD4" w:rsidRDefault="00AE38D9" w:rsidP="00EE44BA">
            <w:pPr>
              <w:pStyle w:val="TableText0"/>
            </w:pPr>
          </w:p>
        </w:tc>
        <w:tc>
          <w:tcPr>
            <w:tcW w:w="2675" w:type="dxa"/>
            <w:vMerge/>
            <w:vAlign w:val="center"/>
          </w:tcPr>
          <w:p w:rsidR="00AE38D9" w:rsidRPr="00066AD4" w:rsidRDefault="00AE38D9" w:rsidP="00EE44BA">
            <w:pPr>
              <w:pStyle w:val="TableText0"/>
            </w:pPr>
          </w:p>
        </w:tc>
      </w:tr>
      <w:tr w:rsidR="00AE38D9" w:rsidRPr="00066AD4" w:rsidTr="00A300DB">
        <w:trPr>
          <w:cantSplit/>
          <w:trHeight w:val="567"/>
        </w:trPr>
        <w:tc>
          <w:tcPr>
            <w:tcW w:w="0" w:type="auto"/>
            <w:vMerge/>
            <w:vAlign w:val="center"/>
          </w:tcPr>
          <w:p w:rsidR="00AE38D9" w:rsidRPr="00066AD4" w:rsidRDefault="00AE38D9" w:rsidP="00EE44BA">
            <w:pPr>
              <w:pStyle w:val="TableText0"/>
              <w:rPr>
                <w:smallCaps/>
              </w:rPr>
            </w:pPr>
          </w:p>
        </w:tc>
        <w:tc>
          <w:tcPr>
            <w:tcW w:w="0" w:type="auto"/>
            <w:vAlign w:val="center"/>
          </w:tcPr>
          <w:p w:rsidR="00AE38D9" w:rsidRPr="00066AD4" w:rsidRDefault="00AE38D9" w:rsidP="00EE44BA">
            <w:pPr>
              <w:pStyle w:val="TableText0"/>
            </w:pPr>
            <w:r w:rsidRPr="00066AD4">
              <w:t>21</w:t>
            </w:r>
          </w:p>
        </w:tc>
        <w:tc>
          <w:tcPr>
            <w:tcW w:w="0" w:type="auto"/>
            <w:vMerge/>
            <w:vAlign w:val="center"/>
          </w:tcPr>
          <w:p w:rsidR="00AE38D9" w:rsidRPr="00066AD4" w:rsidRDefault="00AE38D9" w:rsidP="00EE44BA">
            <w:pPr>
              <w:pStyle w:val="TableText0"/>
            </w:pPr>
          </w:p>
        </w:tc>
        <w:tc>
          <w:tcPr>
            <w:tcW w:w="0" w:type="auto"/>
          </w:tcPr>
          <w:p w:rsidR="00AE38D9" w:rsidRPr="00066AD4" w:rsidRDefault="00AE38D9" w:rsidP="00EE44BA">
            <w:pPr>
              <w:pStyle w:val="TableText0"/>
            </w:pPr>
            <w:r w:rsidRPr="00066AD4">
              <w:t>Published price: $</w:t>
            </w:r>
            <w:r w:rsidR="00C52F53">
              <w:rPr>
                <w:noProof/>
                <w:color w:val="000000"/>
                <w:highlight w:val="black"/>
              </w:rPr>
              <w:t>''''''''''''''''''''</w:t>
            </w:r>
          </w:p>
          <w:p w:rsidR="00AE38D9" w:rsidRPr="00066AD4" w:rsidRDefault="00AE38D9" w:rsidP="003742E3">
            <w:pPr>
              <w:pStyle w:val="TableText0"/>
            </w:pPr>
            <w:r w:rsidRPr="00066AD4">
              <w:t>Effective price: $</w:t>
            </w:r>
            <w:r w:rsidR="00C52F53">
              <w:rPr>
                <w:noProof/>
                <w:color w:val="000000"/>
                <w:highlight w:val="black"/>
              </w:rPr>
              <w:t>''''''''''''''''</w:t>
            </w:r>
          </w:p>
        </w:tc>
        <w:tc>
          <w:tcPr>
            <w:tcW w:w="664" w:type="dxa"/>
            <w:vMerge/>
            <w:vAlign w:val="center"/>
          </w:tcPr>
          <w:p w:rsidR="00AE38D9" w:rsidRPr="00066AD4" w:rsidRDefault="00AE38D9" w:rsidP="00EE44BA">
            <w:pPr>
              <w:pStyle w:val="TableText0"/>
            </w:pPr>
          </w:p>
        </w:tc>
        <w:tc>
          <w:tcPr>
            <w:tcW w:w="2675" w:type="dxa"/>
            <w:vMerge/>
            <w:vAlign w:val="center"/>
          </w:tcPr>
          <w:p w:rsidR="00AE38D9" w:rsidRPr="00066AD4" w:rsidRDefault="00AE38D9" w:rsidP="00EE44BA">
            <w:pPr>
              <w:pStyle w:val="TableText0"/>
            </w:pPr>
          </w:p>
        </w:tc>
      </w:tr>
    </w:tbl>
    <w:p w:rsidR="0067747D" w:rsidRPr="00066AD4" w:rsidRDefault="0067747D" w:rsidP="0067747D">
      <w:pPr>
        <w:pStyle w:val="ListParagraph"/>
        <w:widowControl/>
        <w:spacing w:after="120"/>
        <w:contextualSpacing w:val="0"/>
        <w:rPr>
          <w:rFonts w:asciiTheme="minorHAnsi" w:eastAsiaTheme="minorHAnsi" w:hAnsiTheme="minorHAnsi" w:cstheme="minorBidi"/>
          <w:snapToGrid/>
          <w:sz w:val="24"/>
          <w:szCs w:val="22"/>
        </w:rPr>
      </w:pPr>
    </w:p>
    <w:tbl>
      <w:tblPr>
        <w:tblW w:w="4907" w:type="pct"/>
        <w:tblLook w:val="0000" w:firstRow="0" w:lastRow="0" w:firstColumn="0" w:lastColumn="0" w:noHBand="0" w:noVBand="0"/>
      </w:tblPr>
      <w:tblGrid>
        <w:gridCol w:w="1985"/>
        <w:gridCol w:w="7085"/>
      </w:tblGrid>
      <w:tr w:rsidR="00826F6D" w:rsidRPr="00066AD4" w:rsidTr="00AE38D9">
        <w:trPr>
          <w:cantSplit/>
          <w:trHeight w:val="360"/>
        </w:trPr>
        <w:tc>
          <w:tcPr>
            <w:tcW w:w="1094" w:type="pct"/>
            <w:tcBorders>
              <w:top w:val="single" w:sz="4" w:space="0" w:color="auto"/>
              <w:left w:val="single" w:sz="4" w:space="0" w:color="auto"/>
              <w:bottom w:val="single" w:sz="4" w:space="0" w:color="auto"/>
              <w:right w:val="single" w:sz="4" w:space="0" w:color="auto"/>
            </w:tcBorders>
          </w:tcPr>
          <w:p w:rsidR="00826F6D" w:rsidRPr="00066AD4" w:rsidRDefault="00826F6D" w:rsidP="00EB0B63">
            <w:pPr>
              <w:spacing w:before="40" w:after="40"/>
              <w:jc w:val="both"/>
              <w:rPr>
                <w:rFonts w:ascii="Arial Narrow" w:hAnsi="Arial Narrow" w:cs="Arial"/>
                <w:sz w:val="20"/>
                <w:szCs w:val="20"/>
              </w:rPr>
            </w:pPr>
            <w:r w:rsidRPr="00066AD4">
              <w:rPr>
                <w:rFonts w:ascii="Arial Narrow" w:hAnsi="Arial Narrow" w:cs="Arial"/>
                <w:sz w:val="20"/>
                <w:szCs w:val="20"/>
              </w:rPr>
              <w:t xml:space="preserve">Category / </w:t>
            </w:r>
          </w:p>
          <w:p w:rsidR="00826F6D" w:rsidRPr="00066AD4" w:rsidRDefault="00826F6D" w:rsidP="00EB0B63">
            <w:pPr>
              <w:spacing w:before="40" w:after="40"/>
              <w:jc w:val="both"/>
              <w:rPr>
                <w:rFonts w:ascii="Arial Narrow" w:hAnsi="Arial Narrow" w:cs="Arial"/>
                <w:b/>
                <w:sz w:val="20"/>
                <w:szCs w:val="20"/>
              </w:rPr>
            </w:pPr>
            <w:r w:rsidRPr="00066AD4">
              <w:rPr>
                <w:rFonts w:ascii="Arial Narrow" w:hAnsi="Arial Narrow" w:cs="Arial"/>
                <w:sz w:val="20"/>
                <w:szCs w:val="20"/>
              </w:rPr>
              <w:t>Program</w:t>
            </w:r>
          </w:p>
        </w:tc>
        <w:tc>
          <w:tcPr>
            <w:tcW w:w="3906" w:type="pct"/>
            <w:tcBorders>
              <w:top w:val="single" w:sz="4" w:space="0" w:color="auto"/>
              <w:left w:val="single" w:sz="4" w:space="0" w:color="auto"/>
              <w:bottom w:val="single" w:sz="4" w:space="0" w:color="auto"/>
              <w:right w:val="single" w:sz="4" w:space="0" w:color="auto"/>
            </w:tcBorders>
          </w:tcPr>
          <w:p w:rsidR="00826F6D" w:rsidRPr="00066AD4" w:rsidRDefault="00826F6D" w:rsidP="00EB0B63">
            <w:pPr>
              <w:spacing w:before="40" w:after="40"/>
              <w:rPr>
                <w:rFonts w:ascii="Arial Narrow" w:hAnsi="Arial Narrow" w:cs="Arial"/>
                <w:sz w:val="20"/>
                <w:szCs w:val="20"/>
              </w:rPr>
            </w:pPr>
            <w:r w:rsidRPr="00066AD4">
              <w:rPr>
                <w:rFonts w:ascii="Arial Narrow" w:hAnsi="Arial Narrow" w:cs="Arial"/>
                <w:sz w:val="20"/>
                <w:szCs w:val="20"/>
              </w:rPr>
              <w:t>GENERAL – General Schedule (Code GE</w:t>
            </w:r>
            <w:r w:rsidR="00AE38D9" w:rsidRPr="00066AD4">
              <w:rPr>
                <w:rFonts w:ascii="Arial Narrow" w:hAnsi="Arial Narrow" w:cs="Arial"/>
                <w:sz w:val="20"/>
                <w:szCs w:val="20"/>
              </w:rPr>
              <w:t>)</w:t>
            </w:r>
          </w:p>
        </w:tc>
      </w:tr>
      <w:tr w:rsidR="00826F6D" w:rsidRPr="00066AD4" w:rsidTr="00AE38D9">
        <w:trPr>
          <w:cantSplit/>
          <w:trHeight w:val="360"/>
        </w:trPr>
        <w:tc>
          <w:tcPr>
            <w:tcW w:w="1094" w:type="pct"/>
            <w:tcBorders>
              <w:top w:val="single" w:sz="4" w:space="0" w:color="auto"/>
              <w:left w:val="single" w:sz="4" w:space="0" w:color="auto"/>
              <w:bottom w:val="single" w:sz="4" w:space="0" w:color="auto"/>
              <w:right w:val="single" w:sz="4" w:space="0" w:color="auto"/>
            </w:tcBorders>
          </w:tcPr>
          <w:p w:rsidR="00826F6D" w:rsidRPr="00066AD4" w:rsidRDefault="00826F6D" w:rsidP="00EB0B63">
            <w:pPr>
              <w:spacing w:before="40" w:after="40"/>
              <w:jc w:val="both"/>
              <w:rPr>
                <w:rFonts w:ascii="Arial Narrow" w:hAnsi="Arial Narrow" w:cs="Arial"/>
                <w:b/>
                <w:sz w:val="20"/>
                <w:szCs w:val="20"/>
              </w:rPr>
            </w:pPr>
            <w:r w:rsidRPr="00066AD4">
              <w:rPr>
                <w:rFonts w:ascii="Arial Narrow" w:hAnsi="Arial Narrow" w:cs="Arial"/>
                <w:b/>
                <w:sz w:val="20"/>
                <w:szCs w:val="20"/>
              </w:rPr>
              <w:t>Prescriber type:</w:t>
            </w:r>
          </w:p>
        </w:tc>
        <w:tc>
          <w:tcPr>
            <w:tcW w:w="3906" w:type="pct"/>
            <w:tcBorders>
              <w:top w:val="single" w:sz="4" w:space="0" w:color="auto"/>
              <w:left w:val="single" w:sz="4" w:space="0" w:color="auto"/>
              <w:bottom w:val="single" w:sz="4" w:space="0" w:color="auto"/>
              <w:right w:val="single" w:sz="4" w:space="0" w:color="auto"/>
            </w:tcBorders>
          </w:tcPr>
          <w:p w:rsidR="00826F6D" w:rsidRPr="00066AD4" w:rsidRDefault="00826F6D" w:rsidP="00EB0B63">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1"/>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 xml:space="preserve">Dental  </w:t>
            </w:r>
            <w:r w:rsidR="00AE38D9" w:rsidRPr="00066AD4">
              <w:rPr>
                <w:rFonts w:ascii="Arial Narrow" w:hAnsi="Arial Narrow" w:cs="Arial"/>
                <w:sz w:val="20"/>
                <w:szCs w:val="20"/>
              </w:rPr>
              <w:fldChar w:fldCharType="begin">
                <w:ffData>
                  <w:name w:val=""/>
                  <w:enabled/>
                  <w:calcOnExit w:val="0"/>
                  <w:checkBox>
                    <w:sizeAuto/>
                    <w:default w:val="1"/>
                  </w:checkBox>
                </w:ffData>
              </w:fldChar>
            </w:r>
            <w:r w:rsidR="00AE38D9"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00AE38D9" w:rsidRPr="00066AD4">
              <w:rPr>
                <w:rFonts w:ascii="Arial Narrow" w:hAnsi="Arial Narrow" w:cs="Arial"/>
                <w:sz w:val="20"/>
                <w:szCs w:val="20"/>
              </w:rPr>
              <w:fldChar w:fldCharType="end"/>
            </w:r>
            <w:r w:rsidRPr="00066AD4">
              <w:rPr>
                <w:rFonts w:ascii="Arial Narrow" w:hAnsi="Arial Narrow" w:cs="Arial"/>
                <w:sz w:val="20"/>
                <w:szCs w:val="20"/>
              </w:rPr>
              <w:t xml:space="preserve">Medical Practitioners  </w:t>
            </w:r>
            <w:r w:rsidRPr="00066AD4">
              <w:rPr>
                <w:rFonts w:ascii="Arial Narrow" w:hAnsi="Arial Narrow" w:cs="Arial"/>
                <w:sz w:val="20"/>
                <w:szCs w:val="20"/>
              </w:rPr>
              <w:fldChar w:fldCharType="begin">
                <w:ffData>
                  <w:name w:val="Check3"/>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 xml:space="preserve">Nurse practitioners  </w:t>
            </w:r>
            <w:r w:rsidRPr="00066AD4">
              <w:rPr>
                <w:rFonts w:ascii="Arial Narrow" w:hAnsi="Arial Narrow" w:cs="Arial"/>
                <w:sz w:val="20"/>
                <w:szCs w:val="20"/>
              </w:rPr>
              <w:fldChar w:fldCharType="begin">
                <w:ffData>
                  <w:name w:val=""/>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Optometrists</w:t>
            </w:r>
          </w:p>
          <w:p w:rsidR="00826F6D" w:rsidRPr="00066AD4" w:rsidRDefault="00826F6D" w:rsidP="00EB0B63">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5"/>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Midwives</w:t>
            </w:r>
          </w:p>
        </w:tc>
      </w:tr>
      <w:tr w:rsidR="00826F6D" w:rsidRPr="00066AD4" w:rsidTr="00AE38D9">
        <w:trPr>
          <w:cantSplit/>
          <w:trHeight w:val="360"/>
        </w:trPr>
        <w:tc>
          <w:tcPr>
            <w:tcW w:w="1094" w:type="pct"/>
            <w:tcBorders>
              <w:top w:val="single" w:sz="4" w:space="0" w:color="auto"/>
              <w:left w:val="single" w:sz="4" w:space="0" w:color="auto"/>
              <w:bottom w:val="single" w:sz="4" w:space="0" w:color="auto"/>
              <w:right w:val="single" w:sz="4" w:space="0" w:color="auto"/>
            </w:tcBorders>
          </w:tcPr>
          <w:p w:rsidR="00826F6D" w:rsidRPr="00066AD4" w:rsidRDefault="00826F6D" w:rsidP="00EB0B63">
            <w:pPr>
              <w:spacing w:before="40" w:after="40"/>
              <w:jc w:val="both"/>
              <w:rPr>
                <w:rFonts w:ascii="Arial Narrow" w:hAnsi="Arial Narrow" w:cs="Arial"/>
                <w:b/>
                <w:sz w:val="20"/>
                <w:szCs w:val="20"/>
              </w:rPr>
            </w:pPr>
            <w:r w:rsidRPr="00066AD4">
              <w:rPr>
                <w:rFonts w:ascii="Arial Narrow" w:hAnsi="Arial Narrow" w:cs="Arial"/>
                <w:b/>
                <w:sz w:val="20"/>
                <w:szCs w:val="20"/>
              </w:rPr>
              <w:t>Episodicity:</w:t>
            </w:r>
          </w:p>
        </w:tc>
        <w:tc>
          <w:tcPr>
            <w:tcW w:w="3906" w:type="pct"/>
            <w:tcBorders>
              <w:top w:val="single" w:sz="4" w:space="0" w:color="auto"/>
              <w:left w:val="single" w:sz="4" w:space="0" w:color="auto"/>
              <w:bottom w:val="single" w:sz="4" w:space="0" w:color="auto"/>
              <w:right w:val="single" w:sz="4" w:space="0" w:color="auto"/>
            </w:tcBorders>
          </w:tcPr>
          <w:p w:rsidR="00826F6D" w:rsidRPr="00066AD4" w:rsidRDefault="00826F6D" w:rsidP="00EB0B63">
            <w:pPr>
              <w:spacing w:before="40" w:after="40"/>
              <w:rPr>
                <w:rFonts w:ascii="Arial Narrow" w:hAnsi="Arial Narrow" w:cs="Arial"/>
                <w:sz w:val="20"/>
                <w:szCs w:val="20"/>
              </w:rPr>
            </w:pPr>
          </w:p>
        </w:tc>
      </w:tr>
      <w:tr w:rsidR="00826F6D" w:rsidRPr="00066AD4" w:rsidTr="00AE38D9">
        <w:trPr>
          <w:cantSplit/>
          <w:trHeight w:val="360"/>
        </w:trPr>
        <w:tc>
          <w:tcPr>
            <w:tcW w:w="1094" w:type="pct"/>
            <w:tcBorders>
              <w:top w:val="single" w:sz="4" w:space="0" w:color="auto"/>
              <w:left w:val="single" w:sz="4" w:space="0" w:color="auto"/>
              <w:bottom w:val="single" w:sz="4" w:space="0" w:color="auto"/>
              <w:right w:val="single" w:sz="4" w:space="0" w:color="auto"/>
            </w:tcBorders>
          </w:tcPr>
          <w:p w:rsidR="00826F6D" w:rsidRPr="00066AD4" w:rsidRDefault="00826F6D" w:rsidP="00EB0B63">
            <w:pPr>
              <w:spacing w:before="40" w:after="40"/>
              <w:jc w:val="both"/>
              <w:rPr>
                <w:rFonts w:ascii="Arial Narrow" w:hAnsi="Arial Narrow" w:cs="Arial"/>
                <w:b/>
                <w:sz w:val="20"/>
                <w:szCs w:val="20"/>
              </w:rPr>
            </w:pPr>
            <w:r w:rsidRPr="00066AD4">
              <w:rPr>
                <w:rFonts w:ascii="Arial Narrow" w:hAnsi="Arial Narrow" w:cs="Arial"/>
                <w:b/>
                <w:sz w:val="20"/>
                <w:szCs w:val="20"/>
              </w:rPr>
              <w:t>Severity:</w:t>
            </w:r>
          </w:p>
        </w:tc>
        <w:tc>
          <w:tcPr>
            <w:tcW w:w="3906" w:type="pct"/>
            <w:tcBorders>
              <w:top w:val="single" w:sz="4" w:space="0" w:color="auto"/>
              <w:left w:val="single" w:sz="4" w:space="0" w:color="auto"/>
              <w:bottom w:val="single" w:sz="4" w:space="0" w:color="auto"/>
              <w:right w:val="single" w:sz="4" w:space="0" w:color="auto"/>
            </w:tcBorders>
          </w:tcPr>
          <w:p w:rsidR="00826F6D" w:rsidRPr="00066AD4" w:rsidRDefault="00E349D4" w:rsidP="00EB0B63">
            <w:pPr>
              <w:spacing w:before="40" w:after="40"/>
              <w:rPr>
                <w:rFonts w:ascii="Arial Narrow" w:hAnsi="Arial Narrow" w:cs="Arial"/>
                <w:sz w:val="20"/>
                <w:szCs w:val="20"/>
              </w:rPr>
            </w:pPr>
            <w:r w:rsidRPr="00066AD4">
              <w:rPr>
                <w:rFonts w:ascii="Arial Narrow" w:hAnsi="Arial Narrow" w:cs="Arial"/>
                <w:sz w:val="20"/>
                <w:szCs w:val="20"/>
              </w:rPr>
              <w:t>Locally advanced</w:t>
            </w:r>
          </w:p>
        </w:tc>
      </w:tr>
      <w:tr w:rsidR="00826F6D" w:rsidRPr="00066AD4" w:rsidTr="00AE38D9">
        <w:trPr>
          <w:cantSplit/>
          <w:trHeight w:val="360"/>
        </w:trPr>
        <w:tc>
          <w:tcPr>
            <w:tcW w:w="1094" w:type="pct"/>
            <w:tcBorders>
              <w:top w:val="single" w:sz="4" w:space="0" w:color="auto"/>
              <w:left w:val="single" w:sz="4" w:space="0" w:color="auto"/>
              <w:bottom w:val="single" w:sz="4" w:space="0" w:color="auto"/>
              <w:right w:val="single" w:sz="4" w:space="0" w:color="auto"/>
            </w:tcBorders>
          </w:tcPr>
          <w:p w:rsidR="00826F6D" w:rsidRPr="00066AD4" w:rsidRDefault="00826F6D" w:rsidP="00EB0B63">
            <w:pPr>
              <w:spacing w:before="40" w:after="40"/>
              <w:jc w:val="both"/>
              <w:rPr>
                <w:rFonts w:ascii="Arial Narrow" w:hAnsi="Arial Narrow" w:cs="Arial"/>
                <w:b/>
                <w:sz w:val="20"/>
                <w:szCs w:val="20"/>
              </w:rPr>
            </w:pPr>
            <w:r w:rsidRPr="00066AD4">
              <w:rPr>
                <w:rFonts w:ascii="Arial Narrow" w:hAnsi="Arial Narrow" w:cs="Arial"/>
                <w:b/>
                <w:sz w:val="20"/>
                <w:szCs w:val="20"/>
              </w:rPr>
              <w:t>Condition:</w:t>
            </w:r>
          </w:p>
        </w:tc>
        <w:tc>
          <w:tcPr>
            <w:tcW w:w="3906" w:type="pct"/>
            <w:tcBorders>
              <w:top w:val="single" w:sz="4" w:space="0" w:color="auto"/>
              <w:left w:val="single" w:sz="4" w:space="0" w:color="auto"/>
              <w:bottom w:val="single" w:sz="4" w:space="0" w:color="auto"/>
              <w:right w:val="single" w:sz="4" w:space="0" w:color="auto"/>
            </w:tcBorders>
          </w:tcPr>
          <w:p w:rsidR="00826F6D" w:rsidRPr="00066AD4" w:rsidRDefault="00E349D4" w:rsidP="00EB0B63">
            <w:pPr>
              <w:spacing w:before="40" w:after="40"/>
              <w:rPr>
                <w:rFonts w:ascii="Arial Narrow" w:hAnsi="Arial Narrow" w:cs="Arial"/>
                <w:sz w:val="20"/>
                <w:szCs w:val="20"/>
              </w:rPr>
            </w:pPr>
            <w:r w:rsidRPr="00066AD4">
              <w:rPr>
                <w:rFonts w:ascii="Arial Narrow" w:hAnsi="Arial Narrow" w:cs="Arial"/>
                <w:sz w:val="20"/>
                <w:szCs w:val="20"/>
              </w:rPr>
              <w:t xml:space="preserve">Inoperable and metastatic breast cancer </w:t>
            </w:r>
          </w:p>
        </w:tc>
      </w:tr>
      <w:tr w:rsidR="00826F6D" w:rsidRPr="00066AD4" w:rsidTr="00AE38D9">
        <w:trPr>
          <w:cantSplit/>
          <w:trHeight w:val="360"/>
        </w:trPr>
        <w:tc>
          <w:tcPr>
            <w:tcW w:w="1094" w:type="pct"/>
            <w:tcBorders>
              <w:top w:val="single" w:sz="4" w:space="0" w:color="auto"/>
              <w:left w:val="single" w:sz="4" w:space="0" w:color="auto"/>
              <w:bottom w:val="single" w:sz="4" w:space="0" w:color="auto"/>
              <w:right w:val="single" w:sz="4" w:space="0" w:color="auto"/>
            </w:tcBorders>
          </w:tcPr>
          <w:p w:rsidR="00826F6D" w:rsidRPr="00066AD4" w:rsidRDefault="00826F6D" w:rsidP="00EB0B63">
            <w:pPr>
              <w:spacing w:before="40" w:after="40"/>
              <w:jc w:val="both"/>
              <w:rPr>
                <w:rFonts w:ascii="Arial Narrow" w:hAnsi="Arial Narrow" w:cs="Arial"/>
                <w:b/>
                <w:sz w:val="20"/>
                <w:szCs w:val="20"/>
              </w:rPr>
            </w:pPr>
            <w:r w:rsidRPr="00066AD4">
              <w:rPr>
                <w:rFonts w:ascii="Arial Narrow" w:hAnsi="Arial Narrow" w:cs="Arial"/>
                <w:b/>
                <w:sz w:val="20"/>
                <w:szCs w:val="20"/>
              </w:rPr>
              <w:t>PBS Indication:</w:t>
            </w:r>
          </w:p>
        </w:tc>
        <w:tc>
          <w:tcPr>
            <w:tcW w:w="3906" w:type="pct"/>
            <w:tcBorders>
              <w:top w:val="single" w:sz="4" w:space="0" w:color="auto"/>
              <w:left w:val="single" w:sz="4" w:space="0" w:color="auto"/>
              <w:bottom w:val="single" w:sz="4" w:space="0" w:color="auto"/>
              <w:right w:val="single" w:sz="4" w:space="0" w:color="auto"/>
            </w:tcBorders>
          </w:tcPr>
          <w:p w:rsidR="00826F6D" w:rsidRPr="00066AD4" w:rsidRDefault="00AE224A" w:rsidP="00EB0B63">
            <w:pPr>
              <w:spacing w:before="40" w:after="40"/>
              <w:rPr>
                <w:rFonts w:ascii="Arial Narrow" w:hAnsi="Arial Narrow" w:cs="Arial"/>
                <w:sz w:val="20"/>
                <w:szCs w:val="20"/>
              </w:rPr>
            </w:pPr>
            <w:r w:rsidRPr="00066AD4">
              <w:rPr>
                <w:rFonts w:ascii="Arial Narrow" w:hAnsi="Arial Narrow" w:cs="Arial"/>
                <w:sz w:val="20"/>
                <w:szCs w:val="20"/>
              </w:rPr>
              <w:t>Locally advanced inoperable and metastatic breast cancer</w:t>
            </w:r>
          </w:p>
        </w:tc>
      </w:tr>
      <w:tr w:rsidR="00826F6D" w:rsidRPr="00066AD4" w:rsidTr="00AE38D9">
        <w:trPr>
          <w:cantSplit/>
          <w:trHeight w:val="360"/>
        </w:trPr>
        <w:tc>
          <w:tcPr>
            <w:tcW w:w="1094" w:type="pct"/>
            <w:tcBorders>
              <w:top w:val="single" w:sz="4" w:space="0" w:color="auto"/>
              <w:left w:val="single" w:sz="4" w:space="0" w:color="auto"/>
              <w:bottom w:val="single" w:sz="4" w:space="0" w:color="auto"/>
              <w:right w:val="single" w:sz="4" w:space="0" w:color="auto"/>
            </w:tcBorders>
          </w:tcPr>
          <w:p w:rsidR="00826F6D" w:rsidRPr="00066AD4" w:rsidRDefault="00826F6D" w:rsidP="00EB0B63">
            <w:pPr>
              <w:spacing w:before="40" w:after="40"/>
              <w:jc w:val="both"/>
              <w:rPr>
                <w:rFonts w:ascii="Arial Narrow" w:hAnsi="Arial Narrow" w:cs="Arial"/>
                <w:b/>
                <w:sz w:val="20"/>
                <w:szCs w:val="20"/>
              </w:rPr>
            </w:pPr>
            <w:r w:rsidRPr="00066AD4">
              <w:rPr>
                <w:rFonts w:ascii="Arial Narrow" w:hAnsi="Arial Narrow" w:cs="Arial"/>
                <w:b/>
                <w:sz w:val="20"/>
                <w:szCs w:val="20"/>
              </w:rPr>
              <w:t>Treatment phase:</w:t>
            </w:r>
          </w:p>
        </w:tc>
        <w:tc>
          <w:tcPr>
            <w:tcW w:w="3906" w:type="pct"/>
            <w:tcBorders>
              <w:top w:val="single" w:sz="4" w:space="0" w:color="auto"/>
              <w:left w:val="single" w:sz="4" w:space="0" w:color="auto"/>
              <w:bottom w:val="single" w:sz="4" w:space="0" w:color="auto"/>
              <w:right w:val="single" w:sz="4" w:space="0" w:color="auto"/>
            </w:tcBorders>
          </w:tcPr>
          <w:p w:rsidR="00826F6D" w:rsidRPr="00066AD4" w:rsidRDefault="00AE224A" w:rsidP="00EB0B63">
            <w:pPr>
              <w:spacing w:before="40" w:after="40"/>
              <w:rPr>
                <w:rFonts w:ascii="Arial Narrow" w:hAnsi="Arial Narrow" w:cs="Arial"/>
                <w:sz w:val="20"/>
                <w:szCs w:val="20"/>
              </w:rPr>
            </w:pPr>
            <w:r w:rsidRPr="00066AD4">
              <w:rPr>
                <w:rFonts w:ascii="Arial Narrow" w:hAnsi="Arial Narrow" w:cs="Arial"/>
                <w:sz w:val="20"/>
                <w:szCs w:val="20"/>
              </w:rPr>
              <w:t>Initial</w:t>
            </w:r>
            <w:r w:rsidR="00E349D4" w:rsidRPr="00066AD4">
              <w:rPr>
                <w:rFonts w:ascii="Arial Narrow" w:hAnsi="Arial Narrow" w:cs="Arial"/>
                <w:sz w:val="20"/>
                <w:szCs w:val="20"/>
              </w:rPr>
              <w:t xml:space="preserve"> treatment </w:t>
            </w:r>
          </w:p>
        </w:tc>
      </w:tr>
      <w:tr w:rsidR="00826F6D" w:rsidRPr="00066AD4" w:rsidTr="00AE38D9">
        <w:trPr>
          <w:cantSplit/>
          <w:trHeight w:val="360"/>
        </w:trPr>
        <w:tc>
          <w:tcPr>
            <w:tcW w:w="1094" w:type="pct"/>
            <w:tcBorders>
              <w:top w:val="single" w:sz="4" w:space="0" w:color="auto"/>
              <w:left w:val="single" w:sz="4" w:space="0" w:color="auto"/>
              <w:bottom w:val="single" w:sz="4" w:space="0" w:color="auto"/>
              <w:right w:val="single" w:sz="4" w:space="0" w:color="auto"/>
            </w:tcBorders>
          </w:tcPr>
          <w:p w:rsidR="00826F6D" w:rsidRPr="00066AD4" w:rsidRDefault="00826F6D" w:rsidP="00EB0B63">
            <w:pPr>
              <w:spacing w:before="40" w:after="40"/>
              <w:jc w:val="both"/>
              <w:rPr>
                <w:rFonts w:ascii="Arial Narrow" w:hAnsi="Arial Narrow" w:cs="Arial"/>
                <w:b/>
                <w:sz w:val="20"/>
                <w:szCs w:val="20"/>
              </w:rPr>
            </w:pPr>
            <w:r w:rsidRPr="00066AD4">
              <w:rPr>
                <w:rFonts w:ascii="Arial Narrow" w:hAnsi="Arial Narrow" w:cs="Arial"/>
                <w:b/>
                <w:sz w:val="20"/>
                <w:szCs w:val="20"/>
              </w:rPr>
              <w:t>Restriction Level / Method:</w:t>
            </w:r>
          </w:p>
          <w:p w:rsidR="00826F6D" w:rsidRPr="00066AD4" w:rsidRDefault="00826F6D" w:rsidP="00EB0B63">
            <w:pPr>
              <w:spacing w:before="40" w:after="40"/>
              <w:rPr>
                <w:rFonts w:ascii="Arial Narrow" w:hAnsi="Arial Narrow" w:cs="Arial"/>
                <w:sz w:val="20"/>
                <w:szCs w:val="20"/>
              </w:rPr>
            </w:pPr>
          </w:p>
        </w:tc>
        <w:tc>
          <w:tcPr>
            <w:tcW w:w="3906" w:type="pct"/>
            <w:tcBorders>
              <w:top w:val="single" w:sz="4" w:space="0" w:color="auto"/>
              <w:left w:val="single" w:sz="4" w:space="0" w:color="auto"/>
              <w:bottom w:val="single" w:sz="4" w:space="0" w:color="auto"/>
              <w:right w:val="single" w:sz="4" w:space="0" w:color="auto"/>
            </w:tcBorders>
          </w:tcPr>
          <w:p w:rsidR="00826F6D" w:rsidRPr="00066AD4" w:rsidRDefault="00826F6D" w:rsidP="00EB0B63">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1"/>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Restricted benefit</w:t>
            </w:r>
          </w:p>
          <w:p w:rsidR="00826F6D" w:rsidRPr="00066AD4" w:rsidRDefault="00AE224A" w:rsidP="00EB0B63">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
                  <w:enabled/>
                  <w:calcOnExit w:val="0"/>
                  <w:checkBox>
                    <w:sizeAuto/>
                    <w:default w:val="1"/>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00826F6D" w:rsidRPr="00066AD4">
              <w:rPr>
                <w:rFonts w:ascii="Arial Narrow" w:hAnsi="Arial Narrow" w:cs="Arial"/>
                <w:sz w:val="20"/>
                <w:szCs w:val="20"/>
              </w:rPr>
              <w:t>Authority Required - In Writing</w:t>
            </w:r>
            <w:r w:rsidRPr="00066AD4">
              <w:rPr>
                <w:rFonts w:ascii="Arial Narrow" w:hAnsi="Arial Narrow" w:cs="Arial"/>
                <w:sz w:val="20"/>
                <w:szCs w:val="20"/>
              </w:rPr>
              <w:t xml:space="preserve"> </w:t>
            </w:r>
          </w:p>
          <w:p w:rsidR="00826F6D" w:rsidRPr="00066AD4" w:rsidRDefault="00E349D4" w:rsidP="00EB0B63">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3"/>
                  <w:enabled/>
                  <w:calcOnExit w:val="0"/>
                  <w:checkBox>
                    <w:sizeAuto/>
                    <w:default w:val="0"/>
                  </w:checkBox>
                </w:ffData>
              </w:fldChar>
            </w:r>
            <w:r w:rsidRPr="00066AD4">
              <w:rPr>
                <w:rFonts w:ascii="Arial Narrow" w:hAnsi="Arial Narrow" w:cs="Arial"/>
                <w:sz w:val="20"/>
                <w:szCs w:val="20"/>
              </w:rPr>
              <w:instrText xml:space="preserve"> </w:instrText>
            </w:r>
            <w:bookmarkStart w:id="0" w:name="Check3"/>
            <w:r w:rsidRPr="00066AD4">
              <w:rPr>
                <w:rFonts w:ascii="Arial Narrow" w:hAnsi="Arial Narrow" w:cs="Arial"/>
                <w:sz w:val="20"/>
                <w:szCs w:val="20"/>
              </w:rPr>
              <w:instrText xml:space="preserve">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bookmarkEnd w:id="0"/>
            <w:r w:rsidR="00826F6D" w:rsidRPr="00066AD4">
              <w:rPr>
                <w:rFonts w:ascii="Arial Narrow" w:hAnsi="Arial Narrow" w:cs="Arial"/>
                <w:sz w:val="20"/>
                <w:szCs w:val="20"/>
              </w:rPr>
              <w:t xml:space="preserve">Authority Required </w:t>
            </w:r>
            <w:r w:rsidR="00AE224A" w:rsidRPr="00066AD4">
              <w:rPr>
                <w:rFonts w:ascii="Arial Narrow" w:hAnsi="Arial Narrow" w:cs="Arial"/>
                <w:sz w:val="20"/>
                <w:szCs w:val="20"/>
              </w:rPr>
              <w:t>–</w:t>
            </w:r>
            <w:r w:rsidR="00826F6D" w:rsidRPr="00066AD4">
              <w:rPr>
                <w:rFonts w:ascii="Arial Narrow" w:hAnsi="Arial Narrow" w:cs="Arial"/>
                <w:sz w:val="20"/>
                <w:szCs w:val="20"/>
              </w:rPr>
              <w:t xml:space="preserve"> Telephone</w:t>
            </w:r>
            <w:r w:rsidR="00AE224A" w:rsidRPr="00066AD4">
              <w:rPr>
                <w:rFonts w:ascii="Arial Narrow" w:hAnsi="Arial Narrow" w:cs="Arial"/>
                <w:sz w:val="20"/>
                <w:szCs w:val="20"/>
              </w:rPr>
              <w:t xml:space="preserve"> </w:t>
            </w:r>
          </w:p>
          <w:p w:rsidR="00826F6D" w:rsidRPr="00066AD4" w:rsidRDefault="00826F6D" w:rsidP="00EB0B63">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Authority Required – Emergency</w:t>
            </w:r>
          </w:p>
          <w:p w:rsidR="00826F6D" w:rsidRPr="00066AD4" w:rsidRDefault="00826F6D" w:rsidP="00EB0B63">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5"/>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Authority Required - Electronic</w:t>
            </w:r>
          </w:p>
          <w:p w:rsidR="00826F6D" w:rsidRPr="00066AD4" w:rsidRDefault="00826F6D" w:rsidP="00EB0B63">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5"/>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Streamlined</w:t>
            </w:r>
          </w:p>
        </w:tc>
      </w:tr>
      <w:tr w:rsidR="00826F6D" w:rsidRPr="00066AD4" w:rsidTr="00AE38D9">
        <w:trPr>
          <w:cantSplit/>
          <w:trHeight w:val="360"/>
        </w:trPr>
        <w:tc>
          <w:tcPr>
            <w:tcW w:w="1094" w:type="pct"/>
            <w:tcBorders>
              <w:top w:val="single" w:sz="4" w:space="0" w:color="auto"/>
              <w:left w:val="single" w:sz="4" w:space="0" w:color="auto"/>
              <w:bottom w:val="single" w:sz="4" w:space="0" w:color="auto"/>
              <w:right w:val="single" w:sz="4" w:space="0" w:color="auto"/>
            </w:tcBorders>
          </w:tcPr>
          <w:p w:rsidR="00826F6D" w:rsidRPr="00066AD4" w:rsidRDefault="00826F6D" w:rsidP="009A3420">
            <w:pPr>
              <w:spacing w:before="40" w:after="40"/>
              <w:rPr>
                <w:rFonts w:ascii="Arial Narrow" w:hAnsi="Arial Narrow" w:cs="Arial"/>
                <w:b/>
                <w:sz w:val="20"/>
                <w:szCs w:val="20"/>
              </w:rPr>
            </w:pPr>
            <w:r w:rsidRPr="00066AD4">
              <w:rPr>
                <w:rFonts w:ascii="Arial Narrow" w:hAnsi="Arial Narrow" w:cs="Arial"/>
                <w:b/>
                <w:sz w:val="20"/>
                <w:szCs w:val="20"/>
              </w:rPr>
              <w:t>Treatment criteria:</w:t>
            </w:r>
          </w:p>
        </w:tc>
        <w:tc>
          <w:tcPr>
            <w:tcW w:w="3906" w:type="pct"/>
            <w:tcBorders>
              <w:top w:val="single" w:sz="4" w:space="0" w:color="auto"/>
              <w:left w:val="single" w:sz="4" w:space="0" w:color="auto"/>
              <w:bottom w:val="single" w:sz="4" w:space="0" w:color="auto"/>
              <w:right w:val="single" w:sz="4" w:space="0" w:color="auto"/>
            </w:tcBorders>
          </w:tcPr>
          <w:p w:rsidR="009A3420" w:rsidRPr="00066AD4" w:rsidRDefault="009A3420" w:rsidP="009A3420">
            <w:pPr>
              <w:pStyle w:val="TableLeft"/>
              <w:widowControl w:val="0"/>
            </w:pPr>
            <w:r w:rsidRPr="00066AD4">
              <w:t>The treatment must be an initial endocrine-based therapy for this indication.</w:t>
            </w:r>
          </w:p>
          <w:p w:rsidR="009A3420" w:rsidRPr="00066AD4" w:rsidRDefault="009A3420" w:rsidP="009A3420">
            <w:pPr>
              <w:pStyle w:val="TableLeft"/>
              <w:widowControl w:val="0"/>
            </w:pPr>
            <w:r w:rsidRPr="00066AD4">
              <w:t>AND</w:t>
            </w:r>
          </w:p>
          <w:p w:rsidR="00826F6D" w:rsidRPr="00066AD4" w:rsidRDefault="009A3420" w:rsidP="00EB0B63">
            <w:pPr>
              <w:spacing w:before="40" w:after="40"/>
              <w:rPr>
                <w:rFonts w:ascii="Arial Narrow" w:eastAsiaTheme="majorEastAsia" w:hAnsi="Arial Narrow" w:cstheme="majorBidi"/>
                <w:sz w:val="20"/>
                <w:szCs w:val="22"/>
                <w:lang w:eastAsia="en-US" w:bidi="en-US"/>
              </w:rPr>
            </w:pPr>
            <w:r w:rsidRPr="00066AD4">
              <w:rPr>
                <w:rFonts w:ascii="Arial Narrow" w:eastAsiaTheme="majorEastAsia" w:hAnsi="Arial Narrow" w:cstheme="majorBidi"/>
                <w:sz w:val="20"/>
                <w:szCs w:val="22"/>
                <w:lang w:eastAsia="en-US" w:bidi="en-US"/>
              </w:rPr>
              <w:t>The treatment must be in combination with a non-steroidal aromatase inhibitor (NSAI).</w:t>
            </w:r>
          </w:p>
        </w:tc>
      </w:tr>
      <w:tr w:rsidR="00826F6D" w:rsidRPr="00066AD4" w:rsidTr="00AE38D9">
        <w:trPr>
          <w:cantSplit/>
          <w:trHeight w:val="360"/>
        </w:trPr>
        <w:tc>
          <w:tcPr>
            <w:tcW w:w="1094" w:type="pct"/>
            <w:tcBorders>
              <w:top w:val="single" w:sz="4" w:space="0" w:color="auto"/>
              <w:left w:val="single" w:sz="4" w:space="0" w:color="auto"/>
              <w:bottom w:val="single" w:sz="4" w:space="0" w:color="auto"/>
              <w:right w:val="single" w:sz="4" w:space="0" w:color="auto"/>
            </w:tcBorders>
          </w:tcPr>
          <w:p w:rsidR="00826F6D" w:rsidRPr="00066AD4" w:rsidRDefault="00826F6D" w:rsidP="009A3420">
            <w:pPr>
              <w:spacing w:before="40" w:after="40"/>
              <w:jc w:val="both"/>
              <w:rPr>
                <w:rFonts w:ascii="Arial Narrow" w:hAnsi="Arial Narrow" w:cs="Arial"/>
                <w:b/>
                <w:sz w:val="20"/>
                <w:szCs w:val="20"/>
              </w:rPr>
            </w:pPr>
            <w:r w:rsidRPr="00066AD4">
              <w:rPr>
                <w:rFonts w:ascii="Arial Narrow" w:hAnsi="Arial Narrow" w:cs="Arial"/>
                <w:b/>
                <w:sz w:val="20"/>
                <w:szCs w:val="20"/>
              </w:rPr>
              <w:t>Clinical criteria:</w:t>
            </w:r>
          </w:p>
        </w:tc>
        <w:tc>
          <w:tcPr>
            <w:tcW w:w="3906" w:type="pct"/>
            <w:tcBorders>
              <w:top w:val="single" w:sz="4" w:space="0" w:color="auto"/>
              <w:left w:val="single" w:sz="4" w:space="0" w:color="auto"/>
              <w:bottom w:val="single" w:sz="4" w:space="0" w:color="auto"/>
              <w:right w:val="single" w:sz="4" w:space="0" w:color="auto"/>
            </w:tcBorders>
          </w:tcPr>
          <w:p w:rsidR="009A3420" w:rsidRPr="00066AD4" w:rsidRDefault="009A3420" w:rsidP="009A3420">
            <w:pPr>
              <w:pStyle w:val="TableLeft"/>
              <w:widowControl w:val="0"/>
            </w:pPr>
            <w:r w:rsidRPr="00066AD4">
              <w:t>The condition must be hormone receptor positive.</w:t>
            </w:r>
          </w:p>
          <w:p w:rsidR="009A3420" w:rsidRPr="00066AD4" w:rsidRDefault="009A3420" w:rsidP="009A3420">
            <w:pPr>
              <w:pStyle w:val="TableLeft"/>
              <w:widowControl w:val="0"/>
            </w:pPr>
            <w:r w:rsidRPr="00066AD4">
              <w:t>AND</w:t>
            </w:r>
          </w:p>
          <w:p w:rsidR="009A3420" w:rsidRPr="00066AD4" w:rsidRDefault="009A3420" w:rsidP="009A3420">
            <w:pPr>
              <w:pStyle w:val="TableLeft"/>
              <w:widowControl w:val="0"/>
            </w:pPr>
            <w:r w:rsidRPr="00066AD4">
              <w:t>The condition must be human epidermal growth factor receptor 2 (HER2) negative.</w:t>
            </w:r>
          </w:p>
          <w:p w:rsidR="009A3420" w:rsidRPr="00066AD4" w:rsidRDefault="009A3420" w:rsidP="009A3420">
            <w:pPr>
              <w:pStyle w:val="TableLeft"/>
              <w:widowControl w:val="0"/>
              <w:rPr>
                <w:szCs w:val="20"/>
              </w:rPr>
            </w:pPr>
            <w:r w:rsidRPr="00066AD4">
              <w:rPr>
                <w:szCs w:val="20"/>
              </w:rPr>
              <w:t>AND</w:t>
            </w:r>
          </w:p>
          <w:p w:rsidR="001043E3" w:rsidRPr="007518E1" w:rsidRDefault="001043E3" w:rsidP="009A3420">
            <w:pPr>
              <w:pStyle w:val="TableLeft"/>
              <w:widowControl w:val="0"/>
              <w:rPr>
                <w:szCs w:val="20"/>
              </w:rPr>
            </w:pPr>
            <w:r w:rsidRPr="007518E1">
              <w:rPr>
                <w:szCs w:val="20"/>
              </w:rPr>
              <w:t>The condition must be inoperable</w:t>
            </w:r>
          </w:p>
          <w:p w:rsidR="001043E3" w:rsidRPr="00066AD4" w:rsidRDefault="001043E3" w:rsidP="009A3420">
            <w:pPr>
              <w:pStyle w:val="TableLeft"/>
              <w:widowControl w:val="0"/>
              <w:rPr>
                <w:i/>
                <w:szCs w:val="20"/>
              </w:rPr>
            </w:pPr>
            <w:r w:rsidRPr="00066AD4">
              <w:rPr>
                <w:i/>
                <w:szCs w:val="20"/>
              </w:rPr>
              <w:t>AND</w:t>
            </w:r>
          </w:p>
          <w:p w:rsidR="009A3420" w:rsidRPr="00066AD4" w:rsidRDefault="009A3420" w:rsidP="009A3420">
            <w:pPr>
              <w:pStyle w:val="TableLeft"/>
              <w:widowControl w:val="0"/>
              <w:rPr>
                <w:szCs w:val="20"/>
              </w:rPr>
            </w:pPr>
            <w:r w:rsidRPr="00066AD4">
              <w:rPr>
                <w:szCs w:val="20"/>
              </w:rPr>
              <w:t>Patient must have a World Health Organisation (WHO) Eastern Cooperative Oncology Group (ECOG) performance status score of 1 or less.</w:t>
            </w:r>
          </w:p>
          <w:p w:rsidR="009A3420" w:rsidRPr="00066AD4" w:rsidRDefault="009A3420" w:rsidP="009A3420">
            <w:pPr>
              <w:pStyle w:val="TableLeft"/>
              <w:widowControl w:val="0"/>
              <w:rPr>
                <w:szCs w:val="20"/>
              </w:rPr>
            </w:pPr>
            <w:r w:rsidRPr="00066AD4">
              <w:rPr>
                <w:szCs w:val="20"/>
              </w:rPr>
              <w:t>AND</w:t>
            </w:r>
          </w:p>
          <w:p w:rsidR="00826F6D" w:rsidRPr="00066AD4" w:rsidRDefault="009A3420" w:rsidP="009A3420">
            <w:pPr>
              <w:spacing w:before="40" w:after="40"/>
              <w:rPr>
                <w:rFonts w:ascii="Arial Narrow" w:hAnsi="Arial Narrow" w:cs="Arial"/>
                <w:sz w:val="20"/>
                <w:szCs w:val="20"/>
              </w:rPr>
            </w:pPr>
            <w:r w:rsidRPr="00066AD4">
              <w:rPr>
                <w:rFonts w:ascii="Arial Narrow" w:eastAsiaTheme="majorEastAsia" w:hAnsi="Arial Narrow" w:cstheme="majorBidi"/>
                <w:sz w:val="20"/>
                <w:szCs w:val="20"/>
                <w:lang w:eastAsia="en-US" w:bidi="en-US"/>
              </w:rPr>
              <w:t>Patient must not have inflammatory breast cancer or uncontrolled brain metastases.</w:t>
            </w:r>
          </w:p>
        </w:tc>
      </w:tr>
      <w:tr w:rsidR="00826F6D" w:rsidRPr="00066AD4" w:rsidTr="00AE38D9">
        <w:trPr>
          <w:cantSplit/>
          <w:trHeight w:val="360"/>
        </w:trPr>
        <w:tc>
          <w:tcPr>
            <w:tcW w:w="1094" w:type="pct"/>
            <w:tcBorders>
              <w:top w:val="single" w:sz="4" w:space="0" w:color="auto"/>
              <w:left w:val="single" w:sz="4" w:space="0" w:color="auto"/>
              <w:bottom w:val="single" w:sz="4" w:space="0" w:color="auto"/>
              <w:right w:val="single" w:sz="4" w:space="0" w:color="auto"/>
            </w:tcBorders>
          </w:tcPr>
          <w:p w:rsidR="00826F6D" w:rsidRPr="00066AD4" w:rsidRDefault="00826F6D" w:rsidP="009A3420">
            <w:pPr>
              <w:spacing w:before="40" w:after="40"/>
              <w:jc w:val="both"/>
              <w:rPr>
                <w:rFonts w:ascii="Arial Narrow" w:hAnsi="Arial Narrow" w:cs="Arial"/>
                <w:b/>
                <w:sz w:val="20"/>
                <w:szCs w:val="20"/>
              </w:rPr>
            </w:pPr>
            <w:r w:rsidRPr="00066AD4">
              <w:rPr>
                <w:rFonts w:ascii="Arial Narrow" w:hAnsi="Arial Narrow" w:cs="Arial"/>
                <w:b/>
                <w:sz w:val="20"/>
                <w:szCs w:val="20"/>
              </w:rPr>
              <w:t>Population criteria:</w:t>
            </w:r>
          </w:p>
        </w:tc>
        <w:tc>
          <w:tcPr>
            <w:tcW w:w="3906" w:type="pct"/>
            <w:tcBorders>
              <w:top w:val="single" w:sz="4" w:space="0" w:color="auto"/>
              <w:left w:val="single" w:sz="4" w:space="0" w:color="auto"/>
              <w:bottom w:val="single" w:sz="4" w:space="0" w:color="auto"/>
              <w:right w:val="single" w:sz="4" w:space="0" w:color="auto"/>
            </w:tcBorders>
          </w:tcPr>
          <w:p w:rsidR="009A3420" w:rsidRPr="00066AD4" w:rsidRDefault="009A3420" w:rsidP="009A3420">
            <w:pPr>
              <w:pStyle w:val="TableLeft"/>
              <w:widowControl w:val="0"/>
              <w:rPr>
                <w:szCs w:val="20"/>
              </w:rPr>
            </w:pPr>
            <w:r w:rsidRPr="00066AD4">
              <w:rPr>
                <w:szCs w:val="20"/>
              </w:rPr>
              <w:t>Patient must not be premenopausal.</w:t>
            </w:r>
          </w:p>
          <w:p w:rsidR="00192CA7" w:rsidRPr="00066AD4" w:rsidRDefault="00192CA7" w:rsidP="009A3420">
            <w:pPr>
              <w:pStyle w:val="TableLeft"/>
              <w:widowControl w:val="0"/>
              <w:rPr>
                <w:szCs w:val="20"/>
              </w:rPr>
            </w:pPr>
          </w:p>
          <w:p w:rsidR="00826F6D" w:rsidRPr="00066AD4" w:rsidRDefault="009A3420" w:rsidP="009A3420">
            <w:pPr>
              <w:pStyle w:val="TableLeft"/>
              <w:widowControl w:val="0"/>
            </w:pPr>
            <w:r w:rsidRPr="00066AD4">
              <w:rPr>
                <w:szCs w:val="20"/>
              </w:rPr>
              <w:t>Ovarian radiation or treatment with a luteinizing hormone-releasing hormone agonist (LHRHa) (goserelin acetate or leuprolide acetate) is not permitted for induction of ovarian suppression for patients receiving PBS ribociclib.</w:t>
            </w:r>
          </w:p>
        </w:tc>
      </w:tr>
      <w:tr w:rsidR="00826F6D" w:rsidRPr="00066AD4" w:rsidTr="00AE38D9">
        <w:trPr>
          <w:cantSplit/>
          <w:trHeight w:val="360"/>
        </w:trPr>
        <w:tc>
          <w:tcPr>
            <w:tcW w:w="1094" w:type="pct"/>
            <w:tcBorders>
              <w:top w:val="single" w:sz="4" w:space="0" w:color="auto"/>
              <w:left w:val="single" w:sz="4" w:space="0" w:color="auto"/>
              <w:bottom w:val="single" w:sz="4" w:space="0" w:color="auto"/>
              <w:right w:val="single" w:sz="4" w:space="0" w:color="auto"/>
            </w:tcBorders>
          </w:tcPr>
          <w:p w:rsidR="00826F6D" w:rsidRPr="00066AD4" w:rsidRDefault="00826F6D" w:rsidP="006E045E">
            <w:pPr>
              <w:spacing w:before="40" w:after="40"/>
              <w:jc w:val="both"/>
              <w:rPr>
                <w:rFonts w:ascii="Arial Narrow" w:hAnsi="Arial Narrow" w:cs="Arial"/>
                <w:b/>
                <w:sz w:val="20"/>
                <w:szCs w:val="20"/>
              </w:rPr>
            </w:pPr>
            <w:r w:rsidRPr="00066AD4">
              <w:rPr>
                <w:rFonts w:ascii="Arial Narrow" w:hAnsi="Arial Narrow" w:cs="Arial"/>
                <w:b/>
                <w:sz w:val="20"/>
                <w:szCs w:val="20"/>
              </w:rPr>
              <w:lastRenderedPageBreak/>
              <w:t>Prescriber Instructions</w:t>
            </w:r>
          </w:p>
        </w:tc>
        <w:tc>
          <w:tcPr>
            <w:tcW w:w="3906" w:type="pct"/>
            <w:tcBorders>
              <w:top w:val="single" w:sz="4" w:space="0" w:color="auto"/>
              <w:left w:val="single" w:sz="4" w:space="0" w:color="auto"/>
              <w:bottom w:val="single" w:sz="4" w:space="0" w:color="auto"/>
              <w:right w:val="single" w:sz="4" w:space="0" w:color="auto"/>
            </w:tcBorders>
          </w:tcPr>
          <w:p w:rsidR="006E045E" w:rsidRPr="00066AD4" w:rsidRDefault="006E045E" w:rsidP="006E045E">
            <w:pPr>
              <w:pStyle w:val="TableLeft"/>
              <w:widowControl w:val="0"/>
              <w:rPr>
                <w:szCs w:val="20"/>
              </w:rPr>
            </w:pPr>
            <w:r w:rsidRPr="00066AD4">
              <w:t>A patient who has progressive disease when treated with this drug is no longer eligible for PBS-</w:t>
            </w:r>
            <w:r w:rsidRPr="00066AD4">
              <w:rPr>
                <w:szCs w:val="20"/>
              </w:rPr>
              <w:t>subsidised treatment with this drug.</w:t>
            </w:r>
          </w:p>
          <w:p w:rsidR="00192CA7" w:rsidRPr="00066AD4" w:rsidRDefault="00192CA7" w:rsidP="006E045E">
            <w:pPr>
              <w:pStyle w:val="TableLeft"/>
              <w:widowControl w:val="0"/>
              <w:rPr>
                <w:szCs w:val="20"/>
              </w:rPr>
            </w:pPr>
          </w:p>
          <w:p w:rsidR="00826F6D" w:rsidRPr="00066AD4" w:rsidRDefault="006E045E" w:rsidP="006E045E">
            <w:pPr>
              <w:spacing w:before="40" w:after="40"/>
              <w:rPr>
                <w:rFonts w:ascii="Arial Narrow" w:hAnsi="Arial Narrow" w:cs="Arial"/>
                <w:sz w:val="20"/>
                <w:szCs w:val="20"/>
              </w:rPr>
            </w:pPr>
            <w:r w:rsidRPr="00066AD4">
              <w:rPr>
                <w:rFonts w:ascii="Arial Narrow" w:eastAsiaTheme="majorEastAsia" w:hAnsi="Arial Narrow" w:cstheme="majorBidi"/>
                <w:sz w:val="20"/>
                <w:szCs w:val="20"/>
                <w:lang w:eastAsia="en-US" w:bidi="en-US"/>
              </w:rPr>
              <w:t>Authority applications for treatment must be made in writing.</w:t>
            </w:r>
          </w:p>
        </w:tc>
      </w:tr>
    </w:tbl>
    <w:p w:rsidR="00826F6D" w:rsidRPr="00066AD4" w:rsidRDefault="00826F6D" w:rsidP="002D4543">
      <w:pPr>
        <w:rPr>
          <w:szCs w:val="22"/>
        </w:rPr>
      </w:pPr>
    </w:p>
    <w:tbl>
      <w:tblPr>
        <w:tblW w:w="4907" w:type="pct"/>
        <w:tblLook w:val="0000" w:firstRow="0" w:lastRow="0" w:firstColumn="0" w:lastColumn="0" w:noHBand="0" w:noVBand="0"/>
      </w:tblPr>
      <w:tblGrid>
        <w:gridCol w:w="1985"/>
        <w:gridCol w:w="7085"/>
      </w:tblGrid>
      <w:tr w:rsidR="00E349D4" w:rsidRPr="00066AD4" w:rsidTr="00E349D4">
        <w:trPr>
          <w:cantSplit/>
          <w:trHeight w:val="360"/>
        </w:trPr>
        <w:tc>
          <w:tcPr>
            <w:tcW w:w="1094" w:type="pct"/>
            <w:tcBorders>
              <w:top w:val="single" w:sz="4" w:space="0" w:color="auto"/>
              <w:left w:val="single" w:sz="4" w:space="0" w:color="auto"/>
              <w:bottom w:val="single" w:sz="4" w:space="0" w:color="auto"/>
              <w:right w:val="single" w:sz="4" w:space="0" w:color="auto"/>
            </w:tcBorders>
          </w:tcPr>
          <w:p w:rsidR="00E349D4" w:rsidRPr="00066AD4" w:rsidRDefault="00E349D4" w:rsidP="00E349D4">
            <w:pPr>
              <w:spacing w:before="40" w:after="40"/>
              <w:jc w:val="both"/>
              <w:rPr>
                <w:rFonts w:ascii="Arial Narrow" w:hAnsi="Arial Narrow" w:cs="Arial"/>
                <w:sz w:val="20"/>
                <w:szCs w:val="20"/>
              </w:rPr>
            </w:pPr>
            <w:r w:rsidRPr="00066AD4">
              <w:rPr>
                <w:rFonts w:ascii="Arial Narrow" w:hAnsi="Arial Narrow" w:cs="Arial"/>
                <w:sz w:val="20"/>
                <w:szCs w:val="20"/>
              </w:rPr>
              <w:t xml:space="preserve">Category / </w:t>
            </w:r>
          </w:p>
          <w:p w:rsidR="00E349D4" w:rsidRPr="00066AD4" w:rsidRDefault="00E349D4" w:rsidP="00E349D4">
            <w:pPr>
              <w:spacing w:before="40" w:after="40"/>
              <w:jc w:val="both"/>
              <w:rPr>
                <w:rFonts w:ascii="Arial Narrow" w:hAnsi="Arial Narrow" w:cs="Arial"/>
                <w:b/>
                <w:sz w:val="20"/>
                <w:szCs w:val="20"/>
              </w:rPr>
            </w:pPr>
            <w:r w:rsidRPr="00066AD4">
              <w:rPr>
                <w:rFonts w:ascii="Arial Narrow" w:hAnsi="Arial Narrow" w:cs="Arial"/>
                <w:sz w:val="20"/>
                <w:szCs w:val="20"/>
              </w:rPr>
              <w:t>Program</w:t>
            </w:r>
          </w:p>
        </w:tc>
        <w:tc>
          <w:tcPr>
            <w:tcW w:w="3906" w:type="pct"/>
            <w:tcBorders>
              <w:top w:val="single" w:sz="4" w:space="0" w:color="auto"/>
              <w:left w:val="single" w:sz="4" w:space="0" w:color="auto"/>
              <w:bottom w:val="single" w:sz="4" w:space="0" w:color="auto"/>
              <w:right w:val="single" w:sz="4" w:space="0" w:color="auto"/>
            </w:tcBorders>
          </w:tcPr>
          <w:p w:rsidR="00E349D4" w:rsidRPr="00066AD4" w:rsidRDefault="00E349D4" w:rsidP="00E349D4">
            <w:pPr>
              <w:spacing w:before="40" w:after="40"/>
              <w:rPr>
                <w:rFonts w:ascii="Arial Narrow" w:hAnsi="Arial Narrow" w:cs="Arial"/>
                <w:sz w:val="20"/>
                <w:szCs w:val="20"/>
              </w:rPr>
            </w:pPr>
            <w:r w:rsidRPr="00066AD4">
              <w:rPr>
                <w:rFonts w:ascii="Arial Narrow" w:hAnsi="Arial Narrow" w:cs="Arial"/>
                <w:sz w:val="20"/>
                <w:szCs w:val="20"/>
              </w:rPr>
              <w:t>GENERAL – General Schedule (Code GE)</w:t>
            </w:r>
          </w:p>
        </w:tc>
      </w:tr>
      <w:tr w:rsidR="00E349D4" w:rsidRPr="00066AD4" w:rsidTr="00E349D4">
        <w:trPr>
          <w:cantSplit/>
          <w:trHeight w:val="360"/>
        </w:trPr>
        <w:tc>
          <w:tcPr>
            <w:tcW w:w="1094" w:type="pct"/>
            <w:tcBorders>
              <w:top w:val="single" w:sz="4" w:space="0" w:color="auto"/>
              <w:left w:val="single" w:sz="4" w:space="0" w:color="auto"/>
              <w:bottom w:val="single" w:sz="4" w:space="0" w:color="auto"/>
              <w:right w:val="single" w:sz="4" w:space="0" w:color="auto"/>
            </w:tcBorders>
          </w:tcPr>
          <w:p w:rsidR="00E349D4" w:rsidRPr="00066AD4" w:rsidRDefault="00E349D4" w:rsidP="00E349D4">
            <w:pPr>
              <w:spacing w:before="40" w:after="40"/>
              <w:jc w:val="both"/>
              <w:rPr>
                <w:rFonts w:ascii="Arial Narrow" w:hAnsi="Arial Narrow" w:cs="Arial"/>
                <w:b/>
                <w:sz w:val="20"/>
                <w:szCs w:val="20"/>
              </w:rPr>
            </w:pPr>
            <w:r w:rsidRPr="00066AD4">
              <w:rPr>
                <w:rFonts w:ascii="Arial Narrow" w:hAnsi="Arial Narrow" w:cs="Arial"/>
                <w:b/>
                <w:sz w:val="20"/>
                <w:szCs w:val="20"/>
              </w:rPr>
              <w:t>Prescriber type:</w:t>
            </w:r>
          </w:p>
        </w:tc>
        <w:tc>
          <w:tcPr>
            <w:tcW w:w="3906" w:type="pct"/>
            <w:tcBorders>
              <w:top w:val="single" w:sz="4" w:space="0" w:color="auto"/>
              <w:left w:val="single" w:sz="4" w:space="0" w:color="auto"/>
              <w:bottom w:val="single" w:sz="4" w:space="0" w:color="auto"/>
              <w:right w:val="single" w:sz="4" w:space="0" w:color="auto"/>
            </w:tcBorders>
          </w:tcPr>
          <w:p w:rsidR="00E349D4" w:rsidRPr="00066AD4" w:rsidRDefault="00E349D4" w:rsidP="00E349D4">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1"/>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 xml:space="preserve">Dental  </w:t>
            </w:r>
            <w:r w:rsidRPr="00066AD4">
              <w:rPr>
                <w:rFonts w:ascii="Arial Narrow" w:hAnsi="Arial Narrow" w:cs="Arial"/>
                <w:sz w:val="20"/>
                <w:szCs w:val="20"/>
              </w:rPr>
              <w:fldChar w:fldCharType="begin">
                <w:ffData>
                  <w:name w:val=""/>
                  <w:enabled/>
                  <w:calcOnExit w:val="0"/>
                  <w:checkBox>
                    <w:sizeAuto/>
                    <w:default w:val="1"/>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 xml:space="preserve">Medical Practitioners  </w:t>
            </w:r>
            <w:r w:rsidRPr="00066AD4">
              <w:rPr>
                <w:rFonts w:ascii="Arial Narrow" w:hAnsi="Arial Narrow" w:cs="Arial"/>
                <w:sz w:val="20"/>
                <w:szCs w:val="20"/>
              </w:rPr>
              <w:fldChar w:fldCharType="begin">
                <w:ffData>
                  <w:name w:val="Check3"/>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 xml:space="preserve">Nurse practitioners  </w:t>
            </w:r>
            <w:r w:rsidRPr="00066AD4">
              <w:rPr>
                <w:rFonts w:ascii="Arial Narrow" w:hAnsi="Arial Narrow" w:cs="Arial"/>
                <w:sz w:val="20"/>
                <w:szCs w:val="20"/>
              </w:rPr>
              <w:fldChar w:fldCharType="begin">
                <w:ffData>
                  <w:name w:val=""/>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Optometrists</w:t>
            </w:r>
          </w:p>
          <w:p w:rsidR="00E349D4" w:rsidRPr="00066AD4" w:rsidRDefault="00E349D4" w:rsidP="00E349D4">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5"/>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Midwives</w:t>
            </w:r>
          </w:p>
        </w:tc>
      </w:tr>
      <w:tr w:rsidR="00E349D4" w:rsidRPr="00066AD4" w:rsidTr="00E349D4">
        <w:trPr>
          <w:cantSplit/>
          <w:trHeight w:val="360"/>
        </w:trPr>
        <w:tc>
          <w:tcPr>
            <w:tcW w:w="1094" w:type="pct"/>
            <w:tcBorders>
              <w:top w:val="single" w:sz="4" w:space="0" w:color="auto"/>
              <w:left w:val="single" w:sz="4" w:space="0" w:color="auto"/>
              <w:bottom w:val="single" w:sz="4" w:space="0" w:color="auto"/>
              <w:right w:val="single" w:sz="4" w:space="0" w:color="auto"/>
            </w:tcBorders>
          </w:tcPr>
          <w:p w:rsidR="00E349D4" w:rsidRPr="00066AD4" w:rsidRDefault="00E349D4" w:rsidP="00E349D4">
            <w:pPr>
              <w:spacing w:before="40" w:after="40"/>
              <w:jc w:val="both"/>
              <w:rPr>
                <w:rFonts w:ascii="Arial Narrow" w:hAnsi="Arial Narrow" w:cs="Arial"/>
                <w:b/>
                <w:sz w:val="20"/>
                <w:szCs w:val="20"/>
              </w:rPr>
            </w:pPr>
            <w:r w:rsidRPr="00066AD4">
              <w:rPr>
                <w:rFonts w:ascii="Arial Narrow" w:hAnsi="Arial Narrow" w:cs="Arial"/>
                <w:b/>
                <w:sz w:val="20"/>
                <w:szCs w:val="20"/>
              </w:rPr>
              <w:t>Episodicity:</w:t>
            </w:r>
          </w:p>
        </w:tc>
        <w:tc>
          <w:tcPr>
            <w:tcW w:w="3906" w:type="pct"/>
            <w:tcBorders>
              <w:top w:val="single" w:sz="4" w:space="0" w:color="auto"/>
              <w:left w:val="single" w:sz="4" w:space="0" w:color="auto"/>
              <w:bottom w:val="single" w:sz="4" w:space="0" w:color="auto"/>
              <w:right w:val="single" w:sz="4" w:space="0" w:color="auto"/>
            </w:tcBorders>
          </w:tcPr>
          <w:p w:rsidR="00E349D4" w:rsidRPr="00066AD4" w:rsidRDefault="00E349D4" w:rsidP="00E349D4">
            <w:pPr>
              <w:spacing w:before="40" w:after="40"/>
              <w:rPr>
                <w:rFonts w:ascii="Arial Narrow" w:hAnsi="Arial Narrow" w:cs="Arial"/>
                <w:sz w:val="20"/>
                <w:szCs w:val="20"/>
              </w:rPr>
            </w:pPr>
          </w:p>
        </w:tc>
      </w:tr>
      <w:tr w:rsidR="00E349D4" w:rsidRPr="00066AD4" w:rsidTr="00E349D4">
        <w:trPr>
          <w:cantSplit/>
          <w:trHeight w:val="360"/>
        </w:trPr>
        <w:tc>
          <w:tcPr>
            <w:tcW w:w="1094" w:type="pct"/>
            <w:tcBorders>
              <w:top w:val="single" w:sz="4" w:space="0" w:color="auto"/>
              <w:left w:val="single" w:sz="4" w:space="0" w:color="auto"/>
              <w:bottom w:val="single" w:sz="4" w:space="0" w:color="auto"/>
              <w:right w:val="single" w:sz="4" w:space="0" w:color="auto"/>
            </w:tcBorders>
          </w:tcPr>
          <w:p w:rsidR="00E349D4" w:rsidRPr="00066AD4" w:rsidRDefault="00E349D4" w:rsidP="00E349D4">
            <w:pPr>
              <w:spacing w:before="40" w:after="40"/>
              <w:jc w:val="both"/>
              <w:rPr>
                <w:rFonts w:ascii="Arial Narrow" w:hAnsi="Arial Narrow" w:cs="Arial"/>
                <w:b/>
                <w:sz w:val="20"/>
                <w:szCs w:val="20"/>
              </w:rPr>
            </w:pPr>
            <w:r w:rsidRPr="00066AD4">
              <w:rPr>
                <w:rFonts w:ascii="Arial Narrow" w:hAnsi="Arial Narrow" w:cs="Arial"/>
                <w:b/>
                <w:sz w:val="20"/>
                <w:szCs w:val="20"/>
              </w:rPr>
              <w:t>Severity:</w:t>
            </w:r>
          </w:p>
        </w:tc>
        <w:tc>
          <w:tcPr>
            <w:tcW w:w="3906" w:type="pct"/>
            <w:tcBorders>
              <w:top w:val="single" w:sz="4" w:space="0" w:color="auto"/>
              <w:left w:val="single" w:sz="4" w:space="0" w:color="auto"/>
              <w:bottom w:val="single" w:sz="4" w:space="0" w:color="auto"/>
              <w:right w:val="single" w:sz="4" w:space="0" w:color="auto"/>
            </w:tcBorders>
          </w:tcPr>
          <w:p w:rsidR="00E349D4" w:rsidRPr="00066AD4" w:rsidRDefault="00E349D4" w:rsidP="00E349D4">
            <w:pPr>
              <w:spacing w:before="40" w:after="40"/>
              <w:rPr>
                <w:rFonts w:ascii="Arial Narrow" w:hAnsi="Arial Narrow" w:cs="Arial"/>
                <w:sz w:val="20"/>
                <w:szCs w:val="20"/>
              </w:rPr>
            </w:pPr>
            <w:r w:rsidRPr="00066AD4">
              <w:rPr>
                <w:rFonts w:ascii="Arial Narrow" w:hAnsi="Arial Narrow" w:cs="Arial"/>
                <w:sz w:val="20"/>
                <w:szCs w:val="20"/>
              </w:rPr>
              <w:t>Locally advanced</w:t>
            </w:r>
          </w:p>
        </w:tc>
      </w:tr>
      <w:tr w:rsidR="00E349D4" w:rsidRPr="00066AD4" w:rsidTr="00E349D4">
        <w:trPr>
          <w:cantSplit/>
          <w:trHeight w:val="360"/>
        </w:trPr>
        <w:tc>
          <w:tcPr>
            <w:tcW w:w="1094" w:type="pct"/>
            <w:tcBorders>
              <w:top w:val="single" w:sz="4" w:space="0" w:color="auto"/>
              <w:left w:val="single" w:sz="4" w:space="0" w:color="auto"/>
              <w:bottom w:val="single" w:sz="4" w:space="0" w:color="auto"/>
              <w:right w:val="single" w:sz="4" w:space="0" w:color="auto"/>
            </w:tcBorders>
          </w:tcPr>
          <w:p w:rsidR="00E349D4" w:rsidRPr="00066AD4" w:rsidRDefault="00E349D4" w:rsidP="00E349D4">
            <w:pPr>
              <w:spacing w:before="40" w:after="40"/>
              <w:jc w:val="both"/>
              <w:rPr>
                <w:rFonts w:ascii="Arial Narrow" w:hAnsi="Arial Narrow" w:cs="Arial"/>
                <w:b/>
                <w:sz w:val="20"/>
                <w:szCs w:val="20"/>
              </w:rPr>
            </w:pPr>
            <w:r w:rsidRPr="00066AD4">
              <w:rPr>
                <w:rFonts w:ascii="Arial Narrow" w:hAnsi="Arial Narrow" w:cs="Arial"/>
                <w:b/>
                <w:sz w:val="20"/>
                <w:szCs w:val="20"/>
              </w:rPr>
              <w:t>Condition:</w:t>
            </w:r>
          </w:p>
        </w:tc>
        <w:tc>
          <w:tcPr>
            <w:tcW w:w="3906" w:type="pct"/>
            <w:tcBorders>
              <w:top w:val="single" w:sz="4" w:space="0" w:color="auto"/>
              <w:left w:val="single" w:sz="4" w:space="0" w:color="auto"/>
              <w:bottom w:val="single" w:sz="4" w:space="0" w:color="auto"/>
              <w:right w:val="single" w:sz="4" w:space="0" w:color="auto"/>
            </w:tcBorders>
          </w:tcPr>
          <w:p w:rsidR="00E349D4" w:rsidRPr="00066AD4" w:rsidRDefault="00E349D4" w:rsidP="00E349D4">
            <w:pPr>
              <w:spacing w:before="40" w:after="40"/>
              <w:rPr>
                <w:rFonts w:ascii="Arial Narrow" w:hAnsi="Arial Narrow" w:cs="Arial"/>
                <w:sz w:val="20"/>
                <w:szCs w:val="20"/>
              </w:rPr>
            </w:pPr>
            <w:r w:rsidRPr="00066AD4">
              <w:rPr>
                <w:rFonts w:ascii="Arial Narrow" w:hAnsi="Arial Narrow" w:cs="Arial"/>
                <w:sz w:val="20"/>
                <w:szCs w:val="20"/>
              </w:rPr>
              <w:t xml:space="preserve">Inoperable and metastatic breast cancer </w:t>
            </w:r>
          </w:p>
        </w:tc>
      </w:tr>
      <w:tr w:rsidR="00E349D4" w:rsidRPr="00066AD4" w:rsidTr="00E349D4">
        <w:trPr>
          <w:cantSplit/>
          <w:trHeight w:val="360"/>
        </w:trPr>
        <w:tc>
          <w:tcPr>
            <w:tcW w:w="1094" w:type="pct"/>
            <w:tcBorders>
              <w:top w:val="single" w:sz="4" w:space="0" w:color="auto"/>
              <w:left w:val="single" w:sz="4" w:space="0" w:color="auto"/>
              <w:bottom w:val="single" w:sz="4" w:space="0" w:color="auto"/>
              <w:right w:val="single" w:sz="4" w:space="0" w:color="auto"/>
            </w:tcBorders>
          </w:tcPr>
          <w:p w:rsidR="00E349D4" w:rsidRPr="00066AD4" w:rsidRDefault="00E349D4" w:rsidP="00E349D4">
            <w:pPr>
              <w:spacing w:before="40" w:after="40"/>
              <w:jc w:val="both"/>
              <w:rPr>
                <w:rFonts w:ascii="Arial Narrow" w:hAnsi="Arial Narrow" w:cs="Arial"/>
                <w:b/>
                <w:sz w:val="20"/>
                <w:szCs w:val="20"/>
              </w:rPr>
            </w:pPr>
            <w:r w:rsidRPr="00066AD4">
              <w:rPr>
                <w:rFonts w:ascii="Arial Narrow" w:hAnsi="Arial Narrow" w:cs="Arial"/>
                <w:b/>
                <w:sz w:val="20"/>
                <w:szCs w:val="20"/>
              </w:rPr>
              <w:t>PBS Indication:</w:t>
            </w:r>
          </w:p>
        </w:tc>
        <w:tc>
          <w:tcPr>
            <w:tcW w:w="3906" w:type="pct"/>
            <w:tcBorders>
              <w:top w:val="single" w:sz="4" w:space="0" w:color="auto"/>
              <w:left w:val="single" w:sz="4" w:space="0" w:color="auto"/>
              <w:bottom w:val="single" w:sz="4" w:space="0" w:color="auto"/>
              <w:right w:val="single" w:sz="4" w:space="0" w:color="auto"/>
            </w:tcBorders>
          </w:tcPr>
          <w:p w:rsidR="00E349D4" w:rsidRPr="00066AD4" w:rsidRDefault="00E349D4" w:rsidP="00E349D4">
            <w:pPr>
              <w:spacing w:before="40" w:after="40"/>
              <w:rPr>
                <w:rFonts w:ascii="Arial Narrow" w:hAnsi="Arial Narrow" w:cs="Arial"/>
                <w:sz w:val="20"/>
                <w:szCs w:val="20"/>
              </w:rPr>
            </w:pPr>
            <w:r w:rsidRPr="00066AD4">
              <w:rPr>
                <w:rFonts w:ascii="Arial Narrow" w:hAnsi="Arial Narrow" w:cs="Arial"/>
                <w:sz w:val="20"/>
                <w:szCs w:val="20"/>
              </w:rPr>
              <w:t>Locally advanced inoperable and metastatic breast cancer</w:t>
            </w:r>
          </w:p>
        </w:tc>
      </w:tr>
      <w:tr w:rsidR="00E349D4" w:rsidRPr="00066AD4" w:rsidTr="00E349D4">
        <w:trPr>
          <w:cantSplit/>
          <w:trHeight w:val="360"/>
        </w:trPr>
        <w:tc>
          <w:tcPr>
            <w:tcW w:w="1094" w:type="pct"/>
            <w:tcBorders>
              <w:top w:val="single" w:sz="4" w:space="0" w:color="auto"/>
              <w:left w:val="single" w:sz="4" w:space="0" w:color="auto"/>
              <w:bottom w:val="single" w:sz="4" w:space="0" w:color="auto"/>
              <w:right w:val="single" w:sz="4" w:space="0" w:color="auto"/>
            </w:tcBorders>
          </w:tcPr>
          <w:p w:rsidR="00E349D4" w:rsidRPr="00066AD4" w:rsidRDefault="00E349D4" w:rsidP="00E349D4">
            <w:pPr>
              <w:spacing w:before="40" w:after="40"/>
              <w:jc w:val="both"/>
              <w:rPr>
                <w:rFonts w:ascii="Arial Narrow" w:hAnsi="Arial Narrow" w:cs="Arial"/>
                <w:b/>
                <w:sz w:val="20"/>
                <w:szCs w:val="20"/>
              </w:rPr>
            </w:pPr>
            <w:r w:rsidRPr="00066AD4">
              <w:rPr>
                <w:rFonts w:ascii="Arial Narrow" w:hAnsi="Arial Narrow" w:cs="Arial"/>
                <w:b/>
                <w:sz w:val="20"/>
                <w:szCs w:val="20"/>
              </w:rPr>
              <w:t>Treatment phase:</w:t>
            </w:r>
          </w:p>
        </w:tc>
        <w:tc>
          <w:tcPr>
            <w:tcW w:w="3906" w:type="pct"/>
            <w:tcBorders>
              <w:top w:val="single" w:sz="4" w:space="0" w:color="auto"/>
              <w:left w:val="single" w:sz="4" w:space="0" w:color="auto"/>
              <w:bottom w:val="single" w:sz="4" w:space="0" w:color="auto"/>
              <w:right w:val="single" w:sz="4" w:space="0" w:color="auto"/>
            </w:tcBorders>
          </w:tcPr>
          <w:p w:rsidR="00E349D4" w:rsidRPr="00066AD4" w:rsidRDefault="00FE3359" w:rsidP="00E349D4">
            <w:pPr>
              <w:spacing w:before="40" w:after="40"/>
              <w:rPr>
                <w:rFonts w:ascii="Arial Narrow" w:hAnsi="Arial Narrow" w:cs="Arial"/>
                <w:sz w:val="20"/>
                <w:szCs w:val="20"/>
              </w:rPr>
            </w:pPr>
            <w:r w:rsidRPr="00066AD4">
              <w:rPr>
                <w:rFonts w:ascii="Arial Narrow" w:hAnsi="Arial Narrow" w:cs="Arial"/>
                <w:sz w:val="20"/>
                <w:szCs w:val="20"/>
              </w:rPr>
              <w:t xml:space="preserve">Continuing treatment </w:t>
            </w:r>
            <w:r w:rsidR="00E349D4" w:rsidRPr="00066AD4">
              <w:rPr>
                <w:rFonts w:ascii="Arial Narrow" w:hAnsi="Arial Narrow" w:cs="Arial"/>
                <w:sz w:val="20"/>
                <w:szCs w:val="20"/>
              </w:rPr>
              <w:t xml:space="preserve"> </w:t>
            </w:r>
          </w:p>
        </w:tc>
      </w:tr>
      <w:tr w:rsidR="00E349D4" w:rsidRPr="00066AD4" w:rsidTr="00E349D4">
        <w:trPr>
          <w:cantSplit/>
          <w:trHeight w:val="360"/>
        </w:trPr>
        <w:tc>
          <w:tcPr>
            <w:tcW w:w="1094" w:type="pct"/>
            <w:tcBorders>
              <w:top w:val="single" w:sz="4" w:space="0" w:color="auto"/>
              <w:left w:val="single" w:sz="4" w:space="0" w:color="auto"/>
              <w:bottom w:val="single" w:sz="4" w:space="0" w:color="auto"/>
              <w:right w:val="single" w:sz="4" w:space="0" w:color="auto"/>
            </w:tcBorders>
          </w:tcPr>
          <w:p w:rsidR="00E349D4" w:rsidRPr="00066AD4" w:rsidRDefault="00E349D4" w:rsidP="00E349D4">
            <w:pPr>
              <w:spacing w:before="40" w:after="40"/>
              <w:jc w:val="both"/>
              <w:rPr>
                <w:rFonts w:ascii="Arial Narrow" w:hAnsi="Arial Narrow" w:cs="Arial"/>
                <w:b/>
                <w:sz w:val="20"/>
                <w:szCs w:val="20"/>
              </w:rPr>
            </w:pPr>
            <w:r w:rsidRPr="00066AD4">
              <w:rPr>
                <w:rFonts w:ascii="Arial Narrow" w:hAnsi="Arial Narrow" w:cs="Arial"/>
                <w:b/>
                <w:sz w:val="20"/>
                <w:szCs w:val="20"/>
              </w:rPr>
              <w:t>Restriction Level / Method:</w:t>
            </w:r>
          </w:p>
          <w:p w:rsidR="00E349D4" w:rsidRPr="00066AD4" w:rsidRDefault="00E349D4" w:rsidP="00E349D4">
            <w:pPr>
              <w:spacing w:before="40" w:after="40"/>
              <w:rPr>
                <w:rFonts w:ascii="Arial Narrow" w:hAnsi="Arial Narrow" w:cs="Arial"/>
                <w:sz w:val="20"/>
                <w:szCs w:val="20"/>
              </w:rPr>
            </w:pPr>
          </w:p>
        </w:tc>
        <w:tc>
          <w:tcPr>
            <w:tcW w:w="3906" w:type="pct"/>
            <w:tcBorders>
              <w:top w:val="single" w:sz="4" w:space="0" w:color="auto"/>
              <w:left w:val="single" w:sz="4" w:space="0" w:color="auto"/>
              <w:bottom w:val="single" w:sz="4" w:space="0" w:color="auto"/>
              <w:right w:val="single" w:sz="4" w:space="0" w:color="auto"/>
            </w:tcBorders>
          </w:tcPr>
          <w:p w:rsidR="00E349D4" w:rsidRPr="00066AD4" w:rsidRDefault="00E349D4" w:rsidP="00E349D4">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1"/>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Restricted benefit</w:t>
            </w:r>
          </w:p>
          <w:p w:rsidR="00FE3359" w:rsidRPr="00066AD4" w:rsidRDefault="00FE3359" w:rsidP="00E349D4">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00E349D4" w:rsidRPr="00066AD4">
              <w:rPr>
                <w:rFonts w:ascii="Arial Narrow" w:hAnsi="Arial Narrow" w:cs="Arial"/>
                <w:sz w:val="20"/>
                <w:szCs w:val="20"/>
              </w:rPr>
              <w:t xml:space="preserve">Authority Required - In Writing </w:t>
            </w:r>
          </w:p>
          <w:p w:rsidR="00E349D4" w:rsidRPr="00066AD4" w:rsidRDefault="00E349D4" w:rsidP="00E349D4">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3"/>
                  <w:enabled/>
                  <w:calcOnExit w:val="0"/>
                  <w:checkBox>
                    <w:sizeAuto/>
                    <w:default w:val="1"/>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 xml:space="preserve">Authority Required – Telephone </w:t>
            </w:r>
          </w:p>
          <w:p w:rsidR="00E349D4" w:rsidRPr="00066AD4" w:rsidRDefault="00E349D4" w:rsidP="00E349D4">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Authority Required – Emergency</w:t>
            </w:r>
          </w:p>
          <w:p w:rsidR="00E349D4" w:rsidRPr="00066AD4" w:rsidRDefault="00E349D4" w:rsidP="00E349D4">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5"/>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Authority Required - Electronic</w:t>
            </w:r>
          </w:p>
          <w:p w:rsidR="00E349D4" w:rsidRPr="00066AD4" w:rsidRDefault="00E349D4" w:rsidP="00E349D4">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5"/>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Streamlined</w:t>
            </w:r>
          </w:p>
        </w:tc>
      </w:tr>
      <w:tr w:rsidR="00E349D4" w:rsidRPr="00066AD4" w:rsidTr="00E349D4">
        <w:trPr>
          <w:cantSplit/>
          <w:trHeight w:val="360"/>
        </w:trPr>
        <w:tc>
          <w:tcPr>
            <w:tcW w:w="1094" w:type="pct"/>
            <w:tcBorders>
              <w:top w:val="single" w:sz="4" w:space="0" w:color="auto"/>
              <w:left w:val="single" w:sz="4" w:space="0" w:color="auto"/>
              <w:bottom w:val="single" w:sz="4" w:space="0" w:color="auto"/>
              <w:right w:val="single" w:sz="4" w:space="0" w:color="auto"/>
            </w:tcBorders>
          </w:tcPr>
          <w:p w:rsidR="00E349D4" w:rsidRPr="00066AD4" w:rsidRDefault="00E349D4" w:rsidP="00E349D4">
            <w:pPr>
              <w:spacing w:before="40" w:after="40"/>
              <w:rPr>
                <w:rFonts w:ascii="Arial Narrow" w:hAnsi="Arial Narrow" w:cs="Arial"/>
                <w:b/>
                <w:sz w:val="20"/>
                <w:szCs w:val="20"/>
              </w:rPr>
            </w:pPr>
            <w:r w:rsidRPr="00066AD4">
              <w:rPr>
                <w:rFonts w:ascii="Arial Narrow" w:hAnsi="Arial Narrow" w:cs="Arial"/>
                <w:b/>
                <w:sz w:val="20"/>
                <w:szCs w:val="20"/>
              </w:rPr>
              <w:t>Treatment criteria:</w:t>
            </w:r>
          </w:p>
        </w:tc>
        <w:tc>
          <w:tcPr>
            <w:tcW w:w="3906" w:type="pct"/>
            <w:tcBorders>
              <w:top w:val="single" w:sz="4" w:space="0" w:color="auto"/>
              <w:left w:val="single" w:sz="4" w:space="0" w:color="auto"/>
              <w:bottom w:val="single" w:sz="4" w:space="0" w:color="auto"/>
              <w:right w:val="single" w:sz="4" w:space="0" w:color="auto"/>
            </w:tcBorders>
          </w:tcPr>
          <w:p w:rsidR="00E349D4" w:rsidRPr="007518E1" w:rsidRDefault="00E349D4" w:rsidP="00E349D4">
            <w:pPr>
              <w:pStyle w:val="TableLeft"/>
              <w:widowControl w:val="0"/>
            </w:pPr>
            <w:r w:rsidRPr="007518E1">
              <w:t>The treatment must be an initial endocrine-based therapy for this indication.</w:t>
            </w:r>
          </w:p>
          <w:p w:rsidR="00E349D4" w:rsidRPr="007518E1" w:rsidRDefault="00E349D4" w:rsidP="00E349D4">
            <w:pPr>
              <w:pStyle w:val="TableLeft"/>
              <w:widowControl w:val="0"/>
            </w:pPr>
            <w:r w:rsidRPr="007518E1">
              <w:t>AND</w:t>
            </w:r>
          </w:p>
          <w:p w:rsidR="00E349D4" w:rsidRPr="007518E1" w:rsidRDefault="00E349D4" w:rsidP="00E349D4">
            <w:pPr>
              <w:spacing w:before="40" w:after="40"/>
              <w:rPr>
                <w:rFonts w:ascii="Arial Narrow" w:eastAsiaTheme="majorEastAsia" w:hAnsi="Arial Narrow" w:cstheme="majorBidi"/>
                <w:sz w:val="20"/>
                <w:szCs w:val="22"/>
                <w:lang w:eastAsia="en-US" w:bidi="en-US"/>
              </w:rPr>
            </w:pPr>
            <w:r w:rsidRPr="007518E1">
              <w:rPr>
                <w:rFonts w:ascii="Arial Narrow" w:eastAsiaTheme="majorEastAsia" w:hAnsi="Arial Narrow" w:cstheme="majorBidi"/>
                <w:sz w:val="20"/>
                <w:szCs w:val="22"/>
                <w:lang w:eastAsia="en-US" w:bidi="en-US"/>
              </w:rPr>
              <w:t>The treatment must be in combination with a non-steroidal aromatase inhibitor (NSAI).</w:t>
            </w:r>
          </w:p>
        </w:tc>
      </w:tr>
      <w:tr w:rsidR="00E349D4" w:rsidRPr="00066AD4" w:rsidTr="00E349D4">
        <w:trPr>
          <w:cantSplit/>
          <w:trHeight w:val="360"/>
        </w:trPr>
        <w:tc>
          <w:tcPr>
            <w:tcW w:w="1094" w:type="pct"/>
            <w:tcBorders>
              <w:top w:val="single" w:sz="4" w:space="0" w:color="auto"/>
              <w:left w:val="single" w:sz="4" w:space="0" w:color="auto"/>
              <w:bottom w:val="single" w:sz="4" w:space="0" w:color="auto"/>
              <w:right w:val="single" w:sz="4" w:space="0" w:color="auto"/>
            </w:tcBorders>
          </w:tcPr>
          <w:p w:rsidR="00E349D4" w:rsidRPr="00066AD4" w:rsidRDefault="00E349D4" w:rsidP="00E349D4">
            <w:pPr>
              <w:spacing w:before="40" w:after="40"/>
              <w:jc w:val="both"/>
              <w:rPr>
                <w:rFonts w:ascii="Arial Narrow" w:hAnsi="Arial Narrow" w:cs="Arial"/>
                <w:b/>
                <w:sz w:val="20"/>
                <w:szCs w:val="20"/>
              </w:rPr>
            </w:pPr>
            <w:r w:rsidRPr="00066AD4">
              <w:rPr>
                <w:rFonts w:ascii="Arial Narrow" w:hAnsi="Arial Narrow" w:cs="Arial"/>
                <w:b/>
                <w:sz w:val="20"/>
                <w:szCs w:val="20"/>
              </w:rPr>
              <w:t>Clinical criteria:</w:t>
            </w:r>
          </w:p>
        </w:tc>
        <w:tc>
          <w:tcPr>
            <w:tcW w:w="3906" w:type="pct"/>
            <w:tcBorders>
              <w:top w:val="single" w:sz="4" w:space="0" w:color="auto"/>
              <w:left w:val="single" w:sz="4" w:space="0" w:color="auto"/>
              <w:bottom w:val="single" w:sz="4" w:space="0" w:color="auto"/>
              <w:right w:val="single" w:sz="4" w:space="0" w:color="auto"/>
            </w:tcBorders>
          </w:tcPr>
          <w:p w:rsidR="00061BD9" w:rsidRPr="007518E1" w:rsidRDefault="00061BD9" w:rsidP="00E349D4">
            <w:pPr>
              <w:pStyle w:val="TableLeft"/>
              <w:widowControl w:val="0"/>
            </w:pPr>
            <w:r w:rsidRPr="007518E1">
              <w:t>Patient must have previously received PBS-subsidised treatment with this drug for this condition</w:t>
            </w:r>
          </w:p>
          <w:p w:rsidR="00061BD9" w:rsidRPr="007518E1" w:rsidRDefault="00061BD9" w:rsidP="00E349D4">
            <w:pPr>
              <w:pStyle w:val="TableLeft"/>
              <w:widowControl w:val="0"/>
            </w:pPr>
            <w:r w:rsidRPr="007518E1">
              <w:t xml:space="preserve">AND </w:t>
            </w:r>
          </w:p>
          <w:p w:rsidR="00E349D4" w:rsidRPr="007518E1" w:rsidRDefault="00E349D4" w:rsidP="00E349D4">
            <w:pPr>
              <w:pStyle w:val="TableLeft"/>
              <w:widowControl w:val="0"/>
            </w:pPr>
            <w:r w:rsidRPr="007518E1">
              <w:t>The condition must be hormone receptor positive.</w:t>
            </w:r>
          </w:p>
          <w:p w:rsidR="00E349D4" w:rsidRPr="007518E1" w:rsidRDefault="00E349D4" w:rsidP="00E349D4">
            <w:pPr>
              <w:pStyle w:val="TableLeft"/>
              <w:widowControl w:val="0"/>
            </w:pPr>
            <w:r w:rsidRPr="007518E1">
              <w:t>AND</w:t>
            </w:r>
          </w:p>
          <w:p w:rsidR="00061BD9" w:rsidRPr="007518E1" w:rsidRDefault="00E349D4" w:rsidP="00E349D4">
            <w:pPr>
              <w:pStyle w:val="TableLeft"/>
              <w:widowControl w:val="0"/>
            </w:pPr>
            <w:r w:rsidRPr="007518E1">
              <w:t>The condition must be human epidermal growth factor receptor 2 (HER2) negative.</w:t>
            </w:r>
          </w:p>
          <w:p w:rsidR="001043E3" w:rsidRPr="007518E1" w:rsidRDefault="001043E3" w:rsidP="00E349D4">
            <w:pPr>
              <w:pStyle w:val="TableLeft"/>
              <w:widowControl w:val="0"/>
            </w:pPr>
            <w:r w:rsidRPr="007518E1">
              <w:rPr>
                <w:szCs w:val="20"/>
              </w:rPr>
              <w:t xml:space="preserve">AND </w:t>
            </w:r>
          </w:p>
          <w:p w:rsidR="00E349D4" w:rsidRPr="007518E1" w:rsidRDefault="00E349D4" w:rsidP="00E349D4">
            <w:pPr>
              <w:pStyle w:val="TableLeft"/>
              <w:widowControl w:val="0"/>
              <w:rPr>
                <w:szCs w:val="20"/>
              </w:rPr>
            </w:pPr>
            <w:r w:rsidRPr="007518E1">
              <w:rPr>
                <w:szCs w:val="20"/>
              </w:rPr>
              <w:t>Patient must have a World Health Organisation (WHO) Eastern Cooperative Oncology Group (ECOG) performance status score of 1 or less.</w:t>
            </w:r>
          </w:p>
          <w:p w:rsidR="00E349D4" w:rsidRPr="007518E1" w:rsidRDefault="00E349D4" w:rsidP="00E349D4">
            <w:pPr>
              <w:pStyle w:val="TableLeft"/>
              <w:widowControl w:val="0"/>
              <w:rPr>
                <w:szCs w:val="20"/>
              </w:rPr>
            </w:pPr>
            <w:r w:rsidRPr="007518E1">
              <w:rPr>
                <w:szCs w:val="20"/>
              </w:rPr>
              <w:t>AND</w:t>
            </w:r>
          </w:p>
          <w:p w:rsidR="00E349D4" w:rsidRPr="007518E1" w:rsidRDefault="00E349D4" w:rsidP="00E349D4">
            <w:pPr>
              <w:spacing w:before="40" w:after="40"/>
              <w:rPr>
                <w:rFonts w:ascii="Arial Narrow" w:eastAsiaTheme="majorEastAsia" w:hAnsi="Arial Narrow" w:cstheme="majorBidi"/>
                <w:sz w:val="20"/>
                <w:szCs w:val="20"/>
                <w:lang w:eastAsia="en-US" w:bidi="en-US"/>
              </w:rPr>
            </w:pPr>
            <w:r w:rsidRPr="007518E1">
              <w:rPr>
                <w:rFonts w:ascii="Arial Narrow" w:eastAsiaTheme="majorEastAsia" w:hAnsi="Arial Narrow" w:cstheme="majorBidi"/>
                <w:sz w:val="20"/>
                <w:szCs w:val="20"/>
                <w:lang w:eastAsia="en-US" w:bidi="en-US"/>
              </w:rPr>
              <w:t>Patient must not have inflammatory breast cancer or uncontrolled brain metastases.</w:t>
            </w:r>
          </w:p>
          <w:p w:rsidR="00061BD9" w:rsidRPr="007518E1" w:rsidRDefault="00061BD9" w:rsidP="00E349D4">
            <w:pPr>
              <w:spacing w:before="40" w:after="40"/>
              <w:rPr>
                <w:rFonts w:ascii="Arial Narrow" w:eastAsiaTheme="majorEastAsia" w:hAnsi="Arial Narrow" w:cstheme="majorBidi"/>
                <w:sz w:val="20"/>
                <w:szCs w:val="20"/>
                <w:lang w:eastAsia="en-US" w:bidi="en-US"/>
              </w:rPr>
            </w:pPr>
            <w:r w:rsidRPr="007518E1">
              <w:rPr>
                <w:rFonts w:ascii="Arial Narrow" w:eastAsiaTheme="majorEastAsia" w:hAnsi="Arial Narrow" w:cstheme="majorBidi"/>
                <w:sz w:val="20"/>
                <w:szCs w:val="20"/>
                <w:lang w:eastAsia="en-US" w:bidi="en-US"/>
              </w:rPr>
              <w:t>AND</w:t>
            </w:r>
          </w:p>
          <w:p w:rsidR="00061BD9" w:rsidRPr="007518E1" w:rsidRDefault="00061BD9" w:rsidP="00E349D4">
            <w:pPr>
              <w:spacing w:before="40" w:after="40"/>
              <w:rPr>
                <w:rFonts w:ascii="Arial Narrow" w:hAnsi="Arial Narrow" w:cs="Arial"/>
                <w:sz w:val="20"/>
                <w:szCs w:val="20"/>
              </w:rPr>
            </w:pPr>
            <w:r w:rsidRPr="007518E1">
              <w:rPr>
                <w:rFonts w:ascii="Arial Narrow" w:hAnsi="Arial Narrow" w:cs="Arial"/>
                <w:sz w:val="20"/>
                <w:szCs w:val="20"/>
              </w:rPr>
              <w:t>Patient must not have progressive disease.</w:t>
            </w:r>
          </w:p>
        </w:tc>
      </w:tr>
      <w:tr w:rsidR="00E349D4" w:rsidRPr="00066AD4" w:rsidTr="00E349D4">
        <w:trPr>
          <w:cantSplit/>
          <w:trHeight w:val="360"/>
        </w:trPr>
        <w:tc>
          <w:tcPr>
            <w:tcW w:w="1094" w:type="pct"/>
            <w:tcBorders>
              <w:top w:val="single" w:sz="4" w:space="0" w:color="auto"/>
              <w:left w:val="single" w:sz="4" w:space="0" w:color="auto"/>
              <w:bottom w:val="single" w:sz="4" w:space="0" w:color="auto"/>
              <w:right w:val="single" w:sz="4" w:space="0" w:color="auto"/>
            </w:tcBorders>
          </w:tcPr>
          <w:p w:rsidR="00E349D4" w:rsidRPr="00066AD4" w:rsidRDefault="00E349D4" w:rsidP="00E349D4">
            <w:pPr>
              <w:spacing w:before="40" w:after="40"/>
              <w:jc w:val="both"/>
              <w:rPr>
                <w:rFonts w:ascii="Arial Narrow" w:hAnsi="Arial Narrow" w:cs="Arial"/>
                <w:b/>
                <w:sz w:val="20"/>
                <w:szCs w:val="20"/>
              </w:rPr>
            </w:pPr>
            <w:r w:rsidRPr="00066AD4">
              <w:rPr>
                <w:rFonts w:ascii="Arial Narrow" w:hAnsi="Arial Narrow" w:cs="Arial"/>
                <w:b/>
                <w:sz w:val="20"/>
                <w:szCs w:val="20"/>
              </w:rPr>
              <w:t>Population criteria:</w:t>
            </w:r>
          </w:p>
        </w:tc>
        <w:tc>
          <w:tcPr>
            <w:tcW w:w="3906" w:type="pct"/>
            <w:tcBorders>
              <w:top w:val="single" w:sz="4" w:space="0" w:color="auto"/>
              <w:left w:val="single" w:sz="4" w:space="0" w:color="auto"/>
              <w:bottom w:val="single" w:sz="4" w:space="0" w:color="auto"/>
              <w:right w:val="single" w:sz="4" w:space="0" w:color="auto"/>
            </w:tcBorders>
          </w:tcPr>
          <w:p w:rsidR="00E349D4" w:rsidRPr="007518E1" w:rsidRDefault="00E349D4" w:rsidP="00E349D4">
            <w:pPr>
              <w:pStyle w:val="TableLeft"/>
              <w:widowControl w:val="0"/>
              <w:rPr>
                <w:szCs w:val="20"/>
              </w:rPr>
            </w:pPr>
            <w:r w:rsidRPr="007518E1">
              <w:rPr>
                <w:szCs w:val="20"/>
              </w:rPr>
              <w:t>Patient must not be premenopausal.</w:t>
            </w:r>
          </w:p>
          <w:p w:rsidR="00192CA7" w:rsidRPr="007518E1" w:rsidRDefault="00192CA7" w:rsidP="00E349D4">
            <w:pPr>
              <w:pStyle w:val="TableLeft"/>
              <w:widowControl w:val="0"/>
              <w:rPr>
                <w:szCs w:val="20"/>
              </w:rPr>
            </w:pPr>
          </w:p>
          <w:p w:rsidR="00E349D4" w:rsidRPr="007518E1" w:rsidRDefault="00E349D4" w:rsidP="00E349D4">
            <w:pPr>
              <w:pStyle w:val="TableLeft"/>
              <w:widowControl w:val="0"/>
            </w:pPr>
            <w:r w:rsidRPr="007518E1">
              <w:rPr>
                <w:szCs w:val="20"/>
              </w:rPr>
              <w:t>Ovarian radiation or treatment with a luteinizing hormone-releasing hormone agonist (LHRHa) (goserelin acetate or leuprolide acetate) is not permitted for induction of ovarian suppression for patients receiving PBS ribociclib.</w:t>
            </w:r>
          </w:p>
        </w:tc>
      </w:tr>
      <w:tr w:rsidR="00E349D4" w:rsidRPr="00066AD4" w:rsidTr="00E349D4">
        <w:trPr>
          <w:cantSplit/>
          <w:trHeight w:val="360"/>
        </w:trPr>
        <w:tc>
          <w:tcPr>
            <w:tcW w:w="1094" w:type="pct"/>
            <w:tcBorders>
              <w:top w:val="single" w:sz="4" w:space="0" w:color="auto"/>
              <w:left w:val="single" w:sz="4" w:space="0" w:color="auto"/>
              <w:bottom w:val="single" w:sz="4" w:space="0" w:color="auto"/>
              <w:right w:val="single" w:sz="4" w:space="0" w:color="auto"/>
            </w:tcBorders>
          </w:tcPr>
          <w:p w:rsidR="00E349D4" w:rsidRPr="00066AD4" w:rsidRDefault="00E349D4" w:rsidP="00E349D4">
            <w:pPr>
              <w:spacing w:before="40" w:after="40"/>
              <w:jc w:val="both"/>
              <w:rPr>
                <w:rFonts w:ascii="Arial Narrow" w:hAnsi="Arial Narrow" w:cs="Arial"/>
                <w:b/>
                <w:sz w:val="20"/>
                <w:szCs w:val="20"/>
              </w:rPr>
            </w:pPr>
            <w:r w:rsidRPr="00066AD4">
              <w:rPr>
                <w:rFonts w:ascii="Arial Narrow" w:hAnsi="Arial Narrow" w:cs="Arial"/>
                <w:b/>
                <w:sz w:val="20"/>
                <w:szCs w:val="20"/>
              </w:rPr>
              <w:t>Prescriber Instructions</w:t>
            </w:r>
          </w:p>
        </w:tc>
        <w:tc>
          <w:tcPr>
            <w:tcW w:w="3906" w:type="pct"/>
            <w:tcBorders>
              <w:top w:val="single" w:sz="4" w:space="0" w:color="auto"/>
              <w:left w:val="single" w:sz="4" w:space="0" w:color="auto"/>
              <w:bottom w:val="single" w:sz="4" w:space="0" w:color="auto"/>
              <w:right w:val="single" w:sz="4" w:space="0" w:color="auto"/>
            </w:tcBorders>
          </w:tcPr>
          <w:p w:rsidR="00E349D4" w:rsidRPr="007518E1" w:rsidRDefault="00E349D4" w:rsidP="00E349D4">
            <w:pPr>
              <w:pStyle w:val="TableLeft"/>
              <w:widowControl w:val="0"/>
              <w:rPr>
                <w:szCs w:val="20"/>
              </w:rPr>
            </w:pPr>
            <w:r w:rsidRPr="007518E1">
              <w:t>A patient who has progressive disease when treated with this drug is no longer eligible for PBS-</w:t>
            </w:r>
            <w:r w:rsidRPr="007518E1">
              <w:rPr>
                <w:szCs w:val="20"/>
              </w:rPr>
              <w:t>subsidised treatment with this drug.</w:t>
            </w:r>
          </w:p>
          <w:p w:rsidR="00192CA7" w:rsidRPr="007518E1" w:rsidRDefault="00192CA7" w:rsidP="00E349D4">
            <w:pPr>
              <w:pStyle w:val="TableLeft"/>
              <w:widowControl w:val="0"/>
              <w:rPr>
                <w:szCs w:val="20"/>
              </w:rPr>
            </w:pPr>
          </w:p>
          <w:p w:rsidR="00E349D4" w:rsidRPr="007518E1" w:rsidRDefault="0035203D" w:rsidP="00E349D4">
            <w:pPr>
              <w:spacing w:before="40" w:after="40"/>
              <w:rPr>
                <w:rFonts w:ascii="Arial Narrow" w:hAnsi="Arial Narrow" w:cs="Arial"/>
                <w:sz w:val="20"/>
                <w:szCs w:val="20"/>
              </w:rPr>
            </w:pPr>
            <w:r w:rsidRPr="007518E1">
              <w:rPr>
                <w:rFonts w:ascii="Arial Narrow" w:eastAsiaTheme="majorEastAsia" w:hAnsi="Arial Narrow" w:cstheme="majorBidi"/>
                <w:sz w:val="20"/>
                <w:szCs w:val="20"/>
                <w:lang w:eastAsia="en-US" w:bidi="en-US"/>
              </w:rPr>
              <w:t>Authority applications for continuing treatment may be made by telephone to Medicare Australia on 1800 700 720 (hours of operation 8 a.m. to 5 p.m. EST Monday to Friday).</w:t>
            </w:r>
          </w:p>
        </w:tc>
      </w:tr>
    </w:tbl>
    <w:p w:rsidR="00E90881" w:rsidRDefault="00E90881" w:rsidP="00E90881">
      <w:pPr>
        <w:widowControl w:val="0"/>
        <w:spacing w:after="120"/>
        <w:ind w:left="720"/>
        <w:jc w:val="both"/>
        <w:rPr>
          <w:rFonts w:asciiTheme="minorHAnsi" w:hAnsiTheme="minorHAnsi" w:cs="Arial"/>
          <w:bCs/>
          <w:snapToGrid w:val="0"/>
          <w:lang w:val="en-GB"/>
        </w:rPr>
      </w:pPr>
    </w:p>
    <w:p w:rsidR="00B12E05" w:rsidRPr="00B12E05" w:rsidRDefault="004A41A6" w:rsidP="00B12E05">
      <w:pPr>
        <w:widowControl w:val="0"/>
        <w:numPr>
          <w:ilvl w:val="1"/>
          <w:numId w:val="5"/>
        </w:numPr>
        <w:spacing w:before="120" w:after="160"/>
        <w:jc w:val="both"/>
        <w:rPr>
          <w:rFonts w:asciiTheme="minorHAnsi" w:hAnsiTheme="minorHAnsi" w:cstheme="minorHAnsi"/>
        </w:rPr>
      </w:pPr>
      <w:r w:rsidRPr="00B12E05">
        <w:rPr>
          <w:rFonts w:asciiTheme="minorHAnsi" w:hAnsiTheme="minorHAnsi" w:cstheme="minorHAnsi"/>
        </w:rPr>
        <w:t>In the minor resubmission</w:t>
      </w:r>
      <w:r w:rsidR="00EE1C59" w:rsidRPr="00B12E05">
        <w:rPr>
          <w:rFonts w:asciiTheme="minorHAnsi" w:hAnsiTheme="minorHAnsi" w:cstheme="minorHAnsi"/>
        </w:rPr>
        <w:t>, consistent with the PBAC’</w:t>
      </w:r>
      <w:r w:rsidR="00CC5B99" w:rsidRPr="00B12E05">
        <w:rPr>
          <w:rFonts w:asciiTheme="minorHAnsi" w:hAnsiTheme="minorHAnsi" w:cstheme="minorHAnsi"/>
        </w:rPr>
        <w:t>s previous advic</w:t>
      </w:r>
      <w:r w:rsidR="00EE1C59" w:rsidRPr="00B12E05">
        <w:rPr>
          <w:rFonts w:asciiTheme="minorHAnsi" w:hAnsiTheme="minorHAnsi" w:cstheme="minorHAnsi"/>
        </w:rPr>
        <w:t>e,</w:t>
      </w:r>
      <w:r w:rsidRPr="00B12E05">
        <w:rPr>
          <w:rFonts w:asciiTheme="minorHAnsi" w:hAnsiTheme="minorHAnsi" w:cstheme="minorHAnsi"/>
        </w:rPr>
        <w:t xml:space="preserve"> the sponsor </w:t>
      </w:r>
      <w:r w:rsidR="00EE1C59" w:rsidRPr="00B12E05">
        <w:rPr>
          <w:rFonts w:asciiTheme="minorHAnsi" w:hAnsiTheme="minorHAnsi" w:cstheme="minorHAnsi"/>
        </w:rPr>
        <w:t>proposed</w:t>
      </w:r>
      <w:r w:rsidRPr="00B12E05">
        <w:rPr>
          <w:rFonts w:asciiTheme="minorHAnsi" w:hAnsiTheme="minorHAnsi" w:cstheme="minorHAnsi"/>
        </w:rPr>
        <w:t xml:space="preserve"> that the </w:t>
      </w:r>
      <w:r w:rsidR="009654FD" w:rsidRPr="00B12E05">
        <w:rPr>
          <w:rFonts w:asciiTheme="minorHAnsi" w:hAnsiTheme="minorHAnsi" w:cstheme="minorHAnsi"/>
        </w:rPr>
        <w:t>g</w:t>
      </w:r>
      <w:r w:rsidRPr="00B12E05">
        <w:rPr>
          <w:rFonts w:asciiTheme="minorHAnsi" w:hAnsiTheme="minorHAnsi" w:cstheme="minorHAnsi"/>
        </w:rPr>
        <w:t xml:space="preserve">randfather restriction should reflect the initiation restriction; i.e. “patients who previously received non-PBS-subsidised treatment with this drug for this condition prior to [PBS listing date] would need to have met the criteria of the initiation restriction at the time of initiating ribociclib via the Novartis access program.” </w:t>
      </w:r>
      <w:r w:rsidR="00212C97" w:rsidRPr="00B12E05">
        <w:rPr>
          <w:rFonts w:asciiTheme="minorHAnsi" w:hAnsiTheme="minorHAnsi" w:cs="Arial"/>
          <w:bCs/>
          <w:snapToGrid w:val="0"/>
          <w:lang w:val="en-GB"/>
        </w:rPr>
        <w:t>The grandfather restriction as provided by the sponsor is reproduced below.</w:t>
      </w:r>
      <w:r w:rsidR="00DB53FD" w:rsidRPr="00B12E05">
        <w:rPr>
          <w:rFonts w:asciiTheme="minorHAnsi" w:hAnsiTheme="minorHAnsi" w:cs="Arial"/>
          <w:bCs/>
          <w:snapToGrid w:val="0"/>
          <w:lang w:val="en-GB"/>
        </w:rPr>
        <w:t xml:space="preserve"> The sponsor noted in the pre-PBAC response that </w:t>
      </w:r>
      <w:r w:rsidR="00C52F53">
        <w:rPr>
          <w:rFonts w:asciiTheme="minorHAnsi" w:hAnsiTheme="minorHAnsi" w:cs="Arial"/>
          <w:bCs/>
          <w:noProof/>
          <w:snapToGrid w:val="0"/>
          <w:color w:val="000000"/>
          <w:highlight w:val="black"/>
          <w:lang w:val="en-GB"/>
        </w:rPr>
        <w:t>''''''''</w:t>
      </w:r>
      <w:r w:rsidR="00DB53FD" w:rsidRPr="00B12E05">
        <w:rPr>
          <w:rFonts w:asciiTheme="minorHAnsi" w:hAnsiTheme="minorHAnsi" w:cs="Arial"/>
          <w:bCs/>
          <w:snapToGrid w:val="0"/>
          <w:lang w:val="en-GB"/>
        </w:rPr>
        <w:t xml:space="preserve"> grandfathered patients were included in the financial estimates. The PBAC considered that the </w:t>
      </w:r>
      <w:r w:rsidR="00D0486B" w:rsidRPr="00B12E05">
        <w:rPr>
          <w:rFonts w:asciiTheme="minorHAnsi" w:hAnsiTheme="minorHAnsi" w:cs="Arial"/>
          <w:bCs/>
          <w:snapToGrid w:val="0"/>
          <w:lang w:val="en-GB"/>
        </w:rPr>
        <w:t xml:space="preserve">approach to the </w:t>
      </w:r>
      <w:r w:rsidR="00DB53FD" w:rsidRPr="00B12E05">
        <w:rPr>
          <w:rFonts w:asciiTheme="minorHAnsi" w:hAnsiTheme="minorHAnsi" w:cs="Arial"/>
          <w:bCs/>
          <w:snapToGrid w:val="0"/>
          <w:lang w:val="en-GB"/>
        </w:rPr>
        <w:t>proposed grandfather restriction was appropriate</w:t>
      </w:r>
      <w:r w:rsidR="003B77DF" w:rsidRPr="00B12E05">
        <w:rPr>
          <w:rFonts w:asciiTheme="minorHAnsi" w:hAnsiTheme="minorHAnsi" w:cs="Arial"/>
          <w:bCs/>
          <w:snapToGrid w:val="0"/>
          <w:lang w:val="en-GB"/>
        </w:rPr>
        <w:t xml:space="preserve">, with the exception that patients who are otherwise eligible under the grandfather criteria, should not have had to receive ribociclib through the Novartis </w:t>
      </w:r>
      <w:r w:rsidR="00D7197A" w:rsidRPr="00B12E05">
        <w:rPr>
          <w:rFonts w:asciiTheme="minorHAnsi" w:hAnsiTheme="minorHAnsi" w:cs="Arial"/>
          <w:bCs/>
          <w:snapToGrid w:val="0"/>
          <w:lang w:val="en-GB"/>
        </w:rPr>
        <w:t>access</w:t>
      </w:r>
      <w:r w:rsidR="003B77DF" w:rsidRPr="00B12E05">
        <w:rPr>
          <w:rFonts w:asciiTheme="minorHAnsi" w:hAnsiTheme="minorHAnsi" w:cs="Arial"/>
          <w:bCs/>
          <w:snapToGrid w:val="0"/>
          <w:lang w:val="en-GB"/>
        </w:rPr>
        <w:t xml:space="preserve"> program</w:t>
      </w:r>
      <w:r w:rsidR="00B24F8E" w:rsidRPr="00B12E05">
        <w:rPr>
          <w:rFonts w:asciiTheme="minorHAnsi" w:hAnsiTheme="minorHAnsi" w:cs="Arial"/>
          <w:bCs/>
          <w:snapToGrid w:val="0"/>
          <w:lang w:val="en-GB"/>
        </w:rPr>
        <w:t>.</w:t>
      </w:r>
      <w:r w:rsidR="00722A12" w:rsidRPr="00B12E05">
        <w:rPr>
          <w:rFonts w:asciiTheme="minorHAnsi" w:hAnsiTheme="minorHAnsi" w:cs="Arial"/>
          <w:bCs/>
          <w:snapToGrid w:val="0"/>
          <w:lang w:val="en-GB"/>
        </w:rPr>
        <w:t xml:space="preserve"> </w:t>
      </w:r>
      <w:r w:rsidR="00B12E05" w:rsidRPr="00B12E05">
        <w:rPr>
          <w:rFonts w:asciiTheme="minorHAnsi" w:hAnsiTheme="minorHAnsi"/>
        </w:rPr>
        <w:t xml:space="preserve">PBAC indicated that grandfathered patients should be the same as the PBS population and not a wider population. This means that grandfathered patients should be included in the subsidisation cap provided they would have met the PBS criteria at the time they commenced treatment with </w:t>
      </w:r>
      <w:r w:rsidR="00B12E05">
        <w:rPr>
          <w:rFonts w:asciiTheme="minorHAnsi" w:hAnsiTheme="minorHAnsi"/>
        </w:rPr>
        <w:t>ribociclib</w:t>
      </w:r>
      <w:r w:rsidR="00B12E05" w:rsidRPr="00B12E05">
        <w:rPr>
          <w:rFonts w:asciiTheme="minorHAnsi" w:hAnsiTheme="minorHAnsi"/>
        </w:rPr>
        <w:t xml:space="preserve">. The same grandfathering criteria would apply to </w:t>
      </w:r>
      <w:r w:rsidR="00B12E05">
        <w:rPr>
          <w:rFonts w:asciiTheme="minorHAnsi" w:hAnsiTheme="minorHAnsi"/>
        </w:rPr>
        <w:t>palbociclib</w:t>
      </w:r>
      <w:r w:rsidR="00B12E05" w:rsidRPr="00B12E05">
        <w:rPr>
          <w:rFonts w:asciiTheme="minorHAnsi" w:hAnsiTheme="minorHAnsi"/>
        </w:rPr>
        <w:t xml:space="preserve"> if it was recommended for listing on the PBS.</w:t>
      </w:r>
    </w:p>
    <w:tbl>
      <w:tblPr>
        <w:tblW w:w="5000" w:type="pct"/>
        <w:tblInd w:w="28" w:type="dxa"/>
        <w:tblCellMar>
          <w:left w:w="28" w:type="dxa"/>
          <w:right w:w="28" w:type="dxa"/>
        </w:tblCellMar>
        <w:tblLook w:val="0000" w:firstRow="0" w:lastRow="0" w:firstColumn="0" w:lastColumn="0" w:noHBand="0" w:noVBand="0"/>
      </w:tblPr>
      <w:tblGrid>
        <w:gridCol w:w="2247"/>
        <w:gridCol w:w="792"/>
        <w:gridCol w:w="440"/>
        <w:gridCol w:w="2030"/>
        <w:gridCol w:w="727"/>
        <w:gridCol w:w="2846"/>
      </w:tblGrid>
      <w:tr w:rsidR="00212C97" w:rsidRPr="00066AD4" w:rsidTr="00A300DB">
        <w:trPr>
          <w:cantSplit/>
          <w:trHeight w:val="463"/>
        </w:trPr>
        <w:tc>
          <w:tcPr>
            <w:tcW w:w="1237" w:type="pct"/>
            <w:tcBorders>
              <w:bottom w:val="single" w:sz="4" w:space="0" w:color="auto"/>
            </w:tcBorders>
            <w:vAlign w:val="center"/>
          </w:tcPr>
          <w:p w:rsidR="00212C97" w:rsidRPr="00066AD4" w:rsidRDefault="00212C97" w:rsidP="00C344D3">
            <w:pPr>
              <w:pStyle w:val="TableText0"/>
              <w:rPr>
                <w:b/>
              </w:rPr>
            </w:pPr>
            <w:r w:rsidRPr="00066AD4">
              <w:rPr>
                <w:b/>
              </w:rPr>
              <w:t>Name, Restriction,</w:t>
            </w:r>
          </w:p>
          <w:p w:rsidR="00212C97" w:rsidRPr="00066AD4" w:rsidRDefault="00212C97" w:rsidP="00C344D3">
            <w:pPr>
              <w:pStyle w:val="TableText0"/>
              <w:rPr>
                <w:b/>
              </w:rPr>
            </w:pPr>
            <w:r w:rsidRPr="00066AD4">
              <w:rPr>
                <w:b/>
              </w:rPr>
              <w:t>Manner of administration and form</w:t>
            </w:r>
          </w:p>
        </w:tc>
        <w:tc>
          <w:tcPr>
            <w:tcW w:w="0" w:type="auto"/>
            <w:tcBorders>
              <w:bottom w:val="single" w:sz="4" w:space="0" w:color="auto"/>
            </w:tcBorders>
            <w:vAlign w:val="center"/>
          </w:tcPr>
          <w:p w:rsidR="00212C97" w:rsidRPr="00066AD4" w:rsidRDefault="00212C97" w:rsidP="00C344D3">
            <w:pPr>
              <w:pStyle w:val="TableText0"/>
              <w:rPr>
                <w:b/>
              </w:rPr>
            </w:pPr>
            <w:r w:rsidRPr="00066AD4">
              <w:rPr>
                <w:b/>
              </w:rPr>
              <w:t>Max.</w:t>
            </w:r>
          </w:p>
          <w:p w:rsidR="00212C97" w:rsidRPr="00066AD4" w:rsidRDefault="00212C97" w:rsidP="00C344D3">
            <w:pPr>
              <w:pStyle w:val="TableText0"/>
              <w:rPr>
                <w:b/>
              </w:rPr>
            </w:pPr>
            <w:r w:rsidRPr="00066AD4">
              <w:rPr>
                <w:b/>
              </w:rPr>
              <w:t>Qty (units)</w:t>
            </w:r>
          </w:p>
        </w:tc>
        <w:tc>
          <w:tcPr>
            <w:tcW w:w="0" w:type="auto"/>
            <w:tcBorders>
              <w:bottom w:val="single" w:sz="4" w:space="0" w:color="auto"/>
            </w:tcBorders>
            <w:vAlign w:val="center"/>
          </w:tcPr>
          <w:p w:rsidR="00212C97" w:rsidRPr="00066AD4" w:rsidRDefault="00212C97" w:rsidP="00C344D3">
            <w:pPr>
              <w:pStyle w:val="TableText0"/>
              <w:rPr>
                <w:b/>
              </w:rPr>
            </w:pPr>
            <w:r w:rsidRPr="00066AD4">
              <w:rPr>
                <w:b/>
              </w:rPr>
              <w:t>№.of</w:t>
            </w:r>
          </w:p>
          <w:p w:rsidR="00212C97" w:rsidRPr="00066AD4" w:rsidRDefault="00212C97" w:rsidP="00C344D3">
            <w:pPr>
              <w:pStyle w:val="TableText0"/>
              <w:rPr>
                <w:b/>
              </w:rPr>
            </w:pPr>
            <w:r w:rsidRPr="00066AD4">
              <w:rPr>
                <w:b/>
              </w:rPr>
              <w:t>Rpts</w:t>
            </w:r>
          </w:p>
        </w:tc>
        <w:tc>
          <w:tcPr>
            <w:tcW w:w="0" w:type="auto"/>
            <w:tcBorders>
              <w:bottom w:val="single" w:sz="4" w:space="0" w:color="auto"/>
            </w:tcBorders>
            <w:vAlign w:val="center"/>
          </w:tcPr>
          <w:p w:rsidR="00212C97" w:rsidRPr="00066AD4" w:rsidRDefault="00212C97" w:rsidP="00C344D3">
            <w:pPr>
              <w:pStyle w:val="TableText0"/>
              <w:rPr>
                <w:b/>
              </w:rPr>
            </w:pPr>
            <w:r w:rsidRPr="00066AD4">
              <w:rPr>
                <w:b/>
              </w:rPr>
              <w:t>Dispensed Price for Max. Qty</w:t>
            </w:r>
          </w:p>
        </w:tc>
        <w:tc>
          <w:tcPr>
            <w:tcW w:w="1967" w:type="pct"/>
            <w:gridSpan w:val="2"/>
            <w:tcBorders>
              <w:bottom w:val="single" w:sz="4" w:space="0" w:color="auto"/>
            </w:tcBorders>
            <w:vAlign w:val="center"/>
          </w:tcPr>
          <w:p w:rsidR="00212C97" w:rsidRPr="00066AD4" w:rsidRDefault="00212C97" w:rsidP="00C344D3">
            <w:pPr>
              <w:pStyle w:val="TableText0"/>
              <w:rPr>
                <w:b/>
                <w:lang w:val="fr-FR"/>
              </w:rPr>
            </w:pPr>
            <w:r w:rsidRPr="00066AD4">
              <w:rPr>
                <w:b/>
              </w:rPr>
              <w:t>Proprietary Name and Manufacturer</w:t>
            </w:r>
          </w:p>
        </w:tc>
      </w:tr>
      <w:tr w:rsidR="00212C97" w:rsidRPr="00066AD4" w:rsidTr="00A300DB">
        <w:trPr>
          <w:cantSplit/>
          <w:trHeight w:val="567"/>
        </w:trPr>
        <w:tc>
          <w:tcPr>
            <w:tcW w:w="1237" w:type="pct"/>
            <w:vMerge w:val="restart"/>
            <w:vAlign w:val="center"/>
          </w:tcPr>
          <w:p w:rsidR="00212C97" w:rsidRPr="00066AD4" w:rsidRDefault="00212C97" w:rsidP="00C344D3">
            <w:pPr>
              <w:pStyle w:val="TableText0"/>
            </w:pPr>
            <w:r w:rsidRPr="00066AD4">
              <w:t>Ribociclib</w:t>
            </w:r>
          </w:p>
          <w:p w:rsidR="00212C97" w:rsidRPr="00066AD4" w:rsidRDefault="00212C97" w:rsidP="00C344D3">
            <w:pPr>
              <w:pStyle w:val="TableText0"/>
            </w:pPr>
            <w:r w:rsidRPr="00066AD4">
              <w:t>Tablet, 200mg</w:t>
            </w:r>
          </w:p>
        </w:tc>
        <w:tc>
          <w:tcPr>
            <w:tcW w:w="0" w:type="auto"/>
            <w:vAlign w:val="center"/>
          </w:tcPr>
          <w:p w:rsidR="00212C97" w:rsidRPr="00066AD4" w:rsidRDefault="00212C97" w:rsidP="00C344D3">
            <w:pPr>
              <w:pStyle w:val="TableText0"/>
            </w:pPr>
            <w:r w:rsidRPr="00066AD4">
              <w:t>63</w:t>
            </w:r>
          </w:p>
        </w:tc>
        <w:tc>
          <w:tcPr>
            <w:tcW w:w="0" w:type="auto"/>
            <w:vMerge w:val="restart"/>
            <w:vAlign w:val="center"/>
          </w:tcPr>
          <w:p w:rsidR="00212C97" w:rsidRPr="00066AD4" w:rsidRDefault="00212C97" w:rsidP="00C344D3">
            <w:pPr>
              <w:pStyle w:val="TableText0"/>
            </w:pPr>
            <w:r w:rsidRPr="00066AD4">
              <w:t>5</w:t>
            </w:r>
          </w:p>
        </w:tc>
        <w:tc>
          <w:tcPr>
            <w:tcW w:w="0" w:type="auto"/>
          </w:tcPr>
          <w:p w:rsidR="00212C97" w:rsidRPr="00066AD4" w:rsidRDefault="00212C97" w:rsidP="00C344D3">
            <w:pPr>
              <w:pStyle w:val="TableText0"/>
            </w:pPr>
            <w:r w:rsidRPr="00066AD4">
              <w:t>Published price: $</w:t>
            </w:r>
            <w:r w:rsidR="00C52F53">
              <w:rPr>
                <w:noProof/>
                <w:color w:val="000000"/>
                <w:highlight w:val="black"/>
              </w:rPr>
              <w:t>'''''''''''''''''''''</w:t>
            </w:r>
          </w:p>
          <w:p w:rsidR="00212C97" w:rsidRPr="00066AD4" w:rsidRDefault="00212C97" w:rsidP="00C344D3">
            <w:pPr>
              <w:pStyle w:val="TableText0"/>
            </w:pPr>
            <w:r w:rsidRPr="00066AD4">
              <w:t>Effective price: $</w:t>
            </w:r>
            <w:r w:rsidR="00C52F53">
              <w:rPr>
                <w:noProof/>
                <w:color w:val="000000"/>
                <w:highlight w:val="black"/>
              </w:rPr>
              <w:t>''''''''''''''''''''</w:t>
            </w:r>
          </w:p>
        </w:tc>
        <w:tc>
          <w:tcPr>
            <w:tcW w:w="400" w:type="pct"/>
            <w:vMerge w:val="restart"/>
            <w:vAlign w:val="center"/>
          </w:tcPr>
          <w:p w:rsidR="00212C97" w:rsidRPr="00066AD4" w:rsidRDefault="00212C97" w:rsidP="00C344D3">
            <w:pPr>
              <w:pStyle w:val="TableText0"/>
            </w:pPr>
            <w:r w:rsidRPr="00066AD4">
              <w:t>Kisqali</w:t>
            </w:r>
          </w:p>
        </w:tc>
        <w:tc>
          <w:tcPr>
            <w:tcW w:w="1566" w:type="pct"/>
            <w:vMerge w:val="restart"/>
            <w:vAlign w:val="center"/>
          </w:tcPr>
          <w:p w:rsidR="00212C97" w:rsidRPr="00066AD4" w:rsidRDefault="00212C97" w:rsidP="00C344D3">
            <w:pPr>
              <w:pStyle w:val="TableText0"/>
            </w:pPr>
            <w:r w:rsidRPr="00066AD4">
              <w:t>Novartis Pharmaceuticals Australia Pty Ltd</w:t>
            </w:r>
          </w:p>
        </w:tc>
      </w:tr>
      <w:tr w:rsidR="00212C97" w:rsidRPr="00066AD4" w:rsidTr="00A300DB">
        <w:trPr>
          <w:cantSplit/>
          <w:trHeight w:val="567"/>
        </w:trPr>
        <w:tc>
          <w:tcPr>
            <w:tcW w:w="1237" w:type="pct"/>
            <w:vMerge/>
            <w:vAlign w:val="center"/>
          </w:tcPr>
          <w:p w:rsidR="00212C97" w:rsidRPr="00066AD4" w:rsidRDefault="00212C97" w:rsidP="00C344D3">
            <w:pPr>
              <w:pStyle w:val="TableText0"/>
              <w:rPr>
                <w:smallCaps/>
              </w:rPr>
            </w:pPr>
          </w:p>
        </w:tc>
        <w:tc>
          <w:tcPr>
            <w:tcW w:w="0" w:type="auto"/>
            <w:vAlign w:val="center"/>
          </w:tcPr>
          <w:p w:rsidR="00212C97" w:rsidRPr="00066AD4" w:rsidRDefault="00212C97" w:rsidP="00C344D3">
            <w:pPr>
              <w:pStyle w:val="TableText0"/>
            </w:pPr>
            <w:r w:rsidRPr="00066AD4">
              <w:t>42</w:t>
            </w:r>
          </w:p>
        </w:tc>
        <w:tc>
          <w:tcPr>
            <w:tcW w:w="0" w:type="auto"/>
            <w:vMerge/>
            <w:vAlign w:val="center"/>
          </w:tcPr>
          <w:p w:rsidR="00212C97" w:rsidRPr="00066AD4" w:rsidRDefault="00212C97" w:rsidP="00C344D3">
            <w:pPr>
              <w:pStyle w:val="TableText0"/>
            </w:pPr>
          </w:p>
        </w:tc>
        <w:tc>
          <w:tcPr>
            <w:tcW w:w="0" w:type="auto"/>
          </w:tcPr>
          <w:p w:rsidR="00212C97" w:rsidRPr="00066AD4" w:rsidRDefault="00212C97" w:rsidP="00C344D3">
            <w:pPr>
              <w:pStyle w:val="TableText0"/>
            </w:pPr>
            <w:r w:rsidRPr="00066AD4">
              <w:t>Published price: $</w:t>
            </w:r>
            <w:r w:rsidR="00C52F53">
              <w:rPr>
                <w:noProof/>
                <w:color w:val="000000"/>
                <w:highlight w:val="black"/>
              </w:rPr>
              <w:t>'''''''''''''''''''</w:t>
            </w:r>
          </w:p>
          <w:p w:rsidR="00212C97" w:rsidRPr="00066AD4" w:rsidRDefault="00212C97" w:rsidP="00C344D3">
            <w:pPr>
              <w:pStyle w:val="TableText0"/>
            </w:pPr>
            <w:r w:rsidRPr="00066AD4">
              <w:t>Effective price:$</w:t>
            </w:r>
            <w:r w:rsidR="00C52F53">
              <w:rPr>
                <w:noProof/>
                <w:color w:val="000000"/>
                <w:highlight w:val="black"/>
              </w:rPr>
              <w:t>'''''''''''''''''''''</w:t>
            </w:r>
          </w:p>
        </w:tc>
        <w:tc>
          <w:tcPr>
            <w:tcW w:w="400" w:type="pct"/>
            <w:vMerge/>
            <w:vAlign w:val="center"/>
          </w:tcPr>
          <w:p w:rsidR="00212C97" w:rsidRPr="00066AD4" w:rsidRDefault="00212C97" w:rsidP="00C344D3">
            <w:pPr>
              <w:pStyle w:val="TableText0"/>
            </w:pPr>
          </w:p>
        </w:tc>
        <w:tc>
          <w:tcPr>
            <w:tcW w:w="1566" w:type="pct"/>
            <w:vMerge/>
            <w:vAlign w:val="center"/>
          </w:tcPr>
          <w:p w:rsidR="00212C97" w:rsidRPr="00066AD4" w:rsidRDefault="00212C97" w:rsidP="00C344D3">
            <w:pPr>
              <w:pStyle w:val="TableText0"/>
            </w:pPr>
          </w:p>
        </w:tc>
      </w:tr>
      <w:tr w:rsidR="00212C97" w:rsidRPr="00066AD4" w:rsidTr="00A300DB">
        <w:trPr>
          <w:cantSplit/>
          <w:trHeight w:val="567"/>
        </w:trPr>
        <w:tc>
          <w:tcPr>
            <w:tcW w:w="1237" w:type="pct"/>
            <w:vMerge/>
            <w:vAlign w:val="center"/>
          </w:tcPr>
          <w:p w:rsidR="00212C97" w:rsidRPr="00066AD4" w:rsidRDefault="00212C97" w:rsidP="00C344D3">
            <w:pPr>
              <w:pStyle w:val="TableText0"/>
              <w:rPr>
                <w:smallCaps/>
              </w:rPr>
            </w:pPr>
          </w:p>
        </w:tc>
        <w:tc>
          <w:tcPr>
            <w:tcW w:w="0" w:type="auto"/>
            <w:vAlign w:val="center"/>
          </w:tcPr>
          <w:p w:rsidR="00212C97" w:rsidRPr="00066AD4" w:rsidRDefault="00212C97" w:rsidP="00C344D3">
            <w:pPr>
              <w:pStyle w:val="TableText0"/>
            </w:pPr>
            <w:r w:rsidRPr="00066AD4">
              <w:t>21</w:t>
            </w:r>
          </w:p>
        </w:tc>
        <w:tc>
          <w:tcPr>
            <w:tcW w:w="0" w:type="auto"/>
            <w:vMerge/>
            <w:vAlign w:val="center"/>
          </w:tcPr>
          <w:p w:rsidR="00212C97" w:rsidRPr="00066AD4" w:rsidRDefault="00212C97" w:rsidP="00C344D3">
            <w:pPr>
              <w:pStyle w:val="TableText0"/>
            </w:pPr>
          </w:p>
        </w:tc>
        <w:tc>
          <w:tcPr>
            <w:tcW w:w="0" w:type="auto"/>
          </w:tcPr>
          <w:p w:rsidR="00212C97" w:rsidRPr="00066AD4" w:rsidRDefault="00212C97" w:rsidP="00C344D3">
            <w:pPr>
              <w:pStyle w:val="TableText0"/>
            </w:pPr>
            <w:r w:rsidRPr="00066AD4">
              <w:t>Published price: $</w:t>
            </w:r>
            <w:r w:rsidR="00C52F53">
              <w:rPr>
                <w:noProof/>
                <w:color w:val="000000"/>
                <w:highlight w:val="black"/>
              </w:rPr>
              <w:t>''''''''''''''''''</w:t>
            </w:r>
          </w:p>
          <w:p w:rsidR="00212C97" w:rsidRPr="00066AD4" w:rsidRDefault="00212C97" w:rsidP="00C344D3">
            <w:pPr>
              <w:pStyle w:val="TableText0"/>
            </w:pPr>
            <w:r w:rsidRPr="00066AD4">
              <w:t>Effective price: $</w:t>
            </w:r>
            <w:r w:rsidR="00C52F53">
              <w:rPr>
                <w:noProof/>
                <w:color w:val="000000"/>
                <w:highlight w:val="black"/>
              </w:rPr>
              <w:t>'''''''''''''''</w:t>
            </w:r>
          </w:p>
        </w:tc>
        <w:tc>
          <w:tcPr>
            <w:tcW w:w="400" w:type="pct"/>
            <w:vMerge/>
            <w:vAlign w:val="center"/>
          </w:tcPr>
          <w:p w:rsidR="00212C97" w:rsidRPr="00066AD4" w:rsidRDefault="00212C97" w:rsidP="00C344D3">
            <w:pPr>
              <w:pStyle w:val="TableText0"/>
            </w:pPr>
          </w:p>
        </w:tc>
        <w:tc>
          <w:tcPr>
            <w:tcW w:w="1566" w:type="pct"/>
            <w:vMerge/>
            <w:vAlign w:val="center"/>
          </w:tcPr>
          <w:p w:rsidR="00212C97" w:rsidRPr="00066AD4" w:rsidRDefault="00212C97" w:rsidP="00C344D3">
            <w:pPr>
              <w:pStyle w:val="TableText0"/>
            </w:pPr>
          </w:p>
        </w:tc>
      </w:tr>
    </w:tbl>
    <w:p w:rsidR="00212C97" w:rsidRPr="00212C97" w:rsidRDefault="00212C97" w:rsidP="00212C97">
      <w:pPr>
        <w:widowControl w:val="0"/>
        <w:spacing w:after="120"/>
        <w:jc w:val="both"/>
        <w:rPr>
          <w:rFonts w:asciiTheme="minorHAnsi" w:hAnsiTheme="minorHAnsi" w:cs="Arial"/>
          <w:bCs/>
          <w:snapToGrid w:val="0"/>
          <w:sz w:val="16"/>
          <w:szCs w:val="16"/>
          <w:lang w:val="en-G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379"/>
      </w:tblGrid>
      <w:tr w:rsidR="00212C97" w:rsidRPr="00747682" w:rsidTr="00C344D3">
        <w:trPr>
          <w:cantSplit/>
          <w:trHeight w:val="360"/>
        </w:trPr>
        <w:tc>
          <w:tcPr>
            <w:tcW w:w="2835" w:type="dxa"/>
            <w:shd w:val="clear" w:color="auto" w:fill="auto"/>
          </w:tcPr>
          <w:p w:rsidR="00212C97" w:rsidRPr="00747682" w:rsidRDefault="00212C97" w:rsidP="00C344D3">
            <w:pPr>
              <w:jc w:val="both"/>
              <w:rPr>
                <w:rFonts w:ascii="Arial Narrow" w:hAnsi="Arial Narrow" w:cs="Arial"/>
                <w:b/>
                <w:sz w:val="20"/>
                <w:szCs w:val="20"/>
              </w:rPr>
            </w:pPr>
            <w:r w:rsidRPr="00747682">
              <w:rPr>
                <w:rFonts w:ascii="Arial Narrow" w:hAnsi="Arial Narrow" w:cs="Arial"/>
                <w:b/>
                <w:sz w:val="20"/>
                <w:szCs w:val="20"/>
              </w:rPr>
              <w:t xml:space="preserve">Category / </w:t>
            </w:r>
          </w:p>
          <w:p w:rsidR="00212C97" w:rsidRPr="00747682" w:rsidRDefault="00212C97" w:rsidP="00C344D3">
            <w:pPr>
              <w:jc w:val="both"/>
              <w:rPr>
                <w:rFonts w:ascii="Arial Narrow" w:hAnsi="Arial Narrow" w:cs="Arial"/>
                <w:b/>
                <w:sz w:val="20"/>
                <w:szCs w:val="20"/>
              </w:rPr>
            </w:pPr>
            <w:r w:rsidRPr="00747682">
              <w:rPr>
                <w:rFonts w:ascii="Arial Narrow" w:hAnsi="Arial Narrow" w:cs="Arial"/>
                <w:b/>
                <w:sz w:val="20"/>
                <w:szCs w:val="20"/>
              </w:rPr>
              <w:t>Program</w:t>
            </w:r>
          </w:p>
        </w:tc>
        <w:tc>
          <w:tcPr>
            <w:tcW w:w="6379" w:type="dxa"/>
            <w:shd w:val="clear" w:color="auto" w:fill="auto"/>
          </w:tcPr>
          <w:p w:rsidR="00212C97" w:rsidRPr="00747682" w:rsidRDefault="00212C97" w:rsidP="00C344D3">
            <w:pPr>
              <w:rPr>
                <w:rFonts w:ascii="Arial Narrow" w:hAnsi="Arial Narrow" w:cs="Arial"/>
                <w:sz w:val="20"/>
                <w:szCs w:val="20"/>
              </w:rPr>
            </w:pPr>
            <w:r w:rsidRPr="00747682">
              <w:rPr>
                <w:rFonts w:ascii="Arial Narrow" w:hAnsi="Arial Narrow" w:cs="Arial"/>
                <w:sz w:val="20"/>
                <w:szCs w:val="20"/>
              </w:rPr>
              <w:t>GENERAL – General Schedule (Code GE)</w:t>
            </w:r>
          </w:p>
        </w:tc>
      </w:tr>
      <w:tr w:rsidR="00212C97" w:rsidRPr="00747682" w:rsidTr="00C344D3">
        <w:trPr>
          <w:cantSplit/>
          <w:trHeight w:val="360"/>
        </w:trPr>
        <w:tc>
          <w:tcPr>
            <w:tcW w:w="2835" w:type="dxa"/>
            <w:shd w:val="clear" w:color="auto" w:fill="auto"/>
          </w:tcPr>
          <w:p w:rsidR="00212C97" w:rsidRPr="00747682" w:rsidRDefault="00212C97" w:rsidP="00C344D3">
            <w:pPr>
              <w:jc w:val="both"/>
              <w:rPr>
                <w:rFonts w:ascii="Arial Narrow" w:hAnsi="Arial Narrow" w:cs="Arial"/>
                <w:b/>
                <w:sz w:val="20"/>
                <w:szCs w:val="20"/>
              </w:rPr>
            </w:pPr>
            <w:r w:rsidRPr="00747682">
              <w:rPr>
                <w:rFonts w:ascii="Arial Narrow" w:hAnsi="Arial Narrow" w:cs="Arial"/>
                <w:b/>
                <w:sz w:val="20"/>
                <w:szCs w:val="20"/>
              </w:rPr>
              <w:t>Prescriber type:</w:t>
            </w:r>
          </w:p>
        </w:tc>
        <w:tc>
          <w:tcPr>
            <w:tcW w:w="6379" w:type="dxa"/>
            <w:shd w:val="clear" w:color="auto" w:fill="auto"/>
          </w:tcPr>
          <w:p w:rsidR="00212C97" w:rsidRPr="00747682" w:rsidRDefault="00212C97" w:rsidP="00C344D3">
            <w:pPr>
              <w:rPr>
                <w:rFonts w:ascii="Arial Narrow" w:hAnsi="Arial Narrow" w:cs="Arial"/>
                <w:sz w:val="20"/>
                <w:szCs w:val="20"/>
              </w:rPr>
            </w:pPr>
            <w:r w:rsidRPr="00747682">
              <w:rPr>
                <w:rFonts w:ascii="Arial Narrow" w:hAnsi="Arial Narrow" w:cs="Arial"/>
                <w:sz w:val="20"/>
                <w:szCs w:val="20"/>
              </w:rPr>
              <w:fldChar w:fldCharType="begin">
                <w:ffData>
                  <w:name w:val="Check1"/>
                  <w:enabled/>
                  <w:calcOnExit w:val="0"/>
                  <w:checkBox>
                    <w:sizeAuto/>
                    <w:default w:val="0"/>
                  </w:checkBox>
                </w:ffData>
              </w:fldChar>
            </w:r>
            <w:r w:rsidRPr="00747682">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747682">
              <w:rPr>
                <w:rFonts w:ascii="Arial Narrow" w:hAnsi="Arial Narrow" w:cs="Arial"/>
                <w:sz w:val="20"/>
                <w:szCs w:val="20"/>
              </w:rPr>
              <w:fldChar w:fldCharType="end"/>
            </w:r>
            <w:r w:rsidRPr="00747682">
              <w:rPr>
                <w:rFonts w:ascii="Arial Narrow" w:hAnsi="Arial Narrow" w:cs="Arial"/>
                <w:sz w:val="20"/>
                <w:szCs w:val="20"/>
              </w:rPr>
              <w:t xml:space="preserve">Dental  </w:t>
            </w:r>
            <w:r w:rsidRPr="00747682">
              <w:rPr>
                <w:rFonts w:ascii="Arial Narrow" w:hAnsi="Arial Narrow" w:cs="Arial"/>
                <w:sz w:val="20"/>
                <w:szCs w:val="20"/>
              </w:rPr>
              <w:fldChar w:fldCharType="begin">
                <w:ffData>
                  <w:name w:val=""/>
                  <w:enabled/>
                  <w:calcOnExit w:val="0"/>
                  <w:checkBox>
                    <w:sizeAuto/>
                    <w:default w:val="1"/>
                  </w:checkBox>
                </w:ffData>
              </w:fldChar>
            </w:r>
            <w:r w:rsidRPr="00747682">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747682">
              <w:rPr>
                <w:rFonts w:ascii="Arial Narrow" w:hAnsi="Arial Narrow" w:cs="Arial"/>
                <w:sz w:val="20"/>
                <w:szCs w:val="20"/>
              </w:rPr>
              <w:fldChar w:fldCharType="end"/>
            </w:r>
            <w:r w:rsidRPr="00747682">
              <w:rPr>
                <w:rFonts w:ascii="Arial Narrow" w:hAnsi="Arial Narrow" w:cs="Arial"/>
                <w:sz w:val="20"/>
                <w:szCs w:val="20"/>
              </w:rPr>
              <w:t xml:space="preserve">Medical Practitioners  </w:t>
            </w:r>
            <w:r w:rsidRPr="00747682">
              <w:rPr>
                <w:rFonts w:ascii="Arial Narrow" w:hAnsi="Arial Narrow" w:cs="Arial"/>
                <w:sz w:val="20"/>
                <w:szCs w:val="20"/>
              </w:rPr>
              <w:fldChar w:fldCharType="begin">
                <w:ffData>
                  <w:name w:val="Check3"/>
                  <w:enabled/>
                  <w:calcOnExit w:val="0"/>
                  <w:checkBox>
                    <w:sizeAuto/>
                    <w:default w:val="0"/>
                  </w:checkBox>
                </w:ffData>
              </w:fldChar>
            </w:r>
            <w:r w:rsidRPr="00747682">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747682">
              <w:rPr>
                <w:rFonts w:ascii="Arial Narrow" w:hAnsi="Arial Narrow" w:cs="Arial"/>
                <w:sz w:val="20"/>
                <w:szCs w:val="20"/>
              </w:rPr>
              <w:fldChar w:fldCharType="end"/>
            </w:r>
            <w:r w:rsidRPr="00747682">
              <w:rPr>
                <w:rFonts w:ascii="Arial Narrow" w:hAnsi="Arial Narrow" w:cs="Arial"/>
                <w:sz w:val="20"/>
                <w:szCs w:val="20"/>
              </w:rPr>
              <w:t xml:space="preserve">Nurse practitioners  </w:t>
            </w:r>
            <w:r w:rsidRPr="00747682">
              <w:rPr>
                <w:rFonts w:ascii="Arial Narrow" w:hAnsi="Arial Narrow" w:cs="Arial"/>
                <w:sz w:val="20"/>
                <w:szCs w:val="20"/>
              </w:rPr>
              <w:fldChar w:fldCharType="begin">
                <w:ffData>
                  <w:name w:val=""/>
                  <w:enabled/>
                  <w:calcOnExit w:val="0"/>
                  <w:checkBox>
                    <w:sizeAuto/>
                    <w:default w:val="0"/>
                  </w:checkBox>
                </w:ffData>
              </w:fldChar>
            </w:r>
            <w:r w:rsidRPr="00747682">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747682">
              <w:rPr>
                <w:rFonts w:ascii="Arial Narrow" w:hAnsi="Arial Narrow" w:cs="Arial"/>
                <w:sz w:val="20"/>
                <w:szCs w:val="20"/>
              </w:rPr>
              <w:fldChar w:fldCharType="end"/>
            </w:r>
            <w:r w:rsidRPr="00747682">
              <w:rPr>
                <w:rFonts w:ascii="Arial Narrow" w:hAnsi="Arial Narrow" w:cs="Arial"/>
                <w:sz w:val="20"/>
                <w:szCs w:val="20"/>
              </w:rPr>
              <w:t>Optometrists</w:t>
            </w:r>
          </w:p>
          <w:p w:rsidR="00212C97" w:rsidRPr="00747682" w:rsidRDefault="00212C97" w:rsidP="00C344D3">
            <w:pPr>
              <w:rPr>
                <w:rFonts w:ascii="Arial Narrow" w:hAnsi="Arial Narrow" w:cs="Arial"/>
                <w:sz w:val="20"/>
                <w:szCs w:val="20"/>
              </w:rPr>
            </w:pPr>
            <w:r w:rsidRPr="00747682">
              <w:rPr>
                <w:rFonts w:ascii="Arial Narrow" w:hAnsi="Arial Narrow" w:cs="Arial"/>
                <w:sz w:val="20"/>
                <w:szCs w:val="20"/>
              </w:rPr>
              <w:fldChar w:fldCharType="begin">
                <w:ffData>
                  <w:name w:val="Check5"/>
                  <w:enabled/>
                  <w:calcOnExit w:val="0"/>
                  <w:checkBox>
                    <w:sizeAuto/>
                    <w:default w:val="0"/>
                  </w:checkBox>
                </w:ffData>
              </w:fldChar>
            </w:r>
            <w:r w:rsidRPr="00747682">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747682">
              <w:rPr>
                <w:rFonts w:ascii="Arial Narrow" w:hAnsi="Arial Narrow" w:cs="Arial"/>
                <w:sz w:val="20"/>
                <w:szCs w:val="20"/>
              </w:rPr>
              <w:fldChar w:fldCharType="end"/>
            </w:r>
            <w:r w:rsidRPr="00747682">
              <w:rPr>
                <w:rFonts w:ascii="Arial Narrow" w:hAnsi="Arial Narrow" w:cs="Arial"/>
                <w:sz w:val="20"/>
                <w:szCs w:val="20"/>
              </w:rPr>
              <w:t>Midwives</w:t>
            </w:r>
          </w:p>
        </w:tc>
      </w:tr>
      <w:tr w:rsidR="00212C97" w:rsidRPr="00747682" w:rsidTr="00C344D3">
        <w:trPr>
          <w:cantSplit/>
          <w:trHeight w:val="360"/>
        </w:trPr>
        <w:tc>
          <w:tcPr>
            <w:tcW w:w="2835" w:type="dxa"/>
            <w:shd w:val="clear" w:color="auto" w:fill="auto"/>
          </w:tcPr>
          <w:p w:rsidR="00212C97" w:rsidRPr="00747682" w:rsidRDefault="00212C97" w:rsidP="00C344D3">
            <w:pPr>
              <w:jc w:val="both"/>
              <w:rPr>
                <w:rFonts w:ascii="Arial Narrow" w:hAnsi="Arial Narrow" w:cs="Arial"/>
                <w:b/>
                <w:sz w:val="20"/>
                <w:szCs w:val="20"/>
              </w:rPr>
            </w:pPr>
            <w:r w:rsidRPr="00747682">
              <w:rPr>
                <w:rFonts w:ascii="Arial Narrow" w:hAnsi="Arial Narrow" w:cs="Arial"/>
                <w:b/>
                <w:sz w:val="20"/>
                <w:szCs w:val="20"/>
              </w:rPr>
              <w:t>Episodicity:</w:t>
            </w:r>
          </w:p>
        </w:tc>
        <w:tc>
          <w:tcPr>
            <w:tcW w:w="6379" w:type="dxa"/>
            <w:shd w:val="clear" w:color="auto" w:fill="auto"/>
          </w:tcPr>
          <w:p w:rsidR="00212C97" w:rsidRPr="00747682" w:rsidRDefault="00212C97" w:rsidP="00C344D3">
            <w:pPr>
              <w:rPr>
                <w:rFonts w:ascii="Arial Narrow" w:hAnsi="Arial Narrow" w:cs="Arial"/>
                <w:sz w:val="20"/>
                <w:szCs w:val="20"/>
              </w:rPr>
            </w:pPr>
          </w:p>
        </w:tc>
      </w:tr>
      <w:tr w:rsidR="00212C97" w:rsidRPr="00747682" w:rsidTr="00C344D3">
        <w:trPr>
          <w:cantSplit/>
          <w:trHeight w:val="360"/>
        </w:trPr>
        <w:tc>
          <w:tcPr>
            <w:tcW w:w="2835" w:type="dxa"/>
            <w:shd w:val="clear" w:color="auto" w:fill="auto"/>
          </w:tcPr>
          <w:p w:rsidR="00212C97" w:rsidRPr="00747682" w:rsidRDefault="00212C97" w:rsidP="00C344D3">
            <w:pPr>
              <w:jc w:val="both"/>
              <w:rPr>
                <w:rFonts w:ascii="Arial Narrow" w:hAnsi="Arial Narrow" w:cs="Arial"/>
                <w:b/>
                <w:sz w:val="20"/>
                <w:szCs w:val="20"/>
              </w:rPr>
            </w:pPr>
            <w:r w:rsidRPr="00747682">
              <w:rPr>
                <w:rFonts w:ascii="Arial Narrow" w:hAnsi="Arial Narrow" w:cs="Arial"/>
                <w:b/>
                <w:sz w:val="20"/>
                <w:szCs w:val="20"/>
              </w:rPr>
              <w:t>Severity:</w:t>
            </w:r>
          </w:p>
        </w:tc>
        <w:tc>
          <w:tcPr>
            <w:tcW w:w="6379" w:type="dxa"/>
            <w:shd w:val="clear" w:color="auto" w:fill="auto"/>
          </w:tcPr>
          <w:p w:rsidR="00212C97" w:rsidRPr="007518E1" w:rsidRDefault="00212C97" w:rsidP="00C344D3">
            <w:pPr>
              <w:rPr>
                <w:rFonts w:ascii="Arial Narrow" w:hAnsi="Arial Narrow" w:cs="Arial"/>
                <w:sz w:val="20"/>
                <w:szCs w:val="20"/>
              </w:rPr>
            </w:pPr>
            <w:r w:rsidRPr="007518E1">
              <w:rPr>
                <w:rFonts w:ascii="Arial Narrow" w:hAnsi="Arial Narrow"/>
                <w:sz w:val="20"/>
              </w:rPr>
              <w:t>Locally advanced or metastatic</w:t>
            </w:r>
          </w:p>
        </w:tc>
      </w:tr>
      <w:tr w:rsidR="00212C97" w:rsidRPr="00747682" w:rsidTr="00C344D3">
        <w:trPr>
          <w:cantSplit/>
          <w:trHeight w:val="360"/>
        </w:trPr>
        <w:tc>
          <w:tcPr>
            <w:tcW w:w="2835" w:type="dxa"/>
            <w:shd w:val="clear" w:color="auto" w:fill="auto"/>
          </w:tcPr>
          <w:p w:rsidR="00212C97" w:rsidRPr="00747682" w:rsidRDefault="00212C97" w:rsidP="00C344D3">
            <w:pPr>
              <w:jc w:val="both"/>
              <w:rPr>
                <w:rFonts w:ascii="Arial Narrow" w:hAnsi="Arial Narrow" w:cs="Arial"/>
                <w:b/>
                <w:sz w:val="20"/>
                <w:szCs w:val="20"/>
              </w:rPr>
            </w:pPr>
            <w:r w:rsidRPr="00747682">
              <w:rPr>
                <w:rFonts w:ascii="Arial Narrow" w:hAnsi="Arial Narrow" w:cs="Arial"/>
                <w:b/>
                <w:sz w:val="20"/>
                <w:szCs w:val="20"/>
              </w:rPr>
              <w:t>Condition:</w:t>
            </w:r>
          </w:p>
        </w:tc>
        <w:tc>
          <w:tcPr>
            <w:tcW w:w="6379" w:type="dxa"/>
            <w:shd w:val="clear" w:color="auto" w:fill="auto"/>
          </w:tcPr>
          <w:p w:rsidR="00212C97" w:rsidRPr="007518E1" w:rsidRDefault="00212C97" w:rsidP="00C344D3">
            <w:pPr>
              <w:rPr>
                <w:rFonts w:ascii="Arial Narrow" w:hAnsi="Arial Narrow" w:cs="Arial"/>
                <w:sz w:val="20"/>
                <w:szCs w:val="20"/>
              </w:rPr>
            </w:pPr>
            <w:r w:rsidRPr="007518E1">
              <w:rPr>
                <w:rFonts w:ascii="Arial Narrow" w:hAnsi="Arial Narrow"/>
                <w:sz w:val="20"/>
              </w:rPr>
              <w:t>breast cancer</w:t>
            </w:r>
          </w:p>
        </w:tc>
      </w:tr>
      <w:tr w:rsidR="00212C97" w:rsidRPr="00747682" w:rsidTr="00C344D3">
        <w:trPr>
          <w:cantSplit/>
          <w:trHeight w:val="360"/>
        </w:trPr>
        <w:tc>
          <w:tcPr>
            <w:tcW w:w="2835" w:type="dxa"/>
            <w:shd w:val="clear" w:color="auto" w:fill="auto"/>
          </w:tcPr>
          <w:p w:rsidR="00212C97" w:rsidRPr="00747682" w:rsidRDefault="00212C97" w:rsidP="00C344D3">
            <w:pPr>
              <w:jc w:val="both"/>
              <w:rPr>
                <w:rFonts w:ascii="Arial Narrow" w:hAnsi="Arial Narrow" w:cs="Arial"/>
                <w:b/>
                <w:sz w:val="20"/>
                <w:szCs w:val="20"/>
              </w:rPr>
            </w:pPr>
            <w:r w:rsidRPr="00747682">
              <w:rPr>
                <w:rFonts w:ascii="Arial Narrow" w:hAnsi="Arial Narrow" w:cs="Arial"/>
                <w:b/>
                <w:sz w:val="20"/>
                <w:szCs w:val="20"/>
              </w:rPr>
              <w:t>PBS Indication:</w:t>
            </w:r>
          </w:p>
          <w:p w:rsidR="00212C97" w:rsidRPr="00747682" w:rsidRDefault="00212C97" w:rsidP="00C344D3">
            <w:pPr>
              <w:jc w:val="both"/>
              <w:rPr>
                <w:rFonts w:ascii="Arial Narrow" w:hAnsi="Arial Narrow" w:cs="Arial"/>
                <w:b/>
                <w:sz w:val="20"/>
                <w:szCs w:val="20"/>
              </w:rPr>
            </w:pPr>
          </w:p>
          <w:p w:rsidR="00212C97" w:rsidRPr="00747682" w:rsidRDefault="00212C97" w:rsidP="00C344D3">
            <w:pPr>
              <w:jc w:val="both"/>
              <w:rPr>
                <w:rFonts w:ascii="Arial Narrow" w:hAnsi="Arial Narrow" w:cs="Arial"/>
                <w:i/>
                <w:sz w:val="20"/>
                <w:szCs w:val="20"/>
              </w:rPr>
            </w:pPr>
            <w:r w:rsidRPr="00747682">
              <w:rPr>
                <w:rFonts w:ascii="Arial Narrow" w:hAnsi="Arial Narrow" w:cs="Arial"/>
                <w:i/>
                <w:sz w:val="20"/>
                <w:szCs w:val="20"/>
              </w:rPr>
              <w:t>PBS Indication is the combination of the Episodicity, Severity and Condition.</w:t>
            </w:r>
          </w:p>
        </w:tc>
        <w:tc>
          <w:tcPr>
            <w:tcW w:w="6379" w:type="dxa"/>
            <w:shd w:val="clear" w:color="auto" w:fill="auto"/>
          </w:tcPr>
          <w:p w:rsidR="00212C97" w:rsidRPr="00747682" w:rsidRDefault="00212C97" w:rsidP="00C344D3">
            <w:pPr>
              <w:rPr>
                <w:rFonts w:ascii="Arial Narrow" w:hAnsi="Arial Narrow" w:cs="Arial"/>
                <w:sz w:val="20"/>
                <w:szCs w:val="20"/>
              </w:rPr>
            </w:pPr>
            <w:r w:rsidRPr="00747682">
              <w:rPr>
                <w:rFonts w:ascii="Arial Narrow" w:hAnsi="Arial Narrow"/>
                <w:sz w:val="20"/>
              </w:rPr>
              <w:t xml:space="preserve">Locally advanced </w:t>
            </w:r>
            <w:r w:rsidRPr="00747682">
              <w:rPr>
                <w:rFonts w:ascii="Arial Narrow" w:hAnsi="Arial Narrow"/>
                <w:i/>
                <w:sz w:val="20"/>
              </w:rPr>
              <w:t xml:space="preserve">or </w:t>
            </w:r>
            <w:r w:rsidRPr="00747682">
              <w:rPr>
                <w:rFonts w:ascii="Arial Narrow" w:hAnsi="Arial Narrow"/>
                <w:sz w:val="20"/>
              </w:rPr>
              <w:t>metastatic breast cancer</w:t>
            </w:r>
          </w:p>
        </w:tc>
      </w:tr>
      <w:tr w:rsidR="00212C97" w:rsidRPr="00747682" w:rsidTr="00C344D3">
        <w:trPr>
          <w:cantSplit/>
          <w:trHeight w:val="360"/>
        </w:trPr>
        <w:tc>
          <w:tcPr>
            <w:tcW w:w="2835" w:type="dxa"/>
            <w:shd w:val="clear" w:color="auto" w:fill="auto"/>
          </w:tcPr>
          <w:p w:rsidR="00212C97" w:rsidRPr="00747682" w:rsidRDefault="00212C97" w:rsidP="00C344D3">
            <w:pPr>
              <w:jc w:val="both"/>
              <w:rPr>
                <w:rFonts w:ascii="Arial Narrow" w:hAnsi="Arial Narrow" w:cs="Arial"/>
                <w:b/>
                <w:sz w:val="20"/>
                <w:szCs w:val="20"/>
              </w:rPr>
            </w:pPr>
            <w:r w:rsidRPr="00747682">
              <w:rPr>
                <w:rFonts w:ascii="Arial Narrow" w:hAnsi="Arial Narrow" w:cs="Arial"/>
                <w:b/>
                <w:sz w:val="20"/>
                <w:szCs w:val="20"/>
              </w:rPr>
              <w:t>Treatment phase:</w:t>
            </w:r>
          </w:p>
          <w:p w:rsidR="00212C97" w:rsidRPr="00747682" w:rsidRDefault="00212C97" w:rsidP="00C344D3">
            <w:pPr>
              <w:jc w:val="both"/>
              <w:rPr>
                <w:rFonts w:ascii="Arial Narrow" w:hAnsi="Arial Narrow" w:cs="Arial"/>
                <w:i/>
                <w:sz w:val="20"/>
                <w:szCs w:val="20"/>
              </w:rPr>
            </w:pPr>
          </w:p>
        </w:tc>
        <w:tc>
          <w:tcPr>
            <w:tcW w:w="6379" w:type="dxa"/>
            <w:shd w:val="clear" w:color="auto" w:fill="auto"/>
          </w:tcPr>
          <w:p w:rsidR="00212C97" w:rsidRPr="00747682" w:rsidRDefault="00212C97" w:rsidP="00C344D3">
            <w:pPr>
              <w:rPr>
                <w:rFonts w:ascii="Arial Narrow" w:hAnsi="Arial Narrow" w:cs="Arial"/>
                <w:sz w:val="20"/>
                <w:szCs w:val="20"/>
              </w:rPr>
            </w:pPr>
            <w:r w:rsidRPr="00747682">
              <w:rPr>
                <w:rFonts w:ascii="Arial Narrow" w:hAnsi="Arial Narrow" w:cs="Arial"/>
                <w:sz w:val="20"/>
                <w:szCs w:val="20"/>
              </w:rPr>
              <w:t>Initial – grandfather restriction</w:t>
            </w:r>
          </w:p>
        </w:tc>
      </w:tr>
      <w:tr w:rsidR="00212C97" w:rsidRPr="00747682" w:rsidTr="00C344D3">
        <w:trPr>
          <w:cantSplit/>
          <w:trHeight w:val="360"/>
        </w:trPr>
        <w:tc>
          <w:tcPr>
            <w:tcW w:w="2835" w:type="dxa"/>
            <w:shd w:val="clear" w:color="auto" w:fill="auto"/>
          </w:tcPr>
          <w:p w:rsidR="00212C97" w:rsidRPr="00747682" w:rsidRDefault="00212C97" w:rsidP="00C344D3">
            <w:pPr>
              <w:jc w:val="both"/>
              <w:rPr>
                <w:rFonts w:ascii="Arial Narrow" w:hAnsi="Arial Narrow" w:cs="Arial"/>
                <w:b/>
                <w:sz w:val="20"/>
                <w:szCs w:val="20"/>
              </w:rPr>
            </w:pPr>
            <w:r w:rsidRPr="00747682">
              <w:rPr>
                <w:rFonts w:ascii="Arial Narrow" w:hAnsi="Arial Narrow" w:cs="Arial"/>
                <w:b/>
                <w:sz w:val="20"/>
                <w:szCs w:val="20"/>
              </w:rPr>
              <w:t>Restriction Level / Method:</w:t>
            </w:r>
          </w:p>
          <w:p w:rsidR="00212C97" w:rsidRPr="00747682" w:rsidRDefault="00212C97" w:rsidP="00C344D3">
            <w:pPr>
              <w:rPr>
                <w:rFonts w:ascii="Arial Narrow" w:hAnsi="Arial Narrow" w:cs="Arial"/>
                <w:i/>
                <w:sz w:val="20"/>
                <w:szCs w:val="20"/>
              </w:rPr>
            </w:pPr>
          </w:p>
          <w:p w:rsidR="00212C97" w:rsidRPr="00747682" w:rsidRDefault="00212C97" w:rsidP="00C344D3">
            <w:pPr>
              <w:rPr>
                <w:rFonts w:ascii="Arial Narrow" w:hAnsi="Arial Narrow" w:cs="Arial"/>
                <w:i/>
                <w:sz w:val="20"/>
                <w:szCs w:val="20"/>
              </w:rPr>
            </w:pPr>
          </w:p>
        </w:tc>
        <w:tc>
          <w:tcPr>
            <w:tcW w:w="6379" w:type="dxa"/>
            <w:shd w:val="clear" w:color="auto" w:fill="auto"/>
          </w:tcPr>
          <w:p w:rsidR="00212C97" w:rsidRPr="00747682" w:rsidRDefault="00212C97" w:rsidP="00C344D3">
            <w:pPr>
              <w:rPr>
                <w:rFonts w:ascii="Arial Narrow" w:hAnsi="Arial Narrow" w:cs="Arial"/>
                <w:sz w:val="20"/>
                <w:szCs w:val="20"/>
              </w:rPr>
            </w:pPr>
            <w:r w:rsidRPr="00747682">
              <w:rPr>
                <w:rFonts w:ascii="Arial Narrow" w:hAnsi="Arial Narrow" w:cs="Arial"/>
                <w:sz w:val="20"/>
                <w:szCs w:val="20"/>
              </w:rPr>
              <w:fldChar w:fldCharType="begin">
                <w:ffData>
                  <w:name w:val="Check1"/>
                  <w:enabled/>
                  <w:calcOnExit w:val="0"/>
                  <w:checkBox>
                    <w:sizeAuto/>
                    <w:default w:val="0"/>
                  </w:checkBox>
                </w:ffData>
              </w:fldChar>
            </w:r>
            <w:r w:rsidRPr="00747682">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747682">
              <w:rPr>
                <w:rFonts w:ascii="Arial Narrow" w:hAnsi="Arial Narrow" w:cs="Arial"/>
                <w:sz w:val="20"/>
                <w:szCs w:val="20"/>
              </w:rPr>
              <w:fldChar w:fldCharType="end"/>
            </w:r>
            <w:r w:rsidRPr="00747682">
              <w:rPr>
                <w:rFonts w:ascii="Arial Narrow" w:hAnsi="Arial Narrow" w:cs="Arial"/>
                <w:sz w:val="20"/>
                <w:szCs w:val="20"/>
              </w:rPr>
              <w:t>Restricted benefit</w:t>
            </w:r>
          </w:p>
          <w:p w:rsidR="00212C97" w:rsidRPr="00747682" w:rsidRDefault="00212C97" w:rsidP="00C344D3">
            <w:pPr>
              <w:rPr>
                <w:rFonts w:ascii="Arial Narrow" w:hAnsi="Arial Narrow" w:cs="Arial"/>
                <w:sz w:val="20"/>
                <w:szCs w:val="20"/>
              </w:rPr>
            </w:pPr>
            <w:r w:rsidRPr="00747682">
              <w:rPr>
                <w:rFonts w:ascii="Arial Narrow" w:hAnsi="Arial Narrow" w:cs="Arial"/>
                <w:sz w:val="20"/>
                <w:szCs w:val="20"/>
              </w:rPr>
              <w:fldChar w:fldCharType="begin">
                <w:ffData>
                  <w:name w:val=""/>
                  <w:enabled/>
                  <w:calcOnExit w:val="0"/>
                  <w:checkBox>
                    <w:sizeAuto/>
                    <w:default w:val="1"/>
                  </w:checkBox>
                </w:ffData>
              </w:fldChar>
            </w:r>
            <w:r w:rsidRPr="00747682">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747682">
              <w:rPr>
                <w:rFonts w:ascii="Arial Narrow" w:hAnsi="Arial Narrow" w:cs="Arial"/>
                <w:sz w:val="20"/>
                <w:szCs w:val="20"/>
              </w:rPr>
              <w:fldChar w:fldCharType="end"/>
            </w:r>
            <w:r w:rsidRPr="00747682">
              <w:rPr>
                <w:rFonts w:ascii="Arial Narrow" w:hAnsi="Arial Narrow" w:cs="Arial"/>
                <w:sz w:val="20"/>
                <w:szCs w:val="20"/>
              </w:rPr>
              <w:t>Authority Required - In Writing</w:t>
            </w:r>
          </w:p>
          <w:p w:rsidR="00212C97" w:rsidRPr="00747682" w:rsidRDefault="00212C97" w:rsidP="00C344D3">
            <w:pPr>
              <w:rPr>
                <w:rFonts w:ascii="Arial Narrow" w:hAnsi="Arial Narrow" w:cs="Arial"/>
                <w:sz w:val="20"/>
                <w:szCs w:val="20"/>
              </w:rPr>
            </w:pPr>
            <w:r w:rsidRPr="00747682">
              <w:rPr>
                <w:rFonts w:ascii="Arial Narrow" w:hAnsi="Arial Narrow" w:cs="Arial"/>
                <w:sz w:val="20"/>
                <w:szCs w:val="20"/>
              </w:rPr>
              <w:fldChar w:fldCharType="begin">
                <w:ffData>
                  <w:name w:val="Check3"/>
                  <w:enabled/>
                  <w:calcOnExit w:val="0"/>
                  <w:checkBox>
                    <w:sizeAuto/>
                    <w:default w:val="0"/>
                  </w:checkBox>
                </w:ffData>
              </w:fldChar>
            </w:r>
            <w:r w:rsidRPr="00747682">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747682">
              <w:rPr>
                <w:rFonts w:ascii="Arial Narrow" w:hAnsi="Arial Narrow" w:cs="Arial"/>
                <w:sz w:val="20"/>
                <w:szCs w:val="20"/>
              </w:rPr>
              <w:fldChar w:fldCharType="end"/>
            </w:r>
            <w:r w:rsidRPr="00747682">
              <w:rPr>
                <w:rFonts w:ascii="Arial Narrow" w:hAnsi="Arial Narrow" w:cs="Arial"/>
                <w:sz w:val="20"/>
                <w:szCs w:val="20"/>
              </w:rPr>
              <w:t>Authority Required - Telephone</w:t>
            </w:r>
          </w:p>
          <w:p w:rsidR="00212C97" w:rsidRPr="00747682" w:rsidRDefault="00212C97" w:rsidP="00C344D3">
            <w:pPr>
              <w:rPr>
                <w:rFonts w:ascii="Arial Narrow" w:hAnsi="Arial Narrow" w:cs="Arial"/>
                <w:sz w:val="20"/>
                <w:szCs w:val="20"/>
              </w:rPr>
            </w:pPr>
            <w:r w:rsidRPr="00747682">
              <w:rPr>
                <w:rFonts w:ascii="Arial Narrow" w:hAnsi="Arial Narrow" w:cs="Arial"/>
                <w:sz w:val="20"/>
                <w:szCs w:val="20"/>
              </w:rPr>
              <w:fldChar w:fldCharType="begin">
                <w:ffData>
                  <w:name w:val=""/>
                  <w:enabled/>
                  <w:calcOnExit w:val="0"/>
                  <w:checkBox>
                    <w:sizeAuto/>
                    <w:default w:val="0"/>
                  </w:checkBox>
                </w:ffData>
              </w:fldChar>
            </w:r>
            <w:r w:rsidRPr="00747682">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747682">
              <w:rPr>
                <w:rFonts w:ascii="Arial Narrow" w:hAnsi="Arial Narrow" w:cs="Arial"/>
                <w:sz w:val="20"/>
                <w:szCs w:val="20"/>
              </w:rPr>
              <w:fldChar w:fldCharType="end"/>
            </w:r>
            <w:r w:rsidRPr="00747682">
              <w:rPr>
                <w:rFonts w:ascii="Arial Narrow" w:hAnsi="Arial Narrow" w:cs="Arial"/>
                <w:sz w:val="20"/>
                <w:szCs w:val="20"/>
              </w:rPr>
              <w:t>Authority Required - Emergency</w:t>
            </w:r>
          </w:p>
          <w:p w:rsidR="00212C97" w:rsidRPr="00747682" w:rsidRDefault="00212C97" w:rsidP="00C344D3">
            <w:pPr>
              <w:rPr>
                <w:rFonts w:ascii="Arial Narrow" w:hAnsi="Arial Narrow" w:cs="Arial"/>
                <w:sz w:val="20"/>
                <w:szCs w:val="20"/>
              </w:rPr>
            </w:pPr>
            <w:r w:rsidRPr="00747682">
              <w:rPr>
                <w:rFonts w:ascii="Arial Narrow" w:hAnsi="Arial Narrow" w:cs="Arial"/>
                <w:sz w:val="20"/>
                <w:szCs w:val="20"/>
              </w:rPr>
              <w:fldChar w:fldCharType="begin">
                <w:ffData>
                  <w:name w:val="Check5"/>
                  <w:enabled/>
                  <w:calcOnExit w:val="0"/>
                  <w:checkBox>
                    <w:sizeAuto/>
                    <w:default w:val="1"/>
                  </w:checkBox>
                </w:ffData>
              </w:fldChar>
            </w:r>
            <w:bookmarkStart w:id="1" w:name="Check5"/>
            <w:r w:rsidRPr="00747682">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747682">
              <w:rPr>
                <w:rFonts w:ascii="Arial Narrow" w:hAnsi="Arial Narrow" w:cs="Arial"/>
                <w:sz w:val="20"/>
                <w:szCs w:val="20"/>
              </w:rPr>
              <w:fldChar w:fldCharType="end"/>
            </w:r>
            <w:bookmarkEnd w:id="1"/>
            <w:r w:rsidRPr="00747682">
              <w:rPr>
                <w:rFonts w:ascii="Arial Narrow" w:hAnsi="Arial Narrow" w:cs="Arial"/>
                <w:sz w:val="20"/>
                <w:szCs w:val="20"/>
              </w:rPr>
              <w:t>Authority Required - Electronic</w:t>
            </w:r>
          </w:p>
          <w:p w:rsidR="00212C97" w:rsidRPr="00747682" w:rsidRDefault="00212C97" w:rsidP="00C344D3">
            <w:pPr>
              <w:rPr>
                <w:rFonts w:ascii="Arial Narrow" w:hAnsi="Arial Narrow" w:cs="Arial"/>
                <w:sz w:val="20"/>
                <w:szCs w:val="20"/>
              </w:rPr>
            </w:pPr>
            <w:r w:rsidRPr="00747682">
              <w:rPr>
                <w:rFonts w:ascii="Arial Narrow" w:hAnsi="Arial Narrow" w:cs="Arial"/>
                <w:sz w:val="20"/>
                <w:szCs w:val="20"/>
              </w:rPr>
              <w:fldChar w:fldCharType="begin">
                <w:ffData>
                  <w:name w:val="Check5"/>
                  <w:enabled/>
                  <w:calcOnExit w:val="0"/>
                  <w:checkBox>
                    <w:sizeAuto/>
                    <w:default w:val="0"/>
                  </w:checkBox>
                </w:ffData>
              </w:fldChar>
            </w:r>
            <w:r w:rsidRPr="00747682">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747682">
              <w:rPr>
                <w:rFonts w:ascii="Arial Narrow" w:hAnsi="Arial Narrow" w:cs="Arial"/>
                <w:sz w:val="20"/>
                <w:szCs w:val="20"/>
              </w:rPr>
              <w:fldChar w:fldCharType="end"/>
            </w:r>
            <w:r w:rsidRPr="00747682">
              <w:rPr>
                <w:rFonts w:ascii="Arial Narrow" w:hAnsi="Arial Narrow" w:cs="Arial"/>
                <w:sz w:val="20"/>
                <w:szCs w:val="20"/>
              </w:rPr>
              <w:t>Streamlined</w:t>
            </w:r>
          </w:p>
        </w:tc>
      </w:tr>
      <w:tr w:rsidR="00212C97" w:rsidRPr="00747682" w:rsidTr="00C344D3">
        <w:trPr>
          <w:cantSplit/>
          <w:trHeight w:val="360"/>
        </w:trPr>
        <w:tc>
          <w:tcPr>
            <w:tcW w:w="2835" w:type="dxa"/>
            <w:shd w:val="clear" w:color="auto" w:fill="auto"/>
          </w:tcPr>
          <w:p w:rsidR="00212C97" w:rsidRPr="00747682" w:rsidRDefault="00212C97" w:rsidP="00C344D3">
            <w:pPr>
              <w:rPr>
                <w:rFonts w:ascii="Arial Narrow" w:hAnsi="Arial Narrow" w:cs="Arial"/>
                <w:sz w:val="20"/>
                <w:szCs w:val="20"/>
              </w:rPr>
            </w:pPr>
            <w:r w:rsidRPr="00747682">
              <w:rPr>
                <w:rFonts w:ascii="Arial Narrow" w:hAnsi="Arial Narrow" w:cs="Arial"/>
                <w:b/>
                <w:sz w:val="20"/>
                <w:szCs w:val="20"/>
              </w:rPr>
              <w:t>Treatment criteria:</w:t>
            </w:r>
          </w:p>
        </w:tc>
        <w:tc>
          <w:tcPr>
            <w:tcW w:w="6379" w:type="dxa"/>
            <w:shd w:val="clear" w:color="auto" w:fill="auto"/>
          </w:tcPr>
          <w:p w:rsidR="00212C97" w:rsidRPr="007518E1" w:rsidRDefault="00212C97" w:rsidP="00C344D3">
            <w:pPr>
              <w:pStyle w:val="TableLeft"/>
              <w:widowControl w:val="0"/>
            </w:pPr>
            <w:r w:rsidRPr="007518E1">
              <w:t>The treatment must have been the initial endocrine-based therapy for this indication at the time of initiating ribociclib via an approved Novartis access program</w:t>
            </w:r>
          </w:p>
          <w:p w:rsidR="00212C97" w:rsidRPr="00066AD4" w:rsidRDefault="00212C97" w:rsidP="00C344D3">
            <w:pPr>
              <w:pStyle w:val="TableLeft"/>
              <w:widowControl w:val="0"/>
            </w:pPr>
            <w:r w:rsidRPr="00066AD4">
              <w:t>AND</w:t>
            </w:r>
          </w:p>
          <w:p w:rsidR="00212C97" w:rsidRPr="00747682" w:rsidRDefault="00212C97" w:rsidP="00C344D3">
            <w:pPr>
              <w:rPr>
                <w:rFonts w:ascii="Arial Narrow" w:hAnsi="Arial Narrow" w:cs="Arial"/>
                <w:strike/>
                <w:sz w:val="20"/>
                <w:szCs w:val="20"/>
              </w:rPr>
            </w:pPr>
            <w:r w:rsidRPr="00747682">
              <w:rPr>
                <w:rFonts w:ascii="Arial Narrow" w:hAnsi="Arial Narrow"/>
                <w:sz w:val="20"/>
                <w:szCs w:val="20"/>
              </w:rPr>
              <w:t>The treatment must be in combination with a non-steroidal aromatase inhibitor (NSAI)</w:t>
            </w:r>
          </w:p>
        </w:tc>
      </w:tr>
      <w:tr w:rsidR="00212C97" w:rsidRPr="00747682" w:rsidTr="00C344D3">
        <w:trPr>
          <w:cantSplit/>
          <w:trHeight w:val="360"/>
        </w:trPr>
        <w:tc>
          <w:tcPr>
            <w:tcW w:w="2835" w:type="dxa"/>
            <w:shd w:val="clear" w:color="auto" w:fill="auto"/>
          </w:tcPr>
          <w:p w:rsidR="00212C97" w:rsidRPr="00747682" w:rsidRDefault="00212C97" w:rsidP="00C344D3">
            <w:pPr>
              <w:jc w:val="both"/>
              <w:rPr>
                <w:rFonts w:ascii="Arial Narrow" w:hAnsi="Arial Narrow" w:cs="Arial"/>
                <w:sz w:val="20"/>
                <w:szCs w:val="20"/>
              </w:rPr>
            </w:pPr>
            <w:r w:rsidRPr="00747682">
              <w:rPr>
                <w:rFonts w:ascii="Arial Narrow" w:hAnsi="Arial Narrow" w:cs="Arial"/>
                <w:b/>
                <w:sz w:val="20"/>
                <w:szCs w:val="20"/>
              </w:rPr>
              <w:t>Clinical criteria:</w:t>
            </w:r>
            <w:r w:rsidRPr="00747682">
              <w:rPr>
                <w:rFonts w:ascii="Arial Narrow" w:hAnsi="Arial Narrow" w:cs="Arial"/>
                <w:sz w:val="20"/>
                <w:szCs w:val="20"/>
              </w:rPr>
              <w:t xml:space="preserve"> </w:t>
            </w:r>
          </w:p>
        </w:tc>
        <w:tc>
          <w:tcPr>
            <w:tcW w:w="6379" w:type="dxa"/>
            <w:shd w:val="clear" w:color="auto" w:fill="auto"/>
          </w:tcPr>
          <w:p w:rsidR="00212C97" w:rsidRPr="007518E1" w:rsidRDefault="00212C97" w:rsidP="00C344D3">
            <w:pPr>
              <w:rPr>
                <w:rFonts w:ascii="Arial Narrow" w:eastAsiaTheme="majorEastAsia" w:hAnsi="Arial Narrow" w:cstheme="majorBidi"/>
                <w:sz w:val="20"/>
                <w:szCs w:val="20"/>
                <w:lang w:bidi="en-US"/>
              </w:rPr>
            </w:pPr>
            <w:r w:rsidRPr="007518E1">
              <w:rPr>
                <w:rFonts w:ascii="Arial Narrow" w:eastAsiaTheme="majorEastAsia" w:hAnsi="Arial Narrow" w:cstheme="majorBidi"/>
                <w:sz w:val="20"/>
                <w:szCs w:val="20"/>
                <w:lang w:bidi="en-US"/>
              </w:rPr>
              <w:t>The condition must be hormone receptor positive;</w:t>
            </w:r>
          </w:p>
          <w:p w:rsidR="00212C97" w:rsidRPr="007518E1" w:rsidRDefault="00212C97" w:rsidP="00C344D3">
            <w:pPr>
              <w:rPr>
                <w:rFonts w:ascii="Arial Narrow" w:eastAsiaTheme="majorEastAsia" w:hAnsi="Arial Narrow" w:cstheme="majorBidi"/>
                <w:sz w:val="20"/>
                <w:szCs w:val="20"/>
                <w:lang w:bidi="en-US"/>
              </w:rPr>
            </w:pPr>
            <w:r w:rsidRPr="007518E1">
              <w:rPr>
                <w:rFonts w:ascii="Arial Narrow" w:eastAsiaTheme="majorEastAsia" w:hAnsi="Arial Narrow" w:cstheme="majorBidi"/>
                <w:sz w:val="20"/>
                <w:szCs w:val="20"/>
                <w:lang w:bidi="en-US"/>
              </w:rPr>
              <w:t>AND</w:t>
            </w:r>
          </w:p>
          <w:p w:rsidR="00212C97" w:rsidRPr="007518E1" w:rsidRDefault="00212C97" w:rsidP="00C344D3">
            <w:pPr>
              <w:rPr>
                <w:rFonts w:ascii="Arial Narrow" w:eastAsiaTheme="majorEastAsia" w:hAnsi="Arial Narrow" w:cstheme="majorBidi"/>
                <w:sz w:val="20"/>
                <w:szCs w:val="20"/>
                <w:lang w:bidi="en-US"/>
              </w:rPr>
            </w:pPr>
            <w:r w:rsidRPr="007518E1">
              <w:rPr>
                <w:rFonts w:ascii="Arial Narrow" w:eastAsiaTheme="majorEastAsia" w:hAnsi="Arial Narrow" w:cstheme="majorBidi"/>
                <w:sz w:val="20"/>
                <w:szCs w:val="20"/>
                <w:lang w:bidi="en-US"/>
              </w:rPr>
              <w:t xml:space="preserve">The condition must be human epidermal growth factor receptor 2 (HER2) negative; </w:t>
            </w:r>
          </w:p>
          <w:p w:rsidR="00212C97" w:rsidRPr="007518E1" w:rsidRDefault="00212C97" w:rsidP="00C344D3">
            <w:pPr>
              <w:rPr>
                <w:rFonts w:ascii="Arial Narrow" w:hAnsi="Arial Narrow"/>
                <w:sz w:val="20"/>
              </w:rPr>
            </w:pPr>
            <w:r w:rsidRPr="007518E1">
              <w:rPr>
                <w:rFonts w:ascii="Arial Narrow" w:hAnsi="Arial Narrow"/>
                <w:sz w:val="20"/>
              </w:rPr>
              <w:t>AND</w:t>
            </w:r>
          </w:p>
          <w:p w:rsidR="00212C97" w:rsidRPr="007518E1" w:rsidRDefault="00212C97" w:rsidP="00C344D3">
            <w:pPr>
              <w:rPr>
                <w:rFonts w:ascii="Arial Narrow" w:hAnsi="Arial Narrow"/>
                <w:sz w:val="20"/>
              </w:rPr>
            </w:pPr>
            <w:r w:rsidRPr="007518E1">
              <w:rPr>
                <w:rFonts w:ascii="Arial Narrow" w:hAnsi="Arial Narrow"/>
                <w:sz w:val="20"/>
              </w:rPr>
              <w:t>The condition must be inoperable</w:t>
            </w:r>
          </w:p>
          <w:p w:rsidR="00212C97" w:rsidRPr="007518E1" w:rsidRDefault="00212C97" w:rsidP="00C344D3">
            <w:pPr>
              <w:rPr>
                <w:rFonts w:ascii="Arial Narrow" w:hAnsi="Arial Narrow"/>
                <w:sz w:val="20"/>
              </w:rPr>
            </w:pPr>
            <w:r w:rsidRPr="007518E1">
              <w:rPr>
                <w:rFonts w:ascii="Arial Narrow" w:hAnsi="Arial Narrow"/>
                <w:sz w:val="20"/>
              </w:rPr>
              <w:t>AND</w:t>
            </w:r>
          </w:p>
          <w:p w:rsidR="00212C97" w:rsidRPr="007518E1" w:rsidRDefault="00212C97" w:rsidP="00C344D3">
            <w:pPr>
              <w:rPr>
                <w:rFonts w:ascii="Arial Narrow" w:hAnsi="Arial Narrow"/>
                <w:sz w:val="20"/>
              </w:rPr>
            </w:pPr>
            <w:r w:rsidRPr="007518E1">
              <w:rPr>
                <w:rFonts w:ascii="Arial Narrow" w:eastAsiaTheme="majorEastAsia" w:hAnsi="Arial Narrow" w:cstheme="majorBidi"/>
                <w:sz w:val="20"/>
                <w:szCs w:val="20"/>
                <w:lang w:bidi="en-US"/>
              </w:rPr>
              <w:t>Patient must not have inflammatory breast cancer or uncontrolled brain metastases.</w:t>
            </w:r>
          </w:p>
          <w:p w:rsidR="00212C97" w:rsidRPr="007518E1" w:rsidRDefault="00212C97" w:rsidP="00C344D3">
            <w:pPr>
              <w:rPr>
                <w:rFonts w:ascii="Arial Narrow" w:eastAsiaTheme="majorEastAsia" w:hAnsi="Arial Narrow" w:cstheme="majorBidi"/>
                <w:sz w:val="20"/>
                <w:szCs w:val="20"/>
                <w:lang w:bidi="en-US"/>
              </w:rPr>
            </w:pPr>
            <w:r w:rsidRPr="007518E1">
              <w:rPr>
                <w:rFonts w:ascii="Arial Narrow" w:eastAsiaTheme="majorEastAsia" w:hAnsi="Arial Narrow" w:cstheme="majorBidi"/>
                <w:sz w:val="20"/>
                <w:szCs w:val="20"/>
                <w:lang w:bidi="en-US"/>
              </w:rPr>
              <w:t>AND</w:t>
            </w:r>
          </w:p>
          <w:p w:rsidR="00212C97" w:rsidRPr="007518E1" w:rsidRDefault="00212C97" w:rsidP="00C344D3">
            <w:pPr>
              <w:spacing w:after="120" w:line="276" w:lineRule="auto"/>
              <w:rPr>
                <w:rFonts w:ascii="Arial Narrow" w:hAnsi="Arial Narrow"/>
                <w:sz w:val="20"/>
              </w:rPr>
            </w:pPr>
            <w:r w:rsidRPr="007518E1">
              <w:rPr>
                <w:rFonts w:ascii="Arial Narrow" w:hAnsi="Arial Narrow"/>
                <w:sz w:val="20"/>
              </w:rPr>
              <w:t>Patients must have previously received non-PBS subsidised treatment with this drug for this condition prior to [PBS listing date] via an approved Novartis access program AND</w:t>
            </w:r>
          </w:p>
          <w:p w:rsidR="00212C97" w:rsidRPr="007518E1" w:rsidRDefault="00212C97" w:rsidP="00C344D3">
            <w:pPr>
              <w:spacing w:after="120" w:line="276" w:lineRule="auto"/>
              <w:rPr>
                <w:rFonts w:ascii="Arial Narrow" w:hAnsi="Arial Narrow"/>
                <w:sz w:val="20"/>
              </w:rPr>
            </w:pPr>
            <w:r w:rsidRPr="007518E1">
              <w:rPr>
                <w:rFonts w:ascii="Arial Narrow" w:hAnsi="Arial Narrow"/>
                <w:sz w:val="20"/>
              </w:rPr>
              <w:t>Patient must have met the following criteria at the time of initiating ribociclib via the Novartis access program:</w:t>
            </w:r>
          </w:p>
          <w:p w:rsidR="00212C97" w:rsidRPr="00212C97" w:rsidRDefault="00212C97" w:rsidP="00C344D3">
            <w:pPr>
              <w:pStyle w:val="TableLeft"/>
              <w:widowControl w:val="0"/>
              <w:numPr>
                <w:ilvl w:val="0"/>
                <w:numId w:val="31"/>
              </w:numPr>
              <w:rPr>
                <w:b/>
                <w:szCs w:val="20"/>
              </w:rPr>
            </w:pPr>
            <w:r w:rsidRPr="007518E1">
              <w:rPr>
                <w:szCs w:val="20"/>
              </w:rPr>
              <w:t>Patient must have a World Health Organisation (WHO) Eastern Cooperative Oncology Group (ECOG) performance status score of 1 or less.</w:t>
            </w:r>
          </w:p>
        </w:tc>
      </w:tr>
      <w:tr w:rsidR="00212C97" w:rsidRPr="00747682" w:rsidTr="00C344D3">
        <w:trPr>
          <w:cantSplit/>
          <w:trHeight w:val="360"/>
        </w:trPr>
        <w:tc>
          <w:tcPr>
            <w:tcW w:w="2835" w:type="dxa"/>
            <w:shd w:val="clear" w:color="auto" w:fill="auto"/>
          </w:tcPr>
          <w:p w:rsidR="00212C97" w:rsidRPr="00747682" w:rsidRDefault="00212C97" w:rsidP="00C344D3">
            <w:pPr>
              <w:jc w:val="both"/>
              <w:rPr>
                <w:rFonts w:ascii="Arial Narrow" w:hAnsi="Arial Narrow" w:cs="Arial"/>
                <w:sz w:val="20"/>
                <w:szCs w:val="20"/>
              </w:rPr>
            </w:pPr>
            <w:r w:rsidRPr="00747682">
              <w:rPr>
                <w:rFonts w:ascii="Arial Narrow" w:hAnsi="Arial Narrow" w:cs="Arial"/>
                <w:b/>
                <w:sz w:val="20"/>
                <w:szCs w:val="20"/>
              </w:rPr>
              <w:t>Population criteria:</w:t>
            </w:r>
            <w:r w:rsidRPr="00747682">
              <w:rPr>
                <w:rFonts w:ascii="Arial Narrow" w:hAnsi="Arial Narrow" w:cs="Arial"/>
                <w:sz w:val="20"/>
                <w:szCs w:val="20"/>
              </w:rPr>
              <w:t xml:space="preserve"> </w:t>
            </w:r>
          </w:p>
        </w:tc>
        <w:tc>
          <w:tcPr>
            <w:tcW w:w="6379" w:type="dxa"/>
            <w:shd w:val="clear" w:color="auto" w:fill="auto"/>
          </w:tcPr>
          <w:p w:rsidR="00212C97" w:rsidRPr="00747682" w:rsidRDefault="00212C97" w:rsidP="00C344D3">
            <w:pPr>
              <w:rPr>
                <w:rFonts w:ascii="Arial Narrow" w:hAnsi="Arial Narrow" w:cs="Arial"/>
                <w:sz w:val="20"/>
                <w:szCs w:val="20"/>
              </w:rPr>
            </w:pPr>
            <w:r w:rsidRPr="00747682">
              <w:rPr>
                <w:rFonts w:ascii="Arial Narrow" w:hAnsi="Arial Narrow" w:cs="Arial"/>
                <w:sz w:val="20"/>
                <w:szCs w:val="20"/>
              </w:rPr>
              <w:t>The patient must not be premenopausal</w:t>
            </w:r>
          </w:p>
        </w:tc>
      </w:tr>
      <w:tr w:rsidR="00212C97" w:rsidRPr="00747682" w:rsidTr="00C344D3">
        <w:trPr>
          <w:cantSplit/>
          <w:trHeight w:val="360"/>
        </w:trPr>
        <w:tc>
          <w:tcPr>
            <w:tcW w:w="2835" w:type="dxa"/>
            <w:shd w:val="clear" w:color="auto" w:fill="auto"/>
          </w:tcPr>
          <w:p w:rsidR="00212C97" w:rsidRPr="00747682" w:rsidRDefault="00212C97" w:rsidP="00C344D3">
            <w:pPr>
              <w:jc w:val="both"/>
              <w:rPr>
                <w:rFonts w:ascii="Arial Narrow" w:hAnsi="Arial Narrow" w:cs="Arial"/>
                <w:b/>
                <w:sz w:val="20"/>
                <w:szCs w:val="20"/>
              </w:rPr>
            </w:pPr>
            <w:r w:rsidRPr="00747682">
              <w:rPr>
                <w:rFonts w:ascii="Arial Narrow" w:hAnsi="Arial Narrow" w:cs="Arial"/>
                <w:b/>
                <w:sz w:val="20"/>
                <w:szCs w:val="20"/>
              </w:rPr>
              <w:t>Prescriber Instructions</w:t>
            </w:r>
          </w:p>
          <w:p w:rsidR="00212C97" w:rsidRPr="00747682" w:rsidRDefault="00212C97" w:rsidP="00C344D3">
            <w:pPr>
              <w:jc w:val="both"/>
              <w:rPr>
                <w:rFonts w:ascii="Arial Narrow" w:hAnsi="Arial Narrow" w:cs="Arial"/>
                <w:sz w:val="20"/>
                <w:szCs w:val="20"/>
              </w:rPr>
            </w:pPr>
          </w:p>
        </w:tc>
        <w:tc>
          <w:tcPr>
            <w:tcW w:w="6379" w:type="dxa"/>
            <w:shd w:val="clear" w:color="auto" w:fill="auto"/>
          </w:tcPr>
          <w:p w:rsidR="00212C97" w:rsidRPr="007518E1" w:rsidRDefault="00212C97" w:rsidP="00C344D3">
            <w:pPr>
              <w:rPr>
                <w:rFonts w:ascii="Arial Narrow" w:hAnsi="Arial Narrow" w:cs="Arial"/>
                <w:sz w:val="20"/>
                <w:szCs w:val="20"/>
              </w:rPr>
            </w:pPr>
            <w:r w:rsidRPr="007518E1">
              <w:rPr>
                <w:rFonts w:ascii="Arial Narrow" w:hAnsi="Arial Narrow" w:cs="Arial"/>
                <w:sz w:val="20"/>
                <w:szCs w:val="20"/>
              </w:rPr>
              <w:t>A patient who has progressive disease when treated with this drug is no longer eligible for PBS-subsidised treatment with this drug</w:t>
            </w:r>
          </w:p>
          <w:p w:rsidR="00212C97" w:rsidRPr="007518E1" w:rsidRDefault="00212C97" w:rsidP="00C344D3">
            <w:pPr>
              <w:rPr>
                <w:rFonts w:ascii="Arial Narrow" w:hAnsi="Arial Narrow" w:cs="Arial"/>
                <w:sz w:val="20"/>
                <w:szCs w:val="20"/>
              </w:rPr>
            </w:pPr>
          </w:p>
          <w:p w:rsidR="00212C97" w:rsidRPr="007518E1" w:rsidRDefault="00212C97" w:rsidP="00C344D3">
            <w:pPr>
              <w:rPr>
                <w:rFonts w:ascii="Arial Narrow" w:hAnsi="Arial Narrow" w:cs="Arial"/>
                <w:sz w:val="20"/>
                <w:szCs w:val="20"/>
              </w:rPr>
            </w:pPr>
            <w:r w:rsidRPr="007518E1">
              <w:rPr>
                <w:rFonts w:ascii="Arial Narrow" w:hAnsi="Arial Narrow" w:cs="Arial"/>
                <w:sz w:val="20"/>
                <w:szCs w:val="20"/>
              </w:rPr>
              <w:t>Authority applications for initial treatment must be made in writing and continuing treatment must be made by telephone.</w:t>
            </w:r>
          </w:p>
          <w:p w:rsidR="00212C97" w:rsidRPr="007518E1" w:rsidRDefault="00212C97" w:rsidP="00C344D3">
            <w:pPr>
              <w:rPr>
                <w:rFonts w:ascii="Arial Narrow" w:hAnsi="Arial Narrow" w:cs="Arial"/>
                <w:sz w:val="20"/>
                <w:szCs w:val="20"/>
              </w:rPr>
            </w:pPr>
          </w:p>
          <w:p w:rsidR="00212C97" w:rsidRPr="007518E1" w:rsidRDefault="00212C97" w:rsidP="00C344D3">
            <w:pPr>
              <w:rPr>
                <w:rFonts w:ascii="Arial Narrow" w:hAnsi="Arial Narrow" w:cs="Arial"/>
                <w:sz w:val="20"/>
                <w:szCs w:val="20"/>
              </w:rPr>
            </w:pPr>
            <w:r w:rsidRPr="007518E1">
              <w:rPr>
                <w:rFonts w:ascii="Arial Narrow" w:hAnsi="Arial Narrow" w:cs="Arial"/>
                <w:sz w:val="20"/>
                <w:szCs w:val="20"/>
              </w:rPr>
              <w:t>A patient must not have received more than 28 days of treatment with a non-steroidal aromatase inhibitor for this condition prior to treatment with this drug.</w:t>
            </w:r>
          </w:p>
        </w:tc>
      </w:tr>
      <w:tr w:rsidR="00212C97" w:rsidRPr="00747682" w:rsidTr="00C344D3">
        <w:trPr>
          <w:cantSplit/>
          <w:trHeight w:val="360"/>
        </w:trPr>
        <w:tc>
          <w:tcPr>
            <w:tcW w:w="2835" w:type="dxa"/>
            <w:shd w:val="clear" w:color="auto" w:fill="auto"/>
          </w:tcPr>
          <w:p w:rsidR="00212C97" w:rsidRPr="00747682" w:rsidRDefault="00212C97" w:rsidP="00C344D3">
            <w:pPr>
              <w:jc w:val="both"/>
              <w:rPr>
                <w:rFonts w:ascii="Arial Narrow" w:hAnsi="Arial Narrow" w:cs="Arial"/>
                <w:b/>
                <w:sz w:val="20"/>
                <w:szCs w:val="20"/>
              </w:rPr>
            </w:pPr>
            <w:r w:rsidRPr="00747682">
              <w:rPr>
                <w:rFonts w:ascii="Arial Narrow" w:hAnsi="Arial Narrow" w:cs="Arial"/>
                <w:b/>
                <w:sz w:val="20"/>
                <w:szCs w:val="20"/>
              </w:rPr>
              <w:t>Administrative Advice</w:t>
            </w:r>
          </w:p>
          <w:p w:rsidR="00212C97" w:rsidRPr="00747682" w:rsidRDefault="00212C97" w:rsidP="00C344D3">
            <w:pPr>
              <w:jc w:val="both"/>
              <w:rPr>
                <w:rFonts w:ascii="Arial Narrow" w:hAnsi="Arial Narrow" w:cs="Arial"/>
                <w:i/>
                <w:sz w:val="20"/>
                <w:szCs w:val="20"/>
              </w:rPr>
            </w:pPr>
          </w:p>
        </w:tc>
        <w:tc>
          <w:tcPr>
            <w:tcW w:w="6379" w:type="dxa"/>
            <w:shd w:val="clear" w:color="auto" w:fill="auto"/>
          </w:tcPr>
          <w:p w:rsidR="00212C97" w:rsidRPr="007518E1" w:rsidRDefault="00212C97" w:rsidP="00C344D3">
            <w:pPr>
              <w:rPr>
                <w:rFonts w:ascii="Arial Narrow" w:hAnsi="Arial Narrow" w:cs="Arial"/>
                <w:sz w:val="20"/>
                <w:szCs w:val="20"/>
              </w:rPr>
            </w:pPr>
          </w:p>
        </w:tc>
      </w:tr>
      <w:tr w:rsidR="00212C97" w:rsidRPr="00747682" w:rsidTr="00C344D3">
        <w:trPr>
          <w:cantSplit/>
          <w:trHeight w:val="360"/>
        </w:trPr>
        <w:tc>
          <w:tcPr>
            <w:tcW w:w="2835" w:type="dxa"/>
            <w:shd w:val="clear" w:color="auto" w:fill="auto"/>
          </w:tcPr>
          <w:p w:rsidR="00212C97" w:rsidRPr="00747682" w:rsidRDefault="00212C97" w:rsidP="00C344D3">
            <w:pPr>
              <w:jc w:val="both"/>
              <w:rPr>
                <w:rFonts w:ascii="Arial Narrow" w:hAnsi="Arial Narrow" w:cs="Arial"/>
                <w:b/>
                <w:i/>
                <w:sz w:val="20"/>
                <w:szCs w:val="20"/>
              </w:rPr>
            </w:pPr>
            <w:r w:rsidRPr="00747682">
              <w:rPr>
                <w:rFonts w:ascii="Arial Narrow" w:hAnsi="Arial Narrow" w:cs="Arial"/>
                <w:b/>
                <w:i/>
                <w:sz w:val="20"/>
                <w:szCs w:val="20"/>
              </w:rPr>
              <w:t>Note</w:t>
            </w:r>
          </w:p>
        </w:tc>
        <w:tc>
          <w:tcPr>
            <w:tcW w:w="6379" w:type="dxa"/>
            <w:shd w:val="clear" w:color="auto" w:fill="auto"/>
          </w:tcPr>
          <w:p w:rsidR="00212C97" w:rsidRPr="007518E1" w:rsidRDefault="00212C97" w:rsidP="00C344D3">
            <w:pPr>
              <w:rPr>
                <w:rFonts w:ascii="Arial Narrow" w:hAnsi="Arial Narrow" w:cs="Arial"/>
                <w:sz w:val="20"/>
                <w:szCs w:val="20"/>
              </w:rPr>
            </w:pPr>
            <w:r w:rsidRPr="007518E1">
              <w:rPr>
                <w:rFonts w:ascii="Arial Narrow" w:hAnsi="Arial Narrow" w:cs="Arial"/>
                <w:sz w:val="20"/>
                <w:szCs w:val="20"/>
              </w:rPr>
              <w:t>No applications for increased maximum quantities will be authorised.</w:t>
            </w:r>
          </w:p>
          <w:p w:rsidR="00212C97" w:rsidRPr="007518E1" w:rsidRDefault="00212C97" w:rsidP="00C344D3">
            <w:pPr>
              <w:rPr>
                <w:rFonts w:ascii="Arial Narrow" w:hAnsi="Arial Narrow" w:cs="Arial"/>
                <w:sz w:val="20"/>
                <w:szCs w:val="20"/>
              </w:rPr>
            </w:pPr>
          </w:p>
          <w:p w:rsidR="00212C97" w:rsidRPr="007518E1" w:rsidRDefault="00212C97" w:rsidP="00C344D3">
            <w:pPr>
              <w:rPr>
                <w:rFonts w:ascii="Arial Narrow" w:hAnsi="Arial Narrow" w:cs="Arial"/>
                <w:color w:val="FF0000"/>
                <w:sz w:val="20"/>
                <w:szCs w:val="20"/>
              </w:rPr>
            </w:pPr>
            <w:r w:rsidRPr="007518E1">
              <w:rPr>
                <w:rFonts w:ascii="Arial Narrow" w:hAnsi="Arial Narrow" w:cs="Arial"/>
                <w:sz w:val="20"/>
                <w:szCs w:val="20"/>
              </w:rPr>
              <w:t>No applications for increased repeats will be authorised.</w:t>
            </w:r>
          </w:p>
        </w:tc>
      </w:tr>
    </w:tbl>
    <w:p w:rsidR="001773E1" w:rsidRPr="00047FD7" w:rsidRDefault="00212C97" w:rsidP="00212C97">
      <w:pPr>
        <w:widowControl w:val="0"/>
        <w:spacing w:after="120"/>
        <w:ind w:left="720"/>
        <w:jc w:val="both"/>
        <w:rPr>
          <w:rFonts w:asciiTheme="minorHAnsi" w:hAnsiTheme="minorHAnsi" w:cs="Arial"/>
          <w:bCs/>
          <w:snapToGrid w:val="0"/>
          <w:lang w:val="en-GB"/>
        </w:rPr>
      </w:pPr>
      <w:r>
        <w:rPr>
          <w:rFonts w:asciiTheme="minorHAnsi" w:hAnsiTheme="minorHAnsi" w:cs="Arial"/>
          <w:bCs/>
          <w:snapToGrid w:val="0"/>
          <w:lang w:val="en-GB"/>
        </w:rPr>
        <w:t xml:space="preserve"> </w:t>
      </w:r>
    </w:p>
    <w:p w:rsidR="00D15A20" w:rsidRPr="007F7F6B" w:rsidRDefault="00D15A20" w:rsidP="00D15A20">
      <w:pPr>
        <w:pStyle w:val="ListParagraph"/>
        <w:widowControl/>
        <w:numPr>
          <w:ilvl w:val="1"/>
          <w:numId w:val="14"/>
        </w:numPr>
        <w:spacing w:after="120"/>
        <w:contextualSpacing w:val="0"/>
        <w:rPr>
          <w:rFonts w:asciiTheme="minorHAnsi" w:hAnsiTheme="minorHAnsi"/>
          <w:sz w:val="24"/>
          <w:szCs w:val="24"/>
        </w:rPr>
      </w:pPr>
      <w:r w:rsidRPr="007F7F6B">
        <w:rPr>
          <w:rFonts w:asciiTheme="minorHAnsi" w:hAnsiTheme="minorHAnsi"/>
          <w:sz w:val="24"/>
          <w:szCs w:val="24"/>
        </w:rPr>
        <w:t xml:space="preserve">The requested restriction is considered to be complex. </w:t>
      </w:r>
    </w:p>
    <w:p w:rsidR="00584AC3" w:rsidRPr="00A34CB1" w:rsidRDefault="00584AC3" w:rsidP="0096408B">
      <w:pPr>
        <w:pStyle w:val="PBACHeading1"/>
        <w:numPr>
          <w:ilvl w:val="0"/>
          <w:numId w:val="0"/>
        </w:numPr>
        <w:outlineLvl w:val="9"/>
        <w:rPr>
          <w:rFonts w:asciiTheme="minorHAnsi" w:hAnsiTheme="minorHAnsi"/>
          <w:b w:val="0"/>
          <w:i/>
          <w:sz w:val="24"/>
          <w:szCs w:val="24"/>
        </w:rPr>
      </w:pPr>
      <w:r w:rsidRPr="00A34CB1">
        <w:rPr>
          <w:rFonts w:asciiTheme="minorHAnsi" w:hAnsiTheme="minorHAnsi"/>
          <w:b w:val="0"/>
          <w:i/>
          <w:sz w:val="24"/>
          <w:szCs w:val="24"/>
        </w:rPr>
        <w:t xml:space="preserve">For more detail on PBAC’s view, see section </w:t>
      </w:r>
      <w:r w:rsidR="0096408B">
        <w:rPr>
          <w:rFonts w:asciiTheme="minorHAnsi" w:hAnsiTheme="minorHAnsi"/>
          <w:b w:val="0"/>
          <w:i/>
          <w:sz w:val="24"/>
          <w:szCs w:val="24"/>
        </w:rPr>
        <w:t>6</w:t>
      </w:r>
      <w:r w:rsidRPr="00A34CB1">
        <w:rPr>
          <w:rFonts w:asciiTheme="minorHAnsi" w:hAnsiTheme="minorHAnsi"/>
          <w:b w:val="0"/>
          <w:i/>
          <w:sz w:val="24"/>
          <w:szCs w:val="24"/>
        </w:rPr>
        <w:t xml:space="preserve"> PBAC outcome.</w:t>
      </w:r>
    </w:p>
    <w:p w:rsidR="00461A7C" w:rsidRPr="00066AD4" w:rsidRDefault="00461A7C" w:rsidP="00461A7C">
      <w:pPr>
        <w:pStyle w:val="ListParagraph"/>
        <w:widowControl/>
        <w:spacing w:after="120"/>
        <w:contextualSpacing w:val="0"/>
        <w:rPr>
          <w:rFonts w:asciiTheme="minorHAnsi" w:hAnsiTheme="minorHAnsi"/>
          <w:sz w:val="24"/>
          <w:szCs w:val="24"/>
        </w:rPr>
      </w:pPr>
    </w:p>
    <w:p w:rsidR="00E72E66" w:rsidRDefault="00E72E66">
      <w:pPr>
        <w:rPr>
          <w:rFonts w:asciiTheme="minorHAnsi" w:hAnsiTheme="minorHAnsi" w:cs="Arial"/>
          <w:b/>
          <w:snapToGrid w:val="0"/>
          <w:sz w:val="32"/>
          <w:szCs w:val="32"/>
          <w:lang w:eastAsia="en-US"/>
        </w:rPr>
      </w:pPr>
      <w:r>
        <w:rPr>
          <w:rFonts w:asciiTheme="minorHAnsi" w:hAnsiTheme="minorHAnsi"/>
          <w:sz w:val="32"/>
          <w:szCs w:val="32"/>
        </w:rPr>
        <w:br w:type="page"/>
      </w:r>
    </w:p>
    <w:p w:rsidR="00C603D4" w:rsidRPr="00066AD4" w:rsidRDefault="00CE10C4" w:rsidP="00696129">
      <w:pPr>
        <w:pStyle w:val="PBACHeading1"/>
        <w:spacing w:before="240" w:after="120"/>
        <w:ind w:left="709" w:hanging="709"/>
        <w:rPr>
          <w:rFonts w:asciiTheme="minorHAnsi" w:hAnsiTheme="minorHAnsi"/>
          <w:sz w:val="32"/>
          <w:szCs w:val="32"/>
        </w:rPr>
      </w:pPr>
      <w:r w:rsidRPr="00066AD4">
        <w:rPr>
          <w:rFonts w:asciiTheme="minorHAnsi" w:hAnsiTheme="minorHAnsi"/>
          <w:sz w:val="32"/>
          <w:szCs w:val="32"/>
        </w:rPr>
        <w:t>Background</w:t>
      </w:r>
    </w:p>
    <w:p w:rsidR="00D15A20" w:rsidRPr="00066AD4" w:rsidRDefault="00D15A20" w:rsidP="00D15A20">
      <w:pPr>
        <w:pStyle w:val="ListParagraph"/>
        <w:widowControl/>
        <w:numPr>
          <w:ilvl w:val="1"/>
          <w:numId w:val="14"/>
        </w:numPr>
        <w:spacing w:before="120" w:after="160"/>
        <w:contextualSpacing w:val="0"/>
        <w:rPr>
          <w:rFonts w:asciiTheme="minorHAnsi" w:hAnsiTheme="minorHAnsi"/>
          <w:sz w:val="24"/>
          <w:szCs w:val="24"/>
        </w:rPr>
      </w:pPr>
      <w:r w:rsidRPr="00066AD4">
        <w:rPr>
          <w:rFonts w:asciiTheme="minorHAnsi" w:hAnsiTheme="minorHAnsi"/>
          <w:sz w:val="24"/>
          <w:szCs w:val="24"/>
        </w:rPr>
        <w:t>Ribociclib was TGA registered on 23 October 2017 for the following indication:</w:t>
      </w:r>
    </w:p>
    <w:p w:rsidR="00A300DB" w:rsidRDefault="00D15A20" w:rsidP="00D15A20">
      <w:pPr>
        <w:pStyle w:val="ListParagraph"/>
        <w:spacing w:before="120" w:after="160"/>
        <w:ind w:left="709"/>
        <w:contextualSpacing w:val="0"/>
        <w:rPr>
          <w:rFonts w:asciiTheme="minorHAnsi" w:hAnsiTheme="minorHAnsi"/>
          <w:sz w:val="24"/>
          <w:szCs w:val="24"/>
        </w:rPr>
      </w:pPr>
      <w:r w:rsidRPr="004C7ADB">
        <w:rPr>
          <w:rFonts w:asciiTheme="minorHAnsi" w:hAnsiTheme="minorHAnsi"/>
          <w:sz w:val="24"/>
          <w:szCs w:val="24"/>
        </w:rPr>
        <w:t>KISQALI [ribociclib] in combination with an aromatase inhibitor is indicated for the treatment of men and postmenopausal women with hormone receptor positive (HR+), human epidermal growth factor receptor 2 negative (HER2-) advanced or metastatic breast cancer, as an initial endocrine-based therapy.</w:t>
      </w:r>
    </w:p>
    <w:p w:rsidR="006A12A5" w:rsidRPr="00066AD4" w:rsidRDefault="00856BEF" w:rsidP="00D15A20">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066AD4">
        <w:rPr>
          <w:rFonts w:asciiTheme="minorHAnsi" w:eastAsiaTheme="minorHAnsi" w:hAnsiTheme="minorHAnsi" w:cstheme="minorBidi"/>
          <w:snapToGrid/>
          <w:sz w:val="24"/>
          <w:szCs w:val="22"/>
        </w:rPr>
        <w:t xml:space="preserve">Ribociclib was initially considered by the PBAC </w:t>
      </w:r>
      <w:r w:rsidR="007367FD" w:rsidRPr="00066AD4">
        <w:rPr>
          <w:rFonts w:asciiTheme="minorHAnsi" w:eastAsiaTheme="minorHAnsi" w:hAnsiTheme="minorHAnsi" w:cstheme="minorBidi"/>
          <w:snapToGrid/>
          <w:sz w:val="24"/>
          <w:szCs w:val="22"/>
        </w:rPr>
        <w:t>for</w:t>
      </w:r>
      <w:r w:rsidRPr="00066AD4">
        <w:rPr>
          <w:rFonts w:asciiTheme="minorHAnsi" w:eastAsiaTheme="minorHAnsi" w:hAnsiTheme="minorHAnsi" w:cstheme="minorBidi"/>
          <w:snapToGrid/>
          <w:sz w:val="24"/>
          <w:szCs w:val="22"/>
        </w:rPr>
        <w:t xml:space="preserve"> this indication at the </w:t>
      </w:r>
      <w:r w:rsidR="00BC6A99">
        <w:rPr>
          <w:rFonts w:asciiTheme="minorHAnsi" w:eastAsiaTheme="minorHAnsi" w:hAnsiTheme="minorHAnsi" w:cstheme="minorBidi"/>
          <w:snapToGrid/>
          <w:sz w:val="24"/>
          <w:szCs w:val="22"/>
        </w:rPr>
        <w:t>July</w:t>
      </w:r>
      <w:r w:rsidRPr="00066AD4">
        <w:rPr>
          <w:rFonts w:asciiTheme="minorHAnsi" w:eastAsiaTheme="minorHAnsi" w:hAnsiTheme="minorHAnsi" w:cstheme="minorBidi"/>
          <w:snapToGrid/>
          <w:sz w:val="24"/>
          <w:szCs w:val="22"/>
        </w:rPr>
        <w:t xml:space="preserve"> 2017 meeting and rejected on the basis</w:t>
      </w:r>
      <w:r w:rsidR="00003B62" w:rsidRPr="00066AD4">
        <w:rPr>
          <w:rFonts w:asciiTheme="minorHAnsi" w:eastAsiaTheme="minorHAnsi" w:hAnsiTheme="minorHAnsi" w:cstheme="minorBidi"/>
          <w:snapToGrid/>
          <w:sz w:val="24"/>
          <w:szCs w:val="22"/>
        </w:rPr>
        <w:t xml:space="preserve"> of unfavourable and uncertain cost-effectiveness, and uncertainties regarding the magnitude of incremental benefit of ribociclib </w:t>
      </w:r>
      <w:r w:rsidR="00003B62" w:rsidRPr="001836E5">
        <w:rPr>
          <w:rFonts w:asciiTheme="minorHAnsi" w:eastAsiaTheme="minorHAnsi" w:hAnsiTheme="minorHAnsi" w:cstheme="minorBidi"/>
          <w:snapToGrid/>
          <w:sz w:val="24"/>
          <w:szCs w:val="22"/>
        </w:rPr>
        <w:t>[</w:t>
      </w:r>
      <w:r w:rsidR="004B078E">
        <w:rPr>
          <w:rFonts w:asciiTheme="minorHAnsi" w:eastAsiaTheme="minorHAnsi" w:hAnsiTheme="minorHAnsi" w:cstheme="minorBidi"/>
          <w:snapToGrid/>
          <w:sz w:val="24"/>
          <w:szCs w:val="22"/>
        </w:rPr>
        <w:t>PSD,</w:t>
      </w:r>
      <w:r w:rsidR="00003B62" w:rsidRPr="001836E5">
        <w:rPr>
          <w:rFonts w:asciiTheme="minorHAnsi" w:eastAsiaTheme="minorHAnsi" w:hAnsiTheme="minorHAnsi" w:cstheme="minorBidi"/>
          <w:snapToGrid/>
          <w:sz w:val="24"/>
          <w:szCs w:val="22"/>
        </w:rPr>
        <w:t xml:space="preserve"> July 2017, paragraph 7.1].</w:t>
      </w:r>
    </w:p>
    <w:p w:rsidR="00003B62" w:rsidRPr="00066AD4" w:rsidRDefault="00003B62" w:rsidP="00003B62">
      <w:pPr>
        <w:pStyle w:val="ListParagraph"/>
        <w:numPr>
          <w:ilvl w:val="1"/>
          <w:numId w:val="14"/>
        </w:numPr>
        <w:spacing w:after="120"/>
        <w:contextualSpacing w:val="0"/>
        <w:rPr>
          <w:rFonts w:asciiTheme="minorHAnsi" w:eastAsiaTheme="minorHAnsi" w:hAnsiTheme="minorHAnsi" w:cstheme="minorBidi"/>
          <w:snapToGrid/>
          <w:sz w:val="24"/>
          <w:szCs w:val="22"/>
        </w:rPr>
      </w:pPr>
      <w:r w:rsidRPr="00066AD4">
        <w:rPr>
          <w:rFonts w:asciiTheme="minorHAnsi" w:eastAsiaTheme="minorHAnsi" w:hAnsiTheme="minorHAnsi" w:cstheme="minorBidi"/>
          <w:snapToGrid/>
          <w:sz w:val="24"/>
          <w:szCs w:val="22"/>
        </w:rPr>
        <w:t xml:space="preserve">A major resubmission was considered by the PBAC at the November 2017 meeting and rejected on the basis of high and uncertain cost effectiveness, and uncertainties regarding the magnitude of incremental benefit of ribociclib. Additionally, the PBAC considered that the likely net cost of listing ribociclib on the PBS, though less than proposed in the July 2017 submission, represented a significant opportunity cost to the Commonwealth </w:t>
      </w:r>
      <w:r w:rsidRPr="001836E5">
        <w:rPr>
          <w:rFonts w:asciiTheme="minorHAnsi" w:eastAsiaTheme="minorHAnsi" w:hAnsiTheme="minorHAnsi" w:cstheme="minorBidi"/>
          <w:snapToGrid/>
          <w:sz w:val="24"/>
          <w:szCs w:val="22"/>
        </w:rPr>
        <w:t>[</w:t>
      </w:r>
      <w:r w:rsidR="004B078E">
        <w:rPr>
          <w:rFonts w:asciiTheme="minorHAnsi" w:eastAsiaTheme="minorHAnsi" w:hAnsiTheme="minorHAnsi" w:cstheme="minorBidi"/>
          <w:snapToGrid/>
          <w:sz w:val="24"/>
          <w:szCs w:val="22"/>
        </w:rPr>
        <w:t>PSD,</w:t>
      </w:r>
      <w:r w:rsidRPr="001836E5">
        <w:rPr>
          <w:rFonts w:asciiTheme="minorHAnsi" w:eastAsiaTheme="minorHAnsi" w:hAnsiTheme="minorHAnsi" w:cstheme="minorBidi"/>
          <w:snapToGrid/>
          <w:sz w:val="24"/>
          <w:szCs w:val="22"/>
        </w:rPr>
        <w:t xml:space="preserve"> November 2017, paragraph 7.1].</w:t>
      </w:r>
      <w:r w:rsidRPr="00066AD4">
        <w:rPr>
          <w:rFonts w:asciiTheme="minorHAnsi" w:eastAsiaTheme="minorHAnsi" w:hAnsiTheme="minorHAnsi" w:cstheme="minorBidi"/>
          <w:snapToGrid/>
          <w:sz w:val="24"/>
          <w:szCs w:val="22"/>
        </w:rPr>
        <w:t xml:space="preserve"> </w:t>
      </w:r>
    </w:p>
    <w:p w:rsidR="00003B62" w:rsidRPr="009B1DE9" w:rsidRDefault="00003B62" w:rsidP="00003B62">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9B1DE9">
        <w:rPr>
          <w:rFonts w:asciiTheme="minorHAnsi" w:eastAsiaTheme="minorHAnsi" w:hAnsiTheme="minorHAnsi" w:cstheme="minorBidi"/>
          <w:snapToGrid/>
          <w:sz w:val="24"/>
          <w:szCs w:val="22"/>
        </w:rPr>
        <w:t xml:space="preserve">A summary of the </w:t>
      </w:r>
      <w:r w:rsidR="009B1DE9" w:rsidRPr="009B1DE9">
        <w:rPr>
          <w:rFonts w:asciiTheme="minorHAnsi" w:eastAsiaTheme="minorHAnsi" w:hAnsiTheme="minorHAnsi" w:cstheme="minorBidi"/>
          <w:snapToGrid/>
          <w:sz w:val="24"/>
          <w:szCs w:val="22"/>
        </w:rPr>
        <w:t>outstanding matters of concern to the PBAC are provided in the table below.</w:t>
      </w:r>
    </w:p>
    <w:p w:rsidR="00FB3C0B" w:rsidRDefault="00FB3C0B" w:rsidP="0096408B">
      <w:pPr>
        <w:pStyle w:val="PBACHeading1"/>
        <w:keepNext/>
        <w:keepLines/>
        <w:numPr>
          <w:ilvl w:val="0"/>
          <w:numId w:val="0"/>
        </w:numPr>
        <w:outlineLvl w:val="9"/>
        <w:rPr>
          <w:rFonts w:ascii="Arial Narrow" w:hAnsi="Arial Narrow"/>
          <w:sz w:val="20"/>
          <w:szCs w:val="20"/>
        </w:rPr>
      </w:pPr>
      <w:r w:rsidRPr="0017671A">
        <w:rPr>
          <w:rFonts w:ascii="Arial Narrow" w:hAnsi="Arial Narrow"/>
          <w:sz w:val="20"/>
          <w:szCs w:val="20"/>
        </w:rPr>
        <w:t>Table 1: Summary of outstanding matters of concern</w:t>
      </w:r>
      <w:r w:rsidRPr="00FB3C0B">
        <w:rPr>
          <w:rFonts w:ascii="Arial Narrow" w:hAnsi="Arial Narrow"/>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556"/>
        <w:gridCol w:w="3526"/>
      </w:tblGrid>
      <w:tr w:rsidR="0017671A" w:rsidRPr="00ED0F04" w:rsidTr="0017671A">
        <w:trPr>
          <w:tblHeader/>
        </w:trPr>
        <w:tc>
          <w:tcPr>
            <w:tcW w:w="3059" w:type="pct"/>
            <w:tcBorders>
              <w:top w:val="single" w:sz="4" w:space="0" w:color="auto"/>
              <w:left w:val="single" w:sz="4" w:space="0" w:color="auto"/>
              <w:bottom w:val="single" w:sz="4" w:space="0" w:color="auto"/>
              <w:right w:val="single" w:sz="4" w:space="0" w:color="auto"/>
            </w:tcBorders>
            <w:shd w:val="clear" w:color="auto" w:fill="auto"/>
          </w:tcPr>
          <w:p w:rsidR="0017671A" w:rsidRPr="00ED0F04" w:rsidRDefault="0017671A" w:rsidP="0017671A">
            <w:pPr>
              <w:pStyle w:val="TableText0"/>
              <w:keepLines/>
              <w:rPr>
                <w:b/>
              </w:rPr>
            </w:pPr>
            <w:r w:rsidRPr="00ED0F04">
              <w:rPr>
                <w:b/>
              </w:rPr>
              <w:t>Matters of concern</w:t>
            </w:r>
            <w:r w:rsidR="004426D2">
              <w:rPr>
                <w:b/>
              </w:rPr>
              <w:t xml:space="preserve"> (November 2017</w:t>
            </w:r>
            <w:r w:rsidR="00EE1C59">
              <w:rPr>
                <w:b/>
              </w:rPr>
              <w:t xml:space="preserve"> PBAC minutes</w:t>
            </w:r>
            <w:r w:rsidR="004426D2">
              <w:rPr>
                <w:b/>
              </w:rPr>
              <w:t>)</w:t>
            </w:r>
          </w:p>
        </w:tc>
        <w:tc>
          <w:tcPr>
            <w:tcW w:w="1941" w:type="pct"/>
            <w:tcBorders>
              <w:top w:val="single" w:sz="4" w:space="0" w:color="auto"/>
              <w:left w:val="single" w:sz="4" w:space="0" w:color="auto"/>
              <w:bottom w:val="single" w:sz="4" w:space="0" w:color="auto"/>
              <w:right w:val="single" w:sz="4" w:space="0" w:color="auto"/>
            </w:tcBorders>
            <w:shd w:val="clear" w:color="auto" w:fill="auto"/>
          </w:tcPr>
          <w:p w:rsidR="0017671A" w:rsidRPr="00ED0F04" w:rsidRDefault="0017671A" w:rsidP="0017671A">
            <w:pPr>
              <w:pStyle w:val="TableText0"/>
              <w:keepLines/>
              <w:rPr>
                <w:b/>
              </w:rPr>
            </w:pPr>
            <w:r>
              <w:rPr>
                <w:b/>
              </w:rPr>
              <w:t>How the re</w:t>
            </w:r>
            <w:r w:rsidRPr="00ED0F04">
              <w:rPr>
                <w:b/>
              </w:rPr>
              <w:t>submission addresses it</w:t>
            </w:r>
          </w:p>
        </w:tc>
      </w:tr>
      <w:tr w:rsidR="0017671A" w:rsidRPr="00ED0F04" w:rsidTr="0017671A">
        <w:trPr>
          <w:tblHeader/>
        </w:trPr>
        <w:tc>
          <w:tcPr>
            <w:tcW w:w="3059" w:type="pct"/>
            <w:tcBorders>
              <w:top w:val="single" w:sz="4" w:space="0" w:color="auto"/>
              <w:left w:val="single" w:sz="4" w:space="0" w:color="auto"/>
              <w:bottom w:val="nil"/>
              <w:right w:val="single" w:sz="4" w:space="0" w:color="auto"/>
            </w:tcBorders>
            <w:shd w:val="clear" w:color="auto" w:fill="auto"/>
          </w:tcPr>
          <w:p w:rsidR="0017671A" w:rsidRPr="0017671A" w:rsidRDefault="0017671A" w:rsidP="0017671A">
            <w:pPr>
              <w:pStyle w:val="TableText0"/>
              <w:rPr>
                <w:u w:val="single"/>
              </w:rPr>
            </w:pPr>
            <w:r w:rsidRPr="0017671A">
              <w:rPr>
                <w:u w:val="single"/>
              </w:rPr>
              <w:t>Proposed restriction (paragraph 7.5).</w:t>
            </w:r>
          </w:p>
          <w:p w:rsidR="0017671A" w:rsidRPr="0017671A" w:rsidRDefault="0017671A" w:rsidP="0017671A">
            <w:pPr>
              <w:pStyle w:val="TableText0"/>
            </w:pPr>
            <w:r w:rsidRPr="0017671A">
              <w:t>The PBAC noted that the proposed restriction was aligned better with the inclusion criteria of the MONALEESA-2 trial, compared with that considered in July 2017. However, if both listed on the PBS, the PBAC considered ribociclib and palbociclib should have similar restriction criteria given they belong to the same class of drug and are registered for similar indications.</w:t>
            </w:r>
          </w:p>
        </w:tc>
        <w:tc>
          <w:tcPr>
            <w:tcW w:w="1941" w:type="pct"/>
            <w:tcBorders>
              <w:top w:val="single" w:sz="4" w:space="0" w:color="auto"/>
              <w:left w:val="single" w:sz="4" w:space="0" w:color="auto"/>
              <w:bottom w:val="nil"/>
              <w:right w:val="single" w:sz="4" w:space="0" w:color="auto"/>
            </w:tcBorders>
            <w:shd w:val="clear" w:color="auto" w:fill="auto"/>
          </w:tcPr>
          <w:p w:rsidR="0017671A" w:rsidRPr="0017671A" w:rsidRDefault="0017671A" w:rsidP="0017671A">
            <w:pPr>
              <w:pStyle w:val="TableText0"/>
            </w:pPr>
          </w:p>
          <w:p w:rsidR="0017671A" w:rsidRPr="0017671A" w:rsidRDefault="0017671A" w:rsidP="0017671A">
            <w:pPr>
              <w:pStyle w:val="TableText0"/>
            </w:pPr>
            <w:r w:rsidRPr="0017671A">
              <w:t>Not addressed.</w:t>
            </w:r>
          </w:p>
          <w:p w:rsidR="0017671A" w:rsidRPr="0017671A" w:rsidRDefault="0017671A" w:rsidP="0017671A">
            <w:pPr>
              <w:pStyle w:val="TableText0"/>
            </w:pPr>
          </w:p>
        </w:tc>
      </w:tr>
      <w:tr w:rsidR="0017671A" w:rsidRPr="00ED0F04" w:rsidTr="0017671A">
        <w:trPr>
          <w:tblHeader/>
        </w:trPr>
        <w:tc>
          <w:tcPr>
            <w:tcW w:w="3059" w:type="pct"/>
            <w:tcBorders>
              <w:top w:val="nil"/>
              <w:left w:val="single" w:sz="4" w:space="0" w:color="auto"/>
              <w:bottom w:val="nil"/>
              <w:right w:val="single" w:sz="4" w:space="0" w:color="auto"/>
            </w:tcBorders>
            <w:shd w:val="clear" w:color="auto" w:fill="auto"/>
          </w:tcPr>
          <w:p w:rsidR="0017671A" w:rsidRPr="0017671A" w:rsidRDefault="0017671A" w:rsidP="0017671A">
            <w:pPr>
              <w:pStyle w:val="TableText0"/>
            </w:pPr>
            <w:r w:rsidRPr="0017671A">
              <w:t xml:space="preserve">Further, the PBAC recalled that it had recommended a restricted benefit listing for goserelin 3.6 mg implant for anticipated premature ovarian failure for patients receiving treatment with an alkylating agent for a malignancy or an autoimmune disorder that has a high risk of causing premature ovarian failure. This listing may impact on some criteria proposed for the listing of ribociclib. </w:t>
            </w:r>
          </w:p>
        </w:tc>
        <w:tc>
          <w:tcPr>
            <w:tcW w:w="1941" w:type="pct"/>
            <w:tcBorders>
              <w:top w:val="nil"/>
              <w:left w:val="single" w:sz="4" w:space="0" w:color="auto"/>
              <w:bottom w:val="nil"/>
              <w:right w:val="single" w:sz="4" w:space="0" w:color="auto"/>
            </w:tcBorders>
            <w:shd w:val="clear" w:color="auto" w:fill="auto"/>
          </w:tcPr>
          <w:p w:rsidR="0017671A" w:rsidRPr="0017671A" w:rsidRDefault="0017671A" w:rsidP="00EE1C59">
            <w:pPr>
              <w:pStyle w:val="TableText0"/>
            </w:pPr>
            <w:r w:rsidRPr="0017671A">
              <w:t>Sponsor propose</w:t>
            </w:r>
            <w:r w:rsidR="00EE1C59">
              <w:t>d</w:t>
            </w:r>
            <w:r w:rsidRPr="0017671A">
              <w:t xml:space="preserve"> that the listing states patients must not have undergone ovarian radiation or treatment with a luteinizing hormone-releasing hormone agonist (LHRHa) (goserelin acetate or leuprolide acetate) for induction of ovarian suppression. </w:t>
            </w:r>
          </w:p>
        </w:tc>
      </w:tr>
      <w:tr w:rsidR="0017671A" w:rsidRPr="00ED0F04" w:rsidTr="0017671A">
        <w:trPr>
          <w:tblHeader/>
        </w:trPr>
        <w:tc>
          <w:tcPr>
            <w:tcW w:w="3059" w:type="pct"/>
            <w:tcBorders>
              <w:top w:val="nil"/>
              <w:left w:val="single" w:sz="4" w:space="0" w:color="auto"/>
              <w:bottom w:val="single" w:sz="4" w:space="0" w:color="auto"/>
              <w:right w:val="single" w:sz="4" w:space="0" w:color="auto"/>
            </w:tcBorders>
            <w:shd w:val="clear" w:color="auto" w:fill="auto"/>
          </w:tcPr>
          <w:p w:rsidR="0017671A" w:rsidRPr="0017671A" w:rsidRDefault="0017671A" w:rsidP="0017671A">
            <w:pPr>
              <w:pStyle w:val="TableText0"/>
            </w:pPr>
            <w:r w:rsidRPr="0017671A">
              <w:t>(paragraph 7.6) The proposed Grandfather restriction was broader than the restriction proposed for initiating treatment. The PBAC considered that the requirement of, and criteria for, a grandfather restriction would need to be considered in a resubmission for ribociclib.</w:t>
            </w:r>
          </w:p>
        </w:tc>
        <w:tc>
          <w:tcPr>
            <w:tcW w:w="1941" w:type="pct"/>
            <w:tcBorders>
              <w:top w:val="nil"/>
              <w:left w:val="single" w:sz="4" w:space="0" w:color="auto"/>
              <w:bottom w:val="single" w:sz="4" w:space="0" w:color="auto"/>
              <w:right w:val="single" w:sz="4" w:space="0" w:color="auto"/>
            </w:tcBorders>
            <w:shd w:val="clear" w:color="auto" w:fill="auto"/>
          </w:tcPr>
          <w:p w:rsidR="0017671A" w:rsidRPr="0017671A" w:rsidRDefault="0017671A" w:rsidP="0017671A">
            <w:pPr>
              <w:pStyle w:val="TableText0"/>
            </w:pPr>
            <w:r w:rsidRPr="0017671A">
              <w:t>Proposed grandfather restriction is now consistent with proposed restriction.</w:t>
            </w:r>
          </w:p>
        </w:tc>
      </w:tr>
      <w:tr w:rsidR="0017671A" w:rsidRPr="00ED0F04" w:rsidTr="0017671A">
        <w:trPr>
          <w:tblHeader/>
        </w:trPr>
        <w:tc>
          <w:tcPr>
            <w:tcW w:w="3059" w:type="pct"/>
            <w:tcBorders>
              <w:top w:val="single" w:sz="4" w:space="0" w:color="auto"/>
              <w:left w:val="single" w:sz="4" w:space="0" w:color="auto"/>
              <w:bottom w:val="single" w:sz="4" w:space="0" w:color="auto"/>
              <w:right w:val="single" w:sz="4" w:space="0" w:color="auto"/>
            </w:tcBorders>
            <w:shd w:val="clear" w:color="auto" w:fill="auto"/>
          </w:tcPr>
          <w:p w:rsidR="0017671A" w:rsidRPr="0017671A" w:rsidRDefault="0017671A" w:rsidP="0017671A">
            <w:pPr>
              <w:pStyle w:val="TableText0"/>
              <w:rPr>
                <w:u w:val="single"/>
              </w:rPr>
            </w:pPr>
            <w:r w:rsidRPr="0017671A">
              <w:rPr>
                <w:u w:val="single"/>
              </w:rPr>
              <w:t>Clinical evidence (paragraph 7.8)</w:t>
            </w:r>
          </w:p>
          <w:p w:rsidR="0017671A" w:rsidRPr="0017671A" w:rsidRDefault="0017671A" w:rsidP="0017671A">
            <w:pPr>
              <w:pStyle w:val="TableText0"/>
            </w:pPr>
            <w:r w:rsidRPr="0017671A">
              <w:t>PBAC’s previous concerns regarding the clinical claim of superior efficacy being uncertain remained. The PBAC previously considered that the claim of superior efficacy based on PFS was likely to be reasonable; ribociclib resulted in a statistically significant improvement in PFS with a median increase of 9.3 months when investigator assessed. The difference in OS, although in favour of ribociclib, remained not statistically significant (p=0.059). Due to the immaturity of the OS data, the high degree of uncertainty in the magnitude of long-term benefit with ribociclib remained.</w:t>
            </w:r>
          </w:p>
        </w:tc>
        <w:tc>
          <w:tcPr>
            <w:tcW w:w="1941" w:type="pct"/>
            <w:tcBorders>
              <w:top w:val="single" w:sz="4" w:space="0" w:color="auto"/>
              <w:left w:val="single" w:sz="4" w:space="0" w:color="auto"/>
              <w:bottom w:val="single" w:sz="4" w:space="0" w:color="auto"/>
              <w:right w:val="single" w:sz="4" w:space="0" w:color="auto"/>
            </w:tcBorders>
            <w:shd w:val="clear" w:color="auto" w:fill="auto"/>
          </w:tcPr>
          <w:p w:rsidR="0017671A" w:rsidRPr="0017671A" w:rsidRDefault="0017671A" w:rsidP="0017671A">
            <w:pPr>
              <w:pStyle w:val="TableText0"/>
            </w:pPr>
            <w:r w:rsidRPr="0017671A">
              <w:t>Not addressed.</w:t>
            </w:r>
          </w:p>
        </w:tc>
      </w:tr>
      <w:tr w:rsidR="0017671A" w:rsidRPr="00ED0F04" w:rsidTr="0017671A">
        <w:trPr>
          <w:tblHeader/>
        </w:trPr>
        <w:tc>
          <w:tcPr>
            <w:tcW w:w="3059" w:type="pct"/>
            <w:tcBorders>
              <w:top w:val="single" w:sz="4" w:space="0" w:color="auto"/>
              <w:left w:val="single" w:sz="4" w:space="0" w:color="auto"/>
              <w:bottom w:val="single" w:sz="4" w:space="0" w:color="auto"/>
              <w:right w:val="single" w:sz="4" w:space="0" w:color="auto"/>
            </w:tcBorders>
            <w:shd w:val="clear" w:color="auto" w:fill="auto"/>
          </w:tcPr>
          <w:p w:rsidR="0017671A" w:rsidRPr="0017671A" w:rsidRDefault="0017671A" w:rsidP="0017671A">
            <w:pPr>
              <w:pStyle w:val="TableText0"/>
              <w:rPr>
                <w:u w:val="single"/>
              </w:rPr>
            </w:pPr>
            <w:r w:rsidRPr="0017671A">
              <w:rPr>
                <w:u w:val="single"/>
              </w:rPr>
              <w:t>Safety (paragraph 7.9)</w:t>
            </w:r>
          </w:p>
          <w:p w:rsidR="0017671A" w:rsidRPr="0017671A" w:rsidRDefault="0017671A" w:rsidP="0017671A">
            <w:pPr>
              <w:pStyle w:val="TableText0"/>
            </w:pPr>
            <w:r w:rsidRPr="0017671A">
              <w:t>The PBAC noted the high rate of adverse events (AEs) associated with ribociclib, with the majority of ribociclib + letrozole patients in the MONALEESA-2 trial experiencing Grade ≥3 AEs (</w:t>
            </w:r>
            <w:r w:rsidR="00C52F53">
              <w:rPr>
                <w:noProof/>
                <w:color w:val="000000"/>
                <w:highlight w:val="black"/>
              </w:rPr>
              <w:t>'''''''''''</w:t>
            </w:r>
            <w:r w:rsidRPr="0017671A">
              <w:t>%) and AEs leading to dose change or interruption (</w:t>
            </w:r>
            <w:r w:rsidR="00C52F53">
              <w:rPr>
                <w:noProof/>
                <w:color w:val="000000"/>
                <w:highlight w:val="black"/>
              </w:rPr>
              <w:t>''''''''''</w:t>
            </w:r>
            <w:r w:rsidRPr="0017671A">
              <w:t>%). The PBAC also noted the increased proportion of patients with prolongation of the QTc interval in the clinical trial which may be greater in the PBS population.</w:t>
            </w:r>
          </w:p>
        </w:tc>
        <w:tc>
          <w:tcPr>
            <w:tcW w:w="1941" w:type="pct"/>
            <w:tcBorders>
              <w:top w:val="single" w:sz="4" w:space="0" w:color="auto"/>
              <w:left w:val="single" w:sz="4" w:space="0" w:color="auto"/>
              <w:bottom w:val="single" w:sz="4" w:space="0" w:color="auto"/>
              <w:right w:val="single" w:sz="4" w:space="0" w:color="auto"/>
            </w:tcBorders>
            <w:shd w:val="clear" w:color="auto" w:fill="auto"/>
          </w:tcPr>
          <w:p w:rsidR="0017671A" w:rsidRPr="0017671A" w:rsidRDefault="0017671A" w:rsidP="0017671A">
            <w:pPr>
              <w:pStyle w:val="TableText0"/>
            </w:pPr>
            <w:r w:rsidRPr="0017671A">
              <w:t>Not addressed.</w:t>
            </w:r>
          </w:p>
        </w:tc>
      </w:tr>
      <w:tr w:rsidR="0017671A" w:rsidRPr="00ED0F04" w:rsidTr="0017671A">
        <w:trPr>
          <w:tblHeader/>
        </w:trPr>
        <w:tc>
          <w:tcPr>
            <w:tcW w:w="3059" w:type="pct"/>
            <w:tcBorders>
              <w:top w:val="single" w:sz="4" w:space="0" w:color="auto"/>
              <w:left w:val="single" w:sz="4" w:space="0" w:color="auto"/>
              <w:bottom w:val="single" w:sz="4" w:space="0" w:color="auto"/>
              <w:right w:val="single" w:sz="4" w:space="0" w:color="auto"/>
            </w:tcBorders>
            <w:shd w:val="clear" w:color="auto" w:fill="auto"/>
          </w:tcPr>
          <w:p w:rsidR="0017671A" w:rsidRPr="0017671A" w:rsidRDefault="0017671A" w:rsidP="0017671A">
            <w:pPr>
              <w:pStyle w:val="TableText0"/>
              <w:rPr>
                <w:u w:val="single"/>
              </w:rPr>
            </w:pPr>
            <w:r w:rsidRPr="0017671A">
              <w:rPr>
                <w:u w:val="single"/>
              </w:rPr>
              <w:t>Comparison with palbociclib (paragraph 7.10 and 7.11)</w:t>
            </w:r>
          </w:p>
          <w:p w:rsidR="0017671A" w:rsidRPr="0017671A" w:rsidRDefault="0017671A" w:rsidP="0017671A">
            <w:pPr>
              <w:pStyle w:val="TableText0"/>
            </w:pPr>
            <w:r w:rsidRPr="0017671A">
              <w:t>The PBAC advised that the indirect comparison should be updated in any resubmission in the event that further follow-up data are available for either ribociclib or palbociclib. The PBAC advised that the equi-effective doses should be based on the most complete dosing data available for ribociclib and palbociclib.</w:t>
            </w:r>
          </w:p>
        </w:tc>
        <w:tc>
          <w:tcPr>
            <w:tcW w:w="1941" w:type="pct"/>
            <w:tcBorders>
              <w:top w:val="single" w:sz="4" w:space="0" w:color="auto"/>
              <w:left w:val="single" w:sz="4" w:space="0" w:color="auto"/>
              <w:bottom w:val="single" w:sz="4" w:space="0" w:color="auto"/>
              <w:right w:val="single" w:sz="4" w:space="0" w:color="auto"/>
            </w:tcBorders>
            <w:shd w:val="clear" w:color="auto" w:fill="auto"/>
          </w:tcPr>
          <w:p w:rsidR="0017671A" w:rsidRPr="0017671A" w:rsidRDefault="0017671A" w:rsidP="00EE1C59">
            <w:pPr>
              <w:pStyle w:val="TableText0"/>
            </w:pPr>
            <w:r w:rsidRPr="0017671A">
              <w:t>Sponsor note</w:t>
            </w:r>
            <w:r w:rsidR="00EE1C59">
              <w:t>d</w:t>
            </w:r>
            <w:r w:rsidRPr="0017671A">
              <w:t xml:space="preserve"> access to complete dosing data for palbociclib is not available. </w:t>
            </w:r>
          </w:p>
        </w:tc>
      </w:tr>
      <w:tr w:rsidR="0017671A" w:rsidRPr="00ED0F04" w:rsidTr="0017671A">
        <w:trPr>
          <w:tblHeader/>
        </w:trPr>
        <w:tc>
          <w:tcPr>
            <w:tcW w:w="3059" w:type="pct"/>
            <w:tcBorders>
              <w:top w:val="single" w:sz="4" w:space="0" w:color="auto"/>
              <w:left w:val="single" w:sz="4" w:space="0" w:color="auto"/>
              <w:bottom w:val="single" w:sz="4" w:space="0" w:color="auto"/>
              <w:right w:val="single" w:sz="4" w:space="0" w:color="auto"/>
            </w:tcBorders>
            <w:shd w:val="clear" w:color="auto" w:fill="auto"/>
          </w:tcPr>
          <w:p w:rsidR="0017671A" w:rsidRPr="0017671A" w:rsidRDefault="0017671A" w:rsidP="0017671A">
            <w:pPr>
              <w:pStyle w:val="TableText0"/>
              <w:rPr>
                <w:u w:val="single"/>
              </w:rPr>
            </w:pPr>
            <w:r w:rsidRPr="0017671A">
              <w:rPr>
                <w:u w:val="single"/>
              </w:rPr>
              <w:t>Economic model (paragraph 7.12)</w:t>
            </w:r>
          </w:p>
          <w:p w:rsidR="0017671A" w:rsidRPr="0017671A" w:rsidRDefault="0017671A" w:rsidP="0017671A">
            <w:pPr>
              <w:pStyle w:val="TableText0"/>
            </w:pPr>
            <w:r w:rsidRPr="0017671A">
              <w:t>The PBAC considered that the gain in life years in the model was overly optimistic and highly uncertain. The PBAC recalled that it had previously considered that a time horizon no more than 5 years would be appropriate and that a shorter time horizon was appropriate given the immaturity of the existing OS data.</w:t>
            </w:r>
          </w:p>
          <w:p w:rsidR="0017671A" w:rsidRPr="0017671A" w:rsidRDefault="0017671A" w:rsidP="0017671A">
            <w:pPr>
              <w:pStyle w:val="TableText0"/>
            </w:pPr>
            <w:r w:rsidRPr="0017671A">
              <w:t>The re-submission assumed that the treatment effect persists for the model duration. The PBAC considered that this assumption was overly optimistic.</w:t>
            </w:r>
          </w:p>
          <w:p w:rsidR="0017671A" w:rsidRPr="0017671A" w:rsidRDefault="0017671A" w:rsidP="0017671A">
            <w:pPr>
              <w:pStyle w:val="TableText0"/>
            </w:pPr>
            <w:r w:rsidRPr="0017671A">
              <w:t>The PBAC noted a Weibull function was applied to extrapolate OS. Sensitivity analysis found that the application of any extrapolation function other than the Weibull function increased the ICER.</w:t>
            </w:r>
          </w:p>
          <w:p w:rsidR="0017671A" w:rsidRPr="0017671A" w:rsidRDefault="0017671A" w:rsidP="0017671A">
            <w:pPr>
              <w:pStyle w:val="TableText0"/>
            </w:pPr>
            <w:r w:rsidRPr="0017671A">
              <w:t>The PBAC noted ESC’s comments regarding the post-progression utility value largely being driven by a single end of treatment visit.</w:t>
            </w:r>
          </w:p>
        </w:tc>
        <w:tc>
          <w:tcPr>
            <w:tcW w:w="1941" w:type="pct"/>
            <w:tcBorders>
              <w:top w:val="single" w:sz="4" w:space="0" w:color="auto"/>
              <w:left w:val="single" w:sz="4" w:space="0" w:color="auto"/>
              <w:bottom w:val="single" w:sz="4" w:space="0" w:color="auto"/>
              <w:right w:val="single" w:sz="4" w:space="0" w:color="auto"/>
            </w:tcBorders>
            <w:shd w:val="clear" w:color="auto" w:fill="auto"/>
          </w:tcPr>
          <w:p w:rsidR="0017671A" w:rsidRPr="0017671A" w:rsidRDefault="009B1DE9" w:rsidP="0017671A">
            <w:pPr>
              <w:pStyle w:val="TableText0"/>
            </w:pPr>
            <w:r>
              <w:t>In the</w:t>
            </w:r>
            <w:r w:rsidR="0017671A" w:rsidRPr="0017671A">
              <w:t xml:space="preserve"> revised </w:t>
            </w:r>
            <w:r>
              <w:t>base</w:t>
            </w:r>
            <w:r w:rsidR="007371DB">
              <w:t xml:space="preserve"> </w:t>
            </w:r>
            <w:r>
              <w:t xml:space="preserve">case the time horizon is truncated to 7 years. The </w:t>
            </w:r>
            <w:r w:rsidR="0017671A" w:rsidRPr="0017671A">
              <w:t xml:space="preserve">model projects an improvement </w:t>
            </w:r>
            <w:r w:rsidR="0017671A" w:rsidRPr="00804599">
              <w:t xml:space="preserve">of </w:t>
            </w:r>
            <w:r w:rsidR="00C52F53">
              <w:rPr>
                <w:noProof/>
                <w:color w:val="000000"/>
                <w:highlight w:val="black"/>
              </w:rPr>
              <w:t>''''''''''</w:t>
            </w:r>
            <w:r w:rsidR="0017671A" w:rsidRPr="00804599">
              <w:t xml:space="preserve"> undiscounted life years (</w:t>
            </w:r>
            <w:r w:rsidR="00C52F53">
              <w:rPr>
                <w:noProof/>
                <w:color w:val="000000"/>
                <w:highlight w:val="black"/>
              </w:rPr>
              <w:t>''''''''''''''</w:t>
            </w:r>
            <w:r w:rsidR="0017671A" w:rsidRPr="00804599">
              <w:t xml:space="preserve"> months) over ten years, which is reduced to </w:t>
            </w:r>
            <w:r w:rsidR="00C52F53">
              <w:rPr>
                <w:noProof/>
                <w:color w:val="000000"/>
                <w:highlight w:val="black"/>
              </w:rPr>
              <w:t>'''''''''''</w:t>
            </w:r>
            <w:r w:rsidR="0017671A" w:rsidRPr="00804599">
              <w:t xml:space="preserve"> years (</w:t>
            </w:r>
            <w:r w:rsidR="00C52F53">
              <w:rPr>
                <w:noProof/>
                <w:color w:val="000000"/>
                <w:highlight w:val="black"/>
              </w:rPr>
              <w:t>'''''''''''</w:t>
            </w:r>
            <w:r w:rsidR="0017671A" w:rsidRPr="00804599">
              <w:t xml:space="preserve"> months) when the time horizon is truncated to</w:t>
            </w:r>
            <w:r w:rsidR="0017671A" w:rsidRPr="0017671A">
              <w:t xml:space="preserve"> 7 years. </w:t>
            </w:r>
          </w:p>
          <w:p w:rsidR="0017671A" w:rsidRPr="0017671A" w:rsidRDefault="0017671A" w:rsidP="0017671A">
            <w:pPr>
              <w:pStyle w:val="TableText0"/>
            </w:pPr>
            <w:r w:rsidRPr="0017671A">
              <w:t>Other issues were not addressed.</w:t>
            </w:r>
          </w:p>
        </w:tc>
      </w:tr>
      <w:tr w:rsidR="0017671A" w:rsidRPr="00ED0F04" w:rsidTr="0017671A">
        <w:trPr>
          <w:tblHeader/>
        </w:trPr>
        <w:tc>
          <w:tcPr>
            <w:tcW w:w="3059" w:type="pct"/>
            <w:tcBorders>
              <w:top w:val="single" w:sz="4" w:space="0" w:color="auto"/>
              <w:left w:val="single" w:sz="4" w:space="0" w:color="auto"/>
              <w:bottom w:val="single" w:sz="4" w:space="0" w:color="auto"/>
              <w:right w:val="single" w:sz="4" w:space="0" w:color="auto"/>
            </w:tcBorders>
            <w:shd w:val="clear" w:color="auto" w:fill="auto"/>
          </w:tcPr>
          <w:p w:rsidR="0017671A" w:rsidRPr="0017671A" w:rsidRDefault="0017671A" w:rsidP="0017671A">
            <w:pPr>
              <w:pStyle w:val="TableText0"/>
              <w:rPr>
                <w:u w:val="single"/>
              </w:rPr>
            </w:pPr>
            <w:r w:rsidRPr="0017671A">
              <w:rPr>
                <w:u w:val="single"/>
              </w:rPr>
              <w:t>Financial estimates (paragraph 7.13)</w:t>
            </w:r>
          </w:p>
          <w:p w:rsidR="0017671A" w:rsidRPr="0017671A" w:rsidRDefault="0017671A" w:rsidP="0017671A">
            <w:pPr>
              <w:pStyle w:val="TableText0"/>
            </w:pPr>
            <w:r w:rsidRPr="0017671A">
              <w:t xml:space="preserve">The resubmission estimated the total net financial impact to the Australian Government of listing ribociclib was </w:t>
            </w:r>
            <w:r w:rsidR="00ED4EB0">
              <w:t xml:space="preserve">substantially more than </w:t>
            </w:r>
            <w:r w:rsidRPr="0017671A">
              <w:t>$</w:t>
            </w:r>
            <w:r w:rsidR="00ED4EB0">
              <w:t>100</w:t>
            </w:r>
            <w:r w:rsidRPr="0017671A">
              <w:t xml:space="preserve"> million over the next 6 years. The PBAC considered that this is likely to be an underestimate given the issues raised in the evaluation and by the ESC. </w:t>
            </w:r>
          </w:p>
        </w:tc>
        <w:tc>
          <w:tcPr>
            <w:tcW w:w="1941" w:type="pct"/>
            <w:tcBorders>
              <w:top w:val="single" w:sz="4" w:space="0" w:color="auto"/>
              <w:left w:val="single" w:sz="4" w:space="0" w:color="auto"/>
              <w:bottom w:val="single" w:sz="4" w:space="0" w:color="auto"/>
              <w:right w:val="single" w:sz="4" w:space="0" w:color="auto"/>
            </w:tcBorders>
            <w:shd w:val="clear" w:color="auto" w:fill="auto"/>
          </w:tcPr>
          <w:p w:rsidR="0017671A" w:rsidRPr="0017671A" w:rsidRDefault="0017671A" w:rsidP="002F0729">
            <w:pPr>
              <w:pStyle w:val="TableText0"/>
            </w:pPr>
            <w:r w:rsidRPr="0017671A">
              <w:t xml:space="preserve">Revised estimated 5 year net cost of </w:t>
            </w:r>
            <w:r w:rsidR="00ED4EB0">
              <w:t>more than</w:t>
            </w:r>
            <w:r w:rsidRPr="0017671A">
              <w:t>$</w:t>
            </w:r>
            <w:r w:rsidR="00ED4EB0">
              <w:t>100</w:t>
            </w:r>
            <w:r w:rsidRPr="0017671A">
              <w:t xml:space="preserve"> million.</w:t>
            </w:r>
            <w:r w:rsidR="00672887">
              <w:t xml:space="preserve"> Costs are reduced due to the lower effective DPMQ.</w:t>
            </w:r>
          </w:p>
        </w:tc>
      </w:tr>
      <w:tr w:rsidR="0017671A" w:rsidRPr="00ED0F04" w:rsidTr="0017671A">
        <w:trPr>
          <w:tblHeader/>
        </w:trPr>
        <w:tc>
          <w:tcPr>
            <w:tcW w:w="3059" w:type="pct"/>
            <w:tcBorders>
              <w:top w:val="single" w:sz="4" w:space="0" w:color="auto"/>
              <w:left w:val="single" w:sz="4" w:space="0" w:color="auto"/>
              <w:bottom w:val="single" w:sz="4" w:space="0" w:color="auto"/>
              <w:right w:val="single" w:sz="4" w:space="0" w:color="auto"/>
            </w:tcBorders>
            <w:shd w:val="clear" w:color="auto" w:fill="auto"/>
          </w:tcPr>
          <w:p w:rsidR="0017671A" w:rsidRPr="0017671A" w:rsidRDefault="0017671A" w:rsidP="0017671A">
            <w:pPr>
              <w:pStyle w:val="TableText0"/>
              <w:rPr>
                <w:u w:val="single"/>
              </w:rPr>
            </w:pPr>
            <w:r w:rsidRPr="0017671A">
              <w:rPr>
                <w:u w:val="single"/>
              </w:rPr>
              <w:t>Risk share agreement</w:t>
            </w:r>
          </w:p>
          <w:p w:rsidR="0017671A" w:rsidRPr="0017671A" w:rsidRDefault="0017671A" w:rsidP="0017671A">
            <w:pPr>
              <w:pStyle w:val="TableText0"/>
            </w:pPr>
            <w:r w:rsidRPr="0017671A">
              <w:t>The associated revised financial forecasts should include a risk share agreement that appropriately limits the financial risk to the Commonwealth.</w:t>
            </w:r>
          </w:p>
        </w:tc>
        <w:tc>
          <w:tcPr>
            <w:tcW w:w="1941" w:type="pct"/>
            <w:tcBorders>
              <w:top w:val="single" w:sz="4" w:space="0" w:color="auto"/>
              <w:left w:val="single" w:sz="4" w:space="0" w:color="auto"/>
              <w:bottom w:val="single" w:sz="4" w:space="0" w:color="auto"/>
              <w:right w:val="single" w:sz="4" w:space="0" w:color="auto"/>
            </w:tcBorders>
            <w:shd w:val="clear" w:color="auto" w:fill="auto"/>
          </w:tcPr>
          <w:p w:rsidR="0017671A" w:rsidRPr="0017671A" w:rsidRDefault="0017671A" w:rsidP="0017671A">
            <w:pPr>
              <w:pStyle w:val="TableText0"/>
            </w:pPr>
            <w:r w:rsidRPr="0017671A">
              <w:t>Risk share agreement is proposed with a proposed expenditure cap of $</w:t>
            </w:r>
            <w:r w:rsidR="00C52F53">
              <w:rPr>
                <w:noProof/>
                <w:color w:val="000000"/>
                <w:highlight w:val="black"/>
              </w:rPr>
              <w:t>''''''''' ''''''''''''''</w:t>
            </w:r>
            <w:r w:rsidRPr="0017671A">
              <w:t xml:space="preserve"> over 5 years.</w:t>
            </w:r>
          </w:p>
        </w:tc>
      </w:tr>
    </w:tbl>
    <w:p w:rsidR="001836E5" w:rsidRPr="00617E16" w:rsidRDefault="001836E5" w:rsidP="001836E5">
      <w:pPr>
        <w:pStyle w:val="TableFooter"/>
      </w:pPr>
      <w:r>
        <w:t>Paragraph references refer to ribociclib ratified minutes, November 2017.</w:t>
      </w:r>
    </w:p>
    <w:p w:rsidR="00584AC3" w:rsidRPr="0017671A" w:rsidRDefault="00584AC3" w:rsidP="0096408B">
      <w:pPr>
        <w:pStyle w:val="PBACHeading1"/>
        <w:numPr>
          <w:ilvl w:val="0"/>
          <w:numId w:val="0"/>
        </w:numPr>
        <w:spacing w:before="240"/>
        <w:outlineLvl w:val="9"/>
        <w:rPr>
          <w:rFonts w:asciiTheme="minorHAnsi" w:hAnsiTheme="minorHAnsi"/>
          <w:b w:val="0"/>
          <w:i/>
        </w:rPr>
      </w:pPr>
      <w:r w:rsidRPr="00672887">
        <w:rPr>
          <w:rFonts w:asciiTheme="minorHAnsi" w:hAnsiTheme="minorHAnsi"/>
          <w:b w:val="0"/>
          <w:i/>
        </w:rPr>
        <w:t xml:space="preserve">For more detail on PBAC’s view, see section </w:t>
      </w:r>
      <w:r w:rsidR="0096408B">
        <w:rPr>
          <w:rFonts w:asciiTheme="minorHAnsi" w:hAnsiTheme="minorHAnsi"/>
          <w:b w:val="0"/>
          <w:i/>
        </w:rPr>
        <w:t>6</w:t>
      </w:r>
      <w:r w:rsidRPr="00672887">
        <w:rPr>
          <w:rFonts w:asciiTheme="minorHAnsi" w:hAnsiTheme="minorHAnsi"/>
          <w:b w:val="0"/>
          <w:i/>
        </w:rPr>
        <w:t xml:space="preserve"> PBAC outcome.</w:t>
      </w:r>
    </w:p>
    <w:p w:rsidR="005A3173" w:rsidRPr="00066AD4" w:rsidRDefault="005A3173" w:rsidP="00D31150">
      <w:pPr>
        <w:pStyle w:val="PBACHeading1"/>
        <w:spacing w:before="240" w:after="120"/>
        <w:ind w:left="709" w:hanging="709"/>
        <w:rPr>
          <w:rFonts w:asciiTheme="minorHAnsi" w:hAnsiTheme="minorHAnsi"/>
          <w:sz w:val="32"/>
          <w:szCs w:val="32"/>
        </w:rPr>
      </w:pPr>
      <w:r w:rsidRPr="00066AD4">
        <w:rPr>
          <w:rFonts w:asciiTheme="minorHAnsi" w:hAnsiTheme="minorHAnsi"/>
          <w:sz w:val="32"/>
          <w:szCs w:val="32"/>
        </w:rPr>
        <w:t>Comparator</w:t>
      </w:r>
    </w:p>
    <w:p w:rsidR="008D3007" w:rsidRPr="00066AD4" w:rsidRDefault="00D7724B" w:rsidP="008D3007">
      <w:pPr>
        <w:pStyle w:val="ListParagraph"/>
        <w:numPr>
          <w:ilvl w:val="1"/>
          <w:numId w:val="14"/>
        </w:numPr>
        <w:spacing w:before="120" w:after="160"/>
        <w:contextualSpacing w:val="0"/>
        <w:rPr>
          <w:rFonts w:asciiTheme="minorHAnsi" w:hAnsiTheme="minorHAnsi" w:cstheme="minorHAnsi"/>
          <w:sz w:val="24"/>
        </w:rPr>
      </w:pPr>
      <w:r>
        <w:rPr>
          <w:rFonts w:asciiTheme="minorHAnsi" w:hAnsiTheme="minorHAnsi" w:cstheme="minorHAnsi"/>
          <w:sz w:val="24"/>
        </w:rPr>
        <w:t>The submission nominated the comparator as letrozole alone, as with t</w:t>
      </w:r>
      <w:r w:rsidR="008D3007" w:rsidRPr="00066AD4">
        <w:rPr>
          <w:rFonts w:asciiTheme="minorHAnsi" w:hAnsiTheme="minorHAnsi" w:cstheme="minorHAnsi"/>
          <w:sz w:val="24"/>
        </w:rPr>
        <w:t>he previous major submissions considered by the PBAC in July 2017 and November 2017. The PBAC previously considered that the main comparator should be a NSAI (i.e. letrozole or anastrazole)</w:t>
      </w:r>
      <w:r w:rsidR="004426D2">
        <w:rPr>
          <w:rFonts w:asciiTheme="minorHAnsi" w:hAnsiTheme="minorHAnsi" w:cstheme="minorHAnsi"/>
          <w:sz w:val="24"/>
        </w:rPr>
        <w:t xml:space="preserve"> alone</w:t>
      </w:r>
      <w:r w:rsidR="008D3007" w:rsidRPr="00066AD4">
        <w:rPr>
          <w:rFonts w:asciiTheme="minorHAnsi" w:hAnsiTheme="minorHAnsi" w:cstheme="minorHAnsi"/>
          <w:sz w:val="24"/>
        </w:rPr>
        <w:t xml:space="preserve"> </w:t>
      </w:r>
      <w:r w:rsidR="008D3007" w:rsidRPr="0047060D">
        <w:rPr>
          <w:rFonts w:asciiTheme="minorHAnsi" w:hAnsiTheme="minorHAnsi" w:cstheme="minorHAnsi"/>
          <w:sz w:val="24"/>
        </w:rPr>
        <w:t>[</w:t>
      </w:r>
      <w:r w:rsidR="004B078E">
        <w:rPr>
          <w:rFonts w:asciiTheme="minorHAnsi" w:hAnsiTheme="minorHAnsi" w:cstheme="minorHAnsi"/>
          <w:sz w:val="24"/>
        </w:rPr>
        <w:t>PSD</w:t>
      </w:r>
      <w:r w:rsidR="008D3007" w:rsidRPr="0047060D">
        <w:rPr>
          <w:rFonts w:asciiTheme="minorHAnsi" w:hAnsiTheme="minorHAnsi" w:cstheme="minorHAnsi"/>
          <w:sz w:val="24"/>
        </w:rPr>
        <w:t>, July 2017, paragraph 7.8].</w:t>
      </w:r>
      <w:r w:rsidR="008D3007" w:rsidRPr="00066AD4">
        <w:rPr>
          <w:rFonts w:asciiTheme="minorHAnsi" w:hAnsiTheme="minorHAnsi" w:cstheme="minorHAnsi"/>
          <w:sz w:val="24"/>
        </w:rPr>
        <w:t xml:space="preserve"> </w:t>
      </w:r>
    </w:p>
    <w:p w:rsidR="008D3007" w:rsidRDefault="008D3007" w:rsidP="007038BB">
      <w:pPr>
        <w:pStyle w:val="ListParagraph"/>
        <w:widowControl/>
        <w:numPr>
          <w:ilvl w:val="1"/>
          <w:numId w:val="14"/>
        </w:numPr>
        <w:spacing w:after="120"/>
        <w:contextualSpacing w:val="0"/>
        <w:rPr>
          <w:rFonts w:asciiTheme="minorHAnsi" w:hAnsiTheme="minorHAnsi" w:cstheme="minorHAnsi"/>
          <w:sz w:val="24"/>
        </w:rPr>
      </w:pPr>
      <w:r w:rsidRPr="00066AD4">
        <w:rPr>
          <w:rFonts w:asciiTheme="minorHAnsi" w:hAnsiTheme="minorHAnsi" w:cstheme="minorHAnsi"/>
          <w:sz w:val="24"/>
        </w:rPr>
        <w:t xml:space="preserve">The previous major submissions nominated palbociclib as a secondary (near market) comparator. This is unchanged in the minor </w:t>
      </w:r>
      <w:r w:rsidR="004426D2">
        <w:rPr>
          <w:rFonts w:asciiTheme="minorHAnsi" w:hAnsiTheme="minorHAnsi" w:cstheme="minorHAnsi"/>
          <w:sz w:val="24"/>
        </w:rPr>
        <w:t>re</w:t>
      </w:r>
      <w:r w:rsidRPr="00066AD4">
        <w:rPr>
          <w:rFonts w:asciiTheme="minorHAnsi" w:hAnsiTheme="minorHAnsi" w:cstheme="minorHAnsi"/>
          <w:sz w:val="24"/>
        </w:rPr>
        <w:t xml:space="preserve">submission. The PBAC previously considered that this is an appropriate </w:t>
      </w:r>
      <w:r w:rsidR="007038BB" w:rsidRPr="00066AD4">
        <w:rPr>
          <w:rFonts w:asciiTheme="minorHAnsi" w:hAnsiTheme="minorHAnsi" w:cstheme="minorHAnsi"/>
          <w:sz w:val="24"/>
        </w:rPr>
        <w:t xml:space="preserve">near market comparator </w:t>
      </w:r>
      <w:r w:rsidR="007038BB" w:rsidRPr="0047060D">
        <w:rPr>
          <w:rFonts w:asciiTheme="minorHAnsi" w:hAnsiTheme="minorHAnsi" w:cstheme="minorHAnsi"/>
          <w:sz w:val="24"/>
        </w:rPr>
        <w:t>[</w:t>
      </w:r>
      <w:r w:rsidR="004B078E">
        <w:rPr>
          <w:rFonts w:asciiTheme="minorHAnsi" w:hAnsiTheme="minorHAnsi" w:cstheme="minorHAnsi"/>
          <w:sz w:val="24"/>
        </w:rPr>
        <w:t>PSD</w:t>
      </w:r>
      <w:r w:rsidR="007038BB" w:rsidRPr="0047060D">
        <w:rPr>
          <w:rFonts w:asciiTheme="minorHAnsi" w:hAnsiTheme="minorHAnsi" w:cstheme="minorHAnsi"/>
          <w:sz w:val="24"/>
        </w:rPr>
        <w:t>, July 2017, item 7.8]</w:t>
      </w:r>
      <w:r w:rsidRPr="0047060D">
        <w:rPr>
          <w:rFonts w:asciiTheme="minorHAnsi" w:hAnsiTheme="minorHAnsi" w:cstheme="minorHAnsi"/>
          <w:sz w:val="24"/>
        </w:rPr>
        <w:t>.</w:t>
      </w:r>
    </w:p>
    <w:p w:rsidR="000B558D" w:rsidRPr="00066AD4" w:rsidRDefault="008D7A41" w:rsidP="00F550CF">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066AD4">
        <w:rPr>
          <w:rFonts w:asciiTheme="minorHAnsi" w:hAnsiTheme="minorHAnsi"/>
          <w:sz w:val="32"/>
          <w:szCs w:val="32"/>
        </w:rPr>
        <w:t>C</w:t>
      </w:r>
      <w:r w:rsidR="00D84934" w:rsidRPr="00066AD4">
        <w:rPr>
          <w:rFonts w:asciiTheme="minorHAnsi" w:hAnsiTheme="minorHAnsi"/>
          <w:sz w:val="32"/>
          <w:szCs w:val="32"/>
        </w:rPr>
        <w:t>onsideration of the evidence</w:t>
      </w:r>
    </w:p>
    <w:p w:rsidR="00584AC3" w:rsidRPr="00954701" w:rsidRDefault="00584AC3" w:rsidP="00954701">
      <w:pPr>
        <w:pStyle w:val="Heading2"/>
      </w:pPr>
      <w:r w:rsidRPr="00954701">
        <w:t>Sponsor hearing</w:t>
      </w:r>
    </w:p>
    <w:p w:rsidR="00584AC3" w:rsidRPr="0017671A" w:rsidRDefault="00584AC3" w:rsidP="00584AC3">
      <w:pPr>
        <w:widowControl w:val="0"/>
        <w:numPr>
          <w:ilvl w:val="1"/>
          <w:numId w:val="5"/>
        </w:numPr>
        <w:spacing w:after="120"/>
        <w:jc w:val="both"/>
        <w:rPr>
          <w:rFonts w:asciiTheme="minorHAnsi" w:hAnsiTheme="minorHAnsi" w:cs="Arial"/>
          <w:bCs/>
          <w:snapToGrid w:val="0"/>
        </w:rPr>
      </w:pPr>
      <w:r w:rsidRPr="0017671A">
        <w:rPr>
          <w:rFonts w:asciiTheme="minorHAnsi" w:hAnsiTheme="minorHAnsi" w:cs="Arial"/>
          <w:bCs/>
          <w:snapToGrid w:val="0"/>
        </w:rPr>
        <w:t>There was no hearing for this item as it was a minor submission.</w:t>
      </w:r>
    </w:p>
    <w:p w:rsidR="00584AC3" w:rsidRPr="0017671A" w:rsidRDefault="00584AC3" w:rsidP="00954701">
      <w:pPr>
        <w:pStyle w:val="Heading2"/>
      </w:pPr>
      <w:r w:rsidRPr="0017671A">
        <w:t>Consumer comments</w:t>
      </w:r>
    </w:p>
    <w:p w:rsidR="00D14149" w:rsidRPr="0017671A" w:rsidRDefault="00D14149" w:rsidP="00D14149">
      <w:pPr>
        <w:widowControl w:val="0"/>
        <w:numPr>
          <w:ilvl w:val="1"/>
          <w:numId w:val="5"/>
        </w:numPr>
        <w:spacing w:after="120"/>
        <w:jc w:val="both"/>
        <w:rPr>
          <w:rFonts w:asciiTheme="minorHAnsi" w:hAnsiTheme="minorHAnsi" w:cs="Arial"/>
          <w:bCs/>
          <w:snapToGrid w:val="0"/>
        </w:rPr>
      </w:pPr>
      <w:r w:rsidRPr="0017671A">
        <w:rPr>
          <w:rFonts w:asciiTheme="minorHAnsi" w:hAnsiTheme="minorHAnsi" w:cs="Arial"/>
          <w:bCs/>
          <w:snapToGrid w:val="0"/>
        </w:rPr>
        <w:t>The PBAC noted that no consumer comments were received for this item.</w:t>
      </w:r>
      <w:r>
        <w:rPr>
          <w:rFonts w:asciiTheme="minorHAnsi" w:hAnsiTheme="minorHAnsi" w:cs="Arial"/>
          <w:bCs/>
          <w:snapToGrid w:val="0"/>
        </w:rPr>
        <w:t xml:space="preserve"> </w:t>
      </w:r>
    </w:p>
    <w:p w:rsidR="00584AC3" w:rsidRPr="0017671A" w:rsidRDefault="00584AC3" w:rsidP="00584AC3">
      <w:pPr>
        <w:widowControl w:val="0"/>
        <w:numPr>
          <w:ilvl w:val="1"/>
          <w:numId w:val="5"/>
        </w:numPr>
        <w:spacing w:after="120"/>
        <w:jc w:val="both"/>
        <w:rPr>
          <w:rFonts w:asciiTheme="minorHAnsi" w:hAnsiTheme="minorHAnsi" w:cs="Arial"/>
          <w:bCs/>
          <w:snapToGrid w:val="0"/>
        </w:rPr>
      </w:pPr>
      <w:r w:rsidRPr="0017671A">
        <w:rPr>
          <w:rFonts w:asciiTheme="minorHAnsi" w:hAnsiTheme="minorHAnsi" w:cs="Arial"/>
          <w:bCs/>
          <w:snapToGrid w:val="0"/>
        </w:rPr>
        <w:t xml:space="preserve">The Medical Oncology Group of Australia (MOGA) expressed its strong support for the ribociclib submission, on the basis of </w:t>
      </w:r>
      <w:r w:rsidR="00D14149">
        <w:rPr>
          <w:rFonts w:asciiTheme="minorHAnsi" w:hAnsiTheme="minorHAnsi" w:cs="Arial"/>
          <w:bCs/>
          <w:snapToGrid w:val="0"/>
        </w:rPr>
        <w:t xml:space="preserve">improved </w:t>
      </w:r>
      <w:r w:rsidRPr="0017671A">
        <w:rPr>
          <w:rFonts w:asciiTheme="minorHAnsi" w:hAnsiTheme="minorHAnsi" w:cs="Arial"/>
          <w:bCs/>
          <w:snapToGrid w:val="0"/>
        </w:rPr>
        <w:t xml:space="preserve">PFS. </w:t>
      </w:r>
      <w:r w:rsidR="00ED3033" w:rsidRPr="00E72E70">
        <w:rPr>
          <w:rFonts w:asciiTheme="minorHAnsi" w:hAnsiTheme="minorHAnsi" w:cs="Arial"/>
          <w:bCs/>
          <w:snapToGrid w:val="0"/>
        </w:rPr>
        <w:t xml:space="preserve">The PBAC noted that MOGA presented the European Society for Medical Oncology Magnitude of Clinical Benefit Scale (ESMO-MCBS) for </w:t>
      </w:r>
      <w:r w:rsidR="00ED3033">
        <w:rPr>
          <w:rFonts w:asciiTheme="minorHAnsi" w:hAnsiTheme="minorHAnsi" w:cs="Arial"/>
          <w:bCs/>
          <w:snapToGrid w:val="0"/>
        </w:rPr>
        <w:t>ribociclib as</w:t>
      </w:r>
      <w:r w:rsidR="00ED3033" w:rsidRPr="00E72E70">
        <w:rPr>
          <w:rFonts w:asciiTheme="minorHAnsi" w:hAnsiTheme="minorHAnsi" w:cs="Arial"/>
          <w:bCs/>
          <w:snapToGrid w:val="0"/>
        </w:rPr>
        <w:t xml:space="preserve"> 3</w:t>
      </w:r>
      <w:r w:rsidR="00ED3033">
        <w:rPr>
          <w:rFonts w:asciiTheme="minorHAnsi" w:hAnsiTheme="minorHAnsi" w:cs="Arial"/>
          <w:bCs/>
          <w:snapToGrid w:val="0"/>
        </w:rPr>
        <w:t xml:space="preserve"> compared to letrozole alone. MOGA noted that the score</w:t>
      </w:r>
      <w:r w:rsidR="00ED3033" w:rsidRPr="00E72E70">
        <w:rPr>
          <w:rFonts w:asciiTheme="minorHAnsi" w:hAnsiTheme="minorHAnsi" w:cs="Arial"/>
          <w:bCs/>
          <w:snapToGrid w:val="0"/>
        </w:rPr>
        <w:t xml:space="preserve"> may increase to 4 when OS data matures (out of a maximum of 5, where 5 and 4 represent the grades with substantial improvement)</w:t>
      </w:r>
      <w:r w:rsidR="00ED3033">
        <w:rPr>
          <w:rFonts w:asciiTheme="minorHAnsi" w:hAnsiTheme="minorHAnsi" w:cs="Arial"/>
          <w:bCs/>
          <w:snapToGrid w:val="0"/>
        </w:rPr>
        <w:t>.</w:t>
      </w:r>
      <w:r w:rsidR="00ED3033" w:rsidRPr="00E72E70">
        <w:rPr>
          <w:rStyle w:val="FootnoteReference"/>
          <w:rFonts w:asciiTheme="minorHAnsi" w:hAnsiTheme="minorHAnsi" w:cs="Arial"/>
          <w:bCs/>
          <w:snapToGrid w:val="0"/>
        </w:rPr>
        <w:footnoteReference w:id="1"/>
      </w:r>
    </w:p>
    <w:p w:rsidR="00D84934" w:rsidRPr="0096408B" w:rsidRDefault="00D84934" w:rsidP="00954701">
      <w:pPr>
        <w:pStyle w:val="Heading2"/>
        <w:rPr>
          <w:rFonts w:eastAsiaTheme="minorHAnsi"/>
        </w:rPr>
      </w:pPr>
      <w:r w:rsidRPr="0096408B">
        <w:rPr>
          <w:rFonts w:eastAsiaTheme="majorEastAsia"/>
        </w:rPr>
        <w:t>Clinical trials</w:t>
      </w:r>
    </w:p>
    <w:p w:rsidR="007038BB" w:rsidRDefault="007038BB" w:rsidP="0096408B">
      <w:pPr>
        <w:pStyle w:val="ListParagraph"/>
        <w:widowControl/>
        <w:numPr>
          <w:ilvl w:val="1"/>
          <w:numId w:val="14"/>
        </w:numPr>
        <w:spacing w:after="160"/>
        <w:contextualSpacing w:val="0"/>
        <w:rPr>
          <w:rFonts w:asciiTheme="minorHAnsi" w:eastAsiaTheme="minorHAnsi" w:hAnsiTheme="minorHAnsi" w:cstheme="minorBidi"/>
          <w:snapToGrid/>
          <w:sz w:val="24"/>
          <w:szCs w:val="22"/>
        </w:rPr>
      </w:pPr>
      <w:r w:rsidRPr="00066AD4">
        <w:rPr>
          <w:rFonts w:asciiTheme="minorHAnsi" w:eastAsiaTheme="minorHAnsi" w:hAnsiTheme="minorHAnsi" w:cstheme="minorBidi"/>
          <w:snapToGrid/>
          <w:sz w:val="24"/>
          <w:szCs w:val="22"/>
        </w:rPr>
        <w:t xml:space="preserve">The July 2017 submission and November 2017 resubmission were based on direct evidence from one head-to-head phase III randomised, double-blind trial comparing ribociclib + letrozole to letrozole alone in postmenopausal women with HR+, HER2- ABC (MONALEESA-2). </w:t>
      </w:r>
    </w:p>
    <w:p w:rsidR="007038BB" w:rsidRPr="00066AD4" w:rsidRDefault="007038BB" w:rsidP="00F550C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066AD4">
        <w:rPr>
          <w:rFonts w:asciiTheme="minorHAnsi" w:eastAsiaTheme="minorHAnsi" w:hAnsiTheme="minorHAnsi" w:cstheme="minorBidi"/>
          <w:snapToGrid/>
          <w:sz w:val="24"/>
          <w:szCs w:val="22"/>
        </w:rPr>
        <w:t xml:space="preserve">The November 2017 resubmission also presented an indirect comparison to palbociclib </w:t>
      </w:r>
      <w:r w:rsidR="009208FC">
        <w:rPr>
          <w:rFonts w:asciiTheme="minorHAnsi" w:eastAsiaTheme="minorHAnsi" w:hAnsiTheme="minorHAnsi" w:cstheme="minorBidi"/>
          <w:snapToGrid/>
          <w:sz w:val="24"/>
          <w:szCs w:val="22"/>
        </w:rPr>
        <w:t>using</w:t>
      </w:r>
      <w:r w:rsidRPr="00066AD4">
        <w:rPr>
          <w:rFonts w:asciiTheme="minorHAnsi" w:eastAsiaTheme="minorHAnsi" w:hAnsiTheme="minorHAnsi" w:cstheme="minorBidi"/>
          <w:snapToGrid/>
          <w:sz w:val="24"/>
          <w:szCs w:val="22"/>
        </w:rPr>
        <w:t xml:space="preserve"> the MONALEESA-2 trial (January 2017 data cut-off) </w:t>
      </w:r>
      <w:r w:rsidR="009208FC">
        <w:rPr>
          <w:rFonts w:asciiTheme="minorHAnsi" w:eastAsiaTheme="minorHAnsi" w:hAnsiTheme="minorHAnsi" w:cstheme="minorBidi"/>
          <w:snapToGrid/>
          <w:sz w:val="24"/>
          <w:szCs w:val="22"/>
        </w:rPr>
        <w:t>and</w:t>
      </w:r>
      <w:r w:rsidRPr="00066AD4">
        <w:rPr>
          <w:rFonts w:asciiTheme="minorHAnsi" w:eastAsiaTheme="minorHAnsi" w:hAnsiTheme="minorHAnsi" w:cstheme="minorBidi"/>
          <w:snapToGrid/>
          <w:sz w:val="24"/>
          <w:szCs w:val="22"/>
        </w:rPr>
        <w:t xml:space="preserve"> the PALOMA-2 trial (a phase III, randomised, double-blind trial of palbociclib + letrozole for first line treatment of ER+, HER2- ABC in postmenopausal women), using placebo + letrozole as the common comparator.</w:t>
      </w:r>
    </w:p>
    <w:p w:rsidR="00D97D0E" w:rsidRDefault="007038BB" w:rsidP="00D97D0E">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066AD4">
        <w:rPr>
          <w:rFonts w:asciiTheme="minorHAnsi" w:eastAsiaTheme="minorHAnsi" w:hAnsiTheme="minorHAnsi" w:cstheme="minorBidi"/>
          <w:snapToGrid/>
          <w:sz w:val="24"/>
          <w:szCs w:val="22"/>
        </w:rPr>
        <w:t>As a minor submission, no new</w:t>
      </w:r>
      <w:r w:rsidR="0076420C" w:rsidRPr="00066AD4">
        <w:rPr>
          <w:rFonts w:asciiTheme="minorHAnsi" w:eastAsiaTheme="minorHAnsi" w:hAnsiTheme="minorHAnsi" w:cstheme="minorBidi"/>
          <w:snapToGrid/>
          <w:sz w:val="24"/>
          <w:szCs w:val="22"/>
        </w:rPr>
        <w:t xml:space="preserve"> clinical trials </w:t>
      </w:r>
      <w:r w:rsidR="00FF2801" w:rsidRPr="00066AD4">
        <w:rPr>
          <w:rFonts w:asciiTheme="minorHAnsi" w:eastAsiaTheme="minorHAnsi" w:hAnsiTheme="minorHAnsi" w:cstheme="minorBidi"/>
          <w:snapToGrid/>
          <w:sz w:val="24"/>
          <w:szCs w:val="22"/>
        </w:rPr>
        <w:t>were</w:t>
      </w:r>
      <w:r w:rsidRPr="00066AD4">
        <w:rPr>
          <w:rFonts w:asciiTheme="minorHAnsi" w:eastAsiaTheme="minorHAnsi" w:hAnsiTheme="minorHAnsi" w:cstheme="minorBidi"/>
          <w:snapToGrid/>
          <w:sz w:val="24"/>
          <w:szCs w:val="22"/>
        </w:rPr>
        <w:t xml:space="preserve"> presented in the </w:t>
      </w:r>
      <w:r w:rsidR="0076420C" w:rsidRPr="00066AD4">
        <w:rPr>
          <w:rFonts w:asciiTheme="minorHAnsi" w:eastAsiaTheme="minorHAnsi" w:hAnsiTheme="minorHAnsi" w:cstheme="minorBidi"/>
          <w:snapToGrid/>
          <w:sz w:val="24"/>
          <w:szCs w:val="22"/>
        </w:rPr>
        <w:t>re-submission.</w:t>
      </w:r>
      <w:r w:rsidR="0038082B" w:rsidRPr="00066AD4">
        <w:rPr>
          <w:rFonts w:asciiTheme="minorHAnsi" w:eastAsiaTheme="minorHAnsi" w:hAnsiTheme="minorHAnsi" w:cstheme="minorBidi"/>
          <w:snapToGrid/>
          <w:sz w:val="24"/>
          <w:szCs w:val="22"/>
        </w:rPr>
        <w:t xml:space="preserve"> The sponsor </w:t>
      </w:r>
      <w:r w:rsidR="007367FD" w:rsidRPr="00066AD4">
        <w:rPr>
          <w:rFonts w:asciiTheme="minorHAnsi" w:eastAsiaTheme="minorHAnsi" w:hAnsiTheme="minorHAnsi" w:cstheme="minorBidi"/>
          <w:snapToGrid/>
          <w:sz w:val="24"/>
          <w:szCs w:val="22"/>
        </w:rPr>
        <w:t xml:space="preserve">stated </w:t>
      </w:r>
      <w:r w:rsidR="0038082B" w:rsidRPr="00066AD4">
        <w:rPr>
          <w:rFonts w:asciiTheme="minorHAnsi" w:eastAsiaTheme="minorHAnsi" w:hAnsiTheme="minorHAnsi" w:cstheme="minorBidi"/>
          <w:snapToGrid/>
          <w:sz w:val="24"/>
          <w:szCs w:val="22"/>
        </w:rPr>
        <w:t>that no new clinical data have become available that would further inform PBAC’s decision.</w:t>
      </w:r>
    </w:p>
    <w:p w:rsidR="00FB3C0B" w:rsidRPr="00FB3C0B" w:rsidRDefault="00FB3C0B" w:rsidP="00FB3C0B">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FB3C0B">
        <w:rPr>
          <w:rFonts w:asciiTheme="minorHAnsi" w:eastAsiaTheme="minorHAnsi" w:hAnsiTheme="minorHAnsi" w:cstheme="minorBidi"/>
          <w:snapToGrid/>
          <w:sz w:val="24"/>
          <w:szCs w:val="22"/>
        </w:rPr>
        <w:t xml:space="preserve">Details of the trials presented in the </w:t>
      </w:r>
      <w:r>
        <w:rPr>
          <w:rFonts w:asciiTheme="minorHAnsi" w:eastAsiaTheme="minorHAnsi" w:hAnsiTheme="minorHAnsi" w:cstheme="minorBidi"/>
          <w:snapToGrid/>
          <w:sz w:val="24"/>
          <w:szCs w:val="22"/>
        </w:rPr>
        <w:t>November 2017 re</w:t>
      </w:r>
      <w:r w:rsidRPr="00FB3C0B">
        <w:rPr>
          <w:rFonts w:asciiTheme="minorHAnsi" w:eastAsiaTheme="minorHAnsi" w:hAnsiTheme="minorHAnsi" w:cstheme="minorBidi"/>
          <w:snapToGrid/>
          <w:sz w:val="24"/>
          <w:szCs w:val="22"/>
        </w:rPr>
        <w:t>submission are provided in the table below.</w:t>
      </w:r>
    </w:p>
    <w:p w:rsidR="00FB3C0B" w:rsidRPr="00617E16" w:rsidRDefault="00FB3C0B" w:rsidP="00FB3C0B">
      <w:pPr>
        <w:spacing w:line="259" w:lineRule="auto"/>
        <w:rPr>
          <w:rFonts w:ascii="Arial Narrow" w:hAnsi="Arial Narrow"/>
          <w:b/>
          <w:sz w:val="20"/>
        </w:rPr>
      </w:pPr>
      <w:r w:rsidRPr="00617E16">
        <w:br w:type="page"/>
      </w:r>
    </w:p>
    <w:p w:rsidR="00FB3C0B" w:rsidRPr="00617E16" w:rsidRDefault="00FB3C0B" w:rsidP="00FB3C0B">
      <w:pPr>
        <w:pStyle w:val="TableHeading0"/>
      </w:pPr>
      <w:r w:rsidRPr="00617E16">
        <w:t xml:space="preserve">Table </w:t>
      </w:r>
      <w:r w:rsidR="00E17022">
        <w:t>2</w:t>
      </w:r>
      <w:r w:rsidRPr="00617E16">
        <w:t>: Trials and associated reports presented in the submission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321"/>
        <w:gridCol w:w="5971"/>
        <w:gridCol w:w="1790"/>
      </w:tblGrid>
      <w:tr w:rsidR="00FB3C0B" w:rsidRPr="00617E16" w:rsidTr="00CE5926">
        <w:trPr>
          <w:tblHeader/>
        </w:trPr>
        <w:tc>
          <w:tcPr>
            <w:tcW w:w="0" w:type="auto"/>
          </w:tcPr>
          <w:p w:rsidR="00FB3C0B" w:rsidRPr="00617E16" w:rsidRDefault="00FB3C0B" w:rsidP="00CE5926">
            <w:pPr>
              <w:pStyle w:val="TableText0"/>
              <w:rPr>
                <w:b/>
              </w:rPr>
            </w:pPr>
            <w:r w:rsidRPr="00617E16">
              <w:rPr>
                <w:b/>
              </w:rPr>
              <w:t>Trial ID/First Author</w:t>
            </w:r>
          </w:p>
        </w:tc>
        <w:tc>
          <w:tcPr>
            <w:tcW w:w="0" w:type="auto"/>
          </w:tcPr>
          <w:p w:rsidR="00FB3C0B" w:rsidRPr="00617E16" w:rsidRDefault="00FB3C0B" w:rsidP="00CE5926">
            <w:pPr>
              <w:pStyle w:val="TableText0"/>
              <w:rPr>
                <w:b/>
              </w:rPr>
            </w:pPr>
            <w:r w:rsidRPr="00617E16">
              <w:rPr>
                <w:b/>
              </w:rPr>
              <w:t>Protocol title/ Publication title</w:t>
            </w:r>
          </w:p>
        </w:tc>
        <w:tc>
          <w:tcPr>
            <w:tcW w:w="0" w:type="auto"/>
          </w:tcPr>
          <w:p w:rsidR="00FB3C0B" w:rsidRPr="00617E16" w:rsidRDefault="00FB3C0B" w:rsidP="00CE5926">
            <w:pPr>
              <w:pStyle w:val="TableText0"/>
              <w:rPr>
                <w:b/>
              </w:rPr>
            </w:pPr>
            <w:r w:rsidRPr="00617E16">
              <w:rPr>
                <w:b/>
              </w:rPr>
              <w:t>Publication citation</w:t>
            </w:r>
          </w:p>
        </w:tc>
      </w:tr>
      <w:tr w:rsidR="00FB3C0B" w:rsidRPr="00617E16" w:rsidTr="00CE5926">
        <w:tc>
          <w:tcPr>
            <w:tcW w:w="0" w:type="auto"/>
            <w:gridSpan w:val="3"/>
            <w:tcBorders>
              <w:bottom w:val="single" w:sz="4" w:space="0" w:color="auto"/>
            </w:tcBorders>
          </w:tcPr>
          <w:p w:rsidR="00FB3C0B" w:rsidRPr="00617E16" w:rsidRDefault="00FB3C0B" w:rsidP="00CE5926">
            <w:pPr>
              <w:pStyle w:val="TableText0"/>
              <w:rPr>
                <w:b/>
              </w:rPr>
            </w:pPr>
            <w:r w:rsidRPr="00617E16">
              <w:rPr>
                <w:b/>
              </w:rPr>
              <w:t>Direct randomised trial vs placebo</w:t>
            </w:r>
          </w:p>
        </w:tc>
      </w:tr>
      <w:tr w:rsidR="00FB3C0B" w:rsidRPr="00617E16" w:rsidTr="00CE5926">
        <w:tc>
          <w:tcPr>
            <w:tcW w:w="0" w:type="auto"/>
            <w:vMerge w:val="restart"/>
          </w:tcPr>
          <w:p w:rsidR="00FB3C0B" w:rsidRPr="00617E16" w:rsidRDefault="00FB3C0B" w:rsidP="00CE5926">
            <w:pPr>
              <w:keepNext/>
              <w:widowControl w:val="0"/>
              <w:rPr>
                <w:rFonts w:ascii="Arial Narrow" w:hAnsi="Arial Narrow"/>
                <w:sz w:val="20"/>
              </w:rPr>
            </w:pPr>
            <w:r w:rsidRPr="00617E16">
              <w:rPr>
                <w:rFonts w:ascii="Arial Narrow" w:eastAsiaTheme="majorEastAsia" w:hAnsi="Arial Narrow" w:cstheme="majorBidi"/>
                <w:sz w:val="20"/>
                <w:lang w:bidi="en-US"/>
              </w:rPr>
              <w:t>MONALEESA-2</w:t>
            </w:r>
          </w:p>
          <w:p w:rsidR="00FB3C0B" w:rsidRPr="00617E16" w:rsidRDefault="00FB3C0B" w:rsidP="00CE5926">
            <w:pPr>
              <w:keepNext/>
              <w:widowControl w:val="0"/>
              <w:rPr>
                <w:rFonts w:ascii="Arial Narrow" w:hAnsi="Arial Narrow"/>
                <w:sz w:val="20"/>
              </w:rPr>
            </w:pPr>
            <w:r w:rsidRPr="00617E16">
              <w:rPr>
                <w:rFonts w:ascii="Arial Narrow" w:eastAsiaTheme="majorEastAsia" w:hAnsi="Arial Narrow" w:cstheme="majorBidi"/>
                <w:sz w:val="20"/>
                <w:lang w:bidi="en-US"/>
              </w:rPr>
              <w:t>NCT01958021</w:t>
            </w:r>
          </w:p>
          <w:p w:rsidR="00FB3C0B" w:rsidRPr="00617E16" w:rsidRDefault="00FB3C0B" w:rsidP="00CE5926">
            <w:pPr>
              <w:keepNext/>
              <w:widowControl w:val="0"/>
              <w:rPr>
                <w:rFonts w:ascii="Arial Narrow" w:hAnsi="Arial Narrow"/>
                <w:sz w:val="20"/>
              </w:rPr>
            </w:pPr>
            <w:r w:rsidRPr="00617E16">
              <w:rPr>
                <w:rFonts w:ascii="Arial Narrow" w:eastAsiaTheme="majorEastAsia" w:hAnsi="Arial Narrow" w:cstheme="majorBidi"/>
                <w:sz w:val="20"/>
                <w:lang w:bidi="en-US"/>
              </w:rPr>
              <w:t>CLEE011A2301</w:t>
            </w:r>
          </w:p>
          <w:p w:rsidR="00FB3C0B" w:rsidRPr="00617E16" w:rsidRDefault="00FB3C0B" w:rsidP="00CE5926">
            <w:pPr>
              <w:pStyle w:val="TableText0"/>
              <w:spacing w:before="0" w:after="0"/>
              <w:rPr>
                <w:rFonts w:ascii="Times" w:eastAsia="Times New Roman" w:hAnsi="Times" w:cs="Times New Roman"/>
              </w:rPr>
            </w:pPr>
            <w:r w:rsidRPr="00617E16">
              <w:rPr>
                <w:rFonts w:eastAsiaTheme="majorEastAsia" w:cstheme="majorBidi"/>
                <w:lang w:bidi="en-US"/>
              </w:rPr>
              <w:t>2013-003084-61</w:t>
            </w:r>
          </w:p>
        </w:tc>
        <w:tc>
          <w:tcPr>
            <w:tcW w:w="0" w:type="auto"/>
            <w:tcBorders>
              <w:bottom w:val="single" w:sz="4" w:space="0" w:color="auto"/>
            </w:tcBorders>
          </w:tcPr>
          <w:p w:rsidR="00FB3C0B" w:rsidRPr="00617E16" w:rsidRDefault="00FB3C0B" w:rsidP="00CE5926">
            <w:pPr>
              <w:pStyle w:val="TableText0"/>
              <w:spacing w:before="0" w:after="0"/>
              <w:rPr>
                <w:rFonts w:ascii="Times" w:eastAsia="Times New Roman" w:hAnsi="Times" w:cs="Times New Roman"/>
              </w:rPr>
            </w:pPr>
            <w:r w:rsidRPr="00617E16">
              <w:t xml:space="preserve">Title: A randomized double-blind, placebo-controlled study of LEE011 in combination with letrozole for the treatment of postmenopausal women with hormone receptor positive, HER2-negative, advanced breast cancer who received no prior therapy for advanced disease. </w:t>
            </w:r>
          </w:p>
        </w:tc>
        <w:tc>
          <w:tcPr>
            <w:tcW w:w="0" w:type="auto"/>
            <w:tcBorders>
              <w:bottom w:val="single" w:sz="4" w:space="0" w:color="auto"/>
            </w:tcBorders>
          </w:tcPr>
          <w:p w:rsidR="00FB3C0B" w:rsidRPr="00617E16" w:rsidRDefault="00FB3C0B" w:rsidP="00CE5926">
            <w:pPr>
              <w:pStyle w:val="TableText0"/>
              <w:spacing w:before="0" w:after="0"/>
              <w:rPr>
                <w:rFonts w:ascii="Times" w:eastAsia="Times New Roman" w:hAnsi="Times" w:cs="Times New Roman"/>
              </w:rPr>
            </w:pPr>
          </w:p>
        </w:tc>
      </w:tr>
      <w:tr w:rsidR="00FB3C0B" w:rsidRPr="00617E16" w:rsidTr="00CE5926">
        <w:tc>
          <w:tcPr>
            <w:tcW w:w="0" w:type="auto"/>
            <w:vMerge/>
          </w:tcPr>
          <w:p w:rsidR="00FB3C0B" w:rsidRPr="00617E16" w:rsidRDefault="00FB3C0B" w:rsidP="00CE5926">
            <w:pPr>
              <w:pStyle w:val="TableText0"/>
              <w:spacing w:before="0" w:after="0"/>
            </w:pPr>
          </w:p>
        </w:tc>
        <w:tc>
          <w:tcPr>
            <w:tcW w:w="0" w:type="auto"/>
            <w:tcBorders>
              <w:top w:val="single" w:sz="4" w:space="0" w:color="auto"/>
              <w:bottom w:val="single" w:sz="4" w:space="0" w:color="auto"/>
            </w:tcBorders>
          </w:tcPr>
          <w:p w:rsidR="00FB3C0B" w:rsidRPr="00617E16" w:rsidRDefault="00FB3C0B" w:rsidP="00CE5926">
            <w:pPr>
              <w:pStyle w:val="TableText0"/>
              <w:spacing w:before="0" w:after="0"/>
              <w:rPr>
                <w:rFonts w:ascii="Times" w:eastAsia="Times New Roman" w:hAnsi="Times" w:cs="Times New Roman"/>
              </w:rPr>
            </w:pPr>
            <w:r w:rsidRPr="00617E16">
              <w:rPr>
                <w:rFonts w:eastAsiaTheme="majorEastAsia" w:cstheme="majorBidi"/>
                <w:lang w:bidi="en-US"/>
              </w:rPr>
              <w:t xml:space="preserve">Interim Clinical Study Report (CSR): Data cut off 29 Jan 2016, report date 27 July 2016. </w:t>
            </w:r>
          </w:p>
        </w:tc>
        <w:tc>
          <w:tcPr>
            <w:tcW w:w="0" w:type="auto"/>
            <w:tcBorders>
              <w:top w:val="single" w:sz="4" w:space="0" w:color="auto"/>
              <w:bottom w:val="single" w:sz="4" w:space="0" w:color="auto"/>
            </w:tcBorders>
          </w:tcPr>
          <w:p w:rsidR="00FB3C0B" w:rsidRPr="00617E16" w:rsidRDefault="00FB3C0B" w:rsidP="00CE5926">
            <w:pPr>
              <w:pStyle w:val="TableText0"/>
              <w:spacing w:before="0" w:after="0"/>
              <w:rPr>
                <w:rFonts w:ascii="Times" w:eastAsia="Times New Roman" w:hAnsi="Times" w:cs="Times New Roman"/>
              </w:rPr>
            </w:pPr>
            <w:r w:rsidRPr="00617E16">
              <w:t>27 July 2016</w:t>
            </w:r>
          </w:p>
        </w:tc>
      </w:tr>
      <w:tr w:rsidR="00FB3C0B" w:rsidRPr="00617E16" w:rsidTr="00CE5926">
        <w:tc>
          <w:tcPr>
            <w:tcW w:w="0" w:type="auto"/>
            <w:vMerge/>
          </w:tcPr>
          <w:p w:rsidR="00FB3C0B" w:rsidRPr="00617E16" w:rsidRDefault="00FB3C0B" w:rsidP="00CE5926">
            <w:pPr>
              <w:pStyle w:val="TableText0"/>
              <w:spacing w:before="0" w:after="0"/>
            </w:pPr>
          </w:p>
        </w:tc>
        <w:tc>
          <w:tcPr>
            <w:tcW w:w="0" w:type="auto"/>
            <w:tcBorders>
              <w:top w:val="single" w:sz="4" w:space="0" w:color="auto"/>
              <w:bottom w:val="single" w:sz="4" w:space="0" w:color="auto"/>
            </w:tcBorders>
          </w:tcPr>
          <w:p w:rsidR="00FB3C0B" w:rsidRPr="00617E16" w:rsidRDefault="00FB3C0B" w:rsidP="00CE5926">
            <w:pPr>
              <w:pStyle w:val="TableText0"/>
              <w:spacing w:before="0" w:after="0"/>
            </w:pPr>
            <w:r w:rsidRPr="00617E16">
              <w:rPr>
                <w:rFonts w:eastAsiaTheme="majorEastAsia" w:cstheme="majorBidi"/>
                <w:lang w:bidi="en-US"/>
              </w:rPr>
              <w:t>Executive Summary for interim 90 Day Update: Data cut off 18 Aug 2016, report date 13 Sep 2016.</w:t>
            </w:r>
          </w:p>
        </w:tc>
        <w:tc>
          <w:tcPr>
            <w:tcW w:w="0" w:type="auto"/>
            <w:tcBorders>
              <w:top w:val="single" w:sz="4" w:space="0" w:color="auto"/>
              <w:bottom w:val="single" w:sz="4" w:space="0" w:color="auto"/>
            </w:tcBorders>
          </w:tcPr>
          <w:p w:rsidR="00FB3C0B" w:rsidRPr="00617E16" w:rsidRDefault="00FB3C0B" w:rsidP="00CE5926">
            <w:pPr>
              <w:pStyle w:val="TableText0"/>
              <w:spacing w:before="0" w:after="0"/>
            </w:pPr>
            <w:r w:rsidRPr="00617E16">
              <w:t>13 Sept 2016</w:t>
            </w:r>
          </w:p>
        </w:tc>
      </w:tr>
      <w:tr w:rsidR="00FB3C0B" w:rsidRPr="00617E16" w:rsidTr="00CE5926">
        <w:tc>
          <w:tcPr>
            <w:tcW w:w="0" w:type="auto"/>
            <w:vMerge/>
          </w:tcPr>
          <w:p w:rsidR="00FB3C0B" w:rsidRPr="00617E16" w:rsidRDefault="00FB3C0B" w:rsidP="00CE5926">
            <w:pPr>
              <w:pStyle w:val="TableText0"/>
              <w:spacing w:before="0" w:after="0"/>
            </w:pPr>
          </w:p>
        </w:tc>
        <w:tc>
          <w:tcPr>
            <w:tcW w:w="0" w:type="auto"/>
            <w:tcBorders>
              <w:top w:val="nil"/>
              <w:bottom w:val="single" w:sz="4" w:space="0" w:color="auto"/>
            </w:tcBorders>
          </w:tcPr>
          <w:p w:rsidR="00FB3C0B" w:rsidRPr="00617E16" w:rsidRDefault="00FB3C0B" w:rsidP="00CE5926">
            <w:pPr>
              <w:pStyle w:val="TableText0"/>
              <w:spacing w:before="0" w:after="0"/>
            </w:pPr>
            <w:r w:rsidRPr="00617E16">
              <w:rPr>
                <w:rFonts w:eastAsiaTheme="majorEastAsia" w:cstheme="majorBidi"/>
                <w:lang w:bidi="en-US"/>
              </w:rPr>
              <w:t xml:space="preserve">Second Overall Survival Interim Analysis: Data cut off 2 Jan 2017, report date 11 Feb 2017.  </w:t>
            </w:r>
          </w:p>
        </w:tc>
        <w:tc>
          <w:tcPr>
            <w:tcW w:w="0" w:type="auto"/>
            <w:tcBorders>
              <w:top w:val="nil"/>
              <w:bottom w:val="single" w:sz="4" w:space="0" w:color="auto"/>
            </w:tcBorders>
          </w:tcPr>
          <w:p w:rsidR="00FB3C0B" w:rsidRPr="00617E16" w:rsidRDefault="00FB3C0B" w:rsidP="00CE5926">
            <w:pPr>
              <w:pStyle w:val="TableText0"/>
              <w:spacing w:before="0" w:after="0"/>
            </w:pPr>
            <w:r w:rsidRPr="00617E16">
              <w:t>11 Feb 2017</w:t>
            </w:r>
          </w:p>
        </w:tc>
      </w:tr>
      <w:tr w:rsidR="00FB3C0B" w:rsidRPr="00617E16" w:rsidTr="00CE5926">
        <w:tc>
          <w:tcPr>
            <w:tcW w:w="0" w:type="auto"/>
            <w:vMerge/>
            <w:tcBorders>
              <w:bottom w:val="single" w:sz="4" w:space="0" w:color="auto"/>
            </w:tcBorders>
          </w:tcPr>
          <w:p w:rsidR="00FB3C0B" w:rsidRPr="00617E16" w:rsidRDefault="00FB3C0B" w:rsidP="00CE5926">
            <w:pPr>
              <w:pStyle w:val="TableText0"/>
              <w:spacing w:before="0" w:after="0"/>
            </w:pPr>
          </w:p>
        </w:tc>
        <w:tc>
          <w:tcPr>
            <w:tcW w:w="0" w:type="auto"/>
            <w:tcBorders>
              <w:top w:val="nil"/>
              <w:bottom w:val="single" w:sz="4" w:space="0" w:color="auto"/>
            </w:tcBorders>
          </w:tcPr>
          <w:p w:rsidR="00FB3C0B" w:rsidRPr="00617E16" w:rsidRDefault="00FB3C0B" w:rsidP="00CE5926">
            <w:pPr>
              <w:pStyle w:val="TableText0"/>
              <w:spacing w:before="0" w:after="0"/>
            </w:pPr>
            <w:r w:rsidRPr="00617E16">
              <w:t>Publication: Hortobagyi, Stemmer et al. 2016. Ribociclib as First line Therapy for HR-Positive, Advanced Breast Cancer.</w:t>
            </w:r>
          </w:p>
        </w:tc>
        <w:tc>
          <w:tcPr>
            <w:tcW w:w="0" w:type="auto"/>
            <w:tcBorders>
              <w:top w:val="nil"/>
              <w:bottom w:val="single" w:sz="4" w:space="0" w:color="auto"/>
            </w:tcBorders>
          </w:tcPr>
          <w:p w:rsidR="00FB3C0B" w:rsidRPr="00617E16" w:rsidRDefault="00FB3C0B" w:rsidP="00CE5926">
            <w:pPr>
              <w:pStyle w:val="TableText0"/>
              <w:spacing w:before="0" w:after="0"/>
            </w:pPr>
            <w:r w:rsidRPr="00617E16">
              <w:t>NEJM 2016; 375 (17): 38-48</w:t>
            </w:r>
          </w:p>
        </w:tc>
      </w:tr>
      <w:tr w:rsidR="00FB3C0B" w:rsidRPr="00617E16" w:rsidTr="00CE5926">
        <w:tc>
          <w:tcPr>
            <w:tcW w:w="0" w:type="auto"/>
            <w:gridSpan w:val="3"/>
            <w:tcBorders>
              <w:bottom w:val="single" w:sz="4" w:space="0" w:color="auto"/>
            </w:tcBorders>
          </w:tcPr>
          <w:p w:rsidR="00FB3C0B" w:rsidRPr="00617E16" w:rsidRDefault="00FB3C0B" w:rsidP="00CE5926">
            <w:pPr>
              <w:pStyle w:val="TableText0"/>
              <w:rPr>
                <w:b/>
              </w:rPr>
            </w:pPr>
            <w:r w:rsidRPr="00617E16">
              <w:rPr>
                <w:rStyle w:val="SmallBold"/>
              </w:rPr>
              <w:t>Supplementary randomised trials for indirect comparison: palbociclib plus letrozole vs letrozole alone</w:t>
            </w:r>
          </w:p>
        </w:tc>
      </w:tr>
      <w:tr w:rsidR="00FB3C0B" w:rsidRPr="00617E16" w:rsidTr="00CE5926">
        <w:tc>
          <w:tcPr>
            <w:tcW w:w="0" w:type="auto"/>
            <w:vMerge w:val="restart"/>
          </w:tcPr>
          <w:p w:rsidR="00FB3C0B" w:rsidRPr="00617E16" w:rsidRDefault="00FB3C0B" w:rsidP="00CE5926">
            <w:pPr>
              <w:widowControl w:val="0"/>
              <w:rPr>
                <w:rFonts w:ascii="Arial Narrow" w:hAnsi="Arial Narrow"/>
                <w:sz w:val="20"/>
              </w:rPr>
            </w:pPr>
            <w:r w:rsidRPr="00617E16">
              <w:rPr>
                <w:rFonts w:ascii="Arial Narrow" w:hAnsi="Arial Narrow"/>
                <w:sz w:val="20"/>
              </w:rPr>
              <w:t>PALOMA-1</w:t>
            </w:r>
          </w:p>
          <w:p w:rsidR="00FB3C0B" w:rsidRPr="00617E16" w:rsidRDefault="00FB3C0B" w:rsidP="00CE5926">
            <w:pPr>
              <w:widowControl w:val="0"/>
              <w:rPr>
                <w:rFonts w:ascii="Arial Narrow" w:hAnsi="Arial Narrow"/>
                <w:sz w:val="20"/>
              </w:rPr>
            </w:pPr>
            <w:r w:rsidRPr="00617E16">
              <w:rPr>
                <w:rFonts w:ascii="Arial Narrow" w:hAnsi="Arial Narrow"/>
                <w:sz w:val="20"/>
              </w:rPr>
              <w:t>A5481003</w:t>
            </w:r>
          </w:p>
          <w:p w:rsidR="00FB3C0B" w:rsidRPr="00617E16" w:rsidRDefault="00FB3C0B" w:rsidP="00CE5926">
            <w:pPr>
              <w:pStyle w:val="TableText0"/>
              <w:spacing w:before="0" w:after="0"/>
              <w:rPr>
                <w:rFonts w:ascii="Times" w:eastAsia="Times New Roman" w:hAnsi="Times" w:cs="Times New Roman"/>
              </w:rPr>
            </w:pPr>
            <w:r w:rsidRPr="00617E16">
              <w:t>[NCT00721409]</w:t>
            </w:r>
          </w:p>
        </w:tc>
        <w:tc>
          <w:tcPr>
            <w:tcW w:w="0" w:type="auto"/>
            <w:tcBorders>
              <w:bottom w:val="single" w:sz="4" w:space="0" w:color="auto"/>
            </w:tcBorders>
          </w:tcPr>
          <w:p w:rsidR="00FB3C0B" w:rsidRPr="00617E16" w:rsidRDefault="00FB3C0B" w:rsidP="00CE5926">
            <w:pPr>
              <w:pStyle w:val="TableText0"/>
              <w:spacing w:before="0" w:after="0"/>
              <w:rPr>
                <w:rFonts w:ascii="Times" w:eastAsia="Times New Roman" w:hAnsi="Times" w:cs="Times New Roman"/>
              </w:rPr>
            </w:pPr>
            <w:r w:rsidRPr="00617E16">
              <w:rPr>
                <w:rStyle w:val="Small"/>
              </w:rPr>
              <w:t xml:space="preserve">Finn, RS Crown, JP Lang, I et al. The cyclin-dependent kinase 4/6 inhibitor palbociclib in combination with letrozole versus letrozole alone as first-line treatment of oestrogen receptor-positive, HER2-negative, advanced breast cancer (PALOMA-1/TRIO-18): a randomised phase 2 study. </w:t>
            </w:r>
          </w:p>
        </w:tc>
        <w:tc>
          <w:tcPr>
            <w:tcW w:w="0" w:type="auto"/>
            <w:tcBorders>
              <w:bottom w:val="single" w:sz="4" w:space="0" w:color="auto"/>
            </w:tcBorders>
          </w:tcPr>
          <w:p w:rsidR="00FB3C0B" w:rsidRPr="00617E16" w:rsidRDefault="00FB3C0B" w:rsidP="00CE5926">
            <w:pPr>
              <w:pStyle w:val="TableText0"/>
              <w:spacing w:before="0" w:after="0"/>
              <w:rPr>
                <w:rFonts w:ascii="Times" w:eastAsia="Times New Roman" w:hAnsi="Times" w:cs="Times New Roman"/>
              </w:rPr>
            </w:pPr>
            <w:r w:rsidRPr="00617E16">
              <w:rPr>
                <w:rStyle w:val="Small"/>
              </w:rPr>
              <w:t>Lancet Oncol 2015; 16:25-35.</w:t>
            </w:r>
          </w:p>
        </w:tc>
      </w:tr>
      <w:tr w:rsidR="00FB3C0B" w:rsidRPr="00617E16" w:rsidTr="00CE5926">
        <w:trPr>
          <w:trHeight w:val="918"/>
        </w:trPr>
        <w:tc>
          <w:tcPr>
            <w:tcW w:w="0" w:type="auto"/>
            <w:vMerge/>
          </w:tcPr>
          <w:p w:rsidR="00FB3C0B" w:rsidRPr="00617E16" w:rsidRDefault="00FB3C0B" w:rsidP="00CE5926">
            <w:pPr>
              <w:pStyle w:val="TableText0"/>
              <w:spacing w:before="0" w:after="0"/>
            </w:pPr>
          </w:p>
        </w:tc>
        <w:tc>
          <w:tcPr>
            <w:tcW w:w="0" w:type="auto"/>
            <w:tcBorders>
              <w:top w:val="nil"/>
            </w:tcBorders>
          </w:tcPr>
          <w:p w:rsidR="00FB3C0B" w:rsidRPr="00617E16" w:rsidRDefault="00FB3C0B" w:rsidP="00CE5926">
            <w:pPr>
              <w:pStyle w:val="TableText0"/>
              <w:spacing w:before="0" w:after="0"/>
            </w:pPr>
            <w:r w:rsidRPr="00617E16">
              <w:rPr>
                <w:rStyle w:val="Small"/>
              </w:rPr>
              <w:t>Finn, RS Crown, JP, Ettl J et al. Efficacy and safety of palbociclib in combination with letrozole as first-line treatment of ER-positive, HER2-negative, advanced breast cancer: expanded analyses of subgroups from the randomised pivotal trial PALOMA-1/TRIO-18.</w:t>
            </w:r>
          </w:p>
        </w:tc>
        <w:tc>
          <w:tcPr>
            <w:tcW w:w="0" w:type="auto"/>
            <w:tcBorders>
              <w:top w:val="nil"/>
            </w:tcBorders>
          </w:tcPr>
          <w:p w:rsidR="00FB3C0B" w:rsidRPr="00617E16" w:rsidRDefault="00FB3C0B" w:rsidP="00CE5926">
            <w:pPr>
              <w:pStyle w:val="TableText0"/>
              <w:spacing w:before="0" w:after="0"/>
            </w:pPr>
            <w:r w:rsidRPr="00617E16">
              <w:rPr>
                <w:rStyle w:val="Small"/>
              </w:rPr>
              <w:t>Breast Cancer Research (2016) 18:67.</w:t>
            </w:r>
          </w:p>
        </w:tc>
      </w:tr>
      <w:tr w:rsidR="00FB3C0B" w:rsidRPr="00617E16" w:rsidTr="00CE5926">
        <w:tc>
          <w:tcPr>
            <w:tcW w:w="0" w:type="auto"/>
            <w:vMerge/>
            <w:tcBorders>
              <w:bottom w:val="single" w:sz="4" w:space="0" w:color="auto"/>
            </w:tcBorders>
          </w:tcPr>
          <w:p w:rsidR="00FB3C0B" w:rsidRPr="00617E16" w:rsidRDefault="00FB3C0B" w:rsidP="00CE5926">
            <w:pPr>
              <w:pStyle w:val="TableText0"/>
            </w:pPr>
          </w:p>
        </w:tc>
        <w:tc>
          <w:tcPr>
            <w:tcW w:w="0" w:type="auto"/>
            <w:tcBorders>
              <w:top w:val="nil"/>
              <w:bottom w:val="single" w:sz="4" w:space="0" w:color="auto"/>
            </w:tcBorders>
          </w:tcPr>
          <w:p w:rsidR="00FB3C0B" w:rsidRPr="00617E16" w:rsidRDefault="00FB3C0B" w:rsidP="00CE5926">
            <w:pPr>
              <w:pStyle w:val="TableText0"/>
            </w:pPr>
            <w:r w:rsidRPr="00617E16">
              <w:rPr>
                <w:rStyle w:val="Small"/>
              </w:rPr>
              <w:t>Bell, Crown et al. 2016. Impact of palbociclib plus letrozole on pain severity and pain interference with daily activities in patients with estrogen receptor-positive/human epidermal growth factor receptor 2-negative advanced breast cancer as first line treatment</w:t>
            </w:r>
          </w:p>
        </w:tc>
        <w:tc>
          <w:tcPr>
            <w:tcW w:w="0" w:type="auto"/>
            <w:tcBorders>
              <w:top w:val="nil"/>
              <w:bottom w:val="single" w:sz="4" w:space="0" w:color="auto"/>
            </w:tcBorders>
          </w:tcPr>
          <w:p w:rsidR="00FB3C0B" w:rsidRPr="00617E16" w:rsidRDefault="00FB3C0B" w:rsidP="00CE5926">
            <w:pPr>
              <w:pStyle w:val="TableText0"/>
            </w:pPr>
            <w:r w:rsidRPr="00617E16">
              <w:rPr>
                <w:rStyle w:val="Small"/>
              </w:rPr>
              <w:t>Current Medical Research and Opinion 2016; 32:5, 959-965.</w:t>
            </w:r>
          </w:p>
        </w:tc>
      </w:tr>
      <w:tr w:rsidR="00FB3C0B" w:rsidRPr="00617E16" w:rsidTr="00CE5926">
        <w:tc>
          <w:tcPr>
            <w:tcW w:w="0" w:type="auto"/>
            <w:vMerge w:val="restart"/>
          </w:tcPr>
          <w:p w:rsidR="00FB3C0B" w:rsidRPr="00617E16" w:rsidRDefault="00FB3C0B" w:rsidP="00CE5926">
            <w:pPr>
              <w:pStyle w:val="TableLeft"/>
              <w:rPr>
                <w:rStyle w:val="Small"/>
              </w:rPr>
            </w:pPr>
            <w:r w:rsidRPr="00617E16">
              <w:rPr>
                <w:rStyle w:val="Small"/>
              </w:rPr>
              <w:t>PALOMA-2</w:t>
            </w:r>
          </w:p>
          <w:p w:rsidR="00FB3C0B" w:rsidRPr="00617E16" w:rsidRDefault="00FB3C0B" w:rsidP="00CE5926">
            <w:pPr>
              <w:pStyle w:val="TableLeft"/>
              <w:rPr>
                <w:rStyle w:val="Small"/>
              </w:rPr>
            </w:pPr>
            <w:r w:rsidRPr="00617E16">
              <w:t>NCT01740427</w:t>
            </w:r>
          </w:p>
          <w:p w:rsidR="00FB3C0B" w:rsidRPr="00617E16" w:rsidRDefault="00FB3C0B" w:rsidP="00CE5926">
            <w:pPr>
              <w:pStyle w:val="TableLeft"/>
            </w:pPr>
            <w:r w:rsidRPr="00617E16">
              <w:t xml:space="preserve">A5481008, </w:t>
            </w:r>
          </w:p>
          <w:p w:rsidR="00FB3C0B" w:rsidRPr="00617E16" w:rsidRDefault="00FB3C0B" w:rsidP="00CE5926">
            <w:pPr>
              <w:pStyle w:val="TableText0"/>
              <w:spacing w:before="0" w:after="0"/>
              <w:rPr>
                <w:rFonts w:ascii="Times" w:eastAsia="Times New Roman" w:hAnsi="Times" w:cs="Times New Roman"/>
              </w:rPr>
            </w:pPr>
            <w:r w:rsidRPr="00617E16">
              <w:t>2012-004601-27 </w:t>
            </w:r>
          </w:p>
        </w:tc>
        <w:tc>
          <w:tcPr>
            <w:tcW w:w="0" w:type="auto"/>
            <w:tcBorders>
              <w:bottom w:val="nil"/>
            </w:tcBorders>
          </w:tcPr>
          <w:p w:rsidR="00FB3C0B" w:rsidRPr="00617E16" w:rsidRDefault="00FB3C0B" w:rsidP="00CE5926">
            <w:pPr>
              <w:pStyle w:val="TableText0"/>
              <w:spacing w:before="0" w:after="0"/>
              <w:rPr>
                <w:rFonts w:ascii="Times" w:eastAsia="Times New Roman" w:hAnsi="Times" w:cs="Times New Roman"/>
              </w:rPr>
            </w:pPr>
            <w:r w:rsidRPr="00617E16">
              <w:rPr>
                <w:rStyle w:val="Small"/>
              </w:rPr>
              <w:t>Finn, Martin et al. 2016</w:t>
            </w:r>
            <w:r w:rsidRPr="00617E16">
              <w:rPr>
                <w:rStyle w:val="Small"/>
                <w:lang w:val="fr-FR"/>
              </w:rPr>
              <w:t xml:space="preserve">. </w:t>
            </w:r>
            <w:r w:rsidRPr="00617E16">
              <w:rPr>
                <w:rStyle w:val="Small"/>
              </w:rPr>
              <w:t xml:space="preserve">Palbociclib and Letrozole in Advanced Breast Cancer. </w:t>
            </w:r>
          </w:p>
        </w:tc>
        <w:tc>
          <w:tcPr>
            <w:tcW w:w="0" w:type="auto"/>
            <w:tcBorders>
              <w:bottom w:val="nil"/>
            </w:tcBorders>
          </w:tcPr>
          <w:p w:rsidR="00FB3C0B" w:rsidRPr="00617E16" w:rsidRDefault="00FB3C0B" w:rsidP="00CE5926">
            <w:pPr>
              <w:pStyle w:val="TableText0"/>
              <w:spacing w:before="0" w:after="0"/>
              <w:rPr>
                <w:rFonts w:ascii="Times" w:eastAsia="Times New Roman" w:hAnsi="Times" w:cs="Times New Roman"/>
              </w:rPr>
            </w:pPr>
            <w:r w:rsidRPr="00617E16">
              <w:rPr>
                <w:rStyle w:val="Small"/>
              </w:rPr>
              <w:t>NEJM 2016; 375: 1925-1936.</w:t>
            </w:r>
          </w:p>
        </w:tc>
      </w:tr>
      <w:tr w:rsidR="00FB3C0B" w:rsidRPr="00617E16" w:rsidTr="00CE5926">
        <w:tc>
          <w:tcPr>
            <w:tcW w:w="0" w:type="auto"/>
            <w:vMerge/>
          </w:tcPr>
          <w:p w:rsidR="00FB3C0B" w:rsidRPr="00617E16" w:rsidRDefault="00FB3C0B" w:rsidP="00CE5926">
            <w:pPr>
              <w:pStyle w:val="TableText0"/>
              <w:spacing w:before="0" w:after="0"/>
            </w:pPr>
          </w:p>
        </w:tc>
        <w:tc>
          <w:tcPr>
            <w:tcW w:w="0" w:type="auto"/>
            <w:tcBorders>
              <w:top w:val="nil"/>
              <w:bottom w:val="nil"/>
            </w:tcBorders>
          </w:tcPr>
          <w:p w:rsidR="00FB3C0B" w:rsidRPr="00617E16" w:rsidRDefault="00FB3C0B" w:rsidP="00CE5926">
            <w:pPr>
              <w:pStyle w:val="TableText0"/>
              <w:spacing w:before="0" w:after="0"/>
              <w:rPr>
                <w:rFonts w:ascii="Times" w:eastAsia="Times New Roman" w:hAnsi="Times" w:cs="Times New Roman"/>
              </w:rPr>
            </w:pPr>
            <w:r w:rsidRPr="00617E16">
              <w:rPr>
                <w:rStyle w:val="Small"/>
              </w:rPr>
              <w:t>Finn, RS Martin, M Hope, S et al. PALOMA-2: Primary results from a phase III trial of palbociclib (P) with letrozole (L) compared with letrozole alone in postmenopausal women with ER+/HER2– advanced breast cancer (ABC).</w:t>
            </w:r>
          </w:p>
        </w:tc>
        <w:tc>
          <w:tcPr>
            <w:tcW w:w="0" w:type="auto"/>
            <w:tcBorders>
              <w:top w:val="nil"/>
              <w:bottom w:val="nil"/>
            </w:tcBorders>
          </w:tcPr>
          <w:p w:rsidR="00FB3C0B" w:rsidRPr="00617E16" w:rsidRDefault="00FB3C0B" w:rsidP="00CE5926">
            <w:pPr>
              <w:pStyle w:val="TableText0"/>
              <w:spacing w:before="0" w:after="0"/>
            </w:pPr>
            <w:r w:rsidRPr="00617E16">
              <w:t>J Clin Oncol 34, 2016 (suppl; abstract 507).</w:t>
            </w:r>
          </w:p>
        </w:tc>
      </w:tr>
      <w:tr w:rsidR="00FB3C0B" w:rsidRPr="00617E16" w:rsidTr="00CE5926">
        <w:tc>
          <w:tcPr>
            <w:tcW w:w="0" w:type="auto"/>
            <w:vMerge/>
            <w:tcBorders>
              <w:bottom w:val="single" w:sz="4" w:space="0" w:color="auto"/>
            </w:tcBorders>
          </w:tcPr>
          <w:p w:rsidR="00FB3C0B" w:rsidRPr="00617E16" w:rsidRDefault="00FB3C0B" w:rsidP="00CE5926">
            <w:pPr>
              <w:pStyle w:val="TableText0"/>
              <w:spacing w:before="0" w:after="0"/>
            </w:pPr>
          </w:p>
        </w:tc>
        <w:tc>
          <w:tcPr>
            <w:tcW w:w="0" w:type="auto"/>
            <w:tcBorders>
              <w:top w:val="nil"/>
              <w:bottom w:val="single" w:sz="4" w:space="0" w:color="auto"/>
            </w:tcBorders>
          </w:tcPr>
          <w:p w:rsidR="00FB3C0B" w:rsidRPr="00617E16" w:rsidRDefault="00FB3C0B" w:rsidP="00CE5926">
            <w:pPr>
              <w:pStyle w:val="TableText0"/>
              <w:spacing w:before="0" w:after="0"/>
              <w:rPr>
                <w:rFonts w:ascii="Times" w:eastAsia="Times New Roman" w:hAnsi="Times" w:cs="Times New Roman"/>
              </w:rPr>
            </w:pPr>
            <w:r w:rsidRPr="00617E16">
              <w:rPr>
                <w:rStyle w:val="Small"/>
              </w:rPr>
              <w:t>Rugo 2016. Impact of palbociclib plus letrozole on health related quality of life (HRQOL) compared with letrozole alone in treatment naïve postmenopausal patients with ER+ HER2-metastatic breast cancer (MBC): Results from PALOMA-2. An Oncol 27 (suppl_6): 225PD</w:t>
            </w:r>
          </w:p>
        </w:tc>
        <w:tc>
          <w:tcPr>
            <w:tcW w:w="0" w:type="auto"/>
            <w:tcBorders>
              <w:top w:val="nil"/>
              <w:bottom w:val="single" w:sz="4" w:space="0" w:color="auto"/>
            </w:tcBorders>
          </w:tcPr>
          <w:p w:rsidR="00FB3C0B" w:rsidRPr="00617E16" w:rsidRDefault="00FB3C0B" w:rsidP="00CE5926">
            <w:pPr>
              <w:pStyle w:val="TableText0"/>
              <w:spacing w:before="0" w:after="0"/>
            </w:pPr>
            <w:r w:rsidRPr="00617E16">
              <w:rPr>
                <w:rStyle w:val="Small"/>
              </w:rPr>
              <w:t>An Oncol 27 (suppl_6): 225PD</w:t>
            </w:r>
          </w:p>
        </w:tc>
      </w:tr>
    </w:tbl>
    <w:p w:rsidR="00FB3C0B" w:rsidRPr="00617E16" w:rsidRDefault="00FB3C0B" w:rsidP="00FB3C0B">
      <w:pPr>
        <w:pStyle w:val="TableFooter"/>
      </w:pPr>
      <w:r w:rsidRPr="00617E16">
        <w:t xml:space="preserve">Source: Table 2.1, p50 of the </w:t>
      </w:r>
      <w:r>
        <w:t xml:space="preserve">November 2017 </w:t>
      </w:r>
      <w:r w:rsidRPr="00617E16">
        <w:t>re-submission</w:t>
      </w:r>
    </w:p>
    <w:p w:rsidR="005A3173" w:rsidRPr="0096408B" w:rsidRDefault="005A3173" w:rsidP="00954701">
      <w:pPr>
        <w:pStyle w:val="Heading2"/>
        <w:rPr>
          <w:rFonts w:eastAsiaTheme="majorEastAsia"/>
        </w:rPr>
      </w:pPr>
      <w:r w:rsidRPr="0096408B">
        <w:rPr>
          <w:rFonts w:eastAsiaTheme="majorEastAsia"/>
        </w:rPr>
        <w:t>Comparative effectiveness</w:t>
      </w:r>
    </w:p>
    <w:p w:rsidR="003728CC" w:rsidRPr="00066AD4" w:rsidRDefault="009B0F67" w:rsidP="0038082B">
      <w:pPr>
        <w:pStyle w:val="ListParagraph"/>
        <w:widowControl/>
        <w:numPr>
          <w:ilvl w:val="1"/>
          <w:numId w:val="14"/>
        </w:numPr>
        <w:spacing w:after="120"/>
        <w:contextualSpacing w:val="0"/>
        <w:rPr>
          <w:rFonts w:asciiTheme="minorHAnsi" w:eastAsiaTheme="minorHAnsi" w:hAnsiTheme="minorHAnsi" w:cstheme="minorBidi"/>
          <w:snapToGrid/>
          <w:color w:val="FF00FF"/>
          <w:sz w:val="24"/>
          <w:szCs w:val="22"/>
        </w:rPr>
      </w:pPr>
      <w:r w:rsidRPr="00066AD4">
        <w:rPr>
          <w:rFonts w:asciiTheme="minorHAnsi" w:hAnsiTheme="minorHAnsi"/>
          <w:sz w:val="24"/>
          <w:szCs w:val="24"/>
        </w:rPr>
        <w:t xml:space="preserve">The trial results </w:t>
      </w:r>
      <w:r w:rsidR="009208FC">
        <w:rPr>
          <w:rFonts w:asciiTheme="minorHAnsi" w:hAnsiTheme="minorHAnsi"/>
          <w:sz w:val="24"/>
          <w:szCs w:val="24"/>
        </w:rPr>
        <w:t xml:space="preserve">presented below </w:t>
      </w:r>
      <w:r w:rsidRPr="00066AD4">
        <w:rPr>
          <w:rFonts w:asciiTheme="minorHAnsi" w:hAnsiTheme="minorHAnsi"/>
          <w:sz w:val="24"/>
          <w:szCs w:val="24"/>
        </w:rPr>
        <w:t>remain unchanged from the previous major submission</w:t>
      </w:r>
      <w:r w:rsidR="008B157F" w:rsidRPr="00066AD4">
        <w:rPr>
          <w:rFonts w:asciiTheme="minorHAnsi" w:hAnsiTheme="minorHAnsi"/>
          <w:sz w:val="24"/>
          <w:szCs w:val="24"/>
        </w:rPr>
        <w:t>s</w:t>
      </w:r>
      <w:r w:rsidRPr="00066AD4">
        <w:rPr>
          <w:rFonts w:asciiTheme="minorHAnsi" w:hAnsiTheme="minorHAnsi"/>
          <w:sz w:val="24"/>
          <w:szCs w:val="24"/>
        </w:rPr>
        <w:t xml:space="preserve"> considered in </w:t>
      </w:r>
      <w:r w:rsidR="008B157F" w:rsidRPr="00066AD4">
        <w:rPr>
          <w:rFonts w:asciiTheme="minorHAnsi" w:hAnsiTheme="minorHAnsi"/>
          <w:sz w:val="24"/>
          <w:szCs w:val="24"/>
        </w:rPr>
        <w:t xml:space="preserve">July and </w:t>
      </w:r>
      <w:r w:rsidR="0038082B" w:rsidRPr="00066AD4">
        <w:rPr>
          <w:rFonts w:asciiTheme="minorHAnsi" w:hAnsiTheme="minorHAnsi"/>
          <w:sz w:val="24"/>
          <w:szCs w:val="24"/>
        </w:rPr>
        <w:t>November 2017</w:t>
      </w:r>
      <w:r w:rsidR="008B157F" w:rsidRPr="00066AD4">
        <w:rPr>
          <w:rFonts w:asciiTheme="minorHAnsi" w:hAnsiTheme="minorHAnsi"/>
          <w:sz w:val="24"/>
          <w:szCs w:val="24"/>
        </w:rPr>
        <w:t>.</w:t>
      </w:r>
      <w:r w:rsidRPr="00066AD4">
        <w:rPr>
          <w:rFonts w:asciiTheme="minorHAnsi" w:hAnsiTheme="minorHAnsi"/>
          <w:sz w:val="24"/>
          <w:szCs w:val="24"/>
        </w:rPr>
        <w:t xml:space="preserve"> </w:t>
      </w:r>
    </w:p>
    <w:p w:rsidR="003728CC" w:rsidRPr="00D5623A" w:rsidRDefault="003728CC" w:rsidP="00D5623A">
      <w:pPr>
        <w:pStyle w:val="ListParagraph"/>
        <w:widowControl/>
        <w:spacing w:before="120" w:after="160"/>
        <w:contextualSpacing w:val="0"/>
        <w:rPr>
          <w:rFonts w:asciiTheme="minorHAnsi" w:eastAsiaTheme="minorHAnsi" w:hAnsiTheme="minorHAnsi" w:cstheme="minorBidi"/>
          <w:snapToGrid/>
          <w:sz w:val="24"/>
          <w:szCs w:val="22"/>
        </w:rPr>
      </w:pPr>
    </w:p>
    <w:p w:rsidR="003728CC" w:rsidRPr="00066AD4" w:rsidRDefault="00E17022" w:rsidP="0096408B">
      <w:pPr>
        <w:pStyle w:val="PBACHeading1"/>
        <w:keepNext/>
        <w:keepLines/>
        <w:numPr>
          <w:ilvl w:val="0"/>
          <w:numId w:val="0"/>
        </w:numPr>
        <w:outlineLvl w:val="9"/>
        <w:rPr>
          <w:rFonts w:ascii="Arial Narrow" w:hAnsi="Arial Narrow"/>
          <w:sz w:val="20"/>
          <w:szCs w:val="20"/>
        </w:rPr>
      </w:pPr>
      <w:r>
        <w:rPr>
          <w:rFonts w:ascii="Arial Narrow" w:hAnsi="Arial Narrow"/>
          <w:sz w:val="20"/>
          <w:szCs w:val="20"/>
        </w:rPr>
        <w:t>Table 3</w:t>
      </w:r>
      <w:r w:rsidR="003728CC" w:rsidRPr="00066AD4">
        <w:rPr>
          <w:rFonts w:ascii="Arial Narrow" w:hAnsi="Arial Narrow"/>
          <w:sz w:val="20"/>
          <w:szCs w:val="20"/>
        </w:rPr>
        <w:t>: Results of PFS and OS in MONALEESA-2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83"/>
        <w:gridCol w:w="1164"/>
        <w:gridCol w:w="1166"/>
        <w:gridCol w:w="1357"/>
        <w:gridCol w:w="1357"/>
        <w:gridCol w:w="1115"/>
        <w:gridCol w:w="1540"/>
      </w:tblGrid>
      <w:tr w:rsidR="003728CC" w:rsidRPr="00066AD4" w:rsidTr="00753F3D">
        <w:tc>
          <w:tcPr>
            <w:tcW w:w="761" w:type="pct"/>
            <w:shd w:val="clear" w:color="auto" w:fill="auto"/>
            <w:vAlign w:val="center"/>
          </w:tcPr>
          <w:p w:rsidR="003728CC" w:rsidRPr="00066AD4" w:rsidRDefault="003728CC" w:rsidP="003728CC">
            <w:pPr>
              <w:pStyle w:val="TableText0"/>
              <w:keepLines/>
              <w:rPr>
                <w:b/>
              </w:rPr>
            </w:pPr>
            <w:r w:rsidRPr="00066AD4">
              <w:rPr>
                <w:b/>
              </w:rPr>
              <w:t>MONALEESA-2 interim analysis</w:t>
            </w:r>
          </w:p>
        </w:tc>
        <w:tc>
          <w:tcPr>
            <w:tcW w:w="641" w:type="pct"/>
            <w:shd w:val="clear" w:color="auto" w:fill="auto"/>
            <w:vAlign w:val="center"/>
          </w:tcPr>
          <w:p w:rsidR="003728CC" w:rsidRPr="00066AD4" w:rsidRDefault="003728CC" w:rsidP="003728CC">
            <w:pPr>
              <w:pStyle w:val="TableText0"/>
              <w:keepLines/>
              <w:rPr>
                <w:b/>
              </w:rPr>
            </w:pPr>
            <w:r w:rsidRPr="00066AD4">
              <w:rPr>
                <w:b/>
              </w:rPr>
              <w:t>Ribociclib + Letrozole, n with event/N (%)</w:t>
            </w:r>
          </w:p>
        </w:tc>
        <w:tc>
          <w:tcPr>
            <w:tcW w:w="642" w:type="pct"/>
            <w:shd w:val="clear" w:color="auto" w:fill="auto"/>
            <w:vAlign w:val="center"/>
          </w:tcPr>
          <w:p w:rsidR="003728CC" w:rsidRPr="00066AD4" w:rsidRDefault="003728CC" w:rsidP="003728CC">
            <w:pPr>
              <w:pStyle w:val="TableText0"/>
              <w:keepLines/>
              <w:rPr>
                <w:b/>
              </w:rPr>
            </w:pPr>
            <w:r w:rsidRPr="00066AD4">
              <w:rPr>
                <w:b/>
              </w:rPr>
              <w:t>Letrozole, n with event/N (%)</w:t>
            </w:r>
          </w:p>
        </w:tc>
        <w:tc>
          <w:tcPr>
            <w:tcW w:w="747" w:type="pct"/>
            <w:vAlign w:val="center"/>
          </w:tcPr>
          <w:p w:rsidR="003728CC" w:rsidRPr="00066AD4" w:rsidRDefault="003728CC" w:rsidP="003728CC">
            <w:pPr>
              <w:pStyle w:val="TableText0"/>
              <w:keepLines/>
              <w:rPr>
                <w:b/>
              </w:rPr>
            </w:pPr>
            <w:r w:rsidRPr="00066AD4">
              <w:rPr>
                <w:b/>
              </w:rPr>
              <w:t>Ribociclib + Letrozole, median months (95% CI)</w:t>
            </w:r>
          </w:p>
        </w:tc>
        <w:tc>
          <w:tcPr>
            <w:tcW w:w="747" w:type="pct"/>
            <w:vAlign w:val="center"/>
          </w:tcPr>
          <w:p w:rsidR="003728CC" w:rsidRPr="00066AD4" w:rsidRDefault="003728CC" w:rsidP="003728CC">
            <w:pPr>
              <w:pStyle w:val="TableText0"/>
              <w:keepLines/>
              <w:rPr>
                <w:b/>
              </w:rPr>
            </w:pPr>
            <w:r w:rsidRPr="00066AD4">
              <w:rPr>
                <w:b/>
              </w:rPr>
              <w:t>Letrozole, median months (95% CI)</w:t>
            </w:r>
          </w:p>
        </w:tc>
        <w:tc>
          <w:tcPr>
            <w:tcW w:w="614" w:type="pct"/>
            <w:shd w:val="clear" w:color="auto" w:fill="auto"/>
            <w:vAlign w:val="center"/>
          </w:tcPr>
          <w:p w:rsidR="003728CC" w:rsidRPr="00066AD4" w:rsidRDefault="003728CC" w:rsidP="003728CC">
            <w:pPr>
              <w:pStyle w:val="TableText0"/>
              <w:keepLines/>
              <w:rPr>
                <w:b/>
              </w:rPr>
            </w:pPr>
            <w:r w:rsidRPr="00066AD4">
              <w:rPr>
                <w:b/>
              </w:rPr>
              <w:t>Difference, median months</w:t>
            </w:r>
          </w:p>
        </w:tc>
        <w:tc>
          <w:tcPr>
            <w:tcW w:w="848" w:type="pct"/>
            <w:shd w:val="clear" w:color="auto" w:fill="auto"/>
            <w:vAlign w:val="center"/>
          </w:tcPr>
          <w:p w:rsidR="003728CC" w:rsidRPr="00066AD4" w:rsidRDefault="003728CC" w:rsidP="003728CC">
            <w:pPr>
              <w:keepNext/>
              <w:keepLines/>
              <w:rPr>
                <w:rFonts w:ascii="Arial Narrow" w:hAnsi="Arial Narrow"/>
                <w:b/>
                <w:sz w:val="20"/>
              </w:rPr>
            </w:pPr>
            <w:r w:rsidRPr="00066AD4">
              <w:rPr>
                <w:rFonts w:ascii="Arial Narrow" w:hAnsi="Arial Narrow"/>
                <w:b/>
                <w:sz w:val="20"/>
              </w:rPr>
              <w:t>HR</w:t>
            </w:r>
          </w:p>
          <w:p w:rsidR="003728CC" w:rsidRPr="00066AD4" w:rsidRDefault="003728CC" w:rsidP="003728CC">
            <w:pPr>
              <w:pStyle w:val="TableText0"/>
              <w:keepLines/>
              <w:rPr>
                <w:b/>
              </w:rPr>
            </w:pPr>
            <w:r w:rsidRPr="00066AD4">
              <w:rPr>
                <w:b/>
              </w:rPr>
              <w:t xml:space="preserve">(95% CI) </w:t>
            </w:r>
            <w:r w:rsidRPr="00066AD4">
              <w:rPr>
                <w:b/>
                <w:vertAlign w:val="superscript"/>
              </w:rPr>
              <w:t>a</w:t>
            </w:r>
          </w:p>
        </w:tc>
      </w:tr>
      <w:tr w:rsidR="003728CC" w:rsidRPr="00066AD4" w:rsidTr="00753F3D">
        <w:tc>
          <w:tcPr>
            <w:tcW w:w="5000" w:type="pct"/>
            <w:gridSpan w:val="7"/>
            <w:shd w:val="clear" w:color="auto" w:fill="auto"/>
            <w:vAlign w:val="center"/>
          </w:tcPr>
          <w:p w:rsidR="003728CC" w:rsidRPr="00066AD4" w:rsidRDefault="003728CC" w:rsidP="00753F3D">
            <w:pPr>
              <w:pStyle w:val="TableText0"/>
            </w:pPr>
            <w:r w:rsidRPr="00066AD4">
              <w:rPr>
                <w:b/>
              </w:rPr>
              <w:t>PFS</w:t>
            </w:r>
          </w:p>
        </w:tc>
      </w:tr>
      <w:tr w:rsidR="003728CC" w:rsidRPr="00066AD4" w:rsidTr="00753F3D">
        <w:tc>
          <w:tcPr>
            <w:tcW w:w="761" w:type="pct"/>
            <w:shd w:val="clear" w:color="auto" w:fill="auto"/>
            <w:vAlign w:val="center"/>
          </w:tcPr>
          <w:p w:rsidR="003728CC" w:rsidRPr="00066AD4" w:rsidRDefault="003728CC" w:rsidP="003728CC">
            <w:pPr>
              <w:pStyle w:val="TableText0"/>
              <w:contextualSpacing/>
            </w:pPr>
            <w:r w:rsidRPr="00066AD4">
              <w:t>Investigator</w:t>
            </w:r>
          </w:p>
          <w:p w:rsidR="003728CC" w:rsidRPr="00066AD4" w:rsidRDefault="003728CC" w:rsidP="003728CC">
            <w:pPr>
              <w:pStyle w:val="TableText0"/>
              <w:contextualSpacing/>
              <w:rPr>
                <w:rFonts w:ascii="Times" w:eastAsia="Times New Roman" w:hAnsi="Times" w:cs="Times New Roman"/>
              </w:rPr>
            </w:pPr>
            <w:r w:rsidRPr="00066AD4">
              <w:t>Jan 2016</w:t>
            </w:r>
          </w:p>
        </w:tc>
        <w:tc>
          <w:tcPr>
            <w:tcW w:w="641" w:type="pct"/>
            <w:shd w:val="clear" w:color="auto" w:fill="auto"/>
            <w:vAlign w:val="center"/>
          </w:tcPr>
          <w:p w:rsidR="003728CC" w:rsidRPr="00066AD4" w:rsidRDefault="003728CC" w:rsidP="003728CC">
            <w:pPr>
              <w:pStyle w:val="TableText0"/>
              <w:contextualSpacing/>
            </w:pPr>
            <w:r w:rsidRPr="00066AD4">
              <w:t>93/334 (27.8)</w:t>
            </w:r>
          </w:p>
        </w:tc>
        <w:tc>
          <w:tcPr>
            <w:tcW w:w="642" w:type="pct"/>
            <w:shd w:val="clear" w:color="auto" w:fill="auto"/>
            <w:vAlign w:val="center"/>
          </w:tcPr>
          <w:p w:rsidR="003728CC" w:rsidRPr="00066AD4" w:rsidRDefault="003728CC" w:rsidP="003728CC">
            <w:pPr>
              <w:pStyle w:val="TableText0"/>
              <w:contextualSpacing/>
            </w:pPr>
            <w:r w:rsidRPr="00066AD4">
              <w:t>150/334 (44.9)</w:t>
            </w:r>
          </w:p>
        </w:tc>
        <w:tc>
          <w:tcPr>
            <w:tcW w:w="747" w:type="pct"/>
            <w:vAlign w:val="center"/>
          </w:tcPr>
          <w:p w:rsidR="003728CC" w:rsidRPr="00066AD4" w:rsidRDefault="003728CC" w:rsidP="003728CC">
            <w:pPr>
              <w:pStyle w:val="TableText0"/>
              <w:contextualSpacing/>
            </w:pPr>
            <w:r w:rsidRPr="00066AD4">
              <w:t>NR</w:t>
            </w:r>
          </w:p>
        </w:tc>
        <w:tc>
          <w:tcPr>
            <w:tcW w:w="747" w:type="pct"/>
            <w:vAlign w:val="center"/>
          </w:tcPr>
          <w:p w:rsidR="003728CC" w:rsidRPr="00066AD4" w:rsidRDefault="003728CC" w:rsidP="003728CC">
            <w:pPr>
              <w:pStyle w:val="TableText0"/>
              <w:contextualSpacing/>
            </w:pPr>
            <w:r w:rsidRPr="00066AD4">
              <w:t>NR</w:t>
            </w:r>
          </w:p>
        </w:tc>
        <w:tc>
          <w:tcPr>
            <w:tcW w:w="614" w:type="pct"/>
            <w:shd w:val="clear" w:color="auto" w:fill="auto"/>
            <w:vAlign w:val="center"/>
          </w:tcPr>
          <w:p w:rsidR="003728CC" w:rsidRPr="00066AD4" w:rsidRDefault="003728CC" w:rsidP="003728CC">
            <w:pPr>
              <w:pStyle w:val="TableText0"/>
              <w:contextualSpacing/>
            </w:pPr>
            <w:r w:rsidRPr="00066AD4">
              <w:t>NR</w:t>
            </w:r>
          </w:p>
        </w:tc>
        <w:tc>
          <w:tcPr>
            <w:tcW w:w="848" w:type="pct"/>
            <w:shd w:val="clear" w:color="auto" w:fill="auto"/>
            <w:vAlign w:val="center"/>
          </w:tcPr>
          <w:p w:rsidR="003728CC" w:rsidRPr="00066AD4" w:rsidRDefault="003728CC" w:rsidP="003728CC">
            <w:pPr>
              <w:keepNext/>
              <w:spacing w:before="40" w:after="40"/>
              <w:contextualSpacing/>
              <w:rPr>
                <w:rFonts w:ascii="Arial Narrow" w:hAnsi="Arial Narrow"/>
                <w:sz w:val="20"/>
              </w:rPr>
            </w:pPr>
            <w:r w:rsidRPr="00066AD4">
              <w:rPr>
                <w:rFonts w:ascii="Arial Narrow" w:hAnsi="Arial Narrow"/>
                <w:sz w:val="20"/>
              </w:rPr>
              <w:t>0.556 (0.429, 0.720)</w:t>
            </w:r>
          </w:p>
          <w:p w:rsidR="003728CC" w:rsidRPr="00066AD4" w:rsidRDefault="003728CC" w:rsidP="003728CC">
            <w:pPr>
              <w:pStyle w:val="TableText0"/>
              <w:contextualSpacing/>
            </w:pPr>
            <w:r w:rsidRPr="00066AD4">
              <w:t>p-value &lt;0.0001</w:t>
            </w:r>
          </w:p>
        </w:tc>
      </w:tr>
      <w:tr w:rsidR="003728CC" w:rsidRPr="00066AD4" w:rsidTr="00753F3D">
        <w:tc>
          <w:tcPr>
            <w:tcW w:w="761" w:type="pct"/>
            <w:shd w:val="clear" w:color="auto" w:fill="auto"/>
            <w:vAlign w:val="center"/>
          </w:tcPr>
          <w:p w:rsidR="003728CC" w:rsidRPr="00066AD4" w:rsidRDefault="003728CC" w:rsidP="003728CC">
            <w:pPr>
              <w:keepNext/>
              <w:spacing w:before="40" w:after="40"/>
              <w:contextualSpacing/>
              <w:rPr>
                <w:rFonts w:ascii="Arial Narrow" w:hAnsi="Arial Narrow"/>
                <w:sz w:val="20"/>
              </w:rPr>
            </w:pPr>
            <w:r w:rsidRPr="00066AD4">
              <w:rPr>
                <w:rFonts w:ascii="Arial Narrow" w:hAnsi="Arial Narrow"/>
                <w:sz w:val="20"/>
              </w:rPr>
              <w:t>BICR</w:t>
            </w:r>
          </w:p>
          <w:p w:rsidR="003728CC" w:rsidRPr="00066AD4" w:rsidRDefault="003728CC" w:rsidP="003728CC">
            <w:pPr>
              <w:pStyle w:val="TableText0"/>
              <w:contextualSpacing/>
              <w:rPr>
                <w:rFonts w:ascii="Times" w:eastAsia="Times New Roman" w:hAnsi="Times" w:cs="Times New Roman"/>
              </w:rPr>
            </w:pPr>
            <w:r w:rsidRPr="00066AD4">
              <w:t>Jan 2016</w:t>
            </w:r>
          </w:p>
        </w:tc>
        <w:tc>
          <w:tcPr>
            <w:tcW w:w="641" w:type="pct"/>
            <w:shd w:val="clear" w:color="auto" w:fill="auto"/>
            <w:vAlign w:val="center"/>
          </w:tcPr>
          <w:p w:rsidR="003728CC" w:rsidRPr="00066AD4" w:rsidRDefault="003728CC" w:rsidP="003728CC">
            <w:pPr>
              <w:pStyle w:val="TableText0"/>
              <w:contextualSpacing/>
            </w:pPr>
            <w:r w:rsidRPr="00066AD4">
              <w:t>NR</w:t>
            </w:r>
          </w:p>
        </w:tc>
        <w:tc>
          <w:tcPr>
            <w:tcW w:w="642" w:type="pct"/>
            <w:shd w:val="clear" w:color="auto" w:fill="auto"/>
            <w:vAlign w:val="center"/>
          </w:tcPr>
          <w:p w:rsidR="003728CC" w:rsidRPr="00066AD4" w:rsidRDefault="003728CC" w:rsidP="003728CC">
            <w:pPr>
              <w:pStyle w:val="TableText0"/>
              <w:contextualSpacing/>
            </w:pPr>
            <w:r w:rsidRPr="00066AD4">
              <w:t>NR</w:t>
            </w:r>
          </w:p>
        </w:tc>
        <w:tc>
          <w:tcPr>
            <w:tcW w:w="747" w:type="pct"/>
            <w:vAlign w:val="center"/>
          </w:tcPr>
          <w:p w:rsidR="003728CC" w:rsidRPr="00066AD4" w:rsidRDefault="003728CC" w:rsidP="003728CC">
            <w:pPr>
              <w:pStyle w:val="TableText0"/>
              <w:contextualSpacing/>
            </w:pPr>
            <w:r w:rsidRPr="00066AD4">
              <w:t>NR</w:t>
            </w:r>
          </w:p>
        </w:tc>
        <w:tc>
          <w:tcPr>
            <w:tcW w:w="747" w:type="pct"/>
            <w:vAlign w:val="center"/>
          </w:tcPr>
          <w:p w:rsidR="003728CC" w:rsidRPr="00066AD4" w:rsidRDefault="003728CC" w:rsidP="003728CC">
            <w:pPr>
              <w:pStyle w:val="TableText0"/>
              <w:contextualSpacing/>
            </w:pPr>
            <w:r w:rsidRPr="00066AD4">
              <w:t>NR</w:t>
            </w:r>
          </w:p>
        </w:tc>
        <w:tc>
          <w:tcPr>
            <w:tcW w:w="614" w:type="pct"/>
            <w:shd w:val="clear" w:color="auto" w:fill="auto"/>
            <w:vAlign w:val="center"/>
          </w:tcPr>
          <w:p w:rsidR="003728CC" w:rsidRPr="00066AD4" w:rsidRDefault="003728CC" w:rsidP="003728CC">
            <w:pPr>
              <w:pStyle w:val="TableText0"/>
              <w:contextualSpacing/>
            </w:pPr>
            <w:r w:rsidRPr="00066AD4">
              <w:t>NR</w:t>
            </w:r>
          </w:p>
        </w:tc>
        <w:tc>
          <w:tcPr>
            <w:tcW w:w="848" w:type="pct"/>
            <w:shd w:val="clear" w:color="auto" w:fill="auto"/>
            <w:vAlign w:val="center"/>
          </w:tcPr>
          <w:p w:rsidR="003728CC" w:rsidRPr="00066AD4" w:rsidRDefault="003728CC" w:rsidP="003728CC">
            <w:pPr>
              <w:keepNext/>
              <w:spacing w:before="40" w:after="40"/>
              <w:contextualSpacing/>
              <w:rPr>
                <w:rFonts w:ascii="Arial Narrow" w:hAnsi="Arial Narrow"/>
                <w:sz w:val="20"/>
              </w:rPr>
            </w:pPr>
            <w:r w:rsidRPr="00066AD4">
              <w:rPr>
                <w:rFonts w:ascii="Arial Narrow" w:hAnsi="Arial Narrow"/>
                <w:sz w:val="20"/>
              </w:rPr>
              <w:t>0.592 (0.412, 0.852)</w:t>
            </w:r>
          </w:p>
          <w:p w:rsidR="003728CC" w:rsidRPr="00066AD4" w:rsidRDefault="003728CC" w:rsidP="003728CC">
            <w:pPr>
              <w:pStyle w:val="TableText0"/>
              <w:contextualSpacing/>
            </w:pPr>
            <w:r w:rsidRPr="00066AD4">
              <w:t>p-value 0.002</w:t>
            </w:r>
          </w:p>
        </w:tc>
      </w:tr>
      <w:tr w:rsidR="003728CC" w:rsidRPr="00066AD4" w:rsidTr="00753F3D">
        <w:tc>
          <w:tcPr>
            <w:tcW w:w="761" w:type="pct"/>
            <w:shd w:val="clear" w:color="auto" w:fill="auto"/>
            <w:vAlign w:val="center"/>
          </w:tcPr>
          <w:p w:rsidR="003728CC" w:rsidRPr="00066AD4" w:rsidRDefault="003728CC" w:rsidP="003728CC">
            <w:pPr>
              <w:pStyle w:val="TableText0"/>
              <w:contextualSpacing/>
            </w:pPr>
            <w:r w:rsidRPr="00066AD4">
              <w:t>Investigator</w:t>
            </w:r>
          </w:p>
          <w:p w:rsidR="003728CC" w:rsidRPr="00066AD4" w:rsidRDefault="003728CC" w:rsidP="003728CC">
            <w:pPr>
              <w:pStyle w:val="TableText0"/>
              <w:contextualSpacing/>
              <w:rPr>
                <w:rFonts w:ascii="Times" w:eastAsia="Times New Roman" w:hAnsi="Times" w:cs="Times New Roman"/>
              </w:rPr>
            </w:pPr>
            <w:r w:rsidRPr="00066AD4">
              <w:t>Jun 2016</w:t>
            </w:r>
          </w:p>
        </w:tc>
        <w:tc>
          <w:tcPr>
            <w:tcW w:w="641" w:type="pct"/>
            <w:shd w:val="clear" w:color="auto" w:fill="auto"/>
            <w:vAlign w:val="center"/>
          </w:tcPr>
          <w:p w:rsidR="003728CC" w:rsidRPr="00066AD4" w:rsidRDefault="003728CC" w:rsidP="003728CC">
            <w:pPr>
              <w:pStyle w:val="TableText0"/>
              <w:contextualSpacing/>
            </w:pPr>
            <w:r w:rsidRPr="00066AD4">
              <w:t>118/334 (35.3)</w:t>
            </w:r>
          </w:p>
        </w:tc>
        <w:tc>
          <w:tcPr>
            <w:tcW w:w="642" w:type="pct"/>
            <w:shd w:val="clear" w:color="auto" w:fill="auto"/>
            <w:vAlign w:val="center"/>
          </w:tcPr>
          <w:p w:rsidR="003728CC" w:rsidRPr="00066AD4" w:rsidRDefault="003728CC" w:rsidP="003728CC">
            <w:pPr>
              <w:pStyle w:val="TableText0"/>
              <w:contextualSpacing/>
            </w:pPr>
            <w:r w:rsidRPr="00066AD4">
              <w:t>179/334 (53.9)</w:t>
            </w:r>
          </w:p>
        </w:tc>
        <w:tc>
          <w:tcPr>
            <w:tcW w:w="747" w:type="pct"/>
            <w:vAlign w:val="center"/>
          </w:tcPr>
          <w:p w:rsidR="003728CC" w:rsidRPr="00066AD4" w:rsidRDefault="003728CC" w:rsidP="003728CC">
            <w:pPr>
              <w:keepNext/>
              <w:spacing w:before="40" w:after="40"/>
              <w:contextualSpacing/>
              <w:rPr>
                <w:rFonts w:ascii="Arial Narrow" w:hAnsi="Arial Narrow"/>
                <w:sz w:val="20"/>
              </w:rPr>
            </w:pPr>
            <w:r w:rsidRPr="00066AD4">
              <w:rPr>
                <w:rFonts w:ascii="Arial Narrow" w:hAnsi="Arial Narrow"/>
                <w:sz w:val="20"/>
              </w:rPr>
              <w:t xml:space="preserve">22.4 (20.8, not </w:t>
            </w:r>
          </w:p>
          <w:p w:rsidR="003728CC" w:rsidRPr="00066AD4" w:rsidRDefault="003728CC" w:rsidP="003728CC">
            <w:pPr>
              <w:pStyle w:val="TableText0"/>
              <w:contextualSpacing/>
            </w:pPr>
            <w:r w:rsidRPr="00066AD4">
              <w:t>estimable)</w:t>
            </w:r>
          </w:p>
        </w:tc>
        <w:tc>
          <w:tcPr>
            <w:tcW w:w="747" w:type="pct"/>
            <w:vAlign w:val="center"/>
          </w:tcPr>
          <w:p w:rsidR="003728CC" w:rsidRPr="00066AD4" w:rsidRDefault="003728CC" w:rsidP="003728CC">
            <w:pPr>
              <w:pStyle w:val="TableText0"/>
              <w:contextualSpacing/>
            </w:pPr>
            <w:r w:rsidRPr="00066AD4">
              <w:t>15.3 (13.4, 16.7)</w:t>
            </w:r>
          </w:p>
        </w:tc>
        <w:tc>
          <w:tcPr>
            <w:tcW w:w="614" w:type="pct"/>
            <w:shd w:val="clear" w:color="auto" w:fill="auto"/>
            <w:vAlign w:val="center"/>
          </w:tcPr>
          <w:p w:rsidR="003728CC" w:rsidRPr="00066AD4" w:rsidRDefault="003728CC" w:rsidP="003728CC">
            <w:pPr>
              <w:pStyle w:val="TableText0"/>
              <w:contextualSpacing/>
            </w:pPr>
            <w:r w:rsidRPr="00066AD4">
              <w:t>7.1</w:t>
            </w:r>
          </w:p>
        </w:tc>
        <w:tc>
          <w:tcPr>
            <w:tcW w:w="848" w:type="pct"/>
            <w:shd w:val="clear" w:color="auto" w:fill="auto"/>
            <w:vAlign w:val="center"/>
          </w:tcPr>
          <w:p w:rsidR="003728CC" w:rsidRPr="00066AD4" w:rsidRDefault="003728CC" w:rsidP="003728CC">
            <w:pPr>
              <w:keepNext/>
              <w:spacing w:before="40" w:after="40"/>
              <w:contextualSpacing/>
              <w:rPr>
                <w:rFonts w:ascii="Arial Narrow" w:hAnsi="Arial Narrow"/>
                <w:sz w:val="20"/>
              </w:rPr>
            </w:pPr>
            <w:r w:rsidRPr="00066AD4">
              <w:rPr>
                <w:rFonts w:ascii="Arial Narrow" w:hAnsi="Arial Narrow"/>
                <w:sz w:val="20"/>
              </w:rPr>
              <w:t>0.559 (0.443, 0.706)</w:t>
            </w:r>
          </w:p>
          <w:p w:rsidR="003728CC" w:rsidRPr="00066AD4" w:rsidRDefault="003728CC" w:rsidP="003728CC">
            <w:pPr>
              <w:pStyle w:val="TableText0"/>
              <w:contextualSpacing/>
            </w:pPr>
            <w:r w:rsidRPr="00066AD4">
              <w:t>p-value &lt;0.0001</w:t>
            </w:r>
          </w:p>
        </w:tc>
      </w:tr>
      <w:tr w:rsidR="003728CC" w:rsidRPr="00066AD4" w:rsidTr="00753F3D">
        <w:tc>
          <w:tcPr>
            <w:tcW w:w="761" w:type="pct"/>
            <w:shd w:val="clear" w:color="auto" w:fill="auto"/>
            <w:vAlign w:val="center"/>
          </w:tcPr>
          <w:p w:rsidR="003728CC" w:rsidRPr="00066AD4" w:rsidRDefault="003728CC" w:rsidP="003728CC">
            <w:pPr>
              <w:keepNext/>
              <w:spacing w:before="40" w:after="40"/>
              <w:contextualSpacing/>
              <w:rPr>
                <w:rFonts w:ascii="Arial Narrow" w:hAnsi="Arial Narrow"/>
                <w:sz w:val="20"/>
              </w:rPr>
            </w:pPr>
            <w:r w:rsidRPr="00066AD4">
              <w:rPr>
                <w:rFonts w:ascii="Arial Narrow" w:hAnsi="Arial Narrow"/>
                <w:sz w:val="20"/>
              </w:rPr>
              <w:t>Investigator</w:t>
            </w:r>
          </w:p>
          <w:p w:rsidR="003728CC" w:rsidRPr="00066AD4" w:rsidRDefault="003728CC" w:rsidP="003728CC">
            <w:pPr>
              <w:pStyle w:val="TableText0"/>
              <w:contextualSpacing/>
            </w:pPr>
            <w:r w:rsidRPr="00066AD4">
              <w:t>Jan 2017</w:t>
            </w:r>
          </w:p>
        </w:tc>
        <w:tc>
          <w:tcPr>
            <w:tcW w:w="641" w:type="pct"/>
            <w:shd w:val="clear" w:color="auto" w:fill="auto"/>
            <w:vAlign w:val="center"/>
          </w:tcPr>
          <w:p w:rsidR="003728CC" w:rsidRPr="00804599" w:rsidRDefault="003728CC" w:rsidP="003728CC">
            <w:pPr>
              <w:pStyle w:val="TableText0"/>
              <w:contextualSpacing/>
            </w:pPr>
            <w:r w:rsidRPr="00804599">
              <w:t>140/334 (41.9)</w:t>
            </w:r>
          </w:p>
        </w:tc>
        <w:tc>
          <w:tcPr>
            <w:tcW w:w="642" w:type="pct"/>
            <w:shd w:val="clear" w:color="auto" w:fill="auto"/>
            <w:vAlign w:val="center"/>
          </w:tcPr>
          <w:p w:rsidR="003728CC" w:rsidRPr="00804599" w:rsidRDefault="003728CC" w:rsidP="003728CC">
            <w:pPr>
              <w:pStyle w:val="TableText0"/>
              <w:contextualSpacing/>
            </w:pPr>
            <w:r w:rsidRPr="00804599">
              <w:t>205/334 (61.4)</w:t>
            </w:r>
          </w:p>
        </w:tc>
        <w:tc>
          <w:tcPr>
            <w:tcW w:w="747" w:type="pct"/>
            <w:vAlign w:val="center"/>
          </w:tcPr>
          <w:p w:rsidR="003728CC" w:rsidRPr="00804599" w:rsidRDefault="003728CC" w:rsidP="003728CC">
            <w:pPr>
              <w:pStyle w:val="TableText0"/>
              <w:contextualSpacing/>
            </w:pPr>
            <w:r w:rsidRPr="00804599">
              <w:t>25.3 (23.0, 30.3)</w:t>
            </w:r>
          </w:p>
        </w:tc>
        <w:tc>
          <w:tcPr>
            <w:tcW w:w="747" w:type="pct"/>
            <w:vAlign w:val="center"/>
          </w:tcPr>
          <w:p w:rsidR="003728CC" w:rsidRPr="00804599" w:rsidRDefault="003728CC" w:rsidP="003728CC">
            <w:pPr>
              <w:pStyle w:val="TableText0"/>
              <w:contextualSpacing/>
            </w:pPr>
            <w:r w:rsidRPr="00804599">
              <w:t>16.0 (13.4, 18.2)</w:t>
            </w:r>
          </w:p>
        </w:tc>
        <w:tc>
          <w:tcPr>
            <w:tcW w:w="614" w:type="pct"/>
            <w:shd w:val="clear" w:color="auto" w:fill="auto"/>
            <w:vAlign w:val="center"/>
          </w:tcPr>
          <w:p w:rsidR="003728CC" w:rsidRPr="00804599" w:rsidRDefault="003728CC" w:rsidP="003728CC">
            <w:pPr>
              <w:pStyle w:val="TableText0"/>
              <w:contextualSpacing/>
            </w:pPr>
            <w:r w:rsidRPr="00804599">
              <w:t>9.3</w:t>
            </w:r>
          </w:p>
        </w:tc>
        <w:tc>
          <w:tcPr>
            <w:tcW w:w="848" w:type="pct"/>
            <w:shd w:val="clear" w:color="auto" w:fill="auto"/>
            <w:vAlign w:val="center"/>
          </w:tcPr>
          <w:p w:rsidR="003728CC" w:rsidRPr="00804599" w:rsidRDefault="003728CC" w:rsidP="003728CC">
            <w:pPr>
              <w:keepNext/>
              <w:spacing w:before="40" w:after="40"/>
              <w:contextualSpacing/>
              <w:rPr>
                <w:rFonts w:ascii="Arial Narrow" w:hAnsi="Arial Narrow"/>
                <w:sz w:val="20"/>
              </w:rPr>
            </w:pPr>
            <w:r w:rsidRPr="00804599">
              <w:rPr>
                <w:rFonts w:ascii="Arial Narrow" w:hAnsi="Arial Narrow"/>
                <w:sz w:val="20"/>
              </w:rPr>
              <w:t>0.568 (0.457, 0.704)</w:t>
            </w:r>
          </w:p>
          <w:p w:rsidR="003728CC" w:rsidRPr="00804599" w:rsidRDefault="003728CC" w:rsidP="003728CC">
            <w:pPr>
              <w:pStyle w:val="TableText0"/>
              <w:contextualSpacing/>
            </w:pPr>
            <w:r w:rsidRPr="00804599">
              <w:t>p-value &lt;0.0001</w:t>
            </w:r>
          </w:p>
        </w:tc>
      </w:tr>
      <w:tr w:rsidR="003728CC" w:rsidRPr="00066AD4" w:rsidTr="00753F3D">
        <w:tc>
          <w:tcPr>
            <w:tcW w:w="5000" w:type="pct"/>
            <w:gridSpan w:val="7"/>
            <w:shd w:val="clear" w:color="auto" w:fill="auto"/>
            <w:vAlign w:val="center"/>
          </w:tcPr>
          <w:p w:rsidR="003728CC" w:rsidRPr="00066AD4" w:rsidRDefault="003728CC" w:rsidP="003728CC">
            <w:pPr>
              <w:pStyle w:val="TableText0"/>
              <w:contextualSpacing/>
            </w:pPr>
            <w:r w:rsidRPr="00066AD4">
              <w:rPr>
                <w:b/>
              </w:rPr>
              <w:t>OS</w:t>
            </w:r>
          </w:p>
        </w:tc>
      </w:tr>
      <w:tr w:rsidR="003728CC" w:rsidRPr="00066AD4" w:rsidTr="00753F3D">
        <w:tc>
          <w:tcPr>
            <w:tcW w:w="761" w:type="pct"/>
            <w:shd w:val="clear" w:color="auto" w:fill="auto"/>
            <w:vAlign w:val="center"/>
          </w:tcPr>
          <w:p w:rsidR="003728CC" w:rsidRPr="00066AD4" w:rsidRDefault="003728CC" w:rsidP="003728CC">
            <w:pPr>
              <w:pStyle w:val="TableText0"/>
              <w:contextualSpacing/>
            </w:pPr>
            <w:r w:rsidRPr="00066AD4">
              <w:t>Jan 2016</w:t>
            </w:r>
          </w:p>
        </w:tc>
        <w:tc>
          <w:tcPr>
            <w:tcW w:w="641" w:type="pct"/>
            <w:shd w:val="clear" w:color="auto" w:fill="auto"/>
            <w:vAlign w:val="center"/>
          </w:tcPr>
          <w:p w:rsidR="003728CC" w:rsidRPr="00066AD4" w:rsidRDefault="003728CC" w:rsidP="003728CC">
            <w:pPr>
              <w:pStyle w:val="TableText0"/>
              <w:contextualSpacing/>
            </w:pPr>
            <w:r w:rsidRPr="00066AD4">
              <w:t>23/334 (6.9)</w:t>
            </w:r>
          </w:p>
        </w:tc>
        <w:tc>
          <w:tcPr>
            <w:tcW w:w="642" w:type="pct"/>
            <w:shd w:val="clear" w:color="auto" w:fill="auto"/>
            <w:vAlign w:val="center"/>
          </w:tcPr>
          <w:p w:rsidR="003728CC" w:rsidRPr="00066AD4" w:rsidRDefault="003728CC" w:rsidP="003728CC">
            <w:pPr>
              <w:pStyle w:val="TableText0"/>
              <w:contextualSpacing/>
            </w:pPr>
            <w:r w:rsidRPr="00066AD4">
              <w:t>20/334 (6.0)</w:t>
            </w:r>
          </w:p>
        </w:tc>
        <w:tc>
          <w:tcPr>
            <w:tcW w:w="747" w:type="pct"/>
            <w:vAlign w:val="center"/>
          </w:tcPr>
          <w:p w:rsidR="003728CC" w:rsidRPr="00066AD4" w:rsidRDefault="003728CC" w:rsidP="003728CC">
            <w:pPr>
              <w:pStyle w:val="TableText0"/>
              <w:contextualSpacing/>
            </w:pPr>
            <w:r w:rsidRPr="00066AD4">
              <w:t>NR</w:t>
            </w:r>
          </w:p>
        </w:tc>
        <w:tc>
          <w:tcPr>
            <w:tcW w:w="747" w:type="pct"/>
            <w:vAlign w:val="center"/>
          </w:tcPr>
          <w:p w:rsidR="003728CC" w:rsidRPr="00066AD4" w:rsidRDefault="003728CC" w:rsidP="003728CC">
            <w:pPr>
              <w:pStyle w:val="TableText0"/>
              <w:contextualSpacing/>
            </w:pPr>
            <w:r w:rsidRPr="00066AD4">
              <w:t>NR</w:t>
            </w:r>
          </w:p>
        </w:tc>
        <w:tc>
          <w:tcPr>
            <w:tcW w:w="614" w:type="pct"/>
            <w:shd w:val="clear" w:color="auto" w:fill="auto"/>
            <w:vAlign w:val="center"/>
          </w:tcPr>
          <w:p w:rsidR="003728CC" w:rsidRPr="00066AD4" w:rsidRDefault="003728CC" w:rsidP="003728CC">
            <w:pPr>
              <w:pStyle w:val="TableText0"/>
              <w:contextualSpacing/>
            </w:pPr>
            <w:r w:rsidRPr="00066AD4">
              <w:t>NR</w:t>
            </w:r>
          </w:p>
        </w:tc>
        <w:tc>
          <w:tcPr>
            <w:tcW w:w="848" w:type="pct"/>
            <w:shd w:val="clear" w:color="auto" w:fill="auto"/>
            <w:vAlign w:val="center"/>
          </w:tcPr>
          <w:p w:rsidR="003728CC" w:rsidRPr="00066AD4" w:rsidRDefault="003728CC" w:rsidP="003728CC">
            <w:pPr>
              <w:keepNext/>
              <w:spacing w:before="40" w:after="40"/>
              <w:contextualSpacing/>
              <w:rPr>
                <w:rFonts w:ascii="Arial Narrow" w:hAnsi="Arial Narrow"/>
                <w:sz w:val="20"/>
              </w:rPr>
            </w:pPr>
            <w:r w:rsidRPr="00066AD4">
              <w:rPr>
                <w:rFonts w:ascii="Arial Narrow" w:hAnsi="Arial Narrow"/>
                <w:sz w:val="20"/>
              </w:rPr>
              <w:t>1.128 (0.619, 2.055)</w:t>
            </w:r>
          </w:p>
          <w:p w:rsidR="003728CC" w:rsidRPr="00066AD4" w:rsidRDefault="003728CC" w:rsidP="003728CC">
            <w:pPr>
              <w:pStyle w:val="TableText0"/>
              <w:contextualSpacing/>
            </w:pPr>
            <w:r w:rsidRPr="00066AD4">
              <w:t>p-value 0.653</w:t>
            </w:r>
          </w:p>
        </w:tc>
      </w:tr>
      <w:tr w:rsidR="003728CC" w:rsidRPr="00066AD4" w:rsidTr="00753F3D">
        <w:tc>
          <w:tcPr>
            <w:tcW w:w="761" w:type="pct"/>
            <w:shd w:val="clear" w:color="auto" w:fill="auto"/>
            <w:vAlign w:val="center"/>
          </w:tcPr>
          <w:p w:rsidR="003728CC" w:rsidRPr="00066AD4" w:rsidRDefault="003728CC" w:rsidP="003728CC">
            <w:pPr>
              <w:pStyle w:val="TableText0"/>
              <w:contextualSpacing/>
            </w:pPr>
            <w:r w:rsidRPr="00066AD4">
              <w:t>Jun 2016</w:t>
            </w:r>
          </w:p>
        </w:tc>
        <w:tc>
          <w:tcPr>
            <w:tcW w:w="641" w:type="pct"/>
            <w:shd w:val="clear" w:color="auto" w:fill="auto"/>
            <w:vAlign w:val="center"/>
          </w:tcPr>
          <w:p w:rsidR="003728CC" w:rsidRPr="00C52F53" w:rsidRDefault="00C52F53" w:rsidP="003728CC">
            <w:pPr>
              <w:pStyle w:val="TableText0"/>
              <w:contextualSpacing/>
              <w:rPr>
                <w:highlight w:val="black"/>
              </w:rPr>
            </w:pPr>
            <w:r>
              <w:rPr>
                <w:noProof/>
                <w:color w:val="000000"/>
                <w:highlight w:val="black"/>
              </w:rPr>
              <w:t>''''''''''''''''' ''''''''''''''</w:t>
            </w:r>
          </w:p>
        </w:tc>
        <w:tc>
          <w:tcPr>
            <w:tcW w:w="642" w:type="pct"/>
            <w:shd w:val="clear" w:color="auto" w:fill="auto"/>
            <w:vAlign w:val="center"/>
          </w:tcPr>
          <w:p w:rsidR="003728CC" w:rsidRPr="00C52F53" w:rsidRDefault="00C52F53" w:rsidP="003728CC">
            <w:pPr>
              <w:pStyle w:val="TableText0"/>
              <w:contextualSpacing/>
              <w:rPr>
                <w:highlight w:val="black"/>
              </w:rPr>
            </w:pPr>
            <w:r>
              <w:rPr>
                <w:noProof/>
                <w:color w:val="000000"/>
                <w:highlight w:val="black"/>
              </w:rPr>
              <w:t>'''''''''''''''''' ''''''''''</w:t>
            </w:r>
          </w:p>
        </w:tc>
        <w:tc>
          <w:tcPr>
            <w:tcW w:w="747" w:type="pct"/>
            <w:vAlign w:val="center"/>
          </w:tcPr>
          <w:p w:rsidR="003728CC" w:rsidRPr="00C52F53" w:rsidRDefault="00C52F53" w:rsidP="003728CC">
            <w:pPr>
              <w:pStyle w:val="TableText0"/>
              <w:contextualSpacing/>
              <w:rPr>
                <w:highlight w:val="black"/>
              </w:rPr>
            </w:pPr>
            <w:r>
              <w:rPr>
                <w:noProof/>
                <w:color w:val="000000"/>
                <w:highlight w:val="black"/>
              </w:rPr>
              <w:t>'''''''</w:t>
            </w:r>
          </w:p>
        </w:tc>
        <w:tc>
          <w:tcPr>
            <w:tcW w:w="747" w:type="pct"/>
            <w:vAlign w:val="center"/>
          </w:tcPr>
          <w:p w:rsidR="003728CC" w:rsidRPr="00C52F53" w:rsidRDefault="00C52F53" w:rsidP="003728CC">
            <w:pPr>
              <w:pStyle w:val="TableText0"/>
              <w:contextualSpacing/>
              <w:rPr>
                <w:highlight w:val="black"/>
              </w:rPr>
            </w:pPr>
            <w:r>
              <w:rPr>
                <w:noProof/>
                <w:color w:val="000000"/>
                <w:highlight w:val="black"/>
              </w:rPr>
              <w:t>''''''''</w:t>
            </w:r>
          </w:p>
        </w:tc>
        <w:tc>
          <w:tcPr>
            <w:tcW w:w="614" w:type="pct"/>
            <w:shd w:val="clear" w:color="auto" w:fill="auto"/>
            <w:vAlign w:val="center"/>
          </w:tcPr>
          <w:p w:rsidR="003728CC" w:rsidRPr="00C52F53" w:rsidRDefault="00C52F53" w:rsidP="003728CC">
            <w:pPr>
              <w:pStyle w:val="TableText0"/>
              <w:contextualSpacing/>
              <w:rPr>
                <w:highlight w:val="black"/>
              </w:rPr>
            </w:pPr>
            <w:r>
              <w:rPr>
                <w:noProof/>
                <w:color w:val="000000"/>
                <w:highlight w:val="black"/>
              </w:rPr>
              <w:t>'''''''</w:t>
            </w:r>
          </w:p>
        </w:tc>
        <w:tc>
          <w:tcPr>
            <w:tcW w:w="848" w:type="pct"/>
            <w:shd w:val="clear" w:color="auto" w:fill="auto"/>
            <w:vAlign w:val="center"/>
          </w:tcPr>
          <w:p w:rsidR="003728CC" w:rsidRPr="00C52F53" w:rsidRDefault="00C52F53" w:rsidP="003728CC">
            <w:pPr>
              <w:pStyle w:val="TableText0"/>
              <w:contextualSpacing/>
              <w:rPr>
                <w:highlight w:val="black"/>
              </w:rPr>
            </w:pPr>
            <w:r>
              <w:rPr>
                <w:noProof/>
                <w:color w:val="000000"/>
                <w:highlight w:val="black"/>
              </w:rPr>
              <w:t>'''''''</w:t>
            </w:r>
          </w:p>
        </w:tc>
      </w:tr>
      <w:tr w:rsidR="003728CC" w:rsidRPr="00066AD4" w:rsidTr="00753F3D">
        <w:tc>
          <w:tcPr>
            <w:tcW w:w="761" w:type="pct"/>
            <w:shd w:val="clear" w:color="auto" w:fill="auto"/>
            <w:vAlign w:val="center"/>
          </w:tcPr>
          <w:p w:rsidR="003728CC" w:rsidRPr="00066AD4" w:rsidRDefault="003728CC" w:rsidP="003728CC">
            <w:pPr>
              <w:pStyle w:val="TableText0"/>
              <w:contextualSpacing/>
            </w:pPr>
            <w:r w:rsidRPr="00066AD4">
              <w:t>Jan 2017</w:t>
            </w:r>
          </w:p>
        </w:tc>
        <w:tc>
          <w:tcPr>
            <w:tcW w:w="641" w:type="pct"/>
            <w:shd w:val="clear" w:color="auto" w:fill="auto"/>
            <w:vAlign w:val="center"/>
          </w:tcPr>
          <w:p w:rsidR="003728CC" w:rsidRPr="00066AD4" w:rsidRDefault="003728CC" w:rsidP="003728CC">
            <w:pPr>
              <w:pStyle w:val="TableText0"/>
              <w:contextualSpacing/>
            </w:pPr>
            <w:r w:rsidRPr="00066AD4">
              <w:t>50/334 (15.0)</w:t>
            </w:r>
          </w:p>
        </w:tc>
        <w:tc>
          <w:tcPr>
            <w:tcW w:w="642" w:type="pct"/>
            <w:shd w:val="clear" w:color="auto" w:fill="auto"/>
            <w:vAlign w:val="center"/>
          </w:tcPr>
          <w:p w:rsidR="003728CC" w:rsidRPr="00066AD4" w:rsidRDefault="003728CC" w:rsidP="003728CC">
            <w:pPr>
              <w:pStyle w:val="TableText0"/>
              <w:contextualSpacing/>
            </w:pPr>
            <w:r w:rsidRPr="00066AD4">
              <w:t>66/334 (19.8)</w:t>
            </w:r>
          </w:p>
        </w:tc>
        <w:tc>
          <w:tcPr>
            <w:tcW w:w="747" w:type="pct"/>
            <w:vAlign w:val="center"/>
          </w:tcPr>
          <w:p w:rsidR="003728CC" w:rsidRPr="00066AD4" w:rsidRDefault="003728CC" w:rsidP="003728CC">
            <w:pPr>
              <w:pStyle w:val="TableText0"/>
              <w:contextualSpacing/>
            </w:pPr>
            <w:r w:rsidRPr="00066AD4">
              <w:t>NR</w:t>
            </w:r>
          </w:p>
        </w:tc>
        <w:tc>
          <w:tcPr>
            <w:tcW w:w="747" w:type="pct"/>
            <w:vAlign w:val="center"/>
          </w:tcPr>
          <w:p w:rsidR="003728CC" w:rsidRPr="00066AD4" w:rsidRDefault="003728CC" w:rsidP="003728CC">
            <w:pPr>
              <w:pStyle w:val="TableText0"/>
              <w:contextualSpacing/>
            </w:pPr>
            <w:r w:rsidRPr="00066AD4">
              <w:t>NR</w:t>
            </w:r>
          </w:p>
        </w:tc>
        <w:tc>
          <w:tcPr>
            <w:tcW w:w="614" w:type="pct"/>
            <w:shd w:val="clear" w:color="auto" w:fill="auto"/>
            <w:vAlign w:val="center"/>
          </w:tcPr>
          <w:p w:rsidR="003728CC" w:rsidRPr="00066AD4" w:rsidRDefault="003728CC" w:rsidP="003728CC">
            <w:pPr>
              <w:pStyle w:val="TableText0"/>
              <w:contextualSpacing/>
            </w:pPr>
            <w:r w:rsidRPr="00066AD4">
              <w:t>NR</w:t>
            </w:r>
          </w:p>
        </w:tc>
        <w:tc>
          <w:tcPr>
            <w:tcW w:w="848" w:type="pct"/>
            <w:shd w:val="clear" w:color="auto" w:fill="auto"/>
            <w:vAlign w:val="center"/>
          </w:tcPr>
          <w:p w:rsidR="003728CC" w:rsidRPr="00066AD4" w:rsidRDefault="003728CC" w:rsidP="003728CC">
            <w:pPr>
              <w:keepNext/>
              <w:spacing w:before="40" w:after="40"/>
              <w:contextualSpacing/>
              <w:rPr>
                <w:rFonts w:ascii="Arial Narrow" w:hAnsi="Arial Narrow"/>
                <w:sz w:val="20"/>
              </w:rPr>
            </w:pPr>
            <w:r w:rsidRPr="00066AD4">
              <w:rPr>
                <w:rFonts w:ascii="Arial Narrow" w:hAnsi="Arial Narrow"/>
                <w:sz w:val="20"/>
              </w:rPr>
              <w:t>0.746 (0.517, 1.078)</w:t>
            </w:r>
          </w:p>
          <w:p w:rsidR="003728CC" w:rsidRPr="00066AD4" w:rsidRDefault="003728CC" w:rsidP="003728CC">
            <w:pPr>
              <w:pStyle w:val="TableText0"/>
              <w:contextualSpacing/>
            </w:pPr>
            <w:r w:rsidRPr="00066AD4">
              <w:t>p-value 0.059</w:t>
            </w:r>
          </w:p>
        </w:tc>
      </w:tr>
    </w:tbl>
    <w:p w:rsidR="003728CC" w:rsidRPr="00066AD4" w:rsidRDefault="003728CC" w:rsidP="0096408B">
      <w:pPr>
        <w:pStyle w:val="PBACHeading1"/>
        <w:numPr>
          <w:ilvl w:val="0"/>
          <w:numId w:val="0"/>
        </w:numPr>
        <w:outlineLvl w:val="9"/>
        <w:rPr>
          <w:rFonts w:ascii="Arial Narrow" w:hAnsi="Arial Narrow"/>
          <w:b w:val="0"/>
          <w:sz w:val="18"/>
          <w:szCs w:val="18"/>
        </w:rPr>
      </w:pPr>
      <w:r w:rsidRPr="00066AD4">
        <w:rPr>
          <w:rFonts w:ascii="Arial Narrow" w:hAnsi="Arial Narrow"/>
          <w:b w:val="0"/>
          <w:sz w:val="18"/>
          <w:szCs w:val="18"/>
        </w:rPr>
        <w:t>BICR: Blinded Independent Central Review; CI: confidence interval; NR: not reported, HR: Hazard Ratio; OS: overall survival; PFS: progression-free survival</w:t>
      </w:r>
    </w:p>
    <w:p w:rsidR="003728CC" w:rsidRPr="00066AD4" w:rsidRDefault="003728CC" w:rsidP="0096408B">
      <w:pPr>
        <w:pStyle w:val="PBACHeading1"/>
        <w:numPr>
          <w:ilvl w:val="0"/>
          <w:numId w:val="0"/>
        </w:numPr>
        <w:outlineLvl w:val="9"/>
        <w:rPr>
          <w:rFonts w:ascii="Arial Narrow" w:hAnsi="Arial Narrow"/>
          <w:b w:val="0"/>
          <w:sz w:val="18"/>
          <w:szCs w:val="18"/>
        </w:rPr>
      </w:pPr>
      <w:r w:rsidRPr="00066AD4">
        <w:rPr>
          <w:rFonts w:ascii="Arial Narrow" w:hAnsi="Arial Narrow"/>
          <w:b w:val="0"/>
          <w:sz w:val="18"/>
          <w:szCs w:val="18"/>
          <w:vertAlign w:val="superscript"/>
        </w:rPr>
        <w:t>a</w:t>
      </w:r>
      <w:r w:rsidRPr="00066AD4">
        <w:rPr>
          <w:rFonts w:ascii="Arial Narrow" w:hAnsi="Arial Narrow"/>
          <w:b w:val="0"/>
          <w:sz w:val="18"/>
          <w:szCs w:val="18"/>
        </w:rPr>
        <w:t xml:space="preserve"> hazard ratio &lt; 1 indicates a reduction in hazard rate in favour of ribociclib + letrozole.</w:t>
      </w:r>
    </w:p>
    <w:p w:rsidR="003728CC" w:rsidRPr="00066AD4" w:rsidRDefault="003728CC" w:rsidP="0096408B">
      <w:pPr>
        <w:pStyle w:val="PBACHeading1"/>
        <w:numPr>
          <w:ilvl w:val="0"/>
          <w:numId w:val="0"/>
        </w:numPr>
        <w:outlineLvl w:val="9"/>
        <w:rPr>
          <w:rFonts w:ascii="Arial Narrow" w:hAnsi="Arial Narrow"/>
          <w:b w:val="0"/>
          <w:sz w:val="18"/>
          <w:szCs w:val="18"/>
        </w:rPr>
      </w:pPr>
      <w:r w:rsidRPr="00066AD4">
        <w:rPr>
          <w:rFonts w:ascii="Arial Narrow" w:hAnsi="Arial Narrow"/>
          <w:b w:val="0"/>
          <w:sz w:val="18"/>
          <w:szCs w:val="18"/>
        </w:rPr>
        <w:t xml:space="preserve">Source: </w:t>
      </w:r>
      <w:r w:rsidR="00570FF1" w:rsidRPr="00066AD4">
        <w:rPr>
          <w:rFonts w:ascii="Arial Narrow" w:hAnsi="Arial Narrow"/>
          <w:b w:val="0"/>
          <w:sz w:val="18"/>
          <w:szCs w:val="18"/>
        </w:rPr>
        <w:t>November 2017 PBAC minutes, Table 5, p13.</w:t>
      </w:r>
    </w:p>
    <w:p w:rsidR="00ED3033" w:rsidRPr="00190095" w:rsidRDefault="009B70DF" w:rsidP="00ED3033">
      <w:pPr>
        <w:pStyle w:val="ListParagraph"/>
        <w:widowControl/>
        <w:numPr>
          <w:ilvl w:val="1"/>
          <w:numId w:val="5"/>
        </w:numPr>
        <w:spacing w:before="120" w:after="160"/>
        <w:contextualSpacing w:val="0"/>
        <w:rPr>
          <w:rFonts w:asciiTheme="minorHAnsi" w:hAnsiTheme="minorHAnsi" w:cstheme="minorHAnsi"/>
          <w:sz w:val="24"/>
          <w:szCs w:val="24"/>
        </w:rPr>
      </w:pPr>
      <w:r w:rsidRPr="00066AD4">
        <w:rPr>
          <w:rFonts w:asciiTheme="minorHAnsi" w:hAnsiTheme="minorHAnsi"/>
          <w:sz w:val="24"/>
          <w:szCs w:val="24"/>
        </w:rPr>
        <w:t>At the January 2017 interim analysis, 15.0% of patients in the ribociclib + letrozole arm and 19.8% of patients in the letrozole alone arm had died. The difference in OS, although in favour of ribociclib (median increase not reached; 1.9/100 additional patients alive at 24 months), was not statistically significant (P=0.059)</w:t>
      </w:r>
      <w:r w:rsidR="00C25A4D" w:rsidRPr="00066AD4">
        <w:rPr>
          <w:rFonts w:asciiTheme="minorHAnsi" w:hAnsiTheme="minorHAnsi"/>
          <w:sz w:val="24"/>
          <w:szCs w:val="24"/>
        </w:rPr>
        <w:t xml:space="preserve"> though there was a </w:t>
      </w:r>
      <w:r w:rsidRPr="00066AD4">
        <w:rPr>
          <w:rFonts w:asciiTheme="minorHAnsi" w:hAnsiTheme="minorHAnsi"/>
          <w:sz w:val="24"/>
          <w:szCs w:val="24"/>
        </w:rPr>
        <w:t xml:space="preserve">trend in favour of the ribociclib + letrozole arm, with a 25.4% risk reduction relative to placebo (HR 0.746; 95% CI: 0.517, 1.078). </w:t>
      </w:r>
      <w:r w:rsidR="00ED3033">
        <w:rPr>
          <w:rFonts w:asciiTheme="minorHAnsi" w:hAnsiTheme="minorHAnsi" w:cstheme="minorHAnsi"/>
          <w:sz w:val="24"/>
          <w:szCs w:val="24"/>
        </w:rPr>
        <w:t>The PBAC noted that if there is no survival gain for patients treated with ribociclib, then gains in PFS would appear to be at the expense of reduced post-progression survival.</w:t>
      </w:r>
    </w:p>
    <w:p w:rsidR="004D6948" w:rsidRPr="00066AD4" w:rsidRDefault="004D6948" w:rsidP="004D6948">
      <w:pPr>
        <w:pStyle w:val="ListParagraph"/>
        <w:widowControl/>
        <w:numPr>
          <w:ilvl w:val="1"/>
          <w:numId w:val="14"/>
        </w:numPr>
        <w:spacing w:after="120"/>
        <w:contextualSpacing w:val="0"/>
        <w:rPr>
          <w:rFonts w:asciiTheme="minorHAnsi" w:hAnsiTheme="minorHAnsi"/>
          <w:sz w:val="24"/>
          <w:szCs w:val="24"/>
        </w:rPr>
      </w:pPr>
      <w:r w:rsidRPr="00066AD4">
        <w:rPr>
          <w:rFonts w:asciiTheme="minorHAnsi" w:hAnsiTheme="minorHAnsi"/>
          <w:sz w:val="24"/>
          <w:szCs w:val="24"/>
        </w:rPr>
        <w:t xml:space="preserve">Details of the indirect comparison </w:t>
      </w:r>
      <w:r w:rsidR="00C25A4D" w:rsidRPr="00066AD4">
        <w:rPr>
          <w:rFonts w:asciiTheme="minorHAnsi" w:hAnsiTheme="minorHAnsi"/>
          <w:sz w:val="24"/>
          <w:szCs w:val="24"/>
        </w:rPr>
        <w:t xml:space="preserve">between ribociclib and palbociclib </w:t>
      </w:r>
      <w:r w:rsidRPr="00066AD4">
        <w:rPr>
          <w:rFonts w:asciiTheme="minorHAnsi" w:hAnsiTheme="minorHAnsi"/>
          <w:sz w:val="24"/>
          <w:szCs w:val="24"/>
        </w:rPr>
        <w:t xml:space="preserve">presented in the </w:t>
      </w:r>
      <w:r w:rsidR="00573150" w:rsidRPr="00066AD4">
        <w:rPr>
          <w:rFonts w:asciiTheme="minorHAnsi" w:hAnsiTheme="minorHAnsi"/>
          <w:sz w:val="24"/>
          <w:szCs w:val="24"/>
        </w:rPr>
        <w:t>November 2017 re</w:t>
      </w:r>
      <w:r w:rsidRPr="00066AD4">
        <w:rPr>
          <w:rFonts w:asciiTheme="minorHAnsi" w:hAnsiTheme="minorHAnsi"/>
          <w:sz w:val="24"/>
          <w:szCs w:val="24"/>
        </w:rPr>
        <w:t xml:space="preserve">submission are provided in the table below. </w:t>
      </w:r>
    </w:p>
    <w:p w:rsidR="00A300DB" w:rsidRDefault="00A300DB">
      <w:pPr>
        <w:rPr>
          <w:rFonts w:ascii="Arial Narrow" w:eastAsiaTheme="minorHAnsi" w:hAnsi="Arial Narrow" w:cstheme="minorBidi"/>
          <w:b/>
          <w:sz w:val="20"/>
          <w:szCs w:val="22"/>
          <w:lang w:eastAsia="en-US"/>
        </w:rPr>
      </w:pPr>
      <w:r>
        <w:br w:type="page"/>
      </w:r>
    </w:p>
    <w:p w:rsidR="004D6948" w:rsidRPr="00066AD4" w:rsidRDefault="004D6948" w:rsidP="004D6948">
      <w:pPr>
        <w:pStyle w:val="TableHeading0"/>
        <w:ind w:left="709" w:hanging="709"/>
      </w:pPr>
      <w:r w:rsidRPr="00066AD4">
        <w:t xml:space="preserve">Table </w:t>
      </w:r>
      <w:r w:rsidR="00E17022">
        <w:t>4</w:t>
      </w:r>
      <w:r w:rsidRPr="00066AD4">
        <w:t>: Summary of results of the indirect comparison of PFS (ribociclib vs palbociclib)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54"/>
        <w:gridCol w:w="2409"/>
        <w:gridCol w:w="1275"/>
        <w:gridCol w:w="1704"/>
        <w:gridCol w:w="1540"/>
      </w:tblGrid>
      <w:tr w:rsidR="004D6948" w:rsidRPr="00066AD4" w:rsidTr="00753F3D">
        <w:trPr>
          <w:tblHeader/>
        </w:trPr>
        <w:tc>
          <w:tcPr>
            <w:tcW w:w="1186" w:type="pct"/>
            <w:tcBorders>
              <w:bottom w:val="single" w:sz="4" w:space="0" w:color="auto"/>
            </w:tcBorders>
          </w:tcPr>
          <w:p w:rsidR="004D6948" w:rsidRPr="00066AD4" w:rsidRDefault="004D6948" w:rsidP="00753F3D">
            <w:pPr>
              <w:pStyle w:val="TableText0"/>
              <w:rPr>
                <w:b/>
              </w:rPr>
            </w:pPr>
            <w:r w:rsidRPr="00066AD4">
              <w:rPr>
                <w:b/>
              </w:rPr>
              <w:t>Trial type or estimate</w:t>
            </w:r>
          </w:p>
        </w:tc>
        <w:tc>
          <w:tcPr>
            <w:tcW w:w="1326" w:type="pct"/>
            <w:tcBorders>
              <w:bottom w:val="single" w:sz="4" w:space="0" w:color="auto"/>
            </w:tcBorders>
            <w:shd w:val="clear" w:color="auto" w:fill="auto"/>
          </w:tcPr>
          <w:p w:rsidR="004D6948" w:rsidRPr="00066AD4" w:rsidRDefault="004D6948" w:rsidP="00753F3D">
            <w:pPr>
              <w:pStyle w:val="TableText0"/>
              <w:rPr>
                <w:b/>
              </w:rPr>
            </w:pPr>
            <w:r w:rsidRPr="00066AD4">
              <w:rPr>
                <w:b/>
              </w:rPr>
              <w:t>Trial ID</w:t>
            </w:r>
          </w:p>
        </w:tc>
        <w:tc>
          <w:tcPr>
            <w:tcW w:w="702" w:type="pct"/>
            <w:tcBorders>
              <w:bottom w:val="single" w:sz="4" w:space="0" w:color="auto"/>
            </w:tcBorders>
            <w:shd w:val="clear" w:color="auto" w:fill="auto"/>
          </w:tcPr>
          <w:p w:rsidR="004D6948" w:rsidRPr="00066AD4" w:rsidRDefault="004D6948" w:rsidP="00753F3D">
            <w:pPr>
              <w:pStyle w:val="TableText0"/>
              <w:rPr>
                <w:b/>
              </w:rPr>
            </w:pPr>
            <w:r w:rsidRPr="00066AD4">
              <w:rPr>
                <w:b/>
                <w:iCs/>
              </w:rPr>
              <w:t>n</w:t>
            </w:r>
            <w:r w:rsidRPr="00066AD4">
              <w:rPr>
                <w:b/>
              </w:rPr>
              <w:t xml:space="preserve"> with event/</w:t>
            </w:r>
            <w:r w:rsidRPr="00066AD4">
              <w:rPr>
                <w:b/>
                <w:iCs/>
              </w:rPr>
              <w:t>N</w:t>
            </w:r>
            <w:r w:rsidRPr="00066AD4">
              <w:rPr>
                <w:b/>
              </w:rPr>
              <w:t xml:space="preserve"> (%)</w:t>
            </w:r>
          </w:p>
        </w:tc>
        <w:tc>
          <w:tcPr>
            <w:tcW w:w="938" w:type="pct"/>
            <w:tcBorders>
              <w:bottom w:val="single" w:sz="4" w:space="0" w:color="auto"/>
            </w:tcBorders>
            <w:shd w:val="clear" w:color="auto" w:fill="auto"/>
          </w:tcPr>
          <w:p w:rsidR="004D6948" w:rsidRPr="00066AD4" w:rsidRDefault="004D6948" w:rsidP="00753F3D">
            <w:pPr>
              <w:keepNext/>
              <w:spacing w:before="40" w:after="40"/>
              <w:ind w:right="313"/>
              <w:rPr>
                <w:rFonts w:ascii="Arial Narrow" w:hAnsi="Arial Narrow"/>
                <w:b/>
                <w:sz w:val="20"/>
              </w:rPr>
            </w:pPr>
            <w:r w:rsidRPr="00066AD4">
              <w:rPr>
                <w:rFonts w:ascii="Arial Narrow" w:hAnsi="Arial Narrow"/>
                <w:b/>
                <w:sz w:val="20"/>
              </w:rPr>
              <w:t>Letrozole alone</w:t>
            </w:r>
          </w:p>
          <w:p w:rsidR="004D6948" w:rsidRPr="00066AD4" w:rsidRDefault="004D6948" w:rsidP="00753F3D">
            <w:pPr>
              <w:pStyle w:val="TableText0"/>
              <w:rPr>
                <w:b/>
              </w:rPr>
            </w:pPr>
            <w:r w:rsidRPr="00066AD4">
              <w:rPr>
                <w:b/>
                <w:iCs/>
              </w:rPr>
              <w:t>n</w:t>
            </w:r>
            <w:r w:rsidRPr="00066AD4">
              <w:rPr>
                <w:b/>
              </w:rPr>
              <w:t xml:space="preserve"> with event/</w:t>
            </w:r>
            <w:r w:rsidRPr="00066AD4">
              <w:rPr>
                <w:b/>
                <w:iCs/>
              </w:rPr>
              <w:t>N</w:t>
            </w:r>
            <w:r w:rsidRPr="00066AD4">
              <w:rPr>
                <w:b/>
              </w:rPr>
              <w:t xml:space="preserve"> (%)</w:t>
            </w:r>
          </w:p>
        </w:tc>
        <w:tc>
          <w:tcPr>
            <w:tcW w:w="848" w:type="pct"/>
            <w:tcBorders>
              <w:bottom w:val="single" w:sz="4" w:space="0" w:color="auto"/>
            </w:tcBorders>
            <w:shd w:val="clear" w:color="auto" w:fill="auto"/>
          </w:tcPr>
          <w:p w:rsidR="004D6948" w:rsidRPr="00066AD4" w:rsidRDefault="004D6948" w:rsidP="00753F3D">
            <w:pPr>
              <w:pStyle w:val="TableText0"/>
              <w:rPr>
                <w:b/>
              </w:rPr>
            </w:pPr>
            <w:r w:rsidRPr="00066AD4">
              <w:rPr>
                <w:b/>
              </w:rPr>
              <w:t>HR (95%CI)</w:t>
            </w:r>
          </w:p>
        </w:tc>
      </w:tr>
      <w:tr w:rsidR="004D6948" w:rsidRPr="00066AD4" w:rsidTr="00753F3D">
        <w:trPr>
          <w:trHeight w:val="772"/>
        </w:trPr>
        <w:tc>
          <w:tcPr>
            <w:tcW w:w="1186" w:type="pct"/>
            <w:tcBorders>
              <w:top w:val="single" w:sz="4" w:space="0" w:color="auto"/>
              <w:left w:val="single" w:sz="4" w:space="0" w:color="auto"/>
              <w:right w:val="single" w:sz="4" w:space="0" w:color="auto"/>
            </w:tcBorders>
            <w:vAlign w:val="center"/>
          </w:tcPr>
          <w:p w:rsidR="004D6948" w:rsidRPr="00066AD4" w:rsidRDefault="004D6948" w:rsidP="00753F3D">
            <w:pPr>
              <w:pStyle w:val="TableText0"/>
              <w:keepNext w:val="0"/>
              <w:widowControl w:val="0"/>
            </w:pPr>
            <w:r w:rsidRPr="00066AD4">
              <w:t>Ribociclib + letrozole vs letrozole alone</w:t>
            </w:r>
          </w:p>
        </w:tc>
        <w:tc>
          <w:tcPr>
            <w:tcW w:w="1326" w:type="pct"/>
            <w:tcBorders>
              <w:top w:val="single" w:sz="4" w:space="0" w:color="auto"/>
              <w:left w:val="single" w:sz="4" w:space="0" w:color="auto"/>
              <w:bottom w:val="nil"/>
              <w:right w:val="single" w:sz="4" w:space="0" w:color="auto"/>
            </w:tcBorders>
            <w:shd w:val="clear" w:color="auto" w:fill="auto"/>
            <w:vAlign w:val="center"/>
          </w:tcPr>
          <w:p w:rsidR="004D6948" w:rsidRPr="00066AD4" w:rsidRDefault="004D6948" w:rsidP="00753F3D">
            <w:pPr>
              <w:pStyle w:val="TableText0"/>
              <w:keepNext w:val="0"/>
              <w:widowControl w:val="0"/>
            </w:pPr>
            <w:r w:rsidRPr="00066AD4">
              <w:t>MONALEESA-2, Jan 2017</w:t>
            </w:r>
          </w:p>
          <w:p w:rsidR="004D6948" w:rsidRPr="00066AD4" w:rsidRDefault="004D6948" w:rsidP="00753F3D">
            <w:pPr>
              <w:pStyle w:val="TableText0"/>
              <w:keepNext w:val="0"/>
              <w:widowControl w:val="0"/>
            </w:pPr>
            <w:r w:rsidRPr="00066AD4">
              <w:t>Investigator assessed PFS</w:t>
            </w:r>
          </w:p>
        </w:tc>
        <w:tc>
          <w:tcPr>
            <w:tcW w:w="702" w:type="pct"/>
            <w:tcBorders>
              <w:top w:val="single" w:sz="4" w:space="0" w:color="auto"/>
              <w:left w:val="single" w:sz="4" w:space="0" w:color="auto"/>
              <w:bottom w:val="nil"/>
              <w:right w:val="single" w:sz="4" w:space="0" w:color="auto"/>
            </w:tcBorders>
            <w:shd w:val="clear" w:color="auto" w:fill="auto"/>
            <w:vAlign w:val="center"/>
          </w:tcPr>
          <w:p w:rsidR="004D6948" w:rsidRPr="00C52F53" w:rsidRDefault="00C52F53" w:rsidP="00753F3D">
            <w:pPr>
              <w:pStyle w:val="TableText0"/>
              <w:keepNext w:val="0"/>
              <w:widowControl w:val="0"/>
              <w:spacing w:before="0" w:after="0"/>
              <w:rPr>
                <w:highlight w:val="black"/>
              </w:rPr>
            </w:pPr>
            <w:r>
              <w:rPr>
                <w:noProof/>
                <w:color w:val="000000"/>
                <w:highlight w:val="black"/>
              </w:rPr>
              <w:t>'''''''''''''''''' ''''''''''''''</w:t>
            </w:r>
          </w:p>
        </w:tc>
        <w:tc>
          <w:tcPr>
            <w:tcW w:w="938" w:type="pct"/>
            <w:tcBorders>
              <w:top w:val="single" w:sz="4" w:space="0" w:color="auto"/>
              <w:left w:val="single" w:sz="4" w:space="0" w:color="auto"/>
              <w:bottom w:val="nil"/>
              <w:right w:val="single" w:sz="4" w:space="0" w:color="auto"/>
            </w:tcBorders>
            <w:shd w:val="clear" w:color="auto" w:fill="auto"/>
            <w:vAlign w:val="center"/>
          </w:tcPr>
          <w:p w:rsidR="004D6948" w:rsidRPr="00C52F53" w:rsidRDefault="00C52F53" w:rsidP="00753F3D">
            <w:pPr>
              <w:pStyle w:val="TableText0"/>
              <w:keepNext w:val="0"/>
              <w:widowControl w:val="0"/>
              <w:spacing w:before="0" w:after="0"/>
              <w:rPr>
                <w:highlight w:val="black"/>
              </w:rPr>
            </w:pPr>
            <w:r>
              <w:rPr>
                <w:noProof/>
                <w:color w:val="000000"/>
                <w:highlight w:val="black"/>
              </w:rPr>
              <w:t>''''''''''''''''''' '''''''''''''</w:t>
            </w:r>
          </w:p>
        </w:tc>
        <w:tc>
          <w:tcPr>
            <w:tcW w:w="848" w:type="pct"/>
            <w:tcBorders>
              <w:top w:val="single" w:sz="4" w:space="0" w:color="auto"/>
              <w:left w:val="single" w:sz="4" w:space="0" w:color="auto"/>
              <w:bottom w:val="nil"/>
              <w:right w:val="single" w:sz="4" w:space="0" w:color="auto"/>
            </w:tcBorders>
            <w:shd w:val="clear" w:color="auto" w:fill="auto"/>
            <w:vAlign w:val="center"/>
          </w:tcPr>
          <w:p w:rsidR="004D6948" w:rsidRPr="00C52F53" w:rsidRDefault="00C52F53" w:rsidP="00753F3D">
            <w:pPr>
              <w:widowControl w:val="0"/>
              <w:rPr>
                <w:highlight w:val="black"/>
              </w:rPr>
            </w:pPr>
            <w:r>
              <w:rPr>
                <w:rFonts w:ascii="Arial Narrow" w:hAnsi="Arial Narrow"/>
                <w:noProof/>
                <w:color w:val="000000"/>
                <w:sz w:val="20"/>
                <w:highlight w:val="black"/>
              </w:rPr>
              <w:t>'''''''''''' ''''''''''''''''' ''''''''''''''</w:t>
            </w:r>
          </w:p>
        </w:tc>
      </w:tr>
      <w:tr w:rsidR="004D6948" w:rsidRPr="00066AD4" w:rsidTr="00753F3D">
        <w:trPr>
          <w:trHeight w:val="396"/>
        </w:trPr>
        <w:tc>
          <w:tcPr>
            <w:tcW w:w="1186" w:type="pct"/>
            <w:tcBorders>
              <w:top w:val="single" w:sz="4" w:space="0" w:color="auto"/>
            </w:tcBorders>
            <w:vAlign w:val="center"/>
          </w:tcPr>
          <w:p w:rsidR="004D6948" w:rsidRPr="00066AD4" w:rsidRDefault="004D6948" w:rsidP="00753F3D">
            <w:pPr>
              <w:pStyle w:val="TableText0"/>
              <w:keepNext w:val="0"/>
              <w:widowControl w:val="0"/>
            </w:pPr>
            <w:r w:rsidRPr="00066AD4">
              <w:t>Palbociclib + letrozole vs letrozole alone</w:t>
            </w:r>
          </w:p>
        </w:tc>
        <w:tc>
          <w:tcPr>
            <w:tcW w:w="1326" w:type="pct"/>
            <w:tcBorders>
              <w:top w:val="single" w:sz="4" w:space="0" w:color="auto"/>
            </w:tcBorders>
            <w:shd w:val="clear" w:color="auto" w:fill="auto"/>
            <w:vAlign w:val="center"/>
          </w:tcPr>
          <w:p w:rsidR="004D6948" w:rsidRPr="00066AD4" w:rsidRDefault="004D6948" w:rsidP="00753F3D">
            <w:pPr>
              <w:pStyle w:val="TableText0"/>
              <w:keepNext w:val="0"/>
              <w:widowControl w:val="0"/>
            </w:pPr>
            <w:r w:rsidRPr="00066AD4">
              <w:t>PALOMA-2, Feb 2016</w:t>
            </w:r>
          </w:p>
          <w:p w:rsidR="004D6948" w:rsidRPr="00066AD4" w:rsidRDefault="004D6948" w:rsidP="00753F3D">
            <w:pPr>
              <w:pStyle w:val="TableText0"/>
              <w:keepNext w:val="0"/>
              <w:widowControl w:val="0"/>
            </w:pPr>
            <w:r w:rsidRPr="00066AD4">
              <w:t>Investigator assessed PFS</w:t>
            </w:r>
          </w:p>
          <w:p w:rsidR="004D6948" w:rsidRPr="00066AD4" w:rsidRDefault="004D6948" w:rsidP="00753F3D">
            <w:pPr>
              <w:pStyle w:val="TableText0"/>
              <w:keepNext w:val="0"/>
              <w:widowControl w:val="0"/>
            </w:pPr>
            <w:r w:rsidRPr="00066AD4">
              <w:t>BICR assessed PFS</w:t>
            </w:r>
          </w:p>
        </w:tc>
        <w:tc>
          <w:tcPr>
            <w:tcW w:w="702" w:type="pct"/>
            <w:tcBorders>
              <w:top w:val="single" w:sz="4" w:space="0" w:color="auto"/>
            </w:tcBorders>
            <w:shd w:val="clear" w:color="auto" w:fill="auto"/>
            <w:vAlign w:val="center"/>
          </w:tcPr>
          <w:p w:rsidR="004D6948" w:rsidRPr="00066AD4" w:rsidRDefault="004D6948" w:rsidP="00753F3D">
            <w:pPr>
              <w:pStyle w:val="TableText0"/>
              <w:keepNext w:val="0"/>
              <w:widowControl w:val="0"/>
            </w:pPr>
          </w:p>
          <w:p w:rsidR="004D6948" w:rsidRPr="00066AD4" w:rsidRDefault="004D6948" w:rsidP="00753F3D">
            <w:pPr>
              <w:pStyle w:val="TableText0"/>
              <w:keepNext w:val="0"/>
              <w:widowControl w:val="0"/>
            </w:pPr>
            <w:r w:rsidRPr="00066AD4">
              <w:t>194/444 (43.7)</w:t>
            </w:r>
          </w:p>
          <w:p w:rsidR="004D6948" w:rsidRPr="00066AD4" w:rsidRDefault="004D6948" w:rsidP="00753F3D">
            <w:pPr>
              <w:pStyle w:val="TableText0"/>
              <w:keepNext w:val="0"/>
              <w:widowControl w:val="0"/>
            </w:pPr>
            <w:r w:rsidRPr="00066AD4">
              <w:t>152/444 (34.2)</w:t>
            </w:r>
          </w:p>
        </w:tc>
        <w:tc>
          <w:tcPr>
            <w:tcW w:w="938" w:type="pct"/>
            <w:tcBorders>
              <w:top w:val="single" w:sz="4" w:space="0" w:color="auto"/>
            </w:tcBorders>
            <w:shd w:val="clear" w:color="auto" w:fill="auto"/>
            <w:vAlign w:val="center"/>
          </w:tcPr>
          <w:p w:rsidR="004D6948" w:rsidRPr="00066AD4" w:rsidRDefault="004D6948" w:rsidP="00753F3D">
            <w:pPr>
              <w:pStyle w:val="TableText0"/>
              <w:keepNext w:val="0"/>
              <w:widowControl w:val="0"/>
            </w:pPr>
          </w:p>
          <w:p w:rsidR="004D6948" w:rsidRPr="00066AD4" w:rsidRDefault="004D6948" w:rsidP="00753F3D">
            <w:pPr>
              <w:pStyle w:val="TableText0"/>
              <w:keepNext w:val="0"/>
              <w:widowControl w:val="0"/>
            </w:pPr>
            <w:r w:rsidRPr="00066AD4">
              <w:t>137/222 (61.7)</w:t>
            </w:r>
          </w:p>
          <w:p w:rsidR="004D6948" w:rsidRPr="00066AD4" w:rsidRDefault="004D6948" w:rsidP="00753F3D">
            <w:pPr>
              <w:pStyle w:val="TableText0"/>
              <w:keepNext w:val="0"/>
              <w:widowControl w:val="0"/>
            </w:pPr>
            <w:r w:rsidRPr="00066AD4">
              <w:t>96/222 (42.3)</w:t>
            </w:r>
          </w:p>
        </w:tc>
        <w:tc>
          <w:tcPr>
            <w:tcW w:w="848" w:type="pct"/>
            <w:tcBorders>
              <w:top w:val="single" w:sz="4" w:space="0" w:color="auto"/>
            </w:tcBorders>
            <w:shd w:val="clear" w:color="auto" w:fill="auto"/>
            <w:vAlign w:val="center"/>
          </w:tcPr>
          <w:p w:rsidR="004D6948" w:rsidRPr="00066AD4" w:rsidRDefault="004D6948" w:rsidP="00753F3D">
            <w:pPr>
              <w:pStyle w:val="TableText0"/>
              <w:keepNext w:val="0"/>
              <w:widowControl w:val="0"/>
              <w:spacing w:before="0" w:after="0"/>
            </w:pPr>
          </w:p>
          <w:p w:rsidR="004D6948" w:rsidRPr="00C52F53" w:rsidRDefault="00C52F53" w:rsidP="00753F3D">
            <w:pPr>
              <w:pStyle w:val="TableText0"/>
              <w:keepNext w:val="0"/>
              <w:widowControl w:val="0"/>
              <w:spacing w:before="0" w:after="0"/>
              <w:rPr>
                <w:highlight w:val="black"/>
              </w:rPr>
            </w:pPr>
            <w:r>
              <w:rPr>
                <w:noProof/>
                <w:color w:val="000000"/>
                <w:highlight w:val="black"/>
              </w:rPr>
              <w:t>''''''''''' '''''''''''''' '''''''''''''</w:t>
            </w:r>
          </w:p>
          <w:p w:rsidR="004D6948" w:rsidRPr="00C52F53" w:rsidRDefault="00C52F53" w:rsidP="00753F3D">
            <w:pPr>
              <w:pStyle w:val="TableText0"/>
              <w:keepNext w:val="0"/>
              <w:widowControl w:val="0"/>
              <w:spacing w:before="0" w:after="0"/>
              <w:rPr>
                <w:highlight w:val="black"/>
              </w:rPr>
            </w:pPr>
            <w:r>
              <w:rPr>
                <w:noProof/>
                <w:color w:val="000000"/>
                <w:highlight w:val="black"/>
              </w:rPr>
              <w:t>''''''''''' '''''''''''''' ''''''''''''</w:t>
            </w:r>
          </w:p>
        </w:tc>
      </w:tr>
      <w:tr w:rsidR="004D6948" w:rsidRPr="00066AD4" w:rsidTr="00753F3D">
        <w:tc>
          <w:tcPr>
            <w:tcW w:w="4152" w:type="pct"/>
            <w:gridSpan w:val="4"/>
          </w:tcPr>
          <w:p w:rsidR="004D6948" w:rsidRPr="00066AD4" w:rsidRDefault="004D6948" w:rsidP="00753F3D">
            <w:pPr>
              <w:pStyle w:val="TableText0"/>
              <w:keepNext w:val="0"/>
              <w:widowControl w:val="0"/>
            </w:pPr>
            <w:r w:rsidRPr="00066AD4">
              <w:t>Indirect estimate of effect adjusted for the common reference</w:t>
            </w:r>
            <w:r w:rsidRPr="00066AD4">
              <w:rPr>
                <w:vertAlign w:val="superscript"/>
              </w:rPr>
              <w:t>a</w:t>
            </w:r>
          </w:p>
        </w:tc>
        <w:tc>
          <w:tcPr>
            <w:tcW w:w="848" w:type="pct"/>
            <w:shd w:val="clear" w:color="auto" w:fill="auto"/>
          </w:tcPr>
          <w:p w:rsidR="004D6948" w:rsidRPr="00C52F53" w:rsidRDefault="00C52F53" w:rsidP="00753F3D">
            <w:pPr>
              <w:pStyle w:val="TableText0"/>
              <w:keepNext w:val="0"/>
              <w:widowControl w:val="0"/>
              <w:rPr>
                <w:highlight w:val="black"/>
              </w:rPr>
            </w:pPr>
            <w:r>
              <w:rPr>
                <w:noProof/>
                <w:color w:val="000000"/>
                <w:highlight w:val="black"/>
              </w:rPr>
              <w:t>''''''''''''' ''''''''''''''''' ''''''''''''''''</w:t>
            </w:r>
          </w:p>
        </w:tc>
      </w:tr>
      <w:tr w:rsidR="004D6948" w:rsidRPr="00066AD4" w:rsidTr="00753F3D">
        <w:tc>
          <w:tcPr>
            <w:tcW w:w="4152" w:type="pct"/>
            <w:gridSpan w:val="4"/>
          </w:tcPr>
          <w:p w:rsidR="004D6948" w:rsidRPr="00066AD4" w:rsidRDefault="004D6948" w:rsidP="00753F3D">
            <w:pPr>
              <w:pStyle w:val="TableText0"/>
              <w:keepNext w:val="0"/>
              <w:widowControl w:val="0"/>
            </w:pPr>
            <w:r w:rsidRPr="00066AD4">
              <w:t>Indirect estimate of effect adjusted for the common reference (using BICR assessed PFS)</w:t>
            </w:r>
            <w:r w:rsidRPr="00066AD4">
              <w:rPr>
                <w:vertAlign w:val="superscript"/>
              </w:rPr>
              <w:t>a</w:t>
            </w:r>
          </w:p>
        </w:tc>
        <w:tc>
          <w:tcPr>
            <w:tcW w:w="848" w:type="pct"/>
            <w:shd w:val="clear" w:color="auto" w:fill="auto"/>
          </w:tcPr>
          <w:p w:rsidR="004D6948" w:rsidRPr="00C52F53" w:rsidRDefault="00C52F53" w:rsidP="00753F3D">
            <w:pPr>
              <w:pStyle w:val="TableText0"/>
              <w:keepNext w:val="0"/>
              <w:widowControl w:val="0"/>
              <w:rPr>
                <w:highlight w:val="black"/>
              </w:rPr>
            </w:pPr>
            <w:r>
              <w:rPr>
                <w:noProof/>
                <w:color w:val="000000"/>
                <w:highlight w:val="black"/>
              </w:rPr>
              <w:t>'''''''''''' '''''''''''''''''' '''''''''''''''</w:t>
            </w:r>
          </w:p>
        </w:tc>
      </w:tr>
    </w:tbl>
    <w:p w:rsidR="004D6948" w:rsidRPr="00066AD4" w:rsidRDefault="004D6948" w:rsidP="004D6948">
      <w:pPr>
        <w:pStyle w:val="TableFooter"/>
      </w:pPr>
      <w:r w:rsidRPr="00066AD4">
        <w:t>CI = confidence interval; n = number of participants with event; N = total number of participants in group; HR = hazard ratio; PFS = progression free survival</w:t>
      </w:r>
    </w:p>
    <w:p w:rsidR="004D6948" w:rsidRPr="00066AD4" w:rsidRDefault="004D6948" w:rsidP="004D6948">
      <w:pPr>
        <w:pStyle w:val="TableFooter"/>
      </w:pPr>
      <w:r w:rsidRPr="00066AD4">
        <w:rPr>
          <w:vertAlign w:val="superscript"/>
        </w:rPr>
        <w:t>a</w:t>
      </w:r>
      <w:r w:rsidRPr="00066AD4">
        <w:t xml:space="preserve"> hazard ratio &lt; 1 indicates a reduction in hazard rate in favour of ribociclib + letrozole</w:t>
      </w:r>
    </w:p>
    <w:p w:rsidR="004D6948" w:rsidRPr="00066AD4" w:rsidRDefault="004D6948" w:rsidP="004D6948">
      <w:pPr>
        <w:pStyle w:val="TableFooter"/>
      </w:pPr>
      <w:r w:rsidRPr="00066AD4">
        <w:t xml:space="preserve">Source: </w:t>
      </w:r>
      <w:r w:rsidR="00570FF1" w:rsidRPr="00066AD4">
        <w:t>November 2017 PBAC minutes ribociclib, Table 7, p14.</w:t>
      </w:r>
    </w:p>
    <w:p w:rsidR="005A3173" w:rsidRPr="00066AD4" w:rsidRDefault="005A3173" w:rsidP="00954701">
      <w:pPr>
        <w:pStyle w:val="Heading2"/>
        <w:rPr>
          <w:rFonts w:eastAsiaTheme="majorEastAsia"/>
          <w:lang w:eastAsia="en-US"/>
        </w:rPr>
      </w:pPr>
      <w:r w:rsidRPr="00066AD4">
        <w:rPr>
          <w:rFonts w:eastAsiaTheme="majorEastAsia"/>
          <w:lang w:eastAsia="en-US"/>
        </w:rPr>
        <w:t>Comparative harms</w:t>
      </w:r>
    </w:p>
    <w:p w:rsidR="009B70DF" w:rsidRPr="00066AD4" w:rsidRDefault="009B70DF" w:rsidP="009B70DF">
      <w:pPr>
        <w:pStyle w:val="ListParagraph"/>
        <w:widowControl/>
        <w:numPr>
          <w:ilvl w:val="1"/>
          <w:numId w:val="14"/>
        </w:numPr>
        <w:spacing w:after="120"/>
        <w:contextualSpacing w:val="0"/>
        <w:rPr>
          <w:rFonts w:asciiTheme="minorHAnsi" w:hAnsiTheme="minorHAnsi" w:cstheme="minorHAnsi"/>
          <w:sz w:val="24"/>
          <w:szCs w:val="24"/>
        </w:rPr>
      </w:pPr>
      <w:r w:rsidRPr="00066AD4">
        <w:rPr>
          <w:rFonts w:asciiTheme="minorHAnsi" w:hAnsiTheme="minorHAnsi"/>
          <w:sz w:val="24"/>
          <w:szCs w:val="24"/>
        </w:rPr>
        <w:t>The table below presents the incidence of adverse events (AEs) for the direct comparison of ribociclib + letrozole to letrozole alone using the MONALEESA-2 trial data. This is unchanged from the November 2017 submission.</w:t>
      </w:r>
    </w:p>
    <w:p w:rsidR="009B70DF" w:rsidRPr="00066AD4" w:rsidRDefault="009B70DF" w:rsidP="009B70DF">
      <w:pPr>
        <w:rPr>
          <w:rFonts w:eastAsiaTheme="majorEastAsia"/>
          <w:lang w:eastAsia="en-US"/>
        </w:rPr>
      </w:pPr>
    </w:p>
    <w:p w:rsidR="009B70DF" w:rsidRPr="00066AD4" w:rsidRDefault="009B70DF" w:rsidP="009B70DF">
      <w:pPr>
        <w:pStyle w:val="TableHeading0"/>
        <w:ind w:left="709" w:hanging="709"/>
      </w:pPr>
      <w:r w:rsidRPr="00066AD4">
        <w:t xml:space="preserve">Table </w:t>
      </w:r>
      <w:r w:rsidR="00E17022">
        <w:t>5</w:t>
      </w:r>
      <w:r w:rsidRPr="00066AD4">
        <w:t>: Summary of key adverse events in MONALEESA-2 (June 2016 interim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416"/>
        <w:gridCol w:w="2011"/>
        <w:gridCol w:w="1735"/>
        <w:gridCol w:w="1920"/>
      </w:tblGrid>
      <w:tr w:rsidR="009B70DF" w:rsidRPr="00066AD4" w:rsidTr="00493CED">
        <w:tc>
          <w:tcPr>
            <w:tcW w:w="1881" w:type="pct"/>
          </w:tcPr>
          <w:p w:rsidR="009B70DF" w:rsidRPr="00066AD4" w:rsidRDefault="009B70DF" w:rsidP="00493CED">
            <w:pPr>
              <w:keepNext/>
              <w:ind w:left="-33" w:firstLine="33"/>
              <w:rPr>
                <w:rFonts w:ascii="Arial Narrow" w:hAnsi="Arial Narrow"/>
                <w:b/>
                <w:sz w:val="20"/>
              </w:rPr>
            </w:pPr>
            <w:r w:rsidRPr="00066AD4">
              <w:rPr>
                <w:rFonts w:ascii="Arial Narrow" w:hAnsi="Arial Narrow"/>
                <w:b/>
                <w:sz w:val="20"/>
              </w:rPr>
              <w:t>Adverse events</w:t>
            </w:r>
          </w:p>
        </w:tc>
        <w:tc>
          <w:tcPr>
            <w:tcW w:w="1107" w:type="pct"/>
          </w:tcPr>
          <w:p w:rsidR="009B70DF" w:rsidRPr="00066AD4" w:rsidRDefault="009B70DF" w:rsidP="00493CED">
            <w:pPr>
              <w:keepNext/>
              <w:jc w:val="center"/>
              <w:rPr>
                <w:rFonts w:ascii="Arial Narrow" w:hAnsi="Arial Narrow"/>
                <w:b/>
                <w:sz w:val="20"/>
              </w:rPr>
            </w:pPr>
            <w:r w:rsidRPr="00066AD4">
              <w:rPr>
                <w:rFonts w:ascii="Arial Narrow" w:hAnsi="Arial Narrow"/>
                <w:b/>
                <w:sz w:val="20"/>
              </w:rPr>
              <w:t>Ribociclib + letrozole</w:t>
            </w:r>
          </w:p>
          <w:p w:rsidR="009B70DF" w:rsidRPr="00066AD4" w:rsidRDefault="009B70DF" w:rsidP="00493CED">
            <w:pPr>
              <w:keepNext/>
              <w:jc w:val="center"/>
              <w:rPr>
                <w:rFonts w:ascii="Arial Narrow" w:hAnsi="Arial Narrow"/>
                <w:b/>
                <w:sz w:val="20"/>
              </w:rPr>
            </w:pPr>
            <w:r w:rsidRPr="00066AD4">
              <w:rPr>
                <w:rFonts w:ascii="Arial Narrow" w:hAnsi="Arial Narrow"/>
                <w:b/>
                <w:sz w:val="20"/>
              </w:rPr>
              <w:t>n with event/N (%)</w:t>
            </w:r>
          </w:p>
        </w:tc>
        <w:tc>
          <w:tcPr>
            <w:tcW w:w="955" w:type="pct"/>
          </w:tcPr>
          <w:p w:rsidR="009B70DF" w:rsidRPr="00066AD4" w:rsidRDefault="009B70DF" w:rsidP="00493CED">
            <w:pPr>
              <w:keepNext/>
              <w:jc w:val="center"/>
              <w:rPr>
                <w:rFonts w:ascii="Arial Narrow" w:hAnsi="Arial Narrow"/>
                <w:b/>
                <w:sz w:val="20"/>
              </w:rPr>
            </w:pPr>
            <w:r w:rsidRPr="00066AD4">
              <w:rPr>
                <w:rFonts w:ascii="Arial Narrow" w:hAnsi="Arial Narrow"/>
                <w:b/>
                <w:sz w:val="20"/>
              </w:rPr>
              <w:t>Letrozole</w:t>
            </w:r>
          </w:p>
          <w:p w:rsidR="009B70DF" w:rsidRPr="00066AD4" w:rsidRDefault="009B70DF" w:rsidP="00493CED">
            <w:pPr>
              <w:keepNext/>
              <w:jc w:val="center"/>
              <w:rPr>
                <w:rFonts w:ascii="Arial Narrow" w:hAnsi="Arial Narrow"/>
                <w:b/>
                <w:sz w:val="20"/>
              </w:rPr>
            </w:pPr>
            <w:r w:rsidRPr="00066AD4">
              <w:rPr>
                <w:rFonts w:ascii="Arial Narrow" w:hAnsi="Arial Narrow"/>
                <w:b/>
                <w:sz w:val="20"/>
              </w:rPr>
              <w:t>n with event/N (%)</w:t>
            </w:r>
          </w:p>
        </w:tc>
        <w:tc>
          <w:tcPr>
            <w:tcW w:w="1057" w:type="pct"/>
          </w:tcPr>
          <w:p w:rsidR="009B70DF" w:rsidRPr="00066AD4" w:rsidRDefault="009B70DF" w:rsidP="00493CED">
            <w:pPr>
              <w:keepNext/>
              <w:jc w:val="center"/>
              <w:rPr>
                <w:rFonts w:ascii="Arial Narrow" w:hAnsi="Arial Narrow"/>
                <w:b/>
                <w:sz w:val="20"/>
              </w:rPr>
            </w:pPr>
            <w:r w:rsidRPr="00066AD4">
              <w:rPr>
                <w:rFonts w:ascii="Arial Narrow" w:hAnsi="Arial Narrow"/>
                <w:b/>
                <w:sz w:val="20"/>
              </w:rPr>
              <w:t>RR</w:t>
            </w:r>
          </w:p>
          <w:p w:rsidR="009B70DF" w:rsidRPr="00066AD4" w:rsidRDefault="009B70DF" w:rsidP="00493CED">
            <w:pPr>
              <w:keepNext/>
              <w:jc w:val="center"/>
              <w:rPr>
                <w:rFonts w:ascii="Arial Narrow" w:hAnsi="Arial Narrow"/>
                <w:b/>
                <w:sz w:val="20"/>
              </w:rPr>
            </w:pPr>
            <w:r w:rsidRPr="00066AD4">
              <w:rPr>
                <w:rFonts w:ascii="Arial Narrow" w:hAnsi="Arial Narrow"/>
                <w:b/>
                <w:sz w:val="20"/>
              </w:rPr>
              <w:t>(95% CI)</w:t>
            </w:r>
          </w:p>
        </w:tc>
      </w:tr>
      <w:tr w:rsidR="009B70DF" w:rsidRPr="00066AD4" w:rsidTr="00493CED">
        <w:tc>
          <w:tcPr>
            <w:tcW w:w="5000" w:type="pct"/>
            <w:gridSpan w:val="4"/>
          </w:tcPr>
          <w:p w:rsidR="009B70DF" w:rsidRPr="00066AD4" w:rsidRDefault="009B70DF" w:rsidP="00493CED">
            <w:pPr>
              <w:keepNext/>
              <w:rPr>
                <w:rFonts w:ascii="Arial Narrow" w:hAnsi="Arial Narrow"/>
                <w:sz w:val="20"/>
              </w:rPr>
            </w:pPr>
            <w:r w:rsidRPr="00066AD4">
              <w:rPr>
                <w:rFonts w:ascii="Arial Narrow" w:hAnsi="Arial Narrow"/>
                <w:b/>
                <w:sz w:val="20"/>
              </w:rPr>
              <w:t>June 2016 interim analysis</w:t>
            </w:r>
          </w:p>
        </w:tc>
      </w:tr>
      <w:tr w:rsidR="009B70DF" w:rsidRPr="00066AD4" w:rsidTr="00493CED">
        <w:tc>
          <w:tcPr>
            <w:tcW w:w="1881" w:type="pct"/>
          </w:tcPr>
          <w:p w:rsidR="009B70DF" w:rsidRPr="00066AD4" w:rsidRDefault="009B70DF" w:rsidP="00493CED">
            <w:pPr>
              <w:keepNext/>
              <w:rPr>
                <w:rFonts w:ascii="Arial Narrow" w:hAnsi="Arial Narrow"/>
                <w:b/>
                <w:sz w:val="20"/>
              </w:rPr>
            </w:pPr>
            <w:r w:rsidRPr="00066AD4">
              <w:rPr>
                <w:rFonts w:ascii="Arial Narrow" w:hAnsi="Arial Narrow"/>
                <w:sz w:val="20"/>
              </w:rPr>
              <w:t>All AEs</w:t>
            </w:r>
          </w:p>
        </w:tc>
        <w:tc>
          <w:tcPr>
            <w:tcW w:w="1107" w:type="pct"/>
          </w:tcPr>
          <w:p w:rsidR="009B70DF" w:rsidRPr="00C52F53" w:rsidRDefault="00C52F53" w:rsidP="00493CED">
            <w:pPr>
              <w:keepNext/>
              <w:jc w:val="center"/>
              <w:rPr>
                <w:rFonts w:ascii="Arial Narrow" w:hAnsi="Arial Narrow"/>
                <w:sz w:val="20"/>
                <w:highlight w:val="black"/>
              </w:rPr>
            </w:pPr>
            <w:r>
              <w:rPr>
                <w:rFonts w:ascii="Arial Narrow" w:hAnsi="Arial Narrow"/>
                <w:noProof/>
                <w:color w:val="000000"/>
                <w:sz w:val="20"/>
                <w:highlight w:val="black"/>
              </w:rPr>
              <w:t>''''''''''''''''''''' '''''''''''''''</w:t>
            </w:r>
          </w:p>
        </w:tc>
        <w:tc>
          <w:tcPr>
            <w:tcW w:w="955" w:type="pct"/>
          </w:tcPr>
          <w:p w:rsidR="009B70DF" w:rsidRPr="00C52F53" w:rsidRDefault="00C52F53" w:rsidP="00493CED">
            <w:pPr>
              <w:keepNext/>
              <w:jc w:val="center"/>
              <w:rPr>
                <w:rFonts w:ascii="Arial Narrow" w:hAnsi="Arial Narrow"/>
                <w:sz w:val="20"/>
                <w:highlight w:val="black"/>
              </w:rPr>
            </w:pPr>
            <w:r>
              <w:rPr>
                <w:rFonts w:ascii="Arial Narrow" w:hAnsi="Arial Narrow"/>
                <w:noProof/>
                <w:color w:val="000000"/>
                <w:sz w:val="20"/>
                <w:highlight w:val="black"/>
              </w:rPr>
              <w:t>''''''''''''''''''''' ''''''''''''''</w:t>
            </w:r>
          </w:p>
        </w:tc>
        <w:tc>
          <w:tcPr>
            <w:tcW w:w="1057" w:type="pct"/>
          </w:tcPr>
          <w:p w:rsidR="009B70DF" w:rsidRPr="00C52F53" w:rsidRDefault="00C52F53" w:rsidP="00493CED">
            <w:pPr>
              <w:keepNext/>
              <w:jc w:val="center"/>
              <w:rPr>
                <w:rFonts w:ascii="Arial Narrow" w:hAnsi="Arial Narrow"/>
                <w:sz w:val="20"/>
                <w:highlight w:val="black"/>
              </w:rPr>
            </w:pPr>
            <w:r>
              <w:rPr>
                <w:rFonts w:ascii="Arial Narrow" w:hAnsi="Arial Narrow"/>
                <w:noProof/>
                <w:color w:val="000000"/>
                <w:sz w:val="20"/>
                <w:highlight w:val="black"/>
              </w:rPr>
              <w:t>''''''''''''' ''''''''''''''' ''''''''''''''</w:t>
            </w:r>
          </w:p>
        </w:tc>
      </w:tr>
      <w:tr w:rsidR="009B70DF" w:rsidRPr="00066AD4" w:rsidTr="00493CED">
        <w:tc>
          <w:tcPr>
            <w:tcW w:w="1881" w:type="pct"/>
          </w:tcPr>
          <w:p w:rsidR="009B70DF" w:rsidRPr="00066AD4" w:rsidDel="00F10255" w:rsidRDefault="009B70DF" w:rsidP="00493CED">
            <w:pPr>
              <w:keepNext/>
              <w:rPr>
                <w:rFonts w:ascii="Arial Narrow" w:hAnsi="Arial Narrow"/>
                <w:sz w:val="20"/>
              </w:rPr>
            </w:pPr>
            <w:r w:rsidRPr="00066AD4">
              <w:rPr>
                <w:rFonts w:ascii="Arial Narrow" w:hAnsi="Arial Narrow"/>
                <w:sz w:val="20"/>
              </w:rPr>
              <w:t>Serious AEs</w:t>
            </w:r>
          </w:p>
        </w:tc>
        <w:tc>
          <w:tcPr>
            <w:tcW w:w="1107" w:type="pct"/>
          </w:tcPr>
          <w:p w:rsidR="009B70DF" w:rsidRPr="00C52F53" w:rsidDel="00F10255" w:rsidRDefault="00C52F53" w:rsidP="00493CED">
            <w:pPr>
              <w:keepNext/>
              <w:jc w:val="center"/>
              <w:rPr>
                <w:rFonts w:ascii="Arial Narrow" w:hAnsi="Arial Narrow"/>
                <w:sz w:val="20"/>
                <w:highlight w:val="black"/>
              </w:rPr>
            </w:pPr>
            <w:r>
              <w:rPr>
                <w:rFonts w:ascii="Arial Narrow" w:hAnsi="Arial Narrow"/>
                <w:noProof/>
                <w:color w:val="000000"/>
                <w:sz w:val="20"/>
                <w:highlight w:val="black"/>
              </w:rPr>
              <w:t>''''''''''''''' '''''''''''''''</w:t>
            </w:r>
          </w:p>
        </w:tc>
        <w:tc>
          <w:tcPr>
            <w:tcW w:w="955" w:type="pct"/>
          </w:tcPr>
          <w:p w:rsidR="009B70DF" w:rsidRPr="00C52F53" w:rsidDel="00F10255" w:rsidRDefault="00C52F53" w:rsidP="00493CED">
            <w:pPr>
              <w:keepNext/>
              <w:jc w:val="center"/>
              <w:rPr>
                <w:rFonts w:ascii="Arial Narrow" w:hAnsi="Arial Narrow"/>
                <w:sz w:val="20"/>
                <w:highlight w:val="black"/>
              </w:rPr>
            </w:pPr>
            <w:r>
              <w:rPr>
                <w:rFonts w:ascii="Arial Narrow" w:hAnsi="Arial Narrow"/>
                <w:noProof/>
                <w:color w:val="000000"/>
                <w:sz w:val="20"/>
                <w:highlight w:val="black"/>
              </w:rPr>
              <w:t>''''''''''''''' ''''''''''''''</w:t>
            </w:r>
          </w:p>
        </w:tc>
        <w:tc>
          <w:tcPr>
            <w:tcW w:w="1057" w:type="pct"/>
          </w:tcPr>
          <w:p w:rsidR="009B70DF" w:rsidRPr="00C52F53" w:rsidDel="00F10255" w:rsidRDefault="00C52F53" w:rsidP="00493CED">
            <w:pPr>
              <w:keepNext/>
              <w:jc w:val="center"/>
              <w:rPr>
                <w:rFonts w:ascii="Arial Narrow" w:hAnsi="Arial Narrow"/>
                <w:b/>
                <w:sz w:val="20"/>
                <w:highlight w:val="black"/>
              </w:rPr>
            </w:pPr>
            <w:r>
              <w:rPr>
                <w:rFonts w:ascii="Arial Narrow" w:hAnsi="Arial Narrow"/>
                <w:b/>
                <w:noProof/>
                <w:color w:val="000000"/>
                <w:sz w:val="20"/>
                <w:highlight w:val="black"/>
              </w:rPr>
              <w:t>'''''''''''' ''''''''''''''' '''''''''''''</w:t>
            </w:r>
          </w:p>
        </w:tc>
      </w:tr>
      <w:tr w:rsidR="009B70DF" w:rsidRPr="00066AD4" w:rsidTr="00493CED">
        <w:tc>
          <w:tcPr>
            <w:tcW w:w="1881" w:type="pct"/>
          </w:tcPr>
          <w:p w:rsidR="009B70DF" w:rsidRPr="00066AD4" w:rsidDel="00F10255" w:rsidRDefault="009B70DF" w:rsidP="00493CED">
            <w:pPr>
              <w:keepNext/>
              <w:rPr>
                <w:rFonts w:ascii="Arial Narrow" w:hAnsi="Arial Narrow"/>
                <w:sz w:val="20"/>
              </w:rPr>
            </w:pPr>
            <w:r w:rsidRPr="00066AD4">
              <w:rPr>
                <w:rFonts w:ascii="Arial Narrow" w:hAnsi="Arial Narrow"/>
                <w:sz w:val="20"/>
              </w:rPr>
              <w:t>Grade ≥3 AE</w:t>
            </w:r>
          </w:p>
        </w:tc>
        <w:tc>
          <w:tcPr>
            <w:tcW w:w="1107" w:type="pct"/>
          </w:tcPr>
          <w:p w:rsidR="009B70DF" w:rsidRPr="00C52F53" w:rsidDel="00F10255" w:rsidRDefault="00C52F53" w:rsidP="00493CED">
            <w:pPr>
              <w:keepNext/>
              <w:jc w:val="center"/>
              <w:rPr>
                <w:rFonts w:ascii="Arial Narrow" w:hAnsi="Arial Narrow"/>
                <w:sz w:val="20"/>
                <w:highlight w:val="black"/>
              </w:rPr>
            </w:pPr>
            <w:r>
              <w:rPr>
                <w:rFonts w:ascii="Arial Narrow" w:hAnsi="Arial Narrow"/>
                <w:noProof/>
                <w:color w:val="000000"/>
                <w:sz w:val="20"/>
                <w:highlight w:val="black"/>
              </w:rPr>
              <w:t>'''''''''''''''''''' '''''''''''''''</w:t>
            </w:r>
          </w:p>
        </w:tc>
        <w:tc>
          <w:tcPr>
            <w:tcW w:w="955" w:type="pct"/>
          </w:tcPr>
          <w:p w:rsidR="009B70DF" w:rsidRPr="00C52F53" w:rsidDel="00F10255" w:rsidRDefault="00C52F53" w:rsidP="00493CED">
            <w:pPr>
              <w:keepNext/>
              <w:jc w:val="center"/>
              <w:rPr>
                <w:rFonts w:ascii="Arial Narrow" w:hAnsi="Arial Narrow"/>
                <w:sz w:val="20"/>
                <w:highlight w:val="black"/>
              </w:rPr>
            </w:pPr>
            <w:r>
              <w:rPr>
                <w:rFonts w:ascii="Arial Narrow" w:hAnsi="Arial Narrow"/>
                <w:noProof/>
                <w:color w:val="000000"/>
                <w:sz w:val="20"/>
                <w:highlight w:val="black"/>
              </w:rPr>
              <w:t>'''''''''''''''''' '''''''''''''</w:t>
            </w:r>
          </w:p>
        </w:tc>
        <w:tc>
          <w:tcPr>
            <w:tcW w:w="1057" w:type="pct"/>
          </w:tcPr>
          <w:p w:rsidR="009B70DF" w:rsidRPr="00C52F53" w:rsidDel="00F10255" w:rsidRDefault="00C52F53" w:rsidP="00493CED">
            <w:pPr>
              <w:keepNext/>
              <w:jc w:val="center"/>
              <w:rPr>
                <w:rFonts w:ascii="Arial Narrow" w:hAnsi="Arial Narrow"/>
                <w:b/>
                <w:sz w:val="20"/>
                <w:highlight w:val="black"/>
              </w:rPr>
            </w:pPr>
            <w:r>
              <w:rPr>
                <w:rFonts w:ascii="Arial Narrow" w:hAnsi="Arial Narrow"/>
                <w:b/>
                <w:noProof/>
                <w:color w:val="000000"/>
                <w:sz w:val="20"/>
                <w:highlight w:val="black"/>
              </w:rPr>
              <w:t>''''''''''' '''''''''''''' ''''''''''''</w:t>
            </w:r>
          </w:p>
        </w:tc>
      </w:tr>
      <w:tr w:rsidR="009B70DF" w:rsidRPr="00066AD4" w:rsidTr="00493CED">
        <w:tc>
          <w:tcPr>
            <w:tcW w:w="1881" w:type="pct"/>
          </w:tcPr>
          <w:p w:rsidR="009B70DF" w:rsidRPr="00066AD4" w:rsidDel="00F10255" w:rsidRDefault="009B70DF" w:rsidP="00493CED">
            <w:pPr>
              <w:keepNext/>
              <w:rPr>
                <w:rFonts w:ascii="Arial Narrow" w:hAnsi="Arial Narrow"/>
                <w:sz w:val="20"/>
              </w:rPr>
            </w:pPr>
            <w:r w:rsidRPr="00066AD4">
              <w:rPr>
                <w:rFonts w:ascii="Arial Narrow" w:hAnsi="Arial Narrow"/>
                <w:sz w:val="20"/>
              </w:rPr>
              <w:t>Grade ≥3 AE requiring treatment</w:t>
            </w:r>
          </w:p>
        </w:tc>
        <w:tc>
          <w:tcPr>
            <w:tcW w:w="1107" w:type="pct"/>
          </w:tcPr>
          <w:p w:rsidR="009B70DF" w:rsidRPr="00C52F53" w:rsidDel="00F10255" w:rsidRDefault="00C52F53" w:rsidP="00493CED">
            <w:pPr>
              <w:keepNext/>
              <w:jc w:val="center"/>
              <w:rPr>
                <w:rFonts w:ascii="Arial Narrow" w:hAnsi="Arial Narrow"/>
                <w:sz w:val="20"/>
                <w:highlight w:val="black"/>
              </w:rPr>
            </w:pPr>
            <w:r>
              <w:rPr>
                <w:rFonts w:ascii="Arial Narrow" w:hAnsi="Arial Narrow"/>
                <w:noProof/>
                <w:color w:val="000000"/>
                <w:sz w:val="20"/>
                <w:highlight w:val="black"/>
              </w:rPr>
              <w:t>'''''''''''''''''''' '''''''''''''</w:t>
            </w:r>
          </w:p>
        </w:tc>
        <w:tc>
          <w:tcPr>
            <w:tcW w:w="955" w:type="pct"/>
          </w:tcPr>
          <w:p w:rsidR="009B70DF" w:rsidRPr="00C52F53" w:rsidDel="00F10255" w:rsidRDefault="00C52F53" w:rsidP="00493CED">
            <w:pPr>
              <w:keepNext/>
              <w:jc w:val="center"/>
              <w:rPr>
                <w:rFonts w:ascii="Arial Narrow" w:hAnsi="Arial Narrow"/>
                <w:sz w:val="20"/>
                <w:highlight w:val="black"/>
              </w:rPr>
            </w:pPr>
            <w:r>
              <w:rPr>
                <w:rFonts w:ascii="Arial Narrow" w:hAnsi="Arial Narrow"/>
                <w:noProof/>
                <w:color w:val="000000"/>
                <w:sz w:val="20"/>
                <w:highlight w:val="black"/>
              </w:rPr>
              <w:t>'''''''''''''''''' '''''''''''''''</w:t>
            </w:r>
          </w:p>
        </w:tc>
        <w:tc>
          <w:tcPr>
            <w:tcW w:w="1057" w:type="pct"/>
          </w:tcPr>
          <w:p w:rsidR="009B70DF" w:rsidRPr="00C52F53" w:rsidDel="00F10255" w:rsidRDefault="00C52F53" w:rsidP="00493CED">
            <w:pPr>
              <w:keepNext/>
              <w:jc w:val="center"/>
              <w:rPr>
                <w:rFonts w:ascii="Arial Narrow" w:hAnsi="Arial Narrow"/>
                <w:b/>
                <w:sz w:val="20"/>
                <w:highlight w:val="black"/>
              </w:rPr>
            </w:pPr>
            <w:r>
              <w:rPr>
                <w:rFonts w:ascii="Arial Narrow" w:hAnsi="Arial Narrow"/>
                <w:b/>
                <w:noProof/>
                <w:color w:val="000000"/>
                <w:sz w:val="20"/>
                <w:highlight w:val="black"/>
              </w:rPr>
              <w:t>''''''''''' ''''''''''''' ''''''''''''</w:t>
            </w:r>
          </w:p>
        </w:tc>
      </w:tr>
      <w:tr w:rsidR="009B70DF" w:rsidRPr="00066AD4" w:rsidTr="00493CED">
        <w:tc>
          <w:tcPr>
            <w:tcW w:w="1881" w:type="pct"/>
          </w:tcPr>
          <w:p w:rsidR="009B70DF" w:rsidRPr="00066AD4" w:rsidDel="00F10255" w:rsidRDefault="009B70DF" w:rsidP="00493CED">
            <w:pPr>
              <w:keepNext/>
              <w:rPr>
                <w:rFonts w:ascii="Arial Narrow" w:hAnsi="Arial Narrow"/>
                <w:sz w:val="20"/>
              </w:rPr>
            </w:pPr>
            <w:r w:rsidRPr="00066AD4">
              <w:rPr>
                <w:rFonts w:ascii="Arial Narrow" w:hAnsi="Arial Narrow"/>
                <w:sz w:val="20"/>
              </w:rPr>
              <w:t>AEs leading to discontinuation</w:t>
            </w:r>
          </w:p>
        </w:tc>
        <w:tc>
          <w:tcPr>
            <w:tcW w:w="1107" w:type="pct"/>
          </w:tcPr>
          <w:p w:rsidR="009B70DF" w:rsidRPr="00C52F53" w:rsidDel="00F10255" w:rsidRDefault="00C52F53" w:rsidP="00493CED">
            <w:pPr>
              <w:keepNext/>
              <w:jc w:val="center"/>
              <w:rPr>
                <w:rFonts w:ascii="Arial Narrow" w:hAnsi="Arial Narrow"/>
                <w:sz w:val="20"/>
                <w:highlight w:val="black"/>
              </w:rPr>
            </w:pPr>
            <w:r>
              <w:rPr>
                <w:rFonts w:ascii="Arial Narrow" w:hAnsi="Arial Narrow"/>
                <w:noProof/>
                <w:color w:val="000000"/>
                <w:sz w:val="20"/>
                <w:highlight w:val="black"/>
              </w:rPr>
              <w:t>'''''''''''''''' '''''''''''''</w:t>
            </w:r>
          </w:p>
        </w:tc>
        <w:tc>
          <w:tcPr>
            <w:tcW w:w="955" w:type="pct"/>
          </w:tcPr>
          <w:p w:rsidR="009B70DF" w:rsidRPr="00C52F53" w:rsidDel="00F10255" w:rsidRDefault="00C52F53" w:rsidP="00493CED">
            <w:pPr>
              <w:keepNext/>
              <w:jc w:val="center"/>
              <w:rPr>
                <w:rFonts w:ascii="Arial Narrow" w:hAnsi="Arial Narrow"/>
                <w:sz w:val="20"/>
                <w:highlight w:val="black"/>
              </w:rPr>
            </w:pPr>
            <w:r>
              <w:rPr>
                <w:rFonts w:ascii="Arial Narrow" w:hAnsi="Arial Narrow"/>
                <w:noProof/>
                <w:color w:val="000000"/>
                <w:sz w:val="20"/>
                <w:highlight w:val="black"/>
              </w:rPr>
              <w:t>''''''''''''''' ''''''''''</w:t>
            </w:r>
          </w:p>
        </w:tc>
        <w:tc>
          <w:tcPr>
            <w:tcW w:w="1057" w:type="pct"/>
          </w:tcPr>
          <w:p w:rsidR="009B70DF" w:rsidRPr="00C52F53" w:rsidDel="00F10255" w:rsidRDefault="00C52F53" w:rsidP="00493CED">
            <w:pPr>
              <w:keepNext/>
              <w:jc w:val="center"/>
              <w:rPr>
                <w:rFonts w:ascii="Arial Narrow" w:hAnsi="Arial Narrow"/>
                <w:b/>
                <w:sz w:val="20"/>
                <w:highlight w:val="black"/>
              </w:rPr>
            </w:pPr>
            <w:r>
              <w:rPr>
                <w:rFonts w:ascii="Arial Narrow" w:hAnsi="Arial Narrow"/>
                <w:b/>
                <w:noProof/>
                <w:color w:val="000000"/>
                <w:sz w:val="20"/>
                <w:highlight w:val="black"/>
              </w:rPr>
              <w:t>'''''''''''' ''''''''''''' '''''''''''''</w:t>
            </w:r>
          </w:p>
        </w:tc>
      </w:tr>
      <w:tr w:rsidR="009B70DF" w:rsidRPr="00066AD4" w:rsidTr="00493CED">
        <w:tc>
          <w:tcPr>
            <w:tcW w:w="1881" w:type="pct"/>
          </w:tcPr>
          <w:p w:rsidR="009B70DF" w:rsidRPr="00066AD4" w:rsidDel="00F10255" w:rsidRDefault="009B70DF" w:rsidP="00493CED">
            <w:pPr>
              <w:keepNext/>
              <w:rPr>
                <w:rFonts w:ascii="Arial Narrow" w:hAnsi="Arial Narrow"/>
                <w:sz w:val="20"/>
              </w:rPr>
            </w:pPr>
            <w:r w:rsidRPr="00066AD4">
              <w:rPr>
                <w:rFonts w:ascii="Arial Narrow" w:hAnsi="Arial Narrow"/>
                <w:sz w:val="20"/>
              </w:rPr>
              <w:t>AEs requiring dose change/interruption</w:t>
            </w:r>
          </w:p>
        </w:tc>
        <w:tc>
          <w:tcPr>
            <w:tcW w:w="1107" w:type="pct"/>
          </w:tcPr>
          <w:p w:rsidR="009B70DF" w:rsidRPr="00C52F53" w:rsidDel="00F10255" w:rsidRDefault="00C52F53" w:rsidP="00493CED">
            <w:pPr>
              <w:keepNext/>
              <w:jc w:val="center"/>
              <w:rPr>
                <w:rFonts w:ascii="Arial Narrow" w:hAnsi="Arial Narrow"/>
                <w:sz w:val="20"/>
                <w:highlight w:val="black"/>
              </w:rPr>
            </w:pPr>
            <w:r>
              <w:rPr>
                <w:rFonts w:ascii="Arial Narrow" w:hAnsi="Arial Narrow"/>
                <w:noProof/>
                <w:color w:val="000000"/>
                <w:sz w:val="20"/>
                <w:highlight w:val="black"/>
              </w:rPr>
              <w:t>'''''''''''''''''''' '''''''''''''</w:t>
            </w:r>
          </w:p>
        </w:tc>
        <w:tc>
          <w:tcPr>
            <w:tcW w:w="955" w:type="pct"/>
          </w:tcPr>
          <w:p w:rsidR="009B70DF" w:rsidRPr="00C52F53" w:rsidDel="00F10255" w:rsidRDefault="00C52F53" w:rsidP="00493CED">
            <w:pPr>
              <w:keepNext/>
              <w:jc w:val="center"/>
              <w:rPr>
                <w:rFonts w:ascii="Arial Narrow" w:hAnsi="Arial Narrow"/>
                <w:sz w:val="20"/>
                <w:highlight w:val="black"/>
              </w:rPr>
            </w:pPr>
            <w:r>
              <w:rPr>
                <w:rFonts w:ascii="Arial Narrow" w:hAnsi="Arial Narrow"/>
                <w:noProof/>
                <w:color w:val="000000"/>
                <w:sz w:val="20"/>
                <w:highlight w:val="black"/>
              </w:rPr>
              <w:t>''''''''''''''' ''''''''''''''</w:t>
            </w:r>
          </w:p>
        </w:tc>
        <w:tc>
          <w:tcPr>
            <w:tcW w:w="1057" w:type="pct"/>
          </w:tcPr>
          <w:p w:rsidR="009B70DF" w:rsidRPr="00C52F53" w:rsidDel="00F10255" w:rsidRDefault="00C52F53" w:rsidP="00493CED">
            <w:pPr>
              <w:keepNext/>
              <w:jc w:val="center"/>
              <w:rPr>
                <w:rFonts w:ascii="Arial Narrow" w:hAnsi="Arial Narrow"/>
                <w:b/>
                <w:sz w:val="20"/>
                <w:highlight w:val="black"/>
              </w:rPr>
            </w:pPr>
            <w:r>
              <w:rPr>
                <w:rFonts w:ascii="Arial Narrow" w:hAnsi="Arial Narrow"/>
                <w:b/>
                <w:noProof/>
                <w:color w:val="000000"/>
                <w:sz w:val="20"/>
                <w:highlight w:val="black"/>
              </w:rPr>
              <w:t>''''''''''' '''''''''''' ''''''''''''</w:t>
            </w:r>
          </w:p>
        </w:tc>
      </w:tr>
      <w:tr w:rsidR="009B70DF" w:rsidRPr="00066AD4" w:rsidTr="00493CED">
        <w:tc>
          <w:tcPr>
            <w:tcW w:w="1881" w:type="pct"/>
          </w:tcPr>
          <w:p w:rsidR="009B70DF" w:rsidRPr="00066AD4" w:rsidDel="00F10255" w:rsidRDefault="009B70DF" w:rsidP="00493CED">
            <w:pPr>
              <w:keepNext/>
              <w:rPr>
                <w:rFonts w:ascii="Arial Narrow" w:hAnsi="Arial Narrow"/>
                <w:sz w:val="20"/>
              </w:rPr>
            </w:pPr>
            <w:r w:rsidRPr="00066AD4">
              <w:rPr>
                <w:rFonts w:ascii="Arial Narrow" w:hAnsi="Arial Narrow"/>
                <w:sz w:val="20"/>
              </w:rPr>
              <w:t>Deaths</w:t>
            </w:r>
          </w:p>
        </w:tc>
        <w:tc>
          <w:tcPr>
            <w:tcW w:w="1107" w:type="pct"/>
          </w:tcPr>
          <w:p w:rsidR="009B70DF" w:rsidRPr="00C52F53" w:rsidDel="00F10255" w:rsidRDefault="00C52F53" w:rsidP="00493CED">
            <w:pPr>
              <w:keepNext/>
              <w:jc w:val="center"/>
              <w:rPr>
                <w:rFonts w:ascii="Arial Narrow" w:hAnsi="Arial Narrow"/>
                <w:sz w:val="20"/>
                <w:highlight w:val="black"/>
              </w:rPr>
            </w:pPr>
            <w:r>
              <w:rPr>
                <w:rFonts w:ascii="Arial Narrow" w:hAnsi="Arial Narrow"/>
                <w:noProof/>
                <w:color w:val="000000"/>
                <w:sz w:val="20"/>
                <w:highlight w:val="black"/>
              </w:rPr>
              <w:t>''''''''''''''' '''''''''''''</w:t>
            </w:r>
          </w:p>
        </w:tc>
        <w:tc>
          <w:tcPr>
            <w:tcW w:w="955" w:type="pct"/>
          </w:tcPr>
          <w:p w:rsidR="009B70DF" w:rsidRPr="00C52F53" w:rsidDel="00F10255" w:rsidRDefault="00C52F53" w:rsidP="00493CED">
            <w:pPr>
              <w:keepNext/>
              <w:jc w:val="center"/>
              <w:rPr>
                <w:rFonts w:ascii="Arial Narrow" w:hAnsi="Arial Narrow"/>
                <w:sz w:val="20"/>
                <w:highlight w:val="black"/>
              </w:rPr>
            </w:pPr>
            <w:r>
              <w:rPr>
                <w:rFonts w:ascii="Arial Narrow" w:hAnsi="Arial Narrow"/>
                <w:noProof/>
                <w:color w:val="000000"/>
                <w:sz w:val="20"/>
                <w:highlight w:val="black"/>
              </w:rPr>
              <w:t>'''''''''''''''''' ''''''''''''''</w:t>
            </w:r>
          </w:p>
        </w:tc>
        <w:tc>
          <w:tcPr>
            <w:tcW w:w="1057" w:type="pct"/>
          </w:tcPr>
          <w:p w:rsidR="009B70DF" w:rsidRPr="00C52F53" w:rsidDel="00F10255" w:rsidRDefault="00C52F53" w:rsidP="00493CED">
            <w:pPr>
              <w:keepNext/>
              <w:jc w:val="center"/>
              <w:rPr>
                <w:rFonts w:ascii="Arial Narrow" w:hAnsi="Arial Narrow"/>
                <w:sz w:val="20"/>
                <w:highlight w:val="black"/>
              </w:rPr>
            </w:pPr>
            <w:r>
              <w:rPr>
                <w:rFonts w:ascii="Arial Narrow" w:hAnsi="Arial Narrow"/>
                <w:noProof/>
                <w:color w:val="000000"/>
                <w:sz w:val="20"/>
                <w:highlight w:val="black"/>
              </w:rPr>
              <w:t>'''''''''''''' ''''''''''''''' '''''''''''''''''</w:t>
            </w:r>
          </w:p>
        </w:tc>
      </w:tr>
      <w:tr w:rsidR="009B70DF" w:rsidRPr="00066AD4" w:rsidTr="00493CED">
        <w:tc>
          <w:tcPr>
            <w:tcW w:w="1881" w:type="pct"/>
          </w:tcPr>
          <w:p w:rsidR="009B70DF" w:rsidRPr="00066AD4" w:rsidDel="00F10255" w:rsidRDefault="009B70DF" w:rsidP="00493CED">
            <w:pPr>
              <w:keepNext/>
              <w:rPr>
                <w:rFonts w:ascii="Arial Narrow" w:hAnsi="Arial Narrow"/>
                <w:b/>
                <w:sz w:val="20"/>
              </w:rPr>
            </w:pPr>
            <w:r w:rsidRPr="00066AD4">
              <w:rPr>
                <w:rFonts w:ascii="Arial Narrow" w:hAnsi="Arial Narrow"/>
                <w:sz w:val="20"/>
              </w:rPr>
              <w:t>On treatment deaths*</w:t>
            </w:r>
          </w:p>
        </w:tc>
        <w:tc>
          <w:tcPr>
            <w:tcW w:w="1107" w:type="pct"/>
          </w:tcPr>
          <w:p w:rsidR="009B70DF" w:rsidRPr="00C52F53" w:rsidDel="00F10255" w:rsidRDefault="00C52F53" w:rsidP="00493CED">
            <w:pPr>
              <w:keepNext/>
              <w:jc w:val="center"/>
              <w:rPr>
                <w:rFonts w:ascii="Arial Narrow" w:hAnsi="Arial Narrow"/>
                <w:sz w:val="20"/>
                <w:highlight w:val="black"/>
              </w:rPr>
            </w:pPr>
            <w:r>
              <w:rPr>
                <w:rFonts w:ascii="Arial Narrow" w:hAnsi="Arial Narrow"/>
                <w:noProof/>
                <w:color w:val="000000"/>
                <w:sz w:val="20"/>
                <w:highlight w:val="black"/>
              </w:rPr>
              <w:t>''''''''''''' '''''''''''</w:t>
            </w:r>
          </w:p>
        </w:tc>
        <w:tc>
          <w:tcPr>
            <w:tcW w:w="955" w:type="pct"/>
          </w:tcPr>
          <w:p w:rsidR="009B70DF" w:rsidRPr="00C52F53" w:rsidDel="00F10255" w:rsidRDefault="00C52F53" w:rsidP="00493CED">
            <w:pPr>
              <w:keepNext/>
              <w:jc w:val="center"/>
              <w:rPr>
                <w:rFonts w:ascii="Arial Narrow" w:hAnsi="Arial Narrow"/>
                <w:sz w:val="20"/>
                <w:highlight w:val="black"/>
              </w:rPr>
            </w:pPr>
            <w:r>
              <w:rPr>
                <w:rFonts w:ascii="Arial Narrow" w:hAnsi="Arial Narrow"/>
                <w:noProof/>
                <w:color w:val="000000"/>
                <w:sz w:val="20"/>
                <w:highlight w:val="black"/>
              </w:rPr>
              <w:t>'''''''''''' '''''''''''</w:t>
            </w:r>
          </w:p>
        </w:tc>
        <w:tc>
          <w:tcPr>
            <w:tcW w:w="1057" w:type="pct"/>
          </w:tcPr>
          <w:p w:rsidR="009B70DF" w:rsidRPr="00C52F53" w:rsidDel="00F10255" w:rsidRDefault="00C52F53" w:rsidP="00493CED">
            <w:pPr>
              <w:keepNext/>
              <w:jc w:val="center"/>
              <w:rPr>
                <w:rFonts w:ascii="Arial Narrow" w:hAnsi="Arial Narrow"/>
                <w:sz w:val="20"/>
                <w:highlight w:val="black"/>
              </w:rPr>
            </w:pPr>
            <w:r>
              <w:rPr>
                <w:rFonts w:ascii="Arial Narrow" w:hAnsi="Arial Narrow"/>
                <w:noProof/>
                <w:color w:val="000000"/>
                <w:sz w:val="20"/>
                <w:highlight w:val="black"/>
              </w:rPr>
              <w:t>'''''''''''''' ''''''''''''''''' ''''''''''''''''''''</w:t>
            </w:r>
          </w:p>
        </w:tc>
      </w:tr>
      <w:tr w:rsidR="009B70DF" w:rsidRPr="00066AD4" w:rsidTr="00493CED">
        <w:tc>
          <w:tcPr>
            <w:tcW w:w="1881" w:type="pct"/>
          </w:tcPr>
          <w:p w:rsidR="009B70DF" w:rsidRPr="00066AD4" w:rsidRDefault="009B70DF" w:rsidP="00493CED">
            <w:pPr>
              <w:keepNext/>
              <w:rPr>
                <w:rFonts w:ascii="Arial Narrow" w:hAnsi="Arial Narrow"/>
                <w:sz w:val="20"/>
              </w:rPr>
            </w:pPr>
            <w:r w:rsidRPr="00066AD4">
              <w:rPr>
                <w:rFonts w:ascii="Arial Narrow" w:hAnsi="Arial Narrow"/>
                <w:b/>
                <w:sz w:val="20"/>
              </w:rPr>
              <w:t>January 2017 interim analysis</w:t>
            </w:r>
          </w:p>
        </w:tc>
        <w:tc>
          <w:tcPr>
            <w:tcW w:w="1107" w:type="pct"/>
          </w:tcPr>
          <w:p w:rsidR="009B70DF" w:rsidRPr="00C52F53" w:rsidRDefault="009B70DF" w:rsidP="00493CED">
            <w:pPr>
              <w:keepNext/>
              <w:jc w:val="center"/>
              <w:rPr>
                <w:rFonts w:ascii="Arial Narrow" w:hAnsi="Arial Narrow"/>
                <w:sz w:val="20"/>
              </w:rPr>
            </w:pPr>
          </w:p>
        </w:tc>
        <w:tc>
          <w:tcPr>
            <w:tcW w:w="955" w:type="pct"/>
          </w:tcPr>
          <w:p w:rsidR="009B70DF" w:rsidRPr="00C52F53" w:rsidRDefault="009B70DF" w:rsidP="00493CED">
            <w:pPr>
              <w:keepNext/>
              <w:jc w:val="center"/>
              <w:rPr>
                <w:rFonts w:ascii="Arial Narrow" w:hAnsi="Arial Narrow"/>
                <w:sz w:val="20"/>
              </w:rPr>
            </w:pPr>
          </w:p>
        </w:tc>
        <w:tc>
          <w:tcPr>
            <w:tcW w:w="1057" w:type="pct"/>
          </w:tcPr>
          <w:p w:rsidR="009B70DF" w:rsidRPr="00C52F53" w:rsidRDefault="009B70DF" w:rsidP="00493CED">
            <w:pPr>
              <w:keepNext/>
              <w:jc w:val="center"/>
              <w:rPr>
                <w:rFonts w:ascii="Arial Narrow" w:hAnsi="Arial Narrow"/>
                <w:sz w:val="20"/>
              </w:rPr>
            </w:pPr>
          </w:p>
        </w:tc>
      </w:tr>
      <w:tr w:rsidR="009B70DF" w:rsidRPr="00066AD4" w:rsidTr="00493CED">
        <w:tc>
          <w:tcPr>
            <w:tcW w:w="1881" w:type="pct"/>
          </w:tcPr>
          <w:p w:rsidR="009B70DF" w:rsidRPr="00066AD4" w:rsidRDefault="009B70DF" w:rsidP="00493CED">
            <w:pPr>
              <w:keepNext/>
              <w:rPr>
                <w:rFonts w:ascii="Arial Narrow" w:hAnsi="Arial Narrow"/>
                <w:sz w:val="20"/>
              </w:rPr>
            </w:pPr>
            <w:r w:rsidRPr="00066AD4">
              <w:rPr>
                <w:rFonts w:ascii="Arial Narrow" w:hAnsi="Arial Narrow"/>
                <w:sz w:val="20"/>
              </w:rPr>
              <w:t>All AEs</w:t>
            </w:r>
          </w:p>
        </w:tc>
        <w:tc>
          <w:tcPr>
            <w:tcW w:w="1107" w:type="pct"/>
          </w:tcPr>
          <w:p w:rsidR="009B70DF" w:rsidRPr="00A34111" w:rsidRDefault="009B70DF" w:rsidP="00493CED">
            <w:pPr>
              <w:keepNext/>
              <w:jc w:val="center"/>
              <w:rPr>
                <w:rFonts w:ascii="Arial Narrow" w:hAnsi="Arial Narrow"/>
                <w:sz w:val="20"/>
              </w:rPr>
            </w:pPr>
            <w:r w:rsidRPr="00A34111">
              <w:rPr>
                <w:rFonts w:ascii="Arial Narrow" w:hAnsi="Arial Narrow"/>
                <w:sz w:val="20"/>
              </w:rPr>
              <w:t>331/334 (99.1)</w:t>
            </w:r>
          </w:p>
        </w:tc>
        <w:tc>
          <w:tcPr>
            <w:tcW w:w="955" w:type="pct"/>
          </w:tcPr>
          <w:p w:rsidR="009B70DF" w:rsidRPr="00A34111" w:rsidRDefault="009B70DF" w:rsidP="00493CED">
            <w:pPr>
              <w:keepNext/>
              <w:jc w:val="center"/>
              <w:rPr>
                <w:rFonts w:ascii="Arial Narrow" w:hAnsi="Arial Narrow"/>
                <w:sz w:val="20"/>
              </w:rPr>
            </w:pPr>
            <w:r w:rsidRPr="00A34111">
              <w:rPr>
                <w:rFonts w:ascii="Arial Narrow" w:hAnsi="Arial Narrow"/>
                <w:sz w:val="20"/>
              </w:rPr>
              <w:t>322/330 (97.6)</w:t>
            </w:r>
          </w:p>
        </w:tc>
        <w:tc>
          <w:tcPr>
            <w:tcW w:w="1057" w:type="pct"/>
          </w:tcPr>
          <w:p w:rsidR="009B70DF" w:rsidRPr="00A34111" w:rsidRDefault="009B70DF" w:rsidP="00493CED">
            <w:pPr>
              <w:keepNext/>
              <w:jc w:val="center"/>
              <w:rPr>
                <w:rFonts w:ascii="Arial Narrow" w:hAnsi="Arial Narrow"/>
                <w:color w:val="000000"/>
                <w:sz w:val="20"/>
                <w:szCs w:val="20"/>
              </w:rPr>
            </w:pPr>
            <w:r w:rsidRPr="00A34111">
              <w:rPr>
                <w:rFonts w:ascii="Arial Narrow" w:hAnsi="Arial Narrow"/>
                <w:color w:val="000000"/>
                <w:sz w:val="20"/>
                <w:szCs w:val="20"/>
              </w:rPr>
              <w:t>1.02 (1.00, 1.04)</w:t>
            </w:r>
          </w:p>
        </w:tc>
      </w:tr>
      <w:tr w:rsidR="009B70DF" w:rsidRPr="00066AD4" w:rsidTr="00493CED">
        <w:tc>
          <w:tcPr>
            <w:tcW w:w="1881" w:type="pct"/>
          </w:tcPr>
          <w:p w:rsidR="009B70DF" w:rsidRPr="00066AD4" w:rsidRDefault="009B70DF" w:rsidP="00493CED">
            <w:pPr>
              <w:keepNext/>
              <w:rPr>
                <w:rFonts w:ascii="Arial Narrow" w:hAnsi="Arial Narrow"/>
                <w:sz w:val="20"/>
              </w:rPr>
            </w:pPr>
            <w:r w:rsidRPr="00066AD4">
              <w:rPr>
                <w:rFonts w:ascii="Arial Narrow" w:hAnsi="Arial Narrow"/>
                <w:sz w:val="20"/>
              </w:rPr>
              <w:t>Grade 3 AE</w:t>
            </w:r>
          </w:p>
        </w:tc>
        <w:tc>
          <w:tcPr>
            <w:tcW w:w="1107" w:type="pct"/>
          </w:tcPr>
          <w:p w:rsidR="009B70DF" w:rsidRPr="00A34111" w:rsidRDefault="009B70DF" w:rsidP="00493CED">
            <w:pPr>
              <w:keepNext/>
              <w:jc w:val="center"/>
              <w:rPr>
                <w:rFonts w:ascii="Arial Narrow" w:hAnsi="Arial Narrow"/>
                <w:sz w:val="20"/>
              </w:rPr>
            </w:pPr>
            <w:r w:rsidRPr="00A34111">
              <w:rPr>
                <w:rFonts w:ascii="Arial Narrow" w:hAnsi="Arial Narrow"/>
                <w:sz w:val="20"/>
              </w:rPr>
              <w:t>283 (84.7)</w:t>
            </w:r>
          </w:p>
        </w:tc>
        <w:tc>
          <w:tcPr>
            <w:tcW w:w="955" w:type="pct"/>
          </w:tcPr>
          <w:p w:rsidR="009B70DF" w:rsidRPr="00A34111" w:rsidRDefault="009B70DF" w:rsidP="00493CED">
            <w:pPr>
              <w:keepNext/>
              <w:jc w:val="center"/>
              <w:rPr>
                <w:rFonts w:ascii="Arial Narrow" w:hAnsi="Arial Narrow"/>
                <w:sz w:val="20"/>
              </w:rPr>
            </w:pPr>
            <w:r w:rsidRPr="00A34111">
              <w:rPr>
                <w:rFonts w:ascii="Arial Narrow" w:hAnsi="Arial Narrow"/>
                <w:sz w:val="20"/>
              </w:rPr>
              <w:t>120 (36.4)</w:t>
            </w:r>
          </w:p>
        </w:tc>
        <w:tc>
          <w:tcPr>
            <w:tcW w:w="1057" w:type="pct"/>
          </w:tcPr>
          <w:p w:rsidR="009B70DF" w:rsidRPr="00A34111" w:rsidRDefault="009B70DF" w:rsidP="00493CED">
            <w:pPr>
              <w:keepNext/>
              <w:jc w:val="center"/>
              <w:rPr>
                <w:rFonts w:ascii="Arial Narrow" w:hAnsi="Arial Narrow"/>
                <w:b/>
                <w:sz w:val="20"/>
              </w:rPr>
            </w:pPr>
            <w:r w:rsidRPr="00A34111">
              <w:rPr>
                <w:rFonts w:ascii="Arial Narrow" w:hAnsi="Arial Narrow"/>
                <w:b/>
                <w:color w:val="000000"/>
                <w:sz w:val="20"/>
                <w:szCs w:val="20"/>
              </w:rPr>
              <w:t>2.33 (2.01, 2.71)</w:t>
            </w:r>
          </w:p>
        </w:tc>
      </w:tr>
      <w:tr w:rsidR="009B70DF" w:rsidRPr="00066AD4" w:rsidTr="00493CED">
        <w:tc>
          <w:tcPr>
            <w:tcW w:w="1881" w:type="pct"/>
          </w:tcPr>
          <w:p w:rsidR="009B70DF" w:rsidRPr="00066AD4" w:rsidRDefault="009B70DF" w:rsidP="00493CED">
            <w:pPr>
              <w:keepNext/>
              <w:rPr>
                <w:rFonts w:ascii="Arial Narrow" w:hAnsi="Arial Narrow"/>
                <w:sz w:val="20"/>
              </w:rPr>
            </w:pPr>
            <w:r w:rsidRPr="00066AD4">
              <w:rPr>
                <w:rFonts w:ascii="Arial Narrow" w:hAnsi="Arial Narrow"/>
                <w:sz w:val="20"/>
              </w:rPr>
              <w:t>Grade 4 AE</w:t>
            </w:r>
          </w:p>
        </w:tc>
        <w:tc>
          <w:tcPr>
            <w:tcW w:w="1107" w:type="pct"/>
          </w:tcPr>
          <w:p w:rsidR="009B70DF" w:rsidRPr="00A34111" w:rsidRDefault="009B70DF" w:rsidP="00493CED">
            <w:pPr>
              <w:keepNext/>
              <w:jc w:val="center"/>
              <w:rPr>
                <w:rFonts w:ascii="Arial Narrow" w:hAnsi="Arial Narrow"/>
                <w:sz w:val="20"/>
              </w:rPr>
            </w:pPr>
            <w:r w:rsidRPr="00A34111">
              <w:rPr>
                <w:rFonts w:ascii="Arial Narrow" w:hAnsi="Arial Narrow"/>
                <w:sz w:val="20"/>
              </w:rPr>
              <w:t>56 (16.8)</w:t>
            </w:r>
          </w:p>
        </w:tc>
        <w:tc>
          <w:tcPr>
            <w:tcW w:w="955" w:type="pct"/>
          </w:tcPr>
          <w:p w:rsidR="009B70DF" w:rsidRPr="00A34111" w:rsidRDefault="009B70DF" w:rsidP="00493CED">
            <w:pPr>
              <w:keepNext/>
              <w:jc w:val="center"/>
              <w:rPr>
                <w:rFonts w:ascii="Arial Narrow" w:hAnsi="Arial Narrow"/>
                <w:sz w:val="20"/>
              </w:rPr>
            </w:pPr>
            <w:r w:rsidRPr="00A34111">
              <w:rPr>
                <w:rFonts w:ascii="Arial Narrow" w:hAnsi="Arial Narrow"/>
                <w:sz w:val="20"/>
              </w:rPr>
              <w:t>6 (1.8)</w:t>
            </w:r>
          </w:p>
        </w:tc>
        <w:tc>
          <w:tcPr>
            <w:tcW w:w="1057" w:type="pct"/>
          </w:tcPr>
          <w:p w:rsidR="009B70DF" w:rsidRPr="00A34111" w:rsidRDefault="009B70DF" w:rsidP="00493CED">
            <w:pPr>
              <w:keepNext/>
              <w:jc w:val="center"/>
              <w:rPr>
                <w:rFonts w:ascii="Arial Narrow" w:hAnsi="Arial Narrow"/>
                <w:b/>
                <w:sz w:val="20"/>
              </w:rPr>
            </w:pPr>
            <w:r w:rsidRPr="00A34111">
              <w:rPr>
                <w:rFonts w:ascii="Arial Narrow" w:hAnsi="Arial Narrow"/>
                <w:b/>
                <w:color w:val="000000"/>
                <w:sz w:val="20"/>
                <w:szCs w:val="20"/>
              </w:rPr>
              <w:t>9.22 (4.03, 21.11)</w:t>
            </w:r>
          </w:p>
        </w:tc>
      </w:tr>
    </w:tbl>
    <w:p w:rsidR="009B70DF" w:rsidRPr="00066AD4" w:rsidRDefault="009B70DF" w:rsidP="009B70DF">
      <w:pPr>
        <w:pStyle w:val="TableFooter"/>
      </w:pPr>
      <w:r w:rsidRPr="00066AD4">
        <w:t xml:space="preserve">AE: Adverse event; n: patients with event; N: total patients; RR: Relative risk. </w:t>
      </w:r>
    </w:p>
    <w:p w:rsidR="009B70DF" w:rsidRPr="00066AD4" w:rsidRDefault="009B70DF" w:rsidP="009B70DF">
      <w:pPr>
        <w:pStyle w:val="TableFooter"/>
      </w:pPr>
      <w:r w:rsidRPr="00066AD4">
        <w:t xml:space="preserve">*Note: based on small patient numbers </w:t>
      </w:r>
    </w:p>
    <w:p w:rsidR="009B70DF" w:rsidRPr="00066AD4" w:rsidRDefault="009B70DF" w:rsidP="009B70DF">
      <w:pPr>
        <w:pStyle w:val="TableFooter"/>
      </w:pPr>
      <w:r w:rsidRPr="00066AD4">
        <w:t>Bold = statistically significant at 5% level</w:t>
      </w:r>
    </w:p>
    <w:p w:rsidR="00A300DB" w:rsidRDefault="009B70DF" w:rsidP="009B70DF">
      <w:pPr>
        <w:pStyle w:val="TableFooter"/>
      </w:pPr>
      <w:r w:rsidRPr="00066AD4">
        <w:t xml:space="preserve">Source: </w:t>
      </w:r>
      <w:r w:rsidR="00570FF1" w:rsidRPr="00066AD4">
        <w:t>November 2017 PBAC minutes ribociclib Table 9, p15.</w:t>
      </w:r>
    </w:p>
    <w:p w:rsidR="00A300DB" w:rsidRDefault="00A300DB">
      <w:pPr>
        <w:rPr>
          <w:rFonts w:ascii="Arial Narrow" w:hAnsi="Arial Narrow" w:cs="Arial"/>
          <w:snapToGrid w:val="0"/>
          <w:sz w:val="18"/>
          <w:szCs w:val="20"/>
          <w:lang w:eastAsia="en-US"/>
        </w:rPr>
      </w:pPr>
      <w:r>
        <w:br w:type="page"/>
      </w:r>
    </w:p>
    <w:p w:rsidR="009B70DF" w:rsidRPr="00066AD4" w:rsidRDefault="009B70DF" w:rsidP="009B70DF">
      <w:pPr>
        <w:pStyle w:val="TableFooter"/>
      </w:pPr>
    </w:p>
    <w:p w:rsidR="00346D2F" w:rsidRPr="00066AD4" w:rsidRDefault="00C25A4D" w:rsidP="00346D2F">
      <w:pPr>
        <w:pStyle w:val="ListParagraph"/>
        <w:widowControl/>
        <w:numPr>
          <w:ilvl w:val="1"/>
          <w:numId w:val="14"/>
        </w:numPr>
        <w:spacing w:after="120"/>
        <w:contextualSpacing w:val="0"/>
        <w:rPr>
          <w:rFonts w:asciiTheme="minorHAnsi" w:hAnsiTheme="minorHAnsi" w:cstheme="minorHAnsi"/>
          <w:sz w:val="24"/>
          <w:szCs w:val="24"/>
        </w:rPr>
      </w:pPr>
      <w:r w:rsidRPr="00066AD4">
        <w:rPr>
          <w:rFonts w:asciiTheme="minorHAnsi" w:hAnsiTheme="minorHAnsi" w:cstheme="minorHAnsi"/>
          <w:sz w:val="24"/>
          <w:szCs w:val="24"/>
        </w:rPr>
        <w:t>I</w:t>
      </w:r>
      <w:r w:rsidR="00913F2A" w:rsidRPr="00066AD4">
        <w:rPr>
          <w:rFonts w:asciiTheme="minorHAnsi" w:hAnsiTheme="minorHAnsi" w:cstheme="minorHAnsi"/>
          <w:sz w:val="24"/>
          <w:szCs w:val="24"/>
        </w:rPr>
        <w:t>n the indirect comparison</w:t>
      </w:r>
      <w:r w:rsidRPr="00066AD4">
        <w:rPr>
          <w:rFonts w:asciiTheme="minorHAnsi" w:hAnsiTheme="minorHAnsi" w:cstheme="minorHAnsi"/>
          <w:sz w:val="24"/>
          <w:szCs w:val="24"/>
        </w:rPr>
        <w:t xml:space="preserve"> of ribociclib + letrozole and palbociclib + letrozole in terms of Grade ≥3 AEs and discontinuation due to AE </w:t>
      </w:r>
      <w:r w:rsidRPr="00066AD4">
        <w:rPr>
          <w:rFonts w:asciiTheme="minorHAnsi" w:hAnsiTheme="minorHAnsi"/>
          <w:sz w:val="24"/>
          <w:szCs w:val="24"/>
        </w:rPr>
        <w:t>using the MONALEESA-2 and PALOMA-2 trial</w:t>
      </w:r>
      <w:r w:rsidR="009208FC">
        <w:rPr>
          <w:rFonts w:asciiTheme="minorHAnsi" w:hAnsiTheme="minorHAnsi"/>
          <w:sz w:val="24"/>
          <w:szCs w:val="24"/>
        </w:rPr>
        <w:t>s,</w:t>
      </w:r>
      <w:r w:rsidR="00913F2A" w:rsidRPr="00066AD4">
        <w:rPr>
          <w:rFonts w:asciiTheme="minorHAnsi" w:hAnsiTheme="minorHAnsi"/>
          <w:sz w:val="24"/>
          <w:szCs w:val="24"/>
        </w:rPr>
        <w:t xml:space="preserve"> r</w:t>
      </w:r>
      <w:r w:rsidRPr="00066AD4">
        <w:rPr>
          <w:rFonts w:asciiTheme="minorHAnsi" w:hAnsiTheme="minorHAnsi" w:cstheme="minorHAnsi"/>
          <w:sz w:val="24"/>
          <w:szCs w:val="24"/>
        </w:rPr>
        <w:t>ibociclib + letrozole was associated with a similar number of Grade ≥3 AEs, but a greater number of AEs leading to treatment discontinuation, compared with palbociclib + letrozole.</w:t>
      </w:r>
      <w:r w:rsidR="00346D2F" w:rsidRPr="00066AD4">
        <w:rPr>
          <w:rFonts w:asciiTheme="minorHAnsi" w:hAnsiTheme="minorHAnsi" w:cstheme="minorHAnsi"/>
          <w:sz w:val="24"/>
          <w:szCs w:val="24"/>
        </w:rPr>
        <w:t xml:space="preserve"> Results of this analysis are shown in Table</w:t>
      </w:r>
      <w:r w:rsidR="00650A64" w:rsidRPr="00066AD4">
        <w:rPr>
          <w:rFonts w:asciiTheme="minorHAnsi" w:hAnsiTheme="minorHAnsi" w:cstheme="minorHAnsi"/>
          <w:sz w:val="24"/>
          <w:szCs w:val="24"/>
        </w:rPr>
        <w:t>s</w:t>
      </w:r>
      <w:r w:rsidR="009718E2" w:rsidRPr="00066AD4">
        <w:rPr>
          <w:rFonts w:asciiTheme="minorHAnsi" w:hAnsiTheme="minorHAnsi" w:cstheme="minorHAnsi"/>
          <w:sz w:val="24"/>
          <w:szCs w:val="24"/>
        </w:rPr>
        <w:t xml:space="preserve"> </w:t>
      </w:r>
      <w:r w:rsidR="00E17022">
        <w:rPr>
          <w:rFonts w:asciiTheme="minorHAnsi" w:hAnsiTheme="minorHAnsi" w:cstheme="minorHAnsi"/>
          <w:sz w:val="24"/>
          <w:szCs w:val="24"/>
        </w:rPr>
        <w:t>6</w:t>
      </w:r>
      <w:r w:rsidR="009718E2" w:rsidRPr="00066AD4">
        <w:rPr>
          <w:rFonts w:asciiTheme="minorHAnsi" w:hAnsiTheme="minorHAnsi" w:cstheme="minorHAnsi"/>
          <w:sz w:val="24"/>
          <w:szCs w:val="24"/>
        </w:rPr>
        <w:t xml:space="preserve"> and </w:t>
      </w:r>
      <w:r w:rsidR="00E17022">
        <w:rPr>
          <w:rFonts w:asciiTheme="minorHAnsi" w:hAnsiTheme="minorHAnsi" w:cstheme="minorHAnsi"/>
          <w:sz w:val="24"/>
          <w:szCs w:val="24"/>
        </w:rPr>
        <w:t>7</w:t>
      </w:r>
      <w:r w:rsidR="00346D2F" w:rsidRPr="00066AD4">
        <w:rPr>
          <w:rFonts w:asciiTheme="minorHAnsi" w:hAnsiTheme="minorHAnsi" w:cstheme="minorHAnsi"/>
          <w:sz w:val="24"/>
          <w:szCs w:val="24"/>
        </w:rPr>
        <w:t>.</w:t>
      </w:r>
    </w:p>
    <w:p w:rsidR="00346D2F" w:rsidRPr="00066AD4" w:rsidRDefault="00346D2F" w:rsidP="00D14149">
      <w:pPr>
        <w:pStyle w:val="TableHeading0"/>
        <w:keepLines/>
      </w:pPr>
      <w:r w:rsidRPr="00066AD4">
        <w:t xml:space="preserve">Table </w:t>
      </w:r>
      <w:r w:rsidR="00E17022">
        <w:t>6</w:t>
      </w:r>
      <w:r w:rsidRPr="00066AD4">
        <w:t>: Summary of results of the indirect comparison of Grade</w:t>
      </w:r>
      <w:r w:rsidRPr="00066AD4">
        <w:sym w:font="Symbol" w:char="F0B3"/>
      </w:r>
      <w:r w:rsidRPr="00066AD4">
        <w:t>3 adverse events (unadjusted, calculated from reported event counts) (ribociclib vs palbociclib)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004"/>
        <w:gridCol w:w="1844"/>
        <w:gridCol w:w="1133"/>
        <w:gridCol w:w="1702"/>
        <w:gridCol w:w="1399"/>
      </w:tblGrid>
      <w:tr w:rsidR="00346D2F" w:rsidRPr="00066AD4" w:rsidTr="00346D2F">
        <w:trPr>
          <w:tblHeader/>
        </w:trPr>
        <w:tc>
          <w:tcPr>
            <w:tcW w:w="1654" w:type="pct"/>
            <w:tcBorders>
              <w:top w:val="single" w:sz="4" w:space="0" w:color="auto"/>
              <w:left w:val="single" w:sz="4" w:space="0" w:color="auto"/>
              <w:bottom w:val="single" w:sz="4" w:space="0" w:color="auto"/>
              <w:right w:val="single" w:sz="4" w:space="0" w:color="auto"/>
            </w:tcBorders>
            <w:hideMark/>
          </w:tcPr>
          <w:p w:rsidR="00346D2F" w:rsidRPr="00066AD4" w:rsidRDefault="00346D2F" w:rsidP="00D14149">
            <w:pPr>
              <w:pStyle w:val="TableText0"/>
              <w:keepLines/>
              <w:spacing w:line="256" w:lineRule="auto"/>
              <w:rPr>
                <w:b/>
              </w:rPr>
            </w:pPr>
            <w:r w:rsidRPr="00066AD4">
              <w:rPr>
                <w:b/>
              </w:rPr>
              <w:t>Trial type or estimate</w:t>
            </w:r>
          </w:p>
        </w:tc>
        <w:tc>
          <w:tcPr>
            <w:tcW w:w="1015" w:type="pct"/>
            <w:tcBorders>
              <w:top w:val="single" w:sz="4" w:space="0" w:color="auto"/>
              <w:left w:val="single" w:sz="4" w:space="0" w:color="auto"/>
              <w:bottom w:val="single" w:sz="4" w:space="0" w:color="auto"/>
              <w:right w:val="single" w:sz="4" w:space="0" w:color="auto"/>
            </w:tcBorders>
            <w:hideMark/>
          </w:tcPr>
          <w:p w:rsidR="00346D2F" w:rsidRPr="00066AD4" w:rsidRDefault="00346D2F" w:rsidP="00D14149">
            <w:pPr>
              <w:pStyle w:val="TableText0"/>
              <w:keepLines/>
              <w:spacing w:line="256" w:lineRule="auto"/>
              <w:rPr>
                <w:b/>
              </w:rPr>
            </w:pPr>
            <w:r w:rsidRPr="00066AD4">
              <w:rPr>
                <w:b/>
              </w:rPr>
              <w:t>Trial ID</w:t>
            </w:r>
          </w:p>
        </w:tc>
        <w:tc>
          <w:tcPr>
            <w:tcW w:w="624" w:type="pct"/>
            <w:tcBorders>
              <w:top w:val="single" w:sz="4" w:space="0" w:color="auto"/>
              <w:left w:val="single" w:sz="4" w:space="0" w:color="auto"/>
              <w:bottom w:val="single" w:sz="4" w:space="0" w:color="auto"/>
              <w:right w:val="single" w:sz="4" w:space="0" w:color="auto"/>
            </w:tcBorders>
            <w:hideMark/>
          </w:tcPr>
          <w:p w:rsidR="00346D2F" w:rsidRPr="00066AD4" w:rsidRDefault="00346D2F" w:rsidP="00D14149">
            <w:pPr>
              <w:pStyle w:val="TableText0"/>
              <w:keepLines/>
              <w:spacing w:line="256" w:lineRule="auto"/>
              <w:rPr>
                <w:b/>
              </w:rPr>
            </w:pPr>
            <w:r w:rsidRPr="00066AD4">
              <w:rPr>
                <w:b/>
                <w:i/>
                <w:iCs/>
              </w:rPr>
              <w:t>n</w:t>
            </w:r>
            <w:r w:rsidRPr="00066AD4">
              <w:rPr>
                <w:b/>
              </w:rPr>
              <w:t xml:space="preserve"> with event/</w:t>
            </w:r>
            <w:r w:rsidRPr="00066AD4">
              <w:rPr>
                <w:b/>
                <w:i/>
                <w:iCs/>
              </w:rPr>
              <w:t>N</w:t>
            </w:r>
            <w:r w:rsidRPr="00066AD4">
              <w:rPr>
                <w:b/>
              </w:rPr>
              <w:t xml:space="preserve"> (%)</w:t>
            </w:r>
          </w:p>
        </w:tc>
        <w:tc>
          <w:tcPr>
            <w:tcW w:w="937" w:type="pct"/>
            <w:tcBorders>
              <w:top w:val="single" w:sz="4" w:space="0" w:color="auto"/>
              <w:left w:val="single" w:sz="4" w:space="0" w:color="auto"/>
              <w:bottom w:val="single" w:sz="4" w:space="0" w:color="auto"/>
              <w:right w:val="single" w:sz="4" w:space="0" w:color="auto"/>
            </w:tcBorders>
            <w:hideMark/>
          </w:tcPr>
          <w:p w:rsidR="00346D2F" w:rsidRPr="00066AD4" w:rsidRDefault="00346D2F" w:rsidP="00D14149">
            <w:pPr>
              <w:keepNext/>
              <w:keepLines/>
              <w:spacing w:before="40" w:after="40" w:line="256" w:lineRule="auto"/>
              <w:ind w:right="313"/>
              <w:rPr>
                <w:rFonts w:ascii="Arial Narrow" w:hAnsi="Arial Narrow" w:cstheme="minorBidi"/>
                <w:b/>
                <w:sz w:val="20"/>
              </w:rPr>
            </w:pPr>
            <w:r w:rsidRPr="00066AD4">
              <w:rPr>
                <w:rFonts w:ascii="Arial Narrow" w:hAnsi="Arial Narrow"/>
                <w:b/>
                <w:sz w:val="20"/>
              </w:rPr>
              <w:t>Letrozole alone</w:t>
            </w:r>
          </w:p>
          <w:p w:rsidR="00346D2F" w:rsidRPr="00066AD4" w:rsidRDefault="00346D2F" w:rsidP="00D14149">
            <w:pPr>
              <w:pStyle w:val="TableText0"/>
              <w:keepLines/>
              <w:spacing w:line="256" w:lineRule="auto"/>
              <w:rPr>
                <w:b/>
              </w:rPr>
            </w:pPr>
            <w:r w:rsidRPr="00066AD4">
              <w:rPr>
                <w:b/>
                <w:i/>
                <w:iCs/>
              </w:rPr>
              <w:t>n</w:t>
            </w:r>
            <w:r w:rsidRPr="00066AD4">
              <w:rPr>
                <w:b/>
              </w:rPr>
              <w:t xml:space="preserve"> with event/</w:t>
            </w:r>
            <w:r w:rsidRPr="00066AD4">
              <w:rPr>
                <w:b/>
                <w:i/>
                <w:iCs/>
              </w:rPr>
              <w:t>N</w:t>
            </w:r>
            <w:r w:rsidRPr="00066AD4">
              <w:rPr>
                <w:b/>
              </w:rPr>
              <w:t xml:space="preserve"> (%)</w:t>
            </w:r>
          </w:p>
        </w:tc>
        <w:tc>
          <w:tcPr>
            <w:tcW w:w="770" w:type="pct"/>
            <w:tcBorders>
              <w:top w:val="single" w:sz="4" w:space="0" w:color="auto"/>
              <w:left w:val="single" w:sz="4" w:space="0" w:color="auto"/>
              <w:bottom w:val="single" w:sz="4" w:space="0" w:color="auto"/>
              <w:right w:val="single" w:sz="4" w:space="0" w:color="auto"/>
            </w:tcBorders>
            <w:hideMark/>
          </w:tcPr>
          <w:p w:rsidR="00346D2F" w:rsidRPr="00066AD4" w:rsidRDefault="00346D2F" w:rsidP="00D14149">
            <w:pPr>
              <w:pStyle w:val="TableText0"/>
              <w:keepLines/>
              <w:spacing w:line="256" w:lineRule="auto"/>
              <w:rPr>
                <w:b/>
              </w:rPr>
            </w:pPr>
            <w:r w:rsidRPr="00066AD4">
              <w:rPr>
                <w:b/>
              </w:rPr>
              <w:t>OR (95%CI)</w:t>
            </w:r>
          </w:p>
        </w:tc>
      </w:tr>
      <w:tr w:rsidR="00346D2F" w:rsidRPr="00CC5B99" w:rsidTr="00346D2F">
        <w:trPr>
          <w:trHeight w:val="58"/>
        </w:trPr>
        <w:tc>
          <w:tcPr>
            <w:tcW w:w="1654" w:type="pct"/>
            <w:tcBorders>
              <w:top w:val="single" w:sz="4" w:space="0" w:color="auto"/>
              <w:left w:val="single" w:sz="4" w:space="0" w:color="auto"/>
              <w:bottom w:val="single" w:sz="4" w:space="0" w:color="auto"/>
              <w:right w:val="single" w:sz="4" w:space="0" w:color="auto"/>
            </w:tcBorders>
            <w:vAlign w:val="center"/>
            <w:hideMark/>
          </w:tcPr>
          <w:p w:rsidR="00346D2F" w:rsidRPr="009208FC" w:rsidRDefault="00346D2F" w:rsidP="00D14149">
            <w:pPr>
              <w:pStyle w:val="TableText0"/>
              <w:keepLines/>
              <w:widowControl w:val="0"/>
              <w:spacing w:line="256" w:lineRule="auto"/>
            </w:pPr>
            <w:r w:rsidRPr="009208FC">
              <w:t>Ribociclib + letrozole vs letrozole alone</w:t>
            </w:r>
          </w:p>
        </w:tc>
        <w:tc>
          <w:tcPr>
            <w:tcW w:w="1015" w:type="pct"/>
            <w:tcBorders>
              <w:top w:val="single" w:sz="4" w:space="0" w:color="auto"/>
              <w:left w:val="single" w:sz="4" w:space="0" w:color="auto"/>
              <w:bottom w:val="nil"/>
              <w:right w:val="single" w:sz="4" w:space="0" w:color="auto"/>
            </w:tcBorders>
            <w:vAlign w:val="center"/>
            <w:hideMark/>
          </w:tcPr>
          <w:p w:rsidR="00346D2F" w:rsidRPr="009208FC" w:rsidRDefault="00346D2F" w:rsidP="00D14149">
            <w:pPr>
              <w:pStyle w:val="TableText0"/>
              <w:keepLines/>
              <w:widowControl w:val="0"/>
              <w:spacing w:line="256" w:lineRule="auto"/>
            </w:pPr>
            <w:r w:rsidRPr="009208FC">
              <w:t>MONALEESA-2, Jun 2016</w:t>
            </w:r>
          </w:p>
        </w:tc>
        <w:tc>
          <w:tcPr>
            <w:tcW w:w="624" w:type="pct"/>
            <w:tcBorders>
              <w:top w:val="single" w:sz="4" w:space="0" w:color="auto"/>
              <w:left w:val="single" w:sz="4" w:space="0" w:color="auto"/>
              <w:bottom w:val="nil"/>
              <w:right w:val="single" w:sz="4" w:space="0" w:color="auto"/>
            </w:tcBorders>
            <w:vAlign w:val="center"/>
            <w:hideMark/>
          </w:tcPr>
          <w:p w:rsidR="00346D2F" w:rsidRPr="00C52F53" w:rsidRDefault="00C52F53" w:rsidP="00D14149">
            <w:pPr>
              <w:pStyle w:val="TableText0"/>
              <w:keepLines/>
              <w:widowControl w:val="0"/>
              <w:spacing w:before="0" w:after="0" w:line="256" w:lineRule="auto"/>
              <w:rPr>
                <w:highlight w:val="black"/>
              </w:rPr>
            </w:pPr>
            <w:r>
              <w:rPr>
                <w:noProof/>
                <w:color w:val="000000"/>
                <w:highlight w:val="black"/>
              </w:rPr>
              <w:t>''''''''''''''''''' ''''''''''''''</w:t>
            </w:r>
          </w:p>
        </w:tc>
        <w:tc>
          <w:tcPr>
            <w:tcW w:w="937" w:type="pct"/>
            <w:tcBorders>
              <w:top w:val="single" w:sz="4" w:space="0" w:color="auto"/>
              <w:left w:val="single" w:sz="4" w:space="0" w:color="auto"/>
              <w:bottom w:val="nil"/>
              <w:right w:val="single" w:sz="4" w:space="0" w:color="auto"/>
            </w:tcBorders>
            <w:vAlign w:val="center"/>
            <w:hideMark/>
          </w:tcPr>
          <w:p w:rsidR="00346D2F" w:rsidRPr="00C52F53" w:rsidRDefault="00C52F53" w:rsidP="00D14149">
            <w:pPr>
              <w:pStyle w:val="TableText0"/>
              <w:keepLines/>
              <w:widowControl w:val="0"/>
              <w:spacing w:before="0" w:after="0" w:line="256" w:lineRule="auto"/>
              <w:rPr>
                <w:highlight w:val="black"/>
              </w:rPr>
            </w:pPr>
            <w:r>
              <w:rPr>
                <w:noProof/>
                <w:color w:val="000000"/>
                <w:highlight w:val="black"/>
              </w:rPr>
              <w:t>''''''''''''''''' '''''''''''''''</w:t>
            </w:r>
          </w:p>
        </w:tc>
        <w:tc>
          <w:tcPr>
            <w:tcW w:w="770" w:type="pct"/>
            <w:tcBorders>
              <w:top w:val="single" w:sz="4" w:space="0" w:color="auto"/>
              <w:left w:val="single" w:sz="4" w:space="0" w:color="auto"/>
              <w:bottom w:val="nil"/>
              <w:right w:val="single" w:sz="4" w:space="0" w:color="auto"/>
            </w:tcBorders>
            <w:vAlign w:val="center"/>
            <w:hideMark/>
          </w:tcPr>
          <w:p w:rsidR="00346D2F" w:rsidRPr="00C52F53" w:rsidRDefault="00C52F53" w:rsidP="00D14149">
            <w:pPr>
              <w:pStyle w:val="TableText0"/>
              <w:keepLines/>
              <w:widowControl w:val="0"/>
              <w:spacing w:before="0" w:after="0" w:line="256" w:lineRule="auto"/>
              <w:rPr>
                <w:highlight w:val="black"/>
              </w:rPr>
            </w:pPr>
            <w:r>
              <w:rPr>
                <w:noProof/>
                <w:color w:val="000000"/>
                <w:highlight w:val="black"/>
              </w:rPr>
              <w:t>''''''''''' ''''''''''''''' ''''''''''''''''</w:t>
            </w:r>
          </w:p>
        </w:tc>
      </w:tr>
      <w:tr w:rsidR="00346D2F" w:rsidRPr="00CC5B99" w:rsidTr="00346D2F">
        <w:tc>
          <w:tcPr>
            <w:tcW w:w="1654" w:type="pct"/>
            <w:tcBorders>
              <w:top w:val="single" w:sz="4" w:space="0" w:color="auto"/>
              <w:left w:val="single" w:sz="4" w:space="0" w:color="auto"/>
              <w:bottom w:val="single" w:sz="4" w:space="0" w:color="auto"/>
              <w:right w:val="single" w:sz="4" w:space="0" w:color="auto"/>
            </w:tcBorders>
            <w:vAlign w:val="center"/>
            <w:hideMark/>
          </w:tcPr>
          <w:p w:rsidR="00346D2F" w:rsidRPr="00CC5B99" w:rsidRDefault="00346D2F" w:rsidP="00D14149">
            <w:pPr>
              <w:pStyle w:val="TableText0"/>
              <w:keepLines/>
              <w:widowControl w:val="0"/>
              <w:spacing w:line="256" w:lineRule="auto"/>
            </w:pPr>
            <w:r w:rsidRPr="00CC5B99">
              <w:t>Palbociclib + letrozole vs letrozole alone</w:t>
            </w:r>
          </w:p>
        </w:tc>
        <w:tc>
          <w:tcPr>
            <w:tcW w:w="1015" w:type="pct"/>
            <w:tcBorders>
              <w:top w:val="single" w:sz="4" w:space="0" w:color="auto"/>
              <w:left w:val="single" w:sz="4" w:space="0" w:color="auto"/>
              <w:bottom w:val="single" w:sz="4" w:space="0" w:color="auto"/>
              <w:right w:val="single" w:sz="4" w:space="0" w:color="auto"/>
            </w:tcBorders>
            <w:vAlign w:val="center"/>
            <w:hideMark/>
          </w:tcPr>
          <w:p w:rsidR="00346D2F" w:rsidRPr="00CC5B99" w:rsidRDefault="00346D2F" w:rsidP="00D14149">
            <w:pPr>
              <w:pStyle w:val="TableText0"/>
              <w:keepLines/>
              <w:widowControl w:val="0"/>
              <w:spacing w:line="256" w:lineRule="auto"/>
            </w:pPr>
            <w:r w:rsidRPr="00CC5B99">
              <w:t>PALOMA-2, Feb 2016</w:t>
            </w:r>
          </w:p>
        </w:tc>
        <w:tc>
          <w:tcPr>
            <w:tcW w:w="624" w:type="pct"/>
            <w:tcBorders>
              <w:top w:val="single" w:sz="4" w:space="0" w:color="auto"/>
              <w:left w:val="single" w:sz="4" w:space="0" w:color="auto"/>
              <w:bottom w:val="single" w:sz="4" w:space="0" w:color="auto"/>
              <w:right w:val="single" w:sz="4" w:space="0" w:color="auto"/>
            </w:tcBorders>
            <w:vAlign w:val="center"/>
            <w:hideMark/>
          </w:tcPr>
          <w:p w:rsidR="00346D2F" w:rsidRPr="00A34CB1" w:rsidRDefault="00346D2F" w:rsidP="00D14149">
            <w:pPr>
              <w:pStyle w:val="TableText0"/>
              <w:keepLines/>
              <w:widowControl w:val="0"/>
              <w:spacing w:line="256" w:lineRule="auto"/>
            </w:pPr>
            <w:r w:rsidRPr="00A34CB1">
              <w:t>336/444 (0.76)</w:t>
            </w:r>
          </w:p>
        </w:tc>
        <w:tc>
          <w:tcPr>
            <w:tcW w:w="937" w:type="pct"/>
            <w:tcBorders>
              <w:top w:val="single" w:sz="4" w:space="0" w:color="auto"/>
              <w:left w:val="single" w:sz="4" w:space="0" w:color="auto"/>
              <w:bottom w:val="single" w:sz="4" w:space="0" w:color="auto"/>
              <w:right w:val="single" w:sz="4" w:space="0" w:color="auto"/>
            </w:tcBorders>
            <w:vAlign w:val="center"/>
            <w:hideMark/>
          </w:tcPr>
          <w:p w:rsidR="00346D2F" w:rsidRPr="00A34CB1" w:rsidRDefault="00346D2F" w:rsidP="00D14149">
            <w:pPr>
              <w:pStyle w:val="TableText0"/>
              <w:keepLines/>
              <w:widowControl w:val="0"/>
              <w:spacing w:line="256" w:lineRule="auto"/>
            </w:pPr>
            <w:r w:rsidRPr="00A34CB1">
              <w:t>54/222 (0.24)</w:t>
            </w:r>
          </w:p>
        </w:tc>
        <w:tc>
          <w:tcPr>
            <w:tcW w:w="770" w:type="pct"/>
            <w:tcBorders>
              <w:top w:val="single" w:sz="4" w:space="0" w:color="auto"/>
              <w:left w:val="single" w:sz="4" w:space="0" w:color="auto"/>
              <w:bottom w:val="single" w:sz="4" w:space="0" w:color="auto"/>
              <w:right w:val="single" w:sz="4" w:space="0" w:color="auto"/>
            </w:tcBorders>
            <w:vAlign w:val="center"/>
            <w:hideMark/>
          </w:tcPr>
          <w:p w:rsidR="00346D2F" w:rsidRPr="00C52F53" w:rsidRDefault="00C52F53" w:rsidP="00D14149">
            <w:pPr>
              <w:pStyle w:val="TableText0"/>
              <w:keepLines/>
              <w:widowControl w:val="0"/>
              <w:spacing w:line="256" w:lineRule="auto"/>
              <w:rPr>
                <w:highlight w:val="black"/>
              </w:rPr>
            </w:pPr>
            <w:r>
              <w:rPr>
                <w:noProof/>
                <w:color w:val="000000"/>
                <w:highlight w:val="black"/>
              </w:rPr>
              <w:t>''''''''''' ''''''''''''' ''''''''''''''</w:t>
            </w:r>
          </w:p>
        </w:tc>
      </w:tr>
      <w:tr w:rsidR="00346D2F" w:rsidRPr="00CC5B99" w:rsidTr="00346D2F">
        <w:tc>
          <w:tcPr>
            <w:tcW w:w="4230" w:type="pct"/>
            <w:gridSpan w:val="4"/>
            <w:tcBorders>
              <w:top w:val="single" w:sz="4" w:space="0" w:color="auto"/>
              <w:left w:val="single" w:sz="4" w:space="0" w:color="auto"/>
              <w:bottom w:val="single" w:sz="4" w:space="0" w:color="auto"/>
              <w:right w:val="single" w:sz="4" w:space="0" w:color="auto"/>
            </w:tcBorders>
            <w:hideMark/>
          </w:tcPr>
          <w:p w:rsidR="00346D2F" w:rsidRPr="00CC5B99" w:rsidRDefault="00346D2F" w:rsidP="00D14149">
            <w:pPr>
              <w:pStyle w:val="TableText0"/>
              <w:keepLines/>
              <w:widowControl w:val="0"/>
              <w:spacing w:line="256" w:lineRule="auto"/>
            </w:pPr>
            <w:r w:rsidRPr="00CC5B99">
              <w:t>Indirect estimate of effect adjusted for the common reference</w:t>
            </w:r>
            <w:r w:rsidRPr="00CC5B99">
              <w:rPr>
                <w:vertAlign w:val="superscript"/>
              </w:rPr>
              <w:t>a</w:t>
            </w:r>
          </w:p>
        </w:tc>
        <w:tc>
          <w:tcPr>
            <w:tcW w:w="770" w:type="pct"/>
            <w:tcBorders>
              <w:top w:val="single" w:sz="4" w:space="0" w:color="auto"/>
              <w:left w:val="single" w:sz="4" w:space="0" w:color="auto"/>
              <w:bottom w:val="single" w:sz="4" w:space="0" w:color="auto"/>
              <w:right w:val="single" w:sz="4" w:space="0" w:color="auto"/>
            </w:tcBorders>
            <w:hideMark/>
          </w:tcPr>
          <w:p w:rsidR="00346D2F" w:rsidRPr="00C52F53" w:rsidRDefault="00C52F53" w:rsidP="00D14149">
            <w:pPr>
              <w:pStyle w:val="TableText0"/>
              <w:keepLines/>
              <w:widowControl w:val="0"/>
              <w:spacing w:line="256" w:lineRule="auto"/>
              <w:rPr>
                <w:highlight w:val="black"/>
              </w:rPr>
            </w:pPr>
            <w:r>
              <w:rPr>
                <w:noProof/>
                <w:color w:val="000000"/>
                <w:highlight w:val="black"/>
              </w:rPr>
              <w:t>'''''''''' ''''''''''''''' '''''''''''''</w:t>
            </w:r>
          </w:p>
        </w:tc>
      </w:tr>
    </w:tbl>
    <w:p w:rsidR="00346D2F" w:rsidRPr="00066AD4" w:rsidRDefault="00346D2F" w:rsidP="00D14149">
      <w:pPr>
        <w:pStyle w:val="TableFooter"/>
        <w:keepNext/>
        <w:keepLines/>
      </w:pPr>
      <w:r w:rsidRPr="00066AD4">
        <w:t>CI = confidence interval; n = number of participants with event; N = total number of participants in group; HR = hazard ratio; PFS = progression free survival</w:t>
      </w:r>
    </w:p>
    <w:p w:rsidR="00346D2F" w:rsidRPr="00066AD4" w:rsidRDefault="00346D2F" w:rsidP="00D14149">
      <w:pPr>
        <w:pStyle w:val="TableFooter"/>
        <w:keepNext/>
        <w:keepLines/>
      </w:pPr>
      <w:r w:rsidRPr="00066AD4">
        <w:rPr>
          <w:vertAlign w:val="superscript"/>
        </w:rPr>
        <w:t>a</w:t>
      </w:r>
      <w:r w:rsidRPr="00066AD4">
        <w:t xml:space="preserve"> hazard ratio &lt; 1 indicates a reduction in hazard rate in favour of ribociclib + letrozole</w:t>
      </w:r>
    </w:p>
    <w:p w:rsidR="00346D2F" w:rsidRPr="00066AD4" w:rsidRDefault="00346D2F" w:rsidP="00D14149">
      <w:pPr>
        <w:pStyle w:val="TableFooter"/>
        <w:keepNext/>
        <w:keepLines/>
        <w:rPr>
          <w:i/>
        </w:rPr>
      </w:pPr>
      <w:r w:rsidRPr="00066AD4">
        <w:t xml:space="preserve">Source: </w:t>
      </w:r>
      <w:r w:rsidR="00597824" w:rsidRPr="00066AD4">
        <w:t>Table 2.36 of the November 2017 resubmission</w:t>
      </w:r>
    </w:p>
    <w:p w:rsidR="00346D2F" w:rsidRPr="00066AD4" w:rsidRDefault="00346D2F" w:rsidP="00346D2F">
      <w:pPr>
        <w:pStyle w:val="TableFooter"/>
      </w:pPr>
    </w:p>
    <w:p w:rsidR="00346D2F" w:rsidRPr="00066AD4" w:rsidRDefault="00346D2F" w:rsidP="00346D2F">
      <w:pPr>
        <w:pStyle w:val="TableHeading0"/>
      </w:pPr>
      <w:r w:rsidRPr="00066AD4">
        <w:t xml:space="preserve">Table </w:t>
      </w:r>
      <w:r w:rsidR="00E17022">
        <w:t>7</w:t>
      </w:r>
      <w:r w:rsidRPr="00066AD4">
        <w:t>: Summary of results of the indirect comparison of AEs leading to treatment discontinuation (unadjusted, calculated from reported event counts) (ribociclib vs palbociclib)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004"/>
        <w:gridCol w:w="1844"/>
        <w:gridCol w:w="1135"/>
        <w:gridCol w:w="1700"/>
        <w:gridCol w:w="1399"/>
      </w:tblGrid>
      <w:tr w:rsidR="00346D2F" w:rsidRPr="00066AD4" w:rsidTr="00346D2F">
        <w:trPr>
          <w:tblHeader/>
        </w:trPr>
        <w:tc>
          <w:tcPr>
            <w:tcW w:w="1654" w:type="pct"/>
            <w:tcBorders>
              <w:top w:val="single" w:sz="4" w:space="0" w:color="auto"/>
              <w:left w:val="single" w:sz="4" w:space="0" w:color="auto"/>
              <w:bottom w:val="single" w:sz="4" w:space="0" w:color="auto"/>
              <w:right w:val="single" w:sz="4" w:space="0" w:color="auto"/>
            </w:tcBorders>
            <w:hideMark/>
          </w:tcPr>
          <w:p w:rsidR="00346D2F" w:rsidRPr="00066AD4" w:rsidRDefault="00346D2F">
            <w:pPr>
              <w:pStyle w:val="TableText0"/>
              <w:spacing w:line="256" w:lineRule="auto"/>
              <w:rPr>
                <w:b/>
              </w:rPr>
            </w:pPr>
            <w:r w:rsidRPr="00066AD4">
              <w:rPr>
                <w:b/>
              </w:rPr>
              <w:t>Trial type or estimate</w:t>
            </w:r>
          </w:p>
        </w:tc>
        <w:tc>
          <w:tcPr>
            <w:tcW w:w="1015" w:type="pct"/>
            <w:tcBorders>
              <w:top w:val="single" w:sz="4" w:space="0" w:color="auto"/>
              <w:left w:val="single" w:sz="4" w:space="0" w:color="auto"/>
              <w:bottom w:val="single" w:sz="4" w:space="0" w:color="auto"/>
              <w:right w:val="single" w:sz="4" w:space="0" w:color="auto"/>
            </w:tcBorders>
            <w:hideMark/>
          </w:tcPr>
          <w:p w:rsidR="00346D2F" w:rsidRPr="00066AD4" w:rsidRDefault="00346D2F">
            <w:pPr>
              <w:pStyle w:val="TableText0"/>
              <w:spacing w:line="256" w:lineRule="auto"/>
              <w:rPr>
                <w:b/>
              </w:rPr>
            </w:pPr>
            <w:r w:rsidRPr="00066AD4">
              <w:rPr>
                <w:b/>
              </w:rPr>
              <w:t>Trial ID</w:t>
            </w:r>
          </w:p>
        </w:tc>
        <w:tc>
          <w:tcPr>
            <w:tcW w:w="625" w:type="pct"/>
            <w:tcBorders>
              <w:top w:val="single" w:sz="4" w:space="0" w:color="auto"/>
              <w:left w:val="single" w:sz="4" w:space="0" w:color="auto"/>
              <w:bottom w:val="single" w:sz="4" w:space="0" w:color="auto"/>
              <w:right w:val="single" w:sz="4" w:space="0" w:color="auto"/>
            </w:tcBorders>
            <w:hideMark/>
          </w:tcPr>
          <w:p w:rsidR="00346D2F" w:rsidRPr="00066AD4" w:rsidRDefault="00346D2F">
            <w:pPr>
              <w:pStyle w:val="TableText0"/>
              <w:spacing w:line="256" w:lineRule="auto"/>
              <w:rPr>
                <w:b/>
              </w:rPr>
            </w:pPr>
            <w:r w:rsidRPr="00066AD4">
              <w:rPr>
                <w:b/>
                <w:i/>
                <w:iCs/>
              </w:rPr>
              <w:t>n</w:t>
            </w:r>
            <w:r w:rsidRPr="00066AD4">
              <w:rPr>
                <w:b/>
              </w:rPr>
              <w:t xml:space="preserve"> with event/</w:t>
            </w:r>
            <w:r w:rsidRPr="00066AD4">
              <w:rPr>
                <w:b/>
                <w:i/>
                <w:iCs/>
              </w:rPr>
              <w:t>N</w:t>
            </w:r>
            <w:r w:rsidRPr="00066AD4">
              <w:rPr>
                <w:b/>
              </w:rPr>
              <w:t xml:space="preserve"> (%)</w:t>
            </w:r>
          </w:p>
        </w:tc>
        <w:tc>
          <w:tcPr>
            <w:tcW w:w="936" w:type="pct"/>
            <w:tcBorders>
              <w:top w:val="single" w:sz="4" w:space="0" w:color="auto"/>
              <w:left w:val="single" w:sz="4" w:space="0" w:color="auto"/>
              <w:bottom w:val="single" w:sz="4" w:space="0" w:color="auto"/>
              <w:right w:val="single" w:sz="4" w:space="0" w:color="auto"/>
            </w:tcBorders>
            <w:hideMark/>
          </w:tcPr>
          <w:p w:rsidR="00346D2F" w:rsidRPr="00066AD4" w:rsidRDefault="00346D2F">
            <w:pPr>
              <w:keepNext/>
              <w:spacing w:before="40" w:after="40" w:line="256" w:lineRule="auto"/>
              <w:ind w:right="313"/>
              <w:rPr>
                <w:rFonts w:ascii="Arial Narrow" w:hAnsi="Arial Narrow" w:cstheme="minorBidi"/>
                <w:b/>
                <w:sz w:val="20"/>
              </w:rPr>
            </w:pPr>
            <w:r w:rsidRPr="00066AD4">
              <w:rPr>
                <w:rFonts w:ascii="Arial Narrow" w:hAnsi="Arial Narrow"/>
                <w:b/>
                <w:sz w:val="20"/>
              </w:rPr>
              <w:t>Letrozole alone</w:t>
            </w:r>
          </w:p>
          <w:p w:rsidR="00346D2F" w:rsidRPr="00066AD4" w:rsidRDefault="00346D2F">
            <w:pPr>
              <w:pStyle w:val="TableText0"/>
              <w:spacing w:line="256" w:lineRule="auto"/>
              <w:rPr>
                <w:b/>
              </w:rPr>
            </w:pPr>
            <w:r w:rsidRPr="00066AD4">
              <w:rPr>
                <w:b/>
                <w:i/>
                <w:iCs/>
              </w:rPr>
              <w:t>n</w:t>
            </w:r>
            <w:r w:rsidRPr="00066AD4">
              <w:rPr>
                <w:b/>
              </w:rPr>
              <w:t xml:space="preserve"> with event/</w:t>
            </w:r>
            <w:r w:rsidRPr="00066AD4">
              <w:rPr>
                <w:b/>
                <w:i/>
                <w:iCs/>
              </w:rPr>
              <w:t>N</w:t>
            </w:r>
            <w:r w:rsidRPr="00066AD4">
              <w:rPr>
                <w:b/>
              </w:rPr>
              <w:t xml:space="preserve"> (%)</w:t>
            </w:r>
          </w:p>
        </w:tc>
        <w:tc>
          <w:tcPr>
            <w:tcW w:w="770" w:type="pct"/>
            <w:tcBorders>
              <w:top w:val="single" w:sz="4" w:space="0" w:color="auto"/>
              <w:left w:val="single" w:sz="4" w:space="0" w:color="auto"/>
              <w:bottom w:val="single" w:sz="4" w:space="0" w:color="auto"/>
              <w:right w:val="single" w:sz="4" w:space="0" w:color="auto"/>
            </w:tcBorders>
            <w:hideMark/>
          </w:tcPr>
          <w:p w:rsidR="00346D2F" w:rsidRPr="00066AD4" w:rsidRDefault="00346D2F">
            <w:pPr>
              <w:pStyle w:val="TableText0"/>
              <w:spacing w:line="256" w:lineRule="auto"/>
              <w:rPr>
                <w:b/>
              </w:rPr>
            </w:pPr>
            <w:r w:rsidRPr="00066AD4">
              <w:rPr>
                <w:b/>
              </w:rPr>
              <w:t>OR (95%CI)</w:t>
            </w:r>
          </w:p>
        </w:tc>
      </w:tr>
      <w:tr w:rsidR="00346D2F" w:rsidRPr="00066AD4" w:rsidTr="00346D2F">
        <w:trPr>
          <w:trHeight w:val="102"/>
        </w:trPr>
        <w:tc>
          <w:tcPr>
            <w:tcW w:w="1654" w:type="pct"/>
            <w:tcBorders>
              <w:top w:val="single" w:sz="4" w:space="0" w:color="auto"/>
              <w:left w:val="single" w:sz="4" w:space="0" w:color="auto"/>
              <w:bottom w:val="single" w:sz="4" w:space="0" w:color="auto"/>
              <w:right w:val="single" w:sz="4" w:space="0" w:color="auto"/>
            </w:tcBorders>
            <w:vAlign w:val="center"/>
            <w:hideMark/>
          </w:tcPr>
          <w:p w:rsidR="00346D2F" w:rsidRPr="00066AD4" w:rsidRDefault="00346D2F">
            <w:pPr>
              <w:pStyle w:val="TableText0"/>
              <w:keepNext w:val="0"/>
              <w:widowControl w:val="0"/>
              <w:spacing w:line="256" w:lineRule="auto"/>
            </w:pPr>
            <w:r w:rsidRPr="00066AD4">
              <w:t>Ribociclib + letrozole vs letrozole alone</w:t>
            </w:r>
          </w:p>
        </w:tc>
        <w:tc>
          <w:tcPr>
            <w:tcW w:w="1015" w:type="pct"/>
            <w:tcBorders>
              <w:top w:val="single" w:sz="4" w:space="0" w:color="auto"/>
              <w:left w:val="single" w:sz="4" w:space="0" w:color="auto"/>
              <w:bottom w:val="nil"/>
              <w:right w:val="single" w:sz="4" w:space="0" w:color="auto"/>
            </w:tcBorders>
            <w:vAlign w:val="center"/>
            <w:hideMark/>
          </w:tcPr>
          <w:p w:rsidR="00346D2F" w:rsidRPr="00066AD4" w:rsidRDefault="00346D2F">
            <w:pPr>
              <w:pStyle w:val="TableText0"/>
              <w:keepNext w:val="0"/>
              <w:widowControl w:val="0"/>
              <w:spacing w:line="256" w:lineRule="auto"/>
            </w:pPr>
            <w:r w:rsidRPr="00066AD4">
              <w:t>MONALEESA-2, Jun 2016</w:t>
            </w:r>
          </w:p>
        </w:tc>
        <w:tc>
          <w:tcPr>
            <w:tcW w:w="625" w:type="pct"/>
            <w:tcBorders>
              <w:top w:val="single" w:sz="4" w:space="0" w:color="auto"/>
              <w:left w:val="single" w:sz="4" w:space="0" w:color="auto"/>
              <w:bottom w:val="nil"/>
              <w:right w:val="single" w:sz="4" w:space="0" w:color="auto"/>
            </w:tcBorders>
            <w:vAlign w:val="center"/>
            <w:hideMark/>
          </w:tcPr>
          <w:p w:rsidR="00346D2F" w:rsidRPr="00C52F53" w:rsidRDefault="00C52F53">
            <w:pPr>
              <w:pStyle w:val="TableText0"/>
              <w:keepNext w:val="0"/>
              <w:widowControl w:val="0"/>
              <w:spacing w:before="0" w:after="0" w:line="256" w:lineRule="auto"/>
              <w:rPr>
                <w:highlight w:val="black"/>
              </w:rPr>
            </w:pPr>
            <w:r>
              <w:rPr>
                <w:noProof/>
                <w:color w:val="000000"/>
                <w:highlight w:val="black"/>
              </w:rPr>
              <w:t>'''''''''''''''' ''''''''''''''</w:t>
            </w:r>
          </w:p>
        </w:tc>
        <w:tc>
          <w:tcPr>
            <w:tcW w:w="936" w:type="pct"/>
            <w:tcBorders>
              <w:top w:val="single" w:sz="4" w:space="0" w:color="auto"/>
              <w:left w:val="single" w:sz="4" w:space="0" w:color="auto"/>
              <w:bottom w:val="nil"/>
              <w:right w:val="single" w:sz="4" w:space="0" w:color="auto"/>
            </w:tcBorders>
            <w:vAlign w:val="center"/>
            <w:hideMark/>
          </w:tcPr>
          <w:p w:rsidR="00346D2F" w:rsidRPr="00C52F53" w:rsidRDefault="00C52F53">
            <w:pPr>
              <w:pStyle w:val="TableText0"/>
              <w:keepNext w:val="0"/>
              <w:widowControl w:val="0"/>
              <w:spacing w:before="0" w:after="0" w:line="256" w:lineRule="auto"/>
              <w:rPr>
                <w:highlight w:val="black"/>
              </w:rPr>
            </w:pPr>
            <w:r>
              <w:rPr>
                <w:noProof/>
                <w:color w:val="000000"/>
                <w:highlight w:val="black"/>
              </w:rPr>
              <w:t>''''''''''''''' ''''''''''''</w:t>
            </w:r>
          </w:p>
        </w:tc>
        <w:tc>
          <w:tcPr>
            <w:tcW w:w="770" w:type="pct"/>
            <w:tcBorders>
              <w:top w:val="single" w:sz="4" w:space="0" w:color="auto"/>
              <w:left w:val="single" w:sz="4" w:space="0" w:color="auto"/>
              <w:bottom w:val="nil"/>
              <w:right w:val="single" w:sz="4" w:space="0" w:color="auto"/>
            </w:tcBorders>
            <w:vAlign w:val="center"/>
            <w:hideMark/>
          </w:tcPr>
          <w:p w:rsidR="00346D2F" w:rsidRPr="00C52F53" w:rsidRDefault="00C52F53">
            <w:pPr>
              <w:pStyle w:val="TableText0"/>
              <w:keepNext w:val="0"/>
              <w:widowControl w:val="0"/>
              <w:spacing w:before="0" w:after="0" w:line="256" w:lineRule="auto"/>
              <w:rPr>
                <w:highlight w:val="black"/>
              </w:rPr>
            </w:pPr>
            <w:r>
              <w:rPr>
                <w:noProof/>
                <w:color w:val="000000"/>
                <w:highlight w:val="black"/>
              </w:rPr>
              <w:t>''''''''''' ''''''''''''''' '''''''''''''</w:t>
            </w:r>
          </w:p>
        </w:tc>
      </w:tr>
      <w:tr w:rsidR="00346D2F" w:rsidRPr="00CC5B99" w:rsidTr="00346D2F">
        <w:tc>
          <w:tcPr>
            <w:tcW w:w="1654" w:type="pct"/>
            <w:tcBorders>
              <w:top w:val="single" w:sz="4" w:space="0" w:color="auto"/>
              <w:left w:val="single" w:sz="4" w:space="0" w:color="auto"/>
              <w:bottom w:val="single" w:sz="4" w:space="0" w:color="auto"/>
              <w:right w:val="single" w:sz="4" w:space="0" w:color="auto"/>
            </w:tcBorders>
            <w:vAlign w:val="center"/>
            <w:hideMark/>
          </w:tcPr>
          <w:p w:rsidR="00346D2F" w:rsidRPr="009208FC" w:rsidRDefault="00346D2F">
            <w:pPr>
              <w:pStyle w:val="TableText0"/>
              <w:keepNext w:val="0"/>
              <w:widowControl w:val="0"/>
              <w:spacing w:line="256" w:lineRule="auto"/>
            </w:pPr>
            <w:r w:rsidRPr="009208FC">
              <w:t>Palbociclib + letrozole vs letrozole alone</w:t>
            </w:r>
          </w:p>
        </w:tc>
        <w:tc>
          <w:tcPr>
            <w:tcW w:w="1015" w:type="pct"/>
            <w:tcBorders>
              <w:top w:val="single" w:sz="4" w:space="0" w:color="auto"/>
              <w:left w:val="single" w:sz="4" w:space="0" w:color="auto"/>
              <w:bottom w:val="single" w:sz="4" w:space="0" w:color="auto"/>
              <w:right w:val="single" w:sz="4" w:space="0" w:color="auto"/>
            </w:tcBorders>
            <w:vAlign w:val="center"/>
            <w:hideMark/>
          </w:tcPr>
          <w:p w:rsidR="00346D2F" w:rsidRPr="009208FC" w:rsidRDefault="00346D2F">
            <w:pPr>
              <w:pStyle w:val="TableText0"/>
              <w:keepNext w:val="0"/>
              <w:widowControl w:val="0"/>
              <w:spacing w:line="256" w:lineRule="auto"/>
            </w:pPr>
            <w:r w:rsidRPr="009208FC">
              <w:t>PALOMA-2, Feb 2016</w:t>
            </w:r>
          </w:p>
        </w:tc>
        <w:tc>
          <w:tcPr>
            <w:tcW w:w="625" w:type="pct"/>
            <w:tcBorders>
              <w:top w:val="single" w:sz="4" w:space="0" w:color="auto"/>
              <w:left w:val="single" w:sz="4" w:space="0" w:color="auto"/>
              <w:bottom w:val="single" w:sz="4" w:space="0" w:color="auto"/>
              <w:right w:val="single" w:sz="4" w:space="0" w:color="auto"/>
            </w:tcBorders>
            <w:vAlign w:val="center"/>
            <w:hideMark/>
          </w:tcPr>
          <w:p w:rsidR="00346D2F" w:rsidRPr="00A34CB1" w:rsidRDefault="00346D2F">
            <w:pPr>
              <w:pStyle w:val="TableText0"/>
              <w:keepNext w:val="0"/>
              <w:widowControl w:val="0"/>
              <w:spacing w:before="0" w:after="0" w:line="256" w:lineRule="auto"/>
            </w:pPr>
            <w:r w:rsidRPr="00A34CB1">
              <w:t>43/444 (9.7%)</w:t>
            </w:r>
          </w:p>
        </w:tc>
        <w:tc>
          <w:tcPr>
            <w:tcW w:w="936" w:type="pct"/>
            <w:tcBorders>
              <w:top w:val="single" w:sz="4" w:space="0" w:color="auto"/>
              <w:left w:val="single" w:sz="4" w:space="0" w:color="auto"/>
              <w:bottom w:val="single" w:sz="4" w:space="0" w:color="auto"/>
              <w:right w:val="single" w:sz="4" w:space="0" w:color="auto"/>
            </w:tcBorders>
            <w:vAlign w:val="center"/>
            <w:hideMark/>
          </w:tcPr>
          <w:p w:rsidR="00346D2F" w:rsidRPr="00A34CB1" w:rsidRDefault="00346D2F">
            <w:pPr>
              <w:pStyle w:val="TableText0"/>
              <w:keepNext w:val="0"/>
              <w:widowControl w:val="0"/>
              <w:spacing w:before="0" w:after="0" w:line="256" w:lineRule="auto"/>
            </w:pPr>
            <w:r w:rsidRPr="00A34CB1">
              <w:t>13/222 (5.9%)</w:t>
            </w:r>
          </w:p>
        </w:tc>
        <w:tc>
          <w:tcPr>
            <w:tcW w:w="770" w:type="pct"/>
            <w:tcBorders>
              <w:top w:val="single" w:sz="4" w:space="0" w:color="auto"/>
              <w:left w:val="single" w:sz="4" w:space="0" w:color="auto"/>
              <w:bottom w:val="single" w:sz="4" w:space="0" w:color="auto"/>
              <w:right w:val="single" w:sz="4" w:space="0" w:color="auto"/>
            </w:tcBorders>
            <w:vAlign w:val="center"/>
            <w:hideMark/>
          </w:tcPr>
          <w:p w:rsidR="00346D2F" w:rsidRPr="00C52F53" w:rsidRDefault="00C52F53">
            <w:pPr>
              <w:pStyle w:val="TableText0"/>
              <w:keepNext w:val="0"/>
              <w:widowControl w:val="0"/>
              <w:spacing w:line="256" w:lineRule="auto"/>
              <w:rPr>
                <w:highlight w:val="black"/>
              </w:rPr>
            </w:pPr>
            <w:r>
              <w:rPr>
                <w:noProof/>
                <w:color w:val="000000"/>
                <w:highlight w:val="black"/>
              </w:rPr>
              <w:t>'''''''''' ''''''''''''' ''''''''''''</w:t>
            </w:r>
          </w:p>
        </w:tc>
      </w:tr>
      <w:tr w:rsidR="00346D2F" w:rsidRPr="00066AD4" w:rsidTr="00346D2F">
        <w:tc>
          <w:tcPr>
            <w:tcW w:w="4230" w:type="pct"/>
            <w:gridSpan w:val="4"/>
            <w:tcBorders>
              <w:top w:val="single" w:sz="4" w:space="0" w:color="auto"/>
              <w:left w:val="single" w:sz="4" w:space="0" w:color="auto"/>
              <w:bottom w:val="single" w:sz="4" w:space="0" w:color="auto"/>
              <w:right w:val="single" w:sz="4" w:space="0" w:color="auto"/>
            </w:tcBorders>
            <w:hideMark/>
          </w:tcPr>
          <w:p w:rsidR="00346D2F" w:rsidRPr="00066AD4" w:rsidRDefault="00346D2F">
            <w:pPr>
              <w:pStyle w:val="TableText0"/>
              <w:keepNext w:val="0"/>
              <w:widowControl w:val="0"/>
              <w:spacing w:line="256" w:lineRule="auto"/>
            </w:pPr>
            <w:r w:rsidRPr="00066AD4">
              <w:t>Indirect estimate of effect adjusted for the common reference</w:t>
            </w:r>
            <w:r w:rsidRPr="00066AD4">
              <w:rPr>
                <w:vertAlign w:val="superscript"/>
              </w:rPr>
              <w:t>a</w:t>
            </w:r>
          </w:p>
        </w:tc>
        <w:tc>
          <w:tcPr>
            <w:tcW w:w="770" w:type="pct"/>
            <w:tcBorders>
              <w:top w:val="single" w:sz="4" w:space="0" w:color="auto"/>
              <w:left w:val="single" w:sz="4" w:space="0" w:color="auto"/>
              <w:bottom w:val="single" w:sz="4" w:space="0" w:color="auto"/>
              <w:right w:val="single" w:sz="4" w:space="0" w:color="auto"/>
            </w:tcBorders>
            <w:hideMark/>
          </w:tcPr>
          <w:p w:rsidR="00346D2F" w:rsidRPr="00C52F53" w:rsidRDefault="00C52F53">
            <w:pPr>
              <w:pStyle w:val="TableText0"/>
              <w:keepNext w:val="0"/>
              <w:widowControl w:val="0"/>
              <w:spacing w:line="256" w:lineRule="auto"/>
              <w:rPr>
                <w:highlight w:val="black"/>
              </w:rPr>
            </w:pPr>
            <w:r>
              <w:rPr>
                <w:noProof/>
                <w:color w:val="000000"/>
                <w:highlight w:val="black"/>
              </w:rPr>
              <w:t>'''''''''' ''''''''''''''' '''''''''''''</w:t>
            </w:r>
          </w:p>
        </w:tc>
      </w:tr>
    </w:tbl>
    <w:p w:rsidR="00346D2F" w:rsidRPr="00066AD4" w:rsidRDefault="00346D2F" w:rsidP="00346D2F">
      <w:pPr>
        <w:pStyle w:val="TableFooter"/>
      </w:pPr>
      <w:r w:rsidRPr="00066AD4">
        <w:t>CI = confidence interval; n = number of participants with event; N = total number of participants in group; HR = hazard ratio; PFS = progression free survival</w:t>
      </w:r>
    </w:p>
    <w:p w:rsidR="00346D2F" w:rsidRPr="00066AD4" w:rsidRDefault="00346D2F" w:rsidP="00346D2F">
      <w:pPr>
        <w:pStyle w:val="TableFooter"/>
      </w:pPr>
      <w:r w:rsidRPr="00066AD4">
        <w:rPr>
          <w:vertAlign w:val="superscript"/>
        </w:rPr>
        <w:t>a</w:t>
      </w:r>
      <w:r w:rsidRPr="00066AD4">
        <w:t xml:space="preserve"> hazard ratio &lt; 1 indicates a reduction in hazard rate in favour of ribociclib + letrozole</w:t>
      </w:r>
    </w:p>
    <w:p w:rsidR="00597824" w:rsidRPr="00066AD4" w:rsidRDefault="00597824" w:rsidP="00597824">
      <w:pPr>
        <w:pStyle w:val="TableFooter"/>
        <w:rPr>
          <w:i/>
        </w:rPr>
      </w:pPr>
      <w:r w:rsidRPr="00066AD4">
        <w:t>Source: Table 2.36 of the November 2017 re-submission</w:t>
      </w:r>
    </w:p>
    <w:p w:rsidR="003C2FB5" w:rsidRPr="00066AD4" w:rsidRDefault="005A3173" w:rsidP="00954701">
      <w:pPr>
        <w:pStyle w:val="Heading2"/>
        <w:rPr>
          <w:rFonts w:eastAsiaTheme="majorEastAsia"/>
          <w:lang w:eastAsia="en-US"/>
        </w:rPr>
      </w:pPr>
      <w:r w:rsidRPr="00066AD4">
        <w:rPr>
          <w:rFonts w:eastAsiaTheme="majorEastAsia"/>
          <w:lang w:eastAsia="en-US"/>
        </w:rPr>
        <w:t>Clinical claim</w:t>
      </w:r>
    </w:p>
    <w:p w:rsidR="0045263F" w:rsidRPr="00066AD4" w:rsidRDefault="00FF2801" w:rsidP="00152ECE">
      <w:pPr>
        <w:pStyle w:val="ListParagraph"/>
        <w:widowControl/>
        <w:numPr>
          <w:ilvl w:val="1"/>
          <w:numId w:val="14"/>
        </w:numPr>
        <w:spacing w:after="120"/>
        <w:contextualSpacing w:val="0"/>
        <w:rPr>
          <w:rFonts w:asciiTheme="minorHAnsi" w:hAnsiTheme="minorHAnsi"/>
          <w:sz w:val="24"/>
          <w:szCs w:val="24"/>
        </w:rPr>
      </w:pPr>
      <w:r w:rsidRPr="00066AD4">
        <w:rPr>
          <w:rFonts w:asciiTheme="minorHAnsi" w:hAnsiTheme="minorHAnsi"/>
          <w:sz w:val="24"/>
          <w:szCs w:val="24"/>
        </w:rPr>
        <w:t xml:space="preserve">The </w:t>
      </w:r>
      <w:r w:rsidR="004643C7" w:rsidRPr="00066AD4">
        <w:rPr>
          <w:rFonts w:asciiTheme="minorHAnsi" w:hAnsiTheme="minorHAnsi"/>
          <w:sz w:val="24"/>
          <w:szCs w:val="24"/>
        </w:rPr>
        <w:t>re</w:t>
      </w:r>
      <w:r w:rsidR="00C4102B" w:rsidRPr="00066AD4">
        <w:rPr>
          <w:rFonts w:asciiTheme="minorHAnsi" w:hAnsiTheme="minorHAnsi"/>
          <w:sz w:val="24"/>
          <w:szCs w:val="24"/>
        </w:rPr>
        <w:t>submission</w:t>
      </w:r>
      <w:r w:rsidRPr="00066AD4">
        <w:rPr>
          <w:rFonts w:asciiTheme="minorHAnsi" w:hAnsiTheme="minorHAnsi"/>
          <w:sz w:val="24"/>
          <w:szCs w:val="24"/>
        </w:rPr>
        <w:t xml:space="preserve"> claimed</w:t>
      </w:r>
      <w:r w:rsidR="00BB7EC3" w:rsidRPr="00066AD4">
        <w:rPr>
          <w:rFonts w:asciiTheme="minorHAnsi" w:hAnsiTheme="minorHAnsi"/>
          <w:sz w:val="24"/>
          <w:szCs w:val="24"/>
        </w:rPr>
        <w:t xml:space="preserve"> </w:t>
      </w:r>
      <w:r w:rsidR="00C4102B" w:rsidRPr="00066AD4">
        <w:rPr>
          <w:rFonts w:asciiTheme="minorHAnsi" w:hAnsiTheme="minorHAnsi"/>
          <w:sz w:val="24"/>
          <w:szCs w:val="24"/>
        </w:rPr>
        <w:t>that ribociclib + letrozole provides superior efficacy and inferior safety compared with letrozole alone. This is unchanged from the previous submission.</w:t>
      </w:r>
      <w:r w:rsidR="0045263F" w:rsidRPr="00066AD4">
        <w:rPr>
          <w:rFonts w:asciiTheme="minorHAnsi" w:hAnsiTheme="minorHAnsi"/>
          <w:sz w:val="24"/>
          <w:szCs w:val="24"/>
        </w:rPr>
        <w:t xml:space="preserve"> </w:t>
      </w:r>
      <w:r w:rsidR="00152ECE">
        <w:rPr>
          <w:rFonts w:asciiTheme="minorHAnsi" w:hAnsiTheme="minorHAnsi"/>
          <w:sz w:val="24"/>
          <w:szCs w:val="24"/>
        </w:rPr>
        <w:t xml:space="preserve">At the </w:t>
      </w:r>
      <w:r w:rsidR="0047060D">
        <w:rPr>
          <w:rFonts w:asciiTheme="minorHAnsi" w:hAnsiTheme="minorHAnsi"/>
          <w:sz w:val="24"/>
          <w:szCs w:val="24"/>
        </w:rPr>
        <w:t>July</w:t>
      </w:r>
      <w:r w:rsidR="00152ECE">
        <w:rPr>
          <w:rFonts w:asciiTheme="minorHAnsi" w:hAnsiTheme="minorHAnsi"/>
          <w:sz w:val="24"/>
          <w:szCs w:val="24"/>
        </w:rPr>
        <w:t xml:space="preserve"> 2017 meeting, t</w:t>
      </w:r>
      <w:r w:rsidR="0045263F" w:rsidRPr="00066AD4">
        <w:rPr>
          <w:rFonts w:asciiTheme="minorHAnsi" w:hAnsiTheme="minorHAnsi"/>
          <w:sz w:val="24"/>
          <w:szCs w:val="24"/>
        </w:rPr>
        <w:t xml:space="preserve">he PBAC </w:t>
      </w:r>
      <w:r w:rsidR="00152ECE">
        <w:rPr>
          <w:rFonts w:asciiTheme="minorHAnsi" w:hAnsiTheme="minorHAnsi"/>
          <w:sz w:val="24"/>
          <w:szCs w:val="24"/>
        </w:rPr>
        <w:t>considered</w:t>
      </w:r>
      <w:r w:rsidR="00152ECE" w:rsidRPr="00066AD4">
        <w:rPr>
          <w:rFonts w:asciiTheme="minorHAnsi" w:hAnsiTheme="minorHAnsi"/>
          <w:sz w:val="24"/>
          <w:szCs w:val="24"/>
        </w:rPr>
        <w:t xml:space="preserve"> </w:t>
      </w:r>
      <w:r w:rsidR="0045263F" w:rsidRPr="00066AD4">
        <w:rPr>
          <w:rFonts w:asciiTheme="minorHAnsi" w:hAnsiTheme="minorHAnsi"/>
          <w:sz w:val="24"/>
          <w:szCs w:val="24"/>
        </w:rPr>
        <w:t xml:space="preserve">that the claim of superior efficacy was likely to be reasonable for PFS, however the immaturity of the OS data resulted in a high degree of uncertainty in the assessment of its </w:t>
      </w:r>
      <w:r w:rsidR="00AB626D" w:rsidRPr="00066AD4">
        <w:rPr>
          <w:rFonts w:asciiTheme="minorHAnsi" w:hAnsiTheme="minorHAnsi"/>
          <w:sz w:val="24"/>
          <w:szCs w:val="24"/>
        </w:rPr>
        <w:t xml:space="preserve">magnitude of long-term </w:t>
      </w:r>
      <w:r w:rsidR="00AB626D" w:rsidRPr="0047060D">
        <w:rPr>
          <w:rFonts w:asciiTheme="minorHAnsi" w:hAnsiTheme="minorHAnsi"/>
          <w:sz w:val="24"/>
          <w:szCs w:val="24"/>
        </w:rPr>
        <w:t>benefit [</w:t>
      </w:r>
      <w:r w:rsidR="004B078E">
        <w:rPr>
          <w:rFonts w:asciiTheme="minorHAnsi" w:hAnsiTheme="minorHAnsi"/>
          <w:sz w:val="24"/>
          <w:szCs w:val="24"/>
        </w:rPr>
        <w:t>PSD</w:t>
      </w:r>
      <w:r w:rsidR="0045263F" w:rsidRPr="0047060D">
        <w:rPr>
          <w:rFonts w:asciiTheme="minorHAnsi" w:hAnsiTheme="minorHAnsi"/>
          <w:sz w:val="24"/>
          <w:szCs w:val="24"/>
        </w:rPr>
        <w:t>, July 2017, item 7.9</w:t>
      </w:r>
      <w:r w:rsidR="00AB626D" w:rsidRPr="0047060D">
        <w:rPr>
          <w:rFonts w:asciiTheme="minorHAnsi" w:hAnsiTheme="minorHAnsi"/>
          <w:sz w:val="24"/>
          <w:szCs w:val="24"/>
        </w:rPr>
        <w:t>]</w:t>
      </w:r>
      <w:r w:rsidR="0045263F" w:rsidRPr="0047060D">
        <w:rPr>
          <w:rFonts w:asciiTheme="minorHAnsi" w:hAnsiTheme="minorHAnsi"/>
          <w:sz w:val="24"/>
          <w:szCs w:val="24"/>
        </w:rPr>
        <w:t>.</w:t>
      </w:r>
      <w:r w:rsidR="008A3674" w:rsidRPr="0047060D">
        <w:rPr>
          <w:rFonts w:asciiTheme="minorHAnsi" w:hAnsiTheme="minorHAnsi"/>
          <w:sz w:val="24"/>
          <w:szCs w:val="24"/>
        </w:rPr>
        <w:t xml:space="preserve"> </w:t>
      </w:r>
      <w:r w:rsidR="00152ECE" w:rsidRPr="0047060D">
        <w:t xml:space="preserve"> </w:t>
      </w:r>
      <w:r w:rsidR="00FD5F4D" w:rsidRPr="00FE7826">
        <w:rPr>
          <w:rFonts w:asciiTheme="minorHAnsi" w:hAnsiTheme="minorHAnsi"/>
          <w:sz w:val="24"/>
          <w:szCs w:val="24"/>
        </w:rPr>
        <w:t xml:space="preserve">The PBAC noted without a gain in OS, the gain in PFS would be at the expense of reduced post-progression survival. </w:t>
      </w:r>
      <w:r w:rsidR="00152ECE" w:rsidRPr="0047060D">
        <w:rPr>
          <w:rFonts w:asciiTheme="minorHAnsi" w:hAnsiTheme="minorHAnsi"/>
          <w:sz w:val="24"/>
          <w:szCs w:val="24"/>
        </w:rPr>
        <w:t>The PBAC previously considered the claim of inferior safety to be reasonable</w:t>
      </w:r>
      <w:r w:rsidR="0047060D" w:rsidRPr="0047060D">
        <w:rPr>
          <w:rFonts w:asciiTheme="minorHAnsi" w:hAnsiTheme="minorHAnsi"/>
          <w:sz w:val="24"/>
          <w:szCs w:val="24"/>
        </w:rPr>
        <w:t xml:space="preserve"> [</w:t>
      </w:r>
      <w:r w:rsidR="004B078E">
        <w:rPr>
          <w:rFonts w:asciiTheme="minorHAnsi" w:hAnsiTheme="minorHAnsi"/>
          <w:sz w:val="24"/>
          <w:szCs w:val="24"/>
        </w:rPr>
        <w:t>PSD</w:t>
      </w:r>
      <w:r w:rsidR="0047060D" w:rsidRPr="0047060D">
        <w:rPr>
          <w:rFonts w:asciiTheme="minorHAnsi" w:hAnsiTheme="minorHAnsi"/>
          <w:sz w:val="24"/>
          <w:szCs w:val="24"/>
        </w:rPr>
        <w:t>, July 2017, item 7.11]</w:t>
      </w:r>
      <w:r w:rsidR="00152ECE" w:rsidRPr="0047060D">
        <w:rPr>
          <w:rFonts w:asciiTheme="minorHAnsi" w:hAnsiTheme="minorHAnsi"/>
          <w:sz w:val="24"/>
          <w:szCs w:val="24"/>
        </w:rPr>
        <w:t xml:space="preserve">. </w:t>
      </w:r>
    </w:p>
    <w:p w:rsidR="00C4102B" w:rsidRDefault="004643C7" w:rsidP="0045263F">
      <w:pPr>
        <w:pStyle w:val="ListParagraph"/>
        <w:widowControl/>
        <w:numPr>
          <w:ilvl w:val="1"/>
          <w:numId w:val="14"/>
        </w:numPr>
        <w:spacing w:after="120"/>
        <w:contextualSpacing w:val="0"/>
        <w:rPr>
          <w:rFonts w:asciiTheme="minorHAnsi" w:hAnsiTheme="minorHAnsi"/>
          <w:sz w:val="24"/>
          <w:szCs w:val="24"/>
        </w:rPr>
      </w:pPr>
      <w:r w:rsidRPr="00066AD4">
        <w:rPr>
          <w:rFonts w:asciiTheme="minorHAnsi" w:hAnsiTheme="minorHAnsi"/>
          <w:sz w:val="24"/>
          <w:szCs w:val="24"/>
        </w:rPr>
        <w:t xml:space="preserve">The resubmission claimed that ribociclib + letrozole provides similar effectiveness and safety to palbociclib + letrozole. </w:t>
      </w:r>
      <w:r w:rsidR="00BA338A">
        <w:rPr>
          <w:rFonts w:asciiTheme="minorHAnsi" w:hAnsiTheme="minorHAnsi"/>
          <w:sz w:val="24"/>
          <w:szCs w:val="24"/>
        </w:rPr>
        <w:t xml:space="preserve"> Overall, the PBAC noted there is limited data to support the clinical claim for ribociclib compared with palbociclib but considered that the claim of non-inferior efficacy and safety appears reasonable.</w:t>
      </w:r>
    </w:p>
    <w:p w:rsidR="005A3173" w:rsidRPr="00066AD4" w:rsidRDefault="005A3173" w:rsidP="00954701">
      <w:pPr>
        <w:pStyle w:val="Heading2"/>
        <w:rPr>
          <w:rFonts w:eastAsiaTheme="majorEastAsia"/>
          <w:lang w:eastAsia="en-US"/>
        </w:rPr>
      </w:pPr>
      <w:r w:rsidRPr="00066AD4">
        <w:rPr>
          <w:rFonts w:eastAsiaTheme="majorEastAsia"/>
          <w:lang w:eastAsia="en-US"/>
        </w:rPr>
        <w:t>Economic analysis</w:t>
      </w:r>
      <w:r w:rsidR="005E0319" w:rsidRPr="00066AD4">
        <w:rPr>
          <w:rFonts w:eastAsiaTheme="majorEastAsia"/>
          <w:lang w:eastAsia="en-US"/>
        </w:rPr>
        <w:t xml:space="preserve"> – cost effectiveness versus letrozole alone</w:t>
      </w:r>
    </w:p>
    <w:p w:rsidR="00B91026" w:rsidRPr="00066AD4" w:rsidRDefault="009B0F67" w:rsidP="00B91026">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066AD4">
        <w:rPr>
          <w:rFonts w:asciiTheme="minorHAnsi" w:eastAsiaTheme="minorHAnsi" w:hAnsiTheme="minorHAnsi" w:cstheme="minorBidi"/>
          <w:snapToGrid/>
          <w:sz w:val="24"/>
          <w:szCs w:val="22"/>
        </w:rPr>
        <w:t xml:space="preserve">In the major submission considered by PBAC in </w:t>
      </w:r>
      <w:r w:rsidR="00B91026" w:rsidRPr="00066AD4">
        <w:rPr>
          <w:rFonts w:asciiTheme="minorHAnsi" w:eastAsiaTheme="minorHAnsi" w:hAnsiTheme="minorHAnsi" w:cstheme="minorBidi"/>
          <w:snapToGrid/>
          <w:sz w:val="24"/>
          <w:szCs w:val="22"/>
        </w:rPr>
        <w:t>November 2017</w:t>
      </w:r>
      <w:r w:rsidRPr="00066AD4">
        <w:rPr>
          <w:rFonts w:asciiTheme="minorHAnsi" w:eastAsiaTheme="minorHAnsi" w:hAnsiTheme="minorHAnsi" w:cstheme="minorBidi"/>
          <w:snapToGrid/>
          <w:sz w:val="24"/>
          <w:szCs w:val="22"/>
        </w:rPr>
        <w:t xml:space="preserve">, </w:t>
      </w:r>
      <w:r w:rsidR="00B91026" w:rsidRPr="00066AD4">
        <w:rPr>
          <w:rFonts w:asciiTheme="minorHAnsi" w:eastAsiaTheme="minorHAnsi" w:hAnsiTheme="minorHAnsi" w:cstheme="minorBidi"/>
          <w:snapToGrid/>
          <w:sz w:val="24"/>
          <w:szCs w:val="22"/>
        </w:rPr>
        <w:t xml:space="preserve">a </w:t>
      </w:r>
      <w:r w:rsidRPr="00066AD4">
        <w:rPr>
          <w:rFonts w:asciiTheme="minorHAnsi" w:eastAsiaTheme="minorHAnsi" w:hAnsiTheme="minorHAnsi" w:cstheme="minorBidi"/>
          <w:snapToGrid/>
          <w:sz w:val="24"/>
          <w:szCs w:val="22"/>
        </w:rPr>
        <w:t>cost-eff</w:t>
      </w:r>
      <w:r w:rsidR="00B91026" w:rsidRPr="00066AD4">
        <w:rPr>
          <w:rFonts w:asciiTheme="minorHAnsi" w:eastAsiaTheme="minorHAnsi" w:hAnsiTheme="minorHAnsi" w:cstheme="minorBidi"/>
          <w:snapToGrid/>
          <w:sz w:val="24"/>
          <w:szCs w:val="22"/>
        </w:rPr>
        <w:t xml:space="preserve">ectiveness </w:t>
      </w:r>
      <w:r w:rsidR="009654FD">
        <w:rPr>
          <w:rFonts w:asciiTheme="minorHAnsi" w:eastAsiaTheme="minorHAnsi" w:hAnsiTheme="minorHAnsi" w:cstheme="minorBidi"/>
          <w:snapToGrid/>
          <w:sz w:val="24"/>
          <w:szCs w:val="22"/>
        </w:rPr>
        <w:t xml:space="preserve">and cost-utility </w:t>
      </w:r>
      <w:r w:rsidR="00B91026" w:rsidRPr="00066AD4">
        <w:rPr>
          <w:rFonts w:asciiTheme="minorHAnsi" w:eastAsiaTheme="minorHAnsi" w:hAnsiTheme="minorHAnsi" w:cstheme="minorBidi"/>
          <w:snapToGrid/>
          <w:sz w:val="24"/>
          <w:szCs w:val="22"/>
        </w:rPr>
        <w:t>analysis against letrozole alone</w:t>
      </w:r>
      <w:r w:rsidR="00675089">
        <w:rPr>
          <w:rFonts w:asciiTheme="minorHAnsi" w:eastAsiaTheme="minorHAnsi" w:hAnsiTheme="minorHAnsi" w:cstheme="minorBidi"/>
          <w:snapToGrid/>
          <w:sz w:val="24"/>
          <w:szCs w:val="22"/>
        </w:rPr>
        <w:t xml:space="preserve"> was presented</w:t>
      </w:r>
      <w:r w:rsidRPr="00066AD4">
        <w:rPr>
          <w:rFonts w:asciiTheme="minorHAnsi" w:eastAsiaTheme="minorHAnsi" w:hAnsiTheme="minorHAnsi" w:cstheme="minorBidi"/>
          <w:snapToGrid/>
          <w:sz w:val="24"/>
          <w:szCs w:val="22"/>
        </w:rPr>
        <w:t xml:space="preserve">. The minor re-submission </w:t>
      </w:r>
      <w:r w:rsidR="00FF2801" w:rsidRPr="00066AD4">
        <w:rPr>
          <w:rFonts w:asciiTheme="minorHAnsi" w:eastAsiaTheme="minorHAnsi" w:hAnsiTheme="minorHAnsi" w:cstheme="minorBidi"/>
          <w:snapToGrid/>
          <w:sz w:val="24"/>
          <w:szCs w:val="22"/>
        </w:rPr>
        <w:t>did</w:t>
      </w:r>
      <w:r w:rsidR="007638ED">
        <w:rPr>
          <w:rFonts w:asciiTheme="minorHAnsi" w:eastAsiaTheme="minorHAnsi" w:hAnsiTheme="minorHAnsi" w:cstheme="minorBidi"/>
          <w:snapToGrid/>
          <w:sz w:val="24"/>
          <w:szCs w:val="22"/>
        </w:rPr>
        <w:t xml:space="preserve"> not</w:t>
      </w:r>
      <w:r w:rsidR="00B91026" w:rsidRPr="00066AD4">
        <w:rPr>
          <w:rFonts w:asciiTheme="minorHAnsi" w:eastAsiaTheme="minorHAnsi" w:hAnsiTheme="minorHAnsi" w:cstheme="minorBidi"/>
          <w:snapToGrid/>
          <w:sz w:val="24"/>
          <w:szCs w:val="22"/>
        </w:rPr>
        <w:t xml:space="preserve"> </w:t>
      </w:r>
      <w:r w:rsidR="00675089">
        <w:rPr>
          <w:rFonts w:asciiTheme="minorHAnsi" w:eastAsiaTheme="minorHAnsi" w:hAnsiTheme="minorHAnsi" w:cstheme="minorBidi"/>
          <w:snapToGrid/>
          <w:sz w:val="24"/>
          <w:szCs w:val="22"/>
        </w:rPr>
        <w:t>alter the</w:t>
      </w:r>
      <w:r w:rsidRPr="00066AD4">
        <w:rPr>
          <w:rFonts w:asciiTheme="minorHAnsi" w:eastAsiaTheme="minorHAnsi" w:hAnsiTheme="minorHAnsi" w:cstheme="minorBidi"/>
          <w:snapToGrid/>
          <w:sz w:val="24"/>
          <w:szCs w:val="22"/>
        </w:rPr>
        <w:t xml:space="preserve"> model structure from </w:t>
      </w:r>
      <w:r w:rsidR="00B91026" w:rsidRPr="00066AD4">
        <w:rPr>
          <w:rFonts w:asciiTheme="minorHAnsi" w:eastAsiaTheme="minorHAnsi" w:hAnsiTheme="minorHAnsi" w:cstheme="minorBidi"/>
          <w:snapToGrid/>
          <w:sz w:val="24"/>
          <w:szCs w:val="22"/>
        </w:rPr>
        <w:t>November</w:t>
      </w:r>
      <w:r w:rsidRPr="00066AD4">
        <w:rPr>
          <w:rFonts w:asciiTheme="minorHAnsi" w:eastAsiaTheme="minorHAnsi" w:hAnsiTheme="minorHAnsi" w:cstheme="minorBidi"/>
          <w:snapToGrid/>
          <w:sz w:val="24"/>
          <w:szCs w:val="22"/>
        </w:rPr>
        <w:t xml:space="preserve"> 20</w:t>
      </w:r>
      <w:r w:rsidR="00B91026" w:rsidRPr="00066AD4">
        <w:rPr>
          <w:rFonts w:asciiTheme="minorHAnsi" w:eastAsiaTheme="minorHAnsi" w:hAnsiTheme="minorHAnsi" w:cstheme="minorBidi"/>
          <w:snapToGrid/>
          <w:sz w:val="24"/>
          <w:szCs w:val="22"/>
        </w:rPr>
        <w:t>17</w:t>
      </w:r>
      <w:r w:rsidRPr="00066AD4">
        <w:rPr>
          <w:rFonts w:asciiTheme="minorHAnsi" w:eastAsiaTheme="minorHAnsi" w:hAnsiTheme="minorHAnsi" w:cstheme="minorBidi"/>
          <w:snapToGrid/>
          <w:sz w:val="24"/>
          <w:szCs w:val="22"/>
        </w:rPr>
        <w:t xml:space="preserve"> but </w:t>
      </w:r>
      <w:r w:rsidR="00FF2801" w:rsidRPr="00066AD4">
        <w:rPr>
          <w:rFonts w:asciiTheme="minorHAnsi" w:eastAsiaTheme="minorHAnsi" w:hAnsiTheme="minorHAnsi" w:cstheme="minorBidi"/>
          <w:snapToGrid/>
          <w:sz w:val="24"/>
          <w:szCs w:val="22"/>
        </w:rPr>
        <w:t>sought</w:t>
      </w:r>
      <w:r w:rsidR="00C00DA7" w:rsidRPr="00066AD4">
        <w:rPr>
          <w:rFonts w:asciiTheme="minorHAnsi" w:eastAsiaTheme="minorHAnsi" w:hAnsiTheme="minorHAnsi" w:cstheme="minorBidi"/>
          <w:snapToGrid/>
          <w:sz w:val="24"/>
          <w:szCs w:val="22"/>
        </w:rPr>
        <w:t xml:space="preserve"> to respecify the best estimate of the base case ICER by</w:t>
      </w:r>
      <w:r w:rsidR="00B91026" w:rsidRPr="00066AD4">
        <w:rPr>
          <w:rFonts w:asciiTheme="minorHAnsi" w:eastAsiaTheme="minorHAnsi" w:hAnsiTheme="minorHAnsi" w:cstheme="minorBidi"/>
          <w:snapToGrid/>
          <w:sz w:val="24"/>
          <w:szCs w:val="22"/>
        </w:rPr>
        <w:t xml:space="preserve"> </w:t>
      </w:r>
      <w:r w:rsidR="00C00DA7" w:rsidRPr="00066AD4">
        <w:rPr>
          <w:rFonts w:asciiTheme="minorHAnsi" w:eastAsiaTheme="minorHAnsi" w:hAnsiTheme="minorHAnsi" w:cstheme="minorBidi"/>
          <w:snapToGrid/>
          <w:sz w:val="24"/>
          <w:szCs w:val="22"/>
        </w:rPr>
        <w:t>reducing the price</w:t>
      </w:r>
      <w:r w:rsidR="00B91026" w:rsidRPr="00066AD4">
        <w:rPr>
          <w:rFonts w:asciiTheme="minorHAnsi" w:eastAsiaTheme="minorHAnsi" w:hAnsiTheme="minorHAnsi" w:cstheme="minorBidi"/>
          <w:snapToGrid/>
          <w:sz w:val="24"/>
          <w:szCs w:val="22"/>
        </w:rPr>
        <w:t xml:space="preserve"> of ribociclib from $</w:t>
      </w:r>
      <w:r w:rsidR="00C52F53">
        <w:rPr>
          <w:rFonts w:asciiTheme="minorHAnsi" w:eastAsiaTheme="minorHAnsi" w:hAnsiTheme="minorHAnsi" w:cstheme="minorBidi"/>
          <w:noProof/>
          <w:snapToGrid/>
          <w:color w:val="000000"/>
          <w:sz w:val="24"/>
          <w:szCs w:val="22"/>
          <w:highlight w:val="black"/>
        </w:rPr>
        <w:t>'''''''''''''''''</w:t>
      </w:r>
      <w:r w:rsidR="00B91026" w:rsidRPr="00066AD4">
        <w:rPr>
          <w:rFonts w:asciiTheme="minorHAnsi" w:eastAsiaTheme="minorHAnsi" w:hAnsiTheme="minorHAnsi" w:cstheme="minorBidi"/>
          <w:snapToGrid/>
          <w:sz w:val="24"/>
          <w:szCs w:val="22"/>
        </w:rPr>
        <w:t xml:space="preserve"> to $</w:t>
      </w:r>
      <w:r w:rsidR="00C52F53">
        <w:rPr>
          <w:rFonts w:asciiTheme="minorHAnsi" w:eastAsiaTheme="minorHAnsi" w:hAnsiTheme="minorHAnsi" w:cstheme="minorBidi"/>
          <w:noProof/>
          <w:snapToGrid/>
          <w:color w:val="000000"/>
          <w:sz w:val="24"/>
          <w:szCs w:val="22"/>
          <w:highlight w:val="black"/>
        </w:rPr>
        <w:t>''''''''''''''''''</w:t>
      </w:r>
      <w:r w:rsidR="00B91026" w:rsidRPr="00066AD4">
        <w:rPr>
          <w:rFonts w:asciiTheme="minorHAnsi" w:eastAsiaTheme="minorHAnsi" w:hAnsiTheme="minorHAnsi" w:cstheme="minorBidi"/>
          <w:snapToGrid/>
          <w:sz w:val="24"/>
          <w:szCs w:val="22"/>
        </w:rPr>
        <w:t xml:space="preserve"> (for 63 x 200 mg tablets)</w:t>
      </w:r>
      <w:r w:rsidR="00E712ED" w:rsidRPr="00066AD4">
        <w:rPr>
          <w:rFonts w:asciiTheme="minorHAnsi" w:eastAsiaTheme="minorHAnsi" w:hAnsiTheme="minorHAnsi" w:cstheme="minorBidi"/>
          <w:snapToGrid/>
          <w:sz w:val="24"/>
          <w:szCs w:val="22"/>
        </w:rPr>
        <w:t xml:space="preserve"> and reducin</w:t>
      </w:r>
      <w:r w:rsidR="00F21A44">
        <w:rPr>
          <w:rFonts w:asciiTheme="minorHAnsi" w:eastAsiaTheme="minorHAnsi" w:hAnsiTheme="minorHAnsi" w:cstheme="minorBidi"/>
          <w:snapToGrid/>
          <w:sz w:val="24"/>
          <w:szCs w:val="22"/>
        </w:rPr>
        <w:t>w</w:t>
      </w:r>
      <w:r w:rsidR="00E712ED" w:rsidRPr="00066AD4">
        <w:rPr>
          <w:rFonts w:asciiTheme="minorHAnsi" w:eastAsiaTheme="minorHAnsi" w:hAnsiTheme="minorHAnsi" w:cstheme="minorBidi"/>
          <w:snapToGrid/>
          <w:sz w:val="24"/>
          <w:szCs w:val="22"/>
        </w:rPr>
        <w:t>g the model time horizon from 10 years to 7 years</w:t>
      </w:r>
      <w:r w:rsidR="00B91026" w:rsidRPr="00066AD4">
        <w:rPr>
          <w:rFonts w:asciiTheme="minorHAnsi" w:eastAsiaTheme="minorHAnsi" w:hAnsiTheme="minorHAnsi" w:cstheme="minorBidi"/>
          <w:snapToGrid/>
          <w:sz w:val="24"/>
          <w:szCs w:val="22"/>
        </w:rPr>
        <w:t xml:space="preserve">. </w:t>
      </w:r>
      <w:r w:rsidR="00041973" w:rsidRPr="00066AD4">
        <w:rPr>
          <w:rFonts w:asciiTheme="minorHAnsi" w:eastAsiaTheme="minorHAnsi" w:hAnsiTheme="minorHAnsi" w:cstheme="minorBidi"/>
          <w:snapToGrid/>
          <w:sz w:val="24"/>
          <w:szCs w:val="22"/>
        </w:rPr>
        <w:t>Minor changes in the cost of other drugs in the model were also applied in the updated model.</w:t>
      </w:r>
      <w:r w:rsidR="00D70EEB" w:rsidRPr="00066AD4">
        <w:rPr>
          <w:rFonts w:asciiTheme="minorHAnsi" w:eastAsiaTheme="minorHAnsi" w:hAnsiTheme="minorHAnsi" w:cstheme="minorBidi"/>
          <w:snapToGrid/>
          <w:sz w:val="24"/>
          <w:szCs w:val="22"/>
        </w:rPr>
        <w:t xml:space="preserve"> Key parameter</w:t>
      </w:r>
      <w:r w:rsidR="009654FD">
        <w:rPr>
          <w:rFonts w:asciiTheme="minorHAnsi" w:eastAsiaTheme="minorHAnsi" w:hAnsiTheme="minorHAnsi" w:cstheme="minorBidi"/>
          <w:snapToGrid/>
          <w:sz w:val="24"/>
          <w:szCs w:val="22"/>
        </w:rPr>
        <w:t>s</w:t>
      </w:r>
      <w:r w:rsidR="00D70EEB" w:rsidRPr="00066AD4">
        <w:rPr>
          <w:rFonts w:asciiTheme="minorHAnsi" w:eastAsiaTheme="minorHAnsi" w:hAnsiTheme="minorHAnsi" w:cstheme="minorBidi"/>
          <w:snapToGrid/>
          <w:sz w:val="24"/>
          <w:szCs w:val="22"/>
        </w:rPr>
        <w:t xml:space="preserve"> change</w:t>
      </w:r>
      <w:r w:rsidR="00E6224C">
        <w:rPr>
          <w:rFonts w:asciiTheme="minorHAnsi" w:eastAsiaTheme="minorHAnsi" w:hAnsiTheme="minorHAnsi" w:cstheme="minorBidi"/>
          <w:snapToGrid/>
          <w:sz w:val="24"/>
          <w:szCs w:val="22"/>
        </w:rPr>
        <w:t>d</w:t>
      </w:r>
      <w:r w:rsidR="00D70EEB" w:rsidRPr="00066AD4">
        <w:rPr>
          <w:rFonts w:asciiTheme="minorHAnsi" w:eastAsiaTheme="minorHAnsi" w:hAnsiTheme="minorHAnsi" w:cstheme="minorBidi"/>
          <w:snapToGrid/>
          <w:sz w:val="24"/>
          <w:szCs w:val="22"/>
        </w:rPr>
        <w:t xml:space="preserve"> in the minor resubmission model are shown in the table below.</w:t>
      </w:r>
    </w:p>
    <w:p w:rsidR="00E427A8" w:rsidRPr="00066AD4" w:rsidRDefault="00E427A8" w:rsidP="0096408B">
      <w:pPr>
        <w:pStyle w:val="PBACHeading1"/>
        <w:numPr>
          <w:ilvl w:val="0"/>
          <w:numId w:val="0"/>
        </w:numPr>
        <w:outlineLvl w:val="9"/>
      </w:pPr>
      <w:bookmarkStart w:id="2" w:name="_Ref500070975"/>
      <w:bookmarkStart w:id="3" w:name="_Ref500070956"/>
      <w:r w:rsidRPr="00066AD4">
        <w:rPr>
          <w:rFonts w:ascii="Arial Narrow" w:eastAsiaTheme="minorHAnsi" w:hAnsi="Arial Narrow" w:cstheme="minorBidi"/>
          <w:snapToGrid/>
          <w:sz w:val="20"/>
        </w:rPr>
        <w:t xml:space="preserve">Table </w:t>
      </w:r>
      <w:bookmarkEnd w:id="2"/>
      <w:r w:rsidR="00E17022">
        <w:rPr>
          <w:rFonts w:ascii="Arial Narrow" w:eastAsiaTheme="minorHAnsi" w:hAnsi="Arial Narrow" w:cstheme="minorBidi"/>
          <w:snapToGrid/>
          <w:sz w:val="20"/>
        </w:rPr>
        <w:t>8</w:t>
      </w:r>
      <w:r w:rsidR="0096408B">
        <w:rPr>
          <w:rFonts w:ascii="Arial Narrow" w:eastAsiaTheme="minorHAnsi" w:hAnsi="Arial Narrow" w:cstheme="minorBidi"/>
          <w:snapToGrid/>
          <w:sz w:val="20"/>
        </w:rPr>
        <w:t>:</w:t>
      </w:r>
      <w:r w:rsidRPr="00066AD4">
        <w:rPr>
          <w:rFonts w:ascii="Arial Narrow" w:eastAsiaTheme="minorHAnsi" w:hAnsi="Arial Narrow" w:cstheme="minorBidi"/>
          <w:snapToGrid/>
          <w:sz w:val="20"/>
        </w:rPr>
        <w:t xml:space="preserve"> Summary of key parameter changes</w:t>
      </w:r>
      <w:bookmarkEnd w:id="3"/>
      <w:r w:rsidRPr="00066AD4">
        <w:rPr>
          <w:rFonts w:ascii="Arial Narrow" w:eastAsiaTheme="minorHAnsi" w:hAnsi="Arial Narrow" w:cstheme="minorBidi"/>
          <w:snapToGrid/>
          <w:sz w:val="20"/>
        </w:rPr>
        <w:t xml:space="preserve"> in the minor resubmission</w:t>
      </w:r>
    </w:p>
    <w:tbl>
      <w:tblPr>
        <w:tblStyle w:val="TableGrid"/>
        <w:tblW w:w="0" w:type="auto"/>
        <w:tblLook w:val="04A0" w:firstRow="1" w:lastRow="0" w:firstColumn="1" w:lastColumn="0" w:noHBand="0" w:noVBand="1"/>
        <w:tblCaption w:val="Table 8: Summary of key parameter changes in the minor resubmission"/>
      </w:tblPr>
      <w:tblGrid>
        <w:gridCol w:w="5115"/>
        <w:gridCol w:w="2199"/>
        <w:gridCol w:w="1928"/>
      </w:tblGrid>
      <w:tr w:rsidR="00E427A8" w:rsidRPr="00A34CB1" w:rsidTr="00000037">
        <w:trPr>
          <w:trHeight w:val="20"/>
          <w:tblHeader/>
        </w:trPr>
        <w:tc>
          <w:tcPr>
            <w:tcW w:w="5115" w:type="dxa"/>
            <w:shd w:val="clear" w:color="auto" w:fill="auto"/>
          </w:tcPr>
          <w:p w:rsidR="00E427A8" w:rsidRPr="00A34CB1" w:rsidRDefault="00E427A8" w:rsidP="00E427A8">
            <w:pPr>
              <w:pStyle w:val="TableLeft"/>
              <w:spacing w:before="40" w:after="40"/>
              <w:rPr>
                <w:b/>
                <w:szCs w:val="20"/>
              </w:rPr>
            </w:pPr>
            <w:r w:rsidRPr="00A34CB1">
              <w:rPr>
                <w:b/>
                <w:szCs w:val="20"/>
              </w:rPr>
              <w:t>Parameter</w:t>
            </w:r>
          </w:p>
        </w:tc>
        <w:tc>
          <w:tcPr>
            <w:tcW w:w="2199" w:type="dxa"/>
            <w:shd w:val="clear" w:color="auto" w:fill="auto"/>
          </w:tcPr>
          <w:p w:rsidR="00E427A8" w:rsidRPr="00A34CB1" w:rsidRDefault="00E427A8" w:rsidP="00E427A8">
            <w:pPr>
              <w:pStyle w:val="TableCentre"/>
              <w:spacing w:before="40" w:after="40"/>
              <w:rPr>
                <w:b/>
              </w:rPr>
            </w:pPr>
            <w:r w:rsidRPr="00A34CB1">
              <w:rPr>
                <w:b/>
              </w:rPr>
              <w:t xml:space="preserve">November </w:t>
            </w:r>
            <w:r w:rsidR="00E6224C" w:rsidRPr="00A34CB1">
              <w:rPr>
                <w:b/>
              </w:rPr>
              <w:t xml:space="preserve">2017 </w:t>
            </w:r>
            <w:r w:rsidRPr="00A34CB1">
              <w:rPr>
                <w:b/>
              </w:rPr>
              <w:t>resubmission</w:t>
            </w:r>
          </w:p>
        </w:tc>
        <w:tc>
          <w:tcPr>
            <w:tcW w:w="1928" w:type="dxa"/>
            <w:shd w:val="clear" w:color="auto" w:fill="auto"/>
          </w:tcPr>
          <w:p w:rsidR="00E427A8" w:rsidRPr="00A34CB1" w:rsidRDefault="00E427A8" w:rsidP="00E427A8">
            <w:pPr>
              <w:pStyle w:val="TableCentre"/>
              <w:spacing w:before="40" w:after="40"/>
              <w:rPr>
                <w:b/>
              </w:rPr>
            </w:pPr>
            <w:r w:rsidRPr="00A34CB1">
              <w:rPr>
                <w:b/>
              </w:rPr>
              <w:t>Minor resubmission</w:t>
            </w:r>
          </w:p>
        </w:tc>
      </w:tr>
      <w:tr w:rsidR="00E427A8" w:rsidRPr="00066AD4" w:rsidTr="00597824">
        <w:trPr>
          <w:trHeight w:val="20"/>
        </w:trPr>
        <w:tc>
          <w:tcPr>
            <w:tcW w:w="5115" w:type="dxa"/>
            <w:shd w:val="clear" w:color="auto" w:fill="auto"/>
          </w:tcPr>
          <w:p w:rsidR="00E427A8" w:rsidRPr="00066AD4" w:rsidRDefault="00E6224C" w:rsidP="00E6224C">
            <w:pPr>
              <w:pStyle w:val="TableLeft"/>
              <w:spacing w:before="40" w:after="40"/>
              <w:rPr>
                <w:szCs w:val="20"/>
              </w:rPr>
            </w:pPr>
            <w:r w:rsidRPr="00066AD4">
              <w:rPr>
                <w:szCs w:val="20"/>
              </w:rPr>
              <w:t xml:space="preserve">Ribociclib </w:t>
            </w:r>
            <w:r>
              <w:rPr>
                <w:szCs w:val="20"/>
              </w:rPr>
              <w:t>e</w:t>
            </w:r>
            <w:r w:rsidR="00E427A8" w:rsidRPr="00066AD4">
              <w:rPr>
                <w:szCs w:val="20"/>
              </w:rPr>
              <w:t>ffective price (DPMQ): 63 x 200 mg tablets</w:t>
            </w:r>
          </w:p>
        </w:tc>
        <w:tc>
          <w:tcPr>
            <w:tcW w:w="2199" w:type="dxa"/>
            <w:shd w:val="clear" w:color="auto" w:fill="auto"/>
          </w:tcPr>
          <w:p w:rsidR="00E427A8" w:rsidRPr="00066AD4" w:rsidRDefault="00E427A8" w:rsidP="00E427A8">
            <w:pPr>
              <w:pStyle w:val="TableCentre"/>
              <w:spacing w:before="40" w:after="40"/>
            </w:pPr>
            <w:r w:rsidRPr="00066AD4">
              <w:t>$</w:t>
            </w:r>
            <w:r w:rsidR="00C52F53">
              <w:rPr>
                <w:noProof/>
                <w:color w:val="000000"/>
                <w:highlight w:val="black"/>
              </w:rPr>
              <w:t>''''''''''''''''''''''</w:t>
            </w:r>
          </w:p>
        </w:tc>
        <w:tc>
          <w:tcPr>
            <w:tcW w:w="1928" w:type="dxa"/>
            <w:shd w:val="clear" w:color="auto" w:fill="auto"/>
          </w:tcPr>
          <w:p w:rsidR="00E427A8" w:rsidRPr="00066AD4" w:rsidRDefault="00E427A8" w:rsidP="00E427A8">
            <w:pPr>
              <w:pStyle w:val="TableCentre"/>
              <w:spacing w:before="40" w:after="40"/>
            </w:pPr>
            <w:r w:rsidRPr="00066AD4">
              <w:t>$</w:t>
            </w:r>
            <w:r w:rsidR="00C52F53">
              <w:rPr>
                <w:noProof/>
                <w:color w:val="000000"/>
                <w:highlight w:val="black"/>
              </w:rPr>
              <w:t>''''''''''''''''''''</w:t>
            </w:r>
          </w:p>
        </w:tc>
      </w:tr>
      <w:tr w:rsidR="00E427A8" w:rsidRPr="00066AD4" w:rsidTr="00597824">
        <w:trPr>
          <w:trHeight w:val="20"/>
        </w:trPr>
        <w:tc>
          <w:tcPr>
            <w:tcW w:w="5115" w:type="dxa"/>
            <w:shd w:val="clear" w:color="auto" w:fill="auto"/>
          </w:tcPr>
          <w:p w:rsidR="00E427A8" w:rsidRPr="00066AD4" w:rsidRDefault="00E427A8" w:rsidP="00E427A8">
            <w:pPr>
              <w:pStyle w:val="TableLeft"/>
              <w:spacing w:before="40" w:after="40"/>
              <w:rPr>
                <w:szCs w:val="20"/>
              </w:rPr>
            </w:pPr>
            <w:r w:rsidRPr="00066AD4">
              <w:rPr>
                <w:szCs w:val="20"/>
              </w:rPr>
              <w:t>Time horizon</w:t>
            </w:r>
          </w:p>
        </w:tc>
        <w:tc>
          <w:tcPr>
            <w:tcW w:w="2199" w:type="dxa"/>
            <w:shd w:val="clear" w:color="auto" w:fill="auto"/>
          </w:tcPr>
          <w:p w:rsidR="00E427A8" w:rsidRPr="00066AD4" w:rsidRDefault="00E427A8" w:rsidP="00E427A8">
            <w:pPr>
              <w:pStyle w:val="TableCentre"/>
              <w:spacing w:before="40" w:after="40"/>
            </w:pPr>
            <w:r w:rsidRPr="00066AD4">
              <w:t>10 years</w:t>
            </w:r>
          </w:p>
        </w:tc>
        <w:tc>
          <w:tcPr>
            <w:tcW w:w="1928" w:type="dxa"/>
            <w:shd w:val="clear" w:color="auto" w:fill="auto"/>
          </w:tcPr>
          <w:p w:rsidR="00E427A8" w:rsidRPr="00066AD4" w:rsidRDefault="00E427A8" w:rsidP="00E427A8">
            <w:pPr>
              <w:pStyle w:val="TableCentre"/>
              <w:spacing w:before="40" w:after="40"/>
            </w:pPr>
            <w:r w:rsidRPr="00066AD4">
              <w:t>7 years</w:t>
            </w:r>
          </w:p>
        </w:tc>
      </w:tr>
      <w:tr w:rsidR="00E427A8" w:rsidRPr="00066AD4" w:rsidTr="00597824">
        <w:trPr>
          <w:trHeight w:val="20"/>
        </w:trPr>
        <w:tc>
          <w:tcPr>
            <w:tcW w:w="5115" w:type="dxa"/>
            <w:shd w:val="clear" w:color="auto" w:fill="auto"/>
          </w:tcPr>
          <w:p w:rsidR="00E427A8" w:rsidRPr="00066AD4" w:rsidRDefault="00E427A8" w:rsidP="00E427A8">
            <w:pPr>
              <w:pStyle w:val="TableLeft"/>
              <w:spacing w:before="40" w:after="40"/>
              <w:rPr>
                <w:szCs w:val="20"/>
              </w:rPr>
            </w:pPr>
            <w:r w:rsidRPr="00066AD4">
              <w:rPr>
                <w:szCs w:val="20"/>
              </w:rPr>
              <w:t>Letrozole DPMQ</w:t>
            </w:r>
          </w:p>
        </w:tc>
        <w:tc>
          <w:tcPr>
            <w:tcW w:w="2199" w:type="dxa"/>
            <w:shd w:val="clear" w:color="auto" w:fill="auto"/>
          </w:tcPr>
          <w:p w:rsidR="00E427A8" w:rsidRPr="00066AD4" w:rsidRDefault="00E427A8" w:rsidP="00E427A8">
            <w:pPr>
              <w:pStyle w:val="TableCentre"/>
              <w:spacing w:before="40" w:after="40"/>
            </w:pPr>
            <w:r w:rsidRPr="00066AD4">
              <w:t>$</w:t>
            </w:r>
            <w:r w:rsidR="00C52F53">
              <w:rPr>
                <w:noProof/>
                <w:color w:val="000000"/>
                <w:highlight w:val="black"/>
              </w:rPr>
              <w:t>''''''''''''</w:t>
            </w:r>
          </w:p>
        </w:tc>
        <w:tc>
          <w:tcPr>
            <w:tcW w:w="1928" w:type="dxa"/>
            <w:shd w:val="clear" w:color="auto" w:fill="auto"/>
          </w:tcPr>
          <w:p w:rsidR="00E427A8" w:rsidRPr="00066AD4" w:rsidRDefault="00E427A8" w:rsidP="00E427A8">
            <w:pPr>
              <w:pStyle w:val="TableCentre"/>
              <w:spacing w:before="40" w:after="40"/>
            </w:pPr>
            <w:r w:rsidRPr="00066AD4">
              <w:t>$</w:t>
            </w:r>
            <w:r w:rsidR="00C52F53">
              <w:rPr>
                <w:noProof/>
                <w:color w:val="000000"/>
                <w:highlight w:val="black"/>
              </w:rPr>
              <w:t>''''''''''''''</w:t>
            </w:r>
          </w:p>
        </w:tc>
      </w:tr>
      <w:tr w:rsidR="00E427A8" w:rsidRPr="00066AD4" w:rsidTr="00597824">
        <w:trPr>
          <w:trHeight w:val="20"/>
        </w:trPr>
        <w:tc>
          <w:tcPr>
            <w:tcW w:w="5115" w:type="dxa"/>
            <w:shd w:val="clear" w:color="auto" w:fill="auto"/>
          </w:tcPr>
          <w:p w:rsidR="00E427A8" w:rsidRPr="00066AD4" w:rsidRDefault="00E427A8" w:rsidP="00E427A8">
            <w:pPr>
              <w:pStyle w:val="TableLeft"/>
              <w:spacing w:before="40" w:after="40"/>
              <w:rPr>
                <w:szCs w:val="20"/>
              </w:rPr>
            </w:pPr>
            <w:r w:rsidRPr="00066AD4">
              <w:rPr>
                <w:szCs w:val="20"/>
              </w:rPr>
              <w:t>Everolimus DPMQ (weighted)</w:t>
            </w:r>
          </w:p>
        </w:tc>
        <w:tc>
          <w:tcPr>
            <w:tcW w:w="2199" w:type="dxa"/>
            <w:shd w:val="clear" w:color="auto" w:fill="auto"/>
          </w:tcPr>
          <w:p w:rsidR="00E427A8" w:rsidRPr="00066AD4" w:rsidRDefault="00E427A8" w:rsidP="00E427A8">
            <w:pPr>
              <w:pStyle w:val="TableCentre"/>
              <w:spacing w:before="40" w:after="40"/>
            </w:pPr>
            <w:r w:rsidRPr="00066AD4">
              <w:t>$</w:t>
            </w:r>
            <w:r w:rsidR="00C52F53">
              <w:rPr>
                <w:noProof/>
                <w:color w:val="000000"/>
                <w:highlight w:val="black"/>
              </w:rPr>
              <w:t>'''''''''''''''''''''''</w:t>
            </w:r>
          </w:p>
        </w:tc>
        <w:tc>
          <w:tcPr>
            <w:tcW w:w="1928" w:type="dxa"/>
            <w:shd w:val="clear" w:color="auto" w:fill="auto"/>
          </w:tcPr>
          <w:p w:rsidR="00E427A8" w:rsidRPr="00066AD4" w:rsidRDefault="00E427A8" w:rsidP="00E427A8">
            <w:pPr>
              <w:pStyle w:val="TableCentre"/>
              <w:spacing w:before="40" w:after="40"/>
            </w:pPr>
            <w:r w:rsidRPr="00066AD4">
              <w:t>$</w:t>
            </w:r>
            <w:r w:rsidR="00C52F53">
              <w:rPr>
                <w:noProof/>
                <w:color w:val="000000"/>
                <w:highlight w:val="black"/>
              </w:rPr>
              <w:t>'''''''''''''''''''''</w:t>
            </w:r>
          </w:p>
        </w:tc>
      </w:tr>
      <w:tr w:rsidR="00E427A8" w:rsidRPr="00066AD4" w:rsidTr="00597824">
        <w:trPr>
          <w:trHeight w:val="20"/>
        </w:trPr>
        <w:tc>
          <w:tcPr>
            <w:tcW w:w="5115" w:type="dxa"/>
            <w:shd w:val="clear" w:color="auto" w:fill="auto"/>
          </w:tcPr>
          <w:p w:rsidR="00E427A8" w:rsidRPr="00066AD4" w:rsidRDefault="00E427A8" w:rsidP="00E427A8">
            <w:pPr>
              <w:pStyle w:val="TableLeft"/>
              <w:spacing w:before="40" w:after="40"/>
              <w:rPr>
                <w:szCs w:val="20"/>
              </w:rPr>
            </w:pPr>
            <w:r w:rsidRPr="00066AD4">
              <w:rPr>
                <w:szCs w:val="20"/>
              </w:rPr>
              <w:t>Exemestane DPMQ</w:t>
            </w:r>
          </w:p>
        </w:tc>
        <w:tc>
          <w:tcPr>
            <w:tcW w:w="2199" w:type="dxa"/>
            <w:shd w:val="clear" w:color="auto" w:fill="auto"/>
          </w:tcPr>
          <w:p w:rsidR="00E427A8" w:rsidRPr="00066AD4" w:rsidRDefault="00E427A8" w:rsidP="00E427A8">
            <w:pPr>
              <w:pStyle w:val="TableCentre"/>
              <w:spacing w:before="40" w:after="40"/>
            </w:pPr>
            <w:r w:rsidRPr="00066AD4">
              <w:t>$</w:t>
            </w:r>
            <w:r w:rsidR="00C52F53">
              <w:rPr>
                <w:noProof/>
                <w:color w:val="000000"/>
                <w:highlight w:val="black"/>
              </w:rPr>
              <w:t>'''''''''''''</w:t>
            </w:r>
          </w:p>
        </w:tc>
        <w:tc>
          <w:tcPr>
            <w:tcW w:w="1928" w:type="dxa"/>
            <w:shd w:val="clear" w:color="auto" w:fill="auto"/>
          </w:tcPr>
          <w:p w:rsidR="00E427A8" w:rsidRPr="00066AD4" w:rsidRDefault="00E427A8" w:rsidP="00E427A8">
            <w:pPr>
              <w:pStyle w:val="TableCentre"/>
              <w:spacing w:before="40" w:after="40"/>
            </w:pPr>
            <w:r w:rsidRPr="00066AD4">
              <w:t>$</w:t>
            </w:r>
            <w:r w:rsidR="00C52F53">
              <w:rPr>
                <w:noProof/>
                <w:color w:val="000000"/>
                <w:highlight w:val="black"/>
              </w:rPr>
              <w:t>''''''''''''</w:t>
            </w:r>
          </w:p>
        </w:tc>
      </w:tr>
      <w:tr w:rsidR="00E427A8" w:rsidRPr="00066AD4" w:rsidTr="00597824">
        <w:trPr>
          <w:trHeight w:val="20"/>
        </w:trPr>
        <w:tc>
          <w:tcPr>
            <w:tcW w:w="5115" w:type="dxa"/>
            <w:shd w:val="clear" w:color="auto" w:fill="auto"/>
          </w:tcPr>
          <w:p w:rsidR="00E427A8" w:rsidRPr="00066AD4" w:rsidRDefault="00E427A8" w:rsidP="00E427A8">
            <w:pPr>
              <w:pStyle w:val="TableLeft"/>
              <w:spacing w:before="40" w:after="40"/>
              <w:rPr>
                <w:szCs w:val="20"/>
              </w:rPr>
            </w:pPr>
            <w:r w:rsidRPr="00066AD4">
              <w:rPr>
                <w:szCs w:val="20"/>
              </w:rPr>
              <w:t>Capecitabine DPMQ</w:t>
            </w:r>
          </w:p>
        </w:tc>
        <w:tc>
          <w:tcPr>
            <w:tcW w:w="2199" w:type="dxa"/>
            <w:shd w:val="clear" w:color="auto" w:fill="auto"/>
          </w:tcPr>
          <w:p w:rsidR="00E427A8" w:rsidRPr="00066AD4" w:rsidRDefault="00E427A8" w:rsidP="00E427A8">
            <w:pPr>
              <w:pStyle w:val="TableCentre"/>
              <w:spacing w:before="40" w:after="40"/>
            </w:pPr>
            <w:r w:rsidRPr="00066AD4">
              <w:t>$</w:t>
            </w:r>
            <w:r w:rsidR="00C52F53">
              <w:rPr>
                <w:noProof/>
                <w:color w:val="000000"/>
                <w:highlight w:val="black"/>
              </w:rPr>
              <w:t>'''''''''''''''</w:t>
            </w:r>
          </w:p>
        </w:tc>
        <w:tc>
          <w:tcPr>
            <w:tcW w:w="1928" w:type="dxa"/>
            <w:shd w:val="clear" w:color="auto" w:fill="auto"/>
          </w:tcPr>
          <w:p w:rsidR="00E427A8" w:rsidRPr="00066AD4" w:rsidRDefault="00E427A8" w:rsidP="00E427A8">
            <w:pPr>
              <w:pStyle w:val="TableCentre"/>
              <w:spacing w:before="40" w:after="40"/>
            </w:pPr>
            <w:r w:rsidRPr="00066AD4">
              <w:t>$</w:t>
            </w:r>
            <w:r w:rsidR="00C52F53">
              <w:rPr>
                <w:noProof/>
                <w:color w:val="000000"/>
                <w:highlight w:val="black"/>
              </w:rPr>
              <w:t>''''''''''''''''</w:t>
            </w:r>
          </w:p>
        </w:tc>
      </w:tr>
    </w:tbl>
    <w:p w:rsidR="00E427A8" w:rsidRPr="00066AD4" w:rsidRDefault="00E427A8" w:rsidP="00E427A8">
      <w:pPr>
        <w:spacing w:before="40" w:after="160"/>
        <w:rPr>
          <w:rFonts w:ascii="Arial Narrow" w:eastAsiaTheme="minorHAnsi" w:hAnsi="Arial Narrow" w:cstheme="minorBidi"/>
          <w:sz w:val="18"/>
          <w:szCs w:val="18"/>
        </w:rPr>
      </w:pPr>
      <w:r w:rsidRPr="00066AD4">
        <w:rPr>
          <w:rFonts w:ascii="Arial Narrow" w:eastAsiaTheme="minorHAnsi" w:hAnsi="Arial Narrow" w:cstheme="minorBidi"/>
          <w:sz w:val="18"/>
          <w:szCs w:val="18"/>
        </w:rPr>
        <w:t>Source: Minor submission March 2018, pg2</w:t>
      </w:r>
      <w:r w:rsidR="009734EF" w:rsidRPr="00066AD4">
        <w:rPr>
          <w:rFonts w:ascii="Arial Narrow" w:eastAsiaTheme="minorHAnsi" w:hAnsi="Arial Narrow" w:cstheme="minorBidi"/>
          <w:sz w:val="18"/>
          <w:szCs w:val="18"/>
        </w:rPr>
        <w:t xml:space="preserve">. </w:t>
      </w:r>
    </w:p>
    <w:p w:rsidR="009F69C3" w:rsidRPr="00066AD4" w:rsidRDefault="009F69C3" w:rsidP="009F69C3">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066AD4">
        <w:rPr>
          <w:rFonts w:asciiTheme="minorHAnsi" w:eastAsiaTheme="minorHAnsi" w:hAnsiTheme="minorHAnsi" w:cstheme="minorBidi"/>
          <w:snapToGrid/>
          <w:sz w:val="24"/>
          <w:szCs w:val="22"/>
        </w:rPr>
        <w:t xml:space="preserve">Results of the economic evaluation in previous submissions and the minor resubmission are shown in Table </w:t>
      </w:r>
      <w:r w:rsidR="00E17022">
        <w:rPr>
          <w:rFonts w:asciiTheme="minorHAnsi" w:eastAsiaTheme="minorHAnsi" w:hAnsiTheme="minorHAnsi" w:cstheme="minorBidi"/>
          <w:snapToGrid/>
          <w:sz w:val="24"/>
          <w:szCs w:val="22"/>
        </w:rPr>
        <w:t>9</w:t>
      </w:r>
      <w:r w:rsidRPr="00066AD4">
        <w:rPr>
          <w:rFonts w:asciiTheme="minorHAnsi" w:eastAsiaTheme="minorHAnsi" w:hAnsiTheme="minorHAnsi" w:cstheme="minorBidi"/>
          <w:snapToGrid/>
          <w:sz w:val="24"/>
          <w:szCs w:val="22"/>
        </w:rPr>
        <w:t>.</w:t>
      </w:r>
    </w:p>
    <w:p w:rsidR="009F69C3" w:rsidRPr="00066AD4" w:rsidRDefault="009F69C3" w:rsidP="0096408B">
      <w:pPr>
        <w:pStyle w:val="PBACHeading1"/>
        <w:keepNext/>
        <w:keepLines/>
        <w:numPr>
          <w:ilvl w:val="0"/>
          <w:numId w:val="0"/>
        </w:numPr>
        <w:outlineLvl w:val="9"/>
        <w:rPr>
          <w:rFonts w:ascii="Arial Narrow" w:eastAsiaTheme="minorHAnsi" w:hAnsi="Arial Narrow" w:cstheme="minorBidi"/>
          <w:snapToGrid/>
          <w:sz w:val="20"/>
        </w:rPr>
      </w:pPr>
      <w:r w:rsidRPr="00066AD4">
        <w:rPr>
          <w:rFonts w:ascii="Arial Narrow" w:eastAsiaTheme="minorHAnsi" w:hAnsi="Arial Narrow" w:cstheme="minorBidi"/>
          <w:snapToGrid/>
          <w:sz w:val="20"/>
        </w:rPr>
        <w:t xml:space="preserve">Table </w:t>
      </w:r>
      <w:r w:rsidR="00E17022">
        <w:rPr>
          <w:rFonts w:ascii="Arial Narrow" w:eastAsiaTheme="minorHAnsi" w:hAnsi="Arial Narrow" w:cstheme="minorBidi"/>
          <w:snapToGrid/>
          <w:sz w:val="20"/>
        </w:rPr>
        <w:t>9</w:t>
      </w:r>
      <w:r w:rsidRPr="00066AD4">
        <w:rPr>
          <w:rFonts w:ascii="Arial Narrow" w:eastAsiaTheme="minorHAnsi" w:hAnsi="Arial Narrow" w:cstheme="minorBidi"/>
          <w:snapToGrid/>
          <w:sz w:val="20"/>
        </w:rPr>
        <w:t>: Results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78"/>
        <w:gridCol w:w="2468"/>
        <w:gridCol w:w="2314"/>
        <w:gridCol w:w="1522"/>
      </w:tblGrid>
      <w:tr w:rsidR="009F69C3" w:rsidRPr="00066AD4" w:rsidTr="00570FF1">
        <w:trPr>
          <w:tblHeader/>
        </w:trPr>
        <w:tc>
          <w:tcPr>
            <w:tcW w:w="1529" w:type="pct"/>
            <w:tcBorders>
              <w:top w:val="single" w:sz="4" w:space="0" w:color="auto"/>
              <w:left w:val="single" w:sz="4" w:space="0" w:color="auto"/>
              <w:bottom w:val="single" w:sz="4" w:space="0" w:color="auto"/>
              <w:right w:val="single" w:sz="4" w:space="0" w:color="auto"/>
            </w:tcBorders>
            <w:vAlign w:val="center"/>
          </w:tcPr>
          <w:p w:rsidR="009F69C3" w:rsidRPr="00066AD4" w:rsidRDefault="009F69C3" w:rsidP="00570FF1">
            <w:pPr>
              <w:pStyle w:val="TableText0"/>
              <w:keepLines/>
              <w:spacing w:line="256" w:lineRule="auto"/>
              <w:rPr>
                <w:b/>
              </w:rPr>
            </w:pPr>
          </w:p>
        </w:tc>
        <w:tc>
          <w:tcPr>
            <w:tcW w:w="1359" w:type="pct"/>
            <w:tcBorders>
              <w:top w:val="single" w:sz="4" w:space="0" w:color="auto"/>
              <w:left w:val="single" w:sz="4" w:space="0" w:color="auto"/>
              <w:bottom w:val="single" w:sz="4" w:space="0" w:color="auto"/>
              <w:right w:val="single" w:sz="4" w:space="0" w:color="auto"/>
            </w:tcBorders>
            <w:hideMark/>
          </w:tcPr>
          <w:p w:rsidR="009F69C3" w:rsidRPr="00066AD4" w:rsidRDefault="009F69C3" w:rsidP="00570FF1">
            <w:pPr>
              <w:pStyle w:val="TableText0"/>
              <w:keepLines/>
              <w:spacing w:line="256" w:lineRule="auto"/>
              <w:rPr>
                <w:b/>
              </w:rPr>
            </w:pPr>
            <w:r w:rsidRPr="00066AD4">
              <w:rPr>
                <w:b/>
              </w:rPr>
              <w:t>Ribociclib +letrozole</w:t>
            </w:r>
          </w:p>
        </w:tc>
        <w:tc>
          <w:tcPr>
            <w:tcW w:w="1274" w:type="pct"/>
            <w:tcBorders>
              <w:top w:val="single" w:sz="4" w:space="0" w:color="auto"/>
              <w:left w:val="single" w:sz="4" w:space="0" w:color="auto"/>
              <w:bottom w:val="single" w:sz="4" w:space="0" w:color="auto"/>
              <w:right w:val="single" w:sz="4" w:space="0" w:color="auto"/>
            </w:tcBorders>
            <w:hideMark/>
          </w:tcPr>
          <w:p w:rsidR="009F69C3" w:rsidRPr="00066AD4" w:rsidRDefault="009F69C3" w:rsidP="00570FF1">
            <w:pPr>
              <w:pStyle w:val="TableText0"/>
              <w:keepLines/>
              <w:spacing w:line="256" w:lineRule="auto"/>
              <w:rPr>
                <w:b/>
              </w:rPr>
            </w:pPr>
            <w:r w:rsidRPr="00066AD4">
              <w:rPr>
                <w:b/>
              </w:rPr>
              <w:t>Letrozole</w:t>
            </w:r>
          </w:p>
        </w:tc>
        <w:tc>
          <w:tcPr>
            <w:tcW w:w="838" w:type="pct"/>
            <w:tcBorders>
              <w:top w:val="single" w:sz="4" w:space="0" w:color="auto"/>
              <w:left w:val="single" w:sz="4" w:space="0" w:color="auto"/>
              <w:bottom w:val="single" w:sz="4" w:space="0" w:color="auto"/>
              <w:right w:val="single" w:sz="4" w:space="0" w:color="auto"/>
            </w:tcBorders>
            <w:vAlign w:val="center"/>
            <w:hideMark/>
          </w:tcPr>
          <w:p w:rsidR="009F69C3" w:rsidRPr="00066AD4" w:rsidRDefault="009F69C3" w:rsidP="00570FF1">
            <w:pPr>
              <w:pStyle w:val="TableText0"/>
              <w:keepLines/>
              <w:spacing w:line="256" w:lineRule="auto"/>
              <w:rPr>
                <w:b/>
              </w:rPr>
            </w:pPr>
            <w:r w:rsidRPr="00066AD4">
              <w:rPr>
                <w:b/>
              </w:rPr>
              <w:t>Increment</w:t>
            </w:r>
          </w:p>
        </w:tc>
      </w:tr>
      <w:tr w:rsidR="009F69C3" w:rsidRPr="00066AD4" w:rsidTr="00570FF1">
        <w:trPr>
          <w:tblHead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9F69C3" w:rsidRPr="00066AD4" w:rsidRDefault="009F69C3" w:rsidP="00570FF1">
            <w:pPr>
              <w:pStyle w:val="TableText0"/>
              <w:spacing w:line="256" w:lineRule="auto"/>
              <w:rPr>
                <w:b/>
              </w:rPr>
            </w:pPr>
            <w:r w:rsidRPr="00066AD4">
              <w:rPr>
                <w:b/>
              </w:rPr>
              <w:t xml:space="preserve">March 2018 resubmission </w:t>
            </w:r>
            <w:r w:rsidRPr="00066AD4">
              <w:t>– results of the economic evaluation</w:t>
            </w:r>
          </w:p>
        </w:tc>
      </w:tr>
      <w:tr w:rsidR="009F69C3" w:rsidRPr="00066AD4" w:rsidTr="00570FF1">
        <w:trPr>
          <w:tblHeader/>
        </w:trPr>
        <w:tc>
          <w:tcPr>
            <w:tcW w:w="1529" w:type="pct"/>
            <w:tcBorders>
              <w:top w:val="single" w:sz="4" w:space="0" w:color="auto"/>
              <w:left w:val="single" w:sz="4" w:space="0" w:color="auto"/>
              <w:bottom w:val="single" w:sz="4" w:space="0" w:color="auto"/>
              <w:right w:val="single" w:sz="4" w:space="0" w:color="auto"/>
            </w:tcBorders>
            <w:vAlign w:val="center"/>
          </w:tcPr>
          <w:p w:rsidR="009F69C3" w:rsidRPr="00066AD4" w:rsidRDefault="009F69C3" w:rsidP="00570FF1">
            <w:pPr>
              <w:pStyle w:val="TableText0"/>
              <w:spacing w:line="256" w:lineRule="auto"/>
              <w:rPr>
                <w:b/>
              </w:rPr>
            </w:pPr>
            <w:r w:rsidRPr="00066AD4">
              <w:rPr>
                <w:szCs w:val="20"/>
              </w:rPr>
              <w:t>Costs</w:t>
            </w:r>
          </w:p>
        </w:tc>
        <w:tc>
          <w:tcPr>
            <w:tcW w:w="1359" w:type="pct"/>
            <w:tcBorders>
              <w:top w:val="single" w:sz="4" w:space="0" w:color="auto"/>
              <w:left w:val="single" w:sz="4" w:space="0" w:color="auto"/>
              <w:bottom w:val="single" w:sz="4" w:space="0" w:color="auto"/>
              <w:right w:val="single" w:sz="4" w:space="0" w:color="auto"/>
            </w:tcBorders>
          </w:tcPr>
          <w:p w:rsidR="009F69C3" w:rsidRPr="00066AD4" w:rsidRDefault="009F69C3" w:rsidP="00570FF1">
            <w:pPr>
              <w:pStyle w:val="TableText0"/>
              <w:spacing w:line="256" w:lineRule="auto"/>
            </w:pPr>
            <w:r w:rsidRPr="00066AD4">
              <w:t>$</w:t>
            </w:r>
            <w:r w:rsidR="00C52F53">
              <w:rPr>
                <w:noProof/>
                <w:color w:val="000000"/>
                <w:highlight w:val="black"/>
              </w:rPr>
              <w:t>''''''''''''''''</w:t>
            </w:r>
          </w:p>
        </w:tc>
        <w:tc>
          <w:tcPr>
            <w:tcW w:w="1274" w:type="pct"/>
            <w:tcBorders>
              <w:top w:val="single" w:sz="4" w:space="0" w:color="auto"/>
              <w:left w:val="single" w:sz="4" w:space="0" w:color="auto"/>
              <w:bottom w:val="single" w:sz="4" w:space="0" w:color="auto"/>
              <w:right w:val="single" w:sz="4" w:space="0" w:color="auto"/>
            </w:tcBorders>
          </w:tcPr>
          <w:p w:rsidR="009F69C3" w:rsidRPr="00066AD4" w:rsidRDefault="009F69C3" w:rsidP="00570FF1">
            <w:pPr>
              <w:pStyle w:val="TableText0"/>
              <w:spacing w:line="256" w:lineRule="auto"/>
            </w:pPr>
            <w:r w:rsidRPr="00066AD4">
              <w:t>$</w:t>
            </w:r>
            <w:r w:rsidR="00C52F53">
              <w:rPr>
                <w:noProof/>
                <w:color w:val="000000"/>
                <w:highlight w:val="black"/>
              </w:rPr>
              <w:t>'''''''''''''''</w:t>
            </w:r>
          </w:p>
        </w:tc>
        <w:tc>
          <w:tcPr>
            <w:tcW w:w="838" w:type="pct"/>
            <w:tcBorders>
              <w:top w:val="single" w:sz="4" w:space="0" w:color="auto"/>
              <w:left w:val="single" w:sz="4" w:space="0" w:color="auto"/>
              <w:bottom w:val="single" w:sz="4" w:space="0" w:color="auto"/>
              <w:right w:val="single" w:sz="4" w:space="0" w:color="auto"/>
            </w:tcBorders>
            <w:vAlign w:val="center"/>
          </w:tcPr>
          <w:p w:rsidR="009F69C3" w:rsidRPr="00066AD4" w:rsidRDefault="009F69C3" w:rsidP="00570FF1">
            <w:pPr>
              <w:pStyle w:val="TableText0"/>
              <w:spacing w:line="256" w:lineRule="auto"/>
            </w:pPr>
            <w:r w:rsidRPr="00066AD4">
              <w:t>$</w:t>
            </w:r>
            <w:r w:rsidR="00C52F53">
              <w:rPr>
                <w:noProof/>
                <w:color w:val="000000"/>
                <w:highlight w:val="black"/>
              </w:rPr>
              <w:t>'''''''''''''''''</w:t>
            </w:r>
          </w:p>
        </w:tc>
      </w:tr>
      <w:tr w:rsidR="009F69C3" w:rsidRPr="00066AD4" w:rsidTr="00570FF1">
        <w:trPr>
          <w:tblHeader/>
        </w:trPr>
        <w:tc>
          <w:tcPr>
            <w:tcW w:w="1529" w:type="pct"/>
            <w:tcBorders>
              <w:top w:val="single" w:sz="4" w:space="0" w:color="auto"/>
              <w:left w:val="single" w:sz="4" w:space="0" w:color="auto"/>
              <w:bottom w:val="single" w:sz="4" w:space="0" w:color="auto"/>
              <w:right w:val="single" w:sz="4" w:space="0" w:color="auto"/>
            </w:tcBorders>
            <w:vAlign w:val="center"/>
          </w:tcPr>
          <w:p w:rsidR="009F69C3" w:rsidRPr="00066AD4" w:rsidRDefault="009F69C3" w:rsidP="00570FF1">
            <w:pPr>
              <w:pStyle w:val="TableText0"/>
              <w:spacing w:line="256" w:lineRule="auto"/>
              <w:rPr>
                <w:b/>
              </w:rPr>
            </w:pPr>
            <w:r w:rsidRPr="00066AD4">
              <w:rPr>
                <w:szCs w:val="20"/>
              </w:rPr>
              <w:t>L</w:t>
            </w:r>
            <w:r w:rsidR="007332ED">
              <w:rPr>
                <w:szCs w:val="20"/>
              </w:rPr>
              <w:t>Y</w:t>
            </w:r>
            <w:r w:rsidRPr="00066AD4">
              <w:rPr>
                <w:szCs w:val="20"/>
              </w:rPr>
              <w:t>s</w:t>
            </w:r>
          </w:p>
        </w:tc>
        <w:tc>
          <w:tcPr>
            <w:tcW w:w="1359" w:type="pct"/>
            <w:tcBorders>
              <w:top w:val="single" w:sz="4" w:space="0" w:color="auto"/>
              <w:left w:val="single" w:sz="4" w:space="0" w:color="auto"/>
              <w:bottom w:val="single" w:sz="4" w:space="0" w:color="auto"/>
              <w:right w:val="single" w:sz="4" w:space="0" w:color="auto"/>
            </w:tcBorders>
          </w:tcPr>
          <w:p w:rsidR="009F69C3" w:rsidRPr="00C52F53" w:rsidRDefault="00C52F53" w:rsidP="00570FF1">
            <w:pPr>
              <w:pStyle w:val="TableText0"/>
              <w:spacing w:line="256" w:lineRule="auto"/>
              <w:rPr>
                <w:highlight w:val="black"/>
              </w:rPr>
            </w:pPr>
            <w:r>
              <w:rPr>
                <w:noProof/>
                <w:color w:val="000000"/>
                <w:highlight w:val="black"/>
              </w:rPr>
              <w:t>'''''''''''''''''</w:t>
            </w:r>
          </w:p>
        </w:tc>
        <w:tc>
          <w:tcPr>
            <w:tcW w:w="1274" w:type="pct"/>
            <w:tcBorders>
              <w:top w:val="single" w:sz="4" w:space="0" w:color="auto"/>
              <w:left w:val="single" w:sz="4" w:space="0" w:color="auto"/>
              <w:bottom w:val="single" w:sz="4" w:space="0" w:color="auto"/>
              <w:right w:val="single" w:sz="4" w:space="0" w:color="auto"/>
            </w:tcBorders>
          </w:tcPr>
          <w:p w:rsidR="009F69C3" w:rsidRPr="00C52F53" w:rsidRDefault="00C52F53" w:rsidP="00570FF1">
            <w:pPr>
              <w:pStyle w:val="TableText0"/>
              <w:spacing w:line="256" w:lineRule="auto"/>
              <w:rPr>
                <w:highlight w:val="black"/>
              </w:rPr>
            </w:pPr>
            <w:r>
              <w:rPr>
                <w:noProof/>
                <w:color w:val="000000"/>
                <w:highlight w:val="black"/>
              </w:rPr>
              <w:t>'''''''''''''''''</w:t>
            </w:r>
          </w:p>
        </w:tc>
        <w:tc>
          <w:tcPr>
            <w:tcW w:w="838" w:type="pct"/>
            <w:tcBorders>
              <w:top w:val="single" w:sz="4" w:space="0" w:color="auto"/>
              <w:left w:val="single" w:sz="4" w:space="0" w:color="auto"/>
              <w:bottom w:val="single" w:sz="4" w:space="0" w:color="auto"/>
              <w:right w:val="single" w:sz="4" w:space="0" w:color="auto"/>
            </w:tcBorders>
            <w:vAlign w:val="center"/>
          </w:tcPr>
          <w:p w:rsidR="009F69C3" w:rsidRPr="00C52F53" w:rsidRDefault="00C52F53" w:rsidP="00570FF1">
            <w:pPr>
              <w:pStyle w:val="TableText0"/>
              <w:spacing w:line="256" w:lineRule="auto"/>
              <w:rPr>
                <w:highlight w:val="black"/>
              </w:rPr>
            </w:pPr>
            <w:r>
              <w:rPr>
                <w:noProof/>
                <w:color w:val="000000"/>
                <w:highlight w:val="black"/>
              </w:rPr>
              <w:t>''''''''''''''''</w:t>
            </w:r>
          </w:p>
        </w:tc>
      </w:tr>
      <w:tr w:rsidR="009F69C3" w:rsidRPr="00066AD4" w:rsidTr="00570FF1">
        <w:trPr>
          <w:tblHeader/>
        </w:trPr>
        <w:tc>
          <w:tcPr>
            <w:tcW w:w="1529" w:type="pct"/>
            <w:tcBorders>
              <w:top w:val="single" w:sz="4" w:space="0" w:color="auto"/>
              <w:left w:val="single" w:sz="4" w:space="0" w:color="auto"/>
              <w:bottom w:val="single" w:sz="4" w:space="0" w:color="auto"/>
              <w:right w:val="single" w:sz="4" w:space="0" w:color="auto"/>
            </w:tcBorders>
            <w:vAlign w:val="center"/>
          </w:tcPr>
          <w:p w:rsidR="009F69C3" w:rsidRPr="00066AD4" w:rsidRDefault="009F69C3" w:rsidP="00570FF1">
            <w:pPr>
              <w:pStyle w:val="TableText0"/>
              <w:spacing w:line="256" w:lineRule="auto"/>
              <w:rPr>
                <w:b/>
              </w:rPr>
            </w:pPr>
            <w:r w:rsidRPr="00066AD4">
              <w:rPr>
                <w:szCs w:val="20"/>
              </w:rPr>
              <w:t>QALYs</w:t>
            </w:r>
          </w:p>
        </w:tc>
        <w:tc>
          <w:tcPr>
            <w:tcW w:w="1359" w:type="pct"/>
            <w:tcBorders>
              <w:top w:val="single" w:sz="4" w:space="0" w:color="auto"/>
              <w:left w:val="single" w:sz="4" w:space="0" w:color="auto"/>
              <w:bottom w:val="single" w:sz="4" w:space="0" w:color="auto"/>
              <w:right w:val="single" w:sz="4" w:space="0" w:color="auto"/>
            </w:tcBorders>
          </w:tcPr>
          <w:p w:rsidR="009F69C3" w:rsidRPr="00C52F53" w:rsidRDefault="00C52F53" w:rsidP="00570FF1">
            <w:pPr>
              <w:pStyle w:val="TableText0"/>
              <w:spacing w:line="256" w:lineRule="auto"/>
              <w:rPr>
                <w:highlight w:val="black"/>
              </w:rPr>
            </w:pPr>
            <w:r>
              <w:rPr>
                <w:noProof/>
                <w:color w:val="000000"/>
                <w:highlight w:val="black"/>
              </w:rPr>
              <w:t>'''''''''''''''</w:t>
            </w:r>
          </w:p>
        </w:tc>
        <w:tc>
          <w:tcPr>
            <w:tcW w:w="1274" w:type="pct"/>
            <w:tcBorders>
              <w:top w:val="single" w:sz="4" w:space="0" w:color="auto"/>
              <w:left w:val="single" w:sz="4" w:space="0" w:color="auto"/>
              <w:bottom w:val="single" w:sz="4" w:space="0" w:color="auto"/>
              <w:right w:val="single" w:sz="4" w:space="0" w:color="auto"/>
            </w:tcBorders>
          </w:tcPr>
          <w:p w:rsidR="009F69C3" w:rsidRPr="00C52F53" w:rsidRDefault="00C52F53" w:rsidP="00570FF1">
            <w:pPr>
              <w:pStyle w:val="TableText0"/>
              <w:spacing w:line="256" w:lineRule="auto"/>
              <w:rPr>
                <w:highlight w:val="black"/>
              </w:rPr>
            </w:pPr>
            <w:r>
              <w:rPr>
                <w:noProof/>
                <w:color w:val="000000"/>
                <w:highlight w:val="black"/>
              </w:rPr>
              <w:t>'''''''''''''''''</w:t>
            </w:r>
          </w:p>
        </w:tc>
        <w:tc>
          <w:tcPr>
            <w:tcW w:w="838" w:type="pct"/>
            <w:tcBorders>
              <w:top w:val="single" w:sz="4" w:space="0" w:color="auto"/>
              <w:left w:val="single" w:sz="4" w:space="0" w:color="auto"/>
              <w:bottom w:val="single" w:sz="4" w:space="0" w:color="auto"/>
              <w:right w:val="single" w:sz="4" w:space="0" w:color="auto"/>
            </w:tcBorders>
            <w:vAlign w:val="center"/>
          </w:tcPr>
          <w:p w:rsidR="009F69C3" w:rsidRPr="00C52F53" w:rsidRDefault="00C52F53" w:rsidP="00570FF1">
            <w:pPr>
              <w:pStyle w:val="TableText0"/>
              <w:spacing w:line="256" w:lineRule="auto"/>
              <w:rPr>
                <w:highlight w:val="black"/>
              </w:rPr>
            </w:pPr>
            <w:r>
              <w:rPr>
                <w:noProof/>
                <w:color w:val="000000"/>
                <w:highlight w:val="black"/>
              </w:rPr>
              <w:t>'''''''''''''''''</w:t>
            </w:r>
          </w:p>
        </w:tc>
      </w:tr>
      <w:tr w:rsidR="009F69C3" w:rsidRPr="00066AD4" w:rsidTr="00570FF1">
        <w:trPr>
          <w:tblHeader/>
        </w:trPr>
        <w:tc>
          <w:tcPr>
            <w:tcW w:w="4162" w:type="pct"/>
            <w:gridSpan w:val="3"/>
            <w:tcBorders>
              <w:top w:val="single" w:sz="4" w:space="0" w:color="auto"/>
              <w:left w:val="single" w:sz="4" w:space="0" w:color="auto"/>
              <w:bottom w:val="single" w:sz="4" w:space="0" w:color="auto"/>
              <w:right w:val="single" w:sz="4" w:space="0" w:color="auto"/>
            </w:tcBorders>
            <w:vAlign w:val="center"/>
          </w:tcPr>
          <w:p w:rsidR="009F69C3" w:rsidRPr="00066AD4" w:rsidRDefault="009F69C3" w:rsidP="00570FF1">
            <w:pPr>
              <w:pStyle w:val="TableText0"/>
              <w:spacing w:line="256" w:lineRule="auto"/>
            </w:pPr>
            <w:r w:rsidRPr="00066AD4">
              <w:rPr>
                <w:szCs w:val="20"/>
              </w:rPr>
              <w:t xml:space="preserve">Incremental cost/extra LY gained </w:t>
            </w:r>
            <w:r w:rsidR="007F7D96" w:rsidRPr="00066AD4">
              <w:rPr>
                <w:szCs w:val="20"/>
              </w:rPr>
              <w:t>for a 7 year time horizon</w:t>
            </w:r>
          </w:p>
        </w:tc>
        <w:tc>
          <w:tcPr>
            <w:tcW w:w="838" w:type="pct"/>
            <w:tcBorders>
              <w:top w:val="single" w:sz="4" w:space="0" w:color="auto"/>
              <w:left w:val="single" w:sz="4" w:space="0" w:color="auto"/>
              <w:bottom w:val="single" w:sz="4" w:space="0" w:color="auto"/>
              <w:right w:val="single" w:sz="4" w:space="0" w:color="auto"/>
            </w:tcBorders>
            <w:vAlign w:val="center"/>
          </w:tcPr>
          <w:p w:rsidR="009F69C3" w:rsidRPr="00066AD4" w:rsidRDefault="009F69C3" w:rsidP="00570FF1">
            <w:pPr>
              <w:pStyle w:val="TableText0"/>
              <w:spacing w:line="256" w:lineRule="auto"/>
            </w:pPr>
            <w:r w:rsidRPr="00066AD4">
              <w:t>$</w:t>
            </w:r>
            <w:r w:rsidR="00C52F53">
              <w:rPr>
                <w:noProof/>
                <w:color w:val="000000"/>
                <w:highlight w:val="black"/>
              </w:rPr>
              <w:t>'''''''''''''''</w:t>
            </w:r>
          </w:p>
        </w:tc>
      </w:tr>
      <w:tr w:rsidR="009F69C3" w:rsidRPr="00066AD4" w:rsidTr="00570FF1">
        <w:trPr>
          <w:tblHeader/>
        </w:trPr>
        <w:tc>
          <w:tcPr>
            <w:tcW w:w="4162" w:type="pct"/>
            <w:gridSpan w:val="3"/>
            <w:tcBorders>
              <w:top w:val="single" w:sz="4" w:space="0" w:color="auto"/>
              <w:left w:val="single" w:sz="4" w:space="0" w:color="auto"/>
              <w:bottom w:val="single" w:sz="4" w:space="0" w:color="auto"/>
              <w:right w:val="single" w:sz="4" w:space="0" w:color="auto"/>
            </w:tcBorders>
            <w:vAlign w:val="center"/>
          </w:tcPr>
          <w:p w:rsidR="009F69C3" w:rsidRPr="00066AD4" w:rsidRDefault="009F69C3" w:rsidP="00570FF1">
            <w:pPr>
              <w:pStyle w:val="TableText0"/>
              <w:spacing w:line="256" w:lineRule="auto"/>
            </w:pPr>
            <w:r w:rsidRPr="00066AD4">
              <w:rPr>
                <w:szCs w:val="20"/>
              </w:rPr>
              <w:t>Incremental cost/extra QALY gained</w:t>
            </w:r>
            <w:r w:rsidR="007F7D96" w:rsidRPr="00066AD4">
              <w:rPr>
                <w:szCs w:val="20"/>
              </w:rPr>
              <w:t xml:space="preserve"> for a 7 year time horizon</w:t>
            </w:r>
          </w:p>
        </w:tc>
        <w:tc>
          <w:tcPr>
            <w:tcW w:w="838" w:type="pct"/>
            <w:tcBorders>
              <w:top w:val="single" w:sz="4" w:space="0" w:color="auto"/>
              <w:left w:val="single" w:sz="4" w:space="0" w:color="auto"/>
              <w:bottom w:val="single" w:sz="4" w:space="0" w:color="auto"/>
              <w:right w:val="single" w:sz="4" w:space="0" w:color="auto"/>
            </w:tcBorders>
            <w:vAlign w:val="center"/>
          </w:tcPr>
          <w:p w:rsidR="009F69C3" w:rsidRPr="00066AD4" w:rsidRDefault="009F69C3" w:rsidP="00570FF1">
            <w:pPr>
              <w:pStyle w:val="TableText0"/>
              <w:spacing w:line="256" w:lineRule="auto"/>
            </w:pPr>
            <w:r w:rsidRPr="00066AD4">
              <w:t>$</w:t>
            </w:r>
            <w:r w:rsidR="00C52F53">
              <w:rPr>
                <w:noProof/>
                <w:color w:val="000000"/>
                <w:highlight w:val="black"/>
              </w:rPr>
              <w:t>'''''''''''''''</w:t>
            </w:r>
          </w:p>
        </w:tc>
      </w:tr>
      <w:tr w:rsidR="009F69C3" w:rsidRPr="00066AD4" w:rsidTr="00570FF1">
        <w:trPr>
          <w:tblHeader/>
        </w:trPr>
        <w:tc>
          <w:tcPr>
            <w:tcW w:w="4162" w:type="pct"/>
            <w:gridSpan w:val="3"/>
            <w:tcBorders>
              <w:top w:val="single" w:sz="4" w:space="0" w:color="auto"/>
              <w:left w:val="single" w:sz="4" w:space="0" w:color="auto"/>
              <w:bottom w:val="single" w:sz="4" w:space="0" w:color="auto"/>
              <w:right w:val="single" w:sz="4" w:space="0" w:color="auto"/>
            </w:tcBorders>
            <w:vAlign w:val="center"/>
          </w:tcPr>
          <w:p w:rsidR="009F69C3" w:rsidRPr="00066AD4" w:rsidRDefault="009F69C3" w:rsidP="00570FF1">
            <w:pPr>
              <w:pStyle w:val="TableText0"/>
              <w:spacing w:line="256" w:lineRule="auto"/>
              <w:rPr>
                <w:szCs w:val="20"/>
              </w:rPr>
            </w:pPr>
            <w:r w:rsidRPr="00066AD4">
              <w:rPr>
                <w:szCs w:val="20"/>
              </w:rPr>
              <w:t xml:space="preserve">Incremental cost/QALY gained for </w:t>
            </w:r>
            <w:r w:rsidR="007F7D96" w:rsidRPr="00066AD4">
              <w:rPr>
                <w:szCs w:val="20"/>
              </w:rPr>
              <w:t xml:space="preserve">a </w:t>
            </w:r>
            <w:r w:rsidRPr="00066AD4">
              <w:rPr>
                <w:szCs w:val="20"/>
              </w:rPr>
              <w:t>10 year time horizon</w:t>
            </w:r>
          </w:p>
        </w:tc>
        <w:tc>
          <w:tcPr>
            <w:tcW w:w="838" w:type="pct"/>
            <w:tcBorders>
              <w:top w:val="single" w:sz="4" w:space="0" w:color="auto"/>
              <w:left w:val="single" w:sz="4" w:space="0" w:color="auto"/>
              <w:bottom w:val="single" w:sz="4" w:space="0" w:color="auto"/>
              <w:right w:val="single" w:sz="4" w:space="0" w:color="auto"/>
            </w:tcBorders>
            <w:vAlign w:val="center"/>
          </w:tcPr>
          <w:p w:rsidR="009F69C3" w:rsidRPr="00066AD4" w:rsidRDefault="009F69C3" w:rsidP="00570FF1">
            <w:pPr>
              <w:pStyle w:val="TableText0"/>
              <w:spacing w:line="256" w:lineRule="auto"/>
            </w:pPr>
            <w:r w:rsidRPr="00066AD4">
              <w:t>$</w:t>
            </w:r>
            <w:r w:rsidR="00C52F53">
              <w:rPr>
                <w:noProof/>
                <w:color w:val="000000"/>
                <w:highlight w:val="black"/>
              </w:rPr>
              <w:t>'''''''''''''''</w:t>
            </w:r>
          </w:p>
        </w:tc>
      </w:tr>
      <w:tr w:rsidR="009F69C3" w:rsidRPr="00066AD4" w:rsidTr="00570FF1">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9F69C3" w:rsidRPr="00066AD4" w:rsidRDefault="007F7D96" w:rsidP="007F7D96">
            <w:pPr>
              <w:pStyle w:val="TableText0"/>
              <w:spacing w:line="256" w:lineRule="auto"/>
              <w:rPr>
                <w:b/>
                <w:snapToGrid w:val="0"/>
                <w:szCs w:val="20"/>
              </w:rPr>
            </w:pPr>
            <w:r w:rsidRPr="00066AD4">
              <w:rPr>
                <w:b/>
                <w:snapToGrid w:val="0"/>
                <w:szCs w:val="20"/>
              </w:rPr>
              <w:t xml:space="preserve">November 2017 resubmission - </w:t>
            </w:r>
            <w:r w:rsidRPr="00066AD4">
              <w:rPr>
                <w:snapToGrid w:val="0"/>
                <w:szCs w:val="20"/>
              </w:rPr>
              <w:t>r</w:t>
            </w:r>
            <w:r w:rsidR="009F69C3" w:rsidRPr="00066AD4">
              <w:rPr>
                <w:snapToGrid w:val="0"/>
                <w:szCs w:val="20"/>
              </w:rPr>
              <w:t>esults of the economic evaluation</w:t>
            </w:r>
            <w:r w:rsidRPr="00066AD4">
              <w:rPr>
                <w:snapToGrid w:val="0"/>
                <w:szCs w:val="20"/>
              </w:rPr>
              <w:t xml:space="preserve"> as calculated during the evaluation</w:t>
            </w:r>
            <w:r w:rsidR="009F69C3" w:rsidRPr="00066AD4">
              <w:rPr>
                <w:b/>
                <w:snapToGrid w:val="0"/>
                <w:szCs w:val="20"/>
              </w:rPr>
              <w:t xml:space="preserve">  </w:t>
            </w:r>
          </w:p>
        </w:tc>
      </w:tr>
      <w:tr w:rsidR="009F69C3" w:rsidRPr="00066AD4" w:rsidTr="00570FF1">
        <w:tc>
          <w:tcPr>
            <w:tcW w:w="1529" w:type="pct"/>
            <w:tcBorders>
              <w:top w:val="single" w:sz="4" w:space="0" w:color="auto"/>
              <w:left w:val="single" w:sz="4" w:space="0" w:color="auto"/>
              <w:bottom w:val="single" w:sz="4" w:space="0" w:color="auto"/>
              <w:right w:val="single" w:sz="4" w:space="0" w:color="auto"/>
            </w:tcBorders>
            <w:vAlign w:val="center"/>
            <w:hideMark/>
          </w:tcPr>
          <w:p w:rsidR="009F69C3" w:rsidRPr="00066AD4" w:rsidRDefault="009F69C3" w:rsidP="00570FF1">
            <w:pPr>
              <w:pStyle w:val="TableText0"/>
              <w:spacing w:line="256" w:lineRule="auto"/>
              <w:rPr>
                <w:rFonts w:eastAsia="Times New Roman" w:cs="Times New Roman"/>
                <w:szCs w:val="20"/>
              </w:rPr>
            </w:pPr>
            <w:r w:rsidRPr="00066AD4">
              <w:rPr>
                <w:szCs w:val="20"/>
              </w:rPr>
              <w:t>Costs</w:t>
            </w:r>
          </w:p>
        </w:tc>
        <w:tc>
          <w:tcPr>
            <w:tcW w:w="1359" w:type="pct"/>
            <w:tcBorders>
              <w:top w:val="single" w:sz="4" w:space="0" w:color="auto"/>
              <w:left w:val="single" w:sz="4" w:space="0" w:color="auto"/>
              <w:bottom w:val="single" w:sz="4" w:space="0" w:color="auto"/>
              <w:right w:val="single" w:sz="4" w:space="0" w:color="auto"/>
            </w:tcBorders>
            <w:vAlign w:val="bottom"/>
            <w:hideMark/>
          </w:tcPr>
          <w:p w:rsidR="009F69C3" w:rsidRPr="00066AD4" w:rsidRDefault="009F69C3" w:rsidP="00570FF1">
            <w:pPr>
              <w:pStyle w:val="TableText0"/>
              <w:spacing w:line="256" w:lineRule="auto"/>
              <w:rPr>
                <w:rFonts w:eastAsia="Times New Roman" w:cs="Times New Roman"/>
                <w:szCs w:val="20"/>
              </w:rPr>
            </w:pPr>
            <w:r w:rsidRPr="00066AD4">
              <w:rPr>
                <w:szCs w:val="20"/>
              </w:rPr>
              <w:t>$</w:t>
            </w:r>
            <w:r w:rsidR="00C52F53">
              <w:rPr>
                <w:noProof/>
                <w:color w:val="000000"/>
                <w:szCs w:val="20"/>
                <w:highlight w:val="black"/>
              </w:rPr>
              <w:t>'''''''''''''''''''</w:t>
            </w:r>
          </w:p>
        </w:tc>
        <w:tc>
          <w:tcPr>
            <w:tcW w:w="1274" w:type="pct"/>
            <w:tcBorders>
              <w:top w:val="single" w:sz="4" w:space="0" w:color="auto"/>
              <w:left w:val="single" w:sz="4" w:space="0" w:color="auto"/>
              <w:bottom w:val="single" w:sz="4" w:space="0" w:color="auto"/>
              <w:right w:val="single" w:sz="4" w:space="0" w:color="auto"/>
            </w:tcBorders>
            <w:vAlign w:val="bottom"/>
            <w:hideMark/>
          </w:tcPr>
          <w:p w:rsidR="009F69C3" w:rsidRPr="00066AD4" w:rsidRDefault="009F69C3" w:rsidP="00570FF1">
            <w:pPr>
              <w:pStyle w:val="TableText0"/>
              <w:spacing w:line="256" w:lineRule="auto"/>
              <w:rPr>
                <w:rFonts w:eastAsia="Times New Roman" w:cs="Times New Roman"/>
                <w:szCs w:val="20"/>
              </w:rPr>
            </w:pPr>
            <w:r w:rsidRPr="00066AD4">
              <w:rPr>
                <w:szCs w:val="20"/>
              </w:rPr>
              <w:t>$</w:t>
            </w:r>
            <w:r w:rsidR="00C52F53">
              <w:rPr>
                <w:noProof/>
                <w:color w:val="000000"/>
                <w:szCs w:val="20"/>
                <w:highlight w:val="black"/>
              </w:rPr>
              <w:t>'''''''''''''''''</w:t>
            </w:r>
          </w:p>
        </w:tc>
        <w:tc>
          <w:tcPr>
            <w:tcW w:w="838" w:type="pct"/>
            <w:tcBorders>
              <w:top w:val="single" w:sz="4" w:space="0" w:color="auto"/>
              <w:left w:val="single" w:sz="4" w:space="0" w:color="auto"/>
              <w:bottom w:val="single" w:sz="4" w:space="0" w:color="auto"/>
              <w:right w:val="single" w:sz="4" w:space="0" w:color="auto"/>
            </w:tcBorders>
            <w:vAlign w:val="bottom"/>
            <w:hideMark/>
          </w:tcPr>
          <w:p w:rsidR="009F69C3" w:rsidRPr="00066AD4" w:rsidRDefault="009F69C3" w:rsidP="00570FF1">
            <w:pPr>
              <w:pStyle w:val="TableText0"/>
              <w:spacing w:line="256" w:lineRule="auto"/>
              <w:rPr>
                <w:rFonts w:eastAsia="Times New Roman" w:cs="Times New Roman"/>
                <w:szCs w:val="20"/>
              </w:rPr>
            </w:pPr>
            <w:r w:rsidRPr="00066AD4">
              <w:rPr>
                <w:szCs w:val="20"/>
              </w:rPr>
              <w:t>$</w:t>
            </w:r>
            <w:r w:rsidR="00C52F53">
              <w:rPr>
                <w:noProof/>
                <w:color w:val="000000"/>
                <w:szCs w:val="20"/>
                <w:highlight w:val="black"/>
              </w:rPr>
              <w:t>''''''''''''''''</w:t>
            </w:r>
          </w:p>
        </w:tc>
      </w:tr>
      <w:tr w:rsidR="009F69C3" w:rsidRPr="00066AD4" w:rsidTr="00570FF1">
        <w:tc>
          <w:tcPr>
            <w:tcW w:w="1529" w:type="pct"/>
            <w:tcBorders>
              <w:top w:val="single" w:sz="4" w:space="0" w:color="auto"/>
              <w:left w:val="single" w:sz="4" w:space="0" w:color="auto"/>
              <w:bottom w:val="single" w:sz="4" w:space="0" w:color="auto"/>
              <w:right w:val="single" w:sz="4" w:space="0" w:color="auto"/>
            </w:tcBorders>
            <w:vAlign w:val="center"/>
            <w:hideMark/>
          </w:tcPr>
          <w:p w:rsidR="009F69C3" w:rsidRPr="00066AD4" w:rsidRDefault="009F69C3" w:rsidP="00570FF1">
            <w:pPr>
              <w:pStyle w:val="TableText0"/>
              <w:spacing w:line="256" w:lineRule="auto"/>
              <w:rPr>
                <w:rFonts w:eastAsia="Times New Roman" w:cs="Times New Roman"/>
                <w:szCs w:val="20"/>
              </w:rPr>
            </w:pPr>
            <w:r w:rsidRPr="00066AD4">
              <w:rPr>
                <w:szCs w:val="20"/>
              </w:rPr>
              <w:t>L</w:t>
            </w:r>
            <w:r w:rsidR="007332ED">
              <w:rPr>
                <w:szCs w:val="20"/>
              </w:rPr>
              <w:t>Y</w:t>
            </w:r>
            <w:r w:rsidRPr="00066AD4">
              <w:rPr>
                <w:szCs w:val="20"/>
              </w:rPr>
              <w:t>s</w:t>
            </w:r>
          </w:p>
        </w:tc>
        <w:tc>
          <w:tcPr>
            <w:tcW w:w="1359" w:type="pct"/>
            <w:tcBorders>
              <w:top w:val="single" w:sz="4" w:space="0" w:color="auto"/>
              <w:left w:val="single" w:sz="4" w:space="0" w:color="auto"/>
              <w:bottom w:val="single" w:sz="4" w:space="0" w:color="auto"/>
              <w:right w:val="single" w:sz="4" w:space="0" w:color="auto"/>
            </w:tcBorders>
            <w:vAlign w:val="bottom"/>
            <w:hideMark/>
          </w:tcPr>
          <w:p w:rsidR="009F69C3" w:rsidRPr="00C52F53" w:rsidRDefault="00C52F53" w:rsidP="00570FF1">
            <w:pPr>
              <w:pStyle w:val="TableText0"/>
              <w:spacing w:line="256" w:lineRule="auto"/>
              <w:rPr>
                <w:rFonts w:eastAsia="Times New Roman" w:cs="Times New Roman"/>
                <w:szCs w:val="20"/>
                <w:highlight w:val="black"/>
              </w:rPr>
            </w:pPr>
            <w:r>
              <w:rPr>
                <w:noProof/>
                <w:color w:val="000000"/>
                <w:szCs w:val="20"/>
                <w:highlight w:val="black"/>
              </w:rPr>
              <w:t>'''''''''''''''</w:t>
            </w:r>
          </w:p>
        </w:tc>
        <w:tc>
          <w:tcPr>
            <w:tcW w:w="1274" w:type="pct"/>
            <w:tcBorders>
              <w:top w:val="single" w:sz="4" w:space="0" w:color="auto"/>
              <w:left w:val="single" w:sz="4" w:space="0" w:color="auto"/>
              <w:bottom w:val="single" w:sz="4" w:space="0" w:color="auto"/>
              <w:right w:val="single" w:sz="4" w:space="0" w:color="auto"/>
            </w:tcBorders>
            <w:vAlign w:val="bottom"/>
            <w:hideMark/>
          </w:tcPr>
          <w:p w:rsidR="009F69C3" w:rsidRPr="00C52F53" w:rsidRDefault="00C52F53" w:rsidP="00570FF1">
            <w:pPr>
              <w:pStyle w:val="TableText0"/>
              <w:spacing w:line="256" w:lineRule="auto"/>
              <w:rPr>
                <w:rFonts w:eastAsia="Times New Roman" w:cs="Times New Roman"/>
                <w:szCs w:val="20"/>
                <w:highlight w:val="black"/>
              </w:rPr>
            </w:pPr>
            <w:r>
              <w:rPr>
                <w:noProof/>
                <w:color w:val="000000"/>
                <w:szCs w:val="20"/>
                <w:highlight w:val="black"/>
              </w:rPr>
              <w:t>'''''''''''''''''</w:t>
            </w:r>
          </w:p>
        </w:tc>
        <w:tc>
          <w:tcPr>
            <w:tcW w:w="838" w:type="pct"/>
            <w:tcBorders>
              <w:top w:val="single" w:sz="4" w:space="0" w:color="auto"/>
              <w:left w:val="single" w:sz="4" w:space="0" w:color="auto"/>
              <w:bottom w:val="single" w:sz="4" w:space="0" w:color="auto"/>
              <w:right w:val="single" w:sz="4" w:space="0" w:color="auto"/>
            </w:tcBorders>
            <w:vAlign w:val="bottom"/>
            <w:hideMark/>
          </w:tcPr>
          <w:p w:rsidR="009F69C3" w:rsidRPr="00C52F53" w:rsidRDefault="00C52F53" w:rsidP="00570FF1">
            <w:pPr>
              <w:pStyle w:val="TableText0"/>
              <w:spacing w:line="256" w:lineRule="auto"/>
              <w:rPr>
                <w:szCs w:val="20"/>
                <w:highlight w:val="black"/>
              </w:rPr>
            </w:pPr>
            <w:r>
              <w:rPr>
                <w:noProof/>
                <w:color w:val="000000"/>
                <w:szCs w:val="20"/>
                <w:highlight w:val="black"/>
              </w:rPr>
              <w:t>'''''''''''''''''</w:t>
            </w:r>
          </w:p>
        </w:tc>
      </w:tr>
      <w:tr w:rsidR="009F69C3" w:rsidRPr="00066AD4" w:rsidTr="00570FF1">
        <w:tc>
          <w:tcPr>
            <w:tcW w:w="1529" w:type="pct"/>
            <w:tcBorders>
              <w:top w:val="single" w:sz="4" w:space="0" w:color="auto"/>
              <w:left w:val="single" w:sz="4" w:space="0" w:color="auto"/>
              <w:bottom w:val="single" w:sz="4" w:space="0" w:color="auto"/>
              <w:right w:val="single" w:sz="4" w:space="0" w:color="auto"/>
            </w:tcBorders>
            <w:vAlign w:val="center"/>
            <w:hideMark/>
          </w:tcPr>
          <w:p w:rsidR="009F69C3" w:rsidRPr="00066AD4" w:rsidRDefault="009F69C3" w:rsidP="00570FF1">
            <w:pPr>
              <w:pStyle w:val="TableText0"/>
              <w:spacing w:line="256" w:lineRule="auto"/>
              <w:rPr>
                <w:szCs w:val="20"/>
              </w:rPr>
            </w:pPr>
            <w:r w:rsidRPr="00066AD4">
              <w:rPr>
                <w:szCs w:val="20"/>
              </w:rPr>
              <w:t>QALYs</w:t>
            </w:r>
          </w:p>
        </w:tc>
        <w:tc>
          <w:tcPr>
            <w:tcW w:w="1359" w:type="pct"/>
            <w:tcBorders>
              <w:top w:val="single" w:sz="4" w:space="0" w:color="auto"/>
              <w:left w:val="single" w:sz="4" w:space="0" w:color="auto"/>
              <w:bottom w:val="single" w:sz="4" w:space="0" w:color="auto"/>
              <w:right w:val="single" w:sz="4" w:space="0" w:color="auto"/>
            </w:tcBorders>
            <w:vAlign w:val="bottom"/>
            <w:hideMark/>
          </w:tcPr>
          <w:p w:rsidR="009F69C3" w:rsidRPr="00C52F53" w:rsidRDefault="00C52F53" w:rsidP="00570FF1">
            <w:pPr>
              <w:pStyle w:val="TableText0"/>
              <w:spacing w:line="256" w:lineRule="auto"/>
              <w:rPr>
                <w:szCs w:val="20"/>
                <w:highlight w:val="black"/>
              </w:rPr>
            </w:pPr>
            <w:r>
              <w:rPr>
                <w:noProof/>
                <w:color w:val="000000"/>
                <w:szCs w:val="20"/>
                <w:highlight w:val="black"/>
              </w:rPr>
              <w:t>'''''''''''''''''</w:t>
            </w:r>
          </w:p>
        </w:tc>
        <w:tc>
          <w:tcPr>
            <w:tcW w:w="1274" w:type="pct"/>
            <w:tcBorders>
              <w:top w:val="single" w:sz="4" w:space="0" w:color="auto"/>
              <w:left w:val="single" w:sz="4" w:space="0" w:color="auto"/>
              <w:bottom w:val="single" w:sz="4" w:space="0" w:color="auto"/>
              <w:right w:val="single" w:sz="4" w:space="0" w:color="auto"/>
            </w:tcBorders>
            <w:vAlign w:val="bottom"/>
            <w:hideMark/>
          </w:tcPr>
          <w:p w:rsidR="009F69C3" w:rsidRPr="00C52F53" w:rsidRDefault="00C52F53" w:rsidP="00570FF1">
            <w:pPr>
              <w:pStyle w:val="TableText0"/>
              <w:spacing w:line="256" w:lineRule="auto"/>
              <w:rPr>
                <w:szCs w:val="20"/>
                <w:highlight w:val="black"/>
              </w:rPr>
            </w:pPr>
            <w:r>
              <w:rPr>
                <w:noProof/>
                <w:color w:val="000000"/>
                <w:szCs w:val="20"/>
                <w:highlight w:val="black"/>
              </w:rPr>
              <w:t>''''''''''''''''</w:t>
            </w:r>
          </w:p>
        </w:tc>
        <w:tc>
          <w:tcPr>
            <w:tcW w:w="838" w:type="pct"/>
            <w:tcBorders>
              <w:top w:val="single" w:sz="4" w:space="0" w:color="auto"/>
              <w:left w:val="single" w:sz="4" w:space="0" w:color="auto"/>
              <w:bottom w:val="single" w:sz="4" w:space="0" w:color="auto"/>
              <w:right w:val="single" w:sz="4" w:space="0" w:color="auto"/>
            </w:tcBorders>
            <w:vAlign w:val="bottom"/>
            <w:hideMark/>
          </w:tcPr>
          <w:p w:rsidR="009F69C3" w:rsidRPr="00C52F53" w:rsidRDefault="00C52F53" w:rsidP="00570FF1">
            <w:pPr>
              <w:pStyle w:val="TableText0"/>
              <w:spacing w:line="256" w:lineRule="auto"/>
              <w:rPr>
                <w:szCs w:val="20"/>
                <w:highlight w:val="black"/>
              </w:rPr>
            </w:pPr>
            <w:r>
              <w:rPr>
                <w:noProof/>
                <w:color w:val="000000"/>
                <w:szCs w:val="20"/>
                <w:highlight w:val="black"/>
              </w:rPr>
              <w:t>'''''''''''''''</w:t>
            </w:r>
          </w:p>
        </w:tc>
      </w:tr>
      <w:tr w:rsidR="009F69C3" w:rsidRPr="00066AD4" w:rsidTr="00570FF1">
        <w:tc>
          <w:tcPr>
            <w:tcW w:w="4162" w:type="pct"/>
            <w:gridSpan w:val="3"/>
            <w:tcBorders>
              <w:top w:val="single" w:sz="4" w:space="0" w:color="auto"/>
              <w:left w:val="single" w:sz="4" w:space="0" w:color="auto"/>
              <w:bottom w:val="single" w:sz="4" w:space="0" w:color="auto"/>
              <w:right w:val="single" w:sz="4" w:space="0" w:color="auto"/>
            </w:tcBorders>
            <w:vAlign w:val="center"/>
            <w:hideMark/>
          </w:tcPr>
          <w:p w:rsidR="009F69C3" w:rsidRPr="00066AD4" w:rsidRDefault="009F69C3" w:rsidP="00570FF1">
            <w:pPr>
              <w:pStyle w:val="TableText0"/>
              <w:spacing w:line="256" w:lineRule="auto"/>
              <w:rPr>
                <w:rFonts w:eastAsia="Times New Roman" w:cs="Times New Roman"/>
                <w:szCs w:val="20"/>
              </w:rPr>
            </w:pPr>
            <w:r w:rsidRPr="00066AD4">
              <w:rPr>
                <w:szCs w:val="20"/>
              </w:rPr>
              <w:t xml:space="preserve">Incremental cost/extra LY gained </w:t>
            </w:r>
            <w:r w:rsidR="007F7D96" w:rsidRPr="00066AD4">
              <w:rPr>
                <w:szCs w:val="20"/>
              </w:rPr>
              <w:t>for a 10 year time horizon</w:t>
            </w:r>
          </w:p>
        </w:tc>
        <w:tc>
          <w:tcPr>
            <w:tcW w:w="838" w:type="pct"/>
            <w:tcBorders>
              <w:top w:val="single" w:sz="4" w:space="0" w:color="auto"/>
              <w:left w:val="single" w:sz="4" w:space="0" w:color="auto"/>
              <w:bottom w:val="single" w:sz="4" w:space="0" w:color="auto"/>
              <w:right w:val="single" w:sz="4" w:space="0" w:color="auto"/>
            </w:tcBorders>
            <w:vAlign w:val="bottom"/>
            <w:hideMark/>
          </w:tcPr>
          <w:p w:rsidR="009F69C3" w:rsidRPr="00066AD4" w:rsidRDefault="009F69C3" w:rsidP="00570FF1">
            <w:pPr>
              <w:pStyle w:val="TableText0"/>
              <w:spacing w:line="256" w:lineRule="auto"/>
              <w:rPr>
                <w:rFonts w:eastAsia="Times New Roman" w:cs="Times New Roman"/>
                <w:szCs w:val="20"/>
              </w:rPr>
            </w:pPr>
            <w:r w:rsidRPr="00066AD4">
              <w:rPr>
                <w:szCs w:val="20"/>
              </w:rPr>
              <w:t>$</w:t>
            </w:r>
            <w:r w:rsidR="00C52F53">
              <w:rPr>
                <w:noProof/>
                <w:color w:val="000000"/>
                <w:szCs w:val="20"/>
                <w:highlight w:val="black"/>
              </w:rPr>
              <w:t>'''''''''''''''''' ''''</w:t>
            </w:r>
          </w:p>
        </w:tc>
      </w:tr>
      <w:tr w:rsidR="009F69C3" w:rsidRPr="00066AD4" w:rsidTr="00570FF1">
        <w:tc>
          <w:tcPr>
            <w:tcW w:w="4162" w:type="pct"/>
            <w:gridSpan w:val="3"/>
            <w:tcBorders>
              <w:top w:val="single" w:sz="4" w:space="0" w:color="auto"/>
              <w:left w:val="single" w:sz="4" w:space="0" w:color="auto"/>
              <w:bottom w:val="single" w:sz="4" w:space="0" w:color="auto"/>
              <w:right w:val="single" w:sz="4" w:space="0" w:color="auto"/>
            </w:tcBorders>
            <w:vAlign w:val="center"/>
            <w:hideMark/>
          </w:tcPr>
          <w:p w:rsidR="009F69C3" w:rsidRPr="00066AD4" w:rsidRDefault="009F69C3" w:rsidP="00570FF1">
            <w:pPr>
              <w:pStyle w:val="TableText0"/>
              <w:spacing w:line="256" w:lineRule="auto"/>
              <w:rPr>
                <w:szCs w:val="20"/>
              </w:rPr>
            </w:pPr>
            <w:r w:rsidRPr="00066AD4">
              <w:rPr>
                <w:szCs w:val="20"/>
              </w:rPr>
              <w:t xml:space="preserve">Incremental cost/extra QALY gained </w:t>
            </w:r>
            <w:r w:rsidR="002E1420" w:rsidRPr="00066AD4">
              <w:rPr>
                <w:szCs w:val="20"/>
              </w:rPr>
              <w:t>for a 10</w:t>
            </w:r>
            <w:r w:rsidR="007F7D96" w:rsidRPr="00066AD4">
              <w:rPr>
                <w:szCs w:val="20"/>
              </w:rPr>
              <w:t xml:space="preserve"> year time horizon</w:t>
            </w:r>
          </w:p>
        </w:tc>
        <w:tc>
          <w:tcPr>
            <w:tcW w:w="838" w:type="pct"/>
            <w:tcBorders>
              <w:top w:val="single" w:sz="4" w:space="0" w:color="auto"/>
              <w:left w:val="single" w:sz="4" w:space="0" w:color="auto"/>
              <w:bottom w:val="single" w:sz="4" w:space="0" w:color="auto"/>
              <w:right w:val="single" w:sz="4" w:space="0" w:color="auto"/>
            </w:tcBorders>
            <w:vAlign w:val="bottom"/>
            <w:hideMark/>
          </w:tcPr>
          <w:p w:rsidR="009F69C3" w:rsidRPr="00066AD4" w:rsidRDefault="009F69C3" w:rsidP="00570FF1">
            <w:pPr>
              <w:pStyle w:val="TableText0"/>
              <w:spacing w:line="256" w:lineRule="auto"/>
              <w:rPr>
                <w:szCs w:val="20"/>
              </w:rPr>
            </w:pPr>
            <w:r w:rsidRPr="00066AD4">
              <w:rPr>
                <w:szCs w:val="20"/>
              </w:rPr>
              <w:t>$</w:t>
            </w:r>
            <w:r w:rsidR="00C52F53">
              <w:rPr>
                <w:noProof/>
                <w:color w:val="000000"/>
                <w:szCs w:val="20"/>
                <w:highlight w:val="black"/>
              </w:rPr>
              <w:t>''''''''''''''''''</w:t>
            </w:r>
          </w:p>
        </w:tc>
      </w:tr>
      <w:tr w:rsidR="009F69C3" w:rsidRPr="00066AD4" w:rsidTr="00570FF1">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9F69C3" w:rsidRPr="00066AD4" w:rsidRDefault="009F69C3" w:rsidP="00570FF1">
            <w:pPr>
              <w:pStyle w:val="TableText0"/>
              <w:spacing w:line="256" w:lineRule="auto"/>
              <w:rPr>
                <w:b/>
                <w:snapToGrid w:val="0"/>
                <w:szCs w:val="20"/>
              </w:rPr>
            </w:pPr>
            <w:r w:rsidRPr="00066AD4">
              <w:rPr>
                <w:b/>
                <w:snapToGrid w:val="0"/>
                <w:szCs w:val="20"/>
              </w:rPr>
              <w:t xml:space="preserve">July 2017 submission </w:t>
            </w:r>
            <w:r w:rsidRPr="00066AD4">
              <w:rPr>
                <w:snapToGrid w:val="0"/>
                <w:szCs w:val="20"/>
              </w:rPr>
              <w:t>- results of the economic evaluation</w:t>
            </w:r>
          </w:p>
        </w:tc>
      </w:tr>
      <w:tr w:rsidR="009F69C3" w:rsidRPr="00066AD4" w:rsidTr="00570FF1">
        <w:tc>
          <w:tcPr>
            <w:tcW w:w="1529" w:type="pct"/>
            <w:tcBorders>
              <w:top w:val="single" w:sz="4" w:space="0" w:color="auto"/>
              <w:left w:val="single" w:sz="4" w:space="0" w:color="auto"/>
              <w:bottom w:val="single" w:sz="4" w:space="0" w:color="auto"/>
              <w:right w:val="single" w:sz="4" w:space="0" w:color="auto"/>
            </w:tcBorders>
            <w:vAlign w:val="center"/>
            <w:hideMark/>
          </w:tcPr>
          <w:p w:rsidR="009F69C3" w:rsidRPr="00066AD4" w:rsidRDefault="009F69C3" w:rsidP="00570FF1">
            <w:pPr>
              <w:pStyle w:val="TableText0"/>
              <w:spacing w:line="256" w:lineRule="auto"/>
              <w:rPr>
                <w:rFonts w:eastAsia="Times New Roman" w:cs="Times New Roman"/>
                <w:szCs w:val="20"/>
              </w:rPr>
            </w:pPr>
            <w:r w:rsidRPr="00066AD4">
              <w:rPr>
                <w:szCs w:val="20"/>
              </w:rPr>
              <w:t>Costs</w:t>
            </w:r>
          </w:p>
        </w:tc>
        <w:tc>
          <w:tcPr>
            <w:tcW w:w="1359" w:type="pct"/>
            <w:tcBorders>
              <w:top w:val="single" w:sz="4" w:space="0" w:color="auto"/>
              <w:left w:val="single" w:sz="4" w:space="0" w:color="auto"/>
              <w:bottom w:val="single" w:sz="4" w:space="0" w:color="auto"/>
              <w:right w:val="single" w:sz="4" w:space="0" w:color="auto"/>
            </w:tcBorders>
            <w:hideMark/>
          </w:tcPr>
          <w:p w:rsidR="009F69C3" w:rsidRPr="00066AD4" w:rsidRDefault="009F69C3" w:rsidP="00570FF1">
            <w:pPr>
              <w:pStyle w:val="TableText0"/>
              <w:spacing w:line="256" w:lineRule="auto"/>
              <w:rPr>
                <w:rFonts w:eastAsia="Times New Roman" w:cs="Times New Roman"/>
                <w:szCs w:val="20"/>
              </w:rPr>
            </w:pPr>
            <w:r w:rsidRPr="00066AD4">
              <w:rPr>
                <w:szCs w:val="20"/>
              </w:rPr>
              <w:t>$</w:t>
            </w:r>
            <w:r w:rsidR="00C52F53">
              <w:rPr>
                <w:noProof/>
                <w:color w:val="000000"/>
                <w:szCs w:val="20"/>
                <w:highlight w:val="black"/>
              </w:rPr>
              <w:t>'''''''''''''''</w:t>
            </w:r>
          </w:p>
        </w:tc>
        <w:tc>
          <w:tcPr>
            <w:tcW w:w="1274" w:type="pct"/>
            <w:tcBorders>
              <w:top w:val="single" w:sz="4" w:space="0" w:color="auto"/>
              <w:left w:val="single" w:sz="4" w:space="0" w:color="auto"/>
              <w:bottom w:val="single" w:sz="4" w:space="0" w:color="auto"/>
              <w:right w:val="single" w:sz="4" w:space="0" w:color="auto"/>
            </w:tcBorders>
            <w:hideMark/>
          </w:tcPr>
          <w:p w:rsidR="009F69C3" w:rsidRPr="00066AD4" w:rsidRDefault="009F69C3" w:rsidP="00570FF1">
            <w:pPr>
              <w:pStyle w:val="TableText0"/>
              <w:spacing w:line="256" w:lineRule="auto"/>
              <w:rPr>
                <w:rFonts w:eastAsia="Times New Roman" w:cs="Times New Roman"/>
                <w:szCs w:val="20"/>
              </w:rPr>
            </w:pPr>
            <w:r w:rsidRPr="00066AD4">
              <w:rPr>
                <w:szCs w:val="20"/>
              </w:rPr>
              <w:t>$</w:t>
            </w:r>
            <w:r w:rsidR="00C52F53">
              <w:rPr>
                <w:noProof/>
                <w:color w:val="000000"/>
                <w:szCs w:val="20"/>
                <w:highlight w:val="black"/>
              </w:rPr>
              <w:t>'''''''''</w:t>
            </w:r>
          </w:p>
        </w:tc>
        <w:tc>
          <w:tcPr>
            <w:tcW w:w="838" w:type="pct"/>
            <w:tcBorders>
              <w:top w:val="single" w:sz="4" w:space="0" w:color="auto"/>
              <w:left w:val="single" w:sz="4" w:space="0" w:color="auto"/>
              <w:bottom w:val="single" w:sz="4" w:space="0" w:color="auto"/>
              <w:right w:val="single" w:sz="4" w:space="0" w:color="auto"/>
            </w:tcBorders>
            <w:hideMark/>
          </w:tcPr>
          <w:p w:rsidR="009F69C3" w:rsidRPr="00066AD4" w:rsidRDefault="009F69C3" w:rsidP="00570FF1">
            <w:pPr>
              <w:pStyle w:val="TableText0"/>
              <w:spacing w:line="256" w:lineRule="auto"/>
              <w:rPr>
                <w:rFonts w:eastAsia="Times New Roman" w:cs="Times New Roman"/>
                <w:szCs w:val="20"/>
              </w:rPr>
            </w:pPr>
            <w:r w:rsidRPr="00066AD4">
              <w:rPr>
                <w:szCs w:val="20"/>
              </w:rPr>
              <w:t>$</w:t>
            </w:r>
            <w:r w:rsidR="00C52F53">
              <w:rPr>
                <w:noProof/>
                <w:color w:val="000000"/>
                <w:szCs w:val="20"/>
                <w:highlight w:val="black"/>
              </w:rPr>
              <w:t>''''''''''''''''''</w:t>
            </w:r>
          </w:p>
        </w:tc>
      </w:tr>
      <w:tr w:rsidR="009F69C3" w:rsidRPr="00066AD4" w:rsidTr="00570FF1">
        <w:tc>
          <w:tcPr>
            <w:tcW w:w="1529" w:type="pct"/>
            <w:tcBorders>
              <w:top w:val="single" w:sz="4" w:space="0" w:color="auto"/>
              <w:left w:val="single" w:sz="4" w:space="0" w:color="auto"/>
              <w:bottom w:val="single" w:sz="4" w:space="0" w:color="auto"/>
              <w:right w:val="single" w:sz="4" w:space="0" w:color="auto"/>
            </w:tcBorders>
            <w:vAlign w:val="center"/>
            <w:hideMark/>
          </w:tcPr>
          <w:p w:rsidR="009F69C3" w:rsidRPr="00066AD4" w:rsidRDefault="009F69C3" w:rsidP="00570FF1">
            <w:pPr>
              <w:pStyle w:val="TableText0"/>
              <w:spacing w:line="256" w:lineRule="auto"/>
              <w:rPr>
                <w:rFonts w:eastAsia="Times New Roman" w:cs="Times New Roman"/>
                <w:szCs w:val="20"/>
              </w:rPr>
            </w:pPr>
            <w:r w:rsidRPr="00066AD4">
              <w:rPr>
                <w:szCs w:val="20"/>
              </w:rPr>
              <w:t>L</w:t>
            </w:r>
            <w:r w:rsidR="007332ED">
              <w:rPr>
                <w:szCs w:val="20"/>
              </w:rPr>
              <w:t>Y</w:t>
            </w:r>
            <w:r w:rsidRPr="00066AD4">
              <w:rPr>
                <w:szCs w:val="20"/>
              </w:rPr>
              <w:t>s</w:t>
            </w:r>
          </w:p>
        </w:tc>
        <w:tc>
          <w:tcPr>
            <w:tcW w:w="1359" w:type="pct"/>
            <w:tcBorders>
              <w:top w:val="single" w:sz="4" w:space="0" w:color="auto"/>
              <w:left w:val="single" w:sz="4" w:space="0" w:color="auto"/>
              <w:bottom w:val="single" w:sz="4" w:space="0" w:color="auto"/>
              <w:right w:val="single" w:sz="4" w:space="0" w:color="auto"/>
            </w:tcBorders>
            <w:hideMark/>
          </w:tcPr>
          <w:p w:rsidR="009F69C3" w:rsidRPr="00C52F53" w:rsidRDefault="00C52F53" w:rsidP="00570FF1">
            <w:pPr>
              <w:pStyle w:val="TableText0"/>
              <w:spacing w:line="256" w:lineRule="auto"/>
              <w:rPr>
                <w:rFonts w:eastAsia="Times New Roman" w:cs="Times New Roman"/>
                <w:szCs w:val="20"/>
                <w:highlight w:val="black"/>
              </w:rPr>
            </w:pPr>
            <w:r>
              <w:rPr>
                <w:noProof/>
                <w:color w:val="000000"/>
                <w:szCs w:val="20"/>
                <w:highlight w:val="black"/>
              </w:rPr>
              <w:t>'''''''''''''''''</w:t>
            </w:r>
          </w:p>
        </w:tc>
        <w:tc>
          <w:tcPr>
            <w:tcW w:w="1274" w:type="pct"/>
            <w:tcBorders>
              <w:top w:val="single" w:sz="4" w:space="0" w:color="auto"/>
              <w:left w:val="single" w:sz="4" w:space="0" w:color="auto"/>
              <w:bottom w:val="single" w:sz="4" w:space="0" w:color="auto"/>
              <w:right w:val="single" w:sz="4" w:space="0" w:color="auto"/>
            </w:tcBorders>
            <w:hideMark/>
          </w:tcPr>
          <w:p w:rsidR="009F69C3" w:rsidRPr="00C52F53" w:rsidRDefault="00C52F53" w:rsidP="00570FF1">
            <w:pPr>
              <w:pStyle w:val="TableText0"/>
              <w:spacing w:line="256" w:lineRule="auto"/>
              <w:rPr>
                <w:rFonts w:eastAsia="Times New Roman" w:cs="Times New Roman"/>
                <w:szCs w:val="20"/>
                <w:highlight w:val="black"/>
              </w:rPr>
            </w:pPr>
            <w:r>
              <w:rPr>
                <w:noProof/>
                <w:color w:val="000000"/>
                <w:szCs w:val="20"/>
                <w:highlight w:val="black"/>
              </w:rPr>
              <w:t>''''''''''''''''</w:t>
            </w:r>
          </w:p>
        </w:tc>
        <w:tc>
          <w:tcPr>
            <w:tcW w:w="838" w:type="pct"/>
            <w:tcBorders>
              <w:top w:val="single" w:sz="4" w:space="0" w:color="auto"/>
              <w:left w:val="single" w:sz="4" w:space="0" w:color="auto"/>
              <w:bottom w:val="single" w:sz="4" w:space="0" w:color="auto"/>
              <w:right w:val="single" w:sz="4" w:space="0" w:color="auto"/>
            </w:tcBorders>
            <w:hideMark/>
          </w:tcPr>
          <w:p w:rsidR="009F69C3" w:rsidRPr="00C52F53" w:rsidRDefault="00C52F53" w:rsidP="00570FF1">
            <w:pPr>
              <w:pStyle w:val="TableText0"/>
              <w:spacing w:line="256" w:lineRule="auto"/>
              <w:rPr>
                <w:szCs w:val="20"/>
                <w:highlight w:val="black"/>
              </w:rPr>
            </w:pPr>
            <w:r>
              <w:rPr>
                <w:noProof/>
                <w:color w:val="000000"/>
                <w:szCs w:val="20"/>
                <w:highlight w:val="black"/>
              </w:rPr>
              <w:t>''''''''''''''''</w:t>
            </w:r>
          </w:p>
        </w:tc>
      </w:tr>
      <w:tr w:rsidR="009F69C3" w:rsidRPr="00066AD4" w:rsidTr="00570FF1">
        <w:tc>
          <w:tcPr>
            <w:tcW w:w="1529" w:type="pct"/>
            <w:tcBorders>
              <w:top w:val="single" w:sz="4" w:space="0" w:color="auto"/>
              <w:left w:val="single" w:sz="4" w:space="0" w:color="auto"/>
              <w:bottom w:val="single" w:sz="4" w:space="0" w:color="auto"/>
              <w:right w:val="single" w:sz="4" w:space="0" w:color="auto"/>
            </w:tcBorders>
            <w:vAlign w:val="center"/>
            <w:hideMark/>
          </w:tcPr>
          <w:p w:rsidR="009F69C3" w:rsidRPr="00066AD4" w:rsidRDefault="009F69C3" w:rsidP="00570FF1">
            <w:pPr>
              <w:pStyle w:val="TableText0"/>
              <w:spacing w:line="256" w:lineRule="auto"/>
              <w:rPr>
                <w:szCs w:val="20"/>
              </w:rPr>
            </w:pPr>
            <w:r w:rsidRPr="00066AD4">
              <w:rPr>
                <w:szCs w:val="20"/>
              </w:rPr>
              <w:t>QALYs</w:t>
            </w:r>
          </w:p>
        </w:tc>
        <w:tc>
          <w:tcPr>
            <w:tcW w:w="1359" w:type="pct"/>
            <w:tcBorders>
              <w:top w:val="single" w:sz="4" w:space="0" w:color="auto"/>
              <w:left w:val="single" w:sz="4" w:space="0" w:color="auto"/>
              <w:bottom w:val="single" w:sz="4" w:space="0" w:color="auto"/>
              <w:right w:val="single" w:sz="4" w:space="0" w:color="auto"/>
            </w:tcBorders>
            <w:hideMark/>
          </w:tcPr>
          <w:p w:rsidR="009F69C3" w:rsidRPr="00C52F53" w:rsidRDefault="00C52F53" w:rsidP="00570FF1">
            <w:pPr>
              <w:pStyle w:val="TableText0"/>
              <w:spacing w:line="256" w:lineRule="auto"/>
              <w:rPr>
                <w:szCs w:val="20"/>
                <w:highlight w:val="black"/>
              </w:rPr>
            </w:pPr>
            <w:r>
              <w:rPr>
                <w:noProof/>
                <w:color w:val="000000"/>
                <w:szCs w:val="20"/>
                <w:highlight w:val="black"/>
              </w:rPr>
              <w:t>'''''''''''''''''</w:t>
            </w:r>
          </w:p>
        </w:tc>
        <w:tc>
          <w:tcPr>
            <w:tcW w:w="1274" w:type="pct"/>
            <w:tcBorders>
              <w:top w:val="single" w:sz="4" w:space="0" w:color="auto"/>
              <w:left w:val="single" w:sz="4" w:space="0" w:color="auto"/>
              <w:bottom w:val="single" w:sz="4" w:space="0" w:color="auto"/>
              <w:right w:val="single" w:sz="4" w:space="0" w:color="auto"/>
            </w:tcBorders>
            <w:hideMark/>
          </w:tcPr>
          <w:p w:rsidR="009F69C3" w:rsidRPr="00C52F53" w:rsidRDefault="00C52F53" w:rsidP="00570FF1">
            <w:pPr>
              <w:pStyle w:val="TableText0"/>
              <w:spacing w:line="256" w:lineRule="auto"/>
              <w:rPr>
                <w:szCs w:val="20"/>
                <w:highlight w:val="black"/>
              </w:rPr>
            </w:pPr>
            <w:r>
              <w:rPr>
                <w:noProof/>
                <w:color w:val="000000"/>
                <w:szCs w:val="20"/>
                <w:highlight w:val="black"/>
              </w:rPr>
              <w:t>''''''''''''''''''</w:t>
            </w:r>
          </w:p>
        </w:tc>
        <w:tc>
          <w:tcPr>
            <w:tcW w:w="838" w:type="pct"/>
            <w:tcBorders>
              <w:top w:val="single" w:sz="4" w:space="0" w:color="auto"/>
              <w:left w:val="single" w:sz="4" w:space="0" w:color="auto"/>
              <w:bottom w:val="single" w:sz="4" w:space="0" w:color="auto"/>
              <w:right w:val="single" w:sz="4" w:space="0" w:color="auto"/>
            </w:tcBorders>
            <w:hideMark/>
          </w:tcPr>
          <w:p w:rsidR="009F69C3" w:rsidRPr="00C52F53" w:rsidRDefault="00C52F53" w:rsidP="00570FF1">
            <w:pPr>
              <w:pStyle w:val="TableText0"/>
              <w:spacing w:line="256" w:lineRule="auto"/>
              <w:rPr>
                <w:szCs w:val="20"/>
                <w:highlight w:val="black"/>
              </w:rPr>
            </w:pPr>
            <w:r>
              <w:rPr>
                <w:noProof/>
                <w:color w:val="000000"/>
                <w:szCs w:val="20"/>
                <w:highlight w:val="black"/>
              </w:rPr>
              <w:t>'''''''''''''''''</w:t>
            </w:r>
          </w:p>
        </w:tc>
      </w:tr>
      <w:tr w:rsidR="009F69C3" w:rsidRPr="00066AD4" w:rsidTr="00570FF1">
        <w:tc>
          <w:tcPr>
            <w:tcW w:w="4162" w:type="pct"/>
            <w:gridSpan w:val="3"/>
            <w:tcBorders>
              <w:top w:val="single" w:sz="4" w:space="0" w:color="auto"/>
              <w:left w:val="single" w:sz="4" w:space="0" w:color="auto"/>
              <w:bottom w:val="single" w:sz="4" w:space="0" w:color="auto"/>
              <w:right w:val="single" w:sz="4" w:space="0" w:color="auto"/>
            </w:tcBorders>
            <w:vAlign w:val="center"/>
            <w:hideMark/>
          </w:tcPr>
          <w:p w:rsidR="009F69C3" w:rsidRPr="00066AD4" w:rsidRDefault="009F69C3" w:rsidP="007F7D96">
            <w:pPr>
              <w:pStyle w:val="TableText0"/>
              <w:spacing w:line="256" w:lineRule="auto"/>
              <w:rPr>
                <w:rFonts w:eastAsia="Times New Roman" w:cs="Times New Roman"/>
                <w:szCs w:val="20"/>
              </w:rPr>
            </w:pPr>
            <w:r w:rsidRPr="00066AD4">
              <w:rPr>
                <w:szCs w:val="20"/>
              </w:rPr>
              <w:t>In</w:t>
            </w:r>
            <w:r w:rsidR="00F80381" w:rsidRPr="00066AD4">
              <w:rPr>
                <w:szCs w:val="20"/>
              </w:rPr>
              <w:t>cremental cost/extra LY gained</w:t>
            </w:r>
            <w:r w:rsidRPr="00066AD4">
              <w:rPr>
                <w:szCs w:val="20"/>
              </w:rPr>
              <w:t xml:space="preserve"> </w:t>
            </w:r>
            <w:r w:rsidR="007F7D96" w:rsidRPr="00066AD4">
              <w:rPr>
                <w:szCs w:val="20"/>
              </w:rPr>
              <w:t>for a 10 year time horizon</w:t>
            </w:r>
          </w:p>
        </w:tc>
        <w:tc>
          <w:tcPr>
            <w:tcW w:w="838" w:type="pct"/>
            <w:tcBorders>
              <w:top w:val="single" w:sz="4" w:space="0" w:color="auto"/>
              <w:left w:val="single" w:sz="4" w:space="0" w:color="auto"/>
              <w:bottom w:val="single" w:sz="4" w:space="0" w:color="auto"/>
              <w:right w:val="single" w:sz="4" w:space="0" w:color="auto"/>
            </w:tcBorders>
            <w:hideMark/>
          </w:tcPr>
          <w:p w:rsidR="009F69C3" w:rsidRPr="00066AD4" w:rsidRDefault="009F69C3" w:rsidP="00570FF1">
            <w:pPr>
              <w:pStyle w:val="TableText0"/>
              <w:spacing w:line="256" w:lineRule="auto"/>
              <w:rPr>
                <w:rFonts w:eastAsia="Times New Roman" w:cs="Times New Roman"/>
                <w:szCs w:val="20"/>
              </w:rPr>
            </w:pPr>
            <w:r w:rsidRPr="00066AD4">
              <w:rPr>
                <w:szCs w:val="20"/>
              </w:rPr>
              <w:t>$</w:t>
            </w:r>
            <w:r w:rsidR="00C52F53">
              <w:rPr>
                <w:noProof/>
                <w:color w:val="000000"/>
                <w:szCs w:val="20"/>
                <w:highlight w:val="black"/>
              </w:rPr>
              <w:t>'''''''''''''''''''</w:t>
            </w:r>
          </w:p>
        </w:tc>
      </w:tr>
      <w:tr w:rsidR="009F69C3" w:rsidRPr="00066AD4" w:rsidTr="00570FF1">
        <w:tc>
          <w:tcPr>
            <w:tcW w:w="4162" w:type="pct"/>
            <w:gridSpan w:val="3"/>
            <w:tcBorders>
              <w:top w:val="single" w:sz="4" w:space="0" w:color="auto"/>
              <w:left w:val="single" w:sz="4" w:space="0" w:color="auto"/>
              <w:bottom w:val="single" w:sz="4" w:space="0" w:color="auto"/>
              <w:right w:val="single" w:sz="4" w:space="0" w:color="auto"/>
            </w:tcBorders>
            <w:vAlign w:val="center"/>
            <w:hideMark/>
          </w:tcPr>
          <w:p w:rsidR="009F69C3" w:rsidRPr="00066AD4" w:rsidRDefault="009F69C3" w:rsidP="007F7D96">
            <w:pPr>
              <w:pStyle w:val="TableText0"/>
              <w:spacing w:line="256" w:lineRule="auto"/>
              <w:rPr>
                <w:szCs w:val="20"/>
              </w:rPr>
            </w:pPr>
            <w:r w:rsidRPr="00066AD4">
              <w:rPr>
                <w:szCs w:val="20"/>
              </w:rPr>
              <w:t>Incr</w:t>
            </w:r>
            <w:r w:rsidR="00F80381" w:rsidRPr="00066AD4">
              <w:rPr>
                <w:szCs w:val="20"/>
              </w:rPr>
              <w:t>emental cost/extra QALY gained</w:t>
            </w:r>
            <w:r w:rsidRPr="00066AD4">
              <w:rPr>
                <w:szCs w:val="20"/>
              </w:rPr>
              <w:t xml:space="preserve"> </w:t>
            </w:r>
            <w:r w:rsidR="007F7D96" w:rsidRPr="00066AD4">
              <w:rPr>
                <w:szCs w:val="20"/>
              </w:rPr>
              <w:t>for a 10 year time horizon</w:t>
            </w:r>
          </w:p>
        </w:tc>
        <w:tc>
          <w:tcPr>
            <w:tcW w:w="838" w:type="pct"/>
            <w:tcBorders>
              <w:top w:val="single" w:sz="4" w:space="0" w:color="auto"/>
              <w:left w:val="single" w:sz="4" w:space="0" w:color="auto"/>
              <w:bottom w:val="single" w:sz="4" w:space="0" w:color="auto"/>
              <w:right w:val="single" w:sz="4" w:space="0" w:color="auto"/>
            </w:tcBorders>
            <w:hideMark/>
          </w:tcPr>
          <w:p w:rsidR="009F69C3" w:rsidRPr="00066AD4" w:rsidRDefault="009F69C3" w:rsidP="00570FF1">
            <w:pPr>
              <w:pStyle w:val="TableText0"/>
              <w:spacing w:line="256" w:lineRule="auto"/>
              <w:rPr>
                <w:szCs w:val="20"/>
              </w:rPr>
            </w:pPr>
            <w:r w:rsidRPr="00066AD4">
              <w:rPr>
                <w:szCs w:val="20"/>
              </w:rPr>
              <w:t>$</w:t>
            </w:r>
            <w:r w:rsidR="00C52F53">
              <w:rPr>
                <w:noProof/>
                <w:color w:val="000000"/>
                <w:szCs w:val="20"/>
                <w:highlight w:val="black"/>
              </w:rPr>
              <w:t>''''''''''''''''''</w:t>
            </w:r>
          </w:p>
        </w:tc>
      </w:tr>
    </w:tbl>
    <w:p w:rsidR="009F69C3" w:rsidRPr="00066AD4" w:rsidRDefault="009F69C3" w:rsidP="009F69C3">
      <w:pPr>
        <w:pStyle w:val="TableFooter"/>
      </w:pPr>
      <w:r w:rsidRPr="00066AD4">
        <w:t xml:space="preserve">LY: Life years; QALYs: quality adjusted life years. Source: </w:t>
      </w:r>
      <w:r w:rsidR="00597824" w:rsidRPr="00066AD4">
        <w:t xml:space="preserve">Table 1 of Ribociclib March 2018 minor resubmission and November 2017 PBAC </w:t>
      </w:r>
      <w:r w:rsidR="008329CD" w:rsidRPr="00066AD4">
        <w:t xml:space="preserve">ratified </w:t>
      </w:r>
      <w:r w:rsidR="00597824" w:rsidRPr="00066AD4">
        <w:t xml:space="preserve">minutes, Table 13, p23. </w:t>
      </w:r>
    </w:p>
    <w:p w:rsidR="0065428D" w:rsidRPr="00066AD4" w:rsidRDefault="0065428D" w:rsidP="009F69C3">
      <w:pPr>
        <w:pStyle w:val="TableFooter"/>
      </w:pPr>
      <w:r w:rsidRPr="00066AD4">
        <w:rPr>
          <w:vertAlign w:val="superscript"/>
        </w:rPr>
        <w:t>a</w:t>
      </w:r>
      <w:r w:rsidRPr="00066AD4">
        <w:t xml:space="preserve"> Quoted as $</w:t>
      </w:r>
      <w:r w:rsidR="00C52F53">
        <w:rPr>
          <w:noProof/>
          <w:color w:val="000000"/>
          <w:highlight w:val="black"/>
        </w:rPr>
        <w:t>'''''''''''''''''</w:t>
      </w:r>
      <w:r w:rsidRPr="00066AD4">
        <w:t xml:space="preserve"> in table 1 of minor resubmission, </w:t>
      </w:r>
      <w:r w:rsidRPr="00066AD4">
        <w:rPr>
          <w:vertAlign w:val="superscript"/>
        </w:rPr>
        <w:t>b</w:t>
      </w:r>
      <w:r w:rsidRPr="00066AD4">
        <w:t xml:space="preserve"> Quoted as $</w:t>
      </w:r>
      <w:r w:rsidR="00C52F53">
        <w:rPr>
          <w:noProof/>
          <w:color w:val="000000"/>
          <w:highlight w:val="black"/>
        </w:rPr>
        <w:t>''''''''''''''</w:t>
      </w:r>
      <w:r w:rsidRPr="00066AD4">
        <w:t xml:space="preserve"> in table 1 of minor resubmission - differences are the result of </w:t>
      </w:r>
      <w:r w:rsidR="00797B56" w:rsidRPr="00066AD4">
        <w:t>using a different approach for assigning response in the pre-progression state.</w:t>
      </w:r>
      <w:r w:rsidR="00F80381" w:rsidRPr="00066AD4">
        <w:t xml:space="preserve"> </w:t>
      </w:r>
    </w:p>
    <w:p w:rsidR="00D30E19" w:rsidRDefault="002E1420" w:rsidP="00576151">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066AD4">
        <w:rPr>
          <w:rFonts w:asciiTheme="minorHAnsi" w:eastAsiaTheme="minorHAnsi" w:hAnsiTheme="minorHAnsi" w:cstheme="minorBidi"/>
          <w:snapToGrid/>
          <w:sz w:val="24"/>
          <w:szCs w:val="22"/>
        </w:rPr>
        <w:t xml:space="preserve">The reduced price for ribociclib </w:t>
      </w:r>
      <w:r w:rsidR="00BE48A6" w:rsidRPr="00066AD4">
        <w:rPr>
          <w:rFonts w:asciiTheme="minorHAnsi" w:eastAsiaTheme="minorHAnsi" w:hAnsiTheme="minorHAnsi" w:cstheme="minorBidi"/>
          <w:snapToGrid/>
          <w:sz w:val="24"/>
          <w:szCs w:val="22"/>
        </w:rPr>
        <w:t>(a</w:t>
      </w:r>
      <w:r w:rsidR="00B24F8E">
        <w:rPr>
          <w:rFonts w:asciiTheme="minorHAnsi" w:eastAsiaTheme="minorHAnsi" w:hAnsiTheme="minorHAnsi" w:cstheme="minorBidi"/>
          <w:snapToGrid/>
          <w:sz w:val="24"/>
          <w:szCs w:val="22"/>
        </w:rPr>
        <w:t>long with the</w:t>
      </w:r>
      <w:r w:rsidR="00BE48A6" w:rsidRPr="00066AD4">
        <w:rPr>
          <w:rFonts w:asciiTheme="minorHAnsi" w:eastAsiaTheme="minorHAnsi" w:hAnsiTheme="minorHAnsi" w:cstheme="minorBidi"/>
          <w:snapToGrid/>
          <w:sz w:val="24"/>
          <w:szCs w:val="22"/>
        </w:rPr>
        <w:t xml:space="preserve"> other changes to the cost inputs although these had less than a $100 impact on the ICER) </w:t>
      </w:r>
      <w:r w:rsidRPr="00066AD4">
        <w:rPr>
          <w:rFonts w:asciiTheme="minorHAnsi" w:eastAsiaTheme="minorHAnsi" w:hAnsiTheme="minorHAnsi" w:cstheme="minorBidi"/>
          <w:snapToGrid/>
          <w:sz w:val="24"/>
          <w:szCs w:val="22"/>
        </w:rPr>
        <w:t>decrease</w:t>
      </w:r>
      <w:r w:rsidR="00E6224C">
        <w:rPr>
          <w:rFonts w:asciiTheme="minorHAnsi" w:eastAsiaTheme="minorHAnsi" w:hAnsiTheme="minorHAnsi" w:cstheme="minorBidi"/>
          <w:snapToGrid/>
          <w:sz w:val="24"/>
          <w:szCs w:val="22"/>
        </w:rPr>
        <w:t>d</w:t>
      </w:r>
      <w:r w:rsidRPr="00066AD4">
        <w:rPr>
          <w:rFonts w:asciiTheme="minorHAnsi" w:eastAsiaTheme="minorHAnsi" w:hAnsiTheme="minorHAnsi" w:cstheme="minorBidi"/>
          <w:snapToGrid/>
          <w:sz w:val="24"/>
          <w:szCs w:val="22"/>
        </w:rPr>
        <w:t xml:space="preserve"> the ICER from $</w:t>
      </w:r>
      <w:r w:rsidR="009C1E9B">
        <w:rPr>
          <w:rFonts w:asciiTheme="minorHAnsi" w:eastAsiaTheme="minorHAnsi" w:hAnsiTheme="minorHAnsi" w:cstheme="minorBidi"/>
          <w:snapToGrid/>
          <w:sz w:val="24"/>
          <w:szCs w:val="22"/>
        </w:rPr>
        <w:t>45,000-$75,000</w:t>
      </w:r>
      <w:r w:rsidRPr="00066AD4">
        <w:rPr>
          <w:rFonts w:asciiTheme="minorHAnsi" w:eastAsiaTheme="minorHAnsi" w:hAnsiTheme="minorHAnsi" w:cstheme="minorBidi"/>
          <w:snapToGrid/>
          <w:sz w:val="24"/>
          <w:szCs w:val="22"/>
        </w:rPr>
        <w:t xml:space="preserve"> to $</w:t>
      </w:r>
      <w:r w:rsidR="009C1E9B">
        <w:rPr>
          <w:rFonts w:asciiTheme="minorHAnsi" w:eastAsiaTheme="minorHAnsi" w:hAnsiTheme="minorHAnsi" w:cstheme="minorBidi"/>
          <w:snapToGrid/>
          <w:sz w:val="24"/>
          <w:szCs w:val="22"/>
        </w:rPr>
        <w:t>15,000-$45,000</w:t>
      </w:r>
      <w:r w:rsidRPr="00066AD4">
        <w:rPr>
          <w:rFonts w:asciiTheme="minorHAnsi" w:eastAsiaTheme="minorHAnsi" w:hAnsiTheme="minorHAnsi" w:cstheme="minorBidi"/>
          <w:snapToGrid/>
          <w:sz w:val="24"/>
          <w:szCs w:val="22"/>
        </w:rPr>
        <w:t xml:space="preserve"> per QALY gained. Reducing the time horizon from 10 years to 7 years increase</w:t>
      </w:r>
      <w:r w:rsidR="00E6224C">
        <w:rPr>
          <w:rFonts w:asciiTheme="minorHAnsi" w:eastAsiaTheme="minorHAnsi" w:hAnsiTheme="minorHAnsi" w:cstheme="minorBidi"/>
          <w:snapToGrid/>
          <w:sz w:val="24"/>
          <w:szCs w:val="22"/>
        </w:rPr>
        <w:t>d</w:t>
      </w:r>
      <w:r w:rsidRPr="00066AD4">
        <w:rPr>
          <w:rFonts w:asciiTheme="minorHAnsi" w:eastAsiaTheme="minorHAnsi" w:hAnsiTheme="minorHAnsi" w:cstheme="minorBidi"/>
          <w:snapToGrid/>
          <w:sz w:val="24"/>
          <w:szCs w:val="22"/>
        </w:rPr>
        <w:t xml:space="preserve"> the ICER to $</w:t>
      </w:r>
      <w:r w:rsidR="00231DFB">
        <w:rPr>
          <w:rFonts w:asciiTheme="minorHAnsi" w:eastAsiaTheme="minorHAnsi" w:hAnsiTheme="minorHAnsi" w:cstheme="minorBidi"/>
          <w:snapToGrid/>
          <w:sz w:val="24"/>
          <w:szCs w:val="22"/>
        </w:rPr>
        <w:t>45,000-$75,000</w:t>
      </w:r>
      <w:r w:rsidR="00231DFB" w:rsidRPr="00066AD4">
        <w:rPr>
          <w:rFonts w:asciiTheme="minorHAnsi" w:eastAsiaTheme="minorHAnsi" w:hAnsiTheme="minorHAnsi" w:cstheme="minorBidi"/>
          <w:snapToGrid/>
          <w:sz w:val="24"/>
          <w:szCs w:val="22"/>
        </w:rPr>
        <w:t xml:space="preserve"> </w:t>
      </w:r>
      <w:r w:rsidRPr="00066AD4">
        <w:rPr>
          <w:rFonts w:asciiTheme="minorHAnsi" w:eastAsiaTheme="minorHAnsi" w:hAnsiTheme="minorHAnsi" w:cstheme="minorBidi"/>
          <w:snapToGrid/>
          <w:sz w:val="24"/>
          <w:szCs w:val="22"/>
        </w:rPr>
        <w:t>per QALY gained</w:t>
      </w:r>
      <w:r w:rsidR="00925294" w:rsidRPr="00066AD4">
        <w:rPr>
          <w:rFonts w:asciiTheme="minorHAnsi" w:eastAsiaTheme="minorHAnsi" w:hAnsiTheme="minorHAnsi" w:cstheme="minorBidi"/>
          <w:snapToGrid/>
          <w:sz w:val="24"/>
          <w:szCs w:val="22"/>
        </w:rPr>
        <w:t>.</w:t>
      </w:r>
      <w:r w:rsidR="00346D46" w:rsidRPr="00066AD4">
        <w:rPr>
          <w:rFonts w:asciiTheme="minorHAnsi" w:eastAsiaTheme="minorHAnsi" w:hAnsiTheme="minorHAnsi" w:cstheme="minorBidi"/>
          <w:snapToGrid/>
          <w:sz w:val="24"/>
          <w:szCs w:val="22"/>
        </w:rPr>
        <w:t xml:space="preserve"> </w:t>
      </w:r>
    </w:p>
    <w:p w:rsidR="00675089" w:rsidRPr="00116E65" w:rsidRDefault="00675089" w:rsidP="00675089">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066AD4">
        <w:rPr>
          <w:rFonts w:asciiTheme="minorHAnsi" w:hAnsiTheme="minorHAnsi"/>
          <w:sz w:val="24"/>
          <w:szCs w:val="24"/>
        </w:rPr>
        <w:t>If the forecasted use of ribociclib is as predicted (</w:t>
      </w:r>
      <w:r w:rsidR="00231DFB">
        <w:rPr>
          <w:rFonts w:asciiTheme="minorHAnsi" w:hAnsiTheme="minorHAnsi"/>
          <w:sz w:val="24"/>
          <w:szCs w:val="24"/>
        </w:rPr>
        <w:t xml:space="preserve">more than </w:t>
      </w:r>
      <w:r w:rsidRPr="00066AD4">
        <w:rPr>
          <w:rFonts w:asciiTheme="minorHAnsi" w:hAnsiTheme="minorHAnsi"/>
          <w:sz w:val="24"/>
          <w:szCs w:val="24"/>
        </w:rPr>
        <w:t>$</w:t>
      </w:r>
      <w:r w:rsidR="00231DFB">
        <w:rPr>
          <w:rFonts w:asciiTheme="minorHAnsi" w:hAnsiTheme="minorHAnsi"/>
          <w:sz w:val="24"/>
          <w:szCs w:val="24"/>
        </w:rPr>
        <w:t>100</w:t>
      </w:r>
      <w:r w:rsidR="00231DFB" w:rsidRPr="00066AD4">
        <w:rPr>
          <w:rFonts w:asciiTheme="minorHAnsi" w:hAnsiTheme="minorHAnsi"/>
          <w:sz w:val="24"/>
          <w:szCs w:val="24"/>
        </w:rPr>
        <w:t xml:space="preserve"> </w:t>
      </w:r>
      <w:r w:rsidRPr="00066AD4">
        <w:rPr>
          <w:rFonts w:asciiTheme="minorHAnsi" w:hAnsiTheme="minorHAnsi"/>
          <w:sz w:val="24"/>
          <w:szCs w:val="24"/>
        </w:rPr>
        <w:t xml:space="preserve">million over 5 years), application of the proposed subsidisation cap </w:t>
      </w:r>
      <w:r w:rsidR="00C52F53">
        <w:rPr>
          <w:rFonts w:asciiTheme="minorHAnsi" w:hAnsiTheme="minorHAnsi"/>
          <w:noProof/>
          <w:color w:val="000000"/>
          <w:sz w:val="24"/>
          <w:szCs w:val="24"/>
          <w:highlight w:val="black"/>
        </w:rPr>
        <w:t xml:space="preserve">'''''''''' '''''''''''''' </w:t>
      </w:r>
      <w:r w:rsidRPr="00066AD4">
        <w:rPr>
          <w:rFonts w:asciiTheme="minorHAnsi" w:hAnsiTheme="minorHAnsi"/>
          <w:sz w:val="24"/>
          <w:szCs w:val="24"/>
        </w:rPr>
        <w:t xml:space="preserve">over 5 years) would result in a </w:t>
      </w:r>
      <w:r w:rsidR="00C52F53">
        <w:rPr>
          <w:rFonts w:asciiTheme="minorHAnsi" w:hAnsiTheme="minorHAnsi"/>
          <w:noProof/>
          <w:color w:val="000000"/>
          <w:sz w:val="24"/>
          <w:szCs w:val="24"/>
          <w:highlight w:val="black"/>
        </w:rPr>
        <w:t>'''''</w:t>
      </w:r>
      <w:r w:rsidRPr="00066AD4">
        <w:rPr>
          <w:rFonts w:asciiTheme="minorHAnsi" w:hAnsiTheme="minorHAnsi"/>
          <w:sz w:val="24"/>
          <w:szCs w:val="24"/>
        </w:rPr>
        <w:t>% reduction in the DPMQ, giving an average effective DPMQ of $</w:t>
      </w:r>
      <w:r w:rsidR="00C52F53">
        <w:rPr>
          <w:rFonts w:asciiTheme="minorHAnsi" w:hAnsiTheme="minorHAnsi"/>
          <w:noProof/>
          <w:color w:val="000000"/>
          <w:sz w:val="24"/>
          <w:szCs w:val="24"/>
          <w:highlight w:val="black"/>
        </w:rPr>
        <w:t>''''''''''''''</w:t>
      </w:r>
      <w:r w:rsidRPr="00066AD4">
        <w:rPr>
          <w:rFonts w:asciiTheme="minorHAnsi" w:hAnsiTheme="minorHAnsi"/>
          <w:sz w:val="24"/>
          <w:szCs w:val="24"/>
        </w:rPr>
        <w:t xml:space="preserve"> and a cost/QALY gained of $</w:t>
      </w:r>
      <w:r w:rsidR="00231DFB" w:rsidRPr="00231DFB">
        <w:rPr>
          <w:rFonts w:asciiTheme="minorHAnsi" w:hAnsiTheme="minorHAnsi"/>
          <w:sz w:val="24"/>
          <w:szCs w:val="24"/>
        </w:rPr>
        <w:t xml:space="preserve">15,000-$45,000 </w:t>
      </w:r>
      <w:r w:rsidRPr="00066AD4">
        <w:rPr>
          <w:rFonts w:asciiTheme="minorHAnsi" w:hAnsiTheme="minorHAnsi"/>
          <w:sz w:val="24"/>
          <w:szCs w:val="24"/>
        </w:rPr>
        <w:t>with a model time horizon of 7 years</w:t>
      </w:r>
      <w:r>
        <w:rPr>
          <w:rFonts w:asciiTheme="minorHAnsi" w:hAnsiTheme="minorHAnsi"/>
          <w:sz w:val="24"/>
          <w:szCs w:val="24"/>
        </w:rPr>
        <w:t xml:space="preserve">. </w:t>
      </w:r>
      <w:r w:rsidRPr="00066AD4">
        <w:rPr>
          <w:rFonts w:asciiTheme="minorHAnsi" w:hAnsiTheme="minorHAnsi"/>
          <w:sz w:val="24"/>
          <w:szCs w:val="24"/>
        </w:rPr>
        <w:t xml:space="preserve">If the forecasted use is </w:t>
      </w:r>
      <w:r w:rsidR="00C52F53">
        <w:rPr>
          <w:rFonts w:asciiTheme="minorHAnsi" w:hAnsiTheme="minorHAnsi"/>
          <w:noProof/>
          <w:color w:val="000000"/>
          <w:sz w:val="24"/>
          <w:szCs w:val="24"/>
          <w:highlight w:val="black"/>
        </w:rPr>
        <w:t>'''''</w:t>
      </w:r>
      <w:r w:rsidRPr="00066AD4">
        <w:rPr>
          <w:rFonts w:asciiTheme="minorHAnsi" w:hAnsiTheme="minorHAnsi"/>
          <w:sz w:val="24"/>
          <w:szCs w:val="24"/>
        </w:rPr>
        <w:t>% lower than predicted the average effective DPMQ is $</w:t>
      </w:r>
      <w:r w:rsidR="00C52F53">
        <w:rPr>
          <w:rFonts w:asciiTheme="minorHAnsi" w:hAnsiTheme="minorHAnsi"/>
          <w:noProof/>
          <w:color w:val="000000"/>
          <w:sz w:val="24"/>
          <w:szCs w:val="24"/>
          <w:highlight w:val="black"/>
        </w:rPr>
        <w:t>''''''''''''''''''</w:t>
      </w:r>
      <w:r w:rsidRPr="00066AD4">
        <w:rPr>
          <w:rFonts w:asciiTheme="minorHAnsi" w:hAnsiTheme="minorHAnsi"/>
          <w:sz w:val="24"/>
          <w:szCs w:val="24"/>
        </w:rPr>
        <w:t xml:space="preserve"> and the cost/QALY gained is $</w:t>
      </w:r>
      <w:r w:rsidR="00231DFB" w:rsidRPr="00231DFB">
        <w:rPr>
          <w:rFonts w:asciiTheme="minorHAnsi" w:hAnsiTheme="minorHAnsi"/>
          <w:sz w:val="24"/>
          <w:szCs w:val="24"/>
        </w:rPr>
        <w:t>45,000-$75,000</w:t>
      </w:r>
      <w:r w:rsidRPr="00066AD4">
        <w:rPr>
          <w:rFonts w:asciiTheme="minorHAnsi" w:hAnsiTheme="minorHAnsi"/>
          <w:sz w:val="24"/>
          <w:szCs w:val="24"/>
        </w:rPr>
        <w:t xml:space="preserve">. If the forecasted use is </w:t>
      </w:r>
      <w:r w:rsidR="00C52F53">
        <w:rPr>
          <w:rFonts w:asciiTheme="minorHAnsi" w:hAnsiTheme="minorHAnsi"/>
          <w:noProof/>
          <w:color w:val="000000"/>
          <w:sz w:val="24"/>
          <w:szCs w:val="24"/>
          <w:highlight w:val="black"/>
        </w:rPr>
        <w:t>'''''</w:t>
      </w:r>
      <w:r w:rsidRPr="00066AD4">
        <w:rPr>
          <w:rFonts w:asciiTheme="minorHAnsi" w:hAnsiTheme="minorHAnsi"/>
          <w:sz w:val="24"/>
          <w:szCs w:val="24"/>
        </w:rPr>
        <w:t>% higher than predicted the average effective DPMQ is $</w:t>
      </w:r>
      <w:r w:rsidR="00C52F53">
        <w:rPr>
          <w:rFonts w:asciiTheme="minorHAnsi" w:hAnsiTheme="minorHAnsi"/>
          <w:noProof/>
          <w:color w:val="000000"/>
          <w:sz w:val="24"/>
          <w:szCs w:val="24"/>
          <w:highlight w:val="black"/>
        </w:rPr>
        <w:t>'''''''''''''''''</w:t>
      </w:r>
      <w:r w:rsidRPr="00066AD4">
        <w:rPr>
          <w:rFonts w:asciiTheme="minorHAnsi" w:hAnsiTheme="minorHAnsi"/>
          <w:sz w:val="24"/>
          <w:szCs w:val="24"/>
        </w:rPr>
        <w:t xml:space="preserve"> and the cost/QALY gained is $</w:t>
      </w:r>
      <w:r w:rsidR="00231DFB" w:rsidRPr="00231DFB">
        <w:rPr>
          <w:rFonts w:asciiTheme="minorHAnsi" w:hAnsiTheme="minorHAnsi"/>
          <w:sz w:val="24"/>
          <w:szCs w:val="24"/>
        </w:rPr>
        <w:t>15,000-$45,000</w:t>
      </w:r>
      <w:r w:rsidRPr="00066AD4">
        <w:rPr>
          <w:rFonts w:asciiTheme="minorHAnsi" w:hAnsiTheme="minorHAnsi"/>
          <w:sz w:val="24"/>
          <w:szCs w:val="24"/>
        </w:rPr>
        <w:t>. The minor resubmission presented additional multivariate sensitivity analyses assessing different time horizons and extrapolation functions for overall survival</w:t>
      </w:r>
      <w:r>
        <w:rPr>
          <w:rFonts w:asciiTheme="minorHAnsi" w:hAnsiTheme="minorHAnsi"/>
          <w:sz w:val="24"/>
          <w:szCs w:val="24"/>
        </w:rPr>
        <w:t>.</w:t>
      </w:r>
    </w:p>
    <w:p w:rsidR="00925294" w:rsidRPr="00066AD4" w:rsidRDefault="00925294" w:rsidP="00925294">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066AD4">
        <w:rPr>
          <w:rFonts w:asciiTheme="minorHAnsi" w:eastAsiaTheme="minorHAnsi" w:hAnsiTheme="minorHAnsi" w:cstheme="minorBidi"/>
          <w:snapToGrid/>
          <w:sz w:val="24"/>
          <w:szCs w:val="22"/>
        </w:rPr>
        <w:t>The PBAC noted a number of issues with the model presented in th</w:t>
      </w:r>
      <w:r w:rsidR="00E17022">
        <w:rPr>
          <w:rFonts w:asciiTheme="minorHAnsi" w:eastAsiaTheme="minorHAnsi" w:hAnsiTheme="minorHAnsi" w:cstheme="minorBidi"/>
          <w:snapToGrid/>
          <w:sz w:val="24"/>
          <w:szCs w:val="22"/>
        </w:rPr>
        <w:t>e November 2017 resubmission that are unchanged in the March 2018 minor resubmission</w:t>
      </w:r>
      <w:r w:rsidRPr="00066AD4">
        <w:rPr>
          <w:rFonts w:asciiTheme="minorHAnsi" w:eastAsiaTheme="minorHAnsi" w:hAnsiTheme="minorHAnsi" w:cstheme="minorBidi"/>
          <w:snapToGrid/>
          <w:sz w:val="24"/>
          <w:szCs w:val="22"/>
        </w:rPr>
        <w:t>:</w:t>
      </w:r>
    </w:p>
    <w:p w:rsidR="00925294" w:rsidRPr="00066AD4" w:rsidRDefault="00925294" w:rsidP="00925294">
      <w:pPr>
        <w:pStyle w:val="ListParagraph"/>
        <w:widowControl/>
        <w:numPr>
          <w:ilvl w:val="2"/>
          <w:numId w:val="14"/>
        </w:numPr>
        <w:spacing w:before="120" w:after="160"/>
        <w:ind w:left="1020" w:hanging="340"/>
        <w:contextualSpacing w:val="0"/>
        <w:rPr>
          <w:rFonts w:asciiTheme="minorHAnsi" w:eastAsiaTheme="minorHAnsi" w:hAnsiTheme="minorHAnsi" w:cstheme="minorBidi"/>
          <w:snapToGrid/>
          <w:sz w:val="24"/>
          <w:szCs w:val="22"/>
        </w:rPr>
      </w:pPr>
      <w:r w:rsidRPr="00066AD4">
        <w:rPr>
          <w:rFonts w:asciiTheme="minorHAnsi" w:eastAsiaTheme="minorHAnsi" w:hAnsiTheme="minorHAnsi" w:cstheme="minorBidi"/>
          <w:snapToGrid/>
          <w:sz w:val="24"/>
          <w:szCs w:val="22"/>
        </w:rPr>
        <w:t>The use of a time horizon beyond 5 years;</w:t>
      </w:r>
    </w:p>
    <w:p w:rsidR="00925294" w:rsidRPr="00066AD4" w:rsidRDefault="00925294" w:rsidP="00925294">
      <w:pPr>
        <w:pStyle w:val="ListParagraph"/>
        <w:widowControl/>
        <w:numPr>
          <w:ilvl w:val="2"/>
          <w:numId w:val="14"/>
        </w:numPr>
        <w:spacing w:before="120" w:after="160"/>
        <w:ind w:left="1020" w:hanging="340"/>
        <w:contextualSpacing w:val="0"/>
        <w:rPr>
          <w:rFonts w:asciiTheme="minorHAnsi" w:eastAsiaTheme="minorHAnsi" w:hAnsiTheme="minorHAnsi" w:cstheme="minorBidi"/>
          <w:snapToGrid/>
          <w:sz w:val="24"/>
          <w:szCs w:val="22"/>
        </w:rPr>
      </w:pPr>
      <w:r w:rsidRPr="00066AD4">
        <w:rPr>
          <w:rFonts w:asciiTheme="minorHAnsi" w:eastAsiaTheme="minorHAnsi" w:hAnsiTheme="minorHAnsi" w:cstheme="minorBidi"/>
          <w:snapToGrid/>
          <w:sz w:val="24"/>
          <w:szCs w:val="22"/>
        </w:rPr>
        <w:t>The model assumption that treatment effect persists for the model duration;</w:t>
      </w:r>
    </w:p>
    <w:p w:rsidR="00925294" w:rsidRPr="00066AD4" w:rsidRDefault="00925294" w:rsidP="00925294">
      <w:pPr>
        <w:pStyle w:val="ListParagraph"/>
        <w:widowControl/>
        <w:numPr>
          <w:ilvl w:val="2"/>
          <w:numId w:val="14"/>
        </w:numPr>
        <w:spacing w:before="120" w:after="160"/>
        <w:ind w:left="1020" w:hanging="340"/>
        <w:contextualSpacing w:val="0"/>
        <w:rPr>
          <w:rFonts w:asciiTheme="minorHAnsi" w:eastAsiaTheme="minorHAnsi" w:hAnsiTheme="minorHAnsi" w:cstheme="minorBidi"/>
          <w:snapToGrid/>
          <w:sz w:val="24"/>
          <w:szCs w:val="22"/>
        </w:rPr>
      </w:pPr>
      <w:r w:rsidRPr="00066AD4">
        <w:rPr>
          <w:rFonts w:asciiTheme="minorHAnsi" w:eastAsiaTheme="minorHAnsi" w:hAnsiTheme="minorHAnsi" w:cstheme="minorBidi"/>
          <w:snapToGrid/>
          <w:sz w:val="24"/>
          <w:szCs w:val="22"/>
        </w:rPr>
        <w:t>Uncertainty of the size of the extrapolated benefit due to limited OS data; and</w:t>
      </w:r>
    </w:p>
    <w:p w:rsidR="00925294" w:rsidRPr="00066AD4" w:rsidRDefault="00925294" w:rsidP="00925294">
      <w:pPr>
        <w:pStyle w:val="ListParagraph"/>
        <w:widowControl/>
        <w:numPr>
          <w:ilvl w:val="2"/>
          <w:numId w:val="14"/>
        </w:numPr>
        <w:spacing w:before="120" w:after="160"/>
        <w:ind w:left="1020" w:hanging="340"/>
        <w:contextualSpacing w:val="0"/>
        <w:rPr>
          <w:rFonts w:asciiTheme="minorHAnsi" w:eastAsiaTheme="minorHAnsi" w:hAnsiTheme="minorHAnsi" w:cstheme="minorBidi"/>
          <w:snapToGrid/>
          <w:sz w:val="24"/>
          <w:szCs w:val="24"/>
        </w:rPr>
      </w:pPr>
      <w:r w:rsidRPr="00066AD4">
        <w:rPr>
          <w:rFonts w:asciiTheme="minorHAnsi" w:hAnsiTheme="minorHAnsi"/>
          <w:bCs/>
          <w:sz w:val="24"/>
          <w:szCs w:val="24"/>
          <w:lang w:val="en-GB"/>
        </w:rPr>
        <w:t>The post-progression utility value largely being driven by a single end of treatment visit.</w:t>
      </w:r>
      <w:r w:rsidRPr="00066AD4">
        <w:rPr>
          <w:rFonts w:asciiTheme="minorHAnsi" w:eastAsiaTheme="minorHAnsi" w:hAnsiTheme="minorHAnsi" w:cstheme="minorBidi"/>
          <w:snapToGrid/>
          <w:sz w:val="24"/>
          <w:szCs w:val="24"/>
        </w:rPr>
        <w:t xml:space="preserve"> </w:t>
      </w:r>
    </w:p>
    <w:p w:rsidR="00423C37" w:rsidRPr="00A34CB1" w:rsidRDefault="00346D46" w:rsidP="00E6224C">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675089">
        <w:rPr>
          <w:rFonts w:asciiTheme="minorHAnsi" w:eastAsiaTheme="minorHAnsi" w:hAnsiTheme="minorHAnsi" w:cstheme="minorBidi"/>
          <w:snapToGrid/>
          <w:sz w:val="24"/>
          <w:szCs w:val="22"/>
        </w:rPr>
        <w:t xml:space="preserve">The PBAC previously </w:t>
      </w:r>
      <w:r w:rsidR="00F80381" w:rsidRPr="00675089">
        <w:rPr>
          <w:rFonts w:asciiTheme="minorHAnsi" w:eastAsiaTheme="minorHAnsi" w:hAnsiTheme="minorHAnsi" w:cstheme="minorBidi"/>
          <w:snapToGrid/>
          <w:sz w:val="24"/>
          <w:szCs w:val="22"/>
        </w:rPr>
        <w:t>considered that the</w:t>
      </w:r>
      <w:r w:rsidRPr="00675089">
        <w:rPr>
          <w:rFonts w:asciiTheme="minorHAnsi" w:eastAsiaTheme="minorHAnsi" w:hAnsiTheme="minorHAnsi" w:cstheme="minorBidi"/>
          <w:snapToGrid/>
          <w:sz w:val="24"/>
          <w:szCs w:val="22"/>
        </w:rPr>
        <w:t xml:space="preserve"> gain in life years </w:t>
      </w:r>
      <w:r w:rsidR="00F80381" w:rsidRPr="00675089">
        <w:rPr>
          <w:rFonts w:asciiTheme="minorHAnsi" w:eastAsiaTheme="minorHAnsi" w:hAnsiTheme="minorHAnsi" w:cstheme="minorBidi"/>
          <w:snapToGrid/>
          <w:sz w:val="24"/>
          <w:szCs w:val="22"/>
        </w:rPr>
        <w:t xml:space="preserve">in the economic model </w:t>
      </w:r>
      <w:r w:rsidRPr="00675089">
        <w:rPr>
          <w:rFonts w:asciiTheme="minorHAnsi" w:eastAsiaTheme="minorHAnsi" w:hAnsiTheme="minorHAnsi" w:cstheme="minorBidi"/>
          <w:snapToGrid/>
          <w:sz w:val="24"/>
          <w:szCs w:val="22"/>
        </w:rPr>
        <w:t>was overly optimistic and highly uncertain</w:t>
      </w:r>
      <w:r w:rsidR="000241F4" w:rsidRPr="00675089">
        <w:rPr>
          <w:rFonts w:asciiTheme="minorHAnsi" w:hAnsiTheme="minorHAnsi"/>
          <w:sz w:val="24"/>
          <w:szCs w:val="24"/>
        </w:rPr>
        <w:t xml:space="preserve"> given there is only 26.4 months (median) of follow-up in the MONALEESA-2 trial (January 2017), the median difference in OS in the trial is currently unknown, and the difference was not statistically significant (P=0.059)</w:t>
      </w:r>
      <w:r w:rsidR="008329CD" w:rsidRPr="00675089">
        <w:rPr>
          <w:rFonts w:asciiTheme="minorHAnsi" w:hAnsiTheme="minorHAnsi"/>
          <w:sz w:val="24"/>
          <w:szCs w:val="24"/>
        </w:rPr>
        <w:t xml:space="preserve"> </w:t>
      </w:r>
      <w:r w:rsidR="008329CD" w:rsidRPr="002D41BC">
        <w:rPr>
          <w:rFonts w:asciiTheme="minorHAnsi" w:hAnsiTheme="minorHAnsi"/>
          <w:sz w:val="24"/>
          <w:szCs w:val="24"/>
        </w:rPr>
        <w:t>(</w:t>
      </w:r>
      <w:r w:rsidR="004B078E">
        <w:rPr>
          <w:rFonts w:asciiTheme="minorHAnsi" w:hAnsiTheme="minorHAnsi"/>
          <w:sz w:val="24"/>
          <w:szCs w:val="24"/>
        </w:rPr>
        <w:t>PSD</w:t>
      </w:r>
      <w:r w:rsidR="00F75001">
        <w:rPr>
          <w:rFonts w:asciiTheme="minorHAnsi" w:hAnsiTheme="minorHAnsi"/>
          <w:sz w:val="24"/>
          <w:szCs w:val="24"/>
        </w:rPr>
        <w:t>,</w:t>
      </w:r>
      <w:r w:rsidR="008329CD" w:rsidRPr="002D41BC">
        <w:rPr>
          <w:rFonts w:asciiTheme="minorHAnsi" w:hAnsiTheme="minorHAnsi"/>
          <w:sz w:val="24"/>
          <w:szCs w:val="24"/>
        </w:rPr>
        <w:t xml:space="preserve"> November 2017, item 7.12)</w:t>
      </w:r>
      <w:r w:rsidR="000241F4" w:rsidRPr="002D41BC">
        <w:rPr>
          <w:rFonts w:asciiTheme="minorHAnsi" w:eastAsiaTheme="minorHAnsi" w:hAnsiTheme="minorHAnsi" w:cstheme="minorBidi"/>
          <w:snapToGrid/>
          <w:sz w:val="24"/>
          <w:szCs w:val="22"/>
        </w:rPr>
        <w:t>.</w:t>
      </w:r>
      <w:r w:rsidR="000241F4" w:rsidRPr="00675089">
        <w:rPr>
          <w:rFonts w:asciiTheme="minorHAnsi" w:eastAsiaTheme="minorHAnsi" w:hAnsiTheme="minorHAnsi" w:cstheme="minorBidi"/>
          <w:snapToGrid/>
          <w:sz w:val="24"/>
          <w:szCs w:val="22"/>
        </w:rPr>
        <w:t xml:space="preserve"> </w:t>
      </w:r>
      <w:r w:rsidR="00017044" w:rsidRPr="00E6224C">
        <w:rPr>
          <w:rFonts w:asciiTheme="minorHAnsi" w:hAnsiTheme="minorHAnsi"/>
          <w:sz w:val="24"/>
          <w:szCs w:val="24"/>
        </w:rPr>
        <w:t>The minor submission noted</w:t>
      </w:r>
      <w:r w:rsidR="00B91026" w:rsidRPr="00E6224C">
        <w:rPr>
          <w:rFonts w:asciiTheme="minorHAnsi" w:hAnsiTheme="minorHAnsi"/>
          <w:sz w:val="24"/>
          <w:szCs w:val="24"/>
        </w:rPr>
        <w:t xml:space="preserve"> that the model projects an improvement of </w:t>
      </w:r>
      <w:r w:rsidR="00C52F53">
        <w:rPr>
          <w:rFonts w:asciiTheme="minorHAnsi" w:hAnsiTheme="minorHAnsi"/>
          <w:noProof/>
          <w:color w:val="000000"/>
          <w:sz w:val="24"/>
          <w:szCs w:val="24"/>
          <w:highlight w:val="black"/>
        </w:rPr>
        <w:t>''''''''</w:t>
      </w:r>
      <w:r w:rsidR="00B91026" w:rsidRPr="00E6224C">
        <w:rPr>
          <w:rFonts w:asciiTheme="minorHAnsi" w:hAnsiTheme="minorHAnsi"/>
          <w:sz w:val="24"/>
          <w:szCs w:val="24"/>
        </w:rPr>
        <w:t xml:space="preserve"> undiscounted life years (</w:t>
      </w:r>
      <w:r w:rsidR="00C52F53">
        <w:rPr>
          <w:rFonts w:asciiTheme="minorHAnsi" w:hAnsiTheme="minorHAnsi"/>
          <w:noProof/>
          <w:color w:val="000000"/>
          <w:sz w:val="24"/>
          <w:szCs w:val="24"/>
          <w:highlight w:val="black"/>
        </w:rPr>
        <w:t>'''''''''''</w:t>
      </w:r>
      <w:r w:rsidR="00B91026" w:rsidRPr="000B2BE1">
        <w:rPr>
          <w:rFonts w:asciiTheme="minorHAnsi" w:hAnsiTheme="minorHAnsi"/>
          <w:sz w:val="24"/>
          <w:szCs w:val="24"/>
        </w:rPr>
        <w:t xml:space="preserve"> months) over ten years, which is reduced to </w:t>
      </w:r>
      <w:r w:rsidR="00C52F53">
        <w:rPr>
          <w:rFonts w:asciiTheme="minorHAnsi" w:hAnsiTheme="minorHAnsi"/>
          <w:noProof/>
          <w:color w:val="000000"/>
          <w:sz w:val="24"/>
          <w:szCs w:val="24"/>
          <w:highlight w:val="black"/>
        </w:rPr>
        <w:t>'''''''''</w:t>
      </w:r>
      <w:r w:rsidR="00B91026" w:rsidRPr="000B2BE1">
        <w:rPr>
          <w:rFonts w:asciiTheme="minorHAnsi" w:hAnsiTheme="minorHAnsi"/>
          <w:sz w:val="24"/>
          <w:szCs w:val="24"/>
        </w:rPr>
        <w:t xml:space="preserve"> years (</w:t>
      </w:r>
      <w:r w:rsidR="00C52F53">
        <w:rPr>
          <w:rFonts w:asciiTheme="minorHAnsi" w:hAnsiTheme="minorHAnsi"/>
          <w:noProof/>
          <w:color w:val="000000"/>
          <w:sz w:val="24"/>
          <w:szCs w:val="24"/>
          <w:highlight w:val="black"/>
        </w:rPr>
        <w:t>'''''''''</w:t>
      </w:r>
      <w:r w:rsidR="00B91026" w:rsidRPr="000B2BE1">
        <w:rPr>
          <w:rFonts w:asciiTheme="minorHAnsi" w:hAnsiTheme="minorHAnsi"/>
          <w:sz w:val="24"/>
          <w:szCs w:val="24"/>
        </w:rPr>
        <w:t xml:space="preserve"> months) when the time horizon is truncated to 7 years. </w:t>
      </w:r>
    </w:p>
    <w:p w:rsidR="009B76DC" w:rsidRDefault="009B76DC" w:rsidP="00E6224C">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A34CB1">
        <w:rPr>
          <w:rFonts w:asciiTheme="minorHAnsi" w:eastAsiaTheme="minorHAnsi" w:hAnsiTheme="minorHAnsi" w:cstheme="minorBidi"/>
          <w:snapToGrid/>
          <w:sz w:val="24"/>
          <w:szCs w:val="22"/>
        </w:rPr>
        <w:t xml:space="preserve">The PBAC noted the challenges of making comparisons across the ribociclib and palbociclib submissions given that the two submissions adopted </w:t>
      </w:r>
      <w:r w:rsidR="00511CEE">
        <w:rPr>
          <w:rFonts w:asciiTheme="minorHAnsi" w:eastAsiaTheme="minorHAnsi" w:hAnsiTheme="minorHAnsi" w:cstheme="minorBidi"/>
          <w:snapToGrid/>
          <w:sz w:val="24"/>
          <w:szCs w:val="22"/>
        </w:rPr>
        <w:t>different</w:t>
      </w:r>
      <w:r w:rsidR="00511CEE" w:rsidRPr="00A34CB1">
        <w:rPr>
          <w:rFonts w:asciiTheme="minorHAnsi" w:eastAsiaTheme="minorHAnsi" w:hAnsiTheme="minorHAnsi" w:cstheme="minorBidi"/>
          <w:snapToGrid/>
          <w:sz w:val="24"/>
          <w:szCs w:val="22"/>
        </w:rPr>
        <w:t xml:space="preserve"> </w:t>
      </w:r>
      <w:r w:rsidRPr="00A34CB1">
        <w:rPr>
          <w:rFonts w:asciiTheme="minorHAnsi" w:eastAsiaTheme="minorHAnsi" w:hAnsiTheme="minorHAnsi" w:cstheme="minorBidi"/>
          <w:snapToGrid/>
          <w:sz w:val="24"/>
          <w:szCs w:val="22"/>
        </w:rPr>
        <w:t xml:space="preserve">modelling approaches. The PBAC reiterated that the available comparative evidence suggested that the two drugs are likely to be similarly clinically effective. Accordingly, the PBAC considered that any difference in incremental </w:t>
      </w:r>
      <w:r w:rsidR="00D7197A">
        <w:rPr>
          <w:rFonts w:asciiTheme="minorHAnsi" w:eastAsiaTheme="minorHAnsi" w:hAnsiTheme="minorHAnsi" w:cstheme="minorBidi"/>
          <w:snapToGrid/>
          <w:sz w:val="24"/>
          <w:szCs w:val="22"/>
        </w:rPr>
        <w:t xml:space="preserve">quality adjusted </w:t>
      </w:r>
      <w:r w:rsidRPr="00A34CB1">
        <w:rPr>
          <w:rFonts w:asciiTheme="minorHAnsi" w:eastAsiaTheme="minorHAnsi" w:hAnsiTheme="minorHAnsi" w:cstheme="minorBidi"/>
          <w:snapToGrid/>
          <w:sz w:val="24"/>
          <w:szCs w:val="22"/>
        </w:rPr>
        <w:t xml:space="preserve">life years gained between the models contradicted the clinical evidence and was an artefact of the different modelling approaches. </w:t>
      </w:r>
    </w:p>
    <w:p w:rsidR="00675089" w:rsidRPr="000007C8" w:rsidRDefault="00675089" w:rsidP="00CB738B">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E3780D">
        <w:rPr>
          <w:rFonts w:asciiTheme="minorHAnsi" w:eastAsiaTheme="minorHAnsi" w:hAnsiTheme="minorHAnsi" w:cstheme="minorBidi"/>
          <w:snapToGrid/>
          <w:sz w:val="24"/>
          <w:szCs w:val="22"/>
        </w:rPr>
        <w:t>The PBAC considered</w:t>
      </w:r>
      <w:r w:rsidR="009B76DC" w:rsidRPr="00E3780D">
        <w:rPr>
          <w:rFonts w:asciiTheme="minorHAnsi" w:eastAsiaTheme="minorHAnsi" w:hAnsiTheme="minorHAnsi" w:cstheme="minorBidi"/>
          <w:snapToGrid/>
          <w:sz w:val="24"/>
          <w:szCs w:val="22"/>
        </w:rPr>
        <w:t>,</w:t>
      </w:r>
      <w:r w:rsidRPr="00E3780D">
        <w:rPr>
          <w:rFonts w:asciiTheme="minorHAnsi" w:eastAsiaTheme="minorHAnsi" w:hAnsiTheme="minorHAnsi" w:cstheme="minorBidi"/>
          <w:snapToGrid/>
          <w:sz w:val="24"/>
          <w:szCs w:val="22"/>
        </w:rPr>
        <w:t xml:space="preserve"> </w:t>
      </w:r>
      <w:r w:rsidR="009B76DC" w:rsidRPr="00E3780D">
        <w:rPr>
          <w:rFonts w:asciiTheme="minorHAnsi" w:eastAsiaTheme="minorHAnsi" w:hAnsiTheme="minorHAnsi" w:cstheme="minorBidi"/>
          <w:snapToGrid/>
          <w:sz w:val="24"/>
          <w:szCs w:val="22"/>
        </w:rPr>
        <w:t xml:space="preserve">based on the available clinical data, that </w:t>
      </w:r>
      <w:r w:rsidRPr="00E3780D">
        <w:rPr>
          <w:rFonts w:asciiTheme="minorHAnsi" w:eastAsiaTheme="minorHAnsi" w:hAnsiTheme="minorHAnsi" w:cstheme="minorBidi"/>
          <w:snapToGrid/>
          <w:sz w:val="24"/>
          <w:szCs w:val="22"/>
        </w:rPr>
        <w:t>the modelled gain in life years</w:t>
      </w:r>
      <w:r w:rsidR="009654FD" w:rsidRPr="00E3780D">
        <w:rPr>
          <w:rFonts w:asciiTheme="minorHAnsi" w:eastAsiaTheme="minorHAnsi" w:hAnsiTheme="minorHAnsi" w:cstheme="minorBidi"/>
          <w:snapToGrid/>
          <w:sz w:val="24"/>
          <w:szCs w:val="22"/>
        </w:rPr>
        <w:t xml:space="preserve"> for ribociclib</w:t>
      </w:r>
      <w:r w:rsidR="009B76DC" w:rsidRPr="00E3780D">
        <w:rPr>
          <w:rFonts w:asciiTheme="minorHAnsi" w:eastAsiaTheme="minorHAnsi" w:hAnsiTheme="minorHAnsi" w:cstheme="minorBidi"/>
          <w:snapToGrid/>
          <w:sz w:val="24"/>
          <w:szCs w:val="22"/>
        </w:rPr>
        <w:t xml:space="preserve"> remained overly optimistic and uncertain even with the time horizon truncated to 7 years, and this resulted</w:t>
      </w:r>
      <w:r w:rsidR="009B76DC" w:rsidRPr="00E3780D">
        <w:rPr>
          <w:rFonts w:asciiTheme="minorHAnsi" w:hAnsiTheme="minorHAnsi"/>
          <w:sz w:val="24"/>
          <w:szCs w:val="24"/>
        </w:rPr>
        <w:t xml:space="preserve"> in the ICER being</w:t>
      </w:r>
      <w:r w:rsidR="00EA7D62" w:rsidRPr="00E3780D">
        <w:rPr>
          <w:rFonts w:asciiTheme="minorHAnsi" w:hAnsiTheme="minorHAnsi"/>
          <w:sz w:val="24"/>
          <w:szCs w:val="24"/>
        </w:rPr>
        <w:t xml:space="preserve"> highly uncertain and</w:t>
      </w:r>
      <w:r w:rsidR="009B76DC" w:rsidRPr="00E3780D">
        <w:rPr>
          <w:rFonts w:asciiTheme="minorHAnsi" w:hAnsiTheme="minorHAnsi"/>
          <w:sz w:val="24"/>
          <w:szCs w:val="24"/>
        </w:rPr>
        <w:t xml:space="preserve"> underestimated.</w:t>
      </w:r>
      <w:r w:rsidRPr="00E3780D">
        <w:rPr>
          <w:rFonts w:asciiTheme="minorHAnsi" w:hAnsiTheme="minorHAnsi"/>
          <w:sz w:val="24"/>
          <w:szCs w:val="24"/>
        </w:rPr>
        <w:t xml:space="preserve"> </w:t>
      </w:r>
      <w:r w:rsidR="00FD5F4D" w:rsidRPr="00E3780D">
        <w:rPr>
          <w:rFonts w:asciiTheme="minorHAnsi" w:hAnsiTheme="minorHAnsi"/>
          <w:sz w:val="24"/>
          <w:szCs w:val="24"/>
        </w:rPr>
        <w:t>The PBAC considered the primary driver of the model should be the benefits associated with delaying progression rather than increasing survival</w:t>
      </w:r>
      <w:r w:rsidR="00951288" w:rsidRPr="00E3780D">
        <w:rPr>
          <w:rFonts w:asciiTheme="minorHAnsi" w:hAnsiTheme="minorHAnsi"/>
          <w:sz w:val="24"/>
          <w:szCs w:val="24"/>
        </w:rPr>
        <w:t xml:space="preserve">, and </w:t>
      </w:r>
      <w:r w:rsidR="0034237A" w:rsidRPr="00E3780D">
        <w:rPr>
          <w:rFonts w:asciiTheme="minorHAnsi" w:hAnsiTheme="minorHAnsi"/>
          <w:sz w:val="24"/>
          <w:szCs w:val="24"/>
        </w:rPr>
        <w:t xml:space="preserve">that </w:t>
      </w:r>
      <w:r w:rsidR="00951288" w:rsidRPr="00E3780D">
        <w:rPr>
          <w:rFonts w:asciiTheme="minorHAnsi" w:hAnsiTheme="minorHAnsi"/>
          <w:sz w:val="24"/>
          <w:szCs w:val="24"/>
        </w:rPr>
        <w:t xml:space="preserve">based on the gain in progression free survival </w:t>
      </w:r>
      <w:r w:rsidR="00EA7D62" w:rsidRPr="00E3780D">
        <w:rPr>
          <w:rFonts w:asciiTheme="minorHAnsi" w:hAnsiTheme="minorHAnsi"/>
          <w:sz w:val="24"/>
          <w:szCs w:val="24"/>
        </w:rPr>
        <w:t xml:space="preserve">as </w:t>
      </w:r>
      <w:r w:rsidR="00951288" w:rsidRPr="00E3780D">
        <w:rPr>
          <w:rFonts w:asciiTheme="minorHAnsi" w:hAnsiTheme="minorHAnsi"/>
          <w:sz w:val="24"/>
          <w:szCs w:val="24"/>
        </w:rPr>
        <w:t>observed in th</w:t>
      </w:r>
      <w:r w:rsidR="00EA7D62" w:rsidRPr="00E3780D">
        <w:rPr>
          <w:rFonts w:asciiTheme="minorHAnsi" w:hAnsiTheme="minorHAnsi"/>
          <w:sz w:val="24"/>
          <w:szCs w:val="24"/>
        </w:rPr>
        <w:t>e clinical trials</w:t>
      </w:r>
      <w:r w:rsidR="007817E6">
        <w:rPr>
          <w:rFonts w:asciiTheme="minorHAnsi" w:hAnsiTheme="minorHAnsi"/>
          <w:sz w:val="24"/>
          <w:szCs w:val="24"/>
        </w:rPr>
        <w:t xml:space="preserve"> and modelled</w:t>
      </w:r>
      <w:r w:rsidR="00EA7D62" w:rsidRPr="00E3780D">
        <w:rPr>
          <w:rFonts w:asciiTheme="minorHAnsi" w:hAnsiTheme="minorHAnsi"/>
          <w:sz w:val="24"/>
          <w:szCs w:val="24"/>
        </w:rPr>
        <w:t>, that the</w:t>
      </w:r>
      <w:r w:rsidR="0034237A" w:rsidRPr="00E3780D">
        <w:rPr>
          <w:rFonts w:asciiTheme="minorHAnsi" w:hAnsiTheme="minorHAnsi"/>
          <w:bCs/>
          <w:sz w:val="24"/>
          <w:szCs w:val="24"/>
          <w:lang w:val="en-GB"/>
        </w:rPr>
        <w:t xml:space="preserve"> cost effectiveness of ribociclib could be brought into an acceptable range with a reduced effective price. </w:t>
      </w:r>
    </w:p>
    <w:p w:rsidR="00C87251" w:rsidRPr="00066AD4" w:rsidRDefault="00C87251" w:rsidP="00954701">
      <w:pPr>
        <w:pStyle w:val="Heading2"/>
        <w:rPr>
          <w:rFonts w:eastAsiaTheme="majorEastAsia"/>
          <w:lang w:eastAsia="en-US"/>
        </w:rPr>
      </w:pPr>
      <w:r w:rsidRPr="00066AD4">
        <w:rPr>
          <w:rFonts w:eastAsiaTheme="majorEastAsia"/>
          <w:lang w:eastAsia="en-US"/>
        </w:rPr>
        <w:t>Economic analysis – cost minimisation versus palbociclib</w:t>
      </w:r>
    </w:p>
    <w:p w:rsidR="001E54EB" w:rsidRPr="00066AD4" w:rsidRDefault="001E54EB" w:rsidP="001E54EB">
      <w:pPr>
        <w:pStyle w:val="ListParagraph"/>
        <w:widowControl/>
        <w:numPr>
          <w:ilvl w:val="1"/>
          <w:numId w:val="14"/>
        </w:numPr>
        <w:spacing w:before="120" w:after="160"/>
        <w:contextualSpacing w:val="0"/>
        <w:rPr>
          <w:rFonts w:asciiTheme="minorHAnsi" w:hAnsiTheme="minorHAnsi" w:cstheme="minorHAnsi"/>
          <w:sz w:val="24"/>
          <w:szCs w:val="24"/>
        </w:rPr>
      </w:pPr>
      <w:r w:rsidRPr="00066AD4">
        <w:rPr>
          <w:rFonts w:asciiTheme="minorHAnsi" w:hAnsiTheme="minorHAnsi" w:cstheme="minorHAnsi"/>
          <w:sz w:val="24"/>
          <w:szCs w:val="24"/>
        </w:rPr>
        <w:t xml:space="preserve">The November 2017 </w:t>
      </w:r>
      <w:r w:rsidR="00B5253E" w:rsidRPr="00066AD4">
        <w:rPr>
          <w:rFonts w:asciiTheme="minorHAnsi" w:hAnsiTheme="minorHAnsi" w:cstheme="minorHAnsi"/>
          <w:sz w:val="24"/>
          <w:szCs w:val="24"/>
        </w:rPr>
        <w:t>re</w:t>
      </w:r>
      <w:r w:rsidRPr="00066AD4">
        <w:rPr>
          <w:rFonts w:asciiTheme="minorHAnsi" w:hAnsiTheme="minorHAnsi" w:cstheme="minorHAnsi"/>
          <w:sz w:val="24"/>
          <w:szCs w:val="24"/>
        </w:rPr>
        <w:t xml:space="preserve">submission presented a cost-minimisation analysis comparing ribociclib + letrozole and palbociclib + letrozole. The estimation of equi-effective doses </w:t>
      </w:r>
      <w:r w:rsidR="00F21009">
        <w:rPr>
          <w:rFonts w:asciiTheme="minorHAnsi" w:hAnsiTheme="minorHAnsi" w:cstheme="minorHAnsi"/>
          <w:sz w:val="24"/>
          <w:szCs w:val="24"/>
        </w:rPr>
        <w:t>was</w:t>
      </w:r>
      <w:r w:rsidR="00F21009" w:rsidRPr="00066AD4">
        <w:rPr>
          <w:rFonts w:asciiTheme="minorHAnsi" w:hAnsiTheme="minorHAnsi" w:cstheme="minorHAnsi"/>
          <w:sz w:val="24"/>
          <w:szCs w:val="24"/>
        </w:rPr>
        <w:t xml:space="preserve"> </w:t>
      </w:r>
      <w:r w:rsidRPr="00066AD4">
        <w:rPr>
          <w:rFonts w:asciiTheme="minorHAnsi" w:hAnsiTheme="minorHAnsi" w:cstheme="minorHAnsi"/>
          <w:sz w:val="24"/>
          <w:szCs w:val="24"/>
        </w:rPr>
        <w:t xml:space="preserve">based on relative dose intensity (RDI) and regimen intensity of 21 days in each 28-day cycle. The </w:t>
      </w:r>
      <w:r w:rsidR="000500C9" w:rsidRPr="00066AD4">
        <w:rPr>
          <w:rFonts w:asciiTheme="minorHAnsi" w:hAnsiTheme="minorHAnsi" w:cstheme="minorHAnsi"/>
          <w:sz w:val="24"/>
          <w:szCs w:val="24"/>
        </w:rPr>
        <w:t xml:space="preserve">November 2017 </w:t>
      </w:r>
      <w:r w:rsidRPr="00066AD4">
        <w:rPr>
          <w:rFonts w:asciiTheme="minorHAnsi" w:hAnsiTheme="minorHAnsi" w:cstheme="minorHAnsi"/>
          <w:sz w:val="24"/>
          <w:szCs w:val="24"/>
        </w:rPr>
        <w:t xml:space="preserve">resubmission calculated the equi-effective doses to be ribociclib </w:t>
      </w:r>
      <w:r w:rsidR="00C52F53">
        <w:rPr>
          <w:rFonts w:asciiTheme="minorHAnsi" w:hAnsiTheme="minorHAnsi" w:cstheme="minorHAnsi"/>
          <w:noProof/>
          <w:color w:val="000000"/>
          <w:sz w:val="24"/>
          <w:szCs w:val="24"/>
          <w:highlight w:val="black"/>
        </w:rPr>
        <w:t>''''''''''''''</w:t>
      </w:r>
      <w:r w:rsidRPr="00066AD4">
        <w:rPr>
          <w:rFonts w:asciiTheme="minorHAnsi" w:hAnsiTheme="minorHAnsi" w:cstheme="minorHAnsi"/>
          <w:sz w:val="24"/>
          <w:szCs w:val="24"/>
        </w:rPr>
        <w:t xml:space="preserve"> mg (</w:t>
      </w:r>
      <w:r w:rsidR="00C52F53">
        <w:rPr>
          <w:rFonts w:asciiTheme="minorHAnsi" w:hAnsiTheme="minorHAnsi" w:cstheme="minorHAnsi"/>
          <w:noProof/>
          <w:color w:val="000000"/>
          <w:sz w:val="24"/>
          <w:szCs w:val="24"/>
          <w:highlight w:val="black"/>
        </w:rPr>
        <w:t xml:space="preserve">'''''''' </w:t>
      </w:r>
      <w:r w:rsidRPr="00066AD4">
        <w:rPr>
          <w:rFonts w:asciiTheme="minorHAnsi" w:hAnsiTheme="minorHAnsi" w:cstheme="minorHAnsi"/>
          <w:sz w:val="24"/>
          <w:szCs w:val="24"/>
        </w:rPr>
        <w:t xml:space="preserve">mg x </w:t>
      </w:r>
      <w:r w:rsidR="00C52F53">
        <w:rPr>
          <w:rFonts w:asciiTheme="minorHAnsi" w:hAnsiTheme="minorHAnsi" w:cstheme="minorHAnsi"/>
          <w:noProof/>
          <w:color w:val="000000"/>
          <w:sz w:val="24"/>
          <w:szCs w:val="24"/>
          <w:highlight w:val="black"/>
        </w:rPr>
        <w:t>''''''''</w:t>
      </w:r>
      <w:r w:rsidRPr="00066AD4">
        <w:rPr>
          <w:rFonts w:asciiTheme="minorHAnsi" w:hAnsiTheme="minorHAnsi" w:cstheme="minorHAnsi"/>
          <w:sz w:val="24"/>
          <w:szCs w:val="24"/>
        </w:rPr>
        <w:t xml:space="preserve">% RDI [mean from MONALEESA-2 trial] x 21/28 days) and palbociclib </w:t>
      </w:r>
      <w:r w:rsidR="00C52F53">
        <w:rPr>
          <w:rFonts w:asciiTheme="minorHAnsi" w:hAnsiTheme="minorHAnsi" w:cstheme="minorHAnsi"/>
          <w:noProof/>
          <w:color w:val="000000"/>
          <w:sz w:val="24"/>
          <w:szCs w:val="24"/>
          <w:highlight w:val="black"/>
        </w:rPr>
        <w:t>''''''''''</w:t>
      </w:r>
      <w:r w:rsidRPr="00066AD4">
        <w:rPr>
          <w:rFonts w:asciiTheme="minorHAnsi" w:hAnsiTheme="minorHAnsi" w:cstheme="minorHAnsi"/>
          <w:sz w:val="24"/>
          <w:szCs w:val="24"/>
        </w:rPr>
        <w:t xml:space="preserve"> mg (</w:t>
      </w:r>
      <w:r w:rsidR="009331B0">
        <w:rPr>
          <w:rFonts w:asciiTheme="minorHAnsi" w:hAnsiTheme="minorHAnsi" w:cstheme="minorHAnsi"/>
          <w:noProof/>
          <w:color w:val="000000"/>
          <w:sz w:val="24"/>
          <w:szCs w:val="24"/>
          <w:highlight w:val="black"/>
        </w:rPr>
        <w:t>'''''''</w:t>
      </w:r>
      <w:r w:rsidRPr="00066AD4">
        <w:rPr>
          <w:rFonts w:asciiTheme="minorHAnsi" w:hAnsiTheme="minorHAnsi" w:cstheme="minorHAnsi"/>
          <w:sz w:val="24"/>
          <w:szCs w:val="24"/>
        </w:rPr>
        <w:t xml:space="preserve"> mg x </w:t>
      </w:r>
      <w:r w:rsidR="00C52F53">
        <w:rPr>
          <w:rFonts w:asciiTheme="minorHAnsi" w:hAnsiTheme="minorHAnsi" w:cstheme="minorHAnsi"/>
          <w:noProof/>
          <w:color w:val="000000"/>
          <w:sz w:val="24"/>
          <w:szCs w:val="24"/>
          <w:highlight w:val="black"/>
        </w:rPr>
        <w:t>'''''''''</w:t>
      </w:r>
      <w:r w:rsidRPr="00066AD4">
        <w:rPr>
          <w:rFonts w:asciiTheme="minorHAnsi" w:hAnsiTheme="minorHAnsi" w:cstheme="minorHAnsi"/>
          <w:sz w:val="24"/>
          <w:szCs w:val="24"/>
        </w:rPr>
        <w:t>% RDI [median from PALOMA-2 trial] x 21/28 days).</w:t>
      </w:r>
      <w:r w:rsidR="000500C9" w:rsidRPr="00066AD4">
        <w:rPr>
          <w:rFonts w:asciiTheme="minorHAnsi" w:hAnsiTheme="minorHAnsi" w:cstheme="minorHAnsi"/>
          <w:sz w:val="24"/>
          <w:szCs w:val="24"/>
        </w:rPr>
        <w:t xml:space="preserve"> </w:t>
      </w:r>
      <w:r w:rsidRPr="005A2EAC">
        <w:rPr>
          <w:rFonts w:asciiTheme="minorHAnsi" w:hAnsiTheme="minorHAnsi" w:cstheme="minorHAnsi"/>
          <w:sz w:val="24"/>
          <w:szCs w:val="24"/>
        </w:rPr>
        <w:t xml:space="preserve">The pre-PBAC response </w:t>
      </w:r>
      <w:r w:rsidR="000857C3" w:rsidRPr="005A2EAC">
        <w:rPr>
          <w:rFonts w:asciiTheme="minorHAnsi" w:hAnsiTheme="minorHAnsi" w:cstheme="minorHAnsi"/>
          <w:sz w:val="24"/>
          <w:szCs w:val="24"/>
        </w:rPr>
        <w:t xml:space="preserve">for the November 2017 resubmission </w:t>
      </w:r>
      <w:r w:rsidRPr="005A2EAC">
        <w:rPr>
          <w:rFonts w:asciiTheme="minorHAnsi" w:hAnsiTheme="minorHAnsi" w:cstheme="minorHAnsi"/>
          <w:sz w:val="24"/>
          <w:szCs w:val="24"/>
        </w:rPr>
        <w:t>stated the median RDI from the published interim analysis (</w:t>
      </w:r>
      <w:r w:rsidR="00C52F53">
        <w:rPr>
          <w:rFonts w:asciiTheme="minorHAnsi" w:hAnsiTheme="minorHAnsi" w:cstheme="minorHAnsi"/>
          <w:noProof/>
          <w:color w:val="000000"/>
          <w:sz w:val="24"/>
          <w:szCs w:val="24"/>
          <w:highlight w:val="black"/>
        </w:rPr>
        <w:t>'''''</w:t>
      </w:r>
      <w:r w:rsidRPr="005A2EAC">
        <w:rPr>
          <w:rFonts w:asciiTheme="minorHAnsi" w:hAnsiTheme="minorHAnsi" w:cstheme="minorHAnsi"/>
          <w:sz w:val="24"/>
          <w:szCs w:val="24"/>
        </w:rPr>
        <w:t>%) was used for palbociclib as a mean value was not publically available</w:t>
      </w:r>
      <w:r w:rsidR="002502AA" w:rsidRPr="005A2EAC">
        <w:rPr>
          <w:rFonts w:asciiTheme="minorHAnsi" w:hAnsiTheme="minorHAnsi" w:cstheme="minorHAnsi"/>
          <w:sz w:val="24"/>
          <w:szCs w:val="24"/>
        </w:rPr>
        <w:t>.</w:t>
      </w:r>
    </w:p>
    <w:p w:rsidR="00C87251" w:rsidRPr="00A300DB" w:rsidRDefault="000857C3" w:rsidP="001E2C2A">
      <w:pPr>
        <w:pStyle w:val="ListParagraph"/>
        <w:widowControl/>
        <w:numPr>
          <w:ilvl w:val="1"/>
          <w:numId w:val="14"/>
        </w:numPr>
        <w:spacing w:before="120" w:after="160"/>
        <w:contextualSpacing w:val="0"/>
        <w:rPr>
          <w:rFonts w:asciiTheme="minorHAnsi" w:hAnsiTheme="minorHAnsi" w:cstheme="minorHAnsi"/>
        </w:rPr>
      </w:pPr>
      <w:r w:rsidRPr="00A300DB">
        <w:rPr>
          <w:rFonts w:asciiTheme="minorHAnsi" w:hAnsiTheme="minorHAnsi" w:cstheme="minorHAnsi"/>
          <w:sz w:val="24"/>
          <w:szCs w:val="24"/>
        </w:rPr>
        <w:t>No additional costs or offsets were included in the cost-minimisation analysis.</w:t>
      </w:r>
    </w:p>
    <w:p w:rsidR="00606E8D" w:rsidRPr="00066AD4" w:rsidRDefault="00A55FEE" w:rsidP="00954701">
      <w:pPr>
        <w:pStyle w:val="Heading2"/>
        <w:rPr>
          <w:rFonts w:eastAsiaTheme="majorEastAsia"/>
          <w:lang w:eastAsia="en-US"/>
        </w:rPr>
      </w:pPr>
      <w:r w:rsidRPr="00066AD4">
        <w:rPr>
          <w:rFonts w:eastAsiaTheme="majorEastAsia"/>
          <w:lang w:eastAsia="en-US"/>
        </w:rPr>
        <w:t>Drug cost/pa</w:t>
      </w:r>
      <w:r w:rsidR="00825DF4" w:rsidRPr="00066AD4">
        <w:rPr>
          <w:rFonts w:eastAsiaTheme="majorEastAsia"/>
          <w:lang w:eastAsia="en-US"/>
        </w:rPr>
        <w:t>tient/</w:t>
      </w:r>
      <w:r w:rsidR="004519B9" w:rsidRPr="00066AD4">
        <w:rPr>
          <w:rFonts w:eastAsiaTheme="majorEastAsia"/>
          <w:lang w:eastAsia="en-US"/>
        </w:rPr>
        <w:t>year</w:t>
      </w:r>
      <w:r w:rsidRPr="00066AD4">
        <w:rPr>
          <w:rFonts w:eastAsiaTheme="majorEastAsia"/>
          <w:lang w:eastAsia="en-US"/>
        </w:rPr>
        <w:t xml:space="preserve">: </w:t>
      </w:r>
      <w:r w:rsidR="004519B9" w:rsidRPr="00066AD4">
        <w:rPr>
          <w:rFonts w:eastAsiaTheme="majorEastAsia"/>
          <w:lang w:eastAsia="en-US"/>
        </w:rPr>
        <w:t>$</w:t>
      </w:r>
      <w:r w:rsidR="00C52F53">
        <w:rPr>
          <w:rFonts w:eastAsiaTheme="majorEastAsia"/>
          <w:noProof/>
          <w:color w:val="000000"/>
          <w:highlight w:val="black"/>
          <w:lang w:eastAsia="en-US"/>
        </w:rPr>
        <w:t>''''''''''''</w:t>
      </w:r>
    </w:p>
    <w:p w:rsidR="003C2FB5" w:rsidRPr="00C52F53" w:rsidRDefault="00606E8D" w:rsidP="00954701">
      <w:pPr>
        <w:pStyle w:val="Heading2"/>
        <w:rPr>
          <w:rFonts w:eastAsiaTheme="majorEastAsia"/>
          <w:lang w:eastAsia="en-US"/>
        </w:rPr>
      </w:pPr>
      <w:bookmarkStart w:id="4" w:name="_Toc493063748"/>
      <w:r w:rsidRPr="00066AD4">
        <w:rPr>
          <w:rFonts w:eastAsiaTheme="majorEastAsia"/>
          <w:lang w:eastAsia="en-US"/>
        </w:rPr>
        <w:t>Drug cost/patient/course: $</w:t>
      </w:r>
      <w:bookmarkEnd w:id="4"/>
      <w:r w:rsidR="00C52F53">
        <w:rPr>
          <w:rFonts w:eastAsiaTheme="majorEastAsia"/>
          <w:noProof/>
          <w:color w:val="000000"/>
          <w:highlight w:val="black"/>
          <w:lang w:eastAsia="en-US"/>
        </w:rPr>
        <w:t>''''''''''''</w:t>
      </w:r>
    </w:p>
    <w:p w:rsidR="00B90849" w:rsidRPr="00066AD4" w:rsidRDefault="00606E8D" w:rsidP="00B90849">
      <w:pPr>
        <w:pStyle w:val="ListParagraph"/>
        <w:widowControl/>
        <w:numPr>
          <w:ilvl w:val="1"/>
          <w:numId w:val="14"/>
        </w:numPr>
        <w:spacing w:before="120" w:after="160"/>
        <w:contextualSpacing w:val="0"/>
        <w:rPr>
          <w:rFonts w:asciiTheme="minorHAnsi" w:eastAsiaTheme="minorHAnsi" w:hAnsiTheme="minorHAnsi" w:cstheme="minorBidi"/>
          <w:snapToGrid/>
          <w:sz w:val="24"/>
          <w:szCs w:val="24"/>
        </w:rPr>
      </w:pPr>
      <w:r w:rsidRPr="00066AD4">
        <w:rPr>
          <w:rFonts w:asciiTheme="minorHAnsi" w:hAnsiTheme="minorHAnsi" w:cstheme="minorHAnsi"/>
          <w:sz w:val="24"/>
          <w:szCs w:val="24"/>
        </w:rPr>
        <w:t>The</w:t>
      </w:r>
      <w:r w:rsidRPr="00066AD4">
        <w:rPr>
          <w:rFonts w:asciiTheme="minorHAnsi" w:hAnsiTheme="minorHAnsi"/>
          <w:sz w:val="24"/>
          <w:szCs w:val="24"/>
        </w:rPr>
        <w:t xml:space="preserve"> drug cost per patient per year was based on a </w:t>
      </w:r>
      <w:r w:rsidR="004519B9" w:rsidRPr="00066AD4">
        <w:rPr>
          <w:rFonts w:asciiTheme="minorHAnsi" w:hAnsiTheme="minorHAnsi"/>
          <w:sz w:val="24"/>
          <w:szCs w:val="24"/>
        </w:rPr>
        <w:t>cost of $</w:t>
      </w:r>
      <w:r w:rsidR="00C52F53">
        <w:rPr>
          <w:rFonts w:asciiTheme="minorHAnsi" w:hAnsiTheme="minorHAnsi"/>
          <w:noProof/>
          <w:color w:val="000000"/>
          <w:sz w:val="24"/>
          <w:szCs w:val="24"/>
          <w:highlight w:val="black"/>
        </w:rPr>
        <w:t>'''''''''''''''</w:t>
      </w:r>
      <w:r w:rsidRPr="00066AD4">
        <w:rPr>
          <w:rFonts w:asciiTheme="minorHAnsi" w:hAnsiTheme="minorHAnsi"/>
          <w:sz w:val="24"/>
          <w:szCs w:val="24"/>
        </w:rPr>
        <w:t xml:space="preserve"> for 63 tablets x 200mg, $</w:t>
      </w:r>
      <w:r w:rsidR="00C52F53">
        <w:rPr>
          <w:rFonts w:asciiTheme="minorHAnsi" w:hAnsiTheme="minorHAnsi"/>
          <w:noProof/>
          <w:color w:val="000000"/>
          <w:sz w:val="24"/>
          <w:szCs w:val="24"/>
          <w:highlight w:val="black"/>
        </w:rPr>
        <w:t>''''''''''''''''</w:t>
      </w:r>
      <w:r w:rsidRPr="00066AD4">
        <w:rPr>
          <w:rFonts w:asciiTheme="minorHAnsi" w:hAnsiTheme="minorHAnsi"/>
          <w:sz w:val="24"/>
          <w:szCs w:val="24"/>
        </w:rPr>
        <w:t xml:space="preserve"> for 42 tablets x 200mg and $</w:t>
      </w:r>
      <w:r w:rsidR="00C52F53">
        <w:rPr>
          <w:rFonts w:asciiTheme="minorHAnsi" w:hAnsiTheme="minorHAnsi"/>
          <w:noProof/>
          <w:color w:val="000000"/>
          <w:sz w:val="24"/>
          <w:szCs w:val="24"/>
          <w:highlight w:val="black"/>
        </w:rPr>
        <w:t>''''''''''''''</w:t>
      </w:r>
      <w:r w:rsidRPr="00066AD4">
        <w:rPr>
          <w:rFonts w:asciiTheme="minorHAnsi" w:hAnsiTheme="minorHAnsi"/>
          <w:sz w:val="24"/>
          <w:szCs w:val="24"/>
        </w:rPr>
        <w:t xml:space="preserve"> for 21 tablets x 200mg, assuming a full year of treatment (12 months</w:t>
      </w:r>
      <w:r w:rsidR="004519B9" w:rsidRPr="00066AD4">
        <w:rPr>
          <w:rFonts w:asciiTheme="minorHAnsi" w:hAnsiTheme="minorHAnsi"/>
          <w:sz w:val="24"/>
          <w:szCs w:val="24"/>
        </w:rPr>
        <w:t>, 13.04 scripts</w:t>
      </w:r>
      <w:r w:rsidRPr="00066AD4">
        <w:rPr>
          <w:rFonts w:asciiTheme="minorHAnsi" w:hAnsiTheme="minorHAnsi"/>
          <w:sz w:val="24"/>
          <w:szCs w:val="24"/>
        </w:rPr>
        <w:t xml:space="preserve">) and inclusive of dose </w:t>
      </w:r>
      <w:bookmarkStart w:id="5" w:name="_GoBack"/>
      <w:bookmarkEnd w:id="5"/>
      <w:r w:rsidRPr="00066AD4">
        <w:rPr>
          <w:rFonts w:asciiTheme="minorHAnsi" w:hAnsiTheme="minorHAnsi"/>
          <w:sz w:val="24"/>
          <w:szCs w:val="24"/>
        </w:rPr>
        <w:t xml:space="preserve">adjustments (based </w:t>
      </w:r>
      <w:r w:rsidR="00427741">
        <w:rPr>
          <w:rFonts w:asciiTheme="minorHAnsi" w:hAnsiTheme="minorHAnsi"/>
          <w:sz w:val="24"/>
          <w:szCs w:val="24"/>
        </w:rPr>
        <w:t xml:space="preserve">on </w:t>
      </w:r>
      <w:r w:rsidRPr="00066AD4">
        <w:rPr>
          <w:rFonts w:asciiTheme="minorHAnsi" w:hAnsiTheme="minorHAnsi"/>
          <w:sz w:val="24"/>
          <w:szCs w:val="24"/>
        </w:rPr>
        <w:t>dose</w:t>
      </w:r>
      <w:r w:rsidR="0051705D">
        <w:rPr>
          <w:rFonts w:asciiTheme="minorHAnsi" w:hAnsiTheme="minorHAnsi"/>
          <w:sz w:val="24"/>
          <w:szCs w:val="24"/>
        </w:rPr>
        <w:t>s</w:t>
      </w:r>
      <w:r w:rsidRPr="00066AD4">
        <w:rPr>
          <w:rFonts w:asciiTheme="minorHAnsi" w:hAnsiTheme="minorHAnsi"/>
          <w:sz w:val="24"/>
          <w:szCs w:val="24"/>
        </w:rPr>
        <w:t xml:space="preserve"> received </w:t>
      </w:r>
      <w:r w:rsidR="0051705D">
        <w:rPr>
          <w:rFonts w:asciiTheme="minorHAnsi" w:hAnsiTheme="minorHAnsi"/>
          <w:sz w:val="24"/>
          <w:szCs w:val="24"/>
        </w:rPr>
        <w:t xml:space="preserve">in </w:t>
      </w:r>
      <w:r w:rsidRPr="00066AD4">
        <w:rPr>
          <w:rFonts w:asciiTheme="minorHAnsi" w:hAnsiTheme="minorHAnsi"/>
          <w:sz w:val="24"/>
          <w:szCs w:val="24"/>
        </w:rPr>
        <w:t xml:space="preserve">the MONALEESA-2 trial). </w:t>
      </w:r>
      <w:r w:rsidR="00B90849" w:rsidRPr="00066AD4">
        <w:rPr>
          <w:rFonts w:asciiTheme="minorHAnsi" w:hAnsiTheme="minorHAnsi"/>
          <w:sz w:val="24"/>
          <w:szCs w:val="24"/>
        </w:rPr>
        <w:t xml:space="preserve">This is </w:t>
      </w:r>
      <w:r w:rsidR="0051705D">
        <w:rPr>
          <w:rFonts w:asciiTheme="minorHAnsi" w:hAnsiTheme="minorHAnsi"/>
          <w:sz w:val="24"/>
          <w:szCs w:val="24"/>
        </w:rPr>
        <w:t>reduced</w:t>
      </w:r>
      <w:r w:rsidR="0051705D" w:rsidRPr="00066AD4">
        <w:rPr>
          <w:rFonts w:asciiTheme="minorHAnsi" w:hAnsiTheme="minorHAnsi"/>
          <w:sz w:val="24"/>
          <w:szCs w:val="24"/>
        </w:rPr>
        <w:t xml:space="preserve"> </w:t>
      </w:r>
      <w:r w:rsidR="00B90849" w:rsidRPr="00066AD4">
        <w:rPr>
          <w:rFonts w:asciiTheme="minorHAnsi" w:hAnsiTheme="minorHAnsi"/>
          <w:sz w:val="24"/>
          <w:szCs w:val="24"/>
        </w:rPr>
        <w:t>from a drug cost/patient/year of $</w:t>
      </w:r>
      <w:r w:rsidR="00C52F53">
        <w:rPr>
          <w:rFonts w:asciiTheme="minorHAnsi" w:hAnsiTheme="minorHAnsi"/>
          <w:noProof/>
          <w:color w:val="000000"/>
          <w:sz w:val="24"/>
          <w:szCs w:val="24"/>
          <w:highlight w:val="black"/>
        </w:rPr>
        <w:t>'''''''''''''</w:t>
      </w:r>
      <w:r w:rsidR="00B90849" w:rsidRPr="00066AD4">
        <w:rPr>
          <w:rFonts w:asciiTheme="minorHAnsi" w:hAnsiTheme="minorHAnsi"/>
          <w:sz w:val="24"/>
          <w:szCs w:val="24"/>
        </w:rPr>
        <w:t xml:space="preserve"> in the November 2017 resubmission. </w:t>
      </w:r>
      <w:r w:rsidRPr="00066AD4">
        <w:rPr>
          <w:rFonts w:asciiTheme="minorHAnsi" w:hAnsiTheme="minorHAnsi"/>
          <w:sz w:val="24"/>
          <w:szCs w:val="24"/>
        </w:rPr>
        <w:t>The cost of letrozole</w:t>
      </w:r>
      <w:r w:rsidR="004519B9" w:rsidRPr="00066AD4">
        <w:rPr>
          <w:rFonts w:asciiTheme="minorHAnsi" w:hAnsiTheme="minorHAnsi"/>
          <w:sz w:val="24"/>
          <w:szCs w:val="24"/>
        </w:rPr>
        <w:t xml:space="preserve"> is not included</w:t>
      </w:r>
      <w:r w:rsidRPr="00066AD4">
        <w:rPr>
          <w:rFonts w:asciiTheme="minorHAnsi" w:hAnsiTheme="minorHAnsi"/>
          <w:sz w:val="24"/>
          <w:szCs w:val="24"/>
        </w:rPr>
        <w:t xml:space="preserve"> in th</w:t>
      </w:r>
      <w:r w:rsidR="00427741">
        <w:rPr>
          <w:rFonts w:asciiTheme="minorHAnsi" w:hAnsiTheme="minorHAnsi"/>
          <w:sz w:val="24"/>
          <w:szCs w:val="24"/>
        </w:rPr>
        <w:t>ese</w:t>
      </w:r>
      <w:r w:rsidRPr="00066AD4">
        <w:rPr>
          <w:rFonts w:asciiTheme="minorHAnsi" w:hAnsiTheme="minorHAnsi"/>
          <w:sz w:val="24"/>
          <w:szCs w:val="24"/>
        </w:rPr>
        <w:t xml:space="preserve"> estimate</w:t>
      </w:r>
      <w:r w:rsidR="00427741">
        <w:rPr>
          <w:rFonts w:asciiTheme="minorHAnsi" w:hAnsiTheme="minorHAnsi"/>
          <w:sz w:val="24"/>
          <w:szCs w:val="24"/>
        </w:rPr>
        <w:t>s</w:t>
      </w:r>
      <w:r w:rsidRPr="00066AD4">
        <w:rPr>
          <w:rFonts w:asciiTheme="minorHAnsi" w:hAnsiTheme="minorHAnsi"/>
          <w:sz w:val="24"/>
          <w:szCs w:val="24"/>
        </w:rPr>
        <w:t>.</w:t>
      </w:r>
      <w:r w:rsidR="004519B9" w:rsidRPr="00066AD4">
        <w:rPr>
          <w:rFonts w:asciiTheme="minorHAnsi" w:hAnsiTheme="minorHAnsi"/>
          <w:sz w:val="24"/>
          <w:szCs w:val="24"/>
        </w:rPr>
        <w:t xml:space="preserve"> </w:t>
      </w:r>
    </w:p>
    <w:p w:rsidR="00606E8D" w:rsidRPr="00066AD4" w:rsidRDefault="004519B9" w:rsidP="00B90849">
      <w:pPr>
        <w:pStyle w:val="ListParagraph"/>
        <w:widowControl/>
        <w:numPr>
          <w:ilvl w:val="1"/>
          <w:numId w:val="14"/>
        </w:numPr>
        <w:spacing w:before="120" w:after="160"/>
        <w:contextualSpacing w:val="0"/>
        <w:rPr>
          <w:rFonts w:asciiTheme="minorHAnsi" w:eastAsiaTheme="minorHAnsi" w:hAnsiTheme="minorHAnsi" w:cstheme="minorBidi"/>
          <w:snapToGrid/>
          <w:sz w:val="24"/>
          <w:szCs w:val="24"/>
        </w:rPr>
      </w:pPr>
      <w:r w:rsidRPr="00066AD4">
        <w:rPr>
          <w:rFonts w:asciiTheme="minorHAnsi" w:hAnsiTheme="minorHAnsi"/>
          <w:sz w:val="24"/>
          <w:szCs w:val="24"/>
        </w:rPr>
        <w:t>The drug cost per patient per course was based on the drug cost per patient per year multiplied by the median PFS from MONALEESA-2</w:t>
      </w:r>
      <w:r w:rsidR="00D25349" w:rsidRPr="00066AD4">
        <w:rPr>
          <w:rFonts w:asciiTheme="minorHAnsi" w:hAnsiTheme="minorHAnsi"/>
          <w:sz w:val="24"/>
          <w:szCs w:val="24"/>
        </w:rPr>
        <w:t xml:space="preserve"> (25.3 months).</w:t>
      </w:r>
    </w:p>
    <w:p w:rsidR="005B0DF9" w:rsidRPr="00066AD4" w:rsidRDefault="0051705D" w:rsidP="006E0713">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In the economic model t</w:t>
      </w:r>
      <w:r w:rsidR="005B0DF9" w:rsidRPr="00066AD4">
        <w:rPr>
          <w:rFonts w:asciiTheme="minorHAnsi" w:eastAsiaTheme="minorHAnsi" w:hAnsiTheme="minorHAnsi" w:cstheme="minorBidi"/>
          <w:snapToGrid/>
          <w:sz w:val="24"/>
          <w:szCs w:val="22"/>
        </w:rPr>
        <w:t xml:space="preserve">he drug cost/patient/course </w:t>
      </w:r>
      <w:r>
        <w:rPr>
          <w:rFonts w:asciiTheme="minorHAnsi" w:eastAsiaTheme="minorHAnsi" w:hAnsiTheme="minorHAnsi" w:cstheme="minorBidi"/>
          <w:snapToGrid/>
          <w:sz w:val="24"/>
          <w:szCs w:val="22"/>
        </w:rPr>
        <w:t>was estimated to be</w:t>
      </w:r>
      <w:r w:rsidR="00D25349" w:rsidRPr="00066AD4">
        <w:rPr>
          <w:rFonts w:asciiTheme="minorHAnsi" w:eastAsiaTheme="minorHAnsi" w:hAnsiTheme="minorHAnsi" w:cstheme="minorBidi"/>
          <w:snapToGrid/>
          <w:sz w:val="24"/>
          <w:szCs w:val="22"/>
        </w:rPr>
        <w:t xml:space="preserve"> $</w:t>
      </w:r>
      <w:r w:rsidR="00C52F53">
        <w:rPr>
          <w:rFonts w:asciiTheme="minorHAnsi" w:eastAsiaTheme="minorHAnsi" w:hAnsiTheme="minorHAnsi" w:cstheme="minorBidi"/>
          <w:noProof/>
          <w:snapToGrid/>
          <w:color w:val="000000"/>
          <w:sz w:val="24"/>
          <w:szCs w:val="22"/>
          <w:highlight w:val="black"/>
        </w:rPr>
        <w:t>''''''''''''''</w:t>
      </w:r>
      <w:r w:rsidR="005B0DF9" w:rsidRPr="00066AD4">
        <w:rPr>
          <w:rFonts w:asciiTheme="minorHAnsi" w:eastAsiaTheme="minorHAnsi" w:hAnsiTheme="minorHAnsi" w:cstheme="minorBidi"/>
          <w:snapToGrid/>
          <w:sz w:val="24"/>
          <w:szCs w:val="22"/>
        </w:rPr>
        <w:t>.</w:t>
      </w:r>
      <w:r w:rsidR="00B90849" w:rsidRPr="00066AD4">
        <w:rPr>
          <w:rFonts w:asciiTheme="minorHAnsi" w:eastAsiaTheme="minorHAnsi" w:hAnsiTheme="minorHAnsi" w:cstheme="minorBidi"/>
          <w:snapToGrid/>
          <w:sz w:val="24"/>
          <w:szCs w:val="22"/>
        </w:rPr>
        <w:t xml:space="preserve"> This is </w:t>
      </w:r>
      <w:r>
        <w:rPr>
          <w:rFonts w:asciiTheme="minorHAnsi" w:eastAsiaTheme="minorHAnsi" w:hAnsiTheme="minorHAnsi" w:cstheme="minorBidi"/>
          <w:snapToGrid/>
          <w:sz w:val="24"/>
          <w:szCs w:val="22"/>
        </w:rPr>
        <w:t>reduced</w:t>
      </w:r>
      <w:r w:rsidRPr="00066AD4">
        <w:rPr>
          <w:rFonts w:asciiTheme="minorHAnsi" w:eastAsiaTheme="minorHAnsi" w:hAnsiTheme="minorHAnsi" w:cstheme="minorBidi"/>
          <w:snapToGrid/>
          <w:sz w:val="24"/>
          <w:szCs w:val="22"/>
        </w:rPr>
        <w:t xml:space="preserve"> </w:t>
      </w:r>
      <w:r w:rsidR="00B90849" w:rsidRPr="00066AD4">
        <w:rPr>
          <w:rFonts w:asciiTheme="minorHAnsi" w:eastAsiaTheme="minorHAnsi" w:hAnsiTheme="minorHAnsi" w:cstheme="minorBidi"/>
          <w:snapToGrid/>
          <w:sz w:val="24"/>
          <w:szCs w:val="22"/>
        </w:rPr>
        <w:t xml:space="preserve">from </w:t>
      </w:r>
      <w:r w:rsidR="00427741">
        <w:rPr>
          <w:rFonts w:asciiTheme="minorHAnsi" w:eastAsiaTheme="minorHAnsi" w:hAnsiTheme="minorHAnsi" w:cstheme="minorBidi"/>
          <w:snapToGrid/>
          <w:sz w:val="24"/>
          <w:szCs w:val="22"/>
        </w:rPr>
        <w:t xml:space="preserve">that estimated using the November 2017 </w:t>
      </w:r>
      <w:r>
        <w:rPr>
          <w:rFonts w:asciiTheme="minorHAnsi" w:eastAsiaTheme="minorHAnsi" w:hAnsiTheme="minorHAnsi" w:cstheme="minorBidi"/>
          <w:snapToGrid/>
          <w:sz w:val="24"/>
          <w:szCs w:val="22"/>
        </w:rPr>
        <w:t xml:space="preserve">economic model </w:t>
      </w:r>
      <w:r w:rsidR="00B90849" w:rsidRPr="00066AD4">
        <w:rPr>
          <w:rFonts w:asciiTheme="minorHAnsi" w:eastAsiaTheme="minorHAnsi" w:hAnsiTheme="minorHAnsi" w:cstheme="minorBidi"/>
          <w:snapToGrid/>
          <w:sz w:val="24"/>
          <w:szCs w:val="22"/>
        </w:rPr>
        <w:t xml:space="preserve">where the total cost of ribociclib per patient </w:t>
      </w:r>
      <w:r>
        <w:rPr>
          <w:rFonts w:asciiTheme="minorHAnsi" w:eastAsiaTheme="minorHAnsi" w:hAnsiTheme="minorHAnsi" w:cstheme="minorBidi"/>
          <w:snapToGrid/>
          <w:sz w:val="24"/>
          <w:szCs w:val="22"/>
        </w:rPr>
        <w:t>wa</w:t>
      </w:r>
      <w:r w:rsidR="00B90849" w:rsidRPr="00066AD4">
        <w:rPr>
          <w:rFonts w:asciiTheme="minorHAnsi" w:eastAsiaTheme="minorHAnsi" w:hAnsiTheme="minorHAnsi" w:cstheme="minorBidi"/>
          <w:snapToGrid/>
          <w:sz w:val="24"/>
          <w:szCs w:val="22"/>
        </w:rPr>
        <w:t>s $</w:t>
      </w:r>
      <w:r w:rsidR="00C52F53">
        <w:rPr>
          <w:rFonts w:asciiTheme="minorHAnsi" w:eastAsiaTheme="minorHAnsi" w:hAnsiTheme="minorHAnsi" w:cstheme="minorBidi"/>
          <w:noProof/>
          <w:snapToGrid/>
          <w:color w:val="000000"/>
          <w:sz w:val="24"/>
          <w:szCs w:val="22"/>
          <w:highlight w:val="black"/>
        </w:rPr>
        <w:t>'''''''''''''</w:t>
      </w:r>
      <w:r w:rsidR="00B90849" w:rsidRPr="00066AD4">
        <w:rPr>
          <w:rFonts w:asciiTheme="minorHAnsi" w:eastAsiaTheme="minorHAnsi" w:hAnsiTheme="minorHAnsi" w:cstheme="minorBidi"/>
          <w:snapToGrid/>
          <w:sz w:val="24"/>
          <w:szCs w:val="22"/>
        </w:rPr>
        <w:t>.</w:t>
      </w:r>
    </w:p>
    <w:p w:rsidR="005A3173" w:rsidRPr="00066AD4" w:rsidRDefault="005A3173" w:rsidP="00954701">
      <w:pPr>
        <w:pStyle w:val="Heading2"/>
        <w:rPr>
          <w:rFonts w:eastAsiaTheme="majorEastAsia"/>
          <w:lang w:eastAsia="en-US"/>
        </w:rPr>
      </w:pPr>
      <w:r w:rsidRPr="00066AD4">
        <w:rPr>
          <w:rFonts w:eastAsiaTheme="majorEastAsia"/>
          <w:lang w:eastAsia="en-US"/>
        </w:rPr>
        <w:t>Estimated PBS usage &amp; financial implications</w:t>
      </w:r>
    </w:p>
    <w:p w:rsidR="009C3A0B" w:rsidRPr="00A34CB1" w:rsidRDefault="006E0713" w:rsidP="006E0713">
      <w:pPr>
        <w:pStyle w:val="ListParagraph"/>
        <w:widowControl/>
        <w:numPr>
          <w:ilvl w:val="1"/>
          <w:numId w:val="14"/>
        </w:numPr>
        <w:spacing w:before="120" w:after="160"/>
        <w:contextualSpacing w:val="0"/>
        <w:rPr>
          <w:rFonts w:asciiTheme="minorHAnsi" w:hAnsiTheme="minorHAnsi"/>
          <w:b/>
          <w:color w:val="FF00FF"/>
          <w:sz w:val="24"/>
          <w:szCs w:val="24"/>
        </w:rPr>
      </w:pPr>
      <w:r w:rsidRPr="00066AD4">
        <w:rPr>
          <w:rFonts w:asciiTheme="minorHAnsi" w:hAnsiTheme="minorHAnsi"/>
          <w:sz w:val="24"/>
          <w:szCs w:val="24"/>
        </w:rPr>
        <w:t xml:space="preserve">The minor submission provided updated estimates of the financial impact to the Australian Government of listing ribociclib on the PBS. These estimates have been updated with the reduced DPMQ for ribociclib and minor price changes for other PBS drugs. </w:t>
      </w:r>
    </w:p>
    <w:p w:rsidR="000F169C" w:rsidRPr="00A34CB1" w:rsidRDefault="000F169C" w:rsidP="000F169C">
      <w:pPr>
        <w:pStyle w:val="ListParagraph"/>
        <w:widowControl/>
        <w:numPr>
          <w:ilvl w:val="1"/>
          <w:numId w:val="14"/>
        </w:numPr>
        <w:spacing w:before="120" w:after="160"/>
        <w:contextualSpacing w:val="0"/>
        <w:rPr>
          <w:rFonts w:asciiTheme="minorHAnsi" w:hAnsiTheme="minorHAnsi"/>
          <w:b/>
          <w:color w:val="FF00FF"/>
          <w:sz w:val="24"/>
          <w:szCs w:val="24"/>
        </w:rPr>
      </w:pPr>
      <w:r w:rsidRPr="00066AD4">
        <w:rPr>
          <w:rFonts w:asciiTheme="minorHAnsi" w:hAnsiTheme="minorHAnsi"/>
          <w:sz w:val="24"/>
          <w:szCs w:val="24"/>
        </w:rPr>
        <w:t>The minor submission estimated a net cost to the PBS of $</w:t>
      </w:r>
      <w:r w:rsidR="00231DFB">
        <w:rPr>
          <w:rFonts w:asciiTheme="minorHAnsi" w:hAnsiTheme="minorHAnsi"/>
          <w:sz w:val="24"/>
          <w:szCs w:val="24"/>
        </w:rPr>
        <w:t>60-$100 million</w:t>
      </w:r>
      <w:r w:rsidRPr="00066AD4">
        <w:rPr>
          <w:rFonts w:asciiTheme="minorHAnsi" w:hAnsiTheme="minorHAnsi"/>
          <w:sz w:val="24"/>
          <w:szCs w:val="24"/>
        </w:rPr>
        <w:t xml:space="preserve"> in Year 5 of listing, with a tot</w:t>
      </w:r>
      <w:r w:rsidR="003F1B05">
        <w:rPr>
          <w:rFonts w:asciiTheme="minorHAnsi" w:hAnsiTheme="minorHAnsi"/>
          <w:sz w:val="24"/>
          <w:szCs w:val="24"/>
        </w:rPr>
        <w:t xml:space="preserve">al net cost to the PBS of </w:t>
      </w:r>
      <w:r w:rsidR="00231DFB">
        <w:rPr>
          <w:rFonts w:asciiTheme="minorHAnsi" w:hAnsiTheme="minorHAnsi"/>
          <w:sz w:val="24"/>
          <w:szCs w:val="24"/>
        </w:rPr>
        <w:t xml:space="preserve">more than </w:t>
      </w:r>
      <w:r w:rsidR="003F1B05">
        <w:rPr>
          <w:rFonts w:asciiTheme="minorHAnsi" w:hAnsiTheme="minorHAnsi"/>
          <w:sz w:val="24"/>
          <w:szCs w:val="24"/>
        </w:rPr>
        <w:t>$</w:t>
      </w:r>
      <w:r w:rsidR="00231DFB">
        <w:rPr>
          <w:rFonts w:asciiTheme="minorHAnsi" w:hAnsiTheme="minorHAnsi"/>
          <w:sz w:val="24"/>
          <w:szCs w:val="24"/>
        </w:rPr>
        <w:t>100 million</w:t>
      </w:r>
      <w:r w:rsidRPr="00066AD4">
        <w:rPr>
          <w:rFonts w:asciiTheme="minorHAnsi" w:hAnsiTheme="minorHAnsi"/>
          <w:sz w:val="24"/>
          <w:szCs w:val="24"/>
        </w:rPr>
        <w:t xml:space="preserve"> over the first 5 years of listing. This is reduced from </w:t>
      </w:r>
      <w:r w:rsidR="00231DFB">
        <w:rPr>
          <w:rFonts w:asciiTheme="minorHAnsi" w:hAnsiTheme="minorHAnsi"/>
          <w:sz w:val="24"/>
          <w:szCs w:val="24"/>
        </w:rPr>
        <w:t xml:space="preserve">more than </w:t>
      </w:r>
      <w:r w:rsidRPr="00066AD4">
        <w:rPr>
          <w:rFonts w:asciiTheme="minorHAnsi" w:hAnsiTheme="minorHAnsi"/>
          <w:sz w:val="24"/>
          <w:szCs w:val="24"/>
        </w:rPr>
        <w:t>$</w:t>
      </w:r>
      <w:r w:rsidR="00231DFB">
        <w:rPr>
          <w:rFonts w:asciiTheme="minorHAnsi" w:hAnsiTheme="minorHAnsi"/>
          <w:sz w:val="24"/>
          <w:szCs w:val="24"/>
        </w:rPr>
        <w:t>100 million</w:t>
      </w:r>
      <w:r w:rsidRPr="00066AD4">
        <w:rPr>
          <w:rFonts w:asciiTheme="minorHAnsi" w:hAnsiTheme="minorHAnsi"/>
          <w:sz w:val="24"/>
          <w:szCs w:val="24"/>
        </w:rPr>
        <w:t xml:space="preserve"> in the November 2017 submission.</w:t>
      </w:r>
    </w:p>
    <w:p w:rsidR="0064206A" w:rsidRPr="0064206A" w:rsidRDefault="00C028E7" w:rsidP="009C3A0B">
      <w:pPr>
        <w:pStyle w:val="ListParagraph"/>
        <w:widowControl/>
        <w:numPr>
          <w:ilvl w:val="1"/>
          <w:numId w:val="14"/>
        </w:numPr>
        <w:spacing w:before="120" w:after="160"/>
        <w:contextualSpacing w:val="0"/>
        <w:rPr>
          <w:rFonts w:asciiTheme="minorHAnsi" w:hAnsiTheme="minorHAnsi"/>
          <w:b/>
          <w:color w:val="FF00FF"/>
          <w:sz w:val="24"/>
          <w:szCs w:val="24"/>
        </w:rPr>
      </w:pPr>
      <w:r>
        <w:rPr>
          <w:rFonts w:asciiTheme="minorHAnsi" w:hAnsiTheme="minorHAnsi"/>
          <w:sz w:val="24"/>
          <w:szCs w:val="24"/>
        </w:rPr>
        <w:t xml:space="preserve">At the </w:t>
      </w:r>
      <w:r w:rsidR="009C3A0B" w:rsidRPr="0064206A">
        <w:rPr>
          <w:rFonts w:asciiTheme="minorHAnsi" w:hAnsiTheme="minorHAnsi"/>
          <w:sz w:val="24"/>
          <w:szCs w:val="24"/>
        </w:rPr>
        <w:t xml:space="preserve">November 2017 </w:t>
      </w:r>
      <w:r>
        <w:rPr>
          <w:rFonts w:asciiTheme="minorHAnsi" w:hAnsiTheme="minorHAnsi"/>
          <w:sz w:val="24"/>
          <w:szCs w:val="24"/>
        </w:rPr>
        <w:t xml:space="preserve">meeting, the PBAC considered the financial estimates </w:t>
      </w:r>
      <w:r w:rsidR="000F169C">
        <w:rPr>
          <w:rFonts w:asciiTheme="minorHAnsi" w:hAnsiTheme="minorHAnsi"/>
          <w:sz w:val="24"/>
          <w:szCs w:val="24"/>
        </w:rPr>
        <w:t>were</w:t>
      </w:r>
      <w:r w:rsidR="000F169C" w:rsidRPr="0064206A">
        <w:rPr>
          <w:rFonts w:asciiTheme="minorHAnsi" w:hAnsiTheme="minorHAnsi"/>
          <w:sz w:val="24"/>
          <w:szCs w:val="24"/>
        </w:rPr>
        <w:t xml:space="preserve"> </w:t>
      </w:r>
      <w:r w:rsidR="009C3A0B" w:rsidRPr="0064206A">
        <w:rPr>
          <w:rFonts w:asciiTheme="minorHAnsi" w:hAnsiTheme="minorHAnsi"/>
          <w:sz w:val="24"/>
          <w:szCs w:val="24"/>
        </w:rPr>
        <w:t>likely to be underestimated</w:t>
      </w:r>
      <w:r w:rsidR="000F169C">
        <w:rPr>
          <w:rFonts w:asciiTheme="minorHAnsi" w:hAnsiTheme="minorHAnsi"/>
          <w:sz w:val="24"/>
          <w:szCs w:val="24"/>
        </w:rPr>
        <w:t>. Issues noted with the estimates included uncertain uptake, which was likely underestimate</w:t>
      </w:r>
      <w:r w:rsidR="0021187D">
        <w:rPr>
          <w:rFonts w:asciiTheme="minorHAnsi" w:hAnsiTheme="minorHAnsi"/>
          <w:sz w:val="24"/>
          <w:szCs w:val="24"/>
        </w:rPr>
        <w:t>d</w:t>
      </w:r>
      <w:r w:rsidR="000F169C">
        <w:rPr>
          <w:rFonts w:asciiTheme="minorHAnsi" w:hAnsiTheme="minorHAnsi"/>
          <w:sz w:val="24"/>
          <w:szCs w:val="24"/>
        </w:rPr>
        <w:t xml:space="preserve"> in initial years and overestimated in outer years, </w:t>
      </w:r>
      <w:r w:rsidR="009C3A0B" w:rsidRPr="0064206A">
        <w:rPr>
          <w:rFonts w:asciiTheme="minorHAnsi" w:hAnsiTheme="minorHAnsi"/>
          <w:sz w:val="24"/>
          <w:szCs w:val="24"/>
        </w:rPr>
        <w:t>possible differences in dose intensity in practice</w:t>
      </w:r>
      <w:r w:rsidR="00D62859">
        <w:rPr>
          <w:rFonts w:asciiTheme="minorHAnsi" w:hAnsiTheme="minorHAnsi"/>
          <w:sz w:val="24"/>
          <w:szCs w:val="24"/>
        </w:rPr>
        <w:t xml:space="preserve"> versus the trials and</w:t>
      </w:r>
      <w:r w:rsidR="000F169C">
        <w:rPr>
          <w:rFonts w:asciiTheme="minorHAnsi" w:hAnsiTheme="minorHAnsi"/>
          <w:sz w:val="24"/>
          <w:szCs w:val="24"/>
        </w:rPr>
        <w:t xml:space="preserve"> potential use beyond progression</w:t>
      </w:r>
      <w:r w:rsidR="009C3A0B" w:rsidRPr="0064206A">
        <w:rPr>
          <w:rFonts w:asciiTheme="minorHAnsi" w:hAnsiTheme="minorHAnsi"/>
          <w:sz w:val="24"/>
          <w:szCs w:val="24"/>
        </w:rPr>
        <w:t>.</w:t>
      </w:r>
      <w:r>
        <w:rPr>
          <w:rFonts w:asciiTheme="minorHAnsi" w:hAnsiTheme="minorHAnsi"/>
          <w:sz w:val="24"/>
          <w:szCs w:val="24"/>
        </w:rPr>
        <w:t xml:space="preserve"> T</w:t>
      </w:r>
      <w:r w:rsidR="000F169C">
        <w:rPr>
          <w:rFonts w:asciiTheme="minorHAnsi" w:hAnsiTheme="minorHAnsi"/>
          <w:sz w:val="24"/>
          <w:szCs w:val="24"/>
        </w:rPr>
        <w:t>he estimates are likely to be further underestimated</w:t>
      </w:r>
      <w:r>
        <w:rPr>
          <w:rFonts w:asciiTheme="minorHAnsi" w:hAnsiTheme="minorHAnsi"/>
          <w:sz w:val="24"/>
          <w:szCs w:val="24"/>
        </w:rPr>
        <w:t xml:space="preserve"> due to,</w:t>
      </w:r>
      <w:r w:rsidRPr="00C028E7">
        <w:rPr>
          <w:rFonts w:asciiTheme="minorHAnsi" w:hAnsiTheme="minorHAnsi"/>
          <w:sz w:val="24"/>
          <w:szCs w:val="24"/>
        </w:rPr>
        <w:t xml:space="preserve"> </w:t>
      </w:r>
      <w:r>
        <w:rPr>
          <w:rFonts w:asciiTheme="minorHAnsi" w:hAnsiTheme="minorHAnsi"/>
          <w:sz w:val="24"/>
          <w:szCs w:val="24"/>
        </w:rPr>
        <w:t>as noted in the prePBAC response,</w:t>
      </w:r>
      <w:r w:rsidR="000F169C">
        <w:rPr>
          <w:rFonts w:asciiTheme="minorHAnsi" w:hAnsiTheme="minorHAnsi"/>
          <w:sz w:val="24"/>
          <w:szCs w:val="24"/>
        </w:rPr>
        <w:t xml:space="preserve"> excluding </w:t>
      </w:r>
      <w:r w:rsidR="0064206A">
        <w:rPr>
          <w:rFonts w:asciiTheme="minorHAnsi" w:hAnsiTheme="minorHAnsi"/>
          <w:sz w:val="24"/>
          <w:szCs w:val="24"/>
        </w:rPr>
        <w:t xml:space="preserve">patients with ECOG ≥2 </w:t>
      </w:r>
      <w:r>
        <w:rPr>
          <w:rFonts w:asciiTheme="minorHAnsi" w:hAnsiTheme="minorHAnsi"/>
          <w:sz w:val="24"/>
          <w:szCs w:val="24"/>
        </w:rPr>
        <w:t>and</w:t>
      </w:r>
      <w:r w:rsidR="0064206A">
        <w:rPr>
          <w:rFonts w:asciiTheme="minorHAnsi" w:hAnsiTheme="minorHAnsi"/>
          <w:sz w:val="24"/>
          <w:szCs w:val="24"/>
        </w:rPr>
        <w:t xml:space="preserve"> patients with ovarian radiation or treatment with LHRHa for induction of ovarian suppression.</w:t>
      </w:r>
    </w:p>
    <w:p w:rsidR="00833A3D" w:rsidRPr="00E72E66" w:rsidRDefault="007E5915" w:rsidP="00E72E66">
      <w:pPr>
        <w:pStyle w:val="ListParagraph"/>
        <w:widowControl/>
        <w:numPr>
          <w:ilvl w:val="1"/>
          <w:numId w:val="14"/>
        </w:numPr>
        <w:spacing w:before="120" w:after="160"/>
        <w:contextualSpacing w:val="0"/>
        <w:rPr>
          <w:rFonts w:ascii="Arial Narrow" w:hAnsi="Arial Narrow"/>
          <w:b/>
          <w:szCs w:val="22"/>
        </w:rPr>
      </w:pPr>
      <w:r w:rsidRPr="00E72E66">
        <w:rPr>
          <w:rFonts w:asciiTheme="minorHAnsi" w:hAnsiTheme="minorHAnsi"/>
          <w:sz w:val="24"/>
          <w:szCs w:val="24"/>
        </w:rPr>
        <w:t>The financial estimates presented in the minor submissions apply the full number of scripts per year to the estimated number of treated patients. This overestimates the number of prescriptions as not all patients will be fully compliant to treatment. The July 2017 submission for ribociclib estimated that there would be 10.5 scripts for this drug per year based on the mean relative dose intensity (</w:t>
      </w:r>
      <w:r w:rsidR="00C52F53" w:rsidRPr="00E72E66">
        <w:rPr>
          <w:rFonts w:asciiTheme="minorHAnsi" w:hAnsiTheme="minorHAnsi"/>
          <w:noProof/>
          <w:color w:val="000000"/>
          <w:sz w:val="24"/>
          <w:szCs w:val="24"/>
          <w:highlight w:val="black"/>
        </w:rPr>
        <w:t>''''''''</w:t>
      </w:r>
      <w:r w:rsidRPr="00E72E66">
        <w:rPr>
          <w:rFonts w:asciiTheme="minorHAnsi" w:hAnsiTheme="minorHAnsi"/>
          <w:sz w:val="24"/>
          <w:szCs w:val="24"/>
        </w:rPr>
        <w:t xml:space="preserve">%) observed in interim results from the MONALESSA-2 trial. DUSC (July 2017) considered that the adherence to ribociclib in practice may be lower than observed in the trial. </w:t>
      </w:r>
    </w:p>
    <w:p w:rsidR="00AF121B" w:rsidRPr="00066AD4" w:rsidRDefault="006F1983" w:rsidP="0096408B">
      <w:pPr>
        <w:pStyle w:val="PBACHeading1"/>
        <w:numPr>
          <w:ilvl w:val="0"/>
          <w:numId w:val="0"/>
        </w:numPr>
        <w:outlineLvl w:val="9"/>
        <w:rPr>
          <w:rFonts w:ascii="Arial Narrow" w:hAnsi="Arial Narrow"/>
        </w:rPr>
      </w:pPr>
      <w:r w:rsidRPr="00066AD4">
        <w:rPr>
          <w:rFonts w:ascii="Arial Narrow" w:hAnsi="Arial Narrow"/>
        </w:rPr>
        <w:t xml:space="preserve">Table </w:t>
      </w:r>
      <w:r w:rsidR="00426683">
        <w:rPr>
          <w:rFonts w:ascii="Arial Narrow" w:hAnsi="Arial Narrow"/>
        </w:rPr>
        <w:t>10</w:t>
      </w:r>
      <w:r w:rsidR="00AF121B" w:rsidRPr="00066AD4">
        <w:rPr>
          <w:rFonts w:ascii="Arial Narrow" w:hAnsi="Arial Narrow"/>
        </w:rPr>
        <w:t>: Estimated use and financial implications</w:t>
      </w:r>
    </w:p>
    <w:tbl>
      <w:tblPr>
        <w:tblW w:w="48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49"/>
        <w:gridCol w:w="1060"/>
        <w:gridCol w:w="1028"/>
        <w:gridCol w:w="1154"/>
        <w:gridCol w:w="1123"/>
        <w:gridCol w:w="1123"/>
        <w:gridCol w:w="1123"/>
      </w:tblGrid>
      <w:tr w:rsidR="0036584B" w:rsidRPr="00066AD4" w:rsidTr="00715C0D">
        <w:trPr>
          <w:tblHeader/>
        </w:trPr>
        <w:tc>
          <w:tcPr>
            <w:tcW w:w="1422" w:type="pct"/>
            <w:tcBorders>
              <w:top w:val="single" w:sz="4" w:space="0" w:color="auto"/>
              <w:left w:val="single" w:sz="4" w:space="0" w:color="auto"/>
              <w:bottom w:val="single" w:sz="4" w:space="0" w:color="auto"/>
              <w:right w:val="single" w:sz="4" w:space="0" w:color="auto"/>
            </w:tcBorders>
            <w:vAlign w:val="center"/>
          </w:tcPr>
          <w:p w:rsidR="00AF121B" w:rsidRPr="00066AD4" w:rsidRDefault="00AF121B">
            <w:pPr>
              <w:pStyle w:val="TableText0"/>
              <w:spacing w:line="256" w:lineRule="auto"/>
            </w:pPr>
          </w:p>
        </w:tc>
        <w:tc>
          <w:tcPr>
            <w:tcW w:w="553" w:type="pct"/>
            <w:tcBorders>
              <w:top w:val="single" w:sz="4" w:space="0" w:color="auto"/>
              <w:left w:val="single" w:sz="4" w:space="0" w:color="auto"/>
              <w:bottom w:val="single" w:sz="4" w:space="0" w:color="auto"/>
              <w:right w:val="single" w:sz="4" w:space="0" w:color="auto"/>
            </w:tcBorders>
            <w:vAlign w:val="center"/>
            <w:hideMark/>
          </w:tcPr>
          <w:p w:rsidR="00AF121B" w:rsidRPr="00066AD4" w:rsidRDefault="00AF121B">
            <w:pPr>
              <w:pStyle w:val="TableText0"/>
              <w:spacing w:line="256" w:lineRule="auto"/>
              <w:jc w:val="center"/>
              <w:rPr>
                <w:b/>
              </w:rPr>
            </w:pPr>
            <w:r w:rsidRPr="00066AD4">
              <w:rPr>
                <w:b/>
              </w:rPr>
              <w:t>Year 1</w:t>
            </w:r>
          </w:p>
        </w:tc>
        <w:tc>
          <w:tcPr>
            <w:tcW w:w="605" w:type="pct"/>
            <w:tcBorders>
              <w:top w:val="single" w:sz="4" w:space="0" w:color="auto"/>
              <w:left w:val="single" w:sz="4" w:space="0" w:color="auto"/>
              <w:bottom w:val="single" w:sz="4" w:space="0" w:color="auto"/>
              <w:right w:val="single" w:sz="4" w:space="0" w:color="auto"/>
            </w:tcBorders>
            <w:vAlign w:val="center"/>
            <w:hideMark/>
          </w:tcPr>
          <w:p w:rsidR="00AF121B" w:rsidRPr="00066AD4" w:rsidRDefault="00AF121B">
            <w:pPr>
              <w:pStyle w:val="TableText0"/>
              <w:spacing w:line="256" w:lineRule="auto"/>
              <w:jc w:val="center"/>
              <w:rPr>
                <w:b/>
              </w:rPr>
            </w:pPr>
            <w:r w:rsidRPr="00066AD4">
              <w:rPr>
                <w:b/>
              </w:rPr>
              <w:t>Year 2</w:t>
            </w:r>
          </w:p>
        </w:tc>
        <w:tc>
          <w:tcPr>
            <w:tcW w:w="605" w:type="pct"/>
            <w:tcBorders>
              <w:top w:val="single" w:sz="4" w:space="0" w:color="auto"/>
              <w:left w:val="single" w:sz="4" w:space="0" w:color="auto"/>
              <w:bottom w:val="single" w:sz="4" w:space="0" w:color="auto"/>
              <w:right w:val="single" w:sz="4" w:space="0" w:color="auto"/>
            </w:tcBorders>
            <w:vAlign w:val="center"/>
            <w:hideMark/>
          </w:tcPr>
          <w:p w:rsidR="00AF121B" w:rsidRPr="00066AD4" w:rsidRDefault="00AF121B">
            <w:pPr>
              <w:pStyle w:val="TableText0"/>
              <w:spacing w:line="256" w:lineRule="auto"/>
              <w:jc w:val="center"/>
              <w:rPr>
                <w:b/>
              </w:rPr>
            </w:pPr>
            <w:r w:rsidRPr="00066AD4">
              <w:rPr>
                <w:b/>
              </w:rPr>
              <w:t>Year 3</w:t>
            </w:r>
          </w:p>
        </w:tc>
        <w:tc>
          <w:tcPr>
            <w:tcW w:w="605" w:type="pct"/>
            <w:tcBorders>
              <w:top w:val="single" w:sz="4" w:space="0" w:color="auto"/>
              <w:left w:val="single" w:sz="4" w:space="0" w:color="auto"/>
              <w:bottom w:val="single" w:sz="4" w:space="0" w:color="auto"/>
              <w:right w:val="single" w:sz="4" w:space="0" w:color="auto"/>
            </w:tcBorders>
            <w:vAlign w:val="center"/>
            <w:hideMark/>
          </w:tcPr>
          <w:p w:rsidR="00AF121B" w:rsidRPr="00066AD4" w:rsidRDefault="00AF121B">
            <w:pPr>
              <w:pStyle w:val="TableText0"/>
              <w:spacing w:line="256" w:lineRule="auto"/>
              <w:jc w:val="center"/>
              <w:rPr>
                <w:b/>
              </w:rPr>
            </w:pPr>
            <w:r w:rsidRPr="00066AD4">
              <w:rPr>
                <w:b/>
              </w:rPr>
              <w:t>Year 4</w:t>
            </w:r>
          </w:p>
        </w:tc>
        <w:tc>
          <w:tcPr>
            <w:tcW w:w="605" w:type="pct"/>
            <w:tcBorders>
              <w:top w:val="single" w:sz="4" w:space="0" w:color="auto"/>
              <w:left w:val="single" w:sz="4" w:space="0" w:color="auto"/>
              <w:bottom w:val="single" w:sz="4" w:space="0" w:color="auto"/>
              <w:right w:val="single" w:sz="4" w:space="0" w:color="auto"/>
            </w:tcBorders>
            <w:vAlign w:val="center"/>
            <w:hideMark/>
          </w:tcPr>
          <w:p w:rsidR="00AF121B" w:rsidRPr="00066AD4" w:rsidRDefault="00AF121B">
            <w:pPr>
              <w:pStyle w:val="TableText0"/>
              <w:spacing w:line="256" w:lineRule="auto"/>
              <w:jc w:val="center"/>
              <w:rPr>
                <w:b/>
              </w:rPr>
            </w:pPr>
            <w:r w:rsidRPr="00066AD4">
              <w:rPr>
                <w:b/>
              </w:rPr>
              <w:t>Year 5</w:t>
            </w:r>
          </w:p>
        </w:tc>
        <w:tc>
          <w:tcPr>
            <w:tcW w:w="605" w:type="pct"/>
            <w:tcBorders>
              <w:top w:val="single" w:sz="4" w:space="0" w:color="auto"/>
              <w:left w:val="single" w:sz="4" w:space="0" w:color="auto"/>
              <w:bottom w:val="single" w:sz="4" w:space="0" w:color="auto"/>
              <w:right w:val="single" w:sz="4" w:space="0" w:color="auto"/>
            </w:tcBorders>
            <w:hideMark/>
          </w:tcPr>
          <w:p w:rsidR="00AF121B" w:rsidRPr="00066AD4" w:rsidRDefault="00AF121B">
            <w:pPr>
              <w:pStyle w:val="TableText0"/>
              <w:spacing w:line="256" w:lineRule="auto"/>
              <w:jc w:val="center"/>
              <w:rPr>
                <w:b/>
              </w:rPr>
            </w:pPr>
            <w:r w:rsidRPr="00066AD4">
              <w:rPr>
                <w:b/>
              </w:rPr>
              <w:t>Year 6</w:t>
            </w:r>
          </w:p>
        </w:tc>
      </w:tr>
      <w:tr w:rsidR="00427965" w:rsidRPr="00066AD4" w:rsidTr="00715C0D">
        <w:trPr>
          <w:tblHeader/>
        </w:trPr>
        <w:tc>
          <w:tcPr>
            <w:tcW w:w="1422" w:type="pct"/>
            <w:tcBorders>
              <w:top w:val="single" w:sz="4" w:space="0" w:color="auto"/>
              <w:left w:val="single" w:sz="4" w:space="0" w:color="auto"/>
              <w:bottom w:val="single" w:sz="4" w:space="0" w:color="auto"/>
              <w:right w:val="single" w:sz="4" w:space="0" w:color="auto"/>
            </w:tcBorders>
            <w:vAlign w:val="center"/>
          </w:tcPr>
          <w:p w:rsidR="00427965" w:rsidRPr="00066AD4" w:rsidRDefault="00427965">
            <w:pPr>
              <w:pStyle w:val="TableText0"/>
              <w:spacing w:line="256" w:lineRule="auto"/>
            </w:pPr>
          </w:p>
        </w:tc>
        <w:tc>
          <w:tcPr>
            <w:tcW w:w="553" w:type="pct"/>
            <w:tcBorders>
              <w:top w:val="single" w:sz="4" w:space="0" w:color="auto"/>
              <w:left w:val="single" w:sz="4" w:space="0" w:color="auto"/>
              <w:bottom w:val="single" w:sz="4" w:space="0" w:color="auto"/>
              <w:right w:val="single" w:sz="4" w:space="0" w:color="auto"/>
            </w:tcBorders>
            <w:vAlign w:val="center"/>
          </w:tcPr>
          <w:p w:rsidR="00427965" w:rsidRPr="00066AD4" w:rsidRDefault="00427965">
            <w:pPr>
              <w:pStyle w:val="TableText0"/>
              <w:spacing w:line="256" w:lineRule="auto"/>
              <w:jc w:val="center"/>
              <w:rPr>
                <w:b/>
              </w:rPr>
            </w:pPr>
            <w:r w:rsidRPr="00066AD4">
              <w:rPr>
                <w:b/>
              </w:rPr>
              <w:t>2018</w:t>
            </w:r>
          </w:p>
        </w:tc>
        <w:tc>
          <w:tcPr>
            <w:tcW w:w="605" w:type="pct"/>
            <w:tcBorders>
              <w:top w:val="single" w:sz="4" w:space="0" w:color="auto"/>
              <w:left w:val="single" w:sz="4" w:space="0" w:color="auto"/>
              <w:bottom w:val="single" w:sz="4" w:space="0" w:color="auto"/>
              <w:right w:val="single" w:sz="4" w:space="0" w:color="auto"/>
            </w:tcBorders>
            <w:vAlign w:val="center"/>
          </w:tcPr>
          <w:p w:rsidR="00427965" w:rsidRPr="00066AD4" w:rsidRDefault="00427965">
            <w:pPr>
              <w:pStyle w:val="TableText0"/>
              <w:spacing w:line="256" w:lineRule="auto"/>
              <w:jc w:val="center"/>
              <w:rPr>
                <w:b/>
              </w:rPr>
            </w:pPr>
            <w:r w:rsidRPr="00066AD4">
              <w:rPr>
                <w:b/>
              </w:rPr>
              <w:t>2019</w:t>
            </w:r>
          </w:p>
        </w:tc>
        <w:tc>
          <w:tcPr>
            <w:tcW w:w="605" w:type="pct"/>
            <w:tcBorders>
              <w:top w:val="single" w:sz="4" w:space="0" w:color="auto"/>
              <w:left w:val="single" w:sz="4" w:space="0" w:color="auto"/>
              <w:bottom w:val="single" w:sz="4" w:space="0" w:color="auto"/>
              <w:right w:val="single" w:sz="4" w:space="0" w:color="auto"/>
            </w:tcBorders>
            <w:vAlign w:val="center"/>
          </w:tcPr>
          <w:p w:rsidR="00427965" w:rsidRPr="00066AD4" w:rsidRDefault="00427965">
            <w:pPr>
              <w:pStyle w:val="TableText0"/>
              <w:spacing w:line="256" w:lineRule="auto"/>
              <w:jc w:val="center"/>
              <w:rPr>
                <w:b/>
              </w:rPr>
            </w:pPr>
            <w:r w:rsidRPr="00066AD4">
              <w:rPr>
                <w:b/>
              </w:rPr>
              <w:t>2020</w:t>
            </w:r>
          </w:p>
        </w:tc>
        <w:tc>
          <w:tcPr>
            <w:tcW w:w="605" w:type="pct"/>
            <w:tcBorders>
              <w:top w:val="single" w:sz="4" w:space="0" w:color="auto"/>
              <w:left w:val="single" w:sz="4" w:space="0" w:color="auto"/>
              <w:bottom w:val="single" w:sz="4" w:space="0" w:color="auto"/>
              <w:right w:val="single" w:sz="4" w:space="0" w:color="auto"/>
            </w:tcBorders>
            <w:vAlign w:val="center"/>
          </w:tcPr>
          <w:p w:rsidR="00427965" w:rsidRPr="00066AD4" w:rsidRDefault="00427965">
            <w:pPr>
              <w:pStyle w:val="TableText0"/>
              <w:spacing w:line="256" w:lineRule="auto"/>
              <w:jc w:val="center"/>
              <w:rPr>
                <w:b/>
              </w:rPr>
            </w:pPr>
            <w:r w:rsidRPr="00066AD4">
              <w:rPr>
                <w:b/>
              </w:rPr>
              <w:t>2021</w:t>
            </w:r>
          </w:p>
        </w:tc>
        <w:tc>
          <w:tcPr>
            <w:tcW w:w="605" w:type="pct"/>
            <w:tcBorders>
              <w:top w:val="single" w:sz="4" w:space="0" w:color="auto"/>
              <w:left w:val="single" w:sz="4" w:space="0" w:color="auto"/>
              <w:bottom w:val="single" w:sz="4" w:space="0" w:color="auto"/>
              <w:right w:val="single" w:sz="4" w:space="0" w:color="auto"/>
            </w:tcBorders>
            <w:vAlign w:val="center"/>
          </w:tcPr>
          <w:p w:rsidR="00427965" w:rsidRPr="00066AD4" w:rsidRDefault="00427965">
            <w:pPr>
              <w:pStyle w:val="TableText0"/>
              <w:spacing w:line="256" w:lineRule="auto"/>
              <w:jc w:val="center"/>
              <w:rPr>
                <w:b/>
              </w:rPr>
            </w:pPr>
            <w:r w:rsidRPr="00066AD4">
              <w:rPr>
                <w:b/>
              </w:rPr>
              <w:t>2022</w:t>
            </w:r>
          </w:p>
        </w:tc>
        <w:tc>
          <w:tcPr>
            <w:tcW w:w="605" w:type="pct"/>
            <w:tcBorders>
              <w:top w:val="single" w:sz="4" w:space="0" w:color="auto"/>
              <w:left w:val="single" w:sz="4" w:space="0" w:color="auto"/>
              <w:bottom w:val="single" w:sz="4" w:space="0" w:color="auto"/>
              <w:right w:val="single" w:sz="4" w:space="0" w:color="auto"/>
            </w:tcBorders>
          </w:tcPr>
          <w:p w:rsidR="00427965" w:rsidRPr="00066AD4" w:rsidRDefault="00427965">
            <w:pPr>
              <w:pStyle w:val="TableText0"/>
              <w:spacing w:line="256" w:lineRule="auto"/>
              <w:jc w:val="center"/>
              <w:rPr>
                <w:b/>
              </w:rPr>
            </w:pPr>
            <w:r w:rsidRPr="00066AD4">
              <w:rPr>
                <w:b/>
              </w:rPr>
              <w:t>2023</w:t>
            </w:r>
          </w:p>
        </w:tc>
      </w:tr>
      <w:tr w:rsidR="00AF121B" w:rsidRPr="00066AD4" w:rsidTr="00715C0D">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AF121B" w:rsidRPr="00066AD4" w:rsidRDefault="00AF121B" w:rsidP="00231AB0">
            <w:pPr>
              <w:pStyle w:val="TableText0"/>
              <w:spacing w:line="256" w:lineRule="auto"/>
              <w:rPr>
                <w:b/>
                <w:bCs/>
                <w:color w:val="000000"/>
                <w:szCs w:val="20"/>
              </w:rPr>
            </w:pPr>
            <w:r w:rsidRPr="00066AD4">
              <w:rPr>
                <w:b/>
                <w:bCs/>
                <w:color w:val="000000"/>
                <w:szCs w:val="20"/>
              </w:rPr>
              <w:t>Estimated extent of use</w:t>
            </w:r>
          </w:p>
        </w:tc>
      </w:tr>
      <w:tr w:rsidR="005F50E8" w:rsidRPr="00066AD4" w:rsidTr="00715C0D">
        <w:tc>
          <w:tcPr>
            <w:tcW w:w="1422" w:type="pct"/>
            <w:tcBorders>
              <w:top w:val="single" w:sz="4" w:space="0" w:color="auto"/>
              <w:left w:val="single" w:sz="4" w:space="0" w:color="auto"/>
              <w:bottom w:val="single" w:sz="4" w:space="0" w:color="auto"/>
              <w:right w:val="single" w:sz="4" w:space="0" w:color="auto"/>
            </w:tcBorders>
            <w:vAlign w:val="center"/>
          </w:tcPr>
          <w:p w:rsidR="00231AB0" w:rsidRPr="00066AD4" w:rsidRDefault="00231AB0">
            <w:pPr>
              <w:pStyle w:val="TableText0"/>
              <w:keepNext w:val="0"/>
              <w:widowControl w:val="0"/>
              <w:spacing w:line="256" w:lineRule="auto"/>
              <w:rPr>
                <w:szCs w:val="20"/>
              </w:rPr>
            </w:pPr>
            <w:r w:rsidRPr="00066AD4">
              <w:rPr>
                <w:szCs w:val="20"/>
              </w:rPr>
              <w:t>Eligible and suitable patients</w:t>
            </w:r>
          </w:p>
        </w:tc>
        <w:tc>
          <w:tcPr>
            <w:tcW w:w="553" w:type="pct"/>
            <w:tcBorders>
              <w:top w:val="single" w:sz="4" w:space="0" w:color="auto"/>
              <w:left w:val="single" w:sz="4" w:space="0" w:color="auto"/>
              <w:bottom w:val="single" w:sz="4" w:space="0" w:color="auto"/>
              <w:right w:val="single" w:sz="4" w:space="0" w:color="auto"/>
            </w:tcBorders>
            <w:vAlign w:val="center"/>
          </w:tcPr>
          <w:p w:rsidR="00231AB0" w:rsidRPr="00C52F53" w:rsidRDefault="00C52F53">
            <w:pPr>
              <w:pStyle w:val="TableText0"/>
              <w:keepNext w:val="0"/>
              <w:widowControl w:val="0"/>
              <w:spacing w:line="256" w:lineRule="auto"/>
              <w:rPr>
                <w:bCs/>
                <w:color w:val="000000"/>
                <w:szCs w:val="20"/>
                <w:highlight w:val="black"/>
              </w:rPr>
            </w:pPr>
            <w:r>
              <w:rPr>
                <w:noProof/>
                <w:color w:val="000000"/>
                <w:szCs w:val="20"/>
                <w:highlight w:val="black"/>
              </w:rPr>
              <w:t>'''''''''''''''</w:t>
            </w:r>
          </w:p>
        </w:tc>
        <w:tc>
          <w:tcPr>
            <w:tcW w:w="605" w:type="pct"/>
            <w:tcBorders>
              <w:top w:val="single" w:sz="4" w:space="0" w:color="auto"/>
              <w:left w:val="single" w:sz="4" w:space="0" w:color="auto"/>
              <w:bottom w:val="single" w:sz="4" w:space="0" w:color="auto"/>
              <w:right w:val="single" w:sz="4" w:space="0" w:color="auto"/>
            </w:tcBorders>
            <w:vAlign w:val="center"/>
          </w:tcPr>
          <w:p w:rsidR="00231AB0" w:rsidRPr="00C52F53" w:rsidRDefault="00C52F53">
            <w:pPr>
              <w:pStyle w:val="TableText0"/>
              <w:keepNext w:val="0"/>
              <w:widowControl w:val="0"/>
              <w:spacing w:line="256" w:lineRule="auto"/>
              <w:rPr>
                <w:bCs/>
                <w:color w:val="000000"/>
                <w:szCs w:val="20"/>
                <w:highlight w:val="black"/>
              </w:rPr>
            </w:pPr>
            <w:r>
              <w:rPr>
                <w:noProof/>
                <w:color w:val="000000"/>
                <w:szCs w:val="20"/>
                <w:highlight w:val="black"/>
              </w:rPr>
              <w:t>''''''''''''''</w:t>
            </w:r>
          </w:p>
        </w:tc>
        <w:tc>
          <w:tcPr>
            <w:tcW w:w="605" w:type="pct"/>
            <w:tcBorders>
              <w:top w:val="single" w:sz="4" w:space="0" w:color="auto"/>
              <w:left w:val="single" w:sz="4" w:space="0" w:color="auto"/>
              <w:bottom w:val="single" w:sz="4" w:space="0" w:color="auto"/>
              <w:right w:val="single" w:sz="4" w:space="0" w:color="auto"/>
            </w:tcBorders>
            <w:vAlign w:val="center"/>
          </w:tcPr>
          <w:p w:rsidR="00231AB0" w:rsidRPr="00C52F53" w:rsidRDefault="00C52F53">
            <w:pPr>
              <w:pStyle w:val="TableText0"/>
              <w:keepNext w:val="0"/>
              <w:widowControl w:val="0"/>
              <w:spacing w:line="256" w:lineRule="auto"/>
              <w:rPr>
                <w:bCs/>
                <w:color w:val="000000"/>
                <w:szCs w:val="20"/>
                <w:highlight w:val="black"/>
              </w:rPr>
            </w:pPr>
            <w:r>
              <w:rPr>
                <w:noProof/>
                <w:color w:val="000000"/>
                <w:szCs w:val="20"/>
                <w:highlight w:val="black"/>
              </w:rPr>
              <w:t>'''''''''''''</w:t>
            </w:r>
          </w:p>
        </w:tc>
        <w:tc>
          <w:tcPr>
            <w:tcW w:w="605" w:type="pct"/>
            <w:tcBorders>
              <w:top w:val="single" w:sz="4" w:space="0" w:color="auto"/>
              <w:left w:val="single" w:sz="4" w:space="0" w:color="auto"/>
              <w:bottom w:val="single" w:sz="4" w:space="0" w:color="auto"/>
              <w:right w:val="single" w:sz="4" w:space="0" w:color="auto"/>
            </w:tcBorders>
            <w:vAlign w:val="center"/>
          </w:tcPr>
          <w:p w:rsidR="00231AB0" w:rsidRPr="00C52F53" w:rsidRDefault="00C52F53">
            <w:pPr>
              <w:pStyle w:val="TableText0"/>
              <w:keepNext w:val="0"/>
              <w:widowControl w:val="0"/>
              <w:spacing w:line="256" w:lineRule="auto"/>
              <w:rPr>
                <w:bCs/>
                <w:color w:val="000000"/>
                <w:szCs w:val="20"/>
                <w:highlight w:val="black"/>
              </w:rPr>
            </w:pPr>
            <w:r>
              <w:rPr>
                <w:noProof/>
                <w:color w:val="000000"/>
                <w:szCs w:val="20"/>
                <w:highlight w:val="black"/>
              </w:rPr>
              <w:t>'''''''''''''</w:t>
            </w:r>
          </w:p>
        </w:tc>
        <w:tc>
          <w:tcPr>
            <w:tcW w:w="605" w:type="pct"/>
            <w:tcBorders>
              <w:top w:val="single" w:sz="4" w:space="0" w:color="auto"/>
              <w:left w:val="single" w:sz="4" w:space="0" w:color="auto"/>
              <w:bottom w:val="single" w:sz="4" w:space="0" w:color="auto"/>
              <w:right w:val="single" w:sz="4" w:space="0" w:color="auto"/>
            </w:tcBorders>
            <w:vAlign w:val="center"/>
          </w:tcPr>
          <w:p w:rsidR="00231AB0" w:rsidRPr="00C52F53" w:rsidRDefault="00C52F53">
            <w:pPr>
              <w:pStyle w:val="TableText0"/>
              <w:keepNext w:val="0"/>
              <w:widowControl w:val="0"/>
              <w:spacing w:line="256" w:lineRule="auto"/>
              <w:rPr>
                <w:bCs/>
                <w:color w:val="000000"/>
                <w:szCs w:val="20"/>
                <w:highlight w:val="black"/>
              </w:rPr>
            </w:pPr>
            <w:r>
              <w:rPr>
                <w:noProof/>
                <w:color w:val="000000"/>
                <w:szCs w:val="20"/>
                <w:highlight w:val="black"/>
              </w:rPr>
              <w:t>''''''''''''''</w:t>
            </w:r>
          </w:p>
        </w:tc>
        <w:tc>
          <w:tcPr>
            <w:tcW w:w="605" w:type="pct"/>
            <w:tcBorders>
              <w:top w:val="single" w:sz="4" w:space="0" w:color="auto"/>
              <w:left w:val="single" w:sz="4" w:space="0" w:color="auto"/>
              <w:bottom w:val="single" w:sz="4" w:space="0" w:color="auto"/>
              <w:right w:val="single" w:sz="4" w:space="0" w:color="auto"/>
            </w:tcBorders>
            <w:vAlign w:val="center"/>
          </w:tcPr>
          <w:p w:rsidR="00231AB0" w:rsidRPr="00C52F53" w:rsidRDefault="00C52F53">
            <w:pPr>
              <w:pStyle w:val="TableText0"/>
              <w:keepNext w:val="0"/>
              <w:widowControl w:val="0"/>
              <w:spacing w:line="256" w:lineRule="auto"/>
              <w:rPr>
                <w:bCs/>
                <w:color w:val="000000"/>
                <w:szCs w:val="20"/>
                <w:highlight w:val="black"/>
              </w:rPr>
            </w:pPr>
            <w:r>
              <w:rPr>
                <w:noProof/>
                <w:color w:val="000000"/>
                <w:szCs w:val="20"/>
                <w:highlight w:val="black"/>
              </w:rPr>
              <w:t>''''''''''''''</w:t>
            </w:r>
          </w:p>
        </w:tc>
      </w:tr>
      <w:tr w:rsidR="007E5915" w:rsidRPr="00066AD4" w:rsidTr="00A34CB1">
        <w:tc>
          <w:tcPr>
            <w:tcW w:w="1422" w:type="pct"/>
            <w:tcBorders>
              <w:top w:val="single" w:sz="4" w:space="0" w:color="auto"/>
              <w:left w:val="single" w:sz="4" w:space="0" w:color="auto"/>
              <w:bottom w:val="single" w:sz="4" w:space="0" w:color="auto"/>
              <w:right w:val="single" w:sz="4" w:space="0" w:color="auto"/>
            </w:tcBorders>
            <w:vAlign w:val="center"/>
          </w:tcPr>
          <w:p w:rsidR="007E5915" w:rsidRPr="00066AD4" w:rsidRDefault="007E5915">
            <w:pPr>
              <w:pStyle w:val="TableText0"/>
              <w:keepNext w:val="0"/>
              <w:widowControl w:val="0"/>
              <w:spacing w:line="256" w:lineRule="auto"/>
              <w:rPr>
                <w:szCs w:val="20"/>
              </w:rPr>
            </w:pPr>
            <w:r>
              <w:rPr>
                <w:szCs w:val="20"/>
              </w:rPr>
              <w:t>Treatment uptake assumption</w:t>
            </w:r>
          </w:p>
        </w:tc>
        <w:tc>
          <w:tcPr>
            <w:tcW w:w="553" w:type="pct"/>
            <w:tcBorders>
              <w:top w:val="single" w:sz="4" w:space="0" w:color="auto"/>
              <w:left w:val="single" w:sz="4" w:space="0" w:color="auto"/>
              <w:bottom w:val="single" w:sz="4" w:space="0" w:color="auto"/>
              <w:right w:val="single" w:sz="4" w:space="0" w:color="auto"/>
            </w:tcBorders>
          </w:tcPr>
          <w:p w:rsidR="007E5915" w:rsidRPr="00066AD4" w:rsidRDefault="00C52F53">
            <w:pPr>
              <w:pStyle w:val="TableText0"/>
              <w:keepNext w:val="0"/>
              <w:widowControl w:val="0"/>
              <w:spacing w:line="256" w:lineRule="auto"/>
              <w:rPr>
                <w:szCs w:val="20"/>
              </w:rPr>
            </w:pPr>
            <w:r>
              <w:rPr>
                <w:noProof/>
                <w:color w:val="000000"/>
                <w:szCs w:val="20"/>
                <w:highlight w:val="black"/>
              </w:rPr>
              <w:t>''''''</w:t>
            </w:r>
            <w:r w:rsidR="007E5915" w:rsidRPr="00066AD4">
              <w:rPr>
                <w:szCs w:val="20"/>
              </w:rPr>
              <w:t>%</w:t>
            </w:r>
          </w:p>
        </w:tc>
        <w:tc>
          <w:tcPr>
            <w:tcW w:w="605" w:type="pct"/>
            <w:tcBorders>
              <w:top w:val="single" w:sz="4" w:space="0" w:color="auto"/>
              <w:left w:val="single" w:sz="4" w:space="0" w:color="auto"/>
              <w:bottom w:val="single" w:sz="4" w:space="0" w:color="auto"/>
              <w:right w:val="single" w:sz="4" w:space="0" w:color="auto"/>
            </w:tcBorders>
          </w:tcPr>
          <w:p w:rsidR="007E5915" w:rsidRPr="00066AD4" w:rsidRDefault="00C52F53">
            <w:pPr>
              <w:pStyle w:val="TableText0"/>
              <w:keepNext w:val="0"/>
              <w:widowControl w:val="0"/>
              <w:spacing w:line="256" w:lineRule="auto"/>
              <w:rPr>
                <w:szCs w:val="20"/>
              </w:rPr>
            </w:pPr>
            <w:r>
              <w:rPr>
                <w:noProof/>
                <w:color w:val="000000"/>
                <w:szCs w:val="20"/>
                <w:highlight w:val="black"/>
              </w:rPr>
              <w:t>''''''</w:t>
            </w:r>
            <w:r w:rsidR="007E5915" w:rsidRPr="00066AD4">
              <w:rPr>
                <w:szCs w:val="20"/>
              </w:rPr>
              <w:t>%</w:t>
            </w:r>
          </w:p>
        </w:tc>
        <w:tc>
          <w:tcPr>
            <w:tcW w:w="605" w:type="pct"/>
            <w:tcBorders>
              <w:top w:val="single" w:sz="4" w:space="0" w:color="auto"/>
              <w:left w:val="single" w:sz="4" w:space="0" w:color="auto"/>
              <w:bottom w:val="single" w:sz="4" w:space="0" w:color="auto"/>
              <w:right w:val="single" w:sz="4" w:space="0" w:color="auto"/>
            </w:tcBorders>
          </w:tcPr>
          <w:p w:rsidR="007E5915" w:rsidRPr="00066AD4" w:rsidRDefault="00C52F53">
            <w:pPr>
              <w:pStyle w:val="TableText0"/>
              <w:keepNext w:val="0"/>
              <w:widowControl w:val="0"/>
              <w:spacing w:line="256" w:lineRule="auto"/>
              <w:rPr>
                <w:szCs w:val="20"/>
              </w:rPr>
            </w:pPr>
            <w:r>
              <w:rPr>
                <w:noProof/>
                <w:color w:val="000000"/>
                <w:szCs w:val="20"/>
                <w:highlight w:val="black"/>
              </w:rPr>
              <w:t>''''''</w:t>
            </w:r>
            <w:r w:rsidR="007E5915" w:rsidRPr="00066AD4">
              <w:rPr>
                <w:szCs w:val="20"/>
              </w:rPr>
              <w:t>%</w:t>
            </w:r>
          </w:p>
        </w:tc>
        <w:tc>
          <w:tcPr>
            <w:tcW w:w="605" w:type="pct"/>
            <w:tcBorders>
              <w:top w:val="single" w:sz="4" w:space="0" w:color="auto"/>
              <w:left w:val="single" w:sz="4" w:space="0" w:color="auto"/>
              <w:bottom w:val="single" w:sz="4" w:space="0" w:color="auto"/>
              <w:right w:val="single" w:sz="4" w:space="0" w:color="auto"/>
            </w:tcBorders>
          </w:tcPr>
          <w:p w:rsidR="007E5915" w:rsidRPr="00066AD4" w:rsidRDefault="00C52F53">
            <w:pPr>
              <w:pStyle w:val="TableText0"/>
              <w:keepNext w:val="0"/>
              <w:widowControl w:val="0"/>
              <w:spacing w:line="256" w:lineRule="auto"/>
              <w:rPr>
                <w:szCs w:val="20"/>
              </w:rPr>
            </w:pPr>
            <w:r>
              <w:rPr>
                <w:noProof/>
                <w:color w:val="000000"/>
                <w:szCs w:val="20"/>
                <w:highlight w:val="black"/>
              </w:rPr>
              <w:t>''''''</w:t>
            </w:r>
            <w:r w:rsidR="007E5915" w:rsidRPr="00066AD4">
              <w:rPr>
                <w:szCs w:val="20"/>
              </w:rPr>
              <w:t>%</w:t>
            </w:r>
          </w:p>
        </w:tc>
        <w:tc>
          <w:tcPr>
            <w:tcW w:w="605" w:type="pct"/>
            <w:tcBorders>
              <w:top w:val="single" w:sz="4" w:space="0" w:color="auto"/>
              <w:left w:val="single" w:sz="4" w:space="0" w:color="auto"/>
              <w:bottom w:val="single" w:sz="4" w:space="0" w:color="auto"/>
              <w:right w:val="single" w:sz="4" w:space="0" w:color="auto"/>
            </w:tcBorders>
          </w:tcPr>
          <w:p w:rsidR="007E5915" w:rsidRPr="00066AD4" w:rsidRDefault="00C52F53">
            <w:pPr>
              <w:pStyle w:val="TableText0"/>
              <w:keepNext w:val="0"/>
              <w:widowControl w:val="0"/>
              <w:spacing w:line="256" w:lineRule="auto"/>
              <w:rPr>
                <w:szCs w:val="20"/>
              </w:rPr>
            </w:pPr>
            <w:r>
              <w:rPr>
                <w:noProof/>
                <w:color w:val="000000"/>
                <w:szCs w:val="20"/>
                <w:highlight w:val="black"/>
              </w:rPr>
              <w:t>''''''</w:t>
            </w:r>
            <w:r w:rsidR="007E5915" w:rsidRPr="00066AD4">
              <w:rPr>
                <w:szCs w:val="20"/>
              </w:rPr>
              <w:t>%</w:t>
            </w:r>
          </w:p>
        </w:tc>
        <w:tc>
          <w:tcPr>
            <w:tcW w:w="605" w:type="pct"/>
            <w:tcBorders>
              <w:top w:val="single" w:sz="4" w:space="0" w:color="auto"/>
              <w:left w:val="single" w:sz="4" w:space="0" w:color="auto"/>
              <w:bottom w:val="single" w:sz="4" w:space="0" w:color="auto"/>
              <w:right w:val="single" w:sz="4" w:space="0" w:color="auto"/>
            </w:tcBorders>
            <w:vAlign w:val="center"/>
          </w:tcPr>
          <w:p w:rsidR="007E5915" w:rsidRPr="00066AD4" w:rsidRDefault="00C52F53">
            <w:pPr>
              <w:pStyle w:val="TableText0"/>
              <w:keepNext w:val="0"/>
              <w:widowControl w:val="0"/>
              <w:spacing w:line="256" w:lineRule="auto"/>
              <w:rPr>
                <w:szCs w:val="20"/>
              </w:rPr>
            </w:pPr>
            <w:r>
              <w:rPr>
                <w:noProof/>
                <w:color w:val="000000"/>
                <w:szCs w:val="20"/>
                <w:highlight w:val="black"/>
              </w:rPr>
              <w:t>'''''''</w:t>
            </w:r>
            <w:r w:rsidR="007E5915">
              <w:rPr>
                <w:szCs w:val="20"/>
              </w:rPr>
              <w:t>%</w:t>
            </w:r>
          </w:p>
        </w:tc>
      </w:tr>
      <w:tr w:rsidR="005F50E8" w:rsidRPr="00066AD4" w:rsidTr="00715C0D">
        <w:tc>
          <w:tcPr>
            <w:tcW w:w="1422" w:type="pct"/>
            <w:tcBorders>
              <w:top w:val="single" w:sz="4" w:space="0" w:color="auto"/>
              <w:left w:val="single" w:sz="4" w:space="0" w:color="auto"/>
              <w:bottom w:val="single" w:sz="4" w:space="0" w:color="auto"/>
              <w:right w:val="single" w:sz="4" w:space="0" w:color="auto"/>
            </w:tcBorders>
            <w:vAlign w:val="center"/>
          </w:tcPr>
          <w:p w:rsidR="00231AB0" w:rsidRPr="00066AD4" w:rsidRDefault="00231AB0">
            <w:pPr>
              <w:pStyle w:val="TableText0"/>
              <w:keepNext w:val="0"/>
              <w:widowControl w:val="0"/>
              <w:spacing w:line="256" w:lineRule="auto"/>
              <w:rPr>
                <w:rFonts w:ascii="Times" w:eastAsia="Times New Roman" w:hAnsi="Times" w:cs="Times New Roman"/>
                <w:szCs w:val="20"/>
              </w:rPr>
            </w:pPr>
            <w:r w:rsidRPr="00066AD4">
              <w:rPr>
                <w:szCs w:val="20"/>
              </w:rPr>
              <w:t>Number of patients treated</w:t>
            </w:r>
          </w:p>
        </w:tc>
        <w:tc>
          <w:tcPr>
            <w:tcW w:w="553" w:type="pct"/>
            <w:tcBorders>
              <w:top w:val="single" w:sz="4" w:space="0" w:color="auto"/>
              <w:left w:val="single" w:sz="4" w:space="0" w:color="auto"/>
              <w:bottom w:val="single" w:sz="4" w:space="0" w:color="auto"/>
              <w:right w:val="single" w:sz="4" w:space="0" w:color="auto"/>
            </w:tcBorders>
            <w:vAlign w:val="center"/>
          </w:tcPr>
          <w:p w:rsidR="00231AB0" w:rsidRPr="00C52F53" w:rsidRDefault="00C52F53">
            <w:pPr>
              <w:pStyle w:val="TableText0"/>
              <w:keepNext w:val="0"/>
              <w:widowControl w:val="0"/>
              <w:spacing w:line="256" w:lineRule="auto"/>
              <w:rPr>
                <w:bCs/>
                <w:color w:val="000000"/>
                <w:szCs w:val="20"/>
                <w:highlight w:val="black"/>
              </w:rPr>
            </w:pPr>
            <w:r>
              <w:rPr>
                <w:noProof/>
                <w:color w:val="000000"/>
                <w:szCs w:val="20"/>
                <w:highlight w:val="black"/>
              </w:rPr>
              <w:t>''''''''''''''</w:t>
            </w:r>
          </w:p>
        </w:tc>
        <w:tc>
          <w:tcPr>
            <w:tcW w:w="605" w:type="pct"/>
            <w:tcBorders>
              <w:top w:val="single" w:sz="4" w:space="0" w:color="auto"/>
              <w:left w:val="single" w:sz="4" w:space="0" w:color="auto"/>
              <w:bottom w:val="single" w:sz="4" w:space="0" w:color="auto"/>
              <w:right w:val="single" w:sz="4" w:space="0" w:color="auto"/>
            </w:tcBorders>
            <w:vAlign w:val="center"/>
          </w:tcPr>
          <w:p w:rsidR="00231AB0" w:rsidRPr="00C52F53" w:rsidRDefault="00C52F53">
            <w:pPr>
              <w:pStyle w:val="TableText0"/>
              <w:keepNext w:val="0"/>
              <w:widowControl w:val="0"/>
              <w:spacing w:line="256" w:lineRule="auto"/>
              <w:rPr>
                <w:bCs/>
                <w:color w:val="000000"/>
                <w:szCs w:val="20"/>
                <w:highlight w:val="black"/>
              </w:rPr>
            </w:pPr>
            <w:r>
              <w:rPr>
                <w:noProof/>
                <w:color w:val="000000"/>
                <w:szCs w:val="20"/>
                <w:highlight w:val="black"/>
              </w:rPr>
              <w:t xml:space="preserve">''''''''''''' </w:t>
            </w:r>
          </w:p>
        </w:tc>
        <w:tc>
          <w:tcPr>
            <w:tcW w:w="605" w:type="pct"/>
            <w:tcBorders>
              <w:top w:val="single" w:sz="4" w:space="0" w:color="auto"/>
              <w:left w:val="single" w:sz="4" w:space="0" w:color="auto"/>
              <w:bottom w:val="single" w:sz="4" w:space="0" w:color="auto"/>
              <w:right w:val="single" w:sz="4" w:space="0" w:color="auto"/>
            </w:tcBorders>
            <w:vAlign w:val="center"/>
          </w:tcPr>
          <w:p w:rsidR="00231AB0" w:rsidRPr="00C52F53" w:rsidRDefault="00C52F53">
            <w:pPr>
              <w:pStyle w:val="TableText0"/>
              <w:keepNext w:val="0"/>
              <w:widowControl w:val="0"/>
              <w:spacing w:line="256" w:lineRule="auto"/>
              <w:rPr>
                <w:bCs/>
                <w:color w:val="000000"/>
                <w:szCs w:val="20"/>
                <w:highlight w:val="black"/>
              </w:rPr>
            </w:pPr>
            <w:r>
              <w:rPr>
                <w:noProof/>
                <w:color w:val="000000"/>
                <w:szCs w:val="20"/>
                <w:highlight w:val="black"/>
              </w:rPr>
              <w:t xml:space="preserve">''''''''''''' </w:t>
            </w:r>
          </w:p>
        </w:tc>
        <w:tc>
          <w:tcPr>
            <w:tcW w:w="605" w:type="pct"/>
            <w:tcBorders>
              <w:top w:val="single" w:sz="4" w:space="0" w:color="auto"/>
              <w:left w:val="single" w:sz="4" w:space="0" w:color="auto"/>
              <w:bottom w:val="single" w:sz="4" w:space="0" w:color="auto"/>
              <w:right w:val="single" w:sz="4" w:space="0" w:color="auto"/>
            </w:tcBorders>
            <w:vAlign w:val="center"/>
          </w:tcPr>
          <w:p w:rsidR="00231AB0" w:rsidRPr="00C52F53" w:rsidRDefault="00C52F53">
            <w:pPr>
              <w:pStyle w:val="TableText0"/>
              <w:keepNext w:val="0"/>
              <w:widowControl w:val="0"/>
              <w:spacing w:line="256" w:lineRule="auto"/>
              <w:rPr>
                <w:bCs/>
                <w:color w:val="000000"/>
                <w:szCs w:val="20"/>
                <w:highlight w:val="black"/>
              </w:rPr>
            </w:pPr>
            <w:r>
              <w:rPr>
                <w:noProof/>
                <w:color w:val="000000"/>
                <w:szCs w:val="20"/>
                <w:highlight w:val="black"/>
              </w:rPr>
              <w:t xml:space="preserve">'''''''''''' </w:t>
            </w:r>
          </w:p>
        </w:tc>
        <w:tc>
          <w:tcPr>
            <w:tcW w:w="605" w:type="pct"/>
            <w:tcBorders>
              <w:top w:val="single" w:sz="4" w:space="0" w:color="auto"/>
              <w:left w:val="single" w:sz="4" w:space="0" w:color="auto"/>
              <w:bottom w:val="single" w:sz="4" w:space="0" w:color="auto"/>
              <w:right w:val="single" w:sz="4" w:space="0" w:color="auto"/>
            </w:tcBorders>
            <w:vAlign w:val="center"/>
          </w:tcPr>
          <w:p w:rsidR="00231AB0" w:rsidRPr="00C52F53" w:rsidRDefault="00C52F53">
            <w:pPr>
              <w:pStyle w:val="TableText0"/>
              <w:keepNext w:val="0"/>
              <w:widowControl w:val="0"/>
              <w:spacing w:line="256" w:lineRule="auto"/>
              <w:rPr>
                <w:bCs/>
                <w:color w:val="000000"/>
                <w:szCs w:val="20"/>
                <w:highlight w:val="black"/>
              </w:rPr>
            </w:pPr>
            <w:r>
              <w:rPr>
                <w:noProof/>
                <w:color w:val="000000"/>
                <w:szCs w:val="20"/>
                <w:highlight w:val="black"/>
              </w:rPr>
              <w:t xml:space="preserve">'''''''''''''' </w:t>
            </w:r>
          </w:p>
        </w:tc>
        <w:tc>
          <w:tcPr>
            <w:tcW w:w="605" w:type="pct"/>
            <w:tcBorders>
              <w:top w:val="single" w:sz="4" w:space="0" w:color="auto"/>
              <w:left w:val="single" w:sz="4" w:space="0" w:color="auto"/>
              <w:bottom w:val="single" w:sz="4" w:space="0" w:color="auto"/>
              <w:right w:val="single" w:sz="4" w:space="0" w:color="auto"/>
            </w:tcBorders>
            <w:vAlign w:val="center"/>
          </w:tcPr>
          <w:p w:rsidR="00231AB0" w:rsidRPr="00C52F53" w:rsidRDefault="00C52F53">
            <w:pPr>
              <w:pStyle w:val="TableText0"/>
              <w:keepNext w:val="0"/>
              <w:widowControl w:val="0"/>
              <w:spacing w:line="256" w:lineRule="auto"/>
              <w:rPr>
                <w:bCs/>
                <w:color w:val="000000"/>
                <w:szCs w:val="20"/>
                <w:highlight w:val="black"/>
              </w:rPr>
            </w:pPr>
            <w:r>
              <w:rPr>
                <w:noProof/>
                <w:color w:val="000000"/>
                <w:szCs w:val="20"/>
                <w:highlight w:val="black"/>
              </w:rPr>
              <w:t>'''''''''''''</w:t>
            </w:r>
          </w:p>
        </w:tc>
      </w:tr>
      <w:tr w:rsidR="00715C0D" w:rsidRPr="00066AD4" w:rsidTr="00715C0D">
        <w:tc>
          <w:tcPr>
            <w:tcW w:w="5000" w:type="pct"/>
            <w:gridSpan w:val="7"/>
            <w:tcBorders>
              <w:top w:val="single" w:sz="4" w:space="0" w:color="auto"/>
              <w:left w:val="single" w:sz="4" w:space="0" w:color="auto"/>
              <w:bottom w:val="single" w:sz="4" w:space="0" w:color="auto"/>
              <w:right w:val="single" w:sz="4" w:space="0" w:color="auto"/>
            </w:tcBorders>
            <w:vAlign w:val="center"/>
          </w:tcPr>
          <w:p w:rsidR="00715C0D" w:rsidRPr="00066AD4" w:rsidRDefault="00715C0D">
            <w:pPr>
              <w:pStyle w:val="TableText0"/>
              <w:keepNext w:val="0"/>
              <w:widowControl w:val="0"/>
              <w:spacing w:line="256" w:lineRule="auto"/>
              <w:rPr>
                <w:bCs/>
                <w:color w:val="000000"/>
                <w:szCs w:val="20"/>
              </w:rPr>
            </w:pPr>
            <w:r w:rsidRPr="00066AD4">
              <w:rPr>
                <w:szCs w:val="20"/>
              </w:rPr>
              <w:t>Number of scripts dispensed (PBS/RPBS)</w:t>
            </w:r>
            <w:r w:rsidRPr="00066AD4">
              <w:rPr>
                <w:szCs w:val="20"/>
                <w:vertAlign w:val="superscript"/>
              </w:rPr>
              <w:t>a</w:t>
            </w:r>
          </w:p>
        </w:tc>
      </w:tr>
      <w:tr w:rsidR="005F50E8" w:rsidRPr="00066AD4" w:rsidTr="00715C0D">
        <w:tc>
          <w:tcPr>
            <w:tcW w:w="1422" w:type="pct"/>
            <w:tcBorders>
              <w:top w:val="single" w:sz="4" w:space="0" w:color="auto"/>
              <w:left w:val="single" w:sz="4" w:space="0" w:color="auto"/>
              <w:bottom w:val="single" w:sz="4" w:space="0" w:color="auto"/>
              <w:right w:val="single" w:sz="4" w:space="0" w:color="auto"/>
            </w:tcBorders>
            <w:vAlign w:val="center"/>
          </w:tcPr>
          <w:p w:rsidR="00231AB0" w:rsidRPr="00066AD4" w:rsidRDefault="00231AB0">
            <w:pPr>
              <w:pStyle w:val="TableText0"/>
              <w:keepNext w:val="0"/>
              <w:widowControl w:val="0"/>
              <w:spacing w:line="256" w:lineRule="auto"/>
              <w:rPr>
                <w:szCs w:val="20"/>
              </w:rPr>
            </w:pPr>
            <w:r w:rsidRPr="00066AD4">
              <w:rPr>
                <w:szCs w:val="20"/>
              </w:rPr>
              <w:t>Ribociclib 21 tab packs</w:t>
            </w:r>
          </w:p>
        </w:tc>
        <w:tc>
          <w:tcPr>
            <w:tcW w:w="553" w:type="pct"/>
            <w:tcBorders>
              <w:top w:val="single" w:sz="4" w:space="0" w:color="auto"/>
              <w:left w:val="single" w:sz="4" w:space="0" w:color="auto"/>
              <w:bottom w:val="single" w:sz="4" w:space="0" w:color="auto"/>
              <w:right w:val="single" w:sz="4" w:space="0" w:color="auto"/>
            </w:tcBorders>
            <w:vAlign w:val="bottom"/>
          </w:tcPr>
          <w:p w:rsidR="00231AB0" w:rsidRPr="00C52F53" w:rsidRDefault="00C52F53">
            <w:pPr>
              <w:pStyle w:val="TableText0"/>
              <w:keepNext w:val="0"/>
              <w:widowControl w:val="0"/>
              <w:spacing w:line="256" w:lineRule="auto"/>
              <w:rPr>
                <w:szCs w:val="20"/>
                <w:highlight w:val="black"/>
              </w:rPr>
            </w:pPr>
            <w:r>
              <w:rPr>
                <w:noProof/>
                <w:color w:val="000000"/>
                <w:szCs w:val="20"/>
                <w:highlight w:val="black"/>
              </w:rPr>
              <w:t xml:space="preserve">''''''''''''''' </w:t>
            </w:r>
          </w:p>
        </w:tc>
        <w:tc>
          <w:tcPr>
            <w:tcW w:w="605" w:type="pct"/>
            <w:tcBorders>
              <w:top w:val="single" w:sz="4" w:space="0" w:color="auto"/>
              <w:left w:val="single" w:sz="4" w:space="0" w:color="auto"/>
              <w:bottom w:val="single" w:sz="4" w:space="0" w:color="auto"/>
              <w:right w:val="single" w:sz="4" w:space="0" w:color="auto"/>
            </w:tcBorders>
            <w:vAlign w:val="bottom"/>
          </w:tcPr>
          <w:p w:rsidR="00231AB0" w:rsidRPr="00C52F53" w:rsidRDefault="00C52F53">
            <w:pPr>
              <w:pStyle w:val="TableText0"/>
              <w:keepNext w:val="0"/>
              <w:widowControl w:val="0"/>
              <w:spacing w:line="256" w:lineRule="auto"/>
              <w:rPr>
                <w:szCs w:val="20"/>
                <w:highlight w:val="black"/>
              </w:rPr>
            </w:pPr>
            <w:r>
              <w:rPr>
                <w:noProof/>
                <w:color w:val="000000"/>
                <w:szCs w:val="20"/>
                <w:highlight w:val="black"/>
              </w:rPr>
              <w:t xml:space="preserve">'''''''''''''''' </w:t>
            </w:r>
          </w:p>
        </w:tc>
        <w:tc>
          <w:tcPr>
            <w:tcW w:w="605" w:type="pct"/>
            <w:tcBorders>
              <w:top w:val="single" w:sz="4" w:space="0" w:color="auto"/>
              <w:left w:val="single" w:sz="4" w:space="0" w:color="auto"/>
              <w:bottom w:val="single" w:sz="4" w:space="0" w:color="auto"/>
              <w:right w:val="single" w:sz="4" w:space="0" w:color="auto"/>
            </w:tcBorders>
            <w:vAlign w:val="bottom"/>
          </w:tcPr>
          <w:p w:rsidR="00231AB0" w:rsidRPr="00C52F53" w:rsidRDefault="00C52F53">
            <w:pPr>
              <w:pStyle w:val="TableText0"/>
              <w:keepNext w:val="0"/>
              <w:widowControl w:val="0"/>
              <w:spacing w:line="256" w:lineRule="auto"/>
              <w:rPr>
                <w:szCs w:val="20"/>
                <w:highlight w:val="black"/>
              </w:rPr>
            </w:pPr>
            <w:r>
              <w:rPr>
                <w:noProof/>
                <w:color w:val="000000"/>
                <w:szCs w:val="20"/>
                <w:highlight w:val="black"/>
              </w:rPr>
              <w:t xml:space="preserve">''''''''''''''''' </w:t>
            </w:r>
          </w:p>
        </w:tc>
        <w:tc>
          <w:tcPr>
            <w:tcW w:w="605" w:type="pct"/>
            <w:tcBorders>
              <w:top w:val="single" w:sz="4" w:space="0" w:color="auto"/>
              <w:left w:val="single" w:sz="4" w:space="0" w:color="auto"/>
              <w:bottom w:val="single" w:sz="4" w:space="0" w:color="auto"/>
              <w:right w:val="single" w:sz="4" w:space="0" w:color="auto"/>
            </w:tcBorders>
            <w:vAlign w:val="bottom"/>
          </w:tcPr>
          <w:p w:rsidR="00231AB0" w:rsidRPr="00C52F53" w:rsidRDefault="00C52F53">
            <w:pPr>
              <w:pStyle w:val="TableText0"/>
              <w:keepNext w:val="0"/>
              <w:widowControl w:val="0"/>
              <w:spacing w:line="256" w:lineRule="auto"/>
              <w:rPr>
                <w:szCs w:val="20"/>
                <w:highlight w:val="black"/>
              </w:rPr>
            </w:pPr>
            <w:r>
              <w:rPr>
                <w:noProof/>
                <w:color w:val="000000"/>
                <w:szCs w:val="20"/>
                <w:highlight w:val="black"/>
              </w:rPr>
              <w:t xml:space="preserve">'''''''''''''''' </w:t>
            </w:r>
          </w:p>
        </w:tc>
        <w:tc>
          <w:tcPr>
            <w:tcW w:w="605" w:type="pct"/>
            <w:tcBorders>
              <w:top w:val="single" w:sz="4" w:space="0" w:color="auto"/>
              <w:left w:val="single" w:sz="4" w:space="0" w:color="auto"/>
              <w:bottom w:val="single" w:sz="4" w:space="0" w:color="auto"/>
              <w:right w:val="single" w:sz="4" w:space="0" w:color="auto"/>
            </w:tcBorders>
            <w:vAlign w:val="bottom"/>
          </w:tcPr>
          <w:p w:rsidR="00231AB0" w:rsidRPr="00C52F53" w:rsidRDefault="00C52F53">
            <w:pPr>
              <w:pStyle w:val="TableText0"/>
              <w:keepNext w:val="0"/>
              <w:widowControl w:val="0"/>
              <w:spacing w:line="256" w:lineRule="auto"/>
              <w:rPr>
                <w:szCs w:val="20"/>
                <w:highlight w:val="black"/>
              </w:rPr>
            </w:pPr>
            <w:r>
              <w:rPr>
                <w:noProof/>
                <w:color w:val="000000"/>
                <w:szCs w:val="20"/>
                <w:highlight w:val="black"/>
              </w:rPr>
              <w:t xml:space="preserve">''''''''''''''' </w:t>
            </w:r>
          </w:p>
        </w:tc>
        <w:tc>
          <w:tcPr>
            <w:tcW w:w="605" w:type="pct"/>
            <w:tcBorders>
              <w:top w:val="single" w:sz="4" w:space="0" w:color="auto"/>
              <w:left w:val="single" w:sz="4" w:space="0" w:color="auto"/>
              <w:bottom w:val="single" w:sz="4" w:space="0" w:color="auto"/>
              <w:right w:val="single" w:sz="4" w:space="0" w:color="auto"/>
            </w:tcBorders>
            <w:vAlign w:val="bottom"/>
          </w:tcPr>
          <w:p w:rsidR="00231AB0" w:rsidRPr="00C52F53" w:rsidRDefault="00C52F53">
            <w:pPr>
              <w:pStyle w:val="TableText0"/>
              <w:keepNext w:val="0"/>
              <w:widowControl w:val="0"/>
              <w:spacing w:line="256" w:lineRule="auto"/>
              <w:rPr>
                <w:szCs w:val="20"/>
                <w:highlight w:val="black"/>
              </w:rPr>
            </w:pPr>
            <w:r>
              <w:rPr>
                <w:noProof/>
                <w:color w:val="000000"/>
                <w:szCs w:val="20"/>
                <w:highlight w:val="black"/>
              </w:rPr>
              <w:t xml:space="preserve">'''''''''''''''''' </w:t>
            </w:r>
          </w:p>
        </w:tc>
      </w:tr>
      <w:tr w:rsidR="005F50E8" w:rsidRPr="00066AD4" w:rsidTr="00715C0D">
        <w:tc>
          <w:tcPr>
            <w:tcW w:w="1422" w:type="pct"/>
            <w:tcBorders>
              <w:top w:val="single" w:sz="4" w:space="0" w:color="auto"/>
              <w:left w:val="single" w:sz="4" w:space="0" w:color="auto"/>
              <w:bottom w:val="single" w:sz="4" w:space="0" w:color="auto"/>
              <w:right w:val="single" w:sz="4" w:space="0" w:color="auto"/>
            </w:tcBorders>
            <w:vAlign w:val="center"/>
          </w:tcPr>
          <w:p w:rsidR="00231AB0" w:rsidRPr="00066AD4" w:rsidRDefault="00231AB0">
            <w:pPr>
              <w:pStyle w:val="TableText0"/>
              <w:keepNext w:val="0"/>
              <w:widowControl w:val="0"/>
              <w:spacing w:line="256" w:lineRule="auto"/>
              <w:rPr>
                <w:szCs w:val="20"/>
              </w:rPr>
            </w:pPr>
            <w:r w:rsidRPr="00066AD4">
              <w:rPr>
                <w:szCs w:val="20"/>
              </w:rPr>
              <w:t>Ribociclib 42 tab packs</w:t>
            </w:r>
          </w:p>
        </w:tc>
        <w:tc>
          <w:tcPr>
            <w:tcW w:w="553" w:type="pct"/>
            <w:tcBorders>
              <w:top w:val="single" w:sz="4" w:space="0" w:color="auto"/>
              <w:left w:val="single" w:sz="4" w:space="0" w:color="auto"/>
              <w:bottom w:val="single" w:sz="4" w:space="0" w:color="auto"/>
              <w:right w:val="single" w:sz="4" w:space="0" w:color="auto"/>
            </w:tcBorders>
            <w:vAlign w:val="bottom"/>
          </w:tcPr>
          <w:p w:rsidR="00231AB0" w:rsidRPr="00C52F53" w:rsidRDefault="00C52F53">
            <w:pPr>
              <w:pStyle w:val="TableText0"/>
              <w:keepNext w:val="0"/>
              <w:widowControl w:val="0"/>
              <w:spacing w:line="256" w:lineRule="auto"/>
              <w:rPr>
                <w:szCs w:val="20"/>
                <w:highlight w:val="black"/>
              </w:rPr>
            </w:pPr>
            <w:r>
              <w:rPr>
                <w:noProof/>
                <w:color w:val="000000"/>
                <w:szCs w:val="20"/>
                <w:highlight w:val="black"/>
              </w:rPr>
              <w:t xml:space="preserve">'''''''''''''' </w:t>
            </w:r>
          </w:p>
        </w:tc>
        <w:tc>
          <w:tcPr>
            <w:tcW w:w="605" w:type="pct"/>
            <w:tcBorders>
              <w:top w:val="single" w:sz="4" w:space="0" w:color="auto"/>
              <w:left w:val="single" w:sz="4" w:space="0" w:color="auto"/>
              <w:bottom w:val="single" w:sz="4" w:space="0" w:color="auto"/>
              <w:right w:val="single" w:sz="4" w:space="0" w:color="auto"/>
            </w:tcBorders>
            <w:vAlign w:val="bottom"/>
          </w:tcPr>
          <w:p w:rsidR="00231AB0" w:rsidRPr="00C52F53" w:rsidRDefault="00C52F53">
            <w:pPr>
              <w:pStyle w:val="TableText0"/>
              <w:keepNext w:val="0"/>
              <w:widowControl w:val="0"/>
              <w:spacing w:line="256" w:lineRule="auto"/>
              <w:rPr>
                <w:szCs w:val="20"/>
                <w:highlight w:val="black"/>
              </w:rPr>
            </w:pPr>
            <w:r>
              <w:rPr>
                <w:noProof/>
                <w:color w:val="000000"/>
                <w:szCs w:val="20"/>
                <w:highlight w:val="black"/>
              </w:rPr>
              <w:t xml:space="preserve">''''''''''''' </w:t>
            </w:r>
          </w:p>
        </w:tc>
        <w:tc>
          <w:tcPr>
            <w:tcW w:w="605" w:type="pct"/>
            <w:tcBorders>
              <w:top w:val="single" w:sz="4" w:space="0" w:color="auto"/>
              <w:left w:val="single" w:sz="4" w:space="0" w:color="auto"/>
              <w:bottom w:val="single" w:sz="4" w:space="0" w:color="auto"/>
              <w:right w:val="single" w:sz="4" w:space="0" w:color="auto"/>
            </w:tcBorders>
            <w:vAlign w:val="bottom"/>
          </w:tcPr>
          <w:p w:rsidR="00231AB0" w:rsidRPr="00C52F53" w:rsidRDefault="00C52F53">
            <w:pPr>
              <w:pStyle w:val="TableText0"/>
              <w:keepNext w:val="0"/>
              <w:widowControl w:val="0"/>
              <w:spacing w:line="256" w:lineRule="auto"/>
              <w:rPr>
                <w:szCs w:val="20"/>
                <w:highlight w:val="black"/>
              </w:rPr>
            </w:pPr>
            <w:r>
              <w:rPr>
                <w:noProof/>
                <w:color w:val="000000"/>
                <w:szCs w:val="20"/>
                <w:highlight w:val="black"/>
              </w:rPr>
              <w:t xml:space="preserve">''''''''''''''' </w:t>
            </w:r>
          </w:p>
        </w:tc>
        <w:tc>
          <w:tcPr>
            <w:tcW w:w="605" w:type="pct"/>
            <w:tcBorders>
              <w:top w:val="single" w:sz="4" w:space="0" w:color="auto"/>
              <w:left w:val="single" w:sz="4" w:space="0" w:color="auto"/>
              <w:bottom w:val="single" w:sz="4" w:space="0" w:color="auto"/>
              <w:right w:val="single" w:sz="4" w:space="0" w:color="auto"/>
            </w:tcBorders>
            <w:vAlign w:val="bottom"/>
          </w:tcPr>
          <w:p w:rsidR="00231AB0" w:rsidRPr="00C52F53" w:rsidRDefault="00C52F53">
            <w:pPr>
              <w:pStyle w:val="TableText0"/>
              <w:keepNext w:val="0"/>
              <w:widowControl w:val="0"/>
              <w:spacing w:line="256" w:lineRule="auto"/>
              <w:rPr>
                <w:szCs w:val="20"/>
                <w:highlight w:val="black"/>
              </w:rPr>
            </w:pPr>
            <w:r>
              <w:rPr>
                <w:noProof/>
                <w:color w:val="000000"/>
                <w:szCs w:val="20"/>
                <w:highlight w:val="black"/>
              </w:rPr>
              <w:t xml:space="preserve">''''''''''''''' </w:t>
            </w:r>
          </w:p>
        </w:tc>
        <w:tc>
          <w:tcPr>
            <w:tcW w:w="605" w:type="pct"/>
            <w:tcBorders>
              <w:top w:val="single" w:sz="4" w:space="0" w:color="auto"/>
              <w:left w:val="single" w:sz="4" w:space="0" w:color="auto"/>
              <w:bottom w:val="single" w:sz="4" w:space="0" w:color="auto"/>
              <w:right w:val="single" w:sz="4" w:space="0" w:color="auto"/>
            </w:tcBorders>
            <w:vAlign w:val="bottom"/>
          </w:tcPr>
          <w:p w:rsidR="00231AB0" w:rsidRPr="00C52F53" w:rsidRDefault="00C52F53">
            <w:pPr>
              <w:pStyle w:val="TableText0"/>
              <w:keepNext w:val="0"/>
              <w:widowControl w:val="0"/>
              <w:spacing w:line="256" w:lineRule="auto"/>
              <w:rPr>
                <w:szCs w:val="20"/>
                <w:highlight w:val="black"/>
              </w:rPr>
            </w:pPr>
            <w:r>
              <w:rPr>
                <w:noProof/>
                <w:color w:val="000000"/>
                <w:szCs w:val="20"/>
                <w:highlight w:val="black"/>
              </w:rPr>
              <w:t xml:space="preserve">''''''''''''''''' </w:t>
            </w:r>
          </w:p>
        </w:tc>
        <w:tc>
          <w:tcPr>
            <w:tcW w:w="605" w:type="pct"/>
            <w:tcBorders>
              <w:top w:val="single" w:sz="4" w:space="0" w:color="auto"/>
              <w:left w:val="single" w:sz="4" w:space="0" w:color="auto"/>
              <w:bottom w:val="single" w:sz="4" w:space="0" w:color="auto"/>
              <w:right w:val="single" w:sz="4" w:space="0" w:color="auto"/>
            </w:tcBorders>
            <w:vAlign w:val="bottom"/>
          </w:tcPr>
          <w:p w:rsidR="00231AB0" w:rsidRPr="00C52F53" w:rsidRDefault="00C52F53">
            <w:pPr>
              <w:pStyle w:val="TableText0"/>
              <w:keepNext w:val="0"/>
              <w:widowControl w:val="0"/>
              <w:spacing w:line="256" w:lineRule="auto"/>
              <w:rPr>
                <w:szCs w:val="20"/>
                <w:highlight w:val="black"/>
              </w:rPr>
            </w:pPr>
            <w:r>
              <w:rPr>
                <w:noProof/>
                <w:color w:val="000000"/>
                <w:szCs w:val="20"/>
                <w:highlight w:val="black"/>
              </w:rPr>
              <w:t xml:space="preserve">'''''''''''''''' </w:t>
            </w:r>
          </w:p>
        </w:tc>
      </w:tr>
      <w:tr w:rsidR="005F50E8" w:rsidRPr="00066AD4" w:rsidTr="00715C0D">
        <w:tc>
          <w:tcPr>
            <w:tcW w:w="1422" w:type="pct"/>
            <w:tcBorders>
              <w:top w:val="single" w:sz="4" w:space="0" w:color="auto"/>
              <w:left w:val="single" w:sz="4" w:space="0" w:color="auto"/>
              <w:bottom w:val="single" w:sz="4" w:space="0" w:color="auto"/>
              <w:right w:val="single" w:sz="4" w:space="0" w:color="auto"/>
            </w:tcBorders>
            <w:vAlign w:val="center"/>
          </w:tcPr>
          <w:p w:rsidR="00231AB0" w:rsidRPr="00066AD4" w:rsidRDefault="00231AB0">
            <w:pPr>
              <w:pStyle w:val="TableText0"/>
              <w:keepNext w:val="0"/>
              <w:widowControl w:val="0"/>
              <w:spacing w:line="256" w:lineRule="auto"/>
              <w:rPr>
                <w:szCs w:val="20"/>
              </w:rPr>
            </w:pPr>
            <w:r w:rsidRPr="00066AD4">
              <w:rPr>
                <w:szCs w:val="20"/>
              </w:rPr>
              <w:t>Ribociclib 63 tab packs</w:t>
            </w:r>
          </w:p>
        </w:tc>
        <w:tc>
          <w:tcPr>
            <w:tcW w:w="553" w:type="pct"/>
            <w:tcBorders>
              <w:top w:val="single" w:sz="4" w:space="0" w:color="auto"/>
              <w:left w:val="single" w:sz="4" w:space="0" w:color="auto"/>
              <w:bottom w:val="single" w:sz="4" w:space="0" w:color="auto"/>
              <w:right w:val="single" w:sz="4" w:space="0" w:color="auto"/>
            </w:tcBorders>
            <w:vAlign w:val="bottom"/>
          </w:tcPr>
          <w:p w:rsidR="00231AB0" w:rsidRPr="00C52F53" w:rsidRDefault="00C52F53">
            <w:pPr>
              <w:pStyle w:val="TableText0"/>
              <w:keepNext w:val="0"/>
              <w:widowControl w:val="0"/>
              <w:spacing w:line="256" w:lineRule="auto"/>
              <w:rPr>
                <w:szCs w:val="20"/>
                <w:highlight w:val="black"/>
              </w:rPr>
            </w:pPr>
            <w:r>
              <w:rPr>
                <w:noProof/>
                <w:color w:val="000000"/>
                <w:szCs w:val="20"/>
                <w:highlight w:val="black"/>
              </w:rPr>
              <w:t xml:space="preserve">''''''''''''' </w:t>
            </w:r>
          </w:p>
        </w:tc>
        <w:tc>
          <w:tcPr>
            <w:tcW w:w="605" w:type="pct"/>
            <w:tcBorders>
              <w:top w:val="single" w:sz="4" w:space="0" w:color="auto"/>
              <w:left w:val="single" w:sz="4" w:space="0" w:color="auto"/>
              <w:bottom w:val="single" w:sz="4" w:space="0" w:color="auto"/>
              <w:right w:val="single" w:sz="4" w:space="0" w:color="auto"/>
            </w:tcBorders>
            <w:vAlign w:val="bottom"/>
          </w:tcPr>
          <w:p w:rsidR="00231AB0" w:rsidRPr="00C52F53" w:rsidRDefault="00C52F53">
            <w:pPr>
              <w:pStyle w:val="TableText0"/>
              <w:keepNext w:val="0"/>
              <w:widowControl w:val="0"/>
              <w:spacing w:line="256" w:lineRule="auto"/>
              <w:rPr>
                <w:szCs w:val="20"/>
                <w:highlight w:val="black"/>
              </w:rPr>
            </w:pPr>
            <w:r>
              <w:rPr>
                <w:noProof/>
                <w:color w:val="000000"/>
                <w:szCs w:val="20"/>
                <w:highlight w:val="black"/>
              </w:rPr>
              <w:t xml:space="preserve">''''''''''''' </w:t>
            </w:r>
          </w:p>
        </w:tc>
        <w:tc>
          <w:tcPr>
            <w:tcW w:w="605" w:type="pct"/>
            <w:tcBorders>
              <w:top w:val="single" w:sz="4" w:space="0" w:color="auto"/>
              <w:left w:val="single" w:sz="4" w:space="0" w:color="auto"/>
              <w:bottom w:val="single" w:sz="4" w:space="0" w:color="auto"/>
              <w:right w:val="single" w:sz="4" w:space="0" w:color="auto"/>
            </w:tcBorders>
            <w:vAlign w:val="bottom"/>
          </w:tcPr>
          <w:p w:rsidR="00231AB0" w:rsidRPr="00C52F53" w:rsidRDefault="00C52F53">
            <w:pPr>
              <w:pStyle w:val="TableText0"/>
              <w:keepNext w:val="0"/>
              <w:widowControl w:val="0"/>
              <w:spacing w:line="256" w:lineRule="auto"/>
              <w:rPr>
                <w:szCs w:val="20"/>
                <w:highlight w:val="black"/>
              </w:rPr>
            </w:pPr>
            <w:r>
              <w:rPr>
                <w:noProof/>
                <w:color w:val="000000"/>
                <w:szCs w:val="20"/>
                <w:highlight w:val="black"/>
              </w:rPr>
              <w:t xml:space="preserve">'''''''''''''' </w:t>
            </w:r>
          </w:p>
        </w:tc>
        <w:tc>
          <w:tcPr>
            <w:tcW w:w="605" w:type="pct"/>
            <w:tcBorders>
              <w:top w:val="single" w:sz="4" w:space="0" w:color="auto"/>
              <w:left w:val="single" w:sz="4" w:space="0" w:color="auto"/>
              <w:bottom w:val="single" w:sz="4" w:space="0" w:color="auto"/>
              <w:right w:val="single" w:sz="4" w:space="0" w:color="auto"/>
            </w:tcBorders>
            <w:vAlign w:val="bottom"/>
          </w:tcPr>
          <w:p w:rsidR="00231AB0" w:rsidRPr="00C52F53" w:rsidRDefault="00C52F53">
            <w:pPr>
              <w:pStyle w:val="TableText0"/>
              <w:keepNext w:val="0"/>
              <w:widowControl w:val="0"/>
              <w:spacing w:line="256" w:lineRule="auto"/>
              <w:rPr>
                <w:szCs w:val="20"/>
                <w:highlight w:val="black"/>
              </w:rPr>
            </w:pPr>
            <w:r>
              <w:rPr>
                <w:noProof/>
                <w:color w:val="000000"/>
                <w:szCs w:val="20"/>
                <w:highlight w:val="black"/>
              </w:rPr>
              <w:t xml:space="preserve">''''''''''''' </w:t>
            </w:r>
          </w:p>
        </w:tc>
        <w:tc>
          <w:tcPr>
            <w:tcW w:w="605" w:type="pct"/>
            <w:tcBorders>
              <w:top w:val="single" w:sz="4" w:space="0" w:color="auto"/>
              <w:left w:val="single" w:sz="4" w:space="0" w:color="auto"/>
              <w:bottom w:val="single" w:sz="4" w:space="0" w:color="auto"/>
              <w:right w:val="single" w:sz="4" w:space="0" w:color="auto"/>
            </w:tcBorders>
            <w:vAlign w:val="bottom"/>
          </w:tcPr>
          <w:p w:rsidR="00231AB0" w:rsidRPr="00C52F53" w:rsidRDefault="00C52F53">
            <w:pPr>
              <w:pStyle w:val="TableText0"/>
              <w:keepNext w:val="0"/>
              <w:widowControl w:val="0"/>
              <w:spacing w:line="256" w:lineRule="auto"/>
              <w:rPr>
                <w:szCs w:val="20"/>
                <w:highlight w:val="black"/>
              </w:rPr>
            </w:pPr>
            <w:r>
              <w:rPr>
                <w:noProof/>
                <w:color w:val="000000"/>
                <w:szCs w:val="20"/>
                <w:highlight w:val="black"/>
              </w:rPr>
              <w:t xml:space="preserve">''''''''''''' </w:t>
            </w:r>
          </w:p>
        </w:tc>
        <w:tc>
          <w:tcPr>
            <w:tcW w:w="605" w:type="pct"/>
            <w:tcBorders>
              <w:top w:val="single" w:sz="4" w:space="0" w:color="auto"/>
              <w:left w:val="single" w:sz="4" w:space="0" w:color="auto"/>
              <w:bottom w:val="single" w:sz="4" w:space="0" w:color="auto"/>
              <w:right w:val="single" w:sz="4" w:space="0" w:color="auto"/>
            </w:tcBorders>
            <w:vAlign w:val="bottom"/>
          </w:tcPr>
          <w:p w:rsidR="00231AB0" w:rsidRPr="00C52F53" w:rsidRDefault="00C52F53">
            <w:pPr>
              <w:pStyle w:val="TableText0"/>
              <w:keepNext w:val="0"/>
              <w:widowControl w:val="0"/>
              <w:spacing w:line="256" w:lineRule="auto"/>
              <w:rPr>
                <w:szCs w:val="20"/>
                <w:highlight w:val="black"/>
              </w:rPr>
            </w:pPr>
            <w:r>
              <w:rPr>
                <w:noProof/>
                <w:color w:val="000000"/>
                <w:szCs w:val="20"/>
                <w:highlight w:val="black"/>
              </w:rPr>
              <w:t xml:space="preserve">''''''''''''''' </w:t>
            </w:r>
          </w:p>
        </w:tc>
      </w:tr>
      <w:tr w:rsidR="007E5915" w:rsidRPr="00066AD4" w:rsidTr="00A34CB1">
        <w:tc>
          <w:tcPr>
            <w:tcW w:w="1422" w:type="pct"/>
            <w:tcBorders>
              <w:top w:val="single" w:sz="4" w:space="0" w:color="auto"/>
              <w:left w:val="single" w:sz="4" w:space="0" w:color="auto"/>
              <w:bottom w:val="single" w:sz="4" w:space="0" w:color="auto"/>
              <w:right w:val="single" w:sz="4" w:space="0" w:color="auto"/>
            </w:tcBorders>
            <w:vAlign w:val="center"/>
          </w:tcPr>
          <w:p w:rsidR="007E5915" w:rsidRPr="00066AD4" w:rsidRDefault="007E5915">
            <w:pPr>
              <w:pStyle w:val="TableText0"/>
              <w:keepNext w:val="0"/>
              <w:widowControl w:val="0"/>
              <w:spacing w:line="256" w:lineRule="auto"/>
              <w:rPr>
                <w:szCs w:val="20"/>
              </w:rPr>
            </w:pPr>
            <w:r>
              <w:rPr>
                <w:szCs w:val="20"/>
              </w:rPr>
              <w:t>Total</w:t>
            </w:r>
          </w:p>
        </w:tc>
        <w:tc>
          <w:tcPr>
            <w:tcW w:w="553" w:type="pct"/>
            <w:tcBorders>
              <w:top w:val="single" w:sz="4" w:space="0" w:color="auto"/>
              <w:left w:val="single" w:sz="4" w:space="0" w:color="auto"/>
              <w:bottom w:val="single" w:sz="4" w:space="0" w:color="auto"/>
              <w:right w:val="single" w:sz="4" w:space="0" w:color="auto"/>
            </w:tcBorders>
            <w:vAlign w:val="center"/>
          </w:tcPr>
          <w:p w:rsidR="007E5915" w:rsidRPr="00C52F53" w:rsidRDefault="00C52F53">
            <w:pPr>
              <w:pStyle w:val="TableText0"/>
              <w:keepNext w:val="0"/>
              <w:widowControl w:val="0"/>
              <w:spacing w:line="256" w:lineRule="auto"/>
              <w:rPr>
                <w:szCs w:val="20"/>
                <w:highlight w:val="black"/>
              </w:rPr>
            </w:pPr>
            <w:r>
              <w:rPr>
                <w:noProof/>
                <w:color w:val="000000"/>
                <w:szCs w:val="20"/>
                <w:highlight w:val="black"/>
              </w:rPr>
              <w:t xml:space="preserve">''''''''''''''''' </w:t>
            </w:r>
          </w:p>
        </w:tc>
        <w:tc>
          <w:tcPr>
            <w:tcW w:w="605" w:type="pct"/>
            <w:tcBorders>
              <w:top w:val="single" w:sz="4" w:space="0" w:color="auto"/>
              <w:left w:val="single" w:sz="4" w:space="0" w:color="auto"/>
              <w:bottom w:val="single" w:sz="4" w:space="0" w:color="auto"/>
              <w:right w:val="single" w:sz="4" w:space="0" w:color="auto"/>
            </w:tcBorders>
            <w:vAlign w:val="center"/>
          </w:tcPr>
          <w:p w:rsidR="007E5915" w:rsidRPr="00C52F53" w:rsidRDefault="00C52F53">
            <w:pPr>
              <w:pStyle w:val="TableText0"/>
              <w:keepNext w:val="0"/>
              <w:widowControl w:val="0"/>
              <w:spacing w:line="256" w:lineRule="auto"/>
              <w:rPr>
                <w:szCs w:val="20"/>
                <w:highlight w:val="black"/>
              </w:rPr>
            </w:pPr>
            <w:r>
              <w:rPr>
                <w:noProof/>
                <w:color w:val="000000"/>
                <w:szCs w:val="20"/>
                <w:highlight w:val="black"/>
              </w:rPr>
              <w:t xml:space="preserve">'''''''''''''''' </w:t>
            </w:r>
          </w:p>
        </w:tc>
        <w:tc>
          <w:tcPr>
            <w:tcW w:w="605" w:type="pct"/>
            <w:tcBorders>
              <w:top w:val="single" w:sz="4" w:space="0" w:color="auto"/>
              <w:left w:val="single" w:sz="4" w:space="0" w:color="auto"/>
              <w:bottom w:val="single" w:sz="4" w:space="0" w:color="auto"/>
              <w:right w:val="single" w:sz="4" w:space="0" w:color="auto"/>
            </w:tcBorders>
            <w:vAlign w:val="center"/>
          </w:tcPr>
          <w:p w:rsidR="007E5915" w:rsidRPr="00C52F53" w:rsidRDefault="00C52F53">
            <w:pPr>
              <w:pStyle w:val="TableText0"/>
              <w:keepNext w:val="0"/>
              <w:widowControl w:val="0"/>
              <w:spacing w:line="256" w:lineRule="auto"/>
              <w:rPr>
                <w:szCs w:val="20"/>
                <w:highlight w:val="black"/>
              </w:rPr>
            </w:pPr>
            <w:r>
              <w:rPr>
                <w:noProof/>
                <w:color w:val="000000"/>
                <w:szCs w:val="20"/>
                <w:highlight w:val="black"/>
              </w:rPr>
              <w:t xml:space="preserve">''''''''''''''' </w:t>
            </w:r>
          </w:p>
        </w:tc>
        <w:tc>
          <w:tcPr>
            <w:tcW w:w="605" w:type="pct"/>
            <w:tcBorders>
              <w:top w:val="single" w:sz="4" w:space="0" w:color="auto"/>
              <w:left w:val="single" w:sz="4" w:space="0" w:color="auto"/>
              <w:bottom w:val="single" w:sz="4" w:space="0" w:color="auto"/>
              <w:right w:val="single" w:sz="4" w:space="0" w:color="auto"/>
            </w:tcBorders>
            <w:vAlign w:val="center"/>
          </w:tcPr>
          <w:p w:rsidR="007E5915" w:rsidRPr="00C52F53" w:rsidRDefault="00C52F53">
            <w:pPr>
              <w:pStyle w:val="TableText0"/>
              <w:keepNext w:val="0"/>
              <w:widowControl w:val="0"/>
              <w:spacing w:line="256" w:lineRule="auto"/>
              <w:rPr>
                <w:szCs w:val="20"/>
                <w:highlight w:val="black"/>
              </w:rPr>
            </w:pPr>
            <w:r>
              <w:rPr>
                <w:noProof/>
                <w:color w:val="000000"/>
                <w:szCs w:val="20"/>
                <w:highlight w:val="black"/>
              </w:rPr>
              <w:t xml:space="preserve">''''''''''''''' </w:t>
            </w:r>
          </w:p>
        </w:tc>
        <w:tc>
          <w:tcPr>
            <w:tcW w:w="605" w:type="pct"/>
            <w:tcBorders>
              <w:top w:val="single" w:sz="4" w:space="0" w:color="auto"/>
              <w:left w:val="single" w:sz="4" w:space="0" w:color="auto"/>
              <w:bottom w:val="single" w:sz="4" w:space="0" w:color="auto"/>
              <w:right w:val="single" w:sz="4" w:space="0" w:color="auto"/>
            </w:tcBorders>
            <w:vAlign w:val="center"/>
          </w:tcPr>
          <w:p w:rsidR="007E5915" w:rsidRPr="00C52F53" w:rsidRDefault="00C52F53">
            <w:pPr>
              <w:pStyle w:val="TableText0"/>
              <w:keepNext w:val="0"/>
              <w:widowControl w:val="0"/>
              <w:spacing w:line="256" w:lineRule="auto"/>
              <w:rPr>
                <w:szCs w:val="20"/>
                <w:highlight w:val="black"/>
              </w:rPr>
            </w:pPr>
            <w:r>
              <w:rPr>
                <w:noProof/>
                <w:color w:val="000000"/>
                <w:szCs w:val="20"/>
                <w:highlight w:val="black"/>
              </w:rPr>
              <w:t xml:space="preserve">''''''''''''''''' </w:t>
            </w:r>
          </w:p>
        </w:tc>
        <w:tc>
          <w:tcPr>
            <w:tcW w:w="605" w:type="pct"/>
            <w:tcBorders>
              <w:top w:val="single" w:sz="4" w:space="0" w:color="auto"/>
              <w:left w:val="single" w:sz="4" w:space="0" w:color="auto"/>
              <w:bottom w:val="single" w:sz="4" w:space="0" w:color="auto"/>
              <w:right w:val="single" w:sz="4" w:space="0" w:color="auto"/>
            </w:tcBorders>
            <w:vAlign w:val="bottom"/>
          </w:tcPr>
          <w:p w:rsidR="007E5915" w:rsidRPr="00C52F53" w:rsidRDefault="00C52F53">
            <w:pPr>
              <w:pStyle w:val="TableText0"/>
              <w:keepNext w:val="0"/>
              <w:widowControl w:val="0"/>
              <w:spacing w:line="256" w:lineRule="auto"/>
              <w:rPr>
                <w:szCs w:val="20"/>
                <w:highlight w:val="black"/>
              </w:rPr>
            </w:pPr>
            <w:r>
              <w:rPr>
                <w:noProof/>
                <w:color w:val="000000"/>
                <w:szCs w:val="20"/>
                <w:highlight w:val="black"/>
              </w:rPr>
              <w:t>''''''''''''''''</w:t>
            </w:r>
          </w:p>
        </w:tc>
      </w:tr>
      <w:tr w:rsidR="00231AB0" w:rsidRPr="00066AD4" w:rsidTr="00715C0D">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231AB0" w:rsidRPr="00066AD4" w:rsidRDefault="00231AB0" w:rsidP="003742E3">
            <w:pPr>
              <w:pStyle w:val="TableText0"/>
              <w:keepNext w:val="0"/>
              <w:widowControl w:val="0"/>
              <w:spacing w:line="256" w:lineRule="auto"/>
              <w:rPr>
                <w:b/>
                <w:bCs/>
                <w:color w:val="000000"/>
                <w:szCs w:val="20"/>
              </w:rPr>
            </w:pPr>
            <w:r w:rsidRPr="00066AD4">
              <w:rPr>
                <w:b/>
                <w:bCs/>
                <w:color w:val="000000"/>
                <w:szCs w:val="20"/>
              </w:rPr>
              <w:t>Estimated financial implications of ribociclib - March 2018 Minor</w:t>
            </w:r>
          </w:p>
        </w:tc>
      </w:tr>
      <w:tr w:rsidR="005F50E8" w:rsidRPr="00066AD4" w:rsidTr="00715C0D">
        <w:tc>
          <w:tcPr>
            <w:tcW w:w="1422" w:type="pct"/>
            <w:tcBorders>
              <w:top w:val="single" w:sz="4" w:space="0" w:color="auto"/>
              <w:left w:val="single" w:sz="4" w:space="0" w:color="auto"/>
              <w:bottom w:val="single" w:sz="4" w:space="0" w:color="auto"/>
              <w:right w:val="single" w:sz="4" w:space="0" w:color="auto"/>
            </w:tcBorders>
            <w:vAlign w:val="center"/>
            <w:hideMark/>
          </w:tcPr>
          <w:p w:rsidR="005F50E8" w:rsidRPr="00066AD4" w:rsidRDefault="005F50E8" w:rsidP="003742E3">
            <w:pPr>
              <w:pStyle w:val="TableText0"/>
              <w:keepNext w:val="0"/>
              <w:widowControl w:val="0"/>
              <w:spacing w:line="256" w:lineRule="auto"/>
              <w:rPr>
                <w:rFonts w:ascii="Times" w:eastAsia="Times New Roman" w:hAnsi="Times" w:cs="Times New Roman"/>
                <w:szCs w:val="20"/>
              </w:rPr>
            </w:pPr>
            <w:r w:rsidRPr="00066AD4">
              <w:rPr>
                <w:szCs w:val="20"/>
              </w:rPr>
              <w:t>Cost to PBS/RPBS</w:t>
            </w:r>
          </w:p>
        </w:tc>
        <w:tc>
          <w:tcPr>
            <w:tcW w:w="553" w:type="pct"/>
            <w:tcBorders>
              <w:top w:val="single" w:sz="4" w:space="0" w:color="auto"/>
              <w:left w:val="single" w:sz="4" w:space="0" w:color="auto"/>
              <w:bottom w:val="single" w:sz="4" w:space="0" w:color="auto"/>
              <w:right w:val="single" w:sz="4" w:space="0" w:color="auto"/>
            </w:tcBorders>
          </w:tcPr>
          <w:p w:rsidR="005F50E8" w:rsidRPr="00066AD4" w:rsidRDefault="005F50E8" w:rsidP="003742E3">
            <w:pPr>
              <w:pStyle w:val="TableText0"/>
              <w:keepNext w:val="0"/>
              <w:widowControl w:val="0"/>
              <w:spacing w:line="256" w:lineRule="auto"/>
              <w:rPr>
                <w:bCs/>
                <w:color w:val="000000"/>
                <w:szCs w:val="20"/>
              </w:rPr>
            </w:pPr>
            <w:r w:rsidRPr="00066AD4">
              <w:t>$</w:t>
            </w:r>
            <w:r w:rsidR="00C52F53">
              <w:rPr>
                <w:noProof/>
                <w:color w:val="000000"/>
                <w:highlight w:val="black"/>
              </w:rPr>
              <w:t>'''''''''''''''''''''''''''''</w:t>
            </w:r>
          </w:p>
        </w:tc>
        <w:tc>
          <w:tcPr>
            <w:tcW w:w="605" w:type="pct"/>
            <w:tcBorders>
              <w:top w:val="single" w:sz="4" w:space="0" w:color="auto"/>
              <w:left w:val="single" w:sz="4" w:space="0" w:color="auto"/>
              <w:bottom w:val="single" w:sz="4" w:space="0" w:color="auto"/>
              <w:right w:val="single" w:sz="4" w:space="0" w:color="auto"/>
            </w:tcBorders>
          </w:tcPr>
          <w:p w:rsidR="005F50E8" w:rsidRPr="00066AD4" w:rsidRDefault="005F50E8" w:rsidP="003742E3">
            <w:pPr>
              <w:pStyle w:val="TableText0"/>
              <w:keepNext w:val="0"/>
              <w:widowControl w:val="0"/>
              <w:spacing w:line="256" w:lineRule="auto"/>
              <w:rPr>
                <w:bCs/>
                <w:color w:val="000000"/>
                <w:szCs w:val="20"/>
              </w:rPr>
            </w:pPr>
            <w:r w:rsidRPr="00066AD4">
              <w:t>$</w:t>
            </w:r>
            <w:r w:rsidR="00C52F53">
              <w:rPr>
                <w:noProof/>
                <w:color w:val="000000"/>
                <w:highlight w:val="black"/>
              </w:rPr>
              <w:t>''''''''''''''''''''''''''''</w:t>
            </w:r>
          </w:p>
        </w:tc>
        <w:tc>
          <w:tcPr>
            <w:tcW w:w="605" w:type="pct"/>
            <w:tcBorders>
              <w:top w:val="single" w:sz="4" w:space="0" w:color="auto"/>
              <w:left w:val="single" w:sz="4" w:space="0" w:color="auto"/>
              <w:bottom w:val="single" w:sz="4" w:space="0" w:color="auto"/>
              <w:right w:val="single" w:sz="4" w:space="0" w:color="auto"/>
            </w:tcBorders>
          </w:tcPr>
          <w:p w:rsidR="005F50E8" w:rsidRPr="00066AD4" w:rsidRDefault="005F50E8" w:rsidP="003742E3">
            <w:pPr>
              <w:pStyle w:val="TableText0"/>
              <w:keepNext w:val="0"/>
              <w:widowControl w:val="0"/>
              <w:spacing w:line="256" w:lineRule="auto"/>
              <w:rPr>
                <w:bCs/>
                <w:color w:val="000000"/>
                <w:szCs w:val="20"/>
              </w:rPr>
            </w:pPr>
            <w:r w:rsidRPr="00066AD4">
              <w:t>$</w:t>
            </w:r>
            <w:r w:rsidR="00C52F53">
              <w:rPr>
                <w:noProof/>
                <w:color w:val="000000"/>
                <w:highlight w:val="black"/>
              </w:rPr>
              <w:t>'''''''''''''''''''''''''''</w:t>
            </w:r>
          </w:p>
        </w:tc>
        <w:tc>
          <w:tcPr>
            <w:tcW w:w="605" w:type="pct"/>
            <w:tcBorders>
              <w:top w:val="single" w:sz="4" w:space="0" w:color="auto"/>
              <w:left w:val="single" w:sz="4" w:space="0" w:color="auto"/>
              <w:bottom w:val="single" w:sz="4" w:space="0" w:color="auto"/>
              <w:right w:val="single" w:sz="4" w:space="0" w:color="auto"/>
            </w:tcBorders>
          </w:tcPr>
          <w:p w:rsidR="005F50E8" w:rsidRPr="00066AD4" w:rsidRDefault="005F50E8" w:rsidP="003742E3">
            <w:pPr>
              <w:pStyle w:val="TableText0"/>
              <w:keepNext w:val="0"/>
              <w:widowControl w:val="0"/>
              <w:spacing w:line="256" w:lineRule="auto"/>
              <w:rPr>
                <w:bCs/>
                <w:color w:val="000000"/>
                <w:szCs w:val="20"/>
              </w:rPr>
            </w:pPr>
            <w:r w:rsidRPr="00066AD4">
              <w:t>$</w:t>
            </w:r>
            <w:r w:rsidR="00C52F53">
              <w:rPr>
                <w:noProof/>
                <w:color w:val="000000"/>
                <w:highlight w:val="black"/>
              </w:rPr>
              <w:t>''''''''''''''''''''''''''''</w:t>
            </w:r>
          </w:p>
        </w:tc>
        <w:tc>
          <w:tcPr>
            <w:tcW w:w="605" w:type="pct"/>
            <w:tcBorders>
              <w:top w:val="single" w:sz="4" w:space="0" w:color="auto"/>
              <w:left w:val="single" w:sz="4" w:space="0" w:color="auto"/>
              <w:bottom w:val="single" w:sz="4" w:space="0" w:color="auto"/>
              <w:right w:val="single" w:sz="4" w:space="0" w:color="auto"/>
            </w:tcBorders>
          </w:tcPr>
          <w:p w:rsidR="005F50E8" w:rsidRPr="00066AD4" w:rsidRDefault="005F50E8" w:rsidP="003742E3">
            <w:pPr>
              <w:pStyle w:val="TableText0"/>
              <w:keepNext w:val="0"/>
              <w:widowControl w:val="0"/>
              <w:spacing w:line="256" w:lineRule="auto"/>
              <w:rPr>
                <w:bCs/>
                <w:color w:val="000000"/>
                <w:szCs w:val="20"/>
              </w:rPr>
            </w:pPr>
            <w:r w:rsidRPr="00066AD4">
              <w:t>$</w:t>
            </w:r>
            <w:r w:rsidR="00C52F53">
              <w:rPr>
                <w:noProof/>
                <w:color w:val="000000"/>
                <w:highlight w:val="black"/>
              </w:rPr>
              <w:t>'''''''''''''''''''''''''''</w:t>
            </w:r>
          </w:p>
        </w:tc>
        <w:tc>
          <w:tcPr>
            <w:tcW w:w="605" w:type="pct"/>
            <w:tcBorders>
              <w:top w:val="single" w:sz="4" w:space="0" w:color="auto"/>
              <w:left w:val="single" w:sz="4" w:space="0" w:color="auto"/>
              <w:bottom w:val="single" w:sz="4" w:space="0" w:color="auto"/>
              <w:right w:val="single" w:sz="4" w:space="0" w:color="auto"/>
            </w:tcBorders>
          </w:tcPr>
          <w:p w:rsidR="005F50E8" w:rsidRPr="00066AD4" w:rsidRDefault="005F50E8" w:rsidP="003742E3">
            <w:pPr>
              <w:pStyle w:val="TableText0"/>
              <w:keepNext w:val="0"/>
              <w:widowControl w:val="0"/>
              <w:spacing w:line="256" w:lineRule="auto"/>
              <w:rPr>
                <w:bCs/>
                <w:color w:val="000000"/>
                <w:szCs w:val="20"/>
              </w:rPr>
            </w:pPr>
            <w:r w:rsidRPr="00066AD4">
              <w:t>$</w:t>
            </w:r>
            <w:r w:rsidR="00C52F53">
              <w:rPr>
                <w:noProof/>
                <w:color w:val="000000"/>
                <w:highlight w:val="black"/>
              </w:rPr>
              <w:t>''''''''''''''''''''''''''''</w:t>
            </w:r>
          </w:p>
        </w:tc>
      </w:tr>
      <w:tr w:rsidR="005F50E8" w:rsidRPr="00066AD4" w:rsidTr="00715C0D">
        <w:tc>
          <w:tcPr>
            <w:tcW w:w="1422" w:type="pct"/>
            <w:tcBorders>
              <w:top w:val="single" w:sz="4" w:space="0" w:color="auto"/>
              <w:left w:val="single" w:sz="4" w:space="0" w:color="auto"/>
              <w:bottom w:val="single" w:sz="4" w:space="0" w:color="auto"/>
              <w:right w:val="single" w:sz="4" w:space="0" w:color="auto"/>
            </w:tcBorders>
            <w:vAlign w:val="center"/>
            <w:hideMark/>
          </w:tcPr>
          <w:p w:rsidR="005F50E8" w:rsidRPr="00066AD4" w:rsidRDefault="005F50E8" w:rsidP="003742E3">
            <w:pPr>
              <w:pStyle w:val="TableText0"/>
              <w:keepNext w:val="0"/>
              <w:widowControl w:val="0"/>
              <w:spacing w:line="256" w:lineRule="auto"/>
              <w:rPr>
                <w:szCs w:val="20"/>
              </w:rPr>
            </w:pPr>
            <w:r w:rsidRPr="00066AD4">
              <w:rPr>
                <w:szCs w:val="20"/>
              </w:rPr>
              <w:t>Copayments</w:t>
            </w:r>
          </w:p>
        </w:tc>
        <w:tc>
          <w:tcPr>
            <w:tcW w:w="553" w:type="pct"/>
            <w:tcBorders>
              <w:top w:val="single" w:sz="4" w:space="0" w:color="auto"/>
              <w:left w:val="single" w:sz="4" w:space="0" w:color="auto"/>
              <w:bottom w:val="single" w:sz="4" w:space="0" w:color="auto"/>
              <w:right w:val="single" w:sz="4" w:space="0" w:color="auto"/>
            </w:tcBorders>
          </w:tcPr>
          <w:p w:rsidR="005F50E8" w:rsidRPr="00066AD4" w:rsidRDefault="005F50E8" w:rsidP="003742E3">
            <w:pPr>
              <w:pStyle w:val="TableText0"/>
              <w:keepNext w:val="0"/>
              <w:widowControl w:val="0"/>
              <w:spacing w:line="256" w:lineRule="auto"/>
              <w:rPr>
                <w:bCs/>
                <w:color w:val="000000"/>
                <w:szCs w:val="20"/>
              </w:rPr>
            </w:pPr>
            <w:r w:rsidRPr="00066AD4">
              <w:t>-$</w:t>
            </w:r>
            <w:r w:rsidR="00C52F53">
              <w:rPr>
                <w:noProof/>
                <w:color w:val="000000"/>
                <w:highlight w:val="black"/>
              </w:rPr>
              <w:t>''''''''''''''''''</w:t>
            </w:r>
          </w:p>
        </w:tc>
        <w:tc>
          <w:tcPr>
            <w:tcW w:w="605" w:type="pct"/>
            <w:tcBorders>
              <w:top w:val="single" w:sz="4" w:space="0" w:color="auto"/>
              <w:left w:val="single" w:sz="4" w:space="0" w:color="auto"/>
              <w:bottom w:val="single" w:sz="4" w:space="0" w:color="auto"/>
              <w:right w:val="single" w:sz="4" w:space="0" w:color="auto"/>
            </w:tcBorders>
          </w:tcPr>
          <w:p w:rsidR="005F50E8" w:rsidRPr="00066AD4" w:rsidRDefault="005F50E8" w:rsidP="003742E3">
            <w:pPr>
              <w:pStyle w:val="TableText0"/>
              <w:keepNext w:val="0"/>
              <w:widowControl w:val="0"/>
              <w:spacing w:line="256" w:lineRule="auto"/>
              <w:rPr>
                <w:bCs/>
                <w:color w:val="000000"/>
                <w:szCs w:val="20"/>
              </w:rPr>
            </w:pPr>
            <w:r w:rsidRPr="00066AD4">
              <w:t>-$</w:t>
            </w:r>
            <w:r w:rsidR="00C52F53">
              <w:rPr>
                <w:noProof/>
                <w:color w:val="000000"/>
                <w:highlight w:val="black"/>
              </w:rPr>
              <w:t>'''''''''''''''''</w:t>
            </w:r>
          </w:p>
        </w:tc>
        <w:tc>
          <w:tcPr>
            <w:tcW w:w="605" w:type="pct"/>
            <w:tcBorders>
              <w:top w:val="single" w:sz="4" w:space="0" w:color="auto"/>
              <w:left w:val="single" w:sz="4" w:space="0" w:color="auto"/>
              <w:bottom w:val="single" w:sz="4" w:space="0" w:color="auto"/>
              <w:right w:val="single" w:sz="4" w:space="0" w:color="auto"/>
            </w:tcBorders>
          </w:tcPr>
          <w:p w:rsidR="005F50E8" w:rsidRPr="00066AD4" w:rsidRDefault="005F50E8" w:rsidP="003742E3">
            <w:pPr>
              <w:pStyle w:val="TableText0"/>
              <w:keepNext w:val="0"/>
              <w:widowControl w:val="0"/>
              <w:spacing w:line="256" w:lineRule="auto"/>
              <w:rPr>
                <w:bCs/>
                <w:color w:val="000000"/>
                <w:szCs w:val="20"/>
              </w:rPr>
            </w:pPr>
            <w:r w:rsidRPr="00066AD4">
              <w:t>-$</w:t>
            </w:r>
            <w:r w:rsidR="00C52F53">
              <w:rPr>
                <w:noProof/>
                <w:color w:val="000000"/>
                <w:highlight w:val="black"/>
              </w:rPr>
              <w:t>''''''''''''''''''''</w:t>
            </w:r>
          </w:p>
        </w:tc>
        <w:tc>
          <w:tcPr>
            <w:tcW w:w="605" w:type="pct"/>
            <w:tcBorders>
              <w:top w:val="single" w:sz="4" w:space="0" w:color="auto"/>
              <w:left w:val="single" w:sz="4" w:space="0" w:color="auto"/>
              <w:bottom w:val="single" w:sz="4" w:space="0" w:color="auto"/>
              <w:right w:val="single" w:sz="4" w:space="0" w:color="auto"/>
            </w:tcBorders>
          </w:tcPr>
          <w:p w:rsidR="005F50E8" w:rsidRPr="00066AD4" w:rsidRDefault="005F50E8" w:rsidP="003742E3">
            <w:pPr>
              <w:pStyle w:val="TableText0"/>
              <w:keepNext w:val="0"/>
              <w:widowControl w:val="0"/>
              <w:spacing w:line="256" w:lineRule="auto"/>
              <w:rPr>
                <w:bCs/>
                <w:color w:val="000000"/>
                <w:szCs w:val="20"/>
              </w:rPr>
            </w:pPr>
            <w:r w:rsidRPr="00066AD4">
              <w:t>-$</w:t>
            </w:r>
            <w:r w:rsidR="00C52F53">
              <w:rPr>
                <w:noProof/>
                <w:color w:val="000000"/>
                <w:highlight w:val="black"/>
              </w:rPr>
              <w:t>'''''''''''''''''''</w:t>
            </w:r>
          </w:p>
        </w:tc>
        <w:tc>
          <w:tcPr>
            <w:tcW w:w="605" w:type="pct"/>
            <w:tcBorders>
              <w:top w:val="single" w:sz="4" w:space="0" w:color="auto"/>
              <w:left w:val="single" w:sz="4" w:space="0" w:color="auto"/>
              <w:bottom w:val="single" w:sz="4" w:space="0" w:color="auto"/>
              <w:right w:val="single" w:sz="4" w:space="0" w:color="auto"/>
            </w:tcBorders>
          </w:tcPr>
          <w:p w:rsidR="005F50E8" w:rsidRPr="00066AD4" w:rsidRDefault="005F50E8" w:rsidP="003742E3">
            <w:pPr>
              <w:pStyle w:val="TableText0"/>
              <w:keepNext w:val="0"/>
              <w:widowControl w:val="0"/>
              <w:spacing w:line="256" w:lineRule="auto"/>
              <w:rPr>
                <w:bCs/>
                <w:color w:val="000000"/>
                <w:szCs w:val="20"/>
              </w:rPr>
            </w:pPr>
            <w:r w:rsidRPr="00066AD4">
              <w:t>-$</w:t>
            </w:r>
            <w:r w:rsidR="00C52F53">
              <w:rPr>
                <w:noProof/>
                <w:color w:val="000000"/>
                <w:highlight w:val="black"/>
              </w:rPr>
              <w:t>''''''''''''''''''</w:t>
            </w:r>
          </w:p>
        </w:tc>
        <w:tc>
          <w:tcPr>
            <w:tcW w:w="605" w:type="pct"/>
            <w:tcBorders>
              <w:top w:val="single" w:sz="4" w:space="0" w:color="auto"/>
              <w:left w:val="single" w:sz="4" w:space="0" w:color="auto"/>
              <w:bottom w:val="single" w:sz="4" w:space="0" w:color="auto"/>
              <w:right w:val="single" w:sz="4" w:space="0" w:color="auto"/>
            </w:tcBorders>
          </w:tcPr>
          <w:p w:rsidR="005F50E8" w:rsidRPr="00066AD4" w:rsidRDefault="005F50E8" w:rsidP="003742E3">
            <w:pPr>
              <w:pStyle w:val="TableText0"/>
              <w:keepNext w:val="0"/>
              <w:widowControl w:val="0"/>
              <w:spacing w:line="256" w:lineRule="auto"/>
              <w:rPr>
                <w:bCs/>
                <w:color w:val="000000"/>
                <w:szCs w:val="20"/>
              </w:rPr>
            </w:pPr>
            <w:r w:rsidRPr="00066AD4">
              <w:t>-$</w:t>
            </w:r>
            <w:r w:rsidR="00C52F53">
              <w:rPr>
                <w:noProof/>
                <w:color w:val="000000"/>
                <w:highlight w:val="black"/>
              </w:rPr>
              <w:t>''''''''''''''''''''</w:t>
            </w:r>
          </w:p>
        </w:tc>
      </w:tr>
      <w:tr w:rsidR="005F50E8" w:rsidRPr="00066AD4" w:rsidTr="00715C0D">
        <w:tc>
          <w:tcPr>
            <w:tcW w:w="1422" w:type="pct"/>
            <w:tcBorders>
              <w:top w:val="single" w:sz="4" w:space="0" w:color="auto"/>
              <w:left w:val="single" w:sz="4" w:space="0" w:color="auto"/>
              <w:bottom w:val="single" w:sz="4" w:space="0" w:color="auto"/>
              <w:right w:val="single" w:sz="4" w:space="0" w:color="auto"/>
            </w:tcBorders>
            <w:vAlign w:val="center"/>
            <w:hideMark/>
          </w:tcPr>
          <w:p w:rsidR="005F50E8" w:rsidRPr="00066AD4" w:rsidRDefault="005F50E8" w:rsidP="003742E3">
            <w:pPr>
              <w:pStyle w:val="TableText0"/>
              <w:keepNext w:val="0"/>
              <w:widowControl w:val="0"/>
              <w:spacing w:line="256" w:lineRule="auto"/>
              <w:rPr>
                <w:szCs w:val="20"/>
              </w:rPr>
            </w:pPr>
            <w:r w:rsidRPr="00066AD4">
              <w:rPr>
                <w:szCs w:val="20"/>
              </w:rPr>
              <w:t>Cost to PBS/RPBS less copayments</w:t>
            </w:r>
          </w:p>
        </w:tc>
        <w:tc>
          <w:tcPr>
            <w:tcW w:w="553" w:type="pct"/>
            <w:tcBorders>
              <w:top w:val="single" w:sz="4" w:space="0" w:color="auto"/>
              <w:left w:val="single" w:sz="4" w:space="0" w:color="auto"/>
              <w:bottom w:val="single" w:sz="4" w:space="0" w:color="auto"/>
              <w:right w:val="single" w:sz="4" w:space="0" w:color="auto"/>
            </w:tcBorders>
          </w:tcPr>
          <w:p w:rsidR="005F50E8" w:rsidRPr="00066AD4" w:rsidRDefault="005F50E8" w:rsidP="003742E3">
            <w:pPr>
              <w:pStyle w:val="TableText0"/>
              <w:keepNext w:val="0"/>
              <w:widowControl w:val="0"/>
              <w:spacing w:line="256" w:lineRule="auto"/>
              <w:rPr>
                <w:bCs/>
                <w:color w:val="000000"/>
                <w:szCs w:val="20"/>
              </w:rPr>
            </w:pPr>
            <w:r w:rsidRPr="00066AD4">
              <w:t>$</w:t>
            </w:r>
            <w:r w:rsidR="00C52F53">
              <w:rPr>
                <w:noProof/>
                <w:color w:val="000000"/>
                <w:highlight w:val="black"/>
              </w:rPr>
              <w:t>''''''''''''''''''''''''''</w:t>
            </w:r>
          </w:p>
        </w:tc>
        <w:tc>
          <w:tcPr>
            <w:tcW w:w="605" w:type="pct"/>
            <w:tcBorders>
              <w:top w:val="single" w:sz="4" w:space="0" w:color="auto"/>
              <w:left w:val="single" w:sz="4" w:space="0" w:color="auto"/>
              <w:bottom w:val="single" w:sz="4" w:space="0" w:color="auto"/>
              <w:right w:val="single" w:sz="4" w:space="0" w:color="auto"/>
            </w:tcBorders>
          </w:tcPr>
          <w:p w:rsidR="005F50E8" w:rsidRPr="00066AD4" w:rsidRDefault="005F50E8" w:rsidP="003742E3">
            <w:pPr>
              <w:pStyle w:val="TableText0"/>
              <w:keepNext w:val="0"/>
              <w:widowControl w:val="0"/>
              <w:spacing w:line="256" w:lineRule="auto"/>
              <w:rPr>
                <w:bCs/>
                <w:color w:val="000000"/>
                <w:szCs w:val="20"/>
              </w:rPr>
            </w:pPr>
            <w:r w:rsidRPr="00066AD4">
              <w:t>$</w:t>
            </w:r>
            <w:r w:rsidR="00C52F53">
              <w:rPr>
                <w:noProof/>
                <w:color w:val="000000"/>
                <w:highlight w:val="black"/>
              </w:rPr>
              <w:t>'''''''''''''''''''''''''''</w:t>
            </w:r>
          </w:p>
        </w:tc>
        <w:tc>
          <w:tcPr>
            <w:tcW w:w="605" w:type="pct"/>
            <w:tcBorders>
              <w:top w:val="single" w:sz="4" w:space="0" w:color="auto"/>
              <w:left w:val="single" w:sz="4" w:space="0" w:color="auto"/>
              <w:bottom w:val="single" w:sz="4" w:space="0" w:color="auto"/>
              <w:right w:val="single" w:sz="4" w:space="0" w:color="auto"/>
            </w:tcBorders>
          </w:tcPr>
          <w:p w:rsidR="005F50E8" w:rsidRPr="00066AD4" w:rsidRDefault="005F50E8" w:rsidP="003742E3">
            <w:pPr>
              <w:pStyle w:val="TableText0"/>
              <w:keepNext w:val="0"/>
              <w:widowControl w:val="0"/>
              <w:spacing w:line="256" w:lineRule="auto"/>
              <w:rPr>
                <w:bCs/>
                <w:color w:val="000000"/>
                <w:szCs w:val="20"/>
              </w:rPr>
            </w:pPr>
            <w:r w:rsidRPr="00066AD4">
              <w:t>$</w:t>
            </w:r>
            <w:r w:rsidR="00C52F53">
              <w:rPr>
                <w:noProof/>
                <w:color w:val="000000"/>
                <w:highlight w:val="black"/>
              </w:rPr>
              <w:t>''''''''''''''''''''''''''''</w:t>
            </w:r>
          </w:p>
        </w:tc>
        <w:tc>
          <w:tcPr>
            <w:tcW w:w="605" w:type="pct"/>
            <w:tcBorders>
              <w:top w:val="single" w:sz="4" w:space="0" w:color="auto"/>
              <w:left w:val="single" w:sz="4" w:space="0" w:color="auto"/>
              <w:bottom w:val="single" w:sz="4" w:space="0" w:color="auto"/>
              <w:right w:val="single" w:sz="4" w:space="0" w:color="auto"/>
            </w:tcBorders>
          </w:tcPr>
          <w:p w:rsidR="005F50E8" w:rsidRPr="00066AD4" w:rsidRDefault="005F50E8" w:rsidP="003742E3">
            <w:pPr>
              <w:pStyle w:val="TableText0"/>
              <w:keepNext w:val="0"/>
              <w:widowControl w:val="0"/>
              <w:spacing w:line="256" w:lineRule="auto"/>
              <w:rPr>
                <w:bCs/>
                <w:color w:val="000000"/>
                <w:szCs w:val="20"/>
              </w:rPr>
            </w:pPr>
            <w:r w:rsidRPr="00066AD4">
              <w:t>$</w:t>
            </w:r>
            <w:r w:rsidR="00C52F53">
              <w:rPr>
                <w:noProof/>
                <w:color w:val="000000"/>
                <w:highlight w:val="black"/>
              </w:rPr>
              <w:t>'''''''''''''''''''''''''''</w:t>
            </w:r>
          </w:p>
        </w:tc>
        <w:tc>
          <w:tcPr>
            <w:tcW w:w="605" w:type="pct"/>
            <w:tcBorders>
              <w:top w:val="single" w:sz="4" w:space="0" w:color="auto"/>
              <w:left w:val="single" w:sz="4" w:space="0" w:color="auto"/>
              <w:bottom w:val="single" w:sz="4" w:space="0" w:color="auto"/>
              <w:right w:val="single" w:sz="4" w:space="0" w:color="auto"/>
            </w:tcBorders>
          </w:tcPr>
          <w:p w:rsidR="005F50E8" w:rsidRPr="00066AD4" w:rsidRDefault="005F50E8" w:rsidP="003742E3">
            <w:pPr>
              <w:pStyle w:val="TableText0"/>
              <w:keepNext w:val="0"/>
              <w:widowControl w:val="0"/>
              <w:spacing w:line="256" w:lineRule="auto"/>
              <w:rPr>
                <w:bCs/>
                <w:color w:val="000000"/>
                <w:szCs w:val="20"/>
              </w:rPr>
            </w:pPr>
            <w:r w:rsidRPr="00066AD4">
              <w:t>$</w:t>
            </w:r>
            <w:r w:rsidR="00C52F53">
              <w:rPr>
                <w:noProof/>
                <w:color w:val="000000"/>
                <w:highlight w:val="black"/>
              </w:rPr>
              <w:t>''''''''''''''''''''''''''''</w:t>
            </w:r>
          </w:p>
        </w:tc>
        <w:tc>
          <w:tcPr>
            <w:tcW w:w="605" w:type="pct"/>
            <w:tcBorders>
              <w:top w:val="single" w:sz="4" w:space="0" w:color="auto"/>
              <w:left w:val="single" w:sz="4" w:space="0" w:color="auto"/>
              <w:bottom w:val="single" w:sz="4" w:space="0" w:color="auto"/>
              <w:right w:val="single" w:sz="4" w:space="0" w:color="auto"/>
            </w:tcBorders>
          </w:tcPr>
          <w:p w:rsidR="005F50E8" w:rsidRPr="00066AD4" w:rsidRDefault="005F50E8" w:rsidP="003742E3">
            <w:pPr>
              <w:pStyle w:val="TableText0"/>
              <w:keepNext w:val="0"/>
              <w:widowControl w:val="0"/>
              <w:spacing w:line="256" w:lineRule="auto"/>
              <w:rPr>
                <w:bCs/>
                <w:color w:val="000000"/>
                <w:szCs w:val="20"/>
              </w:rPr>
            </w:pPr>
            <w:r w:rsidRPr="00066AD4">
              <w:t>$</w:t>
            </w:r>
            <w:r w:rsidR="00C52F53">
              <w:rPr>
                <w:noProof/>
                <w:color w:val="000000"/>
                <w:highlight w:val="black"/>
              </w:rPr>
              <w:t>''''''''''''''''''''''''</w:t>
            </w:r>
          </w:p>
        </w:tc>
      </w:tr>
      <w:tr w:rsidR="0036584B" w:rsidRPr="00066AD4" w:rsidTr="00715C0D">
        <w:tc>
          <w:tcPr>
            <w:tcW w:w="5000" w:type="pct"/>
            <w:gridSpan w:val="7"/>
            <w:tcBorders>
              <w:top w:val="single" w:sz="4" w:space="0" w:color="auto"/>
              <w:left w:val="single" w:sz="4" w:space="0" w:color="auto"/>
              <w:bottom w:val="single" w:sz="4" w:space="0" w:color="auto"/>
              <w:right w:val="single" w:sz="4" w:space="0" w:color="auto"/>
            </w:tcBorders>
            <w:vAlign w:val="center"/>
          </w:tcPr>
          <w:p w:rsidR="0036584B" w:rsidRPr="00066AD4" w:rsidRDefault="0036584B" w:rsidP="003742E3">
            <w:pPr>
              <w:pStyle w:val="TableText0"/>
              <w:keepNext w:val="0"/>
              <w:widowControl w:val="0"/>
              <w:spacing w:line="256" w:lineRule="auto"/>
              <w:rPr>
                <w:bCs/>
                <w:color w:val="000000"/>
                <w:szCs w:val="20"/>
              </w:rPr>
            </w:pPr>
            <w:r w:rsidRPr="00066AD4">
              <w:rPr>
                <w:b/>
                <w:bCs/>
                <w:color w:val="000000"/>
                <w:szCs w:val="20"/>
              </w:rPr>
              <w:t xml:space="preserve">Estimated financial implications for tamoxifen, letrozole, anastrozole, and exemestane </w:t>
            </w:r>
          </w:p>
        </w:tc>
      </w:tr>
      <w:tr w:rsidR="005F50E8" w:rsidRPr="00066AD4" w:rsidTr="00715C0D">
        <w:tc>
          <w:tcPr>
            <w:tcW w:w="1422" w:type="pct"/>
            <w:tcBorders>
              <w:top w:val="single" w:sz="4" w:space="0" w:color="auto"/>
              <w:left w:val="single" w:sz="4" w:space="0" w:color="auto"/>
              <w:bottom w:val="single" w:sz="4" w:space="0" w:color="auto"/>
              <w:right w:val="single" w:sz="4" w:space="0" w:color="auto"/>
            </w:tcBorders>
            <w:vAlign w:val="center"/>
          </w:tcPr>
          <w:p w:rsidR="005F50E8" w:rsidRPr="00066AD4" w:rsidRDefault="005F50E8" w:rsidP="003742E3">
            <w:pPr>
              <w:pStyle w:val="TableText0"/>
              <w:keepNext w:val="0"/>
              <w:widowControl w:val="0"/>
              <w:spacing w:line="256" w:lineRule="auto"/>
              <w:rPr>
                <w:szCs w:val="20"/>
              </w:rPr>
            </w:pPr>
            <w:r w:rsidRPr="00066AD4">
              <w:rPr>
                <w:szCs w:val="20"/>
              </w:rPr>
              <w:t>Cost to PBS/RPBS</w:t>
            </w:r>
          </w:p>
        </w:tc>
        <w:tc>
          <w:tcPr>
            <w:tcW w:w="553" w:type="pct"/>
            <w:tcBorders>
              <w:top w:val="single" w:sz="4" w:space="0" w:color="auto"/>
              <w:left w:val="single" w:sz="4" w:space="0" w:color="auto"/>
              <w:bottom w:val="single" w:sz="4" w:space="0" w:color="auto"/>
              <w:right w:val="single" w:sz="4" w:space="0" w:color="auto"/>
            </w:tcBorders>
          </w:tcPr>
          <w:p w:rsidR="005F50E8" w:rsidRPr="00066AD4" w:rsidRDefault="005F50E8" w:rsidP="003742E3">
            <w:pPr>
              <w:pStyle w:val="TableText0"/>
              <w:keepNext w:val="0"/>
              <w:widowControl w:val="0"/>
              <w:spacing w:line="256" w:lineRule="auto"/>
              <w:rPr>
                <w:bCs/>
                <w:color w:val="000000"/>
                <w:szCs w:val="20"/>
              </w:rPr>
            </w:pPr>
            <w:r w:rsidRPr="00066AD4">
              <w:t>$</w:t>
            </w:r>
            <w:r w:rsidR="00C52F53">
              <w:rPr>
                <w:noProof/>
                <w:color w:val="000000"/>
                <w:highlight w:val="black"/>
              </w:rPr>
              <w:t>''''''''''''''</w:t>
            </w:r>
          </w:p>
        </w:tc>
        <w:tc>
          <w:tcPr>
            <w:tcW w:w="605" w:type="pct"/>
            <w:tcBorders>
              <w:top w:val="single" w:sz="4" w:space="0" w:color="auto"/>
              <w:left w:val="single" w:sz="4" w:space="0" w:color="auto"/>
              <w:bottom w:val="single" w:sz="4" w:space="0" w:color="auto"/>
              <w:right w:val="single" w:sz="4" w:space="0" w:color="auto"/>
            </w:tcBorders>
          </w:tcPr>
          <w:p w:rsidR="005F50E8" w:rsidRPr="00066AD4" w:rsidRDefault="005F50E8" w:rsidP="003742E3">
            <w:pPr>
              <w:pStyle w:val="TableText0"/>
              <w:keepNext w:val="0"/>
              <w:widowControl w:val="0"/>
              <w:spacing w:line="256" w:lineRule="auto"/>
              <w:rPr>
                <w:bCs/>
                <w:color w:val="000000"/>
                <w:szCs w:val="20"/>
              </w:rPr>
            </w:pPr>
            <w:r w:rsidRPr="00066AD4">
              <w:t>-$</w:t>
            </w:r>
            <w:r w:rsidR="00C52F53">
              <w:rPr>
                <w:noProof/>
                <w:color w:val="000000"/>
                <w:highlight w:val="black"/>
              </w:rPr>
              <w:t>'''''''''''''''''</w:t>
            </w:r>
          </w:p>
        </w:tc>
        <w:tc>
          <w:tcPr>
            <w:tcW w:w="605" w:type="pct"/>
            <w:tcBorders>
              <w:top w:val="single" w:sz="4" w:space="0" w:color="auto"/>
              <w:left w:val="single" w:sz="4" w:space="0" w:color="auto"/>
              <w:bottom w:val="single" w:sz="4" w:space="0" w:color="auto"/>
              <w:right w:val="single" w:sz="4" w:space="0" w:color="auto"/>
            </w:tcBorders>
          </w:tcPr>
          <w:p w:rsidR="005F50E8" w:rsidRPr="00066AD4" w:rsidRDefault="005F50E8" w:rsidP="003742E3">
            <w:pPr>
              <w:pStyle w:val="TableText0"/>
              <w:keepNext w:val="0"/>
              <w:widowControl w:val="0"/>
              <w:spacing w:line="256" w:lineRule="auto"/>
              <w:rPr>
                <w:bCs/>
                <w:color w:val="000000"/>
                <w:szCs w:val="20"/>
              </w:rPr>
            </w:pPr>
            <w:r w:rsidRPr="00066AD4">
              <w:t>-$</w:t>
            </w:r>
            <w:r w:rsidR="00C52F53">
              <w:rPr>
                <w:noProof/>
                <w:color w:val="000000"/>
                <w:highlight w:val="black"/>
              </w:rPr>
              <w:t>''''''''''''''''</w:t>
            </w:r>
          </w:p>
        </w:tc>
        <w:tc>
          <w:tcPr>
            <w:tcW w:w="605" w:type="pct"/>
            <w:tcBorders>
              <w:top w:val="single" w:sz="4" w:space="0" w:color="auto"/>
              <w:left w:val="single" w:sz="4" w:space="0" w:color="auto"/>
              <w:bottom w:val="single" w:sz="4" w:space="0" w:color="auto"/>
              <w:right w:val="single" w:sz="4" w:space="0" w:color="auto"/>
            </w:tcBorders>
          </w:tcPr>
          <w:p w:rsidR="005F50E8" w:rsidRPr="00066AD4" w:rsidRDefault="005F50E8" w:rsidP="003742E3">
            <w:pPr>
              <w:pStyle w:val="TableText0"/>
              <w:keepNext w:val="0"/>
              <w:widowControl w:val="0"/>
              <w:spacing w:line="256" w:lineRule="auto"/>
              <w:rPr>
                <w:bCs/>
                <w:color w:val="000000"/>
                <w:szCs w:val="20"/>
              </w:rPr>
            </w:pPr>
            <w:r w:rsidRPr="00066AD4">
              <w:t>-$</w:t>
            </w:r>
            <w:r w:rsidR="00C52F53">
              <w:rPr>
                <w:noProof/>
                <w:color w:val="000000"/>
                <w:highlight w:val="black"/>
              </w:rPr>
              <w:t>''''''''''''''''''</w:t>
            </w:r>
          </w:p>
        </w:tc>
        <w:tc>
          <w:tcPr>
            <w:tcW w:w="605" w:type="pct"/>
            <w:tcBorders>
              <w:top w:val="single" w:sz="4" w:space="0" w:color="auto"/>
              <w:left w:val="single" w:sz="4" w:space="0" w:color="auto"/>
              <w:bottom w:val="single" w:sz="4" w:space="0" w:color="auto"/>
              <w:right w:val="single" w:sz="4" w:space="0" w:color="auto"/>
            </w:tcBorders>
          </w:tcPr>
          <w:p w:rsidR="005F50E8" w:rsidRPr="00066AD4" w:rsidRDefault="005F50E8" w:rsidP="003742E3">
            <w:pPr>
              <w:pStyle w:val="TableText0"/>
              <w:keepNext w:val="0"/>
              <w:widowControl w:val="0"/>
              <w:spacing w:line="256" w:lineRule="auto"/>
              <w:rPr>
                <w:bCs/>
                <w:color w:val="000000"/>
                <w:szCs w:val="20"/>
              </w:rPr>
            </w:pPr>
            <w:r w:rsidRPr="00066AD4">
              <w:t>-$</w:t>
            </w:r>
            <w:r w:rsidR="00C52F53">
              <w:rPr>
                <w:noProof/>
                <w:color w:val="000000"/>
                <w:highlight w:val="black"/>
              </w:rPr>
              <w:t>'''''''''''''''''''''</w:t>
            </w:r>
          </w:p>
        </w:tc>
        <w:tc>
          <w:tcPr>
            <w:tcW w:w="605" w:type="pct"/>
            <w:tcBorders>
              <w:top w:val="single" w:sz="4" w:space="0" w:color="auto"/>
              <w:left w:val="single" w:sz="4" w:space="0" w:color="auto"/>
              <w:bottom w:val="single" w:sz="4" w:space="0" w:color="auto"/>
              <w:right w:val="single" w:sz="4" w:space="0" w:color="auto"/>
            </w:tcBorders>
          </w:tcPr>
          <w:p w:rsidR="005F50E8" w:rsidRPr="00066AD4" w:rsidRDefault="005F50E8" w:rsidP="003742E3">
            <w:pPr>
              <w:pStyle w:val="TableText0"/>
              <w:keepNext w:val="0"/>
              <w:widowControl w:val="0"/>
              <w:spacing w:line="256" w:lineRule="auto"/>
              <w:rPr>
                <w:bCs/>
                <w:color w:val="000000"/>
                <w:szCs w:val="20"/>
              </w:rPr>
            </w:pPr>
            <w:r w:rsidRPr="00066AD4">
              <w:t>-$</w:t>
            </w:r>
            <w:r w:rsidR="00C52F53">
              <w:rPr>
                <w:noProof/>
                <w:color w:val="000000"/>
                <w:highlight w:val="black"/>
              </w:rPr>
              <w:t>''''''''''''''''''''</w:t>
            </w:r>
          </w:p>
        </w:tc>
      </w:tr>
      <w:tr w:rsidR="005F50E8" w:rsidRPr="00066AD4" w:rsidTr="00715C0D">
        <w:tc>
          <w:tcPr>
            <w:tcW w:w="1422" w:type="pct"/>
            <w:tcBorders>
              <w:top w:val="single" w:sz="4" w:space="0" w:color="auto"/>
              <w:left w:val="single" w:sz="4" w:space="0" w:color="auto"/>
              <w:bottom w:val="single" w:sz="4" w:space="0" w:color="auto"/>
              <w:right w:val="single" w:sz="4" w:space="0" w:color="auto"/>
            </w:tcBorders>
            <w:vAlign w:val="center"/>
          </w:tcPr>
          <w:p w:rsidR="005F50E8" w:rsidRPr="00066AD4" w:rsidRDefault="005F50E8" w:rsidP="003742E3">
            <w:pPr>
              <w:pStyle w:val="TableText0"/>
              <w:keepNext w:val="0"/>
              <w:widowControl w:val="0"/>
              <w:spacing w:line="256" w:lineRule="auto"/>
              <w:rPr>
                <w:szCs w:val="20"/>
              </w:rPr>
            </w:pPr>
            <w:r w:rsidRPr="00066AD4">
              <w:rPr>
                <w:szCs w:val="20"/>
              </w:rPr>
              <w:t>Copayments</w:t>
            </w:r>
          </w:p>
        </w:tc>
        <w:tc>
          <w:tcPr>
            <w:tcW w:w="553" w:type="pct"/>
            <w:tcBorders>
              <w:top w:val="single" w:sz="4" w:space="0" w:color="auto"/>
              <w:left w:val="single" w:sz="4" w:space="0" w:color="auto"/>
              <w:bottom w:val="single" w:sz="4" w:space="0" w:color="auto"/>
              <w:right w:val="single" w:sz="4" w:space="0" w:color="auto"/>
            </w:tcBorders>
          </w:tcPr>
          <w:p w:rsidR="005F50E8" w:rsidRPr="00066AD4" w:rsidRDefault="005F50E8" w:rsidP="003742E3">
            <w:pPr>
              <w:pStyle w:val="TableText0"/>
              <w:keepNext w:val="0"/>
              <w:widowControl w:val="0"/>
              <w:spacing w:line="256" w:lineRule="auto"/>
              <w:rPr>
                <w:bCs/>
                <w:color w:val="000000"/>
                <w:szCs w:val="20"/>
              </w:rPr>
            </w:pPr>
            <w:r w:rsidRPr="00066AD4">
              <w:t>$</w:t>
            </w:r>
            <w:r w:rsidR="00C52F53">
              <w:rPr>
                <w:noProof/>
                <w:color w:val="000000"/>
                <w:highlight w:val="black"/>
              </w:rPr>
              <w:t>''''''''''''''''</w:t>
            </w:r>
          </w:p>
        </w:tc>
        <w:tc>
          <w:tcPr>
            <w:tcW w:w="605" w:type="pct"/>
            <w:tcBorders>
              <w:top w:val="single" w:sz="4" w:space="0" w:color="auto"/>
              <w:left w:val="single" w:sz="4" w:space="0" w:color="auto"/>
              <w:bottom w:val="single" w:sz="4" w:space="0" w:color="auto"/>
              <w:right w:val="single" w:sz="4" w:space="0" w:color="auto"/>
            </w:tcBorders>
          </w:tcPr>
          <w:p w:rsidR="005F50E8" w:rsidRPr="00066AD4" w:rsidRDefault="005F50E8" w:rsidP="003742E3">
            <w:pPr>
              <w:pStyle w:val="TableText0"/>
              <w:keepNext w:val="0"/>
              <w:widowControl w:val="0"/>
              <w:spacing w:line="256" w:lineRule="auto"/>
              <w:rPr>
                <w:bCs/>
                <w:color w:val="000000"/>
                <w:szCs w:val="20"/>
              </w:rPr>
            </w:pPr>
            <w:r w:rsidRPr="00066AD4">
              <w:t>$</w:t>
            </w:r>
            <w:r w:rsidR="00C52F53">
              <w:rPr>
                <w:noProof/>
                <w:color w:val="000000"/>
                <w:highlight w:val="black"/>
              </w:rPr>
              <w:t>'''''''''''''''</w:t>
            </w:r>
          </w:p>
        </w:tc>
        <w:tc>
          <w:tcPr>
            <w:tcW w:w="605" w:type="pct"/>
            <w:tcBorders>
              <w:top w:val="single" w:sz="4" w:space="0" w:color="auto"/>
              <w:left w:val="single" w:sz="4" w:space="0" w:color="auto"/>
              <w:bottom w:val="single" w:sz="4" w:space="0" w:color="auto"/>
              <w:right w:val="single" w:sz="4" w:space="0" w:color="auto"/>
            </w:tcBorders>
          </w:tcPr>
          <w:p w:rsidR="005F50E8" w:rsidRPr="00066AD4" w:rsidRDefault="005F50E8" w:rsidP="003742E3">
            <w:pPr>
              <w:pStyle w:val="TableText0"/>
              <w:keepNext w:val="0"/>
              <w:widowControl w:val="0"/>
              <w:spacing w:line="256" w:lineRule="auto"/>
              <w:rPr>
                <w:bCs/>
                <w:color w:val="000000"/>
                <w:szCs w:val="20"/>
              </w:rPr>
            </w:pPr>
            <w:r w:rsidRPr="00066AD4">
              <w:t>$</w:t>
            </w:r>
            <w:r w:rsidR="00C52F53">
              <w:rPr>
                <w:noProof/>
                <w:color w:val="000000"/>
                <w:highlight w:val="black"/>
              </w:rPr>
              <w:t>''''''''''''''''''</w:t>
            </w:r>
          </w:p>
        </w:tc>
        <w:tc>
          <w:tcPr>
            <w:tcW w:w="605" w:type="pct"/>
            <w:tcBorders>
              <w:top w:val="single" w:sz="4" w:space="0" w:color="auto"/>
              <w:left w:val="single" w:sz="4" w:space="0" w:color="auto"/>
              <w:bottom w:val="single" w:sz="4" w:space="0" w:color="auto"/>
              <w:right w:val="single" w:sz="4" w:space="0" w:color="auto"/>
            </w:tcBorders>
          </w:tcPr>
          <w:p w:rsidR="005F50E8" w:rsidRPr="00066AD4" w:rsidRDefault="005F50E8" w:rsidP="003742E3">
            <w:pPr>
              <w:pStyle w:val="TableText0"/>
              <w:keepNext w:val="0"/>
              <w:widowControl w:val="0"/>
              <w:spacing w:line="256" w:lineRule="auto"/>
              <w:rPr>
                <w:bCs/>
                <w:color w:val="000000"/>
                <w:szCs w:val="20"/>
              </w:rPr>
            </w:pPr>
            <w:r w:rsidRPr="00066AD4">
              <w:t>$</w:t>
            </w:r>
            <w:r w:rsidR="00C52F53">
              <w:rPr>
                <w:noProof/>
                <w:color w:val="000000"/>
                <w:highlight w:val="black"/>
              </w:rPr>
              <w:t>''''''''''''''''''''</w:t>
            </w:r>
          </w:p>
        </w:tc>
        <w:tc>
          <w:tcPr>
            <w:tcW w:w="605" w:type="pct"/>
            <w:tcBorders>
              <w:top w:val="single" w:sz="4" w:space="0" w:color="auto"/>
              <w:left w:val="single" w:sz="4" w:space="0" w:color="auto"/>
              <w:bottom w:val="single" w:sz="4" w:space="0" w:color="auto"/>
              <w:right w:val="single" w:sz="4" w:space="0" w:color="auto"/>
            </w:tcBorders>
          </w:tcPr>
          <w:p w:rsidR="005F50E8" w:rsidRPr="00066AD4" w:rsidRDefault="005F50E8" w:rsidP="003742E3">
            <w:pPr>
              <w:pStyle w:val="TableText0"/>
              <w:keepNext w:val="0"/>
              <w:widowControl w:val="0"/>
              <w:spacing w:line="256" w:lineRule="auto"/>
              <w:rPr>
                <w:bCs/>
                <w:color w:val="000000"/>
                <w:szCs w:val="20"/>
              </w:rPr>
            </w:pPr>
            <w:r w:rsidRPr="00066AD4">
              <w:t>$</w:t>
            </w:r>
            <w:r w:rsidR="00C52F53">
              <w:rPr>
                <w:noProof/>
                <w:color w:val="000000"/>
                <w:highlight w:val="black"/>
              </w:rPr>
              <w:t>'''''''''''''''''''</w:t>
            </w:r>
          </w:p>
        </w:tc>
        <w:tc>
          <w:tcPr>
            <w:tcW w:w="605" w:type="pct"/>
            <w:tcBorders>
              <w:top w:val="single" w:sz="4" w:space="0" w:color="auto"/>
              <w:left w:val="single" w:sz="4" w:space="0" w:color="auto"/>
              <w:bottom w:val="single" w:sz="4" w:space="0" w:color="auto"/>
              <w:right w:val="single" w:sz="4" w:space="0" w:color="auto"/>
            </w:tcBorders>
          </w:tcPr>
          <w:p w:rsidR="005F50E8" w:rsidRPr="00066AD4" w:rsidRDefault="005F50E8" w:rsidP="003742E3">
            <w:pPr>
              <w:pStyle w:val="TableText0"/>
              <w:keepNext w:val="0"/>
              <w:widowControl w:val="0"/>
              <w:spacing w:line="256" w:lineRule="auto"/>
              <w:rPr>
                <w:bCs/>
                <w:color w:val="000000"/>
                <w:szCs w:val="20"/>
              </w:rPr>
            </w:pPr>
            <w:r w:rsidRPr="00066AD4">
              <w:t>$</w:t>
            </w:r>
            <w:r w:rsidR="00C52F53">
              <w:rPr>
                <w:noProof/>
                <w:color w:val="000000"/>
                <w:highlight w:val="black"/>
              </w:rPr>
              <w:t>'''''''''''''''''</w:t>
            </w:r>
          </w:p>
        </w:tc>
      </w:tr>
      <w:tr w:rsidR="005F50E8" w:rsidRPr="00066AD4" w:rsidTr="00715C0D">
        <w:tc>
          <w:tcPr>
            <w:tcW w:w="1422" w:type="pct"/>
            <w:tcBorders>
              <w:top w:val="single" w:sz="4" w:space="0" w:color="auto"/>
              <w:left w:val="single" w:sz="4" w:space="0" w:color="auto"/>
              <w:bottom w:val="single" w:sz="4" w:space="0" w:color="auto"/>
              <w:right w:val="single" w:sz="4" w:space="0" w:color="auto"/>
            </w:tcBorders>
            <w:vAlign w:val="center"/>
          </w:tcPr>
          <w:p w:rsidR="005F50E8" w:rsidRPr="00066AD4" w:rsidRDefault="005F50E8" w:rsidP="003742E3">
            <w:pPr>
              <w:pStyle w:val="TableText0"/>
              <w:keepNext w:val="0"/>
              <w:widowControl w:val="0"/>
              <w:spacing w:line="256" w:lineRule="auto"/>
              <w:rPr>
                <w:szCs w:val="20"/>
              </w:rPr>
            </w:pPr>
            <w:r w:rsidRPr="00066AD4">
              <w:rPr>
                <w:szCs w:val="20"/>
              </w:rPr>
              <w:t>Cost to PBS/RPBS less copayments</w:t>
            </w:r>
          </w:p>
        </w:tc>
        <w:tc>
          <w:tcPr>
            <w:tcW w:w="553" w:type="pct"/>
            <w:tcBorders>
              <w:top w:val="single" w:sz="4" w:space="0" w:color="auto"/>
              <w:left w:val="single" w:sz="4" w:space="0" w:color="auto"/>
              <w:bottom w:val="single" w:sz="4" w:space="0" w:color="auto"/>
              <w:right w:val="single" w:sz="4" w:space="0" w:color="auto"/>
            </w:tcBorders>
          </w:tcPr>
          <w:p w:rsidR="005F50E8" w:rsidRPr="00066AD4" w:rsidRDefault="005F50E8" w:rsidP="003742E3">
            <w:pPr>
              <w:pStyle w:val="TableText0"/>
              <w:keepNext w:val="0"/>
              <w:widowControl w:val="0"/>
              <w:spacing w:line="256" w:lineRule="auto"/>
              <w:rPr>
                <w:bCs/>
                <w:color w:val="000000"/>
                <w:szCs w:val="20"/>
              </w:rPr>
            </w:pPr>
            <w:r w:rsidRPr="00066AD4">
              <w:t>$</w:t>
            </w:r>
            <w:r w:rsidR="00C52F53">
              <w:rPr>
                <w:noProof/>
                <w:color w:val="000000"/>
                <w:highlight w:val="black"/>
              </w:rPr>
              <w:t>''''''''''''''''''</w:t>
            </w:r>
          </w:p>
        </w:tc>
        <w:tc>
          <w:tcPr>
            <w:tcW w:w="605" w:type="pct"/>
            <w:tcBorders>
              <w:top w:val="single" w:sz="4" w:space="0" w:color="auto"/>
              <w:left w:val="single" w:sz="4" w:space="0" w:color="auto"/>
              <w:bottom w:val="single" w:sz="4" w:space="0" w:color="auto"/>
              <w:right w:val="single" w:sz="4" w:space="0" w:color="auto"/>
            </w:tcBorders>
          </w:tcPr>
          <w:p w:rsidR="005F50E8" w:rsidRPr="00066AD4" w:rsidRDefault="005F50E8" w:rsidP="003742E3">
            <w:pPr>
              <w:pStyle w:val="TableText0"/>
              <w:keepNext w:val="0"/>
              <w:widowControl w:val="0"/>
              <w:spacing w:line="256" w:lineRule="auto"/>
              <w:rPr>
                <w:bCs/>
                <w:color w:val="000000"/>
                <w:szCs w:val="20"/>
              </w:rPr>
            </w:pPr>
            <w:r w:rsidRPr="00066AD4">
              <w:t>$</w:t>
            </w:r>
            <w:r w:rsidR="00C52F53">
              <w:rPr>
                <w:noProof/>
                <w:color w:val="000000"/>
                <w:highlight w:val="black"/>
              </w:rPr>
              <w:t>'''''''''''''''</w:t>
            </w:r>
          </w:p>
        </w:tc>
        <w:tc>
          <w:tcPr>
            <w:tcW w:w="605" w:type="pct"/>
            <w:tcBorders>
              <w:top w:val="single" w:sz="4" w:space="0" w:color="auto"/>
              <w:left w:val="single" w:sz="4" w:space="0" w:color="auto"/>
              <w:bottom w:val="single" w:sz="4" w:space="0" w:color="auto"/>
              <w:right w:val="single" w:sz="4" w:space="0" w:color="auto"/>
            </w:tcBorders>
          </w:tcPr>
          <w:p w:rsidR="005F50E8" w:rsidRPr="00066AD4" w:rsidRDefault="005F50E8" w:rsidP="003742E3">
            <w:pPr>
              <w:pStyle w:val="TableText0"/>
              <w:keepNext w:val="0"/>
              <w:widowControl w:val="0"/>
              <w:spacing w:line="256" w:lineRule="auto"/>
              <w:rPr>
                <w:bCs/>
                <w:color w:val="000000"/>
                <w:szCs w:val="20"/>
              </w:rPr>
            </w:pPr>
            <w:r w:rsidRPr="00066AD4">
              <w:t>$</w:t>
            </w:r>
            <w:r w:rsidR="00C52F53">
              <w:rPr>
                <w:noProof/>
                <w:color w:val="000000"/>
                <w:highlight w:val="black"/>
              </w:rPr>
              <w:t>''''''''''''''''</w:t>
            </w:r>
          </w:p>
        </w:tc>
        <w:tc>
          <w:tcPr>
            <w:tcW w:w="605" w:type="pct"/>
            <w:tcBorders>
              <w:top w:val="single" w:sz="4" w:space="0" w:color="auto"/>
              <w:left w:val="single" w:sz="4" w:space="0" w:color="auto"/>
              <w:bottom w:val="single" w:sz="4" w:space="0" w:color="auto"/>
              <w:right w:val="single" w:sz="4" w:space="0" w:color="auto"/>
            </w:tcBorders>
          </w:tcPr>
          <w:p w:rsidR="005F50E8" w:rsidRPr="00066AD4" w:rsidRDefault="005F50E8" w:rsidP="003742E3">
            <w:pPr>
              <w:pStyle w:val="TableText0"/>
              <w:keepNext w:val="0"/>
              <w:widowControl w:val="0"/>
              <w:spacing w:line="256" w:lineRule="auto"/>
              <w:rPr>
                <w:bCs/>
                <w:color w:val="000000"/>
                <w:szCs w:val="20"/>
              </w:rPr>
            </w:pPr>
            <w:r w:rsidRPr="00066AD4">
              <w:t>$</w:t>
            </w:r>
            <w:r w:rsidR="00C52F53">
              <w:rPr>
                <w:noProof/>
                <w:color w:val="000000"/>
                <w:highlight w:val="black"/>
              </w:rPr>
              <w:t>'''''''''''''</w:t>
            </w:r>
          </w:p>
        </w:tc>
        <w:tc>
          <w:tcPr>
            <w:tcW w:w="605" w:type="pct"/>
            <w:tcBorders>
              <w:top w:val="single" w:sz="4" w:space="0" w:color="auto"/>
              <w:left w:val="single" w:sz="4" w:space="0" w:color="auto"/>
              <w:bottom w:val="single" w:sz="4" w:space="0" w:color="auto"/>
              <w:right w:val="single" w:sz="4" w:space="0" w:color="auto"/>
            </w:tcBorders>
          </w:tcPr>
          <w:p w:rsidR="005F50E8" w:rsidRPr="00066AD4" w:rsidRDefault="005F50E8" w:rsidP="003742E3">
            <w:pPr>
              <w:pStyle w:val="TableText0"/>
              <w:keepNext w:val="0"/>
              <w:widowControl w:val="0"/>
              <w:spacing w:line="256" w:lineRule="auto"/>
              <w:rPr>
                <w:bCs/>
                <w:color w:val="000000"/>
                <w:szCs w:val="20"/>
              </w:rPr>
            </w:pPr>
            <w:r w:rsidRPr="00066AD4">
              <w:t>-$</w:t>
            </w:r>
            <w:r w:rsidR="00C52F53">
              <w:rPr>
                <w:noProof/>
                <w:color w:val="000000"/>
                <w:highlight w:val="black"/>
              </w:rPr>
              <w:t>'''''''''''''''</w:t>
            </w:r>
          </w:p>
        </w:tc>
        <w:tc>
          <w:tcPr>
            <w:tcW w:w="605" w:type="pct"/>
            <w:tcBorders>
              <w:top w:val="single" w:sz="4" w:space="0" w:color="auto"/>
              <w:left w:val="single" w:sz="4" w:space="0" w:color="auto"/>
              <w:bottom w:val="single" w:sz="4" w:space="0" w:color="auto"/>
              <w:right w:val="single" w:sz="4" w:space="0" w:color="auto"/>
            </w:tcBorders>
          </w:tcPr>
          <w:p w:rsidR="005F50E8" w:rsidRPr="00066AD4" w:rsidRDefault="005F50E8" w:rsidP="003742E3">
            <w:pPr>
              <w:pStyle w:val="TableText0"/>
              <w:keepNext w:val="0"/>
              <w:widowControl w:val="0"/>
              <w:spacing w:line="256" w:lineRule="auto"/>
              <w:rPr>
                <w:bCs/>
                <w:color w:val="000000"/>
                <w:szCs w:val="20"/>
              </w:rPr>
            </w:pPr>
            <w:r w:rsidRPr="00066AD4">
              <w:t>-$</w:t>
            </w:r>
            <w:r w:rsidR="00C52F53">
              <w:rPr>
                <w:noProof/>
                <w:color w:val="000000"/>
                <w:highlight w:val="black"/>
              </w:rPr>
              <w:t>''''''''''''''''''</w:t>
            </w:r>
          </w:p>
        </w:tc>
      </w:tr>
      <w:tr w:rsidR="00AF121B" w:rsidRPr="00066AD4" w:rsidTr="00715C0D">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AF121B" w:rsidRPr="00066AD4" w:rsidRDefault="00AF121B" w:rsidP="003742E3">
            <w:pPr>
              <w:pStyle w:val="TableText0"/>
              <w:keepNext w:val="0"/>
              <w:widowControl w:val="0"/>
              <w:spacing w:line="256" w:lineRule="auto"/>
              <w:rPr>
                <w:b/>
                <w:bCs/>
                <w:color w:val="000000"/>
                <w:szCs w:val="20"/>
              </w:rPr>
            </w:pPr>
            <w:r w:rsidRPr="00066AD4">
              <w:rPr>
                <w:b/>
                <w:bCs/>
                <w:color w:val="000000"/>
                <w:szCs w:val="20"/>
              </w:rPr>
              <w:t>Estimated financial implications of ribociclib</w:t>
            </w:r>
            <w:r w:rsidR="00231AB0" w:rsidRPr="00066AD4">
              <w:rPr>
                <w:b/>
                <w:bCs/>
                <w:color w:val="000000"/>
                <w:szCs w:val="20"/>
              </w:rPr>
              <w:t xml:space="preserve"> – November 2017 resubmission</w:t>
            </w:r>
          </w:p>
        </w:tc>
      </w:tr>
      <w:tr w:rsidR="0036584B" w:rsidRPr="00066AD4" w:rsidTr="00715C0D">
        <w:tc>
          <w:tcPr>
            <w:tcW w:w="1422" w:type="pct"/>
            <w:tcBorders>
              <w:top w:val="single" w:sz="4" w:space="0" w:color="auto"/>
              <w:left w:val="single" w:sz="4" w:space="0" w:color="auto"/>
              <w:bottom w:val="single" w:sz="4" w:space="0" w:color="auto"/>
              <w:right w:val="single" w:sz="4" w:space="0" w:color="auto"/>
            </w:tcBorders>
            <w:vAlign w:val="center"/>
            <w:hideMark/>
          </w:tcPr>
          <w:p w:rsidR="00AF121B" w:rsidRPr="00066AD4" w:rsidRDefault="00AF121B" w:rsidP="003742E3">
            <w:pPr>
              <w:pStyle w:val="TableText0"/>
              <w:keepNext w:val="0"/>
              <w:widowControl w:val="0"/>
              <w:spacing w:line="256" w:lineRule="auto"/>
              <w:rPr>
                <w:rFonts w:ascii="Times" w:eastAsia="Times New Roman" w:hAnsi="Times" w:cs="Times New Roman"/>
                <w:szCs w:val="20"/>
              </w:rPr>
            </w:pPr>
            <w:r w:rsidRPr="00066AD4">
              <w:rPr>
                <w:szCs w:val="20"/>
              </w:rPr>
              <w:t>Cost to PBS/RPBS</w:t>
            </w:r>
          </w:p>
        </w:tc>
        <w:tc>
          <w:tcPr>
            <w:tcW w:w="553" w:type="pct"/>
            <w:tcBorders>
              <w:top w:val="single" w:sz="4" w:space="0" w:color="auto"/>
              <w:left w:val="single" w:sz="4" w:space="0" w:color="auto"/>
              <w:bottom w:val="single" w:sz="4" w:space="0" w:color="auto"/>
              <w:right w:val="single" w:sz="4" w:space="0" w:color="auto"/>
            </w:tcBorders>
            <w:vAlign w:val="center"/>
            <w:hideMark/>
          </w:tcPr>
          <w:p w:rsidR="00AF121B" w:rsidRPr="00066AD4" w:rsidRDefault="00AF121B" w:rsidP="003742E3">
            <w:pPr>
              <w:pStyle w:val="TableText0"/>
              <w:keepNext w:val="0"/>
              <w:widowControl w:val="0"/>
              <w:spacing w:line="256" w:lineRule="auto"/>
              <w:rPr>
                <w:bCs/>
                <w:color w:val="000000"/>
                <w:szCs w:val="20"/>
              </w:rPr>
            </w:pPr>
            <w:r w:rsidRPr="00066AD4">
              <w:rPr>
                <w:szCs w:val="20"/>
              </w:rPr>
              <w:t>$</w:t>
            </w:r>
            <w:r w:rsidR="00C52F53">
              <w:rPr>
                <w:noProof/>
                <w:color w:val="000000"/>
                <w:szCs w:val="20"/>
                <w:highlight w:val="black"/>
              </w:rPr>
              <w:t>''''''''''''''''''''''''''</w:t>
            </w:r>
          </w:p>
        </w:tc>
        <w:tc>
          <w:tcPr>
            <w:tcW w:w="605" w:type="pct"/>
            <w:tcBorders>
              <w:top w:val="single" w:sz="4" w:space="0" w:color="auto"/>
              <w:left w:val="single" w:sz="4" w:space="0" w:color="auto"/>
              <w:bottom w:val="single" w:sz="4" w:space="0" w:color="auto"/>
              <w:right w:val="single" w:sz="4" w:space="0" w:color="auto"/>
            </w:tcBorders>
            <w:vAlign w:val="center"/>
            <w:hideMark/>
          </w:tcPr>
          <w:p w:rsidR="00AF121B" w:rsidRPr="00066AD4" w:rsidRDefault="00AF121B" w:rsidP="003742E3">
            <w:pPr>
              <w:pStyle w:val="TableText0"/>
              <w:keepNext w:val="0"/>
              <w:widowControl w:val="0"/>
              <w:spacing w:line="256" w:lineRule="auto"/>
              <w:rPr>
                <w:bCs/>
                <w:color w:val="000000"/>
                <w:szCs w:val="20"/>
              </w:rPr>
            </w:pPr>
            <w:r w:rsidRPr="00066AD4">
              <w:rPr>
                <w:szCs w:val="20"/>
              </w:rPr>
              <w:t>$</w:t>
            </w:r>
            <w:r w:rsidR="00C52F53">
              <w:rPr>
                <w:noProof/>
                <w:color w:val="000000"/>
                <w:szCs w:val="20"/>
                <w:highlight w:val="black"/>
              </w:rPr>
              <w:t>'''''''''''''''''''''''''''</w:t>
            </w:r>
          </w:p>
        </w:tc>
        <w:tc>
          <w:tcPr>
            <w:tcW w:w="605" w:type="pct"/>
            <w:tcBorders>
              <w:top w:val="single" w:sz="4" w:space="0" w:color="auto"/>
              <w:left w:val="single" w:sz="4" w:space="0" w:color="auto"/>
              <w:bottom w:val="single" w:sz="4" w:space="0" w:color="auto"/>
              <w:right w:val="single" w:sz="4" w:space="0" w:color="auto"/>
            </w:tcBorders>
            <w:vAlign w:val="center"/>
            <w:hideMark/>
          </w:tcPr>
          <w:p w:rsidR="00AF121B" w:rsidRPr="00066AD4" w:rsidRDefault="00AF121B" w:rsidP="003742E3">
            <w:pPr>
              <w:pStyle w:val="TableText0"/>
              <w:keepNext w:val="0"/>
              <w:widowControl w:val="0"/>
              <w:spacing w:line="256" w:lineRule="auto"/>
              <w:rPr>
                <w:bCs/>
                <w:color w:val="000000"/>
                <w:szCs w:val="20"/>
              </w:rPr>
            </w:pPr>
            <w:r w:rsidRPr="00066AD4">
              <w:rPr>
                <w:szCs w:val="20"/>
              </w:rPr>
              <w:t>$</w:t>
            </w:r>
            <w:r w:rsidR="00C52F53">
              <w:rPr>
                <w:noProof/>
                <w:color w:val="000000"/>
                <w:szCs w:val="20"/>
                <w:highlight w:val="black"/>
              </w:rPr>
              <w:t>''''''''''''''''''''''''''''''''</w:t>
            </w:r>
          </w:p>
        </w:tc>
        <w:tc>
          <w:tcPr>
            <w:tcW w:w="605" w:type="pct"/>
            <w:tcBorders>
              <w:top w:val="single" w:sz="4" w:space="0" w:color="auto"/>
              <w:left w:val="single" w:sz="4" w:space="0" w:color="auto"/>
              <w:bottom w:val="single" w:sz="4" w:space="0" w:color="auto"/>
              <w:right w:val="single" w:sz="4" w:space="0" w:color="auto"/>
            </w:tcBorders>
            <w:vAlign w:val="center"/>
            <w:hideMark/>
          </w:tcPr>
          <w:p w:rsidR="00AF121B" w:rsidRPr="00066AD4" w:rsidRDefault="00AF121B" w:rsidP="003742E3">
            <w:pPr>
              <w:pStyle w:val="TableText0"/>
              <w:keepNext w:val="0"/>
              <w:widowControl w:val="0"/>
              <w:spacing w:line="256" w:lineRule="auto"/>
              <w:rPr>
                <w:bCs/>
                <w:color w:val="000000"/>
                <w:szCs w:val="20"/>
              </w:rPr>
            </w:pPr>
            <w:r w:rsidRPr="00066AD4">
              <w:rPr>
                <w:szCs w:val="20"/>
              </w:rPr>
              <w:t>$</w:t>
            </w:r>
            <w:r w:rsidR="00C52F53">
              <w:rPr>
                <w:noProof/>
                <w:color w:val="000000"/>
                <w:szCs w:val="20"/>
                <w:highlight w:val="black"/>
              </w:rPr>
              <w:t>'''''''''''''''''''''''''''''''</w:t>
            </w:r>
          </w:p>
        </w:tc>
        <w:tc>
          <w:tcPr>
            <w:tcW w:w="605" w:type="pct"/>
            <w:tcBorders>
              <w:top w:val="single" w:sz="4" w:space="0" w:color="auto"/>
              <w:left w:val="single" w:sz="4" w:space="0" w:color="auto"/>
              <w:bottom w:val="single" w:sz="4" w:space="0" w:color="auto"/>
              <w:right w:val="single" w:sz="4" w:space="0" w:color="auto"/>
            </w:tcBorders>
            <w:vAlign w:val="center"/>
            <w:hideMark/>
          </w:tcPr>
          <w:p w:rsidR="00AF121B" w:rsidRPr="00066AD4" w:rsidRDefault="00AF121B" w:rsidP="003742E3">
            <w:pPr>
              <w:pStyle w:val="TableText0"/>
              <w:keepNext w:val="0"/>
              <w:widowControl w:val="0"/>
              <w:spacing w:line="256" w:lineRule="auto"/>
              <w:rPr>
                <w:bCs/>
                <w:color w:val="000000"/>
                <w:szCs w:val="20"/>
              </w:rPr>
            </w:pPr>
            <w:r w:rsidRPr="00066AD4">
              <w:rPr>
                <w:szCs w:val="20"/>
              </w:rPr>
              <w:t>$</w:t>
            </w:r>
            <w:r w:rsidR="00C52F53">
              <w:rPr>
                <w:noProof/>
                <w:color w:val="000000"/>
                <w:szCs w:val="20"/>
                <w:highlight w:val="black"/>
              </w:rPr>
              <w:t>'''''''''''''''''''''''''''</w:t>
            </w:r>
          </w:p>
        </w:tc>
        <w:tc>
          <w:tcPr>
            <w:tcW w:w="605" w:type="pct"/>
            <w:tcBorders>
              <w:top w:val="single" w:sz="4" w:space="0" w:color="auto"/>
              <w:left w:val="single" w:sz="4" w:space="0" w:color="auto"/>
              <w:bottom w:val="single" w:sz="4" w:space="0" w:color="auto"/>
              <w:right w:val="single" w:sz="4" w:space="0" w:color="auto"/>
            </w:tcBorders>
            <w:vAlign w:val="center"/>
            <w:hideMark/>
          </w:tcPr>
          <w:p w:rsidR="00AF121B" w:rsidRPr="00066AD4" w:rsidRDefault="00AF121B" w:rsidP="003742E3">
            <w:pPr>
              <w:pStyle w:val="TableText0"/>
              <w:keepNext w:val="0"/>
              <w:widowControl w:val="0"/>
              <w:spacing w:line="256" w:lineRule="auto"/>
              <w:rPr>
                <w:bCs/>
                <w:color w:val="000000"/>
                <w:szCs w:val="20"/>
              </w:rPr>
            </w:pPr>
            <w:r w:rsidRPr="00066AD4">
              <w:rPr>
                <w:szCs w:val="20"/>
              </w:rPr>
              <w:t>$</w:t>
            </w:r>
            <w:r w:rsidR="00C52F53">
              <w:rPr>
                <w:noProof/>
                <w:color w:val="000000"/>
                <w:szCs w:val="20"/>
                <w:highlight w:val="black"/>
              </w:rPr>
              <w:t>'''''''''''''''''''''''''''''''</w:t>
            </w:r>
          </w:p>
        </w:tc>
      </w:tr>
      <w:tr w:rsidR="0036584B" w:rsidRPr="00066AD4" w:rsidTr="00715C0D">
        <w:tc>
          <w:tcPr>
            <w:tcW w:w="1422" w:type="pct"/>
            <w:tcBorders>
              <w:top w:val="single" w:sz="4" w:space="0" w:color="auto"/>
              <w:left w:val="single" w:sz="4" w:space="0" w:color="auto"/>
              <w:bottom w:val="single" w:sz="4" w:space="0" w:color="auto"/>
              <w:right w:val="single" w:sz="4" w:space="0" w:color="auto"/>
            </w:tcBorders>
            <w:vAlign w:val="center"/>
            <w:hideMark/>
          </w:tcPr>
          <w:p w:rsidR="00AF121B" w:rsidRPr="00066AD4" w:rsidRDefault="00AF121B" w:rsidP="003742E3">
            <w:pPr>
              <w:pStyle w:val="TableText0"/>
              <w:keepNext w:val="0"/>
              <w:widowControl w:val="0"/>
              <w:spacing w:line="256" w:lineRule="auto"/>
              <w:rPr>
                <w:szCs w:val="20"/>
              </w:rPr>
            </w:pPr>
            <w:r w:rsidRPr="00066AD4">
              <w:rPr>
                <w:szCs w:val="20"/>
              </w:rPr>
              <w:t>Copayments</w:t>
            </w:r>
          </w:p>
        </w:tc>
        <w:tc>
          <w:tcPr>
            <w:tcW w:w="553" w:type="pct"/>
            <w:tcBorders>
              <w:top w:val="single" w:sz="4" w:space="0" w:color="auto"/>
              <w:left w:val="single" w:sz="4" w:space="0" w:color="auto"/>
              <w:bottom w:val="single" w:sz="4" w:space="0" w:color="auto"/>
              <w:right w:val="single" w:sz="4" w:space="0" w:color="auto"/>
            </w:tcBorders>
            <w:vAlign w:val="center"/>
            <w:hideMark/>
          </w:tcPr>
          <w:p w:rsidR="00AF121B" w:rsidRPr="00066AD4" w:rsidRDefault="00AF121B" w:rsidP="003742E3">
            <w:pPr>
              <w:pStyle w:val="TableText0"/>
              <w:keepNext w:val="0"/>
              <w:widowControl w:val="0"/>
              <w:spacing w:line="256" w:lineRule="auto"/>
              <w:rPr>
                <w:bCs/>
                <w:color w:val="000000"/>
                <w:szCs w:val="20"/>
              </w:rPr>
            </w:pPr>
            <w:r w:rsidRPr="00066AD4">
              <w:rPr>
                <w:szCs w:val="20"/>
              </w:rPr>
              <w:t>-$</w:t>
            </w:r>
            <w:r w:rsidR="00C52F53">
              <w:rPr>
                <w:noProof/>
                <w:color w:val="000000"/>
                <w:szCs w:val="20"/>
                <w:highlight w:val="black"/>
              </w:rPr>
              <w:t>'''''''''''''''''</w:t>
            </w:r>
          </w:p>
        </w:tc>
        <w:tc>
          <w:tcPr>
            <w:tcW w:w="605" w:type="pct"/>
            <w:tcBorders>
              <w:top w:val="single" w:sz="4" w:space="0" w:color="auto"/>
              <w:left w:val="single" w:sz="4" w:space="0" w:color="auto"/>
              <w:bottom w:val="single" w:sz="4" w:space="0" w:color="auto"/>
              <w:right w:val="single" w:sz="4" w:space="0" w:color="auto"/>
            </w:tcBorders>
            <w:vAlign w:val="center"/>
            <w:hideMark/>
          </w:tcPr>
          <w:p w:rsidR="00AF121B" w:rsidRPr="00066AD4" w:rsidRDefault="00AF121B" w:rsidP="003742E3">
            <w:pPr>
              <w:pStyle w:val="TableText0"/>
              <w:keepNext w:val="0"/>
              <w:widowControl w:val="0"/>
              <w:spacing w:line="256" w:lineRule="auto"/>
              <w:rPr>
                <w:bCs/>
                <w:color w:val="000000"/>
                <w:szCs w:val="20"/>
              </w:rPr>
            </w:pPr>
            <w:r w:rsidRPr="00066AD4">
              <w:rPr>
                <w:szCs w:val="20"/>
              </w:rPr>
              <w:t>-$</w:t>
            </w:r>
            <w:r w:rsidR="00C52F53">
              <w:rPr>
                <w:noProof/>
                <w:color w:val="000000"/>
                <w:szCs w:val="20"/>
                <w:highlight w:val="black"/>
              </w:rPr>
              <w:t>''''''''''''''''''</w:t>
            </w:r>
          </w:p>
        </w:tc>
        <w:tc>
          <w:tcPr>
            <w:tcW w:w="605" w:type="pct"/>
            <w:tcBorders>
              <w:top w:val="single" w:sz="4" w:space="0" w:color="auto"/>
              <w:left w:val="single" w:sz="4" w:space="0" w:color="auto"/>
              <w:bottom w:val="single" w:sz="4" w:space="0" w:color="auto"/>
              <w:right w:val="single" w:sz="4" w:space="0" w:color="auto"/>
            </w:tcBorders>
            <w:vAlign w:val="center"/>
            <w:hideMark/>
          </w:tcPr>
          <w:p w:rsidR="00AF121B" w:rsidRPr="00066AD4" w:rsidRDefault="00AF121B" w:rsidP="003742E3">
            <w:pPr>
              <w:pStyle w:val="TableText0"/>
              <w:keepNext w:val="0"/>
              <w:widowControl w:val="0"/>
              <w:spacing w:line="256" w:lineRule="auto"/>
              <w:rPr>
                <w:bCs/>
                <w:color w:val="000000"/>
                <w:szCs w:val="20"/>
              </w:rPr>
            </w:pPr>
            <w:r w:rsidRPr="00066AD4">
              <w:rPr>
                <w:szCs w:val="20"/>
              </w:rPr>
              <w:t>-$</w:t>
            </w:r>
            <w:r w:rsidR="00C52F53">
              <w:rPr>
                <w:noProof/>
                <w:color w:val="000000"/>
                <w:szCs w:val="20"/>
                <w:highlight w:val="black"/>
              </w:rPr>
              <w:t>'''''''''''''''''''</w:t>
            </w:r>
          </w:p>
        </w:tc>
        <w:tc>
          <w:tcPr>
            <w:tcW w:w="605" w:type="pct"/>
            <w:tcBorders>
              <w:top w:val="single" w:sz="4" w:space="0" w:color="auto"/>
              <w:left w:val="single" w:sz="4" w:space="0" w:color="auto"/>
              <w:bottom w:val="single" w:sz="4" w:space="0" w:color="auto"/>
              <w:right w:val="single" w:sz="4" w:space="0" w:color="auto"/>
            </w:tcBorders>
            <w:vAlign w:val="center"/>
            <w:hideMark/>
          </w:tcPr>
          <w:p w:rsidR="00AF121B" w:rsidRPr="00066AD4" w:rsidRDefault="00AF121B" w:rsidP="003742E3">
            <w:pPr>
              <w:pStyle w:val="TableText0"/>
              <w:keepNext w:val="0"/>
              <w:widowControl w:val="0"/>
              <w:spacing w:line="256" w:lineRule="auto"/>
              <w:rPr>
                <w:bCs/>
                <w:color w:val="000000"/>
                <w:szCs w:val="20"/>
              </w:rPr>
            </w:pPr>
            <w:r w:rsidRPr="00066AD4">
              <w:rPr>
                <w:szCs w:val="20"/>
              </w:rPr>
              <w:t>-$</w:t>
            </w:r>
            <w:r w:rsidR="00C52F53">
              <w:rPr>
                <w:noProof/>
                <w:color w:val="000000"/>
                <w:szCs w:val="20"/>
                <w:highlight w:val="black"/>
              </w:rPr>
              <w:t>''''''''''''''''''</w:t>
            </w:r>
          </w:p>
        </w:tc>
        <w:tc>
          <w:tcPr>
            <w:tcW w:w="605" w:type="pct"/>
            <w:tcBorders>
              <w:top w:val="single" w:sz="4" w:space="0" w:color="auto"/>
              <w:left w:val="single" w:sz="4" w:space="0" w:color="auto"/>
              <w:bottom w:val="single" w:sz="4" w:space="0" w:color="auto"/>
              <w:right w:val="single" w:sz="4" w:space="0" w:color="auto"/>
            </w:tcBorders>
            <w:vAlign w:val="center"/>
            <w:hideMark/>
          </w:tcPr>
          <w:p w:rsidR="00AF121B" w:rsidRPr="00066AD4" w:rsidRDefault="00AF121B" w:rsidP="003742E3">
            <w:pPr>
              <w:pStyle w:val="TableText0"/>
              <w:keepNext w:val="0"/>
              <w:widowControl w:val="0"/>
              <w:spacing w:line="256" w:lineRule="auto"/>
              <w:rPr>
                <w:bCs/>
                <w:color w:val="000000"/>
                <w:szCs w:val="20"/>
              </w:rPr>
            </w:pPr>
            <w:r w:rsidRPr="00066AD4">
              <w:rPr>
                <w:szCs w:val="20"/>
              </w:rPr>
              <w:t>-$</w:t>
            </w:r>
            <w:r w:rsidR="00C52F53">
              <w:rPr>
                <w:noProof/>
                <w:color w:val="000000"/>
                <w:szCs w:val="20"/>
                <w:highlight w:val="black"/>
              </w:rPr>
              <w:t>'''''''''''''''''''''</w:t>
            </w:r>
          </w:p>
        </w:tc>
        <w:tc>
          <w:tcPr>
            <w:tcW w:w="605" w:type="pct"/>
            <w:tcBorders>
              <w:top w:val="single" w:sz="4" w:space="0" w:color="auto"/>
              <w:left w:val="single" w:sz="4" w:space="0" w:color="auto"/>
              <w:bottom w:val="single" w:sz="4" w:space="0" w:color="auto"/>
              <w:right w:val="single" w:sz="4" w:space="0" w:color="auto"/>
            </w:tcBorders>
            <w:vAlign w:val="center"/>
            <w:hideMark/>
          </w:tcPr>
          <w:p w:rsidR="00AF121B" w:rsidRPr="00066AD4" w:rsidRDefault="00AF121B" w:rsidP="003742E3">
            <w:pPr>
              <w:pStyle w:val="TableText0"/>
              <w:keepNext w:val="0"/>
              <w:widowControl w:val="0"/>
              <w:spacing w:line="256" w:lineRule="auto"/>
              <w:rPr>
                <w:bCs/>
                <w:color w:val="000000"/>
                <w:szCs w:val="20"/>
              </w:rPr>
            </w:pPr>
            <w:r w:rsidRPr="00066AD4">
              <w:rPr>
                <w:szCs w:val="20"/>
              </w:rPr>
              <w:t>-$</w:t>
            </w:r>
            <w:r w:rsidR="00C52F53">
              <w:rPr>
                <w:noProof/>
                <w:color w:val="000000"/>
                <w:szCs w:val="20"/>
                <w:highlight w:val="black"/>
              </w:rPr>
              <w:t>''''''''''''''''''''</w:t>
            </w:r>
          </w:p>
        </w:tc>
      </w:tr>
      <w:tr w:rsidR="0036584B" w:rsidRPr="00066AD4" w:rsidTr="00715C0D">
        <w:tc>
          <w:tcPr>
            <w:tcW w:w="1422" w:type="pct"/>
            <w:tcBorders>
              <w:top w:val="single" w:sz="4" w:space="0" w:color="auto"/>
              <w:left w:val="single" w:sz="4" w:space="0" w:color="auto"/>
              <w:bottom w:val="single" w:sz="4" w:space="0" w:color="auto"/>
              <w:right w:val="single" w:sz="4" w:space="0" w:color="auto"/>
            </w:tcBorders>
            <w:vAlign w:val="center"/>
            <w:hideMark/>
          </w:tcPr>
          <w:p w:rsidR="00AF121B" w:rsidRPr="00066AD4" w:rsidRDefault="00AF121B" w:rsidP="003742E3">
            <w:pPr>
              <w:pStyle w:val="TableText0"/>
              <w:keepNext w:val="0"/>
              <w:widowControl w:val="0"/>
              <w:spacing w:line="256" w:lineRule="auto"/>
              <w:rPr>
                <w:szCs w:val="20"/>
              </w:rPr>
            </w:pPr>
            <w:r w:rsidRPr="00066AD4">
              <w:rPr>
                <w:szCs w:val="20"/>
              </w:rPr>
              <w:t>Cost to PBS/RPBS less copayments</w:t>
            </w:r>
          </w:p>
        </w:tc>
        <w:tc>
          <w:tcPr>
            <w:tcW w:w="553" w:type="pct"/>
            <w:tcBorders>
              <w:top w:val="single" w:sz="4" w:space="0" w:color="auto"/>
              <w:left w:val="single" w:sz="4" w:space="0" w:color="auto"/>
              <w:bottom w:val="single" w:sz="4" w:space="0" w:color="auto"/>
              <w:right w:val="single" w:sz="4" w:space="0" w:color="auto"/>
            </w:tcBorders>
            <w:vAlign w:val="center"/>
            <w:hideMark/>
          </w:tcPr>
          <w:p w:rsidR="00AF121B" w:rsidRPr="00066AD4" w:rsidRDefault="00AF121B" w:rsidP="003742E3">
            <w:pPr>
              <w:pStyle w:val="TableText0"/>
              <w:keepNext w:val="0"/>
              <w:widowControl w:val="0"/>
              <w:spacing w:line="256" w:lineRule="auto"/>
              <w:rPr>
                <w:bCs/>
                <w:color w:val="000000"/>
                <w:szCs w:val="20"/>
              </w:rPr>
            </w:pPr>
            <w:r w:rsidRPr="00066AD4">
              <w:rPr>
                <w:szCs w:val="20"/>
              </w:rPr>
              <w:t>$</w:t>
            </w:r>
            <w:r w:rsidR="00C52F53">
              <w:rPr>
                <w:noProof/>
                <w:color w:val="000000"/>
                <w:szCs w:val="20"/>
                <w:highlight w:val="black"/>
              </w:rPr>
              <w:t>'''''''''''''''''''''''''''</w:t>
            </w:r>
          </w:p>
        </w:tc>
        <w:tc>
          <w:tcPr>
            <w:tcW w:w="605" w:type="pct"/>
            <w:tcBorders>
              <w:top w:val="single" w:sz="4" w:space="0" w:color="auto"/>
              <w:left w:val="single" w:sz="4" w:space="0" w:color="auto"/>
              <w:bottom w:val="single" w:sz="4" w:space="0" w:color="auto"/>
              <w:right w:val="single" w:sz="4" w:space="0" w:color="auto"/>
            </w:tcBorders>
            <w:vAlign w:val="center"/>
            <w:hideMark/>
          </w:tcPr>
          <w:p w:rsidR="00AF121B" w:rsidRPr="00066AD4" w:rsidRDefault="00AF121B" w:rsidP="003742E3">
            <w:pPr>
              <w:pStyle w:val="TableText0"/>
              <w:keepNext w:val="0"/>
              <w:widowControl w:val="0"/>
              <w:spacing w:line="256" w:lineRule="auto"/>
              <w:rPr>
                <w:bCs/>
                <w:color w:val="000000"/>
                <w:szCs w:val="20"/>
              </w:rPr>
            </w:pPr>
            <w:r w:rsidRPr="00066AD4">
              <w:rPr>
                <w:szCs w:val="20"/>
              </w:rPr>
              <w:t>$</w:t>
            </w:r>
            <w:r w:rsidR="00C52F53">
              <w:rPr>
                <w:noProof/>
                <w:color w:val="000000"/>
                <w:szCs w:val="20"/>
                <w:highlight w:val="black"/>
              </w:rPr>
              <w:t>''''''''''''''''''''''''''''</w:t>
            </w:r>
          </w:p>
        </w:tc>
        <w:tc>
          <w:tcPr>
            <w:tcW w:w="605" w:type="pct"/>
            <w:tcBorders>
              <w:top w:val="single" w:sz="4" w:space="0" w:color="auto"/>
              <w:left w:val="single" w:sz="4" w:space="0" w:color="auto"/>
              <w:bottom w:val="single" w:sz="4" w:space="0" w:color="auto"/>
              <w:right w:val="single" w:sz="4" w:space="0" w:color="auto"/>
            </w:tcBorders>
            <w:vAlign w:val="center"/>
            <w:hideMark/>
          </w:tcPr>
          <w:p w:rsidR="00AF121B" w:rsidRPr="00066AD4" w:rsidRDefault="00AF121B" w:rsidP="003742E3">
            <w:pPr>
              <w:pStyle w:val="TableText0"/>
              <w:keepNext w:val="0"/>
              <w:widowControl w:val="0"/>
              <w:spacing w:line="256" w:lineRule="auto"/>
              <w:rPr>
                <w:bCs/>
                <w:color w:val="000000"/>
                <w:szCs w:val="20"/>
              </w:rPr>
            </w:pPr>
            <w:r w:rsidRPr="00066AD4">
              <w:rPr>
                <w:szCs w:val="20"/>
              </w:rPr>
              <w:t>$</w:t>
            </w:r>
            <w:r w:rsidR="00C52F53">
              <w:rPr>
                <w:noProof/>
                <w:color w:val="000000"/>
                <w:szCs w:val="20"/>
                <w:highlight w:val="black"/>
              </w:rPr>
              <w:t>''''''''''''''''''''''''''''''</w:t>
            </w:r>
          </w:p>
        </w:tc>
        <w:tc>
          <w:tcPr>
            <w:tcW w:w="605" w:type="pct"/>
            <w:tcBorders>
              <w:top w:val="single" w:sz="4" w:space="0" w:color="auto"/>
              <w:left w:val="single" w:sz="4" w:space="0" w:color="auto"/>
              <w:bottom w:val="single" w:sz="4" w:space="0" w:color="auto"/>
              <w:right w:val="single" w:sz="4" w:space="0" w:color="auto"/>
            </w:tcBorders>
            <w:vAlign w:val="center"/>
            <w:hideMark/>
          </w:tcPr>
          <w:p w:rsidR="00AF121B" w:rsidRPr="00066AD4" w:rsidRDefault="00AF121B" w:rsidP="003742E3">
            <w:pPr>
              <w:pStyle w:val="TableText0"/>
              <w:keepNext w:val="0"/>
              <w:widowControl w:val="0"/>
              <w:spacing w:line="256" w:lineRule="auto"/>
              <w:rPr>
                <w:bCs/>
                <w:color w:val="000000"/>
                <w:szCs w:val="20"/>
              </w:rPr>
            </w:pPr>
            <w:r w:rsidRPr="00066AD4">
              <w:rPr>
                <w:szCs w:val="20"/>
              </w:rPr>
              <w:t>$</w:t>
            </w:r>
            <w:r w:rsidR="00C52F53">
              <w:rPr>
                <w:noProof/>
                <w:color w:val="000000"/>
                <w:szCs w:val="20"/>
                <w:highlight w:val="black"/>
              </w:rPr>
              <w:t>'''''''''''''''''''''''''''''</w:t>
            </w:r>
          </w:p>
        </w:tc>
        <w:tc>
          <w:tcPr>
            <w:tcW w:w="605" w:type="pct"/>
            <w:tcBorders>
              <w:top w:val="single" w:sz="4" w:space="0" w:color="auto"/>
              <w:left w:val="single" w:sz="4" w:space="0" w:color="auto"/>
              <w:bottom w:val="single" w:sz="4" w:space="0" w:color="auto"/>
              <w:right w:val="single" w:sz="4" w:space="0" w:color="auto"/>
            </w:tcBorders>
            <w:vAlign w:val="center"/>
            <w:hideMark/>
          </w:tcPr>
          <w:p w:rsidR="00AF121B" w:rsidRPr="00066AD4" w:rsidRDefault="00AF121B" w:rsidP="003742E3">
            <w:pPr>
              <w:pStyle w:val="TableText0"/>
              <w:keepNext w:val="0"/>
              <w:widowControl w:val="0"/>
              <w:spacing w:line="256" w:lineRule="auto"/>
              <w:rPr>
                <w:bCs/>
                <w:color w:val="000000"/>
                <w:szCs w:val="20"/>
              </w:rPr>
            </w:pPr>
            <w:r w:rsidRPr="00066AD4">
              <w:rPr>
                <w:szCs w:val="20"/>
              </w:rPr>
              <w:t>$</w:t>
            </w:r>
            <w:r w:rsidR="00C52F53">
              <w:rPr>
                <w:noProof/>
                <w:color w:val="000000"/>
                <w:szCs w:val="20"/>
                <w:highlight w:val="black"/>
              </w:rPr>
              <w:t>'''''''''''''''''''''''''''''''</w:t>
            </w:r>
          </w:p>
        </w:tc>
        <w:tc>
          <w:tcPr>
            <w:tcW w:w="605" w:type="pct"/>
            <w:tcBorders>
              <w:top w:val="single" w:sz="4" w:space="0" w:color="auto"/>
              <w:left w:val="single" w:sz="4" w:space="0" w:color="auto"/>
              <w:bottom w:val="single" w:sz="4" w:space="0" w:color="auto"/>
              <w:right w:val="single" w:sz="4" w:space="0" w:color="auto"/>
            </w:tcBorders>
            <w:vAlign w:val="center"/>
            <w:hideMark/>
          </w:tcPr>
          <w:p w:rsidR="00AF121B" w:rsidRPr="00066AD4" w:rsidRDefault="00AF121B" w:rsidP="003742E3">
            <w:pPr>
              <w:pStyle w:val="TableText0"/>
              <w:keepNext w:val="0"/>
              <w:widowControl w:val="0"/>
              <w:spacing w:line="256" w:lineRule="auto"/>
              <w:rPr>
                <w:bCs/>
                <w:color w:val="000000"/>
                <w:szCs w:val="20"/>
              </w:rPr>
            </w:pPr>
            <w:r w:rsidRPr="00066AD4">
              <w:rPr>
                <w:szCs w:val="20"/>
              </w:rPr>
              <w:t>$</w:t>
            </w:r>
            <w:r w:rsidR="00C52F53">
              <w:rPr>
                <w:noProof/>
                <w:color w:val="000000"/>
                <w:szCs w:val="20"/>
                <w:highlight w:val="black"/>
              </w:rPr>
              <w:t>''''''''''''''''''''''''''</w:t>
            </w:r>
          </w:p>
        </w:tc>
      </w:tr>
      <w:tr w:rsidR="0036584B" w:rsidRPr="00066AD4" w:rsidTr="00715C0D">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36584B" w:rsidRPr="00066AD4" w:rsidRDefault="0036584B">
            <w:pPr>
              <w:pStyle w:val="TableText0"/>
              <w:keepNext w:val="0"/>
              <w:widowControl w:val="0"/>
              <w:spacing w:line="256" w:lineRule="auto"/>
              <w:rPr>
                <w:bCs/>
                <w:color w:val="000000"/>
                <w:szCs w:val="20"/>
              </w:rPr>
            </w:pPr>
            <w:r w:rsidRPr="00066AD4">
              <w:rPr>
                <w:b/>
                <w:bCs/>
                <w:color w:val="000000"/>
                <w:szCs w:val="20"/>
              </w:rPr>
              <w:t>Estimated financial implications for tamoxifen, letrozole, anastrozole, and exemestane</w:t>
            </w:r>
          </w:p>
        </w:tc>
      </w:tr>
      <w:tr w:rsidR="0036584B" w:rsidRPr="00066AD4" w:rsidTr="00715C0D">
        <w:tc>
          <w:tcPr>
            <w:tcW w:w="1422" w:type="pct"/>
            <w:tcBorders>
              <w:top w:val="single" w:sz="4" w:space="0" w:color="auto"/>
              <w:left w:val="single" w:sz="4" w:space="0" w:color="auto"/>
              <w:bottom w:val="single" w:sz="4" w:space="0" w:color="auto"/>
              <w:right w:val="single" w:sz="4" w:space="0" w:color="auto"/>
            </w:tcBorders>
            <w:vAlign w:val="center"/>
            <w:hideMark/>
          </w:tcPr>
          <w:p w:rsidR="0036584B" w:rsidRPr="00066AD4" w:rsidRDefault="0036584B">
            <w:pPr>
              <w:pStyle w:val="TableText0"/>
              <w:keepNext w:val="0"/>
              <w:widowControl w:val="0"/>
              <w:spacing w:line="256" w:lineRule="auto"/>
              <w:rPr>
                <w:szCs w:val="20"/>
              </w:rPr>
            </w:pPr>
            <w:r w:rsidRPr="00066AD4">
              <w:rPr>
                <w:szCs w:val="20"/>
              </w:rPr>
              <w:t>Cost to PBS/RPBS</w:t>
            </w:r>
          </w:p>
        </w:tc>
        <w:tc>
          <w:tcPr>
            <w:tcW w:w="553" w:type="pct"/>
            <w:tcBorders>
              <w:top w:val="single" w:sz="4" w:space="0" w:color="auto"/>
              <w:left w:val="single" w:sz="4" w:space="0" w:color="auto"/>
              <w:bottom w:val="single" w:sz="4" w:space="0" w:color="auto"/>
              <w:right w:val="single" w:sz="4" w:space="0" w:color="auto"/>
            </w:tcBorders>
            <w:vAlign w:val="bottom"/>
            <w:hideMark/>
          </w:tcPr>
          <w:p w:rsidR="0036584B" w:rsidRPr="00066AD4" w:rsidRDefault="0036584B">
            <w:pPr>
              <w:pStyle w:val="TableText0"/>
              <w:keepNext w:val="0"/>
              <w:widowControl w:val="0"/>
              <w:spacing w:line="256" w:lineRule="auto"/>
              <w:rPr>
                <w:szCs w:val="20"/>
              </w:rPr>
            </w:pPr>
            <w:r w:rsidRPr="00066AD4">
              <w:rPr>
                <w:szCs w:val="20"/>
              </w:rPr>
              <w:t>$</w:t>
            </w:r>
            <w:r w:rsidR="00C52F53">
              <w:rPr>
                <w:noProof/>
                <w:color w:val="000000"/>
                <w:szCs w:val="20"/>
                <w:highlight w:val="black"/>
              </w:rPr>
              <w:t>'''''''''''''</w:t>
            </w:r>
          </w:p>
        </w:tc>
        <w:tc>
          <w:tcPr>
            <w:tcW w:w="605" w:type="pct"/>
            <w:tcBorders>
              <w:top w:val="single" w:sz="4" w:space="0" w:color="auto"/>
              <w:left w:val="single" w:sz="4" w:space="0" w:color="auto"/>
              <w:bottom w:val="single" w:sz="4" w:space="0" w:color="auto"/>
              <w:right w:val="single" w:sz="4" w:space="0" w:color="auto"/>
            </w:tcBorders>
            <w:vAlign w:val="bottom"/>
            <w:hideMark/>
          </w:tcPr>
          <w:p w:rsidR="0036584B" w:rsidRPr="00066AD4" w:rsidRDefault="0036584B">
            <w:pPr>
              <w:pStyle w:val="TableText0"/>
              <w:keepNext w:val="0"/>
              <w:widowControl w:val="0"/>
              <w:spacing w:line="256" w:lineRule="auto"/>
              <w:rPr>
                <w:szCs w:val="20"/>
              </w:rPr>
            </w:pPr>
            <w:r w:rsidRPr="00066AD4">
              <w:rPr>
                <w:szCs w:val="20"/>
              </w:rPr>
              <w:t>-$</w:t>
            </w:r>
            <w:r w:rsidR="00C52F53">
              <w:rPr>
                <w:noProof/>
                <w:color w:val="000000"/>
                <w:szCs w:val="20"/>
                <w:highlight w:val="black"/>
              </w:rPr>
              <w:t>'''''''''''''''</w:t>
            </w:r>
          </w:p>
        </w:tc>
        <w:tc>
          <w:tcPr>
            <w:tcW w:w="605" w:type="pct"/>
            <w:tcBorders>
              <w:top w:val="single" w:sz="4" w:space="0" w:color="auto"/>
              <w:left w:val="single" w:sz="4" w:space="0" w:color="auto"/>
              <w:bottom w:val="single" w:sz="4" w:space="0" w:color="auto"/>
              <w:right w:val="single" w:sz="4" w:space="0" w:color="auto"/>
            </w:tcBorders>
            <w:vAlign w:val="bottom"/>
            <w:hideMark/>
          </w:tcPr>
          <w:p w:rsidR="0036584B" w:rsidRPr="00066AD4" w:rsidRDefault="0036584B">
            <w:pPr>
              <w:pStyle w:val="TableText0"/>
              <w:keepNext w:val="0"/>
              <w:widowControl w:val="0"/>
              <w:spacing w:line="256" w:lineRule="auto"/>
              <w:rPr>
                <w:szCs w:val="20"/>
              </w:rPr>
            </w:pPr>
            <w:r w:rsidRPr="00066AD4">
              <w:rPr>
                <w:szCs w:val="20"/>
              </w:rPr>
              <w:t>-$</w:t>
            </w:r>
            <w:r w:rsidR="00C52F53">
              <w:rPr>
                <w:noProof/>
                <w:color w:val="000000"/>
                <w:szCs w:val="20"/>
                <w:highlight w:val="black"/>
              </w:rPr>
              <w:t>'''''''''''''''</w:t>
            </w:r>
          </w:p>
        </w:tc>
        <w:tc>
          <w:tcPr>
            <w:tcW w:w="605" w:type="pct"/>
            <w:tcBorders>
              <w:top w:val="single" w:sz="4" w:space="0" w:color="auto"/>
              <w:left w:val="single" w:sz="4" w:space="0" w:color="auto"/>
              <w:bottom w:val="single" w:sz="4" w:space="0" w:color="auto"/>
              <w:right w:val="single" w:sz="4" w:space="0" w:color="auto"/>
            </w:tcBorders>
            <w:vAlign w:val="bottom"/>
            <w:hideMark/>
          </w:tcPr>
          <w:p w:rsidR="0036584B" w:rsidRPr="00066AD4" w:rsidRDefault="0036584B">
            <w:pPr>
              <w:pStyle w:val="TableText0"/>
              <w:keepNext w:val="0"/>
              <w:widowControl w:val="0"/>
              <w:spacing w:line="256" w:lineRule="auto"/>
              <w:rPr>
                <w:szCs w:val="20"/>
              </w:rPr>
            </w:pPr>
            <w:r w:rsidRPr="00066AD4">
              <w:rPr>
                <w:szCs w:val="20"/>
              </w:rPr>
              <w:t>-$</w:t>
            </w:r>
            <w:r w:rsidR="00C52F53">
              <w:rPr>
                <w:noProof/>
                <w:color w:val="000000"/>
                <w:szCs w:val="20"/>
                <w:highlight w:val="black"/>
              </w:rPr>
              <w:t>''''''''''''''''''''</w:t>
            </w:r>
          </w:p>
        </w:tc>
        <w:tc>
          <w:tcPr>
            <w:tcW w:w="605" w:type="pct"/>
            <w:tcBorders>
              <w:top w:val="single" w:sz="4" w:space="0" w:color="auto"/>
              <w:left w:val="single" w:sz="4" w:space="0" w:color="auto"/>
              <w:bottom w:val="single" w:sz="4" w:space="0" w:color="auto"/>
              <w:right w:val="single" w:sz="4" w:space="0" w:color="auto"/>
            </w:tcBorders>
            <w:vAlign w:val="bottom"/>
            <w:hideMark/>
          </w:tcPr>
          <w:p w:rsidR="0036584B" w:rsidRPr="00066AD4" w:rsidRDefault="0036584B">
            <w:pPr>
              <w:pStyle w:val="TableText0"/>
              <w:keepNext w:val="0"/>
              <w:widowControl w:val="0"/>
              <w:spacing w:line="256" w:lineRule="auto"/>
              <w:rPr>
                <w:szCs w:val="20"/>
              </w:rPr>
            </w:pPr>
            <w:r w:rsidRPr="00066AD4">
              <w:rPr>
                <w:szCs w:val="20"/>
              </w:rPr>
              <w:t>-$</w:t>
            </w:r>
            <w:r w:rsidR="00C52F53">
              <w:rPr>
                <w:noProof/>
                <w:color w:val="000000"/>
                <w:szCs w:val="20"/>
                <w:highlight w:val="black"/>
              </w:rPr>
              <w:t>''''''''''''''''''''</w:t>
            </w:r>
          </w:p>
        </w:tc>
        <w:tc>
          <w:tcPr>
            <w:tcW w:w="605" w:type="pct"/>
            <w:tcBorders>
              <w:top w:val="single" w:sz="4" w:space="0" w:color="auto"/>
              <w:left w:val="single" w:sz="4" w:space="0" w:color="auto"/>
              <w:bottom w:val="single" w:sz="4" w:space="0" w:color="auto"/>
              <w:right w:val="single" w:sz="4" w:space="0" w:color="auto"/>
            </w:tcBorders>
            <w:vAlign w:val="bottom"/>
            <w:hideMark/>
          </w:tcPr>
          <w:p w:rsidR="0036584B" w:rsidRPr="00066AD4" w:rsidRDefault="0036584B">
            <w:pPr>
              <w:pStyle w:val="TableText0"/>
              <w:keepNext w:val="0"/>
              <w:widowControl w:val="0"/>
              <w:spacing w:line="256" w:lineRule="auto"/>
              <w:rPr>
                <w:szCs w:val="20"/>
              </w:rPr>
            </w:pPr>
            <w:r w:rsidRPr="00066AD4">
              <w:rPr>
                <w:szCs w:val="20"/>
              </w:rPr>
              <w:t>-$</w:t>
            </w:r>
            <w:r w:rsidR="00C52F53">
              <w:rPr>
                <w:noProof/>
                <w:color w:val="000000"/>
                <w:szCs w:val="20"/>
                <w:highlight w:val="black"/>
              </w:rPr>
              <w:t>'''''''''''''''''''</w:t>
            </w:r>
          </w:p>
        </w:tc>
      </w:tr>
      <w:tr w:rsidR="0036584B" w:rsidRPr="00066AD4" w:rsidTr="00715C0D">
        <w:tc>
          <w:tcPr>
            <w:tcW w:w="1422" w:type="pct"/>
            <w:tcBorders>
              <w:top w:val="single" w:sz="4" w:space="0" w:color="auto"/>
              <w:left w:val="single" w:sz="4" w:space="0" w:color="auto"/>
              <w:bottom w:val="single" w:sz="4" w:space="0" w:color="auto"/>
              <w:right w:val="single" w:sz="4" w:space="0" w:color="auto"/>
            </w:tcBorders>
            <w:vAlign w:val="center"/>
            <w:hideMark/>
          </w:tcPr>
          <w:p w:rsidR="0036584B" w:rsidRPr="00066AD4" w:rsidRDefault="0036584B">
            <w:pPr>
              <w:pStyle w:val="TableText0"/>
              <w:keepNext w:val="0"/>
              <w:widowControl w:val="0"/>
              <w:spacing w:line="256" w:lineRule="auto"/>
              <w:rPr>
                <w:szCs w:val="20"/>
              </w:rPr>
            </w:pPr>
            <w:r w:rsidRPr="00066AD4">
              <w:rPr>
                <w:szCs w:val="20"/>
              </w:rPr>
              <w:t>Copayments</w:t>
            </w:r>
          </w:p>
        </w:tc>
        <w:tc>
          <w:tcPr>
            <w:tcW w:w="553" w:type="pct"/>
            <w:tcBorders>
              <w:top w:val="single" w:sz="4" w:space="0" w:color="auto"/>
              <w:left w:val="single" w:sz="4" w:space="0" w:color="auto"/>
              <w:bottom w:val="single" w:sz="4" w:space="0" w:color="auto"/>
              <w:right w:val="single" w:sz="4" w:space="0" w:color="auto"/>
            </w:tcBorders>
            <w:vAlign w:val="bottom"/>
            <w:hideMark/>
          </w:tcPr>
          <w:p w:rsidR="0036584B" w:rsidRPr="00066AD4" w:rsidRDefault="0036584B">
            <w:pPr>
              <w:pStyle w:val="TableText0"/>
              <w:keepNext w:val="0"/>
              <w:widowControl w:val="0"/>
              <w:spacing w:line="256" w:lineRule="auto"/>
              <w:rPr>
                <w:szCs w:val="20"/>
              </w:rPr>
            </w:pPr>
            <w:r w:rsidRPr="00066AD4">
              <w:rPr>
                <w:szCs w:val="20"/>
              </w:rPr>
              <w:t>$</w:t>
            </w:r>
            <w:r w:rsidR="00C52F53">
              <w:rPr>
                <w:noProof/>
                <w:color w:val="000000"/>
                <w:szCs w:val="20"/>
                <w:highlight w:val="black"/>
              </w:rPr>
              <w:t>'''''''''''''''''</w:t>
            </w:r>
          </w:p>
        </w:tc>
        <w:tc>
          <w:tcPr>
            <w:tcW w:w="605" w:type="pct"/>
            <w:tcBorders>
              <w:top w:val="single" w:sz="4" w:space="0" w:color="auto"/>
              <w:left w:val="single" w:sz="4" w:space="0" w:color="auto"/>
              <w:bottom w:val="single" w:sz="4" w:space="0" w:color="auto"/>
              <w:right w:val="single" w:sz="4" w:space="0" w:color="auto"/>
            </w:tcBorders>
            <w:vAlign w:val="bottom"/>
            <w:hideMark/>
          </w:tcPr>
          <w:p w:rsidR="0036584B" w:rsidRPr="00066AD4" w:rsidRDefault="0036584B">
            <w:pPr>
              <w:pStyle w:val="TableText0"/>
              <w:keepNext w:val="0"/>
              <w:widowControl w:val="0"/>
              <w:spacing w:line="256" w:lineRule="auto"/>
              <w:rPr>
                <w:szCs w:val="20"/>
              </w:rPr>
            </w:pPr>
            <w:r w:rsidRPr="00066AD4">
              <w:rPr>
                <w:szCs w:val="20"/>
              </w:rPr>
              <w:t>$</w:t>
            </w:r>
            <w:r w:rsidR="00C52F53">
              <w:rPr>
                <w:noProof/>
                <w:color w:val="000000"/>
                <w:szCs w:val="20"/>
                <w:highlight w:val="black"/>
              </w:rPr>
              <w:t>'''''''''''''''''</w:t>
            </w:r>
          </w:p>
        </w:tc>
        <w:tc>
          <w:tcPr>
            <w:tcW w:w="605" w:type="pct"/>
            <w:tcBorders>
              <w:top w:val="single" w:sz="4" w:space="0" w:color="auto"/>
              <w:left w:val="single" w:sz="4" w:space="0" w:color="auto"/>
              <w:bottom w:val="single" w:sz="4" w:space="0" w:color="auto"/>
              <w:right w:val="single" w:sz="4" w:space="0" w:color="auto"/>
            </w:tcBorders>
            <w:vAlign w:val="bottom"/>
            <w:hideMark/>
          </w:tcPr>
          <w:p w:rsidR="0036584B" w:rsidRPr="00066AD4" w:rsidRDefault="0036584B">
            <w:pPr>
              <w:pStyle w:val="TableText0"/>
              <w:keepNext w:val="0"/>
              <w:widowControl w:val="0"/>
              <w:spacing w:line="256" w:lineRule="auto"/>
              <w:rPr>
                <w:szCs w:val="20"/>
              </w:rPr>
            </w:pPr>
            <w:r w:rsidRPr="00066AD4">
              <w:rPr>
                <w:szCs w:val="20"/>
              </w:rPr>
              <w:t>$</w:t>
            </w:r>
            <w:r w:rsidR="00C52F53">
              <w:rPr>
                <w:noProof/>
                <w:color w:val="000000"/>
                <w:szCs w:val="20"/>
                <w:highlight w:val="black"/>
              </w:rPr>
              <w:t>''''''''''''''''</w:t>
            </w:r>
          </w:p>
        </w:tc>
        <w:tc>
          <w:tcPr>
            <w:tcW w:w="605" w:type="pct"/>
            <w:tcBorders>
              <w:top w:val="single" w:sz="4" w:space="0" w:color="auto"/>
              <w:left w:val="single" w:sz="4" w:space="0" w:color="auto"/>
              <w:bottom w:val="single" w:sz="4" w:space="0" w:color="auto"/>
              <w:right w:val="single" w:sz="4" w:space="0" w:color="auto"/>
            </w:tcBorders>
            <w:vAlign w:val="bottom"/>
            <w:hideMark/>
          </w:tcPr>
          <w:p w:rsidR="0036584B" w:rsidRPr="00066AD4" w:rsidRDefault="0036584B">
            <w:pPr>
              <w:pStyle w:val="TableText0"/>
              <w:keepNext w:val="0"/>
              <w:widowControl w:val="0"/>
              <w:spacing w:line="256" w:lineRule="auto"/>
              <w:rPr>
                <w:szCs w:val="20"/>
              </w:rPr>
            </w:pPr>
            <w:r w:rsidRPr="00066AD4">
              <w:rPr>
                <w:szCs w:val="20"/>
              </w:rPr>
              <w:t>$</w:t>
            </w:r>
            <w:r w:rsidR="00C52F53">
              <w:rPr>
                <w:noProof/>
                <w:color w:val="000000"/>
                <w:szCs w:val="20"/>
                <w:highlight w:val="black"/>
              </w:rPr>
              <w:t>''''''''''''''''''</w:t>
            </w:r>
          </w:p>
        </w:tc>
        <w:tc>
          <w:tcPr>
            <w:tcW w:w="605" w:type="pct"/>
            <w:tcBorders>
              <w:top w:val="single" w:sz="4" w:space="0" w:color="auto"/>
              <w:left w:val="single" w:sz="4" w:space="0" w:color="auto"/>
              <w:bottom w:val="single" w:sz="4" w:space="0" w:color="auto"/>
              <w:right w:val="single" w:sz="4" w:space="0" w:color="auto"/>
            </w:tcBorders>
            <w:vAlign w:val="bottom"/>
            <w:hideMark/>
          </w:tcPr>
          <w:p w:rsidR="0036584B" w:rsidRPr="00066AD4" w:rsidRDefault="0036584B">
            <w:pPr>
              <w:pStyle w:val="TableText0"/>
              <w:keepNext w:val="0"/>
              <w:widowControl w:val="0"/>
              <w:spacing w:line="256" w:lineRule="auto"/>
              <w:rPr>
                <w:szCs w:val="20"/>
              </w:rPr>
            </w:pPr>
            <w:r w:rsidRPr="00066AD4">
              <w:rPr>
                <w:szCs w:val="20"/>
              </w:rPr>
              <w:t>$</w:t>
            </w:r>
            <w:r w:rsidR="00C52F53">
              <w:rPr>
                <w:noProof/>
                <w:color w:val="000000"/>
                <w:szCs w:val="20"/>
                <w:highlight w:val="black"/>
              </w:rPr>
              <w:t>'''''''''''''''''''''</w:t>
            </w:r>
          </w:p>
        </w:tc>
        <w:tc>
          <w:tcPr>
            <w:tcW w:w="605" w:type="pct"/>
            <w:tcBorders>
              <w:top w:val="single" w:sz="4" w:space="0" w:color="auto"/>
              <w:left w:val="single" w:sz="4" w:space="0" w:color="auto"/>
              <w:bottom w:val="single" w:sz="4" w:space="0" w:color="auto"/>
              <w:right w:val="single" w:sz="4" w:space="0" w:color="auto"/>
            </w:tcBorders>
            <w:vAlign w:val="bottom"/>
            <w:hideMark/>
          </w:tcPr>
          <w:p w:rsidR="0036584B" w:rsidRPr="00066AD4" w:rsidRDefault="0036584B">
            <w:pPr>
              <w:pStyle w:val="TableText0"/>
              <w:keepNext w:val="0"/>
              <w:widowControl w:val="0"/>
              <w:spacing w:line="256" w:lineRule="auto"/>
              <w:rPr>
                <w:szCs w:val="20"/>
              </w:rPr>
            </w:pPr>
            <w:r w:rsidRPr="00066AD4">
              <w:rPr>
                <w:szCs w:val="20"/>
              </w:rPr>
              <w:t>$</w:t>
            </w:r>
            <w:r w:rsidR="00C52F53">
              <w:rPr>
                <w:noProof/>
                <w:color w:val="000000"/>
                <w:szCs w:val="20"/>
                <w:highlight w:val="black"/>
              </w:rPr>
              <w:t>''''''''''''''''''</w:t>
            </w:r>
          </w:p>
        </w:tc>
      </w:tr>
      <w:tr w:rsidR="0036584B" w:rsidRPr="00066AD4" w:rsidTr="00DB205B">
        <w:tc>
          <w:tcPr>
            <w:tcW w:w="1422" w:type="pct"/>
            <w:tcBorders>
              <w:top w:val="single" w:sz="4" w:space="0" w:color="auto"/>
              <w:left w:val="single" w:sz="4" w:space="0" w:color="auto"/>
              <w:bottom w:val="single" w:sz="4" w:space="0" w:color="auto"/>
              <w:right w:val="single" w:sz="4" w:space="0" w:color="auto"/>
            </w:tcBorders>
            <w:vAlign w:val="center"/>
            <w:hideMark/>
          </w:tcPr>
          <w:p w:rsidR="0036584B" w:rsidRPr="00066AD4" w:rsidRDefault="0036584B">
            <w:pPr>
              <w:pStyle w:val="TableText0"/>
              <w:keepNext w:val="0"/>
              <w:widowControl w:val="0"/>
              <w:spacing w:line="256" w:lineRule="auto"/>
              <w:rPr>
                <w:szCs w:val="20"/>
              </w:rPr>
            </w:pPr>
            <w:r w:rsidRPr="00066AD4">
              <w:rPr>
                <w:szCs w:val="20"/>
              </w:rPr>
              <w:t>Cost to PBS/RPBS less copayments</w:t>
            </w:r>
          </w:p>
        </w:tc>
        <w:tc>
          <w:tcPr>
            <w:tcW w:w="553" w:type="pct"/>
            <w:tcBorders>
              <w:top w:val="single" w:sz="4" w:space="0" w:color="auto"/>
              <w:left w:val="single" w:sz="4" w:space="0" w:color="auto"/>
              <w:bottom w:val="single" w:sz="4" w:space="0" w:color="auto"/>
              <w:right w:val="single" w:sz="4" w:space="0" w:color="auto"/>
            </w:tcBorders>
            <w:hideMark/>
          </w:tcPr>
          <w:p w:rsidR="0036584B" w:rsidRPr="00066AD4" w:rsidRDefault="0036584B" w:rsidP="00DB205B">
            <w:pPr>
              <w:pStyle w:val="TableText0"/>
              <w:keepNext w:val="0"/>
              <w:widowControl w:val="0"/>
              <w:spacing w:line="256" w:lineRule="auto"/>
              <w:rPr>
                <w:szCs w:val="20"/>
              </w:rPr>
            </w:pPr>
            <w:r w:rsidRPr="00066AD4">
              <w:rPr>
                <w:szCs w:val="20"/>
              </w:rPr>
              <w:t>$</w:t>
            </w:r>
            <w:r w:rsidR="00C52F53">
              <w:rPr>
                <w:noProof/>
                <w:color w:val="000000"/>
                <w:szCs w:val="20"/>
                <w:highlight w:val="black"/>
              </w:rPr>
              <w:t>'''''''''''''''''</w:t>
            </w:r>
          </w:p>
        </w:tc>
        <w:tc>
          <w:tcPr>
            <w:tcW w:w="605" w:type="pct"/>
            <w:tcBorders>
              <w:top w:val="single" w:sz="4" w:space="0" w:color="auto"/>
              <w:left w:val="single" w:sz="4" w:space="0" w:color="auto"/>
              <w:bottom w:val="single" w:sz="4" w:space="0" w:color="auto"/>
              <w:right w:val="single" w:sz="4" w:space="0" w:color="auto"/>
            </w:tcBorders>
            <w:hideMark/>
          </w:tcPr>
          <w:p w:rsidR="0036584B" w:rsidRPr="00066AD4" w:rsidRDefault="0036584B" w:rsidP="00DB205B">
            <w:pPr>
              <w:pStyle w:val="TableText0"/>
              <w:keepNext w:val="0"/>
              <w:widowControl w:val="0"/>
              <w:spacing w:line="256" w:lineRule="auto"/>
              <w:rPr>
                <w:szCs w:val="20"/>
              </w:rPr>
            </w:pPr>
            <w:r w:rsidRPr="00066AD4">
              <w:rPr>
                <w:szCs w:val="20"/>
              </w:rPr>
              <w:t>$</w:t>
            </w:r>
            <w:r w:rsidR="00C52F53">
              <w:rPr>
                <w:noProof/>
                <w:color w:val="000000"/>
                <w:szCs w:val="20"/>
                <w:highlight w:val="black"/>
              </w:rPr>
              <w:t>'''''''''''''''''</w:t>
            </w:r>
          </w:p>
        </w:tc>
        <w:tc>
          <w:tcPr>
            <w:tcW w:w="605" w:type="pct"/>
            <w:tcBorders>
              <w:top w:val="single" w:sz="4" w:space="0" w:color="auto"/>
              <w:left w:val="single" w:sz="4" w:space="0" w:color="auto"/>
              <w:bottom w:val="single" w:sz="4" w:space="0" w:color="auto"/>
              <w:right w:val="single" w:sz="4" w:space="0" w:color="auto"/>
            </w:tcBorders>
            <w:hideMark/>
          </w:tcPr>
          <w:p w:rsidR="0036584B" w:rsidRPr="00066AD4" w:rsidRDefault="0036584B" w:rsidP="00DB205B">
            <w:pPr>
              <w:pStyle w:val="TableText0"/>
              <w:keepNext w:val="0"/>
              <w:widowControl w:val="0"/>
              <w:spacing w:line="256" w:lineRule="auto"/>
              <w:rPr>
                <w:szCs w:val="20"/>
              </w:rPr>
            </w:pPr>
            <w:r w:rsidRPr="00066AD4">
              <w:rPr>
                <w:szCs w:val="20"/>
              </w:rPr>
              <w:t>$</w:t>
            </w:r>
            <w:r w:rsidR="00C52F53">
              <w:rPr>
                <w:noProof/>
                <w:color w:val="000000"/>
                <w:szCs w:val="20"/>
                <w:highlight w:val="black"/>
              </w:rPr>
              <w:t>''''''''''''''''</w:t>
            </w:r>
          </w:p>
        </w:tc>
        <w:tc>
          <w:tcPr>
            <w:tcW w:w="605" w:type="pct"/>
            <w:tcBorders>
              <w:top w:val="single" w:sz="4" w:space="0" w:color="auto"/>
              <w:left w:val="single" w:sz="4" w:space="0" w:color="auto"/>
              <w:bottom w:val="single" w:sz="4" w:space="0" w:color="auto"/>
              <w:right w:val="single" w:sz="4" w:space="0" w:color="auto"/>
            </w:tcBorders>
            <w:hideMark/>
          </w:tcPr>
          <w:p w:rsidR="0036584B" w:rsidRPr="00066AD4" w:rsidRDefault="0036584B" w:rsidP="00DB205B">
            <w:pPr>
              <w:pStyle w:val="TableText0"/>
              <w:keepNext w:val="0"/>
              <w:widowControl w:val="0"/>
              <w:spacing w:line="256" w:lineRule="auto"/>
              <w:rPr>
                <w:szCs w:val="20"/>
              </w:rPr>
            </w:pPr>
            <w:r w:rsidRPr="00066AD4">
              <w:rPr>
                <w:szCs w:val="20"/>
              </w:rPr>
              <w:t>-$</w:t>
            </w:r>
            <w:r w:rsidR="00C52F53">
              <w:rPr>
                <w:noProof/>
                <w:color w:val="000000"/>
                <w:szCs w:val="20"/>
                <w:highlight w:val="black"/>
              </w:rPr>
              <w:t>'''''''''''''''''</w:t>
            </w:r>
          </w:p>
        </w:tc>
        <w:tc>
          <w:tcPr>
            <w:tcW w:w="605" w:type="pct"/>
            <w:tcBorders>
              <w:top w:val="single" w:sz="4" w:space="0" w:color="auto"/>
              <w:left w:val="single" w:sz="4" w:space="0" w:color="auto"/>
              <w:bottom w:val="single" w:sz="4" w:space="0" w:color="auto"/>
              <w:right w:val="single" w:sz="4" w:space="0" w:color="auto"/>
            </w:tcBorders>
            <w:hideMark/>
          </w:tcPr>
          <w:p w:rsidR="0036584B" w:rsidRPr="00066AD4" w:rsidRDefault="0036584B" w:rsidP="00DB205B">
            <w:pPr>
              <w:pStyle w:val="TableText0"/>
              <w:keepNext w:val="0"/>
              <w:widowControl w:val="0"/>
              <w:spacing w:line="256" w:lineRule="auto"/>
              <w:rPr>
                <w:szCs w:val="20"/>
              </w:rPr>
            </w:pPr>
            <w:r w:rsidRPr="00066AD4">
              <w:rPr>
                <w:szCs w:val="20"/>
              </w:rPr>
              <w:t>-$</w:t>
            </w:r>
            <w:r w:rsidR="00C52F53">
              <w:rPr>
                <w:noProof/>
                <w:color w:val="000000"/>
                <w:szCs w:val="20"/>
                <w:highlight w:val="black"/>
              </w:rPr>
              <w:t>''''''''''''''''</w:t>
            </w:r>
          </w:p>
        </w:tc>
        <w:tc>
          <w:tcPr>
            <w:tcW w:w="605" w:type="pct"/>
            <w:tcBorders>
              <w:top w:val="single" w:sz="4" w:space="0" w:color="auto"/>
              <w:left w:val="single" w:sz="4" w:space="0" w:color="auto"/>
              <w:bottom w:val="single" w:sz="4" w:space="0" w:color="auto"/>
              <w:right w:val="single" w:sz="4" w:space="0" w:color="auto"/>
            </w:tcBorders>
            <w:hideMark/>
          </w:tcPr>
          <w:p w:rsidR="0036584B" w:rsidRPr="00066AD4" w:rsidRDefault="0036584B" w:rsidP="00DB205B">
            <w:pPr>
              <w:pStyle w:val="TableText0"/>
              <w:keepNext w:val="0"/>
              <w:widowControl w:val="0"/>
              <w:spacing w:line="256" w:lineRule="auto"/>
              <w:rPr>
                <w:szCs w:val="20"/>
              </w:rPr>
            </w:pPr>
            <w:r w:rsidRPr="00066AD4">
              <w:rPr>
                <w:szCs w:val="20"/>
              </w:rPr>
              <w:t>-$</w:t>
            </w:r>
            <w:r w:rsidR="00C52F53">
              <w:rPr>
                <w:noProof/>
                <w:color w:val="000000"/>
                <w:szCs w:val="20"/>
                <w:highlight w:val="black"/>
              </w:rPr>
              <w:t>'''''''''''''''</w:t>
            </w:r>
          </w:p>
        </w:tc>
      </w:tr>
    </w:tbl>
    <w:p w:rsidR="00AF121B" w:rsidRPr="00066AD4" w:rsidRDefault="0036584B" w:rsidP="00AF121B">
      <w:pPr>
        <w:pStyle w:val="TableFooter"/>
      </w:pPr>
      <w:r w:rsidRPr="00066AD4">
        <w:rPr>
          <w:vertAlign w:val="superscript"/>
        </w:rPr>
        <w:t xml:space="preserve"> </w:t>
      </w:r>
      <w:r w:rsidR="00AF121B" w:rsidRPr="00066AD4">
        <w:rPr>
          <w:vertAlign w:val="superscript"/>
        </w:rPr>
        <w:t>a</w:t>
      </w:r>
      <w:r w:rsidR="00AF121B" w:rsidRPr="00066AD4">
        <w:t xml:space="preserve"> </w:t>
      </w:r>
      <w:r w:rsidR="007E5915" w:rsidRPr="00066AD4">
        <w:rPr>
          <w:color w:val="000000" w:themeColor="text1"/>
          <w:szCs w:val="18"/>
        </w:rPr>
        <w:t>Calculated as the number of treated patients multiplied by the number of prescriptions per year, 13.04. Patients are assumed to be fully compliant.</w:t>
      </w:r>
      <w:r w:rsidR="00AF121B" w:rsidRPr="00066AD4">
        <w:t>.</w:t>
      </w:r>
    </w:p>
    <w:p w:rsidR="00AF121B" w:rsidRPr="00066AD4" w:rsidRDefault="00AF121B" w:rsidP="00AF121B">
      <w:pPr>
        <w:pStyle w:val="TableFooter"/>
      </w:pPr>
      <w:r w:rsidRPr="00066AD4">
        <w:t xml:space="preserve">Source: Table 4.7 and 4.8 p153-4, 4.12 p157 of the November 2017 re-submission and </w:t>
      </w:r>
      <w:r w:rsidR="0036584B" w:rsidRPr="00066AD4">
        <w:t xml:space="preserve">Section 4 Workbook.xlsx, Sheet 4c. Displaced – EFF, </w:t>
      </w:r>
      <w:r w:rsidRPr="00066AD4">
        <w:t>Section 4 Workbook – Minor FINAL.xlsx,</w:t>
      </w:r>
      <w:r w:rsidR="0036584B" w:rsidRPr="00066AD4">
        <w:t xml:space="preserve"> Sheet 4c. Displaced – EFF.</w:t>
      </w:r>
    </w:p>
    <w:p w:rsidR="003C588A" w:rsidRPr="003C588A" w:rsidRDefault="003C588A" w:rsidP="003C588A">
      <w:pPr>
        <w:jc w:val="both"/>
        <w:rPr>
          <w:rFonts w:asciiTheme="minorHAnsi" w:hAnsiTheme="minorHAnsi"/>
        </w:rPr>
      </w:pPr>
      <w:r w:rsidRPr="003C588A">
        <w:rPr>
          <w:rFonts w:asciiTheme="minorHAnsi" w:hAnsiTheme="minorHAnsi"/>
        </w:rPr>
        <w:t>The red</w:t>
      </w:r>
      <w:r>
        <w:rPr>
          <w:rFonts w:asciiTheme="minorHAnsi" w:hAnsiTheme="minorHAnsi"/>
        </w:rPr>
        <w:t>acted table shows that at year 6</w:t>
      </w:r>
      <w:r w:rsidRPr="003C588A">
        <w:rPr>
          <w:rFonts w:asciiTheme="minorHAnsi" w:hAnsiTheme="minorHAnsi"/>
        </w:rPr>
        <w:t>, the estimated number of patients was less</w:t>
      </w:r>
    </w:p>
    <w:p w:rsidR="003C588A" w:rsidRPr="003C588A" w:rsidRDefault="003C588A" w:rsidP="003C588A">
      <w:pPr>
        <w:jc w:val="both"/>
        <w:rPr>
          <w:rFonts w:asciiTheme="minorHAnsi" w:hAnsiTheme="minorHAnsi"/>
        </w:rPr>
      </w:pPr>
      <w:r w:rsidRPr="003C588A">
        <w:rPr>
          <w:rFonts w:asciiTheme="minorHAnsi" w:hAnsiTheme="minorHAnsi"/>
        </w:rPr>
        <w:t>than 10,000 per year and the net cost to the PBS would be more than $100 million</w:t>
      </w:r>
    </w:p>
    <w:p w:rsidR="009D2158" w:rsidRPr="00066AD4" w:rsidRDefault="003C588A" w:rsidP="003C588A">
      <w:pPr>
        <w:jc w:val="both"/>
        <w:rPr>
          <w:rFonts w:asciiTheme="minorHAnsi" w:hAnsiTheme="minorHAnsi"/>
        </w:rPr>
      </w:pPr>
      <w:r w:rsidRPr="003C588A">
        <w:rPr>
          <w:rFonts w:asciiTheme="minorHAnsi" w:hAnsiTheme="minorHAnsi"/>
        </w:rPr>
        <w:t>per year.</w:t>
      </w:r>
    </w:p>
    <w:p w:rsidR="009C3A0B" w:rsidRPr="00066AD4" w:rsidRDefault="009C3A0B" w:rsidP="00954701">
      <w:pPr>
        <w:pStyle w:val="Heading2"/>
        <w:rPr>
          <w:rFonts w:eastAsiaTheme="majorEastAsia"/>
          <w:lang w:eastAsia="en-US"/>
        </w:rPr>
      </w:pPr>
      <w:bookmarkStart w:id="6" w:name="_Toc413139286"/>
      <w:bookmarkStart w:id="7" w:name="_Toc493059793"/>
      <w:r w:rsidRPr="00066AD4">
        <w:rPr>
          <w:rFonts w:eastAsiaTheme="majorEastAsia"/>
          <w:lang w:eastAsia="en-US"/>
        </w:rPr>
        <w:t>Financial management – risk sharing arrangements</w:t>
      </w:r>
      <w:bookmarkEnd w:id="6"/>
      <w:bookmarkEnd w:id="7"/>
    </w:p>
    <w:p w:rsidR="009C3A0B" w:rsidRPr="00066AD4" w:rsidRDefault="009C3A0B" w:rsidP="009C3A0B">
      <w:pPr>
        <w:pStyle w:val="ListParagraph"/>
        <w:widowControl/>
        <w:numPr>
          <w:ilvl w:val="1"/>
          <w:numId w:val="14"/>
        </w:numPr>
        <w:spacing w:before="120" w:after="160"/>
        <w:contextualSpacing w:val="0"/>
        <w:rPr>
          <w:rFonts w:asciiTheme="minorHAnsi" w:hAnsiTheme="minorHAnsi"/>
          <w:b/>
          <w:color w:val="FF00FF"/>
          <w:sz w:val="24"/>
          <w:szCs w:val="24"/>
        </w:rPr>
      </w:pPr>
      <w:r w:rsidRPr="00066AD4">
        <w:rPr>
          <w:rFonts w:asciiTheme="minorHAnsi" w:hAnsiTheme="minorHAnsi"/>
          <w:sz w:val="24"/>
          <w:szCs w:val="24"/>
        </w:rPr>
        <w:t xml:space="preserve">In the minor </w:t>
      </w:r>
      <w:r w:rsidR="00DA1A20" w:rsidRPr="00066AD4">
        <w:rPr>
          <w:rFonts w:asciiTheme="minorHAnsi" w:hAnsiTheme="minorHAnsi"/>
          <w:sz w:val="24"/>
          <w:szCs w:val="24"/>
        </w:rPr>
        <w:t>re</w:t>
      </w:r>
      <w:r w:rsidRPr="00066AD4">
        <w:rPr>
          <w:rFonts w:asciiTheme="minorHAnsi" w:hAnsiTheme="minorHAnsi"/>
          <w:sz w:val="24"/>
          <w:szCs w:val="24"/>
        </w:rPr>
        <w:t>submission the sponsor offered to enter into a risk sharing agreement</w:t>
      </w:r>
      <w:r w:rsidR="0004633C" w:rsidRPr="00066AD4">
        <w:rPr>
          <w:rFonts w:asciiTheme="minorHAnsi" w:hAnsiTheme="minorHAnsi"/>
          <w:sz w:val="24"/>
          <w:szCs w:val="24"/>
        </w:rPr>
        <w:t xml:space="preserve"> (RSA)</w:t>
      </w:r>
      <w:r w:rsidRPr="00066AD4">
        <w:rPr>
          <w:rFonts w:asciiTheme="minorHAnsi" w:hAnsiTheme="minorHAnsi"/>
          <w:sz w:val="24"/>
          <w:szCs w:val="24"/>
        </w:rPr>
        <w:t xml:space="preserve"> under which the net cost to the Australian Government of listing ribociclib  would not exceed $</w:t>
      </w:r>
      <w:r w:rsidR="00C52F53">
        <w:rPr>
          <w:rFonts w:asciiTheme="minorHAnsi" w:hAnsiTheme="minorHAnsi"/>
          <w:noProof/>
          <w:color w:val="000000"/>
          <w:sz w:val="24"/>
          <w:szCs w:val="24"/>
          <w:highlight w:val="black"/>
        </w:rPr>
        <w:t>'''''''' ''''''''''''''</w:t>
      </w:r>
      <w:r w:rsidRPr="00066AD4">
        <w:rPr>
          <w:rFonts w:asciiTheme="minorHAnsi" w:hAnsiTheme="minorHAnsi"/>
          <w:sz w:val="24"/>
          <w:szCs w:val="24"/>
        </w:rPr>
        <w:t xml:space="preserve"> over five years. </w:t>
      </w:r>
      <w:r w:rsidR="0021187D">
        <w:rPr>
          <w:rFonts w:asciiTheme="minorHAnsi" w:hAnsiTheme="minorHAnsi"/>
          <w:sz w:val="24"/>
          <w:szCs w:val="24"/>
        </w:rPr>
        <w:t xml:space="preserve"> </w:t>
      </w:r>
      <w:r w:rsidR="00535C9E">
        <w:rPr>
          <w:rFonts w:asciiTheme="minorHAnsi" w:hAnsiTheme="minorHAnsi"/>
          <w:sz w:val="24"/>
          <w:szCs w:val="24"/>
        </w:rPr>
        <w:t xml:space="preserve">The PBAC agreed, as </w:t>
      </w:r>
      <w:r w:rsidR="0021187D">
        <w:rPr>
          <w:rFonts w:asciiTheme="minorHAnsi" w:hAnsiTheme="minorHAnsi"/>
          <w:sz w:val="24"/>
          <w:szCs w:val="24"/>
        </w:rPr>
        <w:t xml:space="preserve">acknowledged </w:t>
      </w:r>
      <w:r w:rsidR="00535C9E">
        <w:rPr>
          <w:rFonts w:asciiTheme="minorHAnsi" w:hAnsiTheme="minorHAnsi"/>
          <w:sz w:val="24"/>
          <w:szCs w:val="24"/>
        </w:rPr>
        <w:t xml:space="preserve">by the sponsor, </w:t>
      </w:r>
      <w:r w:rsidR="0021187D">
        <w:rPr>
          <w:rFonts w:asciiTheme="minorHAnsi" w:hAnsiTheme="minorHAnsi"/>
          <w:sz w:val="24"/>
          <w:szCs w:val="24"/>
        </w:rPr>
        <w:t>that if both ribociclib and palbociclib are listed on the PBS for the same population, any financial caps will be shared between the two drugs.</w:t>
      </w:r>
    </w:p>
    <w:p w:rsidR="005F50E8" w:rsidRPr="00066AD4" w:rsidRDefault="005F50E8" w:rsidP="009C3A0B">
      <w:pPr>
        <w:pStyle w:val="ListParagraph"/>
        <w:widowControl/>
        <w:numPr>
          <w:ilvl w:val="1"/>
          <w:numId w:val="14"/>
        </w:numPr>
        <w:spacing w:before="120" w:after="160"/>
        <w:contextualSpacing w:val="0"/>
        <w:rPr>
          <w:rFonts w:asciiTheme="minorHAnsi" w:hAnsiTheme="minorHAnsi"/>
          <w:b/>
          <w:color w:val="FF00FF"/>
          <w:sz w:val="24"/>
          <w:szCs w:val="24"/>
        </w:rPr>
      </w:pPr>
      <w:r w:rsidRPr="00066AD4">
        <w:rPr>
          <w:rFonts w:asciiTheme="minorHAnsi" w:hAnsiTheme="minorHAnsi"/>
          <w:sz w:val="24"/>
          <w:szCs w:val="24"/>
        </w:rPr>
        <w:t xml:space="preserve">The minor resubmission </w:t>
      </w:r>
      <w:r w:rsidR="000857C3" w:rsidRPr="00066AD4">
        <w:rPr>
          <w:rFonts w:asciiTheme="minorHAnsi" w:hAnsiTheme="minorHAnsi"/>
          <w:sz w:val="24"/>
          <w:szCs w:val="24"/>
        </w:rPr>
        <w:t xml:space="preserve">stated </w:t>
      </w:r>
      <w:r w:rsidRPr="00066AD4">
        <w:rPr>
          <w:rFonts w:asciiTheme="minorHAnsi" w:hAnsiTheme="minorHAnsi"/>
          <w:sz w:val="24"/>
          <w:szCs w:val="24"/>
        </w:rPr>
        <w:t>the following conditions on the proposed risk sharing agreement:</w:t>
      </w:r>
    </w:p>
    <w:p w:rsidR="005F50E8" w:rsidRPr="00C52F53" w:rsidRDefault="00C52F53" w:rsidP="0096408B">
      <w:pPr>
        <w:pStyle w:val="PBACHeading1"/>
        <w:numPr>
          <w:ilvl w:val="0"/>
          <w:numId w:val="0"/>
        </w:numPr>
        <w:ind w:left="1020" w:hanging="340"/>
        <w:jc w:val="both"/>
        <w:outlineLvl w:val="9"/>
        <w:rPr>
          <w:rFonts w:asciiTheme="minorHAnsi" w:hAnsiTheme="minorHAnsi"/>
          <w:b w:val="0"/>
          <w:sz w:val="24"/>
          <w:szCs w:val="24"/>
          <w:highlight w:val="black"/>
        </w:rPr>
      </w:pP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p>
    <w:p w:rsidR="005F50E8" w:rsidRPr="00C52F53" w:rsidRDefault="00C52F53" w:rsidP="0096408B">
      <w:pPr>
        <w:pStyle w:val="PBACHeading1"/>
        <w:numPr>
          <w:ilvl w:val="0"/>
          <w:numId w:val="0"/>
        </w:numPr>
        <w:ind w:left="1020" w:hanging="340"/>
        <w:jc w:val="both"/>
        <w:outlineLvl w:val="9"/>
        <w:rPr>
          <w:rFonts w:asciiTheme="minorHAnsi" w:hAnsiTheme="minorHAnsi"/>
          <w:b w:val="0"/>
          <w:sz w:val="24"/>
          <w:szCs w:val="24"/>
          <w:highlight w:val="black"/>
        </w:rPr>
      </w:pP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p>
    <w:p w:rsidR="005F50E8" w:rsidRPr="00C52F53" w:rsidRDefault="00C52F53" w:rsidP="0096408B">
      <w:pPr>
        <w:pStyle w:val="PBACHeading1"/>
        <w:numPr>
          <w:ilvl w:val="0"/>
          <w:numId w:val="0"/>
        </w:numPr>
        <w:ind w:left="1020" w:hanging="340"/>
        <w:jc w:val="both"/>
        <w:outlineLvl w:val="9"/>
        <w:rPr>
          <w:rFonts w:asciiTheme="minorHAnsi" w:hAnsiTheme="minorHAnsi"/>
          <w:b w:val="0"/>
          <w:sz w:val="24"/>
          <w:szCs w:val="24"/>
          <w:highlight w:val="black"/>
        </w:rPr>
      </w:pP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p>
    <w:p w:rsidR="00A300DB" w:rsidRPr="00C52F53" w:rsidRDefault="00C52F53" w:rsidP="0096408B">
      <w:pPr>
        <w:pStyle w:val="PBACHeading1"/>
        <w:numPr>
          <w:ilvl w:val="0"/>
          <w:numId w:val="0"/>
        </w:numPr>
        <w:ind w:left="1020" w:hanging="340"/>
        <w:jc w:val="both"/>
        <w:outlineLvl w:val="9"/>
        <w:rPr>
          <w:rFonts w:asciiTheme="minorHAnsi" w:hAnsiTheme="minorHAnsi"/>
          <w:b w:val="0"/>
          <w:sz w:val="24"/>
          <w:szCs w:val="24"/>
          <w:highlight w:val="black"/>
        </w:rPr>
      </w:pP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r>
        <w:rPr>
          <w:rFonts w:ascii="Symbol" w:hAnsi="Symbol"/>
          <w:b w:val="0"/>
          <w:noProof/>
          <w:color w:val="000000"/>
          <w:sz w:val="24"/>
          <w:szCs w:val="24"/>
          <w:highlight w:val="black"/>
        </w:rPr>
        <w:t></w:t>
      </w:r>
    </w:p>
    <w:p w:rsidR="00A300DB" w:rsidRDefault="00A300DB" w:rsidP="0096408B">
      <w:pPr>
        <w:rPr>
          <w:rFonts w:asciiTheme="minorHAnsi" w:hAnsiTheme="minorHAnsi" w:cs="Arial"/>
          <w:snapToGrid w:val="0"/>
          <w:lang w:eastAsia="en-US"/>
        </w:rPr>
      </w:pPr>
    </w:p>
    <w:p w:rsidR="00E11382" w:rsidRPr="00E11382" w:rsidRDefault="00E11382" w:rsidP="009064F5">
      <w:pPr>
        <w:widowControl w:val="0"/>
        <w:numPr>
          <w:ilvl w:val="1"/>
          <w:numId w:val="14"/>
        </w:numPr>
        <w:spacing w:after="120"/>
        <w:jc w:val="both"/>
        <w:rPr>
          <w:rFonts w:asciiTheme="minorHAnsi" w:hAnsiTheme="minorHAnsi" w:cs="Arial"/>
          <w:bCs/>
          <w:snapToGrid w:val="0"/>
          <w:lang w:val="en-GB"/>
        </w:rPr>
      </w:pPr>
      <w:r w:rsidRPr="00A34CB1">
        <w:rPr>
          <w:rFonts w:asciiTheme="minorHAnsi" w:hAnsiTheme="minorHAnsi"/>
        </w:rPr>
        <w:t xml:space="preserve">The PBAC advised the listing should include patients with an ECOG performance status of 0 to 2 and that the proposed cap </w:t>
      </w:r>
      <w:r w:rsidR="00C52F53">
        <w:rPr>
          <w:rFonts w:asciiTheme="minorHAnsi" w:hAnsiTheme="minorHAnsi"/>
          <w:noProof/>
          <w:color w:val="000000"/>
          <w:highlight w:val="black"/>
        </w:rPr>
        <w:t>'''''''''''' ''''''' ''''' '''''''''''''' '''' ''''''''''''''''''''' '''''''''''''''' '''''''' ''''' ''''''''''' '''''''''''''''''''''''' '''''''''''' '''' ''''</w:t>
      </w:r>
    </w:p>
    <w:p w:rsidR="00E11382" w:rsidRPr="00E11382" w:rsidRDefault="00E11382" w:rsidP="00E11382">
      <w:pPr>
        <w:widowControl w:val="0"/>
        <w:numPr>
          <w:ilvl w:val="1"/>
          <w:numId w:val="14"/>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noted that the sponsor provided alternative proposals for risk sharing arrangements in the Pre-PBAC response including </w:t>
      </w:r>
      <w:r w:rsidR="00C52F53">
        <w:rPr>
          <w:rFonts w:asciiTheme="minorHAnsi" w:hAnsiTheme="minorHAnsi" w:cs="Arial"/>
          <w:bCs/>
          <w:noProof/>
          <w:snapToGrid w:val="0"/>
          <w:color w:val="000000"/>
          <w:highlight w:val="black"/>
          <w:lang w:val="en-GB"/>
        </w:rPr>
        <w:t xml:space="preserve">''' '''''''''''''''''''''''''''' ''''''''''' '''' '''''' ''''''''' '''' '''''''''''''''''''''' '''''''' ''' ''''''' ''''''''''''''''''' '''' '''''''''''''' '''''''''''''''' ''''''' ''''''''' </w:t>
      </w:r>
      <w:r>
        <w:rPr>
          <w:rFonts w:asciiTheme="minorHAnsi" w:hAnsiTheme="minorHAnsi" w:cs="Arial"/>
          <w:bCs/>
          <w:snapToGrid w:val="0"/>
          <w:lang w:val="en-GB"/>
        </w:rPr>
        <w:t>The PBAC considered that these approaches were less preferable than agreed total annual caps.</w:t>
      </w:r>
    </w:p>
    <w:p w:rsidR="00584AC3" w:rsidRPr="00584AC3" w:rsidRDefault="00584AC3" w:rsidP="0096408B">
      <w:pPr>
        <w:pStyle w:val="PBACHeading1"/>
        <w:numPr>
          <w:ilvl w:val="0"/>
          <w:numId w:val="0"/>
        </w:numPr>
        <w:outlineLvl w:val="9"/>
        <w:rPr>
          <w:rFonts w:asciiTheme="minorHAnsi" w:hAnsiTheme="minorHAnsi"/>
          <w:b w:val="0"/>
          <w:i/>
          <w:highlight w:val="yellow"/>
        </w:rPr>
      </w:pPr>
      <w:r w:rsidRPr="00B62ED9">
        <w:rPr>
          <w:rFonts w:asciiTheme="minorHAnsi" w:hAnsiTheme="minorHAnsi"/>
          <w:b w:val="0"/>
          <w:i/>
        </w:rPr>
        <w:t xml:space="preserve">For more detail on PBAC’s view, see section </w:t>
      </w:r>
      <w:r w:rsidR="008C6786">
        <w:rPr>
          <w:rFonts w:asciiTheme="minorHAnsi" w:hAnsiTheme="minorHAnsi"/>
          <w:b w:val="0"/>
          <w:i/>
        </w:rPr>
        <w:t>6</w:t>
      </w:r>
      <w:r w:rsidRPr="00B62ED9">
        <w:rPr>
          <w:rFonts w:asciiTheme="minorHAnsi" w:hAnsiTheme="minorHAnsi"/>
          <w:b w:val="0"/>
          <w:i/>
        </w:rPr>
        <w:t xml:space="preserve"> PBAC outcome.</w:t>
      </w:r>
    </w:p>
    <w:p w:rsidR="006A6F9A" w:rsidRPr="00A34CB1" w:rsidRDefault="006A6F9A" w:rsidP="0096408B">
      <w:pPr>
        <w:widowControl w:val="0"/>
        <w:numPr>
          <w:ilvl w:val="0"/>
          <w:numId w:val="5"/>
        </w:numPr>
        <w:spacing w:before="240" w:after="120"/>
        <w:jc w:val="both"/>
        <w:outlineLvl w:val="0"/>
        <w:rPr>
          <w:rFonts w:asciiTheme="minorHAnsi" w:hAnsiTheme="minorHAnsi" w:cs="Arial"/>
          <w:b/>
          <w:bCs/>
          <w:snapToGrid w:val="0"/>
          <w:sz w:val="32"/>
        </w:rPr>
      </w:pPr>
      <w:r w:rsidRPr="00A34CB1">
        <w:rPr>
          <w:rFonts w:asciiTheme="minorHAnsi" w:hAnsiTheme="minorHAnsi" w:cs="Arial"/>
          <w:b/>
          <w:bCs/>
          <w:snapToGrid w:val="0"/>
          <w:sz w:val="32"/>
        </w:rPr>
        <w:t>PBAC Outcome</w:t>
      </w:r>
    </w:p>
    <w:p w:rsidR="00107C0E" w:rsidRPr="005B59B9" w:rsidRDefault="00021382" w:rsidP="005B59B9">
      <w:pPr>
        <w:pStyle w:val="ListParagraph"/>
        <w:numPr>
          <w:ilvl w:val="1"/>
          <w:numId w:val="5"/>
        </w:numPr>
        <w:spacing w:after="120"/>
        <w:rPr>
          <w:rFonts w:asciiTheme="minorHAnsi" w:eastAsiaTheme="minorHAnsi" w:hAnsiTheme="minorHAnsi" w:cstheme="minorBidi"/>
          <w:snapToGrid/>
          <w:sz w:val="24"/>
          <w:szCs w:val="22"/>
          <w:lang w:eastAsia="en-AU"/>
        </w:rPr>
      </w:pPr>
      <w:r w:rsidRPr="00FE7826">
        <w:rPr>
          <w:rFonts w:asciiTheme="minorHAnsi" w:hAnsiTheme="minorHAnsi"/>
          <w:bCs/>
          <w:sz w:val="24"/>
          <w:szCs w:val="24"/>
          <w:lang w:val="en-GB" w:eastAsia="en-AU"/>
        </w:rPr>
        <w:t>T</w:t>
      </w:r>
      <w:r w:rsidR="001E1496" w:rsidRPr="00FE7826">
        <w:rPr>
          <w:rFonts w:asciiTheme="minorHAnsi" w:hAnsiTheme="minorHAnsi"/>
          <w:bCs/>
          <w:sz w:val="24"/>
          <w:szCs w:val="24"/>
          <w:lang w:val="en-GB" w:eastAsia="en-AU"/>
        </w:rPr>
        <w:t xml:space="preserve">he PBAC </w:t>
      </w:r>
      <w:r w:rsidR="00090AFA" w:rsidRPr="00FE7826">
        <w:rPr>
          <w:rFonts w:asciiTheme="minorHAnsi" w:hAnsiTheme="minorHAnsi"/>
          <w:bCs/>
          <w:sz w:val="24"/>
          <w:szCs w:val="24"/>
          <w:lang w:val="en-GB" w:eastAsia="en-AU"/>
        </w:rPr>
        <w:t>recommend</w:t>
      </w:r>
      <w:r w:rsidR="007817E6">
        <w:rPr>
          <w:rFonts w:asciiTheme="minorHAnsi" w:hAnsiTheme="minorHAnsi"/>
          <w:bCs/>
          <w:sz w:val="24"/>
          <w:szCs w:val="24"/>
          <w:lang w:val="en-GB" w:eastAsia="en-AU"/>
        </w:rPr>
        <w:t>ed the listing of</w:t>
      </w:r>
      <w:r w:rsidR="001E1496" w:rsidRPr="00FE7826">
        <w:rPr>
          <w:rFonts w:asciiTheme="minorHAnsi" w:hAnsiTheme="minorHAnsi"/>
          <w:bCs/>
          <w:sz w:val="24"/>
          <w:szCs w:val="24"/>
          <w:lang w:val="en-GB" w:eastAsia="en-AU"/>
        </w:rPr>
        <w:t xml:space="preserve"> ribociclib </w:t>
      </w:r>
      <w:r w:rsidRPr="00FE7826">
        <w:rPr>
          <w:rFonts w:asciiTheme="minorHAnsi" w:hAnsiTheme="minorHAnsi"/>
          <w:bCs/>
          <w:sz w:val="24"/>
          <w:szCs w:val="24"/>
          <w:lang w:val="en-GB" w:eastAsia="en-AU"/>
        </w:rPr>
        <w:t xml:space="preserve">in combination with a non-steroidal aromatase inhibitor </w:t>
      </w:r>
      <w:r w:rsidR="00F0485D" w:rsidRPr="00FE7826">
        <w:rPr>
          <w:rFonts w:asciiTheme="minorHAnsi" w:hAnsiTheme="minorHAnsi"/>
          <w:bCs/>
          <w:sz w:val="24"/>
          <w:szCs w:val="24"/>
          <w:lang w:val="en-GB" w:eastAsia="en-AU"/>
        </w:rPr>
        <w:t xml:space="preserve">(NSAI) </w:t>
      </w:r>
      <w:r w:rsidRPr="00FE7826">
        <w:rPr>
          <w:rFonts w:asciiTheme="minorHAnsi" w:hAnsiTheme="minorHAnsi"/>
          <w:bCs/>
          <w:sz w:val="24"/>
          <w:szCs w:val="24"/>
          <w:lang w:val="en-GB" w:eastAsia="en-AU"/>
        </w:rPr>
        <w:t>(anastrazole</w:t>
      </w:r>
      <w:r w:rsidR="009975D9" w:rsidRPr="00FE7826">
        <w:rPr>
          <w:rFonts w:asciiTheme="minorHAnsi" w:hAnsiTheme="minorHAnsi"/>
          <w:bCs/>
          <w:sz w:val="24"/>
          <w:szCs w:val="24"/>
          <w:lang w:val="en-GB" w:eastAsia="en-AU"/>
        </w:rPr>
        <w:t xml:space="preserve"> o</w:t>
      </w:r>
      <w:r w:rsidR="00A1407B" w:rsidRPr="00FE7826">
        <w:rPr>
          <w:rFonts w:asciiTheme="minorHAnsi" w:hAnsiTheme="minorHAnsi"/>
          <w:bCs/>
          <w:sz w:val="24"/>
          <w:szCs w:val="24"/>
          <w:lang w:val="en-GB" w:eastAsia="en-AU"/>
        </w:rPr>
        <w:t>r</w:t>
      </w:r>
      <w:r w:rsidR="009975D9" w:rsidRPr="00FE7826">
        <w:rPr>
          <w:rFonts w:asciiTheme="minorHAnsi" w:hAnsiTheme="minorHAnsi"/>
          <w:bCs/>
          <w:sz w:val="24"/>
          <w:szCs w:val="24"/>
          <w:lang w:val="en-GB" w:eastAsia="en-AU"/>
        </w:rPr>
        <w:t xml:space="preserve"> letrozole</w:t>
      </w:r>
      <w:r w:rsidRPr="00FE7826">
        <w:rPr>
          <w:rFonts w:asciiTheme="minorHAnsi" w:hAnsiTheme="minorHAnsi"/>
          <w:bCs/>
          <w:sz w:val="24"/>
          <w:szCs w:val="24"/>
          <w:lang w:val="en-GB" w:eastAsia="en-AU"/>
        </w:rPr>
        <w:t xml:space="preserve">) as initial endocrine-based therapy in patients with hormone receptor (HR)-positive, human epidermal growth factor receptor 2 (HER2)-negative locally advanced inoperable or metastatic breast cancer. The PBAC </w:t>
      </w:r>
      <w:r w:rsidR="008E4E75" w:rsidRPr="00FE7826">
        <w:rPr>
          <w:rFonts w:asciiTheme="minorHAnsi" w:hAnsiTheme="minorHAnsi"/>
          <w:bCs/>
          <w:sz w:val="24"/>
          <w:szCs w:val="24"/>
          <w:lang w:val="en-GB" w:eastAsia="en-AU"/>
        </w:rPr>
        <w:t xml:space="preserve">was satisfied </w:t>
      </w:r>
      <w:r w:rsidRPr="00FE7826">
        <w:rPr>
          <w:rFonts w:asciiTheme="minorHAnsi" w:hAnsiTheme="minorHAnsi"/>
          <w:bCs/>
          <w:sz w:val="24"/>
          <w:szCs w:val="24"/>
          <w:lang w:val="en-GB" w:eastAsia="en-AU"/>
        </w:rPr>
        <w:t>that for some patients, ribociclib provides additional progression free survival</w:t>
      </w:r>
      <w:r w:rsidR="008E4E75" w:rsidRPr="00FE7826">
        <w:rPr>
          <w:rFonts w:asciiTheme="minorHAnsi" w:hAnsiTheme="minorHAnsi"/>
          <w:bCs/>
          <w:sz w:val="24"/>
          <w:szCs w:val="24"/>
          <w:lang w:val="en-GB" w:eastAsia="en-AU"/>
        </w:rPr>
        <w:t xml:space="preserve"> compared with an NSAI alone</w:t>
      </w:r>
      <w:r w:rsidRPr="00FE7826">
        <w:rPr>
          <w:rFonts w:asciiTheme="minorHAnsi" w:hAnsiTheme="minorHAnsi"/>
          <w:bCs/>
          <w:sz w:val="24"/>
          <w:szCs w:val="24"/>
          <w:lang w:val="en-GB" w:eastAsia="en-AU"/>
        </w:rPr>
        <w:t>, though its effect on overall survival is un</w:t>
      </w:r>
      <w:r w:rsidR="00BB143B" w:rsidRPr="00FE7826">
        <w:rPr>
          <w:rFonts w:asciiTheme="minorHAnsi" w:hAnsiTheme="minorHAnsi"/>
          <w:bCs/>
          <w:sz w:val="24"/>
          <w:szCs w:val="24"/>
          <w:lang w:val="en-GB" w:eastAsia="en-AU"/>
        </w:rPr>
        <w:t xml:space="preserve">known. The PBAC considered that </w:t>
      </w:r>
      <w:r w:rsidRPr="00FE7826">
        <w:rPr>
          <w:rFonts w:asciiTheme="minorHAnsi" w:hAnsiTheme="minorHAnsi"/>
          <w:bCs/>
          <w:sz w:val="24"/>
          <w:szCs w:val="24"/>
          <w:lang w:val="en-GB" w:eastAsia="en-AU"/>
        </w:rPr>
        <w:t xml:space="preserve">the modelled cost-effectiveness </w:t>
      </w:r>
      <w:r w:rsidR="00BB143B" w:rsidRPr="00FE7826">
        <w:rPr>
          <w:rFonts w:asciiTheme="minorHAnsi" w:hAnsiTheme="minorHAnsi"/>
          <w:bCs/>
          <w:sz w:val="24"/>
          <w:szCs w:val="24"/>
          <w:lang w:val="en-GB" w:eastAsia="en-AU"/>
        </w:rPr>
        <w:t xml:space="preserve">was </w:t>
      </w:r>
      <w:r w:rsidR="001D5668" w:rsidRPr="004B6764">
        <w:rPr>
          <w:rFonts w:asciiTheme="minorHAnsi" w:hAnsiTheme="minorHAnsi"/>
          <w:bCs/>
          <w:sz w:val="24"/>
          <w:szCs w:val="24"/>
          <w:lang w:val="en-GB" w:eastAsia="en-AU"/>
        </w:rPr>
        <w:t xml:space="preserve">highly </w:t>
      </w:r>
      <w:r w:rsidR="00BB143B" w:rsidRPr="00FE7826">
        <w:rPr>
          <w:rFonts w:asciiTheme="minorHAnsi" w:hAnsiTheme="minorHAnsi"/>
          <w:bCs/>
          <w:sz w:val="24"/>
          <w:szCs w:val="24"/>
          <w:lang w:val="en-GB" w:eastAsia="en-AU"/>
        </w:rPr>
        <w:t>uncertain</w:t>
      </w:r>
      <w:r w:rsidR="00EA19F5" w:rsidRPr="00FE7826">
        <w:rPr>
          <w:rFonts w:asciiTheme="minorHAnsi" w:hAnsiTheme="minorHAnsi"/>
          <w:bCs/>
          <w:sz w:val="24"/>
          <w:szCs w:val="24"/>
          <w:lang w:val="en-GB" w:eastAsia="en-AU"/>
        </w:rPr>
        <w:t>,</w:t>
      </w:r>
      <w:r w:rsidR="00BB143B" w:rsidRPr="00FE7826">
        <w:rPr>
          <w:rFonts w:asciiTheme="minorHAnsi" w:hAnsiTheme="minorHAnsi"/>
          <w:bCs/>
          <w:sz w:val="24"/>
          <w:szCs w:val="24"/>
          <w:lang w:val="en-GB" w:eastAsia="en-AU"/>
        </w:rPr>
        <w:t xml:space="preserve"> but </w:t>
      </w:r>
      <w:r w:rsidR="00E77AC1">
        <w:rPr>
          <w:rFonts w:asciiTheme="minorHAnsi" w:hAnsiTheme="minorHAnsi"/>
          <w:bCs/>
          <w:sz w:val="24"/>
          <w:szCs w:val="24"/>
          <w:lang w:val="en-GB"/>
        </w:rPr>
        <w:t xml:space="preserve">the </w:t>
      </w:r>
      <w:r w:rsidR="004B7FD8">
        <w:rPr>
          <w:rFonts w:asciiTheme="minorHAnsi" w:hAnsiTheme="minorHAnsi"/>
          <w:bCs/>
          <w:sz w:val="24"/>
          <w:szCs w:val="24"/>
          <w:lang w:val="en-GB"/>
        </w:rPr>
        <w:t>Committee</w:t>
      </w:r>
      <w:r w:rsidR="008040DD" w:rsidRPr="00FE7826">
        <w:rPr>
          <w:rFonts w:asciiTheme="minorHAnsi" w:hAnsiTheme="minorHAnsi"/>
          <w:bCs/>
          <w:sz w:val="24"/>
          <w:szCs w:val="24"/>
          <w:lang w:val="en-GB"/>
        </w:rPr>
        <w:t xml:space="preserve"> considered that the cost effectiveness of ribociclib could be brought into an acceptable range with a reduced effective price</w:t>
      </w:r>
      <w:r w:rsidR="00FB09E7" w:rsidRPr="00FB09E7">
        <w:rPr>
          <w:rFonts w:asciiTheme="minorHAnsi" w:hAnsiTheme="minorHAnsi"/>
          <w:bCs/>
          <w:sz w:val="24"/>
          <w:szCs w:val="24"/>
          <w:lang w:val="en-GB"/>
        </w:rPr>
        <w:t>.</w:t>
      </w:r>
      <w:r w:rsidR="00FB09E7">
        <w:rPr>
          <w:rFonts w:asciiTheme="minorHAnsi" w:hAnsiTheme="minorHAnsi"/>
          <w:bCs/>
          <w:sz w:val="24"/>
          <w:szCs w:val="24"/>
          <w:lang w:val="en-GB"/>
        </w:rPr>
        <w:t xml:space="preserve"> </w:t>
      </w:r>
      <w:r w:rsidR="004B6764" w:rsidRPr="00FE7826">
        <w:rPr>
          <w:rFonts w:asciiTheme="minorHAnsi" w:hAnsiTheme="minorHAnsi"/>
          <w:sz w:val="24"/>
          <w:szCs w:val="24"/>
        </w:rPr>
        <w:t>T</w:t>
      </w:r>
      <w:r w:rsidR="004B6764" w:rsidRPr="000007C8">
        <w:rPr>
          <w:rFonts w:asciiTheme="minorHAnsi" w:hAnsiTheme="minorHAnsi"/>
          <w:sz w:val="24"/>
          <w:szCs w:val="24"/>
        </w:rPr>
        <w:t>he PBAC considered th</w:t>
      </w:r>
      <w:r w:rsidR="004B6764">
        <w:rPr>
          <w:rFonts w:asciiTheme="minorHAnsi" w:hAnsiTheme="minorHAnsi"/>
          <w:sz w:val="24"/>
          <w:szCs w:val="24"/>
        </w:rPr>
        <w:t>e</w:t>
      </w:r>
      <w:r w:rsidR="004B6764" w:rsidRPr="000007C8">
        <w:rPr>
          <w:rFonts w:asciiTheme="minorHAnsi" w:hAnsiTheme="minorHAnsi"/>
          <w:sz w:val="24"/>
          <w:szCs w:val="24"/>
        </w:rPr>
        <w:t xml:space="preserve"> uncertainty </w:t>
      </w:r>
      <w:r w:rsidR="00FB09E7">
        <w:rPr>
          <w:rFonts w:asciiTheme="minorHAnsi" w:hAnsiTheme="minorHAnsi"/>
          <w:sz w:val="24"/>
          <w:szCs w:val="24"/>
        </w:rPr>
        <w:t xml:space="preserve">with the </w:t>
      </w:r>
      <w:r w:rsidR="00147A28">
        <w:rPr>
          <w:rFonts w:asciiTheme="minorHAnsi" w:hAnsiTheme="minorHAnsi"/>
          <w:sz w:val="24"/>
          <w:szCs w:val="24"/>
        </w:rPr>
        <w:t xml:space="preserve">means of improving the </w:t>
      </w:r>
      <w:r w:rsidR="00FB09E7">
        <w:rPr>
          <w:rFonts w:asciiTheme="minorHAnsi" w:hAnsiTheme="minorHAnsi"/>
          <w:sz w:val="24"/>
          <w:szCs w:val="24"/>
        </w:rPr>
        <w:t xml:space="preserve">cost-effectiveness </w:t>
      </w:r>
      <w:r w:rsidR="004B6764">
        <w:rPr>
          <w:rFonts w:asciiTheme="minorHAnsi" w:hAnsiTheme="minorHAnsi"/>
          <w:sz w:val="24"/>
          <w:szCs w:val="24"/>
        </w:rPr>
        <w:t xml:space="preserve">could </w:t>
      </w:r>
      <w:r w:rsidR="00147A28">
        <w:rPr>
          <w:rFonts w:asciiTheme="minorHAnsi" w:hAnsiTheme="minorHAnsi"/>
          <w:sz w:val="24"/>
          <w:szCs w:val="24"/>
        </w:rPr>
        <w:t>occur via</w:t>
      </w:r>
      <w:r w:rsidR="004B6764" w:rsidRPr="000007C8">
        <w:rPr>
          <w:rFonts w:asciiTheme="minorHAnsi" w:hAnsiTheme="minorHAnsi"/>
          <w:sz w:val="24"/>
          <w:szCs w:val="24"/>
        </w:rPr>
        <w:t xml:space="preserve"> </w:t>
      </w:r>
      <w:r w:rsidR="00207397">
        <w:rPr>
          <w:rFonts w:asciiTheme="minorHAnsi" w:hAnsiTheme="minorHAnsi"/>
          <w:sz w:val="24"/>
          <w:szCs w:val="24"/>
        </w:rPr>
        <w:t xml:space="preserve">a reduction in price in conjunction </w:t>
      </w:r>
      <w:r w:rsidR="004B6764" w:rsidRPr="000007C8">
        <w:rPr>
          <w:rFonts w:asciiTheme="minorHAnsi" w:hAnsiTheme="minorHAnsi"/>
          <w:sz w:val="24"/>
          <w:szCs w:val="24"/>
        </w:rPr>
        <w:t>with financial cap</w:t>
      </w:r>
      <w:r w:rsidR="004B6764">
        <w:rPr>
          <w:rFonts w:asciiTheme="minorHAnsi" w:hAnsiTheme="minorHAnsi"/>
          <w:sz w:val="24"/>
          <w:szCs w:val="24"/>
        </w:rPr>
        <w:t>s.</w:t>
      </w:r>
      <w:r w:rsidR="00EA19F5" w:rsidRPr="00107C0E">
        <w:rPr>
          <w:rFonts w:asciiTheme="minorHAnsi" w:hAnsiTheme="minorHAnsi"/>
        </w:rPr>
        <w:t xml:space="preserve"> </w:t>
      </w:r>
      <w:r w:rsidR="00107C0E" w:rsidRPr="00107C0E">
        <w:t xml:space="preserve"> </w:t>
      </w:r>
    </w:p>
    <w:p w:rsidR="00B82468" w:rsidRDefault="00B82468" w:rsidP="0021616D">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The PBAC advised that the listing for ribociclib should:</w:t>
      </w:r>
    </w:p>
    <w:p w:rsidR="001F6150" w:rsidRDefault="001F6150" w:rsidP="00B82468">
      <w:pPr>
        <w:widowControl w:val="0"/>
        <w:numPr>
          <w:ilvl w:val="2"/>
          <w:numId w:val="5"/>
        </w:numPr>
        <w:spacing w:after="120"/>
        <w:ind w:left="1020" w:hanging="340"/>
        <w:jc w:val="both"/>
        <w:rPr>
          <w:rFonts w:asciiTheme="minorHAnsi" w:hAnsiTheme="minorHAnsi" w:cs="Arial"/>
          <w:bCs/>
          <w:snapToGrid w:val="0"/>
          <w:lang w:val="en-GB"/>
        </w:rPr>
      </w:pPr>
      <w:r>
        <w:rPr>
          <w:rFonts w:asciiTheme="minorHAnsi" w:hAnsiTheme="minorHAnsi" w:cs="Arial"/>
          <w:bCs/>
          <w:snapToGrid w:val="0"/>
          <w:lang w:val="en-GB"/>
        </w:rPr>
        <w:t>inc</w:t>
      </w:r>
      <w:r w:rsidR="00F362B0" w:rsidRPr="00047FD7">
        <w:rPr>
          <w:rFonts w:asciiTheme="minorHAnsi" w:hAnsiTheme="minorHAnsi" w:cs="Arial"/>
          <w:bCs/>
          <w:snapToGrid w:val="0"/>
          <w:lang w:val="en-GB"/>
        </w:rPr>
        <w:t xml:space="preserve">lude patients with an ECOG performance status of 0 to 2 as the small proportion of patients with ECOG performance status of 2 should </w:t>
      </w:r>
      <w:r w:rsidR="006F03F9" w:rsidRPr="00047FD7">
        <w:rPr>
          <w:rFonts w:asciiTheme="minorHAnsi" w:hAnsiTheme="minorHAnsi" w:cs="Arial"/>
          <w:bCs/>
          <w:snapToGrid w:val="0"/>
          <w:lang w:val="en-GB"/>
        </w:rPr>
        <w:t>not be excluded from</w:t>
      </w:r>
      <w:r w:rsidR="00F362B0" w:rsidRPr="00047FD7">
        <w:rPr>
          <w:rFonts w:asciiTheme="minorHAnsi" w:hAnsiTheme="minorHAnsi" w:cs="Arial"/>
          <w:bCs/>
          <w:snapToGrid w:val="0"/>
          <w:lang w:val="en-GB"/>
        </w:rPr>
        <w:t xml:space="preserve"> treatment</w:t>
      </w:r>
      <w:r w:rsidR="006F03F9" w:rsidRPr="00047FD7">
        <w:rPr>
          <w:rFonts w:asciiTheme="minorHAnsi" w:hAnsiTheme="minorHAnsi" w:cs="Arial"/>
          <w:bCs/>
          <w:snapToGrid w:val="0"/>
          <w:lang w:val="en-GB"/>
        </w:rPr>
        <w:t xml:space="preserve"> with ribociclib</w:t>
      </w:r>
      <w:r>
        <w:rPr>
          <w:rFonts w:asciiTheme="minorHAnsi" w:hAnsiTheme="minorHAnsi" w:cs="Arial"/>
          <w:bCs/>
          <w:snapToGrid w:val="0"/>
          <w:lang w:val="en-GB"/>
        </w:rPr>
        <w:t>;</w:t>
      </w:r>
      <w:r w:rsidR="006F03F9" w:rsidRPr="00047FD7">
        <w:rPr>
          <w:rFonts w:asciiTheme="minorHAnsi" w:hAnsiTheme="minorHAnsi" w:cs="Arial"/>
          <w:bCs/>
          <w:snapToGrid w:val="0"/>
          <w:lang w:val="en-GB"/>
        </w:rPr>
        <w:t xml:space="preserve"> </w:t>
      </w:r>
    </w:p>
    <w:p w:rsidR="001F6150" w:rsidRDefault="001F6150" w:rsidP="00B82468">
      <w:pPr>
        <w:widowControl w:val="0"/>
        <w:numPr>
          <w:ilvl w:val="2"/>
          <w:numId w:val="5"/>
        </w:numPr>
        <w:spacing w:after="120"/>
        <w:ind w:left="1020" w:hanging="340"/>
        <w:jc w:val="both"/>
        <w:rPr>
          <w:rFonts w:asciiTheme="minorHAnsi" w:hAnsiTheme="minorHAnsi" w:cs="Arial"/>
          <w:bCs/>
          <w:snapToGrid w:val="0"/>
          <w:lang w:val="en-GB"/>
        </w:rPr>
      </w:pPr>
      <w:r>
        <w:rPr>
          <w:rFonts w:asciiTheme="minorHAnsi" w:hAnsiTheme="minorHAnsi" w:cs="Arial"/>
          <w:bCs/>
          <w:snapToGrid w:val="0"/>
          <w:lang w:val="en-GB"/>
        </w:rPr>
        <w:t>not exclude p</w:t>
      </w:r>
      <w:r w:rsidR="006F03F9" w:rsidRPr="00047FD7">
        <w:rPr>
          <w:rFonts w:asciiTheme="minorHAnsi" w:hAnsiTheme="minorHAnsi" w:cs="Arial"/>
          <w:bCs/>
          <w:snapToGrid w:val="0"/>
          <w:lang w:val="en-GB"/>
        </w:rPr>
        <w:t>atient</w:t>
      </w:r>
      <w:r w:rsidR="00FE7C5E" w:rsidRPr="00047FD7">
        <w:rPr>
          <w:rFonts w:asciiTheme="minorHAnsi" w:hAnsiTheme="minorHAnsi" w:cs="Arial"/>
          <w:bCs/>
          <w:snapToGrid w:val="0"/>
          <w:lang w:val="en-GB"/>
        </w:rPr>
        <w:t>s</w:t>
      </w:r>
      <w:r w:rsidR="006F03F9" w:rsidRPr="00047FD7">
        <w:rPr>
          <w:rFonts w:asciiTheme="minorHAnsi" w:hAnsiTheme="minorHAnsi" w:cs="Arial"/>
          <w:bCs/>
          <w:snapToGrid w:val="0"/>
          <w:lang w:val="en-GB"/>
        </w:rPr>
        <w:t xml:space="preserve"> with inflammatory breast cancer or uncontrolled brain metastases</w:t>
      </w:r>
      <w:r>
        <w:rPr>
          <w:rFonts w:asciiTheme="minorHAnsi" w:hAnsiTheme="minorHAnsi" w:cs="Arial"/>
          <w:bCs/>
          <w:snapToGrid w:val="0"/>
          <w:lang w:val="en-GB"/>
        </w:rPr>
        <w:t>,</w:t>
      </w:r>
      <w:r w:rsidR="00FE7C5E" w:rsidRPr="00047FD7">
        <w:rPr>
          <w:rFonts w:asciiTheme="minorHAnsi" w:hAnsiTheme="minorHAnsi" w:cs="Arial"/>
          <w:bCs/>
          <w:snapToGrid w:val="0"/>
          <w:lang w:val="en-GB"/>
        </w:rPr>
        <w:t xml:space="preserve"> rather</w:t>
      </w:r>
      <w:r w:rsidR="00895BFE" w:rsidRPr="00047FD7">
        <w:rPr>
          <w:rFonts w:asciiTheme="minorHAnsi" w:hAnsiTheme="minorHAnsi" w:cs="Arial"/>
          <w:bCs/>
          <w:snapToGrid w:val="0"/>
          <w:lang w:val="en-GB"/>
        </w:rPr>
        <w:t>,</w:t>
      </w:r>
      <w:r w:rsidR="006F03F9" w:rsidRPr="00047FD7">
        <w:rPr>
          <w:rFonts w:asciiTheme="minorHAnsi" w:hAnsiTheme="minorHAnsi" w:cs="Arial"/>
          <w:bCs/>
          <w:snapToGrid w:val="0"/>
          <w:lang w:val="en-GB"/>
        </w:rPr>
        <w:t xml:space="preserve"> that clinicians </w:t>
      </w:r>
      <w:r w:rsidR="00FE7C5E" w:rsidRPr="00047FD7">
        <w:rPr>
          <w:rFonts w:asciiTheme="minorHAnsi" w:hAnsiTheme="minorHAnsi" w:cs="Arial"/>
          <w:bCs/>
          <w:snapToGrid w:val="0"/>
          <w:lang w:val="en-GB"/>
        </w:rPr>
        <w:t>are able to decide whether these patients are suitable for treatment with ribociclib</w:t>
      </w:r>
      <w:r>
        <w:rPr>
          <w:rFonts w:asciiTheme="minorHAnsi" w:hAnsiTheme="minorHAnsi" w:cs="Arial"/>
          <w:bCs/>
          <w:snapToGrid w:val="0"/>
          <w:lang w:val="en-GB"/>
        </w:rPr>
        <w:t xml:space="preserve">; </w:t>
      </w:r>
    </w:p>
    <w:p w:rsidR="001F6150" w:rsidRPr="005B59B9" w:rsidRDefault="001F6150" w:rsidP="00B82468">
      <w:pPr>
        <w:widowControl w:val="0"/>
        <w:numPr>
          <w:ilvl w:val="2"/>
          <w:numId w:val="5"/>
        </w:numPr>
        <w:spacing w:after="120"/>
        <w:ind w:left="1020" w:hanging="340"/>
        <w:jc w:val="both"/>
        <w:rPr>
          <w:rFonts w:asciiTheme="minorHAnsi" w:hAnsiTheme="minorHAnsi" w:cs="Arial"/>
          <w:bCs/>
          <w:snapToGrid w:val="0"/>
          <w:lang w:val="en-GB"/>
        </w:rPr>
      </w:pPr>
      <w:r>
        <w:rPr>
          <w:rFonts w:asciiTheme="minorHAnsi" w:hAnsiTheme="minorHAnsi" w:cs="Arial"/>
          <w:bCs/>
          <w:snapToGrid w:val="0"/>
          <w:lang w:val="en-GB"/>
        </w:rPr>
        <w:t xml:space="preserve">not exclude patients with </w:t>
      </w:r>
      <w:r w:rsidRPr="00047FD7">
        <w:rPr>
          <w:rFonts w:asciiTheme="minorHAnsi" w:hAnsiTheme="minorHAnsi" w:cs="Arial"/>
          <w:bCs/>
          <w:snapToGrid w:val="0"/>
        </w:rPr>
        <w:t>ovarian radiation or treatment with luteinizing hormone-releasing hormone agonist (LHRHa) (goserelin acetate or leuprolide acetate) for the induction of ovarian suppression</w:t>
      </w:r>
      <w:r>
        <w:rPr>
          <w:rFonts w:asciiTheme="minorHAnsi" w:hAnsiTheme="minorHAnsi" w:cs="Arial"/>
          <w:bCs/>
          <w:snapToGrid w:val="0"/>
        </w:rPr>
        <w:t>.</w:t>
      </w:r>
      <w:r w:rsidRPr="00047FD7">
        <w:rPr>
          <w:rFonts w:asciiTheme="minorHAnsi" w:hAnsiTheme="minorHAnsi" w:cs="Arial"/>
          <w:bCs/>
          <w:snapToGrid w:val="0"/>
          <w:lang w:val="en-GB"/>
        </w:rPr>
        <w:t xml:space="preserve"> </w:t>
      </w:r>
      <w:r w:rsidR="00FE7C5E" w:rsidRPr="00047FD7">
        <w:rPr>
          <w:rFonts w:asciiTheme="minorHAnsi" w:hAnsiTheme="minorHAnsi" w:cs="Arial"/>
          <w:bCs/>
          <w:snapToGrid w:val="0"/>
          <w:lang w:val="en-GB"/>
        </w:rPr>
        <w:t xml:space="preserve">The </w:t>
      </w:r>
      <w:r w:rsidR="006F03F9" w:rsidRPr="00047FD7">
        <w:rPr>
          <w:rFonts w:asciiTheme="minorHAnsi" w:hAnsiTheme="minorHAnsi" w:cs="Arial"/>
          <w:bCs/>
          <w:snapToGrid w:val="0"/>
          <w:lang w:val="en-GB"/>
        </w:rPr>
        <w:t xml:space="preserve">PBAC noted that </w:t>
      </w:r>
      <w:r w:rsidR="00566DD8">
        <w:rPr>
          <w:rFonts w:asciiTheme="minorHAnsi" w:hAnsiTheme="minorHAnsi" w:cs="Arial"/>
          <w:bCs/>
          <w:snapToGrid w:val="0"/>
          <w:lang w:val="en-GB"/>
        </w:rPr>
        <w:t>pre</w:t>
      </w:r>
      <w:r w:rsidR="006F03F9" w:rsidRPr="00047FD7">
        <w:rPr>
          <w:rFonts w:asciiTheme="minorHAnsi" w:hAnsiTheme="minorHAnsi" w:cs="Arial"/>
          <w:bCs/>
          <w:snapToGrid w:val="0"/>
          <w:lang w:val="en-GB"/>
        </w:rPr>
        <w:t>-menopausal women are excluded from treatment in the proposed restriction</w:t>
      </w:r>
      <w:r w:rsidR="00895BFE" w:rsidRPr="00047FD7">
        <w:rPr>
          <w:rFonts w:asciiTheme="minorHAnsi" w:hAnsiTheme="minorHAnsi" w:cs="Arial"/>
          <w:bCs/>
          <w:snapToGrid w:val="0"/>
          <w:lang w:val="en-GB"/>
        </w:rPr>
        <w:t xml:space="preserve"> and</w:t>
      </w:r>
      <w:r w:rsidR="006F03F9" w:rsidRPr="00047FD7">
        <w:rPr>
          <w:rFonts w:asciiTheme="minorHAnsi" w:hAnsiTheme="minorHAnsi" w:cs="Arial"/>
          <w:bCs/>
          <w:snapToGrid w:val="0"/>
          <w:lang w:val="en-GB"/>
        </w:rPr>
        <w:t xml:space="preserve"> considered that it is unnecessary to exclude patients with </w:t>
      </w:r>
      <w:r w:rsidR="006F03F9" w:rsidRPr="00047FD7">
        <w:rPr>
          <w:rFonts w:asciiTheme="minorHAnsi" w:hAnsiTheme="minorHAnsi" w:cs="Arial"/>
          <w:bCs/>
          <w:snapToGrid w:val="0"/>
        </w:rPr>
        <w:t>ovarian radiation or treatment with luteinizing hormone-releasing hormone agonist (LHRHa) (goserelin acetate or leuprolide acetate) for the in</w:t>
      </w:r>
      <w:r>
        <w:rPr>
          <w:rFonts w:asciiTheme="minorHAnsi" w:hAnsiTheme="minorHAnsi" w:cs="Arial"/>
          <w:bCs/>
          <w:snapToGrid w:val="0"/>
        </w:rPr>
        <w:t>duction of ovarian suppression</w:t>
      </w:r>
      <w:r w:rsidR="007817E6">
        <w:rPr>
          <w:rFonts w:asciiTheme="minorHAnsi" w:hAnsiTheme="minorHAnsi" w:cs="Arial"/>
          <w:bCs/>
          <w:snapToGrid w:val="0"/>
        </w:rPr>
        <w:t>; and</w:t>
      </w:r>
    </w:p>
    <w:p w:rsidR="00C30F09" w:rsidRPr="001F6150" w:rsidRDefault="00C30F09" w:rsidP="00B82468">
      <w:pPr>
        <w:widowControl w:val="0"/>
        <w:numPr>
          <w:ilvl w:val="2"/>
          <w:numId w:val="5"/>
        </w:numPr>
        <w:spacing w:after="120"/>
        <w:ind w:left="1020" w:hanging="340"/>
        <w:jc w:val="both"/>
        <w:rPr>
          <w:rFonts w:asciiTheme="minorHAnsi" w:hAnsiTheme="minorHAnsi" w:cs="Arial"/>
          <w:bCs/>
          <w:snapToGrid w:val="0"/>
          <w:lang w:val="en-GB"/>
        </w:rPr>
      </w:pPr>
      <w:r>
        <w:rPr>
          <w:rFonts w:asciiTheme="minorHAnsi" w:hAnsiTheme="minorHAnsi" w:cs="Arial"/>
          <w:bCs/>
          <w:snapToGrid w:val="0"/>
        </w:rPr>
        <w:t xml:space="preserve">exclude patients </w:t>
      </w:r>
      <w:r w:rsidR="007817E6">
        <w:rPr>
          <w:rFonts w:asciiTheme="minorHAnsi" w:hAnsiTheme="minorHAnsi" w:cs="Arial"/>
          <w:bCs/>
          <w:snapToGrid w:val="0"/>
        </w:rPr>
        <w:t xml:space="preserve">who </w:t>
      </w:r>
      <w:r>
        <w:rPr>
          <w:rFonts w:asciiTheme="minorHAnsi" w:hAnsiTheme="minorHAnsi" w:cs="Arial"/>
          <w:bCs/>
          <w:snapToGrid w:val="0"/>
        </w:rPr>
        <w:t>develop disease progression whilst on treatment with ribociclib.</w:t>
      </w:r>
    </w:p>
    <w:p w:rsidR="0026729B" w:rsidRPr="00047FD7" w:rsidRDefault="00895BFE" w:rsidP="001F6150">
      <w:pPr>
        <w:widowControl w:val="0"/>
        <w:numPr>
          <w:ilvl w:val="1"/>
          <w:numId w:val="5"/>
        </w:numPr>
        <w:spacing w:after="120"/>
        <w:jc w:val="both"/>
        <w:rPr>
          <w:rFonts w:asciiTheme="minorHAnsi" w:hAnsiTheme="minorHAnsi" w:cs="Arial"/>
          <w:bCs/>
          <w:snapToGrid w:val="0"/>
          <w:lang w:val="en-GB"/>
        </w:rPr>
      </w:pPr>
      <w:r w:rsidRPr="001F6150">
        <w:rPr>
          <w:rFonts w:asciiTheme="minorHAnsi" w:hAnsiTheme="minorHAnsi" w:cs="Arial"/>
          <w:bCs/>
          <w:snapToGrid w:val="0"/>
          <w:lang w:val="en-GB"/>
        </w:rPr>
        <w:t xml:space="preserve">The </w:t>
      </w:r>
      <w:r w:rsidR="00E24C18" w:rsidRPr="00047FD7">
        <w:rPr>
          <w:rFonts w:asciiTheme="minorHAnsi" w:hAnsiTheme="minorHAnsi" w:cs="Arial"/>
          <w:bCs/>
          <w:snapToGrid w:val="0"/>
          <w:lang w:val="en-GB"/>
        </w:rPr>
        <w:t>PBAC noted that in the pre-PBAC respo</w:t>
      </w:r>
      <w:r w:rsidR="0021616D" w:rsidRPr="00047FD7">
        <w:rPr>
          <w:rFonts w:asciiTheme="minorHAnsi" w:hAnsiTheme="minorHAnsi" w:cs="Arial"/>
          <w:bCs/>
          <w:snapToGrid w:val="0"/>
          <w:lang w:val="en-GB"/>
        </w:rPr>
        <w:t>n</w:t>
      </w:r>
      <w:r w:rsidR="00E24C18" w:rsidRPr="00047FD7">
        <w:rPr>
          <w:rFonts w:asciiTheme="minorHAnsi" w:hAnsiTheme="minorHAnsi" w:cs="Arial"/>
          <w:bCs/>
          <w:snapToGrid w:val="0"/>
          <w:lang w:val="en-GB"/>
        </w:rPr>
        <w:t>se the sponsor proposed that</w:t>
      </w:r>
      <w:r w:rsidR="001A42C0" w:rsidRPr="001F6150">
        <w:rPr>
          <w:rFonts w:asciiTheme="minorHAnsi" w:hAnsiTheme="minorHAnsi" w:cs="Arial"/>
          <w:bCs/>
          <w:snapToGrid w:val="0"/>
          <w:lang w:val="en-GB"/>
        </w:rPr>
        <w:t xml:space="preserve"> </w:t>
      </w:r>
      <w:r w:rsidR="00147A28">
        <w:rPr>
          <w:rFonts w:asciiTheme="minorHAnsi" w:hAnsiTheme="minorHAnsi" w:cs="Arial"/>
          <w:bCs/>
          <w:snapToGrid w:val="0"/>
          <w:lang w:val="en-GB"/>
        </w:rPr>
        <w:t xml:space="preserve">patients with disease progression following first line </w:t>
      </w:r>
      <w:r w:rsidR="001A42C0" w:rsidRPr="001F6150">
        <w:rPr>
          <w:rFonts w:asciiTheme="minorHAnsi" w:hAnsiTheme="minorHAnsi" w:cs="Arial"/>
          <w:bCs/>
          <w:snapToGrid w:val="0"/>
          <w:lang w:val="en-GB"/>
        </w:rPr>
        <w:t xml:space="preserve">chemotherapy </w:t>
      </w:r>
      <w:r w:rsidR="00147A28">
        <w:rPr>
          <w:rFonts w:asciiTheme="minorHAnsi" w:hAnsiTheme="minorHAnsi" w:cs="Arial"/>
          <w:bCs/>
          <w:snapToGrid w:val="0"/>
          <w:lang w:val="en-GB"/>
        </w:rPr>
        <w:t xml:space="preserve">should be eligible for PBS subsidised </w:t>
      </w:r>
      <w:r w:rsidR="001A42C0" w:rsidRPr="001F6150">
        <w:rPr>
          <w:rFonts w:asciiTheme="minorHAnsi" w:hAnsiTheme="minorHAnsi" w:cs="Arial"/>
          <w:bCs/>
          <w:snapToGrid w:val="0"/>
          <w:lang w:val="en-GB"/>
        </w:rPr>
        <w:t>ribociclib</w:t>
      </w:r>
      <w:r w:rsidR="00147A28">
        <w:rPr>
          <w:rFonts w:asciiTheme="minorHAnsi" w:hAnsiTheme="minorHAnsi" w:cs="Arial"/>
          <w:bCs/>
          <w:snapToGrid w:val="0"/>
          <w:lang w:val="en-GB"/>
        </w:rPr>
        <w:t xml:space="preserve">. </w:t>
      </w:r>
      <w:r w:rsidR="00E24C18" w:rsidRPr="001F6150">
        <w:rPr>
          <w:rFonts w:asciiTheme="minorHAnsi" w:hAnsiTheme="minorHAnsi" w:cs="Arial"/>
          <w:bCs/>
          <w:snapToGrid w:val="0"/>
          <w:lang w:val="en-GB"/>
        </w:rPr>
        <w:t xml:space="preserve">The PBAC </w:t>
      </w:r>
      <w:r w:rsidR="00147A28">
        <w:rPr>
          <w:rFonts w:asciiTheme="minorHAnsi" w:hAnsiTheme="minorHAnsi" w:cs="Arial"/>
          <w:bCs/>
          <w:snapToGrid w:val="0"/>
          <w:lang w:val="en-GB"/>
        </w:rPr>
        <w:t xml:space="preserve">disagreed with this proposal and indicated that </w:t>
      </w:r>
      <w:r w:rsidR="00E24C18" w:rsidRPr="001F6150">
        <w:rPr>
          <w:rFonts w:asciiTheme="minorHAnsi" w:hAnsiTheme="minorHAnsi" w:cs="Arial"/>
          <w:bCs/>
          <w:snapToGrid w:val="0"/>
          <w:lang w:val="en-GB"/>
        </w:rPr>
        <w:t xml:space="preserve">this </w:t>
      </w:r>
      <w:r w:rsidR="00147A28">
        <w:rPr>
          <w:rFonts w:asciiTheme="minorHAnsi" w:hAnsiTheme="minorHAnsi" w:cs="Arial"/>
          <w:bCs/>
          <w:snapToGrid w:val="0"/>
          <w:lang w:val="en-GB"/>
        </w:rPr>
        <w:t>proposal was not</w:t>
      </w:r>
      <w:r w:rsidR="00E24C18" w:rsidRPr="001F6150">
        <w:rPr>
          <w:rFonts w:asciiTheme="minorHAnsi" w:hAnsiTheme="minorHAnsi" w:cs="Arial"/>
          <w:bCs/>
          <w:snapToGrid w:val="0"/>
          <w:lang w:val="en-GB"/>
        </w:rPr>
        <w:t xml:space="preserve"> appropriate as evidence for use in this population has </w:t>
      </w:r>
      <w:r w:rsidR="00226FE6">
        <w:rPr>
          <w:rFonts w:asciiTheme="minorHAnsi" w:hAnsiTheme="minorHAnsi" w:cs="Arial"/>
          <w:bCs/>
          <w:snapToGrid w:val="0"/>
          <w:lang w:val="en-GB"/>
        </w:rPr>
        <w:t>not been considered</w:t>
      </w:r>
      <w:r w:rsidR="00E24C18" w:rsidRPr="001F6150">
        <w:rPr>
          <w:rFonts w:asciiTheme="minorHAnsi" w:hAnsiTheme="minorHAnsi" w:cs="Arial"/>
          <w:bCs/>
          <w:snapToGrid w:val="0"/>
          <w:lang w:val="en-GB"/>
        </w:rPr>
        <w:t xml:space="preserve">. </w:t>
      </w:r>
    </w:p>
    <w:p w:rsidR="00C0021D" w:rsidRPr="00047FD7" w:rsidRDefault="00C0021D" w:rsidP="0021616D">
      <w:pPr>
        <w:widowControl w:val="0"/>
        <w:numPr>
          <w:ilvl w:val="1"/>
          <w:numId w:val="5"/>
        </w:numPr>
        <w:spacing w:after="120"/>
        <w:jc w:val="both"/>
        <w:rPr>
          <w:rFonts w:asciiTheme="minorHAnsi" w:hAnsiTheme="minorHAnsi" w:cs="Arial"/>
          <w:bCs/>
          <w:snapToGrid w:val="0"/>
          <w:lang w:val="en-GB"/>
        </w:rPr>
      </w:pPr>
      <w:r w:rsidRPr="00047FD7">
        <w:rPr>
          <w:rFonts w:asciiTheme="minorHAnsi" w:hAnsiTheme="minorHAnsi" w:cs="Arial"/>
          <w:bCs/>
          <w:snapToGrid w:val="0"/>
          <w:lang w:val="en-GB"/>
        </w:rPr>
        <w:t>The PBAC advised wording of the treatment criteria</w:t>
      </w:r>
      <w:r w:rsidR="008E4E75">
        <w:rPr>
          <w:rFonts w:asciiTheme="minorHAnsi" w:hAnsiTheme="minorHAnsi" w:cs="Arial"/>
          <w:bCs/>
          <w:snapToGrid w:val="0"/>
          <w:lang w:val="en-GB"/>
        </w:rPr>
        <w:t xml:space="preserve"> for the initial restriction</w:t>
      </w:r>
      <w:r w:rsidRPr="00047FD7">
        <w:rPr>
          <w:rFonts w:asciiTheme="minorHAnsi" w:hAnsiTheme="minorHAnsi" w:cs="Arial"/>
          <w:bCs/>
          <w:snapToGrid w:val="0"/>
          <w:lang w:val="en-GB"/>
        </w:rPr>
        <w:t xml:space="preserve"> should specify that patients must have had no prior systemic endocrine-based therapy for this indication. The PBAC also </w:t>
      </w:r>
      <w:r w:rsidR="00274B52">
        <w:rPr>
          <w:rFonts w:asciiTheme="minorHAnsi" w:hAnsiTheme="minorHAnsi" w:cs="Arial"/>
          <w:bCs/>
          <w:snapToGrid w:val="0"/>
          <w:lang w:val="en-GB"/>
        </w:rPr>
        <w:t xml:space="preserve">recommended a cautionary statement be included in the restriction </w:t>
      </w:r>
      <w:r w:rsidRPr="00047FD7">
        <w:rPr>
          <w:rFonts w:asciiTheme="minorHAnsi" w:hAnsiTheme="minorHAnsi" w:cs="Arial"/>
          <w:bCs/>
          <w:snapToGrid w:val="0"/>
          <w:lang w:val="en-GB"/>
        </w:rPr>
        <w:t>advis</w:t>
      </w:r>
      <w:r w:rsidR="00274B52">
        <w:rPr>
          <w:rFonts w:asciiTheme="minorHAnsi" w:hAnsiTheme="minorHAnsi" w:cs="Arial"/>
          <w:bCs/>
          <w:snapToGrid w:val="0"/>
          <w:lang w:val="en-GB"/>
        </w:rPr>
        <w:t>ing</w:t>
      </w:r>
      <w:r w:rsidRPr="00047FD7">
        <w:rPr>
          <w:rFonts w:asciiTheme="minorHAnsi" w:hAnsiTheme="minorHAnsi" w:cs="Arial"/>
          <w:bCs/>
          <w:snapToGrid w:val="0"/>
          <w:lang w:val="en-GB"/>
        </w:rPr>
        <w:t xml:space="preserve"> that QT monitoring is required for patients treated with ribociclib.</w:t>
      </w:r>
    </w:p>
    <w:p w:rsidR="00F362B0" w:rsidRPr="00047FD7" w:rsidRDefault="0026729B" w:rsidP="0021616D">
      <w:pPr>
        <w:widowControl w:val="0"/>
        <w:numPr>
          <w:ilvl w:val="1"/>
          <w:numId w:val="5"/>
        </w:numPr>
        <w:spacing w:after="120"/>
        <w:jc w:val="both"/>
        <w:rPr>
          <w:rFonts w:asciiTheme="minorHAnsi" w:hAnsiTheme="minorHAnsi" w:cs="Arial"/>
          <w:bCs/>
          <w:snapToGrid w:val="0"/>
          <w:lang w:val="en-GB"/>
        </w:rPr>
      </w:pPr>
      <w:r w:rsidRPr="00047FD7">
        <w:rPr>
          <w:rFonts w:asciiTheme="minorHAnsi" w:hAnsiTheme="minorHAnsi" w:cs="Arial"/>
          <w:bCs/>
          <w:snapToGrid w:val="0"/>
          <w:lang w:val="en-GB"/>
        </w:rPr>
        <w:t xml:space="preserve">The PBAC advised that both initial and continuing restrictions should be </w:t>
      </w:r>
      <w:r w:rsidR="007F7F6B">
        <w:rPr>
          <w:rFonts w:asciiTheme="minorHAnsi" w:hAnsiTheme="minorHAnsi" w:cs="Arial"/>
          <w:bCs/>
          <w:snapToGrid w:val="0"/>
          <w:lang w:val="en-GB"/>
        </w:rPr>
        <w:t>authority required</w:t>
      </w:r>
      <w:r w:rsidRPr="00047FD7">
        <w:rPr>
          <w:rFonts w:asciiTheme="minorHAnsi" w:hAnsiTheme="minorHAnsi" w:cs="Arial"/>
          <w:bCs/>
          <w:snapToGrid w:val="0"/>
          <w:lang w:val="en-GB"/>
        </w:rPr>
        <w:t xml:space="preserve"> (telephone)</w:t>
      </w:r>
      <w:r w:rsidR="00BC2F55">
        <w:rPr>
          <w:rFonts w:asciiTheme="minorHAnsi" w:hAnsiTheme="minorHAnsi" w:cs="Arial"/>
          <w:bCs/>
          <w:snapToGrid w:val="0"/>
          <w:lang w:val="en-GB"/>
        </w:rPr>
        <w:t>.</w:t>
      </w:r>
    </w:p>
    <w:p w:rsidR="00A94654" w:rsidRPr="00047FD7" w:rsidRDefault="00A94654" w:rsidP="00B93643">
      <w:pPr>
        <w:widowControl w:val="0"/>
        <w:numPr>
          <w:ilvl w:val="1"/>
          <w:numId w:val="5"/>
        </w:numPr>
        <w:spacing w:after="120"/>
        <w:jc w:val="both"/>
        <w:rPr>
          <w:rFonts w:asciiTheme="minorHAnsi" w:hAnsiTheme="minorHAnsi" w:cs="Arial"/>
          <w:bCs/>
          <w:snapToGrid w:val="0"/>
          <w:lang w:val="en-GB"/>
        </w:rPr>
      </w:pPr>
      <w:r w:rsidRPr="00047FD7">
        <w:rPr>
          <w:rFonts w:asciiTheme="minorHAnsi" w:hAnsiTheme="minorHAnsi" w:cs="Arial"/>
          <w:bCs/>
          <w:snapToGrid w:val="0"/>
          <w:lang w:val="en-GB"/>
        </w:rPr>
        <w:t xml:space="preserve">The PBAC considered that the </w:t>
      </w:r>
      <w:r w:rsidR="00127B9F">
        <w:rPr>
          <w:rFonts w:asciiTheme="minorHAnsi" w:hAnsiTheme="minorHAnsi" w:cs="Arial"/>
          <w:bCs/>
          <w:snapToGrid w:val="0"/>
          <w:lang w:val="en-GB"/>
        </w:rPr>
        <w:t>approach to the</w:t>
      </w:r>
      <w:r w:rsidRPr="00047FD7">
        <w:rPr>
          <w:rFonts w:asciiTheme="minorHAnsi" w:hAnsiTheme="minorHAnsi" w:cs="Arial"/>
          <w:bCs/>
          <w:snapToGrid w:val="0"/>
          <w:lang w:val="en-GB"/>
        </w:rPr>
        <w:t xml:space="preserve"> grandfather restriction was appropriate</w:t>
      </w:r>
      <w:r w:rsidR="002F4E13">
        <w:rPr>
          <w:rFonts w:asciiTheme="minorHAnsi" w:hAnsiTheme="minorHAnsi" w:cs="Arial"/>
          <w:bCs/>
          <w:snapToGrid w:val="0"/>
          <w:lang w:val="en-GB"/>
        </w:rPr>
        <w:t>, although patients should not be required to have accessed ribociclib only through the sponsor</w:t>
      </w:r>
      <w:r w:rsidR="00887DF6">
        <w:rPr>
          <w:rFonts w:asciiTheme="minorHAnsi" w:hAnsiTheme="minorHAnsi" w:cs="Arial"/>
          <w:bCs/>
          <w:snapToGrid w:val="0"/>
          <w:lang w:val="en-GB"/>
        </w:rPr>
        <w:t>’</w:t>
      </w:r>
      <w:r w:rsidR="002F4E13">
        <w:rPr>
          <w:rFonts w:asciiTheme="minorHAnsi" w:hAnsiTheme="minorHAnsi" w:cs="Arial"/>
          <w:bCs/>
          <w:snapToGrid w:val="0"/>
          <w:lang w:val="en-GB"/>
        </w:rPr>
        <w:t>s access program in order to be eligible for grandfathering</w:t>
      </w:r>
      <w:r w:rsidRPr="00047FD7">
        <w:rPr>
          <w:rFonts w:asciiTheme="minorHAnsi" w:hAnsiTheme="minorHAnsi" w:cs="Arial"/>
          <w:bCs/>
          <w:snapToGrid w:val="0"/>
          <w:lang w:val="en-GB"/>
        </w:rPr>
        <w:t>.</w:t>
      </w:r>
      <w:r w:rsidR="00B93643">
        <w:rPr>
          <w:rFonts w:asciiTheme="minorHAnsi" w:hAnsiTheme="minorHAnsi" w:cs="Arial"/>
          <w:bCs/>
          <w:snapToGrid w:val="0"/>
          <w:lang w:val="en-GB"/>
        </w:rPr>
        <w:t xml:space="preserve">  </w:t>
      </w:r>
      <w:r w:rsidR="00B93643" w:rsidRPr="00B93643">
        <w:rPr>
          <w:rFonts w:asciiTheme="minorHAnsi" w:hAnsiTheme="minorHAnsi" w:cs="Arial"/>
          <w:bCs/>
          <w:snapToGrid w:val="0"/>
          <w:lang w:val="en-GB"/>
        </w:rPr>
        <w:t>The PBAC also recommended that only patients who met the PBS initiation criteria at the time they initiated treatment with ribociclib should be grandfathered to the PBS.  That is that grandfathered patients should be the same as the PBS population and not a wider population.</w:t>
      </w:r>
    </w:p>
    <w:p w:rsidR="00DB70A5" w:rsidRPr="00DB70A5" w:rsidRDefault="00DB70A5" w:rsidP="007817E6">
      <w:pPr>
        <w:pStyle w:val="ListParagraph"/>
        <w:numPr>
          <w:ilvl w:val="1"/>
          <w:numId w:val="5"/>
        </w:numPr>
        <w:spacing w:after="120"/>
        <w:contextualSpacing w:val="0"/>
        <w:rPr>
          <w:rFonts w:asciiTheme="minorHAnsi" w:hAnsiTheme="minorHAnsi"/>
          <w:bCs/>
          <w:lang w:val="en-GB"/>
        </w:rPr>
      </w:pPr>
      <w:r w:rsidRPr="00856588">
        <w:rPr>
          <w:rFonts w:asciiTheme="minorHAnsi" w:hAnsiTheme="minorHAnsi"/>
          <w:bCs/>
          <w:sz w:val="24"/>
          <w:szCs w:val="24"/>
          <w:lang w:val="en-GB" w:eastAsia="en-AU"/>
        </w:rPr>
        <w:t xml:space="preserve">The </w:t>
      </w:r>
      <w:r>
        <w:rPr>
          <w:rFonts w:asciiTheme="minorHAnsi" w:hAnsiTheme="minorHAnsi"/>
          <w:bCs/>
          <w:sz w:val="24"/>
          <w:szCs w:val="24"/>
          <w:lang w:val="en-GB" w:eastAsia="en-AU"/>
        </w:rPr>
        <w:t>PBAC recommended</w:t>
      </w:r>
      <w:r w:rsidRPr="00856588">
        <w:rPr>
          <w:rFonts w:asciiTheme="minorHAnsi" w:hAnsiTheme="minorHAnsi"/>
          <w:bCs/>
          <w:sz w:val="24"/>
          <w:szCs w:val="24"/>
          <w:lang w:val="en-GB" w:eastAsia="en-AU"/>
        </w:rPr>
        <w:t xml:space="preserve"> that </w:t>
      </w:r>
      <w:r>
        <w:rPr>
          <w:rFonts w:asciiTheme="minorHAnsi" w:hAnsiTheme="minorHAnsi"/>
          <w:bCs/>
          <w:sz w:val="24"/>
          <w:szCs w:val="24"/>
          <w:lang w:val="en-GB" w:eastAsia="en-AU"/>
        </w:rPr>
        <w:t xml:space="preserve">if </w:t>
      </w:r>
      <w:r w:rsidRPr="00856588">
        <w:rPr>
          <w:rFonts w:asciiTheme="minorHAnsi" w:hAnsiTheme="minorHAnsi"/>
          <w:bCs/>
          <w:sz w:val="24"/>
          <w:szCs w:val="24"/>
          <w:lang w:val="en-GB" w:eastAsia="en-AU"/>
        </w:rPr>
        <w:t>the currentl</w:t>
      </w:r>
      <w:r w:rsidR="003B7E16">
        <w:rPr>
          <w:rFonts w:asciiTheme="minorHAnsi" w:hAnsiTheme="minorHAnsi"/>
          <w:bCs/>
          <w:sz w:val="24"/>
          <w:szCs w:val="24"/>
          <w:lang w:val="en-GB" w:eastAsia="en-AU"/>
        </w:rPr>
        <w:t>y near market product palbociclib</w:t>
      </w:r>
      <w:r w:rsidRPr="00856588">
        <w:rPr>
          <w:rFonts w:asciiTheme="minorHAnsi" w:hAnsiTheme="minorHAnsi"/>
          <w:bCs/>
          <w:sz w:val="24"/>
          <w:szCs w:val="24"/>
          <w:lang w:val="en-GB" w:eastAsia="en-AU"/>
        </w:rPr>
        <w:t xml:space="preserve"> </w:t>
      </w:r>
      <w:r>
        <w:rPr>
          <w:rFonts w:asciiTheme="minorHAnsi" w:hAnsiTheme="minorHAnsi"/>
          <w:bCs/>
          <w:sz w:val="24"/>
          <w:szCs w:val="24"/>
          <w:lang w:val="en-GB" w:eastAsia="en-AU"/>
        </w:rPr>
        <w:t xml:space="preserve">and </w:t>
      </w:r>
      <w:r w:rsidR="003B7E16">
        <w:rPr>
          <w:rFonts w:asciiTheme="minorHAnsi" w:hAnsiTheme="minorHAnsi"/>
          <w:bCs/>
          <w:sz w:val="24"/>
          <w:szCs w:val="24"/>
          <w:lang w:val="en-GB" w:eastAsia="en-AU"/>
        </w:rPr>
        <w:t>ribociclib</w:t>
      </w:r>
      <w:r>
        <w:rPr>
          <w:rFonts w:asciiTheme="minorHAnsi" w:hAnsiTheme="minorHAnsi"/>
          <w:bCs/>
          <w:sz w:val="24"/>
          <w:szCs w:val="24"/>
          <w:lang w:val="en-GB" w:eastAsia="en-AU"/>
        </w:rPr>
        <w:t xml:space="preserve"> are both </w:t>
      </w:r>
      <w:r w:rsidRPr="00856588">
        <w:rPr>
          <w:rFonts w:asciiTheme="minorHAnsi" w:hAnsiTheme="minorHAnsi"/>
          <w:bCs/>
          <w:sz w:val="24"/>
          <w:szCs w:val="24"/>
          <w:lang w:val="en-GB" w:eastAsia="en-AU"/>
        </w:rPr>
        <w:t>listed on the PBS</w:t>
      </w:r>
      <w:r>
        <w:rPr>
          <w:rFonts w:asciiTheme="minorHAnsi" w:hAnsiTheme="minorHAnsi"/>
          <w:bCs/>
          <w:sz w:val="24"/>
          <w:szCs w:val="24"/>
          <w:lang w:val="en-GB" w:eastAsia="en-AU"/>
        </w:rPr>
        <w:t xml:space="preserve">, the listing of </w:t>
      </w:r>
      <w:r w:rsidR="006D1059">
        <w:rPr>
          <w:rFonts w:asciiTheme="minorHAnsi" w:hAnsiTheme="minorHAnsi"/>
          <w:bCs/>
          <w:sz w:val="24"/>
          <w:szCs w:val="24"/>
          <w:lang w:val="en-GB" w:eastAsia="en-AU"/>
        </w:rPr>
        <w:t>ribociclib</w:t>
      </w:r>
      <w:r>
        <w:rPr>
          <w:rFonts w:asciiTheme="minorHAnsi" w:hAnsiTheme="minorHAnsi"/>
          <w:bCs/>
          <w:sz w:val="24"/>
          <w:szCs w:val="24"/>
          <w:lang w:val="en-GB" w:eastAsia="en-AU"/>
        </w:rPr>
        <w:t xml:space="preserve"> should be amended to state that </w:t>
      </w:r>
      <w:r w:rsidR="006D1059">
        <w:rPr>
          <w:rFonts w:asciiTheme="minorHAnsi" w:hAnsiTheme="minorHAnsi"/>
          <w:bCs/>
          <w:sz w:val="24"/>
          <w:szCs w:val="24"/>
          <w:lang w:val="en-GB" w:eastAsia="en-AU"/>
        </w:rPr>
        <w:t>ribociclib</w:t>
      </w:r>
      <w:r>
        <w:rPr>
          <w:rFonts w:asciiTheme="minorHAnsi" w:hAnsiTheme="minorHAnsi"/>
          <w:bCs/>
          <w:sz w:val="24"/>
          <w:szCs w:val="24"/>
          <w:lang w:val="en-GB" w:eastAsia="en-AU"/>
        </w:rPr>
        <w:t xml:space="preserve"> and </w:t>
      </w:r>
      <w:r w:rsidR="006D1059">
        <w:rPr>
          <w:rFonts w:asciiTheme="minorHAnsi" w:hAnsiTheme="minorHAnsi"/>
          <w:bCs/>
          <w:sz w:val="24"/>
          <w:szCs w:val="24"/>
          <w:lang w:val="en-GB" w:eastAsia="en-AU"/>
        </w:rPr>
        <w:t>palbociclib</w:t>
      </w:r>
      <w:r>
        <w:rPr>
          <w:rFonts w:asciiTheme="minorHAnsi" w:hAnsiTheme="minorHAnsi"/>
          <w:bCs/>
          <w:sz w:val="24"/>
          <w:szCs w:val="24"/>
          <w:lang w:val="en-GB" w:eastAsia="en-AU"/>
        </w:rPr>
        <w:t xml:space="preserve"> are not to be used in combination, and that patients should only be treated with either </w:t>
      </w:r>
      <w:r w:rsidR="00F149B0">
        <w:rPr>
          <w:rFonts w:asciiTheme="minorHAnsi" w:hAnsiTheme="minorHAnsi"/>
          <w:bCs/>
          <w:sz w:val="24"/>
          <w:szCs w:val="24"/>
          <w:lang w:val="en-GB" w:eastAsia="en-AU"/>
        </w:rPr>
        <w:t>ribociclib</w:t>
      </w:r>
      <w:r>
        <w:rPr>
          <w:rFonts w:asciiTheme="minorHAnsi" w:hAnsiTheme="minorHAnsi"/>
          <w:bCs/>
          <w:sz w:val="24"/>
          <w:szCs w:val="24"/>
          <w:lang w:val="en-GB" w:eastAsia="en-AU"/>
        </w:rPr>
        <w:t xml:space="preserve"> or </w:t>
      </w:r>
      <w:r w:rsidR="00F149B0">
        <w:rPr>
          <w:rFonts w:asciiTheme="minorHAnsi" w:hAnsiTheme="minorHAnsi"/>
          <w:bCs/>
          <w:sz w:val="24"/>
          <w:szCs w:val="24"/>
          <w:lang w:val="en-GB" w:eastAsia="en-AU"/>
        </w:rPr>
        <w:t>palbo</w:t>
      </w:r>
      <w:r>
        <w:rPr>
          <w:rFonts w:asciiTheme="minorHAnsi" w:hAnsiTheme="minorHAnsi"/>
          <w:bCs/>
          <w:sz w:val="24"/>
          <w:szCs w:val="24"/>
          <w:lang w:val="en-GB" w:eastAsia="en-AU"/>
        </w:rPr>
        <w:t>ciclib, unless the patient develops an intolerance of a severity necessitating permanent treatment withdrawal.  Thes</w:t>
      </w:r>
      <w:r w:rsidR="000324D4">
        <w:rPr>
          <w:rFonts w:asciiTheme="minorHAnsi" w:hAnsiTheme="minorHAnsi"/>
          <w:bCs/>
          <w:sz w:val="24"/>
          <w:szCs w:val="24"/>
          <w:lang w:val="en-GB" w:eastAsia="en-AU"/>
        </w:rPr>
        <w:t xml:space="preserve">e amendments are outlined in the </w:t>
      </w:r>
      <w:r>
        <w:rPr>
          <w:rFonts w:asciiTheme="minorHAnsi" w:hAnsiTheme="minorHAnsi"/>
          <w:bCs/>
          <w:sz w:val="24"/>
          <w:szCs w:val="24"/>
          <w:lang w:val="en-GB" w:eastAsia="en-AU"/>
        </w:rPr>
        <w:t>flow-on changes to listing in Section 7.</w:t>
      </w:r>
    </w:p>
    <w:p w:rsidR="00895BFE" w:rsidRPr="00047FD7" w:rsidRDefault="00895BFE" w:rsidP="00895BFE">
      <w:pPr>
        <w:widowControl w:val="0"/>
        <w:numPr>
          <w:ilvl w:val="1"/>
          <w:numId w:val="5"/>
        </w:numPr>
        <w:spacing w:after="120"/>
        <w:jc w:val="both"/>
        <w:rPr>
          <w:rFonts w:asciiTheme="minorHAnsi" w:hAnsiTheme="minorHAnsi" w:cs="Arial"/>
          <w:bCs/>
          <w:snapToGrid w:val="0"/>
        </w:rPr>
      </w:pPr>
      <w:r w:rsidRPr="00047FD7">
        <w:rPr>
          <w:rFonts w:asciiTheme="minorHAnsi" w:hAnsiTheme="minorHAnsi" w:cs="Arial"/>
          <w:bCs/>
          <w:snapToGrid w:val="0"/>
          <w:lang w:val="en-GB"/>
        </w:rPr>
        <w:t xml:space="preserve">The PBAC acknowledged </w:t>
      </w:r>
      <w:r w:rsidR="008E4E75">
        <w:rPr>
          <w:rFonts w:asciiTheme="minorHAnsi" w:hAnsiTheme="minorHAnsi" w:cs="Arial"/>
          <w:bCs/>
          <w:snapToGrid w:val="0"/>
          <w:lang w:val="en-GB"/>
        </w:rPr>
        <w:t xml:space="preserve">the previously expressed </w:t>
      </w:r>
      <w:r w:rsidRPr="00047FD7">
        <w:rPr>
          <w:rFonts w:asciiTheme="minorHAnsi" w:hAnsiTheme="minorHAnsi" w:cs="Arial"/>
          <w:bCs/>
          <w:snapToGrid w:val="0"/>
          <w:lang w:val="en-GB"/>
        </w:rPr>
        <w:t>significant public interest in the listing of ribociclib and noted that t</w:t>
      </w:r>
      <w:r w:rsidRPr="00047FD7">
        <w:rPr>
          <w:rFonts w:asciiTheme="minorHAnsi" w:hAnsiTheme="minorHAnsi" w:cs="Arial"/>
          <w:bCs/>
          <w:snapToGrid w:val="0"/>
        </w:rPr>
        <w:t xml:space="preserve">he Medical Oncology Group of Australia (MOGA) expressed its strong support for the ribociclib submission, on the basis of PFS benefit. </w:t>
      </w:r>
    </w:p>
    <w:p w:rsidR="006A6F9A" w:rsidRPr="00047FD7" w:rsidRDefault="00047FD7" w:rsidP="00047FD7">
      <w:pPr>
        <w:widowControl w:val="0"/>
        <w:numPr>
          <w:ilvl w:val="1"/>
          <w:numId w:val="5"/>
        </w:numPr>
        <w:spacing w:after="120"/>
        <w:jc w:val="both"/>
        <w:rPr>
          <w:rFonts w:asciiTheme="minorHAnsi" w:hAnsiTheme="minorHAnsi" w:cs="Arial"/>
          <w:bCs/>
          <w:snapToGrid w:val="0"/>
          <w:lang w:val="en-GB"/>
        </w:rPr>
      </w:pPr>
      <w:r w:rsidRPr="00047FD7">
        <w:rPr>
          <w:rFonts w:asciiTheme="minorHAnsi" w:hAnsiTheme="minorHAnsi" w:cs="Arial"/>
          <w:bCs/>
          <w:snapToGrid w:val="0"/>
          <w:lang w:val="en-GB"/>
        </w:rPr>
        <w:t xml:space="preserve">The PBAC considered that the nominated main comparator, a NSAI (i.e. letrozole or anastrozole) alone, remained appropriate. The PBAC considered that palbociclib was an appropriate near market comparator, and noted palbociclib was also considered by the Committee for a similar indication at its </w:t>
      </w:r>
      <w:r>
        <w:rPr>
          <w:rFonts w:asciiTheme="minorHAnsi" w:hAnsiTheme="minorHAnsi" w:cs="Arial"/>
          <w:bCs/>
          <w:snapToGrid w:val="0"/>
          <w:lang w:val="en-GB"/>
        </w:rPr>
        <w:t>March 2018</w:t>
      </w:r>
      <w:r w:rsidRPr="00047FD7">
        <w:rPr>
          <w:rFonts w:asciiTheme="minorHAnsi" w:hAnsiTheme="minorHAnsi" w:cs="Arial"/>
          <w:bCs/>
          <w:snapToGrid w:val="0"/>
          <w:lang w:val="en-GB"/>
        </w:rPr>
        <w:t xml:space="preserve"> meeting. </w:t>
      </w:r>
    </w:p>
    <w:p w:rsidR="00ED3033" w:rsidRPr="007E286D" w:rsidRDefault="00047FD7" w:rsidP="00047FD7">
      <w:pPr>
        <w:pStyle w:val="ListParagraph"/>
        <w:numPr>
          <w:ilvl w:val="1"/>
          <w:numId w:val="5"/>
        </w:numPr>
        <w:spacing w:after="120"/>
        <w:contextualSpacing w:val="0"/>
        <w:rPr>
          <w:rFonts w:asciiTheme="minorHAnsi" w:hAnsiTheme="minorHAnsi"/>
          <w:bCs/>
          <w:sz w:val="24"/>
          <w:szCs w:val="24"/>
          <w:lang w:val="en-GB" w:eastAsia="en-AU"/>
        </w:rPr>
      </w:pPr>
      <w:r w:rsidRPr="007E286D">
        <w:rPr>
          <w:rFonts w:asciiTheme="minorHAnsi" w:hAnsiTheme="minorHAnsi"/>
          <w:bCs/>
          <w:sz w:val="24"/>
          <w:szCs w:val="24"/>
          <w:lang w:val="en-GB" w:eastAsia="en-AU"/>
        </w:rPr>
        <w:t xml:space="preserve">The PBAC noted the minor resubmission was based on the same head-to-head phase III, randomised, double-blind trial comparing ribociclib + letrozole to letrozole alone in postmenopausal women with HR+, HER2- ABC (MONALEESA-2) as presented in the original submission. The PBAC previously considered that the claim of superior efficacy based on PFS was likely to be reasonable; ribociclib resulted in a statistically significant improvement in PFS with a median increase of 9.3 months when investigator assessed. The difference in OS, although in favour of ribociclib, </w:t>
      </w:r>
      <w:r w:rsidR="009654FD" w:rsidRPr="007E286D">
        <w:rPr>
          <w:rFonts w:asciiTheme="minorHAnsi" w:hAnsiTheme="minorHAnsi"/>
          <w:bCs/>
          <w:sz w:val="24"/>
          <w:szCs w:val="24"/>
          <w:lang w:val="en-GB" w:eastAsia="en-AU"/>
        </w:rPr>
        <w:t xml:space="preserve">was </w:t>
      </w:r>
      <w:r w:rsidRPr="007E286D">
        <w:rPr>
          <w:rFonts w:asciiTheme="minorHAnsi" w:hAnsiTheme="minorHAnsi"/>
          <w:bCs/>
          <w:sz w:val="24"/>
          <w:szCs w:val="24"/>
          <w:lang w:val="en-GB" w:eastAsia="en-AU"/>
        </w:rPr>
        <w:t xml:space="preserve">not statistically significant (p=0.059) and the PBAC recalled that due to the immaturity of the OS data, there is a high degree of uncertainty in the magnitude of long-term benefit with ribociclib. </w:t>
      </w:r>
      <w:r w:rsidR="00ED3033" w:rsidRPr="007E286D">
        <w:rPr>
          <w:rFonts w:asciiTheme="minorHAnsi" w:hAnsiTheme="minorHAnsi"/>
          <w:bCs/>
          <w:sz w:val="24"/>
          <w:szCs w:val="24"/>
          <w:lang w:val="en-GB" w:eastAsia="en-AU"/>
        </w:rPr>
        <w:t>Based on the available data, the PBAC considered that if there was no overall survival gain then the gains in progression free surviva</w:t>
      </w:r>
      <w:r w:rsidR="007E286D">
        <w:rPr>
          <w:rFonts w:asciiTheme="minorHAnsi" w:hAnsiTheme="minorHAnsi"/>
          <w:bCs/>
          <w:sz w:val="24"/>
          <w:szCs w:val="24"/>
          <w:lang w:val="en-GB" w:eastAsia="en-AU"/>
        </w:rPr>
        <w:t>l for patients treated with rib</w:t>
      </w:r>
      <w:r w:rsidR="00ED3033" w:rsidRPr="007E286D">
        <w:rPr>
          <w:rFonts w:asciiTheme="minorHAnsi" w:hAnsiTheme="minorHAnsi"/>
          <w:bCs/>
          <w:sz w:val="24"/>
          <w:szCs w:val="24"/>
          <w:lang w:val="en-GB" w:eastAsia="en-AU"/>
        </w:rPr>
        <w:t>ociclib are likely to be at the expense of reduced post-progression survival. The PBAC considered that the claim of superior comparative effectiveness over an NSAI alone was adequately supported on the basis of the improvement in progression free survival. However, the overall the magnitude of long term clinical benefit from the addition of palbociclib is highly uncertain.</w:t>
      </w:r>
    </w:p>
    <w:p w:rsidR="00047FD7" w:rsidRDefault="00047FD7" w:rsidP="00047FD7">
      <w:pPr>
        <w:pStyle w:val="ListParagraph"/>
        <w:numPr>
          <w:ilvl w:val="1"/>
          <w:numId w:val="5"/>
        </w:numPr>
        <w:spacing w:after="120"/>
        <w:contextualSpacing w:val="0"/>
        <w:rPr>
          <w:rFonts w:asciiTheme="minorHAnsi" w:hAnsiTheme="minorHAnsi"/>
          <w:bCs/>
          <w:sz w:val="24"/>
          <w:szCs w:val="24"/>
          <w:lang w:val="en-GB" w:eastAsia="en-AU"/>
        </w:rPr>
      </w:pPr>
      <w:r w:rsidRPr="00047FD7">
        <w:rPr>
          <w:rFonts w:asciiTheme="minorHAnsi" w:hAnsiTheme="minorHAnsi"/>
          <w:bCs/>
          <w:sz w:val="24"/>
          <w:szCs w:val="24"/>
          <w:lang w:val="en-GB" w:eastAsia="en-AU"/>
        </w:rPr>
        <w:t xml:space="preserve">The PBAC </w:t>
      </w:r>
      <w:r w:rsidR="00AB2192">
        <w:rPr>
          <w:rFonts w:asciiTheme="minorHAnsi" w:hAnsiTheme="minorHAnsi"/>
          <w:bCs/>
          <w:sz w:val="24"/>
          <w:szCs w:val="24"/>
          <w:lang w:val="en-GB" w:eastAsia="en-AU"/>
        </w:rPr>
        <w:t xml:space="preserve">recalled that it had </w:t>
      </w:r>
      <w:r w:rsidRPr="00047FD7">
        <w:rPr>
          <w:rFonts w:asciiTheme="minorHAnsi" w:hAnsiTheme="minorHAnsi"/>
          <w:bCs/>
          <w:sz w:val="24"/>
          <w:szCs w:val="24"/>
          <w:lang w:val="en-GB" w:eastAsia="en-AU"/>
        </w:rPr>
        <w:t xml:space="preserve">previously considered the claim of inferior safety </w:t>
      </w:r>
      <w:r w:rsidR="006A4710">
        <w:rPr>
          <w:rFonts w:asciiTheme="minorHAnsi" w:hAnsiTheme="minorHAnsi"/>
          <w:bCs/>
          <w:sz w:val="24"/>
          <w:szCs w:val="24"/>
          <w:lang w:val="en-GB" w:eastAsia="en-AU"/>
        </w:rPr>
        <w:t>compared with</w:t>
      </w:r>
      <w:r w:rsidR="009654FD">
        <w:rPr>
          <w:rFonts w:asciiTheme="minorHAnsi" w:hAnsiTheme="minorHAnsi"/>
          <w:bCs/>
          <w:sz w:val="24"/>
          <w:szCs w:val="24"/>
          <w:lang w:val="en-GB" w:eastAsia="en-AU"/>
        </w:rPr>
        <w:t xml:space="preserve"> a</w:t>
      </w:r>
      <w:r w:rsidR="006A4710">
        <w:rPr>
          <w:rFonts w:asciiTheme="minorHAnsi" w:hAnsiTheme="minorHAnsi"/>
          <w:bCs/>
          <w:sz w:val="24"/>
          <w:szCs w:val="24"/>
          <w:lang w:val="en-GB" w:eastAsia="en-AU"/>
        </w:rPr>
        <w:t xml:space="preserve"> NSAI alone </w:t>
      </w:r>
      <w:r w:rsidRPr="00047FD7">
        <w:rPr>
          <w:rFonts w:asciiTheme="minorHAnsi" w:hAnsiTheme="minorHAnsi"/>
          <w:bCs/>
          <w:sz w:val="24"/>
          <w:szCs w:val="24"/>
          <w:lang w:val="en-GB" w:eastAsia="en-AU"/>
        </w:rPr>
        <w:t>to be reasonable</w:t>
      </w:r>
      <w:r w:rsidR="00AB2192">
        <w:rPr>
          <w:rFonts w:asciiTheme="minorHAnsi" w:hAnsiTheme="minorHAnsi"/>
          <w:bCs/>
          <w:sz w:val="24"/>
          <w:szCs w:val="24"/>
          <w:lang w:val="en-GB" w:eastAsia="en-AU"/>
        </w:rPr>
        <w:t xml:space="preserve">. </w:t>
      </w:r>
      <w:r w:rsidR="001D5668">
        <w:rPr>
          <w:rFonts w:asciiTheme="minorHAnsi" w:hAnsiTheme="minorHAnsi"/>
          <w:bCs/>
          <w:sz w:val="24"/>
          <w:szCs w:val="24"/>
          <w:lang w:val="en-GB" w:eastAsia="en-AU"/>
        </w:rPr>
        <w:t>The inferior safety profile could impact on the quality of life in the progression free state.</w:t>
      </w:r>
    </w:p>
    <w:p w:rsidR="00BF4086" w:rsidRPr="00BF4086" w:rsidRDefault="00AB2192" w:rsidP="00BF4086">
      <w:pPr>
        <w:pStyle w:val="ListParagraph"/>
        <w:numPr>
          <w:ilvl w:val="1"/>
          <w:numId w:val="5"/>
        </w:numPr>
        <w:spacing w:after="120"/>
        <w:contextualSpacing w:val="0"/>
        <w:rPr>
          <w:rFonts w:asciiTheme="minorHAnsi" w:hAnsiTheme="minorHAnsi"/>
          <w:bCs/>
          <w:sz w:val="24"/>
          <w:szCs w:val="24"/>
          <w:lang w:val="en-GB" w:eastAsia="en-AU"/>
        </w:rPr>
      </w:pPr>
      <w:r w:rsidRPr="00BF4086">
        <w:rPr>
          <w:rFonts w:asciiTheme="minorHAnsi" w:hAnsiTheme="minorHAnsi"/>
          <w:bCs/>
          <w:sz w:val="24"/>
          <w:szCs w:val="24"/>
          <w:lang w:val="en-GB" w:eastAsia="en-AU"/>
        </w:rPr>
        <w:t xml:space="preserve">The PBAC </w:t>
      </w:r>
      <w:r w:rsidR="00A45CA0" w:rsidRPr="00BF4086">
        <w:rPr>
          <w:rFonts w:asciiTheme="minorHAnsi" w:hAnsiTheme="minorHAnsi"/>
          <w:bCs/>
          <w:sz w:val="24"/>
          <w:szCs w:val="24"/>
          <w:lang w:val="en-GB" w:eastAsia="en-AU"/>
        </w:rPr>
        <w:t>recalled from the November 2017 resubmission</w:t>
      </w:r>
      <w:r w:rsidRPr="00BF4086">
        <w:rPr>
          <w:rFonts w:asciiTheme="minorHAnsi" w:hAnsiTheme="minorHAnsi"/>
          <w:bCs/>
          <w:sz w:val="24"/>
          <w:szCs w:val="24"/>
          <w:lang w:val="en-GB" w:eastAsia="en-AU"/>
        </w:rPr>
        <w:t xml:space="preserve">, based on the indirect comparison with palbociclib, </w:t>
      </w:r>
      <w:r w:rsidR="00226FE6" w:rsidRPr="00BF4086">
        <w:rPr>
          <w:rFonts w:asciiTheme="minorHAnsi" w:hAnsiTheme="minorHAnsi"/>
          <w:bCs/>
          <w:sz w:val="24"/>
          <w:szCs w:val="24"/>
          <w:lang w:val="en-GB" w:eastAsia="en-AU"/>
        </w:rPr>
        <w:t xml:space="preserve">though there is limited data </w:t>
      </w:r>
      <w:r w:rsidRPr="00BF4086">
        <w:rPr>
          <w:rFonts w:asciiTheme="minorHAnsi" w:hAnsiTheme="minorHAnsi"/>
          <w:bCs/>
          <w:sz w:val="24"/>
          <w:szCs w:val="24"/>
          <w:lang w:val="en-GB" w:eastAsia="en-AU"/>
        </w:rPr>
        <w:t>it is reasonable to conclude that the two agents are non-inferior</w:t>
      </w:r>
      <w:r w:rsidR="00226FE6" w:rsidRPr="00BF4086">
        <w:rPr>
          <w:rFonts w:asciiTheme="minorHAnsi" w:hAnsiTheme="minorHAnsi"/>
          <w:bCs/>
          <w:sz w:val="24"/>
          <w:szCs w:val="24"/>
          <w:lang w:val="en-GB" w:eastAsia="en-AU"/>
        </w:rPr>
        <w:t xml:space="preserve"> in clinical effectiveness</w:t>
      </w:r>
      <w:r w:rsidR="00BF4086">
        <w:rPr>
          <w:rFonts w:asciiTheme="minorHAnsi" w:hAnsiTheme="minorHAnsi"/>
          <w:bCs/>
          <w:sz w:val="24"/>
          <w:szCs w:val="24"/>
          <w:lang w:val="en-GB" w:eastAsia="en-AU"/>
        </w:rPr>
        <w:t xml:space="preserve"> and safety.</w:t>
      </w:r>
    </w:p>
    <w:p w:rsidR="00BF4086" w:rsidRPr="008B1446" w:rsidRDefault="00BF4086" w:rsidP="008B1446">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8B1446">
        <w:rPr>
          <w:rFonts w:asciiTheme="minorHAnsi" w:eastAsiaTheme="minorHAnsi" w:hAnsiTheme="minorHAnsi" w:cstheme="minorBidi"/>
          <w:snapToGrid/>
          <w:sz w:val="24"/>
          <w:szCs w:val="22"/>
        </w:rPr>
        <w:t>The PBAC considered that</w:t>
      </w:r>
      <w:r w:rsidR="009654FD" w:rsidRPr="008B1446">
        <w:rPr>
          <w:rFonts w:asciiTheme="minorHAnsi" w:eastAsiaTheme="minorHAnsi" w:hAnsiTheme="minorHAnsi" w:cstheme="minorBidi"/>
          <w:snapToGrid/>
          <w:sz w:val="24"/>
          <w:szCs w:val="22"/>
        </w:rPr>
        <w:t xml:space="preserve"> </w:t>
      </w:r>
      <w:r w:rsidRPr="008B1446">
        <w:rPr>
          <w:rFonts w:asciiTheme="minorHAnsi" w:eastAsiaTheme="minorHAnsi" w:hAnsiTheme="minorHAnsi" w:cstheme="minorBidi"/>
          <w:snapToGrid/>
          <w:sz w:val="24"/>
          <w:szCs w:val="22"/>
        </w:rPr>
        <w:t>the ribociclib</w:t>
      </w:r>
      <w:r w:rsidR="007817E6">
        <w:rPr>
          <w:rFonts w:asciiTheme="minorHAnsi" w:eastAsiaTheme="minorHAnsi" w:hAnsiTheme="minorHAnsi" w:cstheme="minorBidi"/>
          <w:snapToGrid/>
          <w:sz w:val="24"/>
          <w:szCs w:val="22"/>
        </w:rPr>
        <w:t xml:space="preserve"> economic</w:t>
      </w:r>
      <w:r w:rsidRPr="008B1446">
        <w:rPr>
          <w:rFonts w:asciiTheme="minorHAnsi" w:eastAsiaTheme="minorHAnsi" w:hAnsiTheme="minorHAnsi" w:cstheme="minorBidi"/>
          <w:snapToGrid/>
          <w:sz w:val="24"/>
          <w:szCs w:val="22"/>
        </w:rPr>
        <w:t xml:space="preserve"> model </w:t>
      </w:r>
      <w:r w:rsidR="00941CF2" w:rsidRPr="008B1446">
        <w:rPr>
          <w:rFonts w:asciiTheme="minorHAnsi" w:eastAsiaTheme="minorHAnsi" w:hAnsiTheme="minorHAnsi" w:cstheme="minorBidi"/>
          <w:snapToGrid/>
          <w:sz w:val="24"/>
          <w:szCs w:val="22"/>
        </w:rPr>
        <w:t>generated implausible estimates of gain</w:t>
      </w:r>
      <w:r w:rsidR="001D5668" w:rsidRPr="008B1446">
        <w:rPr>
          <w:rFonts w:asciiTheme="minorHAnsi" w:eastAsiaTheme="minorHAnsi" w:hAnsiTheme="minorHAnsi" w:cstheme="minorBidi"/>
          <w:snapToGrid/>
          <w:sz w:val="24"/>
          <w:szCs w:val="22"/>
        </w:rPr>
        <w:t>s</w:t>
      </w:r>
      <w:r w:rsidR="00941CF2" w:rsidRPr="008B1446">
        <w:rPr>
          <w:rFonts w:asciiTheme="minorHAnsi" w:eastAsiaTheme="minorHAnsi" w:hAnsiTheme="minorHAnsi" w:cstheme="minorBidi"/>
          <w:snapToGrid/>
          <w:sz w:val="24"/>
          <w:szCs w:val="22"/>
        </w:rPr>
        <w:t xml:space="preserve"> </w:t>
      </w:r>
      <w:r w:rsidRPr="008B1446">
        <w:rPr>
          <w:rFonts w:asciiTheme="minorHAnsi" w:eastAsiaTheme="minorHAnsi" w:hAnsiTheme="minorHAnsi" w:cstheme="minorBidi"/>
          <w:snapToGrid/>
          <w:sz w:val="24"/>
          <w:szCs w:val="22"/>
        </w:rPr>
        <w:t>in life years, even with the time horizon truncated to 7 years</w:t>
      </w:r>
      <w:r w:rsidR="008B1446" w:rsidRPr="008B1446">
        <w:rPr>
          <w:rFonts w:asciiTheme="minorHAnsi" w:eastAsiaTheme="minorHAnsi" w:hAnsiTheme="minorHAnsi" w:cstheme="minorBidi"/>
          <w:snapToGrid/>
          <w:sz w:val="24"/>
          <w:szCs w:val="22"/>
        </w:rPr>
        <w:t>, and this resulted</w:t>
      </w:r>
      <w:r w:rsidR="008B1446" w:rsidRPr="008B1446">
        <w:rPr>
          <w:rFonts w:asciiTheme="minorHAnsi" w:hAnsiTheme="minorHAnsi"/>
          <w:sz w:val="24"/>
          <w:szCs w:val="24"/>
        </w:rPr>
        <w:t xml:space="preserve"> in the ICER being highly uncertain and underestimated. The PBAC considered the primary driver of the model should be the benefits associated with delaying progression</w:t>
      </w:r>
      <w:r w:rsidR="007817E6">
        <w:rPr>
          <w:rFonts w:asciiTheme="minorHAnsi" w:hAnsiTheme="minorHAnsi"/>
          <w:sz w:val="24"/>
          <w:szCs w:val="24"/>
        </w:rPr>
        <w:t xml:space="preserve">, such as </w:t>
      </w:r>
      <w:r w:rsidR="007817E6" w:rsidRPr="008B1446">
        <w:rPr>
          <w:rFonts w:asciiTheme="minorHAnsi" w:hAnsiTheme="minorHAnsi"/>
          <w:sz w:val="24"/>
          <w:szCs w:val="24"/>
        </w:rPr>
        <w:t>improved quality of life and reduced medical resource use</w:t>
      </w:r>
      <w:r w:rsidR="007817E6">
        <w:rPr>
          <w:rFonts w:asciiTheme="minorHAnsi" w:hAnsiTheme="minorHAnsi"/>
          <w:sz w:val="24"/>
          <w:szCs w:val="24"/>
        </w:rPr>
        <w:t>,</w:t>
      </w:r>
      <w:r w:rsidR="008B1446" w:rsidRPr="008B1446">
        <w:rPr>
          <w:rFonts w:asciiTheme="minorHAnsi" w:hAnsiTheme="minorHAnsi"/>
          <w:sz w:val="24"/>
          <w:szCs w:val="24"/>
        </w:rPr>
        <w:t xml:space="preserve"> rather than increasing survival, and that based on the gain in progression free survival as observed in the clinical trials</w:t>
      </w:r>
      <w:r w:rsidR="007817E6">
        <w:rPr>
          <w:rFonts w:asciiTheme="minorHAnsi" w:hAnsiTheme="minorHAnsi"/>
          <w:sz w:val="24"/>
          <w:szCs w:val="24"/>
        </w:rPr>
        <w:t xml:space="preserve"> and modelled</w:t>
      </w:r>
      <w:r w:rsidR="008B1446" w:rsidRPr="008B1446">
        <w:rPr>
          <w:rFonts w:asciiTheme="minorHAnsi" w:hAnsiTheme="minorHAnsi"/>
          <w:sz w:val="24"/>
          <w:szCs w:val="24"/>
        </w:rPr>
        <w:t>, that the</w:t>
      </w:r>
      <w:r w:rsidR="008B1446" w:rsidRPr="008B1446">
        <w:rPr>
          <w:rFonts w:asciiTheme="minorHAnsi" w:hAnsiTheme="minorHAnsi"/>
          <w:bCs/>
          <w:sz w:val="24"/>
          <w:szCs w:val="24"/>
          <w:lang w:val="en-GB"/>
        </w:rPr>
        <w:t xml:space="preserve"> cost effectiveness of ribociclib could be brought into an acceptable range</w:t>
      </w:r>
      <w:r w:rsidR="007817E6">
        <w:rPr>
          <w:rFonts w:asciiTheme="minorHAnsi" w:hAnsiTheme="minorHAnsi"/>
          <w:bCs/>
          <w:sz w:val="24"/>
          <w:szCs w:val="24"/>
          <w:lang w:val="en-GB"/>
        </w:rPr>
        <w:t xml:space="preserve"> </w:t>
      </w:r>
      <w:r w:rsidR="00C52F53">
        <w:rPr>
          <w:rFonts w:asciiTheme="minorHAnsi" w:hAnsiTheme="minorHAnsi"/>
          <w:bCs/>
          <w:noProof/>
          <w:color w:val="000000"/>
          <w:sz w:val="24"/>
          <w:szCs w:val="24"/>
          <w:highlight w:val="black"/>
          <w:lang w:val="en-GB"/>
        </w:rPr>
        <w:t>''''''''''''''''''</w:t>
      </w:r>
      <w:r w:rsidR="007817E6">
        <w:rPr>
          <w:rFonts w:asciiTheme="minorHAnsi" w:hAnsiTheme="minorHAnsi"/>
          <w:bCs/>
          <w:sz w:val="24"/>
          <w:szCs w:val="24"/>
          <w:lang w:val="en-GB"/>
        </w:rPr>
        <w:t xml:space="preserve"> per QALY gained)</w:t>
      </w:r>
      <w:r w:rsidR="008B1446" w:rsidRPr="008B1446">
        <w:rPr>
          <w:rFonts w:asciiTheme="minorHAnsi" w:hAnsiTheme="minorHAnsi"/>
          <w:bCs/>
          <w:sz w:val="24"/>
          <w:szCs w:val="24"/>
          <w:lang w:val="en-GB"/>
        </w:rPr>
        <w:t xml:space="preserve"> with a reduced effective price.</w:t>
      </w:r>
      <w:r w:rsidR="00582684">
        <w:rPr>
          <w:rFonts w:asciiTheme="minorHAnsi" w:hAnsiTheme="minorHAnsi"/>
          <w:sz w:val="24"/>
          <w:szCs w:val="24"/>
        </w:rPr>
        <w:t xml:space="preserve"> </w:t>
      </w:r>
      <w:r w:rsidR="00FB09E7" w:rsidRPr="008B1446">
        <w:rPr>
          <w:rFonts w:asciiTheme="minorHAnsi" w:hAnsiTheme="minorHAnsi"/>
          <w:sz w:val="24"/>
          <w:szCs w:val="24"/>
        </w:rPr>
        <w:t xml:space="preserve">The PBAC considered the uncertainty with the cost-effectiveness could be adequately addressed </w:t>
      </w:r>
      <w:r w:rsidR="00B1547A" w:rsidRPr="008B1446">
        <w:rPr>
          <w:rFonts w:asciiTheme="minorHAnsi" w:hAnsiTheme="minorHAnsi"/>
          <w:sz w:val="24"/>
          <w:szCs w:val="24"/>
        </w:rPr>
        <w:t>through</w:t>
      </w:r>
      <w:r w:rsidR="00FB09E7" w:rsidRPr="008B1446">
        <w:rPr>
          <w:rFonts w:asciiTheme="minorHAnsi" w:hAnsiTheme="minorHAnsi"/>
          <w:sz w:val="24"/>
          <w:szCs w:val="24"/>
        </w:rPr>
        <w:t xml:space="preserve"> </w:t>
      </w:r>
      <w:r w:rsidR="00530AEB" w:rsidRPr="008B1446">
        <w:rPr>
          <w:rFonts w:asciiTheme="minorHAnsi" w:hAnsiTheme="minorHAnsi"/>
          <w:sz w:val="24"/>
          <w:szCs w:val="24"/>
        </w:rPr>
        <w:t xml:space="preserve">a reduction in price in conjunction with </w:t>
      </w:r>
      <w:r w:rsidR="00FB09E7" w:rsidRPr="008B1446">
        <w:rPr>
          <w:rFonts w:asciiTheme="minorHAnsi" w:hAnsiTheme="minorHAnsi"/>
          <w:sz w:val="24"/>
          <w:szCs w:val="24"/>
        </w:rPr>
        <w:t>financial caps</w:t>
      </w:r>
      <w:r w:rsidR="00FE7504">
        <w:rPr>
          <w:rFonts w:asciiTheme="minorHAnsi" w:hAnsiTheme="minorHAnsi"/>
          <w:sz w:val="24"/>
          <w:szCs w:val="24"/>
        </w:rPr>
        <w:t>, n</w:t>
      </w:r>
      <w:r w:rsidR="0065126B">
        <w:rPr>
          <w:rFonts w:asciiTheme="minorHAnsi" w:hAnsiTheme="minorHAnsi"/>
          <w:sz w:val="24"/>
          <w:szCs w:val="24"/>
        </w:rPr>
        <w:t xml:space="preserve">oting that </w:t>
      </w:r>
      <w:r w:rsidR="00FE7504">
        <w:rPr>
          <w:rFonts w:asciiTheme="minorHAnsi" w:hAnsiTheme="minorHAnsi"/>
          <w:sz w:val="24"/>
          <w:szCs w:val="24"/>
        </w:rPr>
        <w:t xml:space="preserve">the </w:t>
      </w:r>
      <w:r w:rsidR="0065126B">
        <w:rPr>
          <w:rFonts w:asciiTheme="minorHAnsi" w:hAnsiTheme="minorHAnsi"/>
          <w:sz w:val="24"/>
          <w:szCs w:val="24"/>
        </w:rPr>
        <w:t>propos</w:t>
      </w:r>
      <w:r w:rsidR="00FE7504">
        <w:rPr>
          <w:rFonts w:asciiTheme="minorHAnsi" w:hAnsiTheme="minorHAnsi"/>
          <w:sz w:val="24"/>
          <w:szCs w:val="24"/>
        </w:rPr>
        <w:t>ed</w:t>
      </w:r>
      <w:r w:rsidR="004A509F">
        <w:rPr>
          <w:rFonts w:asciiTheme="minorHAnsi" w:hAnsiTheme="minorHAnsi"/>
          <w:sz w:val="24"/>
          <w:szCs w:val="24"/>
        </w:rPr>
        <w:t xml:space="preserve"> caps are likely to be reached</w:t>
      </w:r>
      <w:r w:rsidR="00FB09E7" w:rsidRPr="008B1446">
        <w:rPr>
          <w:rFonts w:asciiTheme="minorHAnsi" w:hAnsiTheme="minorHAnsi"/>
          <w:sz w:val="24"/>
          <w:szCs w:val="24"/>
        </w:rPr>
        <w:t>.</w:t>
      </w:r>
      <w:r w:rsidR="00FB09E7" w:rsidRPr="008B1446">
        <w:rPr>
          <w:rFonts w:asciiTheme="minorHAnsi" w:hAnsiTheme="minorHAnsi"/>
        </w:rPr>
        <w:t xml:space="preserve"> </w:t>
      </w:r>
      <w:r w:rsidR="00530AEB" w:rsidRPr="00933F2E">
        <w:rPr>
          <w:rFonts w:asciiTheme="minorHAnsi" w:hAnsiTheme="minorHAnsi"/>
          <w:sz w:val="24"/>
          <w:szCs w:val="24"/>
        </w:rPr>
        <w:t xml:space="preserve">The PBAC further noted that the financial caps should be distributed proportionally to uptake rates </w:t>
      </w:r>
      <w:r w:rsidR="00E2610B">
        <w:rPr>
          <w:rFonts w:asciiTheme="minorHAnsi" w:hAnsiTheme="minorHAnsi"/>
          <w:sz w:val="24"/>
          <w:szCs w:val="24"/>
        </w:rPr>
        <w:t xml:space="preserve">and so there will be </w:t>
      </w:r>
      <w:r w:rsidR="00530AEB" w:rsidRPr="00933F2E">
        <w:rPr>
          <w:rFonts w:asciiTheme="minorHAnsi" w:hAnsiTheme="minorHAnsi"/>
          <w:sz w:val="24"/>
          <w:szCs w:val="24"/>
        </w:rPr>
        <w:t xml:space="preserve">a lower Cap in year 1 </w:t>
      </w:r>
      <w:r w:rsidR="00933F2E">
        <w:rPr>
          <w:rFonts w:asciiTheme="minorHAnsi" w:hAnsiTheme="minorHAnsi"/>
          <w:sz w:val="24"/>
          <w:szCs w:val="24"/>
        </w:rPr>
        <w:t xml:space="preserve">than </w:t>
      </w:r>
      <w:r w:rsidR="00E62D5B">
        <w:rPr>
          <w:rFonts w:asciiTheme="minorHAnsi" w:hAnsiTheme="minorHAnsi"/>
          <w:sz w:val="24"/>
          <w:szCs w:val="24"/>
        </w:rPr>
        <w:t xml:space="preserve">in </w:t>
      </w:r>
      <w:r w:rsidR="00933F2E">
        <w:rPr>
          <w:rFonts w:asciiTheme="minorHAnsi" w:hAnsiTheme="minorHAnsi"/>
          <w:sz w:val="24"/>
          <w:szCs w:val="24"/>
        </w:rPr>
        <w:t>later years</w:t>
      </w:r>
      <w:r w:rsidR="00530AEB" w:rsidRPr="008B1446">
        <w:rPr>
          <w:rFonts w:asciiTheme="minorHAnsi" w:hAnsiTheme="minorHAnsi"/>
          <w:sz w:val="24"/>
          <w:szCs w:val="24"/>
        </w:rPr>
        <w:t>.</w:t>
      </w:r>
    </w:p>
    <w:p w:rsidR="00BF4086" w:rsidRPr="00C71F03" w:rsidRDefault="00BF4086" w:rsidP="004B6764">
      <w:pPr>
        <w:pStyle w:val="ListParagraph"/>
        <w:widowControl/>
        <w:numPr>
          <w:ilvl w:val="1"/>
          <w:numId w:val="14"/>
        </w:numPr>
        <w:spacing w:before="120" w:after="160"/>
        <w:contextualSpacing w:val="0"/>
        <w:rPr>
          <w:rFonts w:asciiTheme="minorHAnsi" w:hAnsiTheme="minorHAnsi"/>
          <w:bCs/>
          <w:sz w:val="24"/>
          <w:szCs w:val="24"/>
          <w:lang w:val="en-GB" w:eastAsia="en-AU"/>
        </w:rPr>
      </w:pPr>
      <w:r w:rsidRPr="00C71F03">
        <w:rPr>
          <w:rFonts w:asciiTheme="minorHAnsi" w:hAnsiTheme="minorHAnsi" w:cstheme="minorHAnsi"/>
          <w:sz w:val="24"/>
          <w:szCs w:val="24"/>
        </w:rPr>
        <w:t>The PBAC considered the doses used in the trials, including RDI adjustments, should be used as a basis for the equi-effective doses</w:t>
      </w:r>
      <w:r w:rsidR="00582684">
        <w:rPr>
          <w:rFonts w:asciiTheme="minorHAnsi" w:hAnsiTheme="minorHAnsi" w:cstheme="minorHAnsi"/>
          <w:sz w:val="24"/>
          <w:szCs w:val="24"/>
        </w:rPr>
        <w:t xml:space="preserve"> for ribociclib and palbociclib</w:t>
      </w:r>
      <w:r w:rsidRPr="00C71F03">
        <w:rPr>
          <w:rFonts w:asciiTheme="minorHAnsi" w:hAnsiTheme="minorHAnsi" w:cstheme="minorHAnsi"/>
          <w:sz w:val="24"/>
          <w:szCs w:val="24"/>
        </w:rPr>
        <w:t xml:space="preserve">. </w:t>
      </w:r>
      <w:r w:rsidRPr="00C71F03">
        <w:rPr>
          <w:rFonts w:asciiTheme="minorHAnsi" w:hAnsiTheme="minorHAnsi" w:cstheme="minorHAnsi"/>
          <w:color w:val="000000" w:themeColor="text1"/>
          <w:sz w:val="24"/>
          <w:szCs w:val="24"/>
        </w:rPr>
        <w:t xml:space="preserve">On this basis the equi-effective doses would be </w:t>
      </w:r>
      <w:r w:rsidRPr="00D22927">
        <w:rPr>
          <w:rFonts w:asciiTheme="minorHAnsi" w:hAnsiTheme="minorHAnsi" w:cstheme="minorHAnsi"/>
          <w:color w:val="000000" w:themeColor="text1"/>
          <w:sz w:val="24"/>
          <w:szCs w:val="24"/>
        </w:rPr>
        <w:t xml:space="preserve">ribociclib </w:t>
      </w:r>
      <w:r w:rsidR="00C52F53">
        <w:rPr>
          <w:rFonts w:asciiTheme="minorHAnsi" w:hAnsiTheme="minorHAnsi" w:cstheme="minorHAnsi"/>
          <w:noProof/>
          <w:color w:val="000000"/>
          <w:sz w:val="24"/>
          <w:szCs w:val="24"/>
          <w:highlight w:val="black"/>
        </w:rPr>
        <w:t xml:space="preserve">''''''' </w:t>
      </w:r>
      <w:r w:rsidRPr="00D22927">
        <w:rPr>
          <w:rFonts w:asciiTheme="minorHAnsi" w:hAnsiTheme="minorHAnsi" w:cstheme="minorHAnsi"/>
          <w:color w:val="000000" w:themeColor="text1"/>
          <w:sz w:val="24"/>
          <w:szCs w:val="24"/>
        </w:rPr>
        <w:t>mg (</w:t>
      </w:r>
      <w:r w:rsidR="00C52F53">
        <w:rPr>
          <w:rFonts w:asciiTheme="minorHAnsi" w:hAnsiTheme="minorHAnsi" w:cstheme="minorHAnsi"/>
          <w:noProof/>
          <w:color w:val="000000"/>
          <w:sz w:val="24"/>
          <w:szCs w:val="24"/>
          <w:highlight w:val="black"/>
        </w:rPr>
        <w:t>'''''''''</w:t>
      </w:r>
      <w:r w:rsidRPr="00D22927">
        <w:rPr>
          <w:rFonts w:asciiTheme="minorHAnsi" w:hAnsiTheme="minorHAnsi" w:cstheme="minorHAnsi"/>
          <w:color w:val="000000" w:themeColor="text1"/>
          <w:sz w:val="24"/>
          <w:szCs w:val="24"/>
        </w:rPr>
        <w:t xml:space="preserve">mg x mean RDI of </w:t>
      </w:r>
      <w:r w:rsidR="00C52F53">
        <w:rPr>
          <w:rFonts w:asciiTheme="minorHAnsi" w:hAnsiTheme="minorHAnsi" w:cstheme="minorHAnsi"/>
          <w:noProof/>
          <w:color w:val="000000"/>
          <w:sz w:val="24"/>
          <w:szCs w:val="24"/>
          <w:highlight w:val="black"/>
        </w:rPr>
        <w:t>'''''''''</w:t>
      </w:r>
      <w:r w:rsidRPr="00D22927">
        <w:rPr>
          <w:rFonts w:asciiTheme="minorHAnsi" w:hAnsiTheme="minorHAnsi" w:cstheme="minorHAnsi"/>
          <w:color w:val="000000" w:themeColor="text1"/>
          <w:sz w:val="24"/>
          <w:szCs w:val="24"/>
        </w:rPr>
        <w:t>%)</w:t>
      </w:r>
      <w:r w:rsidRPr="00C71F03">
        <w:rPr>
          <w:rFonts w:asciiTheme="minorHAnsi" w:hAnsiTheme="minorHAnsi" w:cstheme="minorHAnsi"/>
          <w:color w:val="000000" w:themeColor="text1"/>
          <w:sz w:val="24"/>
          <w:szCs w:val="24"/>
        </w:rPr>
        <w:t xml:space="preserve"> and </w:t>
      </w:r>
      <w:r w:rsidRPr="00AA75AC">
        <w:rPr>
          <w:rFonts w:asciiTheme="minorHAnsi" w:hAnsiTheme="minorHAnsi" w:cstheme="minorHAnsi"/>
          <w:color w:val="000000" w:themeColor="text1"/>
          <w:sz w:val="24"/>
          <w:szCs w:val="24"/>
        </w:rPr>
        <w:t xml:space="preserve">palbociclib </w:t>
      </w:r>
      <w:r w:rsidR="00071E8E">
        <w:rPr>
          <w:rFonts w:asciiTheme="minorHAnsi" w:hAnsiTheme="minorHAnsi" w:cstheme="minorHAnsi"/>
          <w:noProof/>
          <w:color w:val="000000"/>
          <w:sz w:val="24"/>
          <w:szCs w:val="24"/>
          <w:highlight w:val="black"/>
        </w:rPr>
        <w:t>''''''''''' ''''''' '''''''''' '''''' ''' '''''''''' ''''''' '''' ''''''''''''</w:t>
      </w:r>
      <w:r w:rsidRPr="00AA75AC">
        <w:rPr>
          <w:rFonts w:asciiTheme="minorHAnsi" w:hAnsiTheme="minorHAnsi" w:cstheme="minorHAnsi"/>
          <w:color w:val="000000" w:themeColor="text1"/>
          <w:sz w:val="24"/>
          <w:szCs w:val="24"/>
        </w:rPr>
        <w:t xml:space="preserve"> per</w:t>
      </w:r>
      <w:r w:rsidRPr="00C71F03">
        <w:rPr>
          <w:rFonts w:asciiTheme="minorHAnsi" w:hAnsiTheme="minorHAnsi" w:cstheme="minorHAnsi"/>
          <w:color w:val="000000" w:themeColor="text1"/>
          <w:sz w:val="24"/>
          <w:szCs w:val="24"/>
        </w:rPr>
        <w:t xml:space="preserve"> day for 21 days of a 28 day cycle.</w:t>
      </w:r>
    </w:p>
    <w:p w:rsidR="00CE7C84" w:rsidRDefault="00017A7A" w:rsidP="00B10CCA">
      <w:pPr>
        <w:widowControl w:val="0"/>
        <w:numPr>
          <w:ilvl w:val="1"/>
          <w:numId w:val="5"/>
        </w:numPr>
        <w:spacing w:after="120"/>
        <w:jc w:val="both"/>
        <w:rPr>
          <w:rFonts w:asciiTheme="minorHAnsi" w:hAnsiTheme="minorHAnsi" w:cs="Arial"/>
          <w:bCs/>
          <w:snapToGrid w:val="0"/>
          <w:lang w:val="en-GB"/>
        </w:rPr>
      </w:pPr>
      <w:r w:rsidRPr="001C4043">
        <w:rPr>
          <w:rFonts w:asciiTheme="minorHAnsi" w:hAnsiTheme="minorHAnsi" w:cs="Arial"/>
          <w:bCs/>
          <w:snapToGrid w:val="0"/>
          <w:lang w:val="en-GB"/>
        </w:rPr>
        <w:t xml:space="preserve">The PBAC noted that the minor resubmission estimated the total net financial impact to the Australian Government of listing ribociclib was </w:t>
      </w:r>
      <w:r w:rsidR="002A302B">
        <w:rPr>
          <w:rFonts w:asciiTheme="minorHAnsi" w:hAnsiTheme="minorHAnsi" w:cs="Arial"/>
          <w:bCs/>
          <w:snapToGrid w:val="0"/>
          <w:lang w:val="en-GB"/>
        </w:rPr>
        <w:t>more than</w:t>
      </w:r>
      <w:r w:rsidRPr="001C4043">
        <w:rPr>
          <w:rFonts w:asciiTheme="minorHAnsi" w:hAnsiTheme="minorHAnsi" w:cs="Arial"/>
          <w:bCs/>
          <w:snapToGrid w:val="0"/>
          <w:lang w:val="en-GB"/>
        </w:rPr>
        <w:t>$</w:t>
      </w:r>
      <w:r w:rsidR="002A302B">
        <w:rPr>
          <w:rFonts w:asciiTheme="minorHAnsi" w:hAnsiTheme="minorHAnsi" w:cs="Arial"/>
          <w:bCs/>
          <w:snapToGrid w:val="0"/>
          <w:lang w:val="en-GB"/>
        </w:rPr>
        <w:t>100</w:t>
      </w:r>
      <w:r w:rsidR="002A302B" w:rsidRPr="001C4043">
        <w:rPr>
          <w:rFonts w:asciiTheme="minorHAnsi" w:hAnsiTheme="minorHAnsi" w:cs="Arial"/>
          <w:bCs/>
          <w:snapToGrid w:val="0"/>
          <w:lang w:val="en-GB"/>
        </w:rPr>
        <w:t xml:space="preserve"> </w:t>
      </w:r>
      <w:r w:rsidR="00DB4EF0" w:rsidRPr="001C4043">
        <w:rPr>
          <w:rFonts w:asciiTheme="minorHAnsi" w:hAnsiTheme="minorHAnsi" w:cs="Arial"/>
          <w:bCs/>
          <w:snapToGrid w:val="0"/>
          <w:lang w:val="en-GB"/>
        </w:rPr>
        <w:t xml:space="preserve">million over 5 years. </w:t>
      </w:r>
      <w:r w:rsidR="00E739CA">
        <w:rPr>
          <w:rFonts w:asciiTheme="minorHAnsi" w:hAnsiTheme="minorHAnsi" w:cs="Arial"/>
          <w:bCs/>
          <w:snapToGrid w:val="0"/>
          <w:lang w:val="en-GB"/>
        </w:rPr>
        <w:t xml:space="preserve">The PBAC </w:t>
      </w:r>
      <w:r w:rsidR="00E739CA" w:rsidRPr="001C4043">
        <w:rPr>
          <w:rFonts w:asciiTheme="minorHAnsi" w:hAnsiTheme="minorHAnsi" w:cs="Arial"/>
          <w:bCs/>
          <w:snapToGrid w:val="0"/>
          <w:lang w:val="en-GB"/>
        </w:rPr>
        <w:t xml:space="preserve">considered that </w:t>
      </w:r>
      <w:r w:rsidR="00E739CA">
        <w:rPr>
          <w:rFonts w:asciiTheme="minorHAnsi" w:hAnsiTheme="minorHAnsi" w:cs="Arial"/>
          <w:bCs/>
          <w:snapToGrid w:val="0"/>
          <w:lang w:val="en-GB"/>
        </w:rPr>
        <w:t>the estimated costs are</w:t>
      </w:r>
      <w:r w:rsidR="00E739CA" w:rsidRPr="001C4043">
        <w:rPr>
          <w:rFonts w:asciiTheme="minorHAnsi" w:hAnsiTheme="minorHAnsi" w:cs="Arial"/>
          <w:bCs/>
          <w:snapToGrid w:val="0"/>
          <w:lang w:val="en-GB"/>
        </w:rPr>
        <w:t xml:space="preserve"> </w:t>
      </w:r>
      <w:r w:rsidR="00B10CCA">
        <w:rPr>
          <w:rFonts w:asciiTheme="minorHAnsi" w:hAnsiTheme="minorHAnsi" w:cs="Arial"/>
          <w:bCs/>
          <w:snapToGrid w:val="0"/>
          <w:lang w:val="en-GB"/>
        </w:rPr>
        <w:t>uncertain but that financial risk will be mitigated by the proposed risk sharing arrangement. T</w:t>
      </w:r>
      <w:r w:rsidR="00B10CCA" w:rsidRPr="00B10CCA">
        <w:rPr>
          <w:rFonts w:asciiTheme="minorHAnsi" w:hAnsiTheme="minorHAnsi" w:cs="Arial"/>
          <w:bCs/>
          <w:snapToGrid w:val="0"/>
          <w:lang w:val="en-GB"/>
        </w:rPr>
        <w:t>he PBAC considered that the uptake rates in the initial years are likely to be underestimated given the public interest in ribociclib, however uptake rates may be overestimated in out</w:t>
      </w:r>
      <w:r w:rsidR="00933F2E">
        <w:rPr>
          <w:rFonts w:asciiTheme="minorHAnsi" w:hAnsiTheme="minorHAnsi" w:cs="Arial"/>
          <w:bCs/>
          <w:snapToGrid w:val="0"/>
          <w:lang w:val="en-GB"/>
        </w:rPr>
        <w:t>er</w:t>
      </w:r>
      <w:r w:rsidR="00B10CCA" w:rsidRPr="00B10CCA">
        <w:rPr>
          <w:rFonts w:asciiTheme="minorHAnsi" w:hAnsiTheme="minorHAnsi" w:cs="Arial"/>
          <w:bCs/>
          <w:snapToGrid w:val="0"/>
          <w:lang w:val="en-GB"/>
        </w:rPr>
        <w:t xml:space="preserve"> years of the forward estimates.</w:t>
      </w:r>
      <w:r w:rsidR="00933F2E">
        <w:rPr>
          <w:rFonts w:asciiTheme="minorHAnsi" w:hAnsiTheme="minorHAnsi" w:cs="Arial"/>
          <w:bCs/>
          <w:snapToGrid w:val="0"/>
          <w:lang w:val="en-GB"/>
        </w:rPr>
        <w:t xml:space="preserve"> T</w:t>
      </w:r>
      <w:r w:rsidR="00B10CCA">
        <w:rPr>
          <w:rFonts w:asciiTheme="minorHAnsi" w:hAnsiTheme="minorHAnsi" w:cs="Arial"/>
          <w:bCs/>
          <w:snapToGrid w:val="0"/>
          <w:lang w:val="en-GB"/>
        </w:rPr>
        <w:t xml:space="preserve">he PBAC </w:t>
      </w:r>
      <w:r w:rsidR="007A58EE">
        <w:rPr>
          <w:rFonts w:asciiTheme="minorHAnsi" w:hAnsiTheme="minorHAnsi" w:cs="Arial"/>
          <w:bCs/>
          <w:snapToGrid w:val="0"/>
          <w:lang w:val="en-GB"/>
        </w:rPr>
        <w:t xml:space="preserve">also </w:t>
      </w:r>
      <w:r w:rsidR="00B10CCA">
        <w:rPr>
          <w:rFonts w:asciiTheme="minorHAnsi" w:hAnsiTheme="minorHAnsi" w:cs="Arial"/>
          <w:bCs/>
          <w:snapToGrid w:val="0"/>
          <w:lang w:val="en-GB"/>
        </w:rPr>
        <w:t>noted that the number of prescriptions per patient may be overestimated because the submission assumes all treated patients will receive 13.04 prescriptions per year</w:t>
      </w:r>
      <w:r w:rsidR="003311AE">
        <w:rPr>
          <w:rFonts w:asciiTheme="minorHAnsi" w:hAnsiTheme="minorHAnsi" w:cs="Arial"/>
          <w:bCs/>
          <w:snapToGrid w:val="0"/>
          <w:lang w:val="en-GB"/>
        </w:rPr>
        <w:t xml:space="preserve"> and does not account for discontinuations</w:t>
      </w:r>
      <w:r w:rsidR="00B10CCA">
        <w:rPr>
          <w:rFonts w:asciiTheme="minorHAnsi" w:hAnsiTheme="minorHAnsi" w:cs="Arial"/>
          <w:bCs/>
          <w:snapToGrid w:val="0"/>
          <w:lang w:val="en-GB"/>
        </w:rPr>
        <w:t>.</w:t>
      </w:r>
      <w:r w:rsidR="003311AE">
        <w:rPr>
          <w:rFonts w:asciiTheme="minorHAnsi" w:hAnsiTheme="minorHAnsi" w:cs="Arial"/>
          <w:bCs/>
          <w:snapToGrid w:val="0"/>
          <w:lang w:val="en-GB"/>
        </w:rPr>
        <w:t xml:space="preserve"> In addition as some patients will commence therapy partway through the year the number of scripts per patient in Year 1 </w:t>
      </w:r>
      <w:r w:rsidR="00933F2E">
        <w:rPr>
          <w:rFonts w:asciiTheme="minorHAnsi" w:hAnsiTheme="minorHAnsi" w:cs="Arial"/>
          <w:bCs/>
          <w:snapToGrid w:val="0"/>
          <w:lang w:val="en-GB"/>
        </w:rPr>
        <w:t>may be</w:t>
      </w:r>
      <w:r w:rsidR="003311AE">
        <w:rPr>
          <w:rFonts w:asciiTheme="minorHAnsi" w:hAnsiTheme="minorHAnsi" w:cs="Arial"/>
          <w:bCs/>
          <w:snapToGrid w:val="0"/>
          <w:lang w:val="en-GB"/>
        </w:rPr>
        <w:t xml:space="preserve"> overestimated. </w:t>
      </w:r>
    </w:p>
    <w:p w:rsidR="00CE7C84" w:rsidRDefault="00454FE7" w:rsidP="006A6F9A">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The PBAC noted the risk sharing</w:t>
      </w:r>
      <w:r w:rsidR="007B3F68" w:rsidRPr="007A1B3B">
        <w:rPr>
          <w:rFonts w:asciiTheme="minorHAnsi" w:hAnsiTheme="minorHAnsi" w:cs="Arial"/>
          <w:bCs/>
          <w:snapToGrid w:val="0"/>
          <w:lang w:val="en-GB"/>
        </w:rPr>
        <w:t xml:space="preserve"> arrangements proposed by the sponsor in the minor resubmission and the pre-PBAC response. </w:t>
      </w:r>
      <w:r w:rsidR="007A1B3B">
        <w:rPr>
          <w:rFonts w:asciiTheme="minorHAnsi" w:hAnsiTheme="minorHAnsi" w:cs="Arial"/>
          <w:bCs/>
          <w:snapToGrid w:val="0"/>
          <w:lang w:val="en-GB"/>
        </w:rPr>
        <w:t xml:space="preserve">The PBAC </w:t>
      </w:r>
      <w:r w:rsidR="002F4E13">
        <w:rPr>
          <w:rFonts w:asciiTheme="minorHAnsi" w:hAnsiTheme="minorHAnsi" w:cs="Arial"/>
          <w:bCs/>
          <w:snapToGrid w:val="0"/>
          <w:lang w:val="en-GB"/>
        </w:rPr>
        <w:t>considered</w:t>
      </w:r>
      <w:r w:rsidR="007A1B3B">
        <w:rPr>
          <w:rFonts w:asciiTheme="minorHAnsi" w:hAnsiTheme="minorHAnsi" w:cs="Arial"/>
          <w:bCs/>
          <w:snapToGrid w:val="0"/>
          <w:lang w:val="en-GB"/>
        </w:rPr>
        <w:t xml:space="preserve"> </w:t>
      </w:r>
      <w:r w:rsidR="00C52F53">
        <w:rPr>
          <w:rFonts w:asciiTheme="minorHAnsi" w:hAnsiTheme="minorHAnsi" w:cs="Arial"/>
          <w:bCs/>
          <w:noProof/>
          <w:snapToGrid w:val="0"/>
          <w:color w:val="000000"/>
          <w:highlight w:val="black"/>
          <w:lang w:val="en-GB"/>
        </w:rPr>
        <w:t>'''''''' ''''''''' ''''''''''''' '''''''' ''''' '''''''''''' ''''''''''' '''''''''''' '''''''''</w:t>
      </w:r>
      <w:r w:rsidR="007A1B3B">
        <w:rPr>
          <w:rFonts w:asciiTheme="minorHAnsi" w:hAnsiTheme="minorHAnsi" w:cs="Arial"/>
          <w:bCs/>
          <w:snapToGrid w:val="0"/>
          <w:lang w:val="en-GB"/>
        </w:rPr>
        <w:t xml:space="preserve"> should be set and the total net cost to the </w:t>
      </w:r>
      <w:r w:rsidR="00D67E0E">
        <w:rPr>
          <w:rFonts w:asciiTheme="minorHAnsi" w:hAnsiTheme="minorHAnsi" w:cs="Arial"/>
          <w:bCs/>
          <w:snapToGrid w:val="0"/>
          <w:lang w:val="en-GB"/>
        </w:rPr>
        <w:t xml:space="preserve">Australian </w:t>
      </w:r>
      <w:r w:rsidR="007A1B3B">
        <w:rPr>
          <w:rFonts w:asciiTheme="minorHAnsi" w:hAnsiTheme="minorHAnsi" w:cs="Arial"/>
          <w:bCs/>
          <w:snapToGrid w:val="0"/>
          <w:lang w:val="en-GB"/>
        </w:rPr>
        <w:t xml:space="preserve">Government for ribociclib </w:t>
      </w:r>
      <w:r w:rsidR="008F3B67">
        <w:rPr>
          <w:rFonts w:asciiTheme="minorHAnsi" w:hAnsiTheme="minorHAnsi" w:cs="Arial"/>
          <w:bCs/>
          <w:snapToGrid w:val="0"/>
          <w:lang w:val="en-GB"/>
        </w:rPr>
        <w:t xml:space="preserve">for the first five years after listing </w:t>
      </w:r>
      <w:r w:rsidR="007A1B3B">
        <w:rPr>
          <w:rFonts w:asciiTheme="minorHAnsi" w:hAnsiTheme="minorHAnsi" w:cs="Arial"/>
          <w:bCs/>
          <w:snapToGrid w:val="0"/>
          <w:lang w:val="en-GB"/>
        </w:rPr>
        <w:t xml:space="preserve">should </w:t>
      </w:r>
      <w:r w:rsidR="00291009">
        <w:rPr>
          <w:rFonts w:asciiTheme="minorHAnsi" w:hAnsiTheme="minorHAnsi" w:cs="Arial"/>
          <w:bCs/>
          <w:snapToGrid w:val="0"/>
          <w:lang w:val="en-GB"/>
        </w:rPr>
        <w:t>not exceed</w:t>
      </w:r>
      <w:r w:rsidR="007A1B3B">
        <w:rPr>
          <w:rFonts w:asciiTheme="minorHAnsi" w:hAnsiTheme="minorHAnsi" w:cs="Arial"/>
          <w:bCs/>
          <w:snapToGrid w:val="0"/>
          <w:lang w:val="en-GB"/>
        </w:rPr>
        <w:t xml:space="preserve"> </w:t>
      </w:r>
      <w:r w:rsidR="008F3B67">
        <w:rPr>
          <w:rFonts w:asciiTheme="minorHAnsi" w:hAnsiTheme="minorHAnsi" w:cs="Arial"/>
          <w:bCs/>
          <w:snapToGrid w:val="0"/>
          <w:lang w:val="en-GB"/>
        </w:rPr>
        <w:t>$</w:t>
      </w:r>
      <w:r w:rsidR="00C52F53">
        <w:rPr>
          <w:rFonts w:asciiTheme="minorHAnsi" w:hAnsiTheme="minorHAnsi" w:cs="Arial"/>
          <w:bCs/>
          <w:noProof/>
          <w:snapToGrid w:val="0"/>
          <w:color w:val="000000"/>
          <w:highlight w:val="black"/>
          <w:lang w:val="en-GB"/>
        </w:rPr>
        <w:t>'''''''' '''''''''''''</w:t>
      </w:r>
      <w:r w:rsidR="008F3B67">
        <w:rPr>
          <w:rFonts w:asciiTheme="minorHAnsi" w:hAnsiTheme="minorHAnsi" w:cs="Arial"/>
          <w:bCs/>
          <w:snapToGrid w:val="0"/>
          <w:lang w:val="en-GB"/>
        </w:rPr>
        <w:t xml:space="preserve">. </w:t>
      </w:r>
      <w:r w:rsidR="00A83378">
        <w:rPr>
          <w:rFonts w:asciiTheme="minorHAnsi" w:hAnsiTheme="minorHAnsi"/>
        </w:rPr>
        <w:t>The PBAC agreed, as acknowledged by the sponsor, that if both ribociclib and palbociclib are listed on the PBS for the same population, any financial caps will be shared between the two drugs.</w:t>
      </w:r>
    </w:p>
    <w:p w:rsidR="00B70024" w:rsidRPr="00047FD7" w:rsidRDefault="00E6224C" w:rsidP="00B70024">
      <w:pPr>
        <w:widowControl w:val="0"/>
        <w:numPr>
          <w:ilvl w:val="1"/>
          <w:numId w:val="5"/>
        </w:numPr>
        <w:spacing w:after="120"/>
        <w:jc w:val="both"/>
        <w:rPr>
          <w:rFonts w:asciiTheme="minorHAnsi" w:hAnsiTheme="minorHAnsi" w:cs="Arial"/>
          <w:bCs/>
          <w:snapToGrid w:val="0"/>
          <w:lang w:val="en-GB"/>
        </w:rPr>
      </w:pPr>
      <w:r>
        <w:rPr>
          <w:rFonts w:asciiTheme="minorHAnsi" w:eastAsiaTheme="minorHAnsi" w:hAnsiTheme="minorHAnsi" w:cstheme="minorBidi"/>
          <w:szCs w:val="22"/>
        </w:rPr>
        <w:t xml:space="preserve">The PBAC noted that </w:t>
      </w:r>
      <w:r w:rsidR="00B70024">
        <w:rPr>
          <w:rFonts w:asciiTheme="minorHAnsi" w:eastAsiaTheme="minorHAnsi" w:hAnsiTheme="minorHAnsi" w:cstheme="minorBidi"/>
          <w:szCs w:val="22"/>
        </w:rPr>
        <w:t>final overall survival</w:t>
      </w:r>
      <w:r>
        <w:rPr>
          <w:rFonts w:asciiTheme="minorHAnsi" w:eastAsiaTheme="minorHAnsi" w:hAnsiTheme="minorHAnsi" w:cstheme="minorBidi"/>
          <w:szCs w:val="22"/>
        </w:rPr>
        <w:t xml:space="preserve"> results from the MONALEESA-2 trial are expected to be available in 2020 and advised that if listed, the </w:t>
      </w:r>
      <w:r w:rsidR="00B70024">
        <w:rPr>
          <w:rFonts w:asciiTheme="minorHAnsi" w:hAnsiTheme="minorHAnsi" w:cs="Arial"/>
          <w:bCs/>
          <w:snapToGrid w:val="0"/>
          <w:lang w:val="en-GB"/>
        </w:rPr>
        <w:t>sponsor should provide these results to the PBAC.</w:t>
      </w:r>
    </w:p>
    <w:p w:rsidR="008F3B67" w:rsidRPr="008F3B67" w:rsidRDefault="008F3B67" w:rsidP="008F3B67">
      <w:pPr>
        <w:widowControl w:val="0"/>
        <w:numPr>
          <w:ilvl w:val="1"/>
          <w:numId w:val="5"/>
        </w:numPr>
        <w:spacing w:after="120"/>
        <w:jc w:val="both"/>
        <w:rPr>
          <w:rFonts w:asciiTheme="minorHAnsi" w:hAnsiTheme="minorHAnsi" w:cs="Arial"/>
          <w:bCs/>
          <w:snapToGrid w:val="0"/>
          <w:lang w:val="en-GB"/>
        </w:rPr>
      </w:pPr>
      <w:r w:rsidRPr="008F3B67">
        <w:rPr>
          <w:rFonts w:asciiTheme="minorHAnsi" w:hAnsiTheme="minorHAnsi" w:cs="Arial"/>
          <w:bCs/>
          <w:snapToGrid w:val="0"/>
          <w:lang w:val="en-GB"/>
        </w:rPr>
        <w:t xml:space="preserve">The PBAC </w:t>
      </w:r>
      <w:r w:rsidR="00881A1D">
        <w:rPr>
          <w:rFonts w:asciiTheme="minorHAnsi" w:hAnsiTheme="minorHAnsi" w:cs="Arial"/>
          <w:bCs/>
          <w:snapToGrid w:val="0"/>
          <w:lang w:val="en-GB"/>
        </w:rPr>
        <w:t>advised that ribociclib should be treated as interchangeable on an individual patient basis with palbociclib.</w:t>
      </w:r>
    </w:p>
    <w:p w:rsidR="006A6F9A" w:rsidRPr="008F3B67" w:rsidRDefault="006A6F9A" w:rsidP="006A6F9A">
      <w:pPr>
        <w:widowControl w:val="0"/>
        <w:numPr>
          <w:ilvl w:val="1"/>
          <w:numId w:val="5"/>
        </w:numPr>
        <w:spacing w:after="120"/>
        <w:jc w:val="both"/>
        <w:rPr>
          <w:rFonts w:asciiTheme="minorHAnsi" w:hAnsiTheme="minorHAnsi" w:cs="Arial"/>
          <w:bCs/>
          <w:snapToGrid w:val="0"/>
          <w:lang w:val="en-GB"/>
        </w:rPr>
      </w:pPr>
      <w:r w:rsidRPr="008F3B67">
        <w:rPr>
          <w:rFonts w:asciiTheme="minorHAnsi" w:hAnsiTheme="minorHAnsi" w:cs="Arial"/>
          <w:bCs/>
          <w:snapToGrid w:val="0"/>
          <w:lang w:val="en-GB"/>
        </w:rPr>
        <w:t xml:space="preserve">The PBAC advised that </w:t>
      </w:r>
      <w:r w:rsidR="008F3B67" w:rsidRPr="008F3B67">
        <w:rPr>
          <w:rFonts w:asciiTheme="minorHAnsi" w:hAnsiTheme="minorHAnsi" w:cs="Arial"/>
          <w:bCs/>
          <w:snapToGrid w:val="0"/>
          <w:lang w:val="en-GB"/>
        </w:rPr>
        <w:t xml:space="preserve">ribociclib is </w:t>
      </w:r>
      <w:r w:rsidRPr="008F3B67">
        <w:rPr>
          <w:rFonts w:asciiTheme="minorHAnsi" w:hAnsiTheme="minorHAnsi" w:cs="Arial"/>
          <w:bCs/>
          <w:snapToGrid w:val="0"/>
          <w:lang w:val="en-GB"/>
        </w:rPr>
        <w:t xml:space="preserve">not suitable for prescribing by nurse practitioners.  </w:t>
      </w:r>
    </w:p>
    <w:p w:rsidR="008F3B67" w:rsidRPr="008F3B67" w:rsidRDefault="006A6F9A" w:rsidP="008F3B67">
      <w:pPr>
        <w:widowControl w:val="0"/>
        <w:numPr>
          <w:ilvl w:val="1"/>
          <w:numId w:val="5"/>
        </w:numPr>
        <w:spacing w:after="120"/>
        <w:jc w:val="both"/>
        <w:rPr>
          <w:rFonts w:asciiTheme="minorHAnsi" w:hAnsiTheme="minorHAnsi" w:cs="Arial"/>
          <w:bCs/>
          <w:i/>
          <w:snapToGrid w:val="0"/>
          <w:lang w:val="en-GB"/>
        </w:rPr>
      </w:pPr>
      <w:r w:rsidRPr="008F3B67">
        <w:rPr>
          <w:rFonts w:asciiTheme="minorHAnsi" w:hAnsiTheme="minorHAnsi" w:cs="Arial"/>
          <w:bCs/>
          <w:snapToGrid w:val="0"/>
          <w:lang w:val="en-GB"/>
        </w:rPr>
        <w:t>The PBA</w:t>
      </w:r>
      <w:r w:rsidR="008F3B67" w:rsidRPr="008F3B67">
        <w:rPr>
          <w:rFonts w:asciiTheme="minorHAnsi" w:hAnsiTheme="minorHAnsi" w:cs="Arial"/>
          <w:bCs/>
          <w:snapToGrid w:val="0"/>
          <w:lang w:val="en-GB"/>
        </w:rPr>
        <w:t xml:space="preserve">C noted that this submission </w:t>
      </w:r>
      <w:r w:rsidRPr="008F3B67">
        <w:rPr>
          <w:rFonts w:asciiTheme="minorHAnsi" w:hAnsiTheme="minorHAnsi" w:cs="Arial"/>
          <w:bCs/>
          <w:snapToGrid w:val="0"/>
          <w:lang w:val="en-GB"/>
        </w:rPr>
        <w:t>is not eligible for an Independent Review</w:t>
      </w:r>
      <w:r w:rsidR="008F3B67" w:rsidRPr="008F3B67">
        <w:rPr>
          <w:rFonts w:asciiTheme="minorHAnsi" w:hAnsiTheme="minorHAnsi" w:cs="Arial"/>
          <w:bCs/>
          <w:snapToGrid w:val="0"/>
          <w:lang w:val="en-GB"/>
        </w:rPr>
        <w:t xml:space="preserve"> as it is a positive recommendation</w:t>
      </w:r>
      <w:r w:rsidRPr="008F3B67">
        <w:rPr>
          <w:rFonts w:asciiTheme="minorHAnsi" w:hAnsiTheme="minorHAnsi" w:cs="Arial"/>
          <w:bCs/>
          <w:snapToGrid w:val="0"/>
          <w:lang w:val="en-GB"/>
        </w:rPr>
        <w:t xml:space="preserve">. </w:t>
      </w:r>
    </w:p>
    <w:p w:rsidR="006A6F9A" w:rsidRPr="008F3B67" w:rsidRDefault="006A6F9A" w:rsidP="006A6F9A">
      <w:pPr>
        <w:spacing w:before="240"/>
        <w:jc w:val="both"/>
        <w:rPr>
          <w:rFonts w:asciiTheme="minorHAnsi" w:hAnsiTheme="minorHAnsi" w:cs="Arial"/>
          <w:b/>
          <w:bCs/>
          <w:snapToGrid w:val="0"/>
          <w:lang w:val="en-GB"/>
        </w:rPr>
      </w:pPr>
      <w:r w:rsidRPr="008F3B67">
        <w:rPr>
          <w:rFonts w:asciiTheme="minorHAnsi" w:hAnsiTheme="minorHAnsi" w:cs="Arial"/>
          <w:b/>
          <w:bCs/>
          <w:snapToGrid w:val="0"/>
          <w:lang w:val="en-GB"/>
        </w:rPr>
        <w:t>Outcome:</w:t>
      </w:r>
    </w:p>
    <w:p w:rsidR="00A300DB" w:rsidRDefault="00D72E0C" w:rsidP="006A6F9A">
      <w:pPr>
        <w:jc w:val="both"/>
        <w:rPr>
          <w:rFonts w:asciiTheme="minorHAnsi" w:hAnsiTheme="minorHAnsi" w:cs="Arial"/>
          <w:bCs/>
          <w:snapToGrid w:val="0"/>
          <w:lang w:val="en-GB"/>
        </w:rPr>
      </w:pPr>
      <w:r>
        <w:rPr>
          <w:rFonts w:asciiTheme="minorHAnsi" w:hAnsiTheme="minorHAnsi" w:cs="Arial"/>
          <w:bCs/>
          <w:snapToGrid w:val="0"/>
          <w:lang w:val="en-GB"/>
        </w:rPr>
        <w:t>Recommended</w:t>
      </w:r>
    </w:p>
    <w:p w:rsidR="00A300DB" w:rsidRDefault="00A300DB">
      <w:pPr>
        <w:rPr>
          <w:rFonts w:asciiTheme="minorHAnsi" w:hAnsiTheme="minorHAnsi" w:cs="Arial"/>
          <w:bCs/>
          <w:snapToGrid w:val="0"/>
          <w:lang w:val="en-GB"/>
        </w:rPr>
      </w:pPr>
      <w:r>
        <w:rPr>
          <w:rFonts w:asciiTheme="minorHAnsi" w:hAnsiTheme="minorHAnsi" w:cs="Arial"/>
          <w:bCs/>
          <w:snapToGrid w:val="0"/>
          <w:lang w:val="en-GB"/>
        </w:rPr>
        <w:br w:type="page"/>
      </w:r>
    </w:p>
    <w:p w:rsidR="006A6F9A" w:rsidRPr="005A48A5" w:rsidRDefault="006A6F9A" w:rsidP="006A6F9A">
      <w:pPr>
        <w:widowControl w:val="0"/>
        <w:jc w:val="both"/>
        <w:rPr>
          <w:rFonts w:asciiTheme="minorHAnsi" w:hAnsiTheme="minorHAnsi" w:cs="Arial"/>
          <w:b/>
          <w:bCs/>
          <w:snapToGrid w:val="0"/>
          <w:highlight w:val="yellow"/>
        </w:rPr>
      </w:pPr>
    </w:p>
    <w:p w:rsidR="00BE3EF9" w:rsidRPr="00BE3EF9" w:rsidRDefault="00BE3EF9" w:rsidP="0096408B">
      <w:pPr>
        <w:widowControl w:val="0"/>
        <w:numPr>
          <w:ilvl w:val="0"/>
          <w:numId w:val="5"/>
        </w:numPr>
        <w:spacing w:before="240" w:after="120"/>
        <w:jc w:val="both"/>
        <w:outlineLvl w:val="0"/>
        <w:rPr>
          <w:rFonts w:asciiTheme="minorHAnsi" w:hAnsiTheme="minorHAnsi"/>
          <w:b/>
          <w:bCs/>
          <w:i/>
          <w:sz w:val="32"/>
          <w:lang w:val="en-GB"/>
        </w:rPr>
      </w:pPr>
      <w:r w:rsidRPr="00BE3EF9">
        <w:rPr>
          <w:rFonts w:asciiTheme="minorHAnsi" w:hAnsiTheme="minorHAnsi"/>
          <w:b/>
          <w:bCs/>
          <w:sz w:val="32"/>
          <w:lang w:val="en-GB"/>
        </w:rPr>
        <w:t>Recommended listing</w:t>
      </w:r>
    </w:p>
    <w:p w:rsidR="00BE3EF9" w:rsidRPr="00BE3EF9" w:rsidRDefault="00BE3EF9" w:rsidP="00BE3EF9">
      <w:pPr>
        <w:widowControl w:val="0"/>
        <w:numPr>
          <w:ilvl w:val="1"/>
          <w:numId w:val="5"/>
        </w:numPr>
        <w:spacing w:after="120"/>
        <w:jc w:val="both"/>
        <w:rPr>
          <w:rFonts w:asciiTheme="minorHAnsi" w:hAnsiTheme="minorHAnsi"/>
          <w:bCs/>
        </w:rPr>
      </w:pPr>
      <w:r w:rsidRPr="00BE3EF9">
        <w:rPr>
          <w:rFonts w:asciiTheme="minorHAnsi" w:hAnsiTheme="minorHAnsi"/>
          <w:bCs/>
        </w:rPr>
        <w:t>Add new item</w:t>
      </w:r>
      <w:r w:rsidR="000259D2">
        <w:rPr>
          <w:rFonts w:asciiTheme="minorHAnsi" w:hAnsiTheme="minorHAnsi"/>
          <w:bCs/>
        </w:rPr>
        <w:t>s</w:t>
      </w:r>
      <w:r w:rsidRPr="00BE3EF9">
        <w:rPr>
          <w:rFonts w:asciiTheme="minorHAnsi" w:hAnsiTheme="minorHAnsi"/>
          <w:bCs/>
        </w:rPr>
        <w:t>:</w:t>
      </w:r>
    </w:p>
    <w:tbl>
      <w:tblPr>
        <w:tblW w:w="5000" w:type="pct"/>
        <w:tblInd w:w="-80" w:type="dxa"/>
        <w:tblLayout w:type="fixed"/>
        <w:tblCellMar>
          <w:left w:w="28" w:type="dxa"/>
          <w:right w:w="28" w:type="dxa"/>
        </w:tblCellMar>
        <w:tblLook w:val="0000" w:firstRow="0" w:lastRow="0" w:firstColumn="0" w:lastColumn="0" w:noHBand="0" w:noVBand="0"/>
      </w:tblPr>
      <w:tblGrid>
        <w:gridCol w:w="2036"/>
        <w:gridCol w:w="1255"/>
        <w:gridCol w:w="693"/>
        <w:gridCol w:w="692"/>
        <w:gridCol w:w="4406"/>
      </w:tblGrid>
      <w:tr w:rsidR="00BE3EF9" w:rsidRPr="00BE3EF9" w:rsidTr="00A83378">
        <w:trPr>
          <w:cantSplit/>
          <w:trHeight w:val="463"/>
        </w:trPr>
        <w:tc>
          <w:tcPr>
            <w:tcW w:w="2036" w:type="dxa"/>
            <w:tcBorders>
              <w:bottom w:val="single" w:sz="4" w:space="0" w:color="auto"/>
            </w:tcBorders>
            <w:vAlign w:val="center"/>
          </w:tcPr>
          <w:p w:rsidR="00BE3EF9" w:rsidRPr="00066AD4" w:rsidRDefault="00BE3EF9" w:rsidP="00BE3EF9">
            <w:pPr>
              <w:pStyle w:val="TableText0"/>
              <w:rPr>
                <w:b/>
              </w:rPr>
            </w:pPr>
            <w:r w:rsidRPr="00066AD4">
              <w:rPr>
                <w:b/>
              </w:rPr>
              <w:t>Name, Restriction,</w:t>
            </w:r>
          </w:p>
          <w:p w:rsidR="00BE3EF9" w:rsidRPr="00066AD4" w:rsidRDefault="00BE3EF9" w:rsidP="00BE3EF9">
            <w:pPr>
              <w:pStyle w:val="TableText0"/>
              <w:rPr>
                <w:b/>
              </w:rPr>
            </w:pPr>
            <w:r w:rsidRPr="00066AD4">
              <w:rPr>
                <w:b/>
              </w:rPr>
              <w:t>Manner of administration and form</w:t>
            </w:r>
          </w:p>
        </w:tc>
        <w:tc>
          <w:tcPr>
            <w:tcW w:w="1255" w:type="dxa"/>
            <w:tcBorders>
              <w:bottom w:val="single" w:sz="4" w:space="0" w:color="auto"/>
            </w:tcBorders>
            <w:vAlign w:val="center"/>
          </w:tcPr>
          <w:p w:rsidR="00BE3EF9" w:rsidRPr="00066AD4" w:rsidRDefault="00BE3EF9" w:rsidP="00BE3EF9">
            <w:pPr>
              <w:pStyle w:val="TableText0"/>
              <w:rPr>
                <w:b/>
              </w:rPr>
            </w:pPr>
            <w:r w:rsidRPr="00066AD4">
              <w:rPr>
                <w:b/>
              </w:rPr>
              <w:t>Max.</w:t>
            </w:r>
          </w:p>
          <w:p w:rsidR="00BE3EF9" w:rsidRPr="00066AD4" w:rsidRDefault="00BE3EF9" w:rsidP="00BE3EF9">
            <w:pPr>
              <w:pStyle w:val="TableText0"/>
              <w:rPr>
                <w:b/>
              </w:rPr>
            </w:pPr>
            <w:r w:rsidRPr="00066AD4">
              <w:rPr>
                <w:b/>
              </w:rPr>
              <w:t>Qty (units)</w:t>
            </w:r>
          </w:p>
        </w:tc>
        <w:tc>
          <w:tcPr>
            <w:tcW w:w="693" w:type="dxa"/>
            <w:tcBorders>
              <w:bottom w:val="single" w:sz="4" w:space="0" w:color="auto"/>
            </w:tcBorders>
            <w:vAlign w:val="center"/>
          </w:tcPr>
          <w:p w:rsidR="00BE3EF9" w:rsidRPr="00066AD4" w:rsidRDefault="00BE3EF9" w:rsidP="00BE3EF9">
            <w:pPr>
              <w:pStyle w:val="TableText0"/>
              <w:rPr>
                <w:b/>
              </w:rPr>
            </w:pPr>
            <w:r w:rsidRPr="00066AD4">
              <w:rPr>
                <w:b/>
              </w:rPr>
              <w:t>№.of</w:t>
            </w:r>
          </w:p>
          <w:p w:rsidR="00BE3EF9" w:rsidRPr="00066AD4" w:rsidRDefault="00BE3EF9" w:rsidP="00BE3EF9">
            <w:pPr>
              <w:pStyle w:val="TableText0"/>
              <w:rPr>
                <w:b/>
              </w:rPr>
            </w:pPr>
            <w:r w:rsidRPr="00066AD4">
              <w:rPr>
                <w:b/>
              </w:rPr>
              <w:t>Rpts</w:t>
            </w:r>
          </w:p>
        </w:tc>
        <w:tc>
          <w:tcPr>
            <w:tcW w:w="5098" w:type="dxa"/>
            <w:gridSpan w:val="2"/>
            <w:tcBorders>
              <w:bottom w:val="single" w:sz="4" w:space="0" w:color="auto"/>
            </w:tcBorders>
            <w:vAlign w:val="center"/>
          </w:tcPr>
          <w:p w:rsidR="00BE3EF9" w:rsidRPr="00BE3EF9" w:rsidRDefault="00BE3EF9" w:rsidP="00BE3EF9">
            <w:pPr>
              <w:pStyle w:val="TableText0"/>
              <w:rPr>
                <w:b/>
              </w:rPr>
            </w:pPr>
            <w:r w:rsidRPr="00066AD4">
              <w:rPr>
                <w:b/>
              </w:rPr>
              <w:t>Proprietary Name and Manufacturer</w:t>
            </w:r>
          </w:p>
        </w:tc>
      </w:tr>
      <w:tr w:rsidR="00BE3EF9" w:rsidRPr="00066AD4" w:rsidTr="00AE0412">
        <w:trPr>
          <w:cantSplit/>
          <w:trHeight w:val="567"/>
        </w:trPr>
        <w:tc>
          <w:tcPr>
            <w:tcW w:w="2036" w:type="dxa"/>
            <w:vAlign w:val="center"/>
          </w:tcPr>
          <w:p w:rsidR="00BE3EF9" w:rsidRPr="00066AD4" w:rsidRDefault="00BE3EF9" w:rsidP="00BE3EF9">
            <w:pPr>
              <w:pStyle w:val="TableText0"/>
            </w:pPr>
            <w:r w:rsidRPr="00066AD4">
              <w:t>Ribociclib</w:t>
            </w:r>
          </w:p>
          <w:p w:rsidR="00BE3EF9" w:rsidRPr="00066AD4" w:rsidRDefault="00BE3EF9" w:rsidP="00BE3EF9">
            <w:pPr>
              <w:pStyle w:val="TableText0"/>
            </w:pPr>
            <w:r w:rsidRPr="00066AD4">
              <w:t>Tablet, 200mg</w:t>
            </w:r>
          </w:p>
        </w:tc>
        <w:tc>
          <w:tcPr>
            <w:tcW w:w="1255" w:type="dxa"/>
            <w:vAlign w:val="center"/>
          </w:tcPr>
          <w:p w:rsidR="00BE3EF9" w:rsidRPr="00066AD4" w:rsidRDefault="00BE3EF9" w:rsidP="00BE3EF9">
            <w:pPr>
              <w:pStyle w:val="TableText0"/>
              <w:spacing w:before="0" w:after="0"/>
            </w:pPr>
            <w:r w:rsidRPr="00066AD4">
              <w:t>63</w:t>
            </w:r>
          </w:p>
        </w:tc>
        <w:tc>
          <w:tcPr>
            <w:tcW w:w="693" w:type="dxa"/>
            <w:vAlign w:val="center"/>
          </w:tcPr>
          <w:p w:rsidR="00BE3EF9" w:rsidRPr="00066AD4" w:rsidRDefault="00BE3EF9" w:rsidP="00BE3EF9">
            <w:pPr>
              <w:pStyle w:val="TableText0"/>
            </w:pPr>
            <w:r w:rsidRPr="00066AD4">
              <w:t>5</w:t>
            </w:r>
          </w:p>
        </w:tc>
        <w:tc>
          <w:tcPr>
            <w:tcW w:w="692" w:type="dxa"/>
            <w:vAlign w:val="center"/>
          </w:tcPr>
          <w:p w:rsidR="00BE3EF9" w:rsidRPr="00066AD4" w:rsidRDefault="00BE3EF9" w:rsidP="00BE3EF9">
            <w:pPr>
              <w:pStyle w:val="TableText0"/>
            </w:pPr>
            <w:r w:rsidRPr="00066AD4">
              <w:t>Kisqali</w:t>
            </w:r>
          </w:p>
        </w:tc>
        <w:tc>
          <w:tcPr>
            <w:tcW w:w="4406" w:type="dxa"/>
            <w:vAlign w:val="center"/>
          </w:tcPr>
          <w:p w:rsidR="00BE3EF9" w:rsidRPr="00066AD4" w:rsidRDefault="00BE3EF9" w:rsidP="00BE3EF9">
            <w:pPr>
              <w:pStyle w:val="TableText0"/>
            </w:pPr>
            <w:r w:rsidRPr="00066AD4">
              <w:t>Novartis Pharmaceuticals Australia Pty Ltd</w:t>
            </w:r>
          </w:p>
        </w:tc>
      </w:tr>
      <w:tr w:rsidR="00BE3EF9" w:rsidRPr="00066AD4" w:rsidTr="00A83378">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BE3EF9" w:rsidRPr="00066AD4" w:rsidRDefault="00BE3EF9" w:rsidP="00BE3EF9">
            <w:pPr>
              <w:spacing w:before="40" w:after="40"/>
              <w:jc w:val="both"/>
              <w:rPr>
                <w:rFonts w:ascii="Arial Narrow" w:hAnsi="Arial Narrow" w:cs="Arial"/>
                <w:sz w:val="20"/>
                <w:szCs w:val="20"/>
              </w:rPr>
            </w:pPr>
            <w:r w:rsidRPr="00066AD4">
              <w:rPr>
                <w:rFonts w:ascii="Arial Narrow" w:hAnsi="Arial Narrow" w:cs="Arial"/>
                <w:sz w:val="20"/>
                <w:szCs w:val="20"/>
              </w:rPr>
              <w:t xml:space="preserve">Category / </w:t>
            </w:r>
          </w:p>
          <w:p w:rsidR="00BE3EF9" w:rsidRPr="00066AD4" w:rsidRDefault="00BE3EF9" w:rsidP="00BE3EF9">
            <w:pPr>
              <w:spacing w:before="40" w:after="40"/>
              <w:jc w:val="both"/>
              <w:rPr>
                <w:rFonts w:ascii="Arial Narrow" w:hAnsi="Arial Narrow" w:cs="Arial"/>
                <w:b/>
                <w:sz w:val="20"/>
                <w:szCs w:val="20"/>
              </w:rPr>
            </w:pPr>
            <w:r w:rsidRPr="00066AD4">
              <w:rPr>
                <w:rFonts w:ascii="Arial Narrow" w:hAnsi="Arial Narrow" w:cs="Arial"/>
                <w:sz w:val="20"/>
                <w:szCs w:val="20"/>
              </w:rPr>
              <w:t>Program</w:t>
            </w:r>
          </w:p>
        </w:tc>
        <w:tc>
          <w:tcPr>
            <w:tcW w:w="7046" w:type="dxa"/>
            <w:gridSpan w:val="4"/>
            <w:tcBorders>
              <w:top w:val="single" w:sz="4" w:space="0" w:color="auto"/>
              <w:left w:val="single" w:sz="4" w:space="0" w:color="auto"/>
              <w:bottom w:val="single" w:sz="4" w:space="0" w:color="auto"/>
              <w:right w:val="single" w:sz="4" w:space="0" w:color="auto"/>
            </w:tcBorders>
          </w:tcPr>
          <w:p w:rsidR="00BE3EF9" w:rsidRPr="00066AD4" w:rsidRDefault="00BE3EF9" w:rsidP="00BE3EF9">
            <w:pPr>
              <w:spacing w:before="40" w:after="40"/>
              <w:rPr>
                <w:rFonts w:ascii="Arial Narrow" w:hAnsi="Arial Narrow" w:cs="Arial"/>
                <w:sz w:val="20"/>
                <w:szCs w:val="20"/>
              </w:rPr>
            </w:pPr>
            <w:r w:rsidRPr="00066AD4">
              <w:rPr>
                <w:rFonts w:ascii="Arial Narrow" w:hAnsi="Arial Narrow" w:cs="Arial"/>
                <w:sz w:val="20"/>
                <w:szCs w:val="20"/>
              </w:rPr>
              <w:t>GENERAL – General Schedule (Code GE)</w:t>
            </w:r>
          </w:p>
        </w:tc>
      </w:tr>
      <w:tr w:rsidR="00BE3EF9" w:rsidRPr="00066AD4" w:rsidTr="00A83378">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BE3EF9" w:rsidRPr="00066AD4" w:rsidRDefault="00BE3EF9" w:rsidP="00BE3EF9">
            <w:pPr>
              <w:spacing w:before="40" w:after="40"/>
              <w:jc w:val="both"/>
              <w:rPr>
                <w:rFonts w:ascii="Arial Narrow" w:hAnsi="Arial Narrow" w:cs="Arial"/>
                <w:b/>
                <w:sz w:val="20"/>
                <w:szCs w:val="20"/>
              </w:rPr>
            </w:pPr>
            <w:r w:rsidRPr="00066AD4">
              <w:rPr>
                <w:rFonts w:ascii="Arial Narrow" w:hAnsi="Arial Narrow" w:cs="Arial"/>
                <w:b/>
                <w:sz w:val="20"/>
                <w:szCs w:val="20"/>
              </w:rPr>
              <w:t>Prescriber type:</w:t>
            </w:r>
          </w:p>
        </w:tc>
        <w:tc>
          <w:tcPr>
            <w:tcW w:w="7046" w:type="dxa"/>
            <w:gridSpan w:val="4"/>
            <w:tcBorders>
              <w:top w:val="single" w:sz="4" w:space="0" w:color="auto"/>
              <w:left w:val="single" w:sz="4" w:space="0" w:color="auto"/>
              <w:bottom w:val="single" w:sz="4" w:space="0" w:color="auto"/>
              <w:right w:val="single" w:sz="4" w:space="0" w:color="auto"/>
            </w:tcBorders>
          </w:tcPr>
          <w:p w:rsidR="00BE3EF9" w:rsidRPr="00066AD4" w:rsidRDefault="00BE3EF9" w:rsidP="00BE3EF9">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1"/>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 xml:space="preserve">Dental  </w:t>
            </w:r>
            <w:r w:rsidRPr="00066AD4">
              <w:rPr>
                <w:rFonts w:ascii="Arial Narrow" w:hAnsi="Arial Narrow" w:cs="Arial"/>
                <w:sz w:val="20"/>
                <w:szCs w:val="20"/>
              </w:rPr>
              <w:fldChar w:fldCharType="begin">
                <w:ffData>
                  <w:name w:val=""/>
                  <w:enabled/>
                  <w:calcOnExit w:val="0"/>
                  <w:checkBox>
                    <w:sizeAuto/>
                    <w:default w:val="1"/>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 xml:space="preserve">Medical Practitioners  </w:t>
            </w:r>
            <w:r w:rsidRPr="00066AD4">
              <w:rPr>
                <w:rFonts w:ascii="Arial Narrow" w:hAnsi="Arial Narrow" w:cs="Arial"/>
                <w:sz w:val="20"/>
                <w:szCs w:val="20"/>
              </w:rPr>
              <w:fldChar w:fldCharType="begin">
                <w:ffData>
                  <w:name w:val="Check3"/>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 xml:space="preserve">Nurse practitioners  </w:t>
            </w:r>
            <w:r w:rsidRPr="00066AD4">
              <w:rPr>
                <w:rFonts w:ascii="Arial Narrow" w:hAnsi="Arial Narrow" w:cs="Arial"/>
                <w:sz w:val="20"/>
                <w:szCs w:val="20"/>
              </w:rPr>
              <w:fldChar w:fldCharType="begin">
                <w:ffData>
                  <w:name w:val=""/>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Optometrists</w:t>
            </w:r>
          </w:p>
          <w:p w:rsidR="00BE3EF9" w:rsidRPr="00066AD4" w:rsidRDefault="00BE3EF9" w:rsidP="00BE3EF9">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5"/>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Midwives</w:t>
            </w:r>
          </w:p>
        </w:tc>
      </w:tr>
      <w:tr w:rsidR="00BE3EF9" w:rsidRPr="00066AD4" w:rsidTr="00A83378">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BE3EF9" w:rsidRPr="00066AD4" w:rsidRDefault="00BE3EF9" w:rsidP="00BE3EF9">
            <w:pPr>
              <w:spacing w:before="40" w:after="40"/>
              <w:jc w:val="both"/>
              <w:rPr>
                <w:rFonts w:ascii="Arial Narrow" w:hAnsi="Arial Narrow" w:cs="Arial"/>
                <w:b/>
                <w:sz w:val="20"/>
                <w:szCs w:val="20"/>
              </w:rPr>
            </w:pPr>
            <w:r w:rsidRPr="00066AD4">
              <w:rPr>
                <w:rFonts w:ascii="Arial Narrow" w:hAnsi="Arial Narrow" w:cs="Arial"/>
                <w:b/>
                <w:sz w:val="20"/>
                <w:szCs w:val="20"/>
              </w:rPr>
              <w:t>Episodicity:</w:t>
            </w:r>
          </w:p>
        </w:tc>
        <w:tc>
          <w:tcPr>
            <w:tcW w:w="7046" w:type="dxa"/>
            <w:gridSpan w:val="4"/>
            <w:tcBorders>
              <w:top w:val="single" w:sz="4" w:space="0" w:color="auto"/>
              <w:left w:val="single" w:sz="4" w:space="0" w:color="auto"/>
              <w:bottom w:val="single" w:sz="4" w:space="0" w:color="auto"/>
              <w:right w:val="single" w:sz="4" w:space="0" w:color="auto"/>
            </w:tcBorders>
          </w:tcPr>
          <w:p w:rsidR="00BE3EF9" w:rsidRPr="00066AD4" w:rsidRDefault="00BE3EF9" w:rsidP="00BE3EF9">
            <w:pPr>
              <w:spacing w:before="40" w:after="40"/>
              <w:rPr>
                <w:rFonts w:ascii="Arial Narrow" w:hAnsi="Arial Narrow" w:cs="Arial"/>
                <w:sz w:val="20"/>
                <w:szCs w:val="20"/>
              </w:rPr>
            </w:pPr>
          </w:p>
        </w:tc>
      </w:tr>
      <w:tr w:rsidR="00BE3EF9" w:rsidRPr="00066AD4" w:rsidTr="00A83378">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BE3EF9" w:rsidRPr="00066AD4" w:rsidRDefault="00BE3EF9" w:rsidP="00BE3EF9">
            <w:pPr>
              <w:spacing w:before="40" w:after="40"/>
              <w:jc w:val="both"/>
              <w:rPr>
                <w:rFonts w:ascii="Arial Narrow" w:hAnsi="Arial Narrow" w:cs="Arial"/>
                <w:b/>
                <w:sz w:val="20"/>
                <w:szCs w:val="20"/>
              </w:rPr>
            </w:pPr>
            <w:r w:rsidRPr="00066AD4">
              <w:rPr>
                <w:rFonts w:ascii="Arial Narrow" w:hAnsi="Arial Narrow" w:cs="Arial"/>
                <w:b/>
                <w:sz w:val="20"/>
                <w:szCs w:val="20"/>
              </w:rPr>
              <w:t>Severity:</w:t>
            </w:r>
          </w:p>
        </w:tc>
        <w:tc>
          <w:tcPr>
            <w:tcW w:w="7046" w:type="dxa"/>
            <w:gridSpan w:val="4"/>
            <w:tcBorders>
              <w:top w:val="single" w:sz="4" w:space="0" w:color="auto"/>
              <w:left w:val="single" w:sz="4" w:space="0" w:color="auto"/>
              <w:bottom w:val="single" w:sz="4" w:space="0" w:color="auto"/>
              <w:right w:val="single" w:sz="4" w:space="0" w:color="auto"/>
            </w:tcBorders>
          </w:tcPr>
          <w:p w:rsidR="00BE3EF9" w:rsidRPr="00066AD4" w:rsidRDefault="00BE3EF9" w:rsidP="00BE3EF9">
            <w:pPr>
              <w:spacing w:before="40" w:after="40"/>
              <w:rPr>
                <w:rFonts w:ascii="Arial Narrow" w:hAnsi="Arial Narrow" w:cs="Arial"/>
                <w:sz w:val="20"/>
                <w:szCs w:val="20"/>
              </w:rPr>
            </w:pPr>
            <w:r w:rsidRPr="00066AD4">
              <w:rPr>
                <w:rFonts w:ascii="Arial Narrow" w:hAnsi="Arial Narrow" w:cs="Arial"/>
                <w:sz w:val="20"/>
                <w:szCs w:val="20"/>
              </w:rPr>
              <w:t>Locally advanced</w:t>
            </w:r>
            <w:r w:rsidR="002D6BE8">
              <w:rPr>
                <w:rFonts w:ascii="Arial Narrow" w:hAnsi="Arial Narrow" w:cs="Arial"/>
                <w:sz w:val="20"/>
                <w:szCs w:val="20"/>
              </w:rPr>
              <w:t xml:space="preserve"> or metastatic</w:t>
            </w:r>
          </w:p>
        </w:tc>
      </w:tr>
      <w:tr w:rsidR="00BE3EF9" w:rsidRPr="00066AD4" w:rsidTr="00A83378">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BE3EF9" w:rsidRPr="00066AD4" w:rsidRDefault="00BE3EF9" w:rsidP="00BE3EF9">
            <w:pPr>
              <w:spacing w:before="40" w:after="40"/>
              <w:jc w:val="both"/>
              <w:rPr>
                <w:rFonts w:ascii="Arial Narrow" w:hAnsi="Arial Narrow" w:cs="Arial"/>
                <w:b/>
                <w:sz w:val="20"/>
                <w:szCs w:val="20"/>
              </w:rPr>
            </w:pPr>
            <w:r w:rsidRPr="00066AD4">
              <w:rPr>
                <w:rFonts w:ascii="Arial Narrow" w:hAnsi="Arial Narrow" w:cs="Arial"/>
                <w:b/>
                <w:sz w:val="20"/>
                <w:szCs w:val="20"/>
              </w:rPr>
              <w:t>Condition:</w:t>
            </w:r>
          </w:p>
        </w:tc>
        <w:tc>
          <w:tcPr>
            <w:tcW w:w="7046" w:type="dxa"/>
            <w:gridSpan w:val="4"/>
            <w:tcBorders>
              <w:top w:val="single" w:sz="4" w:space="0" w:color="auto"/>
              <w:left w:val="single" w:sz="4" w:space="0" w:color="auto"/>
              <w:bottom w:val="single" w:sz="4" w:space="0" w:color="auto"/>
              <w:right w:val="single" w:sz="4" w:space="0" w:color="auto"/>
            </w:tcBorders>
          </w:tcPr>
          <w:p w:rsidR="00BE3EF9" w:rsidRPr="00066AD4" w:rsidRDefault="002D6BE8" w:rsidP="00BE3EF9">
            <w:pPr>
              <w:spacing w:before="40" w:after="40"/>
              <w:rPr>
                <w:rFonts w:ascii="Arial Narrow" w:hAnsi="Arial Narrow" w:cs="Arial"/>
                <w:sz w:val="20"/>
                <w:szCs w:val="20"/>
              </w:rPr>
            </w:pPr>
            <w:r>
              <w:rPr>
                <w:rFonts w:ascii="Arial Narrow" w:hAnsi="Arial Narrow" w:cs="Arial"/>
                <w:sz w:val="20"/>
                <w:szCs w:val="20"/>
              </w:rPr>
              <w:t>Breast cancer</w:t>
            </w:r>
            <w:r w:rsidR="00BE3EF9" w:rsidRPr="00066AD4">
              <w:rPr>
                <w:rFonts w:ascii="Arial Narrow" w:hAnsi="Arial Narrow" w:cs="Arial"/>
                <w:sz w:val="20"/>
                <w:szCs w:val="20"/>
              </w:rPr>
              <w:t xml:space="preserve"> </w:t>
            </w:r>
          </w:p>
        </w:tc>
      </w:tr>
      <w:tr w:rsidR="00BE3EF9" w:rsidRPr="00066AD4" w:rsidTr="00A83378">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BE3EF9" w:rsidRPr="00066AD4" w:rsidRDefault="00BE3EF9" w:rsidP="00BE3EF9">
            <w:pPr>
              <w:spacing w:before="40" w:after="40"/>
              <w:jc w:val="both"/>
              <w:rPr>
                <w:rFonts w:ascii="Arial Narrow" w:hAnsi="Arial Narrow" w:cs="Arial"/>
                <w:b/>
                <w:sz w:val="20"/>
                <w:szCs w:val="20"/>
              </w:rPr>
            </w:pPr>
            <w:r w:rsidRPr="00066AD4">
              <w:rPr>
                <w:rFonts w:ascii="Arial Narrow" w:hAnsi="Arial Narrow" w:cs="Arial"/>
                <w:b/>
                <w:sz w:val="20"/>
                <w:szCs w:val="20"/>
              </w:rPr>
              <w:t>PBS Indication:</w:t>
            </w:r>
          </w:p>
        </w:tc>
        <w:tc>
          <w:tcPr>
            <w:tcW w:w="7046" w:type="dxa"/>
            <w:gridSpan w:val="4"/>
            <w:tcBorders>
              <w:top w:val="single" w:sz="4" w:space="0" w:color="auto"/>
              <w:left w:val="single" w:sz="4" w:space="0" w:color="auto"/>
              <w:bottom w:val="single" w:sz="4" w:space="0" w:color="auto"/>
              <w:right w:val="single" w:sz="4" w:space="0" w:color="auto"/>
            </w:tcBorders>
          </w:tcPr>
          <w:p w:rsidR="00BE3EF9" w:rsidRPr="00066AD4" w:rsidRDefault="00BE3EF9" w:rsidP="002D6BE8">
            <w:pPr>
              <w:spacing w:before="40" w:after="40"/>
              <w:rPr>
                <w:rFonts w:ascii="Arial Narrow" w:hAnsi="Arial Narrow" w:cs="Arial"/>
                <w:sz w:val="20"/>
                <w:szCs w:val="20"/>
              </w:rPr>
            </w:pPr>
            <w:r w:rsidRPr="00066AD4">
              <w:rPr>
                <w:rFonts w:ascii="Arial Narrow" w:hAnsi="Arial Narrow" w:cs="Arial"/>
                <w:sz w:val="20"/>
                <w:szCs w:val="20"/>
              </w:rPr>
              <w:t xml:space="preserve">Locally advanced </w:t>
            </w:r>
            <w:r w:rsidR="002D6BE8">
              <w:rPr>
                <w:rFonts w:ascii="Arial Narrow" w:hAnsi="Arial Narrow" w:cs="Arial"/>
                <w:sz w:val="20"/>
                <w:szCs w:val="20"/>
              </w:rPr>
              <w:t>or</w:t>
            </w:r>
            <w:r w:rsidRPr="00066AD4">
              <w:rPr>
                <w:rFonts w:ascii="Arial Narrow" w:hAnsi="Arial Narrow" w:cs="Arial"/>
                <w:sz w:val="20"/>
                <w:szCs w:val="20"/>
              </w:rPr>
              <w:t xml:space="preserve"> metastatic breast cancer</w:t>
            </w:r>
          </w:p>
        </w:tc>
      </w:tr>
      <w:tr w:rsidR="00BE3EF9" w:rsidRPr="00066AD4" w:rsidTr="00A83378">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BE3EF9" w:rsidRPr="00066AD4" w:rsidRDefault="00BE3EF9" w:rsidP="00BE3EF9">
            <w:pPr>
              <w:spacing w:before="40" w:after="40"/>
              <w:jc w:val="both"/>
              <w:rPr>
                <w:rFonts w:ascii="Arial Narrow" w:hAnsi="Arial Narrow" w:cs="Arial"/>
                <w:b/>
                <w:sz w:val="20"/>
                <w:szCs w:val="20"/>
              </w:rPr>
            </w:pPr>
            <w:r w:rsidRPr="00066AD4">
              <w:rPr>
                <w:rFonts w:ascii="Arial Narrow" w:hAnsi="Arial Narrow" w:cs="Arial"/>
                <w:b/>
                <w:sz w:val="20"/>
                <w:szCs w:val="20"/>
              </w:rPr>
              <w:t>Treatment phase:</w:t>
            </w:r>
          </w:p>
        </w:tc>
        <w:tc>
          <w:tcPr>
            <w:tcW w:w="7046" w:type="dxa"/>
            <w:gridSpan w:val="4"/>
            <w:tcBorders>
              <w:top w:val="single" w:sz="4" w:space="0" w:color="auto"/>
              <w:left w:val="single" w:sz="4" w:space="0" w:color="auto"/>
              <w:bottom w:val="single" w:sz="4" w:space="0" w:color="auto"/>
              <w:right w:val="single" w:sz="4" w:space="0" w:color="auto"/>
            </w:tcBorders>
          </w:tcPr>
          <w:p w:rsidR="00BE3EF9" w:rsidRPr="00066AD4" w:rsidRDefault="00BE3EF9" w:rsidP="00BE3EF9">
            <w:pPr>
              <w:spacing w:before="40" w:after="40"/>
              <w:rPr>
                <w:rFonts w:ascii="Arial Narrow" w:hAnsi="Arial Narrow" w:cs="Arial"/>
                <w:sz w:val="20"/>
                <w:szCs w:val="20"/>
              </w:rPr>
            </w:pPr>
            <w:r w:rsidRPr="00066AD4">
              <w:rPr>
                <w:rFonts w:ascii="Arial Narrow" w:hAnsi="Arial Narrow" w:cs="Arial"/>
                <w:sz w:val="20"/>
                <w:szCs w:val="20"/>
              </w:rPr>
              <w:t xml:space="preserve">Initial treatment </w:t>
            </w:r>
          </w:p>
        </w:tc>
      </w:tr>
      <w:tr w:rsidR="00BE3EF9" w:rsidRPr="00066AD4" w:rsidTr="00A83378">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BE3EF9" w:rsidRPr="00066AD4" w:rsidRDefault="00BE3EF9" w:rsidP="00BE3EF9">
            <w:pPr>
              <w:spacing w:before="40" w:after="40"/>
              <w:jc w:val="both"/>
              <w:rPr>
                <w:rFonts w:ascii="Arial Narrow" w:hAnsi="Arial Narrow" w:cs="Arial"/>
                <w:b/>
                <w:sz w:val="20"/>
                <w:szCs w:val="20"/>
              </w:rPr>
            </w:pPr>
            <w:r w:rsidRPr="00066AD4">
              <w:rPr>
                <w:rFonts w:ascii="Arial Narrow" w:hAnsi="Arial Narrow" w:cs="Arial"/>
                <w:b/>
                <w:sz w:val="20"/>
                <w:szCs w:val="20"/>
              </w:rPr>
              <w:t>Restriction Level / Method:</w:t>
            </w:r>
          </w:p>
          <w:p w:rsidR="00BE3EF9" w:rsidRPr="00066AD4" w:rsidRDefault="00BE3EF9" w:rsidP="00BE3EF9">
            <w:pPr>
              <w:spacing w:before="40" w:after="40"/>
              <w:rPr>
                <w:rFonts w:ascii="Arial Narrow" w:hAnsi="Arial Narrow" w:cs="Arial"/>
                <w:sz w:val="20"/>
                <w:szCs w:val="20"/>
              </w:rPr>
            </w:pPr>
          </w:p>
        </w:tc>
        <w:tc>
          <w:tcPr>
            <w:tcW w:w="7046" w:type="dxa"/>
            <w:gridSpan w:val="4"/>
            <w:tcBorders>
              <w:top w:val="single" w:sz="4" w:space="0" w:color="auto"/>
              <w:left w:val="single" w:sz="4" w:space="0" w:color="auto"/>
              <w:bottom w:val="single" w:sz="4" w:space="0" w:color="auto"/>
              <w:right w:val="single" w:sz="4" w:space="0" w:color="auto"/>
            </w:tcBorders>
          </w:tcPr>
          <w:p w:rsidR="00BE3EF9" w:rsidRPr="00066AD4" w:rsidRDefault="00BE3EF9" w:rsidP="00BE3EF9">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1"/>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Restricted benefit</w:t>
            </w:r>
          </w:p>
          <w:p w:rsidR="00BE3EF9" w:rsidRPr="00066AD4" w:rsidRDefault="002D6BE8" w:rsidP="00BE3EF9">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Pr>
                <w:rFonts w:ascii="Arial Narrow" w:hAnsi="Arial Narrow" w:cs="Arial"/>
                <w:sz w:val="20"/>
                <w:szCs w:val="20"/>
              </w:rPr>
              <w:fldChar w:fldCharType="end"/>
            </w:r>
            <w:r w:rsidR="00BE3EF9" w:rsidRPr="00066AD4">
              <w:rPr>
                <w:rFonts w:ascii="Arial Narrow" w:hAnsi="Arial Narrow" w:cs="Arial"/>
                <w:sz w:val="20"/>
                <w:szCs w:val="20"/>
              </w:rPr>
              <w:t xml:space="preserve">Authority Required - In Writing </w:t>
            </w:r>
          </w:p>
          <w:p w:rsidR="00BE3EF9" w:rsidRPr="00066AD4" w:rsidRDefault="002D6BE8" w:rsidP="00BE3EF9">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Pr>
                <w:rFonts w:ascii="Arial Narrow" w:hAnsi="Arial Narrow" w:cs="Arial"/>
                <w:sz w:val="20"/>
                <w:szCs w:val="20"/>
              </w:rPr>
              <w:fldChar w:fldCharType="end"/>
            </w:r>
            <w:r w:rsidR="00BE3EF9" w:rsidRPr="00066AD4">
              <w:rPr>
                <w:rFonts w:ascii="Arial Narrow" w:hAnsi="Arial Narrow" w:cs="Arial"/>
                <w:sz w:val="20"/>
                <w:szCs w:val="20"/>
              </w:rPr>
              <w:t xml:space="preserve">Authority Required – Telephone </w:t>
            </w:r>
          </w:p>
          <w:p w:rsidR="00BE3EF9" w:rsidRPr="00066AD4" w:rsidRDefault="00BE3EF9" w:rsidP="00BE3EF9">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Authority Required – Emergency</w:t>
            </w:r>
          </w:p>
          <w:p w:rsidR="00BE3EF9" w:rsidRPr="00066AD4" w:rsidRDefault="00BE3EF9" w:rsidP="00BE3EF9">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5"/>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Authority Required - Electronic</w:t>
            </w:r>
          </w:p>
          <w:p w:rsidR="00BE3EF9" w:rsidRPr="00066AD4" w:rsidRDefault="00BE3EF9" w:rsidP="00BE3EF9">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5"/>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Streamlined</w:t>
            </w:r>
          </w:p>
        </w:tc>
      </w:tr>
      <w:tr w:rsidR="00BE3EF9" w:rsidRPr="00066AD4" w:rsidTr="00A83378">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BE3EF9" w:rsidRPr="00066AD4" w:rsidRDefault="00BE3EF9" w:rsidP="00BE3EF9">
            <w:pPr>
              <w:spacing w:before="40" w:after="40"/>
              <w:rPr>
                <w:rFonts w:ascii="Arial Narrow" w:hAnsi="Arial Narrow" w:cs="Arial"/>
                <w:b/>
                <w:sz w:val="20"/>
                <w:szCs w:val="20"/>
              </w:rPr>
            </w:pPr>
            <w:r w:rsidRPr="00066AD4">
              <w:rPr>
                <w:rFonts w:ascii="Arial Narrow" w:hAnsi="Arial Narrow" w:cs="Arial"/>
                <w:b/>
                <w:sz w:val="20"/>
                <w:szCs w:val="20"/>
              </w:rPr>
              <w:t>Treatment criteria:</w:t>
            </w:r>
          </w:p>
        </w:tc>
        <w:tc>
          <w:tcPr>
            <w:tcW w:w="7046" w:type="dxa"/>
            <w:gridSpan w:val="4"/>
            <w:tcBorders>
              <w:top w:val="single" w:sz="4" w:space="0" w:color="auto"/>
              <w:left w:val="single" w:sz="4" w:space="0" w:color="auto"/>
              <w:bottom w:val="single" w:sz="4" w:space="0" w:color="auto"/>
              <w:right w:val="single" w:sz="4" w:space="0" w:color="auto"/>
            </w:tcBorders>
          </w:tcPr>
          <w:p w:rsidR="00BE3EF9" w:rsidRPr="00066AD4" w:rsidRDefault="00BE3EF9" w:rsidP="00F038A4">
            <w:pPr>
              <w:spacing w:before="40" w:after="40"/>
              <w:rPr>
                <w:rFonts w:ascii="Arial Narrow" w:eastAsiaTheme="majorEastAsia" w:hAnsi="Arial Narrow" w:cstheme="majorBidi"/>
                <w:sz w:val="20"/>
                <w:szCs w:val="22"/>
                <w:lang w:eastAsia="en-US" w:bidi="en-US"/>
              </w:rPr>
            </w:pPr>
            <w:r w:rsidRPr="00066AD4">
              <w:rPr>
                <w:rFonts w:ascii="Arial Narrow" w:eastAsiaTheme="majorEastAsia" w:hAnsi="Arial Narrow" w:cstheme="majorBidi"/>
                <w:sz w:val="20"/>
                <w:szCs w:val="22"/>
                <w:lang w:eastAsia="en-US" w:bidi="en-US"/>
              </w:rPr>
              <w:t>The treatment must be in combination with</w:t>
            </w:r>
            <w:r w:rsidR="000E036D">
              <w:rPr>
                <w:rFonts w:ascii="Arial Narrow" w:eastAsiaTheme="majorEastAsia" w:hAnsi="Arial Narrow" w:cstheme="majorBidi"/>
                <w:sz w:val="20"/>
                <w:szCs w:val="22"/>
                <w:lang w:eastAsia="en-US" w:bidi="en-US"/>
              </w:rPr>
              <w:t xml:space="preserve"> </w:t>
            </w:r>
            <w:r w:rsidR="00F038A4">
              <w:rPr>
                <w:rFonts w:ascii="Arial Narrow" w:eastAsiaTheme="majorEastAsia" w:hAnsi="Arial Narrow" w:cstheme="majorBidi"/>
                <w:sz w:val="20"/>
                <w:szCs w:val="22"/>
                <w:lang w:eastAsia="en-US" w:bidi="en-US"/>
              </w:rPr>
              <w:t>anastrazole or letrozole</w:t>
            </w:r>
            <w:r w:rsidRPr="00066AD4">
              <w:rPr>
                <w:rFonts w:ascii="Arial Narrow" w:eastAsiaTheme="majorEastAsia" w:hAnsi="Arial Narrow" w:cstheme="majorBidi"/>
                <w:sz w:val="20"/>
                <w:szCs w:val="22"/>
                <w:lang w:eastAsia="en-US" w:bidi="en-US"/>
              </w:rPr>
              <w:t>.</w:t>
            </w:r>
          </w:p>
        </w:tc>
      </w:tr>
      <w:tr w:rsidR="00BE3EF9" w:rsidRPr="00066AD4" w:rsidTr="00A83378">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BE3EF9" w:rsidRPr="00066AD4" w:rsidRDefault="00BE3EF9" w:rsidP="00BE3EF9">
            <w:pPr>
              <w:spacing w:before="40" w:after="40"/>
              <w:jc w:val="both"/>
              <w:rPr>
                <w:rFonts w:ascii="Arial Narrow" w:hAnsi="Arial Narrow" w:cs="Arial"/>
                <w:b/>
                <w:sz w:val="20"/>
                <w:szCs w:val="20"/>
              </w:rPr>
            </w:pPr>
            <w:r w:rsidRPr="00066AD4">
              <w:rPr>
                <w:rFonts w:ascii="Arial Narrow" w:hAnsi="Arial Narrow" w:cs="Arial"/>
                <w:b/>
                <w:sz w:val="20"/>
                <w:szCs w:val="20"/>
              </w:rPr>
              <w:t>Clinical criteria:</w:t>
            </w:r>
          </w:p>
        </w:tc>
        <w:tc>
          <w:tcPr>
            <w:tcW w:w="7046" w:type="dxa"/>
            <w:gridSpan w:val="4"/>
            <w:tcBorders>
              <w:top w:val="single" w:sz="4" w:space="0" w:color="auto"/>
              <w:left w:val="single" w:sz="4" w:space="0" w:color="auto"/>
              <w:bottom w:val="single" w:sz="4" w:space="0" w:color="auto"/>
              <w:right w:val="single" w:sz="4" w:space="0" w:color="auto"/>
            </w:tcBorders>
          </w:tcPr>
          <w:p w:rsidR="009F0F32" w:rsidRDefault="009F0F32" w:rsidP="00BE3EF9">
            <w:pPr>
              <w:pStyle w:val="TableLeft"/>
              <w:widowControl w:val="0"/>
              <w:rPr>
                <w:b/>
              </w:rPr>
            </w:pPr>
            <w:r>
              <w:rPr>
                <w:szCs w:val="20"/>
              </w:rPr>
              <w:t xml:space="preserve">Patient must not </w:t>
            </w:r>
            <w:r w:rsidR="008D7D82">
              <w:rPr>
                <w:szCs w:val="20"/>
              </w:rPr>
              <w:t xml:space="preserve">have </w:t>
            </w:r>
            <w:r>
              <w:rPr>
                <w:szCs w:val="20"/>
              </w:rPr>
              <w:t>previously been treated with an aromatase inhibitor</w:t>
            </w:r>
            <w:r w:rsidRPr="00066AD4">
              <w:t xml:space="preserve"> </w:t>
            </w:r>
          </w:p>
          <w:p w:rsidR="009F0F32" w:rsidRPr="00A83378" w:rsidRDefault="009F0F32" w:rsidP="00BE3EF9">
            <w:pPr>
              <w:pStyle w:val="TableLeft"/>
              <w:widowControl w:val="0"/>
            </w:pPr>
            <w:r w:rsidRPr="00A83378">
              <w:t>AND</w:t>
            </w:r>
          </w:p>
          <w:p w:rsidR="00BE3EF9" w:rsidRPr="00066AD4" w:rsidRDefault="00BE3EF9" w:rsidP="00BE3EF9">
            <w:pPr>
              <w:pStyle w:val="TableLeft"/>
              <w:widowControl w:val="0"/>
            </w:pPr>
            <w:r w:rsidRPr="00066AD4">
              <w:t>The condition must be hormone receptor positive.</w:t>
            </w:r>
          </w:p>
          <w:p w:rsidR="00BE3EF9" w:rsidRPr="00066AD4" w:rsidRDefault="00BE3EF9" w:rsidP="00BE3EF9">
            <w:pPr>
              <w:pStyle w:val="TableLeft"/>
              <w:widowControl w:val="0"/>
            </w:pPr>
            <w:r w:rsidRPr="00066AD4">
              <w:t>AND</w:t>
            </w:r>
          </w:p>
          <w:p w:rsidR="00BE3EF9" w:rsidRPr="00066AD4" w:rsidRDefault="00BE3EF9" w:rsidP="00BE3EF9">
            <w:pPr>
              <w:pStyle w:val="TableLeft"/>
              <w:widowControl w:val="0"/>
            </w:pPr>
            <w:r w:rsidRPr="00066AD4">
              <w:t>The condition must be human epidermal growth factor receptor 2 (HER2) negative.</w:t>
            </w:r>
          </w:p>
          <w:p w:rsidR="00BE3EF9" w:rsidRPr="002D6BE8" w:rsidRDefault="00BE3EF9" w:rsidP="00BE3EF9">
            <w:pPr>
              <w:pStyle w:val="TableLeft"/>
              <w:widowControl w:val="0"/>
              <w:rPr>
                <w:szCs w:val="20"/>
              </w:rPr>
            </w:pPr>
            <w:r w:rsidRPr="00066AD4">
              <w:rPr>
                <w:szCs w:val="20"/>
              </w:rPr>
              <w:t>AND</w:t>
            </w:r>
          </w:p>
          <w:p w:rsidR="00BE3EF9" w:rsidRPr="002D6BE8" w:rsidRDefault="00BE3EF9" w:rsidP="00BE3EF9">
            <w:pPr>
              <w:pStyle w:val="TableLeft"/>
              <w:widowControl w:val="0"/>
              <w:rPr>
                <w:szCs w:val="20"/>
              </w:rPr>
            </w:pPr>
            <w:r w:rsidRPr="002D6BE8">
              <w:rPr>
                <w:szCs w:val="20"/>
              </w:rPr>
              <w:t>The condition must be inoperable</w:t>
            </w:r>
          </w:p>
          <w:p w:rsidR="00BE3EF9" w:rsidRPr="002D6BE8" w:rsidRDefault="00BE3EF9" w:rsidP="00BE3EF9">
            <w:pPr>
              <w:pStyle w:val="TableLeft"/>
              <w:widowControl w:val="0"/>
              <w:rPr>
                <w:szCs w:val="20"/>
              </w:rPr>
            </w:pPr>
            <w:r w:rsidRPr="002D6BE8">
              <w:rPr>
                <w:szCs w:val="20"/>
              </w:rPr>
              <w:t>AND</w:t>
            </w:r>
          </w:p>
          <w:p w:rsidR="00D14059" w:rsidRPr="002D6BE8" w:rsidRDefault="00BE3EF9" w:rsidP="00F110D5">
            <w:pPr>
              <w:pStyle w:val="TableLeft"/>
              <w:widowControl w:val="0"/>
              <w:rPr>
                <w:szCs w:val="20"/>
              </w:rPr>
            </w:pPr>
            <w:r w:rsidRPr="002D6BE8">
              <w:rPr>
                <w:szCs w:val="20"/>
              </w:rPr>
              <w:t>Patient must have a</w:t>
            </w:r>
            <w:r w:rsidRPr="00066AD4">
              <w:rPr>
                <w:szCs w:val="20"/>
              </w:rPr>
              <w:t xml:space="preserve"> World Health Organisation (WHO) Eastern Cooperative Oncology Group (ECOG) performance status score of </w:t>
            </w:r>
            <w:r w:rsidR="00F110D5">
              <w:rPr>
                <w:szCs w:val="20"/>
              </w:rPr>
              <w:t>2</w:t>
            </w:r>
            <w:r w:rsidRPr="00066AD4">
              <w:rPr>
                <w:szCs w:val="20"/>
              </w:rPr>
              <w:t xml:space="preserve"> or less.</w:t>
            </w:r>
          </w:p>
        </w:tc>
      </w:tr>
      <w:tr w:rsidR="00BE3EF9" w:rsidRPr="00066AD4" w:rsidTr="00A83378">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BE3EF9" w:rsidRPr="00066AD4" w:rsidRDefault="00BE3EF9" w:rsidP="00BE3EF9">
            <w:pPr>
              <w:spacing w:before="40" w:after="40"/>
              <w:jc w:val="both"/>
              <w:rPr>
                <w:rFonts w:ascii="Arial Narrow" w:hAnsi="Arial Narrow" w:cs="Arial"/>
                <w:b/>
                <w:sz w:val="20"/>
                <w:szCs w:val="20"/>
              </w:rPr>
            </w:pPr>
            <w:r w:rsidRPr="00066AD4">
              <w:rPr>
                <w:rFonts w:ascii="Arial Narrow" w:hAnsi="Arial Narrow" w:cs="Arial"/>
                <w:b/>
                <w:sz w:val="20"/>
                <w:szCs w:val="20"/>
              </w:rPr>
              <w:t>Population criteria:</w:t>
            </w:r>
          </w:p>
        </w:tc>
        <w:tc>
          <w:tcPr>
            <w:tcW w:w="7046" w:type="dxa"/>
            <w:gridSpan w:val="4"/>
            <w:tcBorders>
              <w:top w:val="single" w:sz="4" w:space="0" w:color="auto"/>
              <w:left w:val="single" w:sz="4" w:space="0" w:color="auto"/>
              <w:bottom w:val="single" w:sz="4" w:space="0" w:color="auto"/>
              <w:right w:val="single" w:sz="4" w:space="0" w:color="auto"/>
            </w:tcBorders>
          </w:tcPr>
          <w:p w:rsidR="00BE3EF9" w:rsidRPr="002D6BE8" w:rsidRDefault="00BE3EF9" w:rsidP="00BE3EF9">
            <w:pPr>
              <w:pStyle w:val="TableLeft"/>
              <w:widowControl w:val="0"/>
              <w:rPr>
                <w:szCs w:val="20"/>
              </w:rPr>
            </w:pPr>
            <w:r w:rsidRPr="00066AD4">
              <w:rPr>
                <w:szCs w:val="20"/>
              </w:rPr>
              <w:t>Patient must not be premenopausal.</w:t>
            </w:r>
          </w:p>
        </w:tc>
      </w:tr>
      <w:tr w:rsidR="00BE3EF9" w:rsidRPr="00066AD4" w:rsidTr="00A83378">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F4043A" w:rsidRPr="00066AD4" w:rsidRDefault="00F4043A" w:rsidP="00805A21">
            <w:pPr>
              <w:spacing w:before="40" w:after="40"/>
              <w:jc w:val="both"/>
              <w:rPr>
                <w:rFonts w:ascii="Arial Narrow" w:hAnsi="Arial Narrow" w:cs="Arial"/>
                <w:b/>
                <w:sz w:val="20"/>
                <w:szCs w:val="20"/>
              </w:rPr>
            </w:pPr>
            <w:r>
              <w:rPr>
                <w:rFonts w:ascii="Arial Narrow" w:hAnsi="Arial Narrow" w:cs="Arial"/>
                <w:b/>
                <w:sz w:val="20"/>
                <w:szCs w:val="20"/>
              </w:rPr>
              <w:t>Caution</w:t>
            </w:r>
          </w:p>
        </w:tc>
        <w:tc>
          <w:tcPr>
            <w:tcW w:w="7046" w:type="dxa"/>
            <w:gridSpan w:val="4"/>
            <w:tcBorders>
              <w:top w:val="single" w:sz="4" w:space="0" w:color="auto"/>
              <w:left w:val="single" w:sz="4" w:space="0" w:color="auto"/>
              <w:bottom w:val="single" w:sz="4" w:space="0" w:color="auto"/>
              <w:right w:val="single" w:sz="4" w:space="0" w:color="auto"/>
            </w:tcBorders>
          </w:tcPr>
          <w:p w:rsidR="002D6BE8" w:rsidRPr="00066AD4" w:rsidRDefault="002D6BE8" w:rsidP="00A83378">
            <w:pPr>
              <w:pStyle w:val="TableLeft"/>
              <w:rPr>
                <w:rFonts w:cs="Arial"/>
                <w:szCs w:val="20"/>
              </w:rPr>
            </w:pPr>
            <w:r>
              <w:rPr>
                <w:rFonts w:cs="Arial"/>
                <w:szCs w:val="20"/>
              </w:rPr>
              <w:t>QT monitoring is required for patients treated with this drug.</w:t>
            </w:r>
          </w:p>
        </w:tc>
      </w:tr>
      <w:tr w:rsidR="00AE0412" w:rsidRPr="00066AD4" w:rsidTr="00AE0412">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AE0412" w:rsidRPr="00747682" w:rsidRDefault="00AE0412" w:rsidP="0049654D">
            <w:pPr>
              <w:jc w:val="both"/>
              <w:rPr>
                <w:rFonts w:ascii="Arial Narrow" w:hAnsi="Arial Narrow" w:cs="Arial"/>
                <w:b/>
                <w:sz w:val="20"/>
                <w:szCs w:val="20"/>
              </w:rPr>
            </w:pPr>
            <w:r w:rsidRPr="00747682">
              <w:rPr>
                <w:rFonts w:ascii="Arial Narrow" w:hAnsi="Arial Narrow" w:cs="Arial"/>
                <w:b/>
                <w:sz w:val="20"/>
                <w:szCs w:val="20"/>
              </w:rPr>
              <w:t>Administrative Advice</w:t>
            </w:r>
          </w:p>
          <w:p w:rsidR="00AE0412" w:rsidRPr="00066AD4" w:rsidDel="00F4043A" w:rsidRDefault="00AE0412" w:rsidP="00BE3EF9">
            <w:pPr>
              <w:spacing w:before="40" w:after="40"/>
              <w:jc w:val="both"/>
              <w:rPr>
                <w:rFonts w:ascii="Arial Narrow" w:hAnsi="Arial Narrow" w:cs="Arial"/>
                <w:b/>
                <w:sz w:val="20"/>
                <w:szCs w:val="20"/>
              </w:rPr>
            </w:pPr>
          </w:p>
        </w:tc>
        <w:tc>
          <w:tcPr>
            <w:tcW w:w="7046" w:type="dxa"/>
            <w:gridSpan w:val="4"/>
            <w:tcBorders>
              <w:top w:val="single" w:sz="4" w:space="0" w:color="auto"/>
              <w:left w:val="single" w:sz="4" w:space="0" w:color="auto"/>
              <w:bottom w:val="single" w:sz="4" w:space="0" w:color="auto"/>
              <w:right w:val="single" w:sz="4" w:space="0" w:color="auto"/>
            </w:tcBorders>
          </w:tcPr>
          <w:p w:rsidR="00AE0412" w:rsidRPr="00DE3806" w:rsidRDefault="00AE0412" w:rsidP="0049654D">
            <w:pPr>
              <w:rPr>
                <w:rFonts w:ascii="Arial Narrow" w:hAnsi="Arial Narrow" w:cs="Arial"/>
                <w:sz w:val="20"/>
                <w:szCs w:val="20"/>
              </w:rPr>
            </w:pPr>
            <w:r w:rsidRPr="00DE3806">
              <w:rPr>
                <w:rFonts w:ascii="Arial Narrow" w:hAnsi="Arial Narrow" w:cs="Arial"/>
                <w:sz w:val="20"/>
                <w:szCs w:val="20"/>
              </w:rPr>
              <w:t>No increase in the maximum quantity or number of units may be authorised.</w:t>
            </w:r>
          </w:p>
          <w:p w:rsidR="00AE0412" w:rsidRPr="00066AD4" w:rsidDel="00F4043A" w:rsidRDefault="00AE0412" w:rsidP="00BE3EF9">
            <w:pPr>
              <w:pStyle w:val="TableLeft"/>
              <w:widowControl w:val="0"/>
            </w:pPr>
            <w:r w:rsidRPr="00DE3806">
              <w:rPr>
                <w:rFonts w:cs="Arial"/>
                <w:szCs w:val="20"/>
              </w:rPr>
              <w:t>No increase in the maximum number of repeats may be authorised.</w:t>
            </w:r>
          </w:p>
        </w:tc>
      </w:tr>
    </w:tbl>
    <w:p w:rsidR="00BE3EF9" w:rsidRPr="00066AD4" w:rsidRDefault="00BE3EF9" w:rsidP="00BE3EF9">
      <w:pPr>
        <w:rPr>
          <w:szCs w:val="22"/>
        </w:rPr>
      </w:pPr>
    </w:p>
    <w:tbl>
      <w:tblPr>
        <w:tblW w:w="4907" w:type="pct"/>
        <w:tblLook w:val="0000" w:firstRow="0" w:lastRow="0" w:firstColumn="0" w:lastColumn="0" w:noHBand="0" w:noVBand="0"/>
      </w:tblPr>
      <w:tblGrid>
        <w:gridCol w:w="2093"/>
        <w:gridCol w:w="6977"/>
      </w:tblGrid>
      <w:tr w:rsidR="00BE3EF9" w:rsidRPr="00066AD4" w:rsidTr="00A83378">
        <w:trPr>
          <w:cantSplit/>
          <w:trHeight w:val="360"/>
        </w:trPr>
        <w:tc>
          <w:tcPr>
            <w:tcW w:w="1154" w:type="pct"/>
            <w:tcBorders>
              <w:top w:val="single" w:sz="4" w:space="0" w:color="auto"/>
              <w:left w:val="single" w:sz="4" w:space="0" w:color="auto"/>
              <w:bottom w:val="single" w:sz="4" w:space="0" w:color="auto"/>
              <w:right w:val="single" w:sz="4" w:space="0" w:color="auto"/>
            </w:tcBorders>
          </w:tcPr>
          <w:p w:rsidR="00BE3EF9" w:rsidRPr="00066AD4" w:rsidRDefault="00BE3EF9" w:rsidP="00BE3EF9">
            <w:pPr>
              <w:spacing w:before="40" w:after="40"/>
              <w:jc w:val="both"/>
              <w:rPr>
                <w:rFonts w:ascii="Arial Narrow" w:hAnsi="Arial Narrow" w:cs="Arial"/>
                <w:sz w:val="20"/>
                <w:szCs w:val="20"/>
              </w:rPr>
            </w:pPr>
            <w:r w:rsidRPr="00066AD4">
              <w:rPr>
                <w:rFonts w:ascii="Arial Narrow" w:hAnsi="Arial Narrow" w:cs="Arial"/>
                <w:sz w:val="20"/>
                <w:szCs w:val="20"/>
              </w:rPr>
              <w:t xml:space="preserve">Category / </w:t>
            </w:r>
          </w:p>
          <w:p w:rsidR="00BE3EF9" w:rsidRPr="00066AD4" w:rsidRDefault="00BE3EF9" w:rsidP="00BE3EF9">
            <w:pPr>
              <w:spacing w:before="40" w:after="40"/>
              <w:jc w:val="both"/>
              <w:rPr>
                <w:rFonts w:ascii="Arial Narrow" w:hAnsi="Arial Narrow" w:cs="Arial"/>
                <w:b/>
                <w:sz w:val="20"/>
                <w:szCs w:val="20"/>
              </w:rPr>
            </w:pPr>
            <w:r w:rsidRPr="00066AD4">
              <w:rPr>
                <w:rFonts w:ascii="Arial Narrow" w:hAnsi="Arial Narrow" w:cs="Arial"/>
                <w:sz w:val="20"/>
                <w:szCs w:val="20"/>
              </w:rPr>
              <w:t>Program</w:t>
            </w:r>
          </w:p>
        </w:tc>
        <w:tc>
          <w:tcPr>
            <w:tcW w:w="3846" w:type="pct"/>
            <w:tcBorders>
              <w:top w:val="single" w:sz="4" w:space="0" w:color="auto"/>
              <w:left w:val="single" w:sz="4" w:space="0" w:color="auto"/>
              <w:bottom w:val="single" w:sz="4" w:space="0" w:color="auto"/>
              <w:right w:val="single" w:sz="4" w:space="0" w:color="auto"/>
            </w:tcBorders>
          </w:tcPr>
          <w:p w:rsidR="00BE3EF9" w:rsidRPr="00066AD4" w:rsidRDefault="00BE3EF9" w:rsidP="00BE3EF9">
            <w:pPr>
              <w:spacing w:before="40" w:after="40"/>
              <w:rPr>
                <w:rFonts w:ascii="Arial Narrow" w:hAnsi="Arial Narrow" w:cs="Arial"/>
                <w:sz w:val="20"/>
                <w:szCs w:val="20"/>
              </w:rPr>
            </w:pPr>
            <w:r w:rsidRPr="00066AD4">
              <w:rPr>
                <w:rFonts w:ascii="Arial Narrow" w:hAnsi="Arial Narrow" w:cs="Arial"/>
                <w:sz w:val="20"/>
                <w:szCs w:val="20"/>
              </w:rPr>
              <w:t>GENERAL – General Schedule (Code GE)</w:t>
            </w:r>
          </w:p>
        </w:tc>
      </w:tr>
      <w:tr w:rsidR="00BE3EF9" w:rsidRPr="00066AD4" w:rsidTr="00A83378">
        <w:trPr>
          <w:cantSplit/>
          <w:trHeight w:val="360"/>
        </w:trPr>
        <w:tc>
          <w:tcPr>
            <w:tcW w:w="1154" w:type="pct"/>
            <w:tcBorders>
              <w:top w:val="single" w:sz="4" w:space="0" w:color="auto"/>
              <w:left w:val="single" w:sz="4" w:space="0" w:color="auto"/>
              <w:bottom w:val="single" w:sz="4" w:space="0" w:color="auto"/>
              <w:right w:val="single" w:sz="4" w:space="0" w:color="auto"/>
            </w:tcBorders>
          </w:tcPr>
          <w:p w:rsidR="00BE3EF9" w:rsidRPr="00066AD4" w:rsidRDefault="00BE3EF9" w:rsidP="00BE3EF9">
            <w:pPr>
              <w:spacing w:before="40" w:after="40"/>
              <w:jc w:val="both"/>
              <w:rPr>
                <w:rFonts w:ascii="Arial Narrow" w:hAnsi="Arial Narrow" w:cs="Arial"/>
                <w:b/>
                <w:sz w:val="20"/>
                <w:szCs w:val="20"/>
              </w:rPr>
            </w:pPr>
            <w:r w:rsidRPr="00066AD4">
              <w:rPr>
                <w:rFonts w:ascii="Arial Narrow" w:hAnsi="Arial Narrow" w:cs="Arial"/>
                <w:b/>
                <w:sz w:val="20"/>
                <w:szCs w:val="20"/>
              </w:rPr>
              <w:t>Prescriber type:</w:t>
            </w:r>
          </w:p>
        </w:tc>
        <w:tc>
          <w:tcPr>
            <w:tcW w:w="3846" w:type="pct"/>
            <w:tcBorders>
              <w:top w:val="single" w:sz="4" w:space="0" w:color="auto"/>
              <w:left w:val="single" w:sz="4" w:space="0" w:color="auto"/>
              <w:bottom w:val="single" w:sz="4" w:space="0" w:color="auto"/>
              <w:right w:val="single" w:sz="4" w:space="0" w:color="auto"/>
            </w:tcBorders>
          </w:tcPr>
          <w:p w:rsidR="00BE3EF9" w:rsidRPr="00066AD4" w:rsidRDefault="00BE3EF9" w:rsidP="00BE3EF9">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1"/>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 xml:space="preserve">Dental  </w:t>
            </w:r>
            <w:r w:rsidRPr="00066AD4">
              <w:rPr>
                <w:rFonts w:ascii="Arial Narrow" w:hAnsi="Arial Narrow" w:cs="Arial"/>
                <w:sz w:val="20"/>
                <w:szCs w:val="20"/>
              </w:rPr>
              <w:fldChar w:fldCharType="begin">
                <w:ffData>
                  <w:name w:val=""/>
                  <w:enabled/>
                  <w:calcOnExit w:val="0"/>
                  <w:checkBox>
                    <w:sizeAuto/>
                    <w:default w:val="1"/>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 xml:space="preserve">Medical Practitioners  </w:t>
            </w:r>
            <w:r w:rsidRPr="00066AD4">
              <w:rPr>
                <w:rFonts w:ascii="Arial Narrow" w:hAnsi="Arial Narrow" w:cs="Arial"/>
                <w:sz w:val="20"/>
                <w:szCs w:val="20"/>
              </w:rPr>
              <w:fldChar w:fldCharType="begin">
                <w:ffData>
                  <w:name w:val="Check3"/>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 xml:space="preserve">Nurse practitioners  </w:t>
            </w:r>
            <w:r w:rsidRPr="00066AD4">
              <w:rPr>
                <w:rFonts w:ascii="Arial Narrow" w:hAnsi="Arial Narrow" w:cs="Arial"/>
                <w:sz w:val="20"/>
                <w:szCs w:val="20"/>
              </w:rPr>
              <w:fldChar w:fldCharType="begin">
                <w:ffData>
                  <w:name w:val=""/>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Optometrists</w:t>
            </w:r>
          </w:p>
          <w:p w:rsidR="00BE3EF9" w:rsidRPr="00066AD4" w:rsidRDefault="00BE3EF9" w:rsidP="00BE3EF9">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5"/>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Midwives</w:t>
            </w:r>
          </w:p>
        </w:tc>
      </w:tr>
      <w:tr w:rsidR="00BE3EF9" w:rsidRPr="00066AD4" w:rsidTr="00A83378">
        <w:trPr>
          <w:cantSplit/>
          <w:trHeight w:val="360"/>
        </w:trPr>
        <w:tc>
          <w:tcPr>
            <w:tcW w:w="1154" w:type="pct"/>
            <w:tcBorders>
              <w:top w:val="single" w:sz="4" w:space="0" w:color="auto"/>
              <w:left w:val="single" w:sz="4" w:space="0" w:color="auto"/>
              <w:bottom w:val="single" w:sz="4" w:space="0" w:color="auto"/>
              <w:right w:val="single" w:sz="4" w:space="0" w:color="auto"/>
            </w:tcBorders>
          </w:tcPr>
          <w:p w:rsidR="00BE3EF9" w:rsidRPr="00066AD4" w:rsidRDefault="00BE3EF9" w:rsidP="00BE3EF9">
            <w:pPr>
              <w:spacing w:before="40" w:after="40"/>
              <w:jc w:val="both"/>
              <w:rPr>
                <w:rFonts w:ascii="Arial Narrow" w:hAnsi="Arial Narrow" w:cs="Arial"/>
                <w:b/>
                <w:sz w:val="20"/>
                <w:szCs w:val="20"/>
              </w:rPr>
            </w:pPr>
            <w:r w:rsidRPr="00066AD4">
              <w:rPr>
                <w:rFonts w:ascii="Arial Narrow" w:hAnsi="Arial Narrow" w:cs="Arial"/>
                <w:b/>
                <w:sz w:val="20"/>
                <w:szCs w:val="20"/>
              </w:rPr>
              <w:t>Episodicity:</w:t>
            </w:r>
          </w:p>
        </w:tc>
        <w:tc>
          <w:tcPr>
            <w:tcW w:w="3846" w:type="pct"/>
            <w:tcBorders>
              <w:top w:val="single" w:sz="4" w:space="0" w:color="auto"/>
              <w:left w:val="single" w:sz="4" w:space="0" w:color="auto"/>
              <w:bottom w:val="single" w:sz="4" w:space="0" w:color="auto"/>
              <w:right w:val="single" w:sz="4" w:space="0" w:color="auto"/>
            </w:tcBorders>
          </w:tcPr>
          <w:p w:rsidR="00BE3EF9" w:rsidRPr="00066AD4" w:rsidRDefault="00BE3EF9" w:rsidP="00BE3EF9">
            <w:pPr>
              <w:spacing w:before="40" w:after="40"/>
              <w:rPr>
                <w:rFonts w:ascii="Arial Narrow" w:hAnsi="Arial Narrow" w:cs="Arial"/>
                <w:sz w:val="20"/>
                <w:szCs w:val="20"/>
              </w:rPr>
            </w:pPr>
          </w:p>
        </w:tc>
      </w:tr>
      <w:tr w:rsidR="00BE3EF9" w:rsidRPr="00066AD4" w:rsidTr="00A83378">
        <w:trPr>
          <w:cantSplit/>
          <w:trHeight w:val="360"/>
        </w:trPr>
        <w:tc>
          <w:tcPr>
            <w:tcW w:w="1154" w:type="pct"/>
            <w:tcBorders>
              <w:top w:val="single" w:sz="4" w:space="0" w:color="auto"/>
              <w:left w:val="single" w:sz="4" w:space="0" w:color="auto"/>
              <w:bottom w:val="single" w:sz="4" w:space="0" w:color="auto"/>
              <w:right w:val="single" w:sz="4" w:space="0" w:color="auto"/>
            </w:tcBorders>
          </w:tcPr>
          <w:p w:rsidR="00BE3EF9" w:rsidRPr="00066AD4" w:rsidRDefault="00BE3EF9" w:rsidP="00BE3EF9">
            <w:pPr>
              <w:spacing w:before="40" w:after="40"/>
              <w:jc w:val="both"/>
              <w:rPr>
                <w:rFonts w:ascii="Arial Narrow" w:hAnsi="Arial Narrow" w:cs="Arial"/>
                <w:b/>
                <w:sz w:val="20"/>
                <w:szCs w:val="20"/>
              </w:rPr>
            </w:pPr>
            <w:r w:rsidRPr="00066AD4">
              <w:rPr>
                <w:rFonts w:ascii="Arial Narrow" w:hAnsi="Arial Narrow" w:cs="Arial"/>
                <w:b/>
                <w:sz w:val="20"/>
                <w:szCs w:val="20"/>
              </w:rPr>
              <w:t>Severity:</w:t>
            </w:r>
          </w:p>
        </w:tc>
        <w:tc>
          <w:tcPr>
            <w:tcW w:w="3846" w:type="pct"/>
            <w:tcBorders>
              <w:top w:val="single" w:sz="4" w:space="0" w:color="auto"/>
              <w:left w:val="single" w:sz="4" w:space="0" w:color="auto"/>
              <w:bottom w:val="single" w:sz="4" w:space="0" w:color="auto"/>
              <w:right w:val="single" w:sz="4" w:space="0" w:color="auto"/>
            </w:tcBorders>
          </w:tcPr>
          <w:p w:rsidR="00BE3EF9" w:rsidRPr="00066AD4" w:rsidRDefault="00BE3EF9" w:rsidP="00BE3EF9">
            <w:pPr>
              <w:spacing w:before="40" w:after="40"/>
              <w:rPr>
                <w:rFonts w:ascii="Arial Narrow" w:hAnsi="Arial Narrow" w:cs="Arial"/>
                <w:sz w:val="20"/>
                <w:szCs w:val="20"/>
              </w:rPr>
            </w:pPr>
            <w:r w:rsidRPr="00066AD4">
              <w:rPr>
                <w:rFonts w:ascii="Arial Narrow" w:hAnsi="Arial Narrow" w:cs="Arial"/>
                <w:sz w:val="20"/>
                <w:szCs w:val="20"/>
              </w:rPr>
              <w:t>Locally advanced</w:t>
            </w:r>
            <w:r w:rsidR="002D6BE8">
              <w:rPr>
                <w:rFonts w:ascii="Arial Narrow" w:hAnsi="Arial Narrow" w:cs="Arial"/>
                <w:sz w:val="20"/>
                <w:szCs w:val="20"/>
              </w:rPr>
              <w:t xml:space="preserve"> or metastatic</w:t>
            </w:r>
          </w:p>
        </w:tc>
      </w:tr>
      <w:tr w:rsidR="00BE3EF9" w:rsidRPr="00066AD4" w:rsidTr="00A83378">
        <w:trPr>
          <w:cantSplit/>
          <w:trHeight w:val="360"/>
        </w:trPr>
        <w:tc>
          <w:tcPr>
            <w:tcW w:w="1154" w:type="pct"/>
            <w:tcBorders>
              <w:top w:val="single" w:sz="4" w:space="0" w:color="auto"/>
              <w:left w:val="single" w:sz="4" w:space="0" w:color="auto"/>
              <w:bottom w:val="single" w:sz="4" w:space="0" w:color="auto"/>
              <w:right w:val="single" w:sz="4" w:space="0" w:color="auto"/>
            </w:tcBorders>
          </w:tcPr>
          <w:p w:rsidR="00BE3EF9" w:rsidRPr="00066AD4" w:rsidRDefault="00BE3EF9" w:rsidP="00BE3EF9">
            <w:pPr>
              <w:spacing w:before="40" w:after="40"/>
              <w:jc w:val="both"/>
              <w:rPr>
                <w:rFonts w:ascii="Arial Narrow" w:hAnsi="Arial Narrow" w:cs="Arial"/>
                <w:b/>
                <w:sz w:val="20"/>
                <w:szCs w:val="20"/>
              </w:rPr>
            </w:pPr>
            <w:r w:rsidRPr="00066AD4">
              <w:rPr>
                <w:rFonts w:ascii="Arial Narrow" w:hAnsi="Arial Narrow" w:cs="Arial"/>
                <w:b/>
                <w:sz w:val="20"/>
                <w:szCs w:val="20"/>
              </w:rPr>
              <w:t>Condition:</w:t>
            </w:r>
          </w:p>
        </w:tc>
        <w:tc>
          <w:tcPr>
            <w:tcW w:w="3846" w:type="pct"/>
            <w:tcBorders>
              <w:top w:val="single" w:sz="4" w:space="0" w:color="auto"/>
              <w:left w:val="single" w:sz="4" w:space="0" w:color="auto"/>
              <w:bottom w:val="single" w:sz="4" w:space="0" w:color="auto"/>
              <w:right w:val="single" w:sz="4" w:space="0" w:color="auto"/>
            </w:tcBorders>
          </w:tcPr>
          <w:p w:rsidR="00BE3EF9" w:rsidRPr="00066AD4" w:rsidRDefault="002D6BE8" w:rsidP="00BE3EF9">
            <w:pPr>
              <w:spacing w:before="40" w:after="40"/>
              <w:rPr>
                <w:rFonts w:ascii="Arial Narrow" w:hAnsi="Arial Narrow" w:cs="Arial"/>
                <w:sz w:val="20"/>
                <w:szCs w:val="20"/>
              </w:rPr>
            </w:pPr>
            <w:r>
              <w:rPr>
                <w:rFonts w:ascii="Arial Narrow" w:hAnsi="Arial Narrow" w:cs="Arial"/>
                <w:sz w:val="20"/>
                <w:szCs w:val="20"/>
              </w:rPr>
              <w:t>B</w:t>
            </w:r>
            <w:r w:rsidR="00BE3EF9" w:rsidRPr="00066AD4">
              <w:rPr>
                <w:rFonts w:ascii="Arial Narrow" w:hAnsi="Arial Narrow" w:cs="Arial"/>
                <w:sz w:val="20"/>
                <w:szCs w:val="20"/>
              </w:rPr>
              <w:t xml:space="preserve">reast cancer </w:t>
            </w:r>
          </w:p>
        </w:tc>
      </w:tr>
      <w:tr w:rsidR="00BE3EF9" w:rsidRPr="00066AD4" w:rsidTr="00A83378">
        <w:trPr>
          <w:cantSplit/>
          <w:trHeight w:val="360"/>
        </w:trPr>
        <w:tc>
          <w:tcPr>
            <w:tcW w:w="1154" w:type="pct"/>
            <w:tcBorders>
              <w:top w:val="single" w:sz="4" w:space="0" w:color="auto"/>
              <w:left w:val="single" w:sz="4" w:space="0" w:color="auto"/>
              <w:bottom w:val="single" w:sz="4" w:space="0" w:color="auto"/>
              <w:right w:val="single" w:sz="4" w:space="0" w:color="auto"/>
            </w:tcBorders>
          </w:tcPr>
          <w:p w:rsidR="00BE3EF9" w:rsidRPr="00066AD4" w:rsidRDefault="00BE3EF9" w:rsidP="00BE3EF9">
            <w:pPr>
              <w:spacing w:before="40" w:after="40"/>
              <w:jc w:val="both"/>
              <w:rPr>
                <w:rFonts w:ascii="Arial Narrow" w:hAnsi="Arial Narrow" w:cs="Arial"/>
                <w:b/>
                <w:sz w:val="20"/>
                <w:szCs w:val="20"/>
              </w:rPr>
            </w:pPr>
            <w:r w:rsidRPr="00066AD4">
              <w:rPr>
                <w:rFonts w:ascii="Arial Narrow" w:hAnsi="Arial Narrow" w:cs="Arial"/>
                <w:b/>
                <w:sz w:val="20"/>
                <w:szCs w:val="20"/>
              </w:rPr>
              <w:t>PBS Indication:</w:t>
            </w:r>
          </w:p>
        </w:tc>
        <w:tc>
          <w:tcPr>
            <w:tcW w:w="3846" w:type="pct"/>
            <w:tcBorders>
              <w:top w:val="single" w:sz="4" w:space="0" w:color="auto"/>
              <w:left w:val="single" w:sz="4" w:space="0" w:color="auto"/>
              <w:bottom w:val="single" w:sz="4" w:space="0" w:color="auto"/>
              <w:right w:val="single" w:sz="4" w:space="0" w:color="auto"/>
            </w:tcBorders>
          </w:tcPr>
          <w:p w:rsidR="00BE3EF9" w:rsidRPr="00066AD4" w:rsidRDefault="00BE3EF9" w:rsidP="002D6BE8">
            <w:pPr>
              <w:spacing w:before="40" w:after="40"/>
              <w:rPr>
                <w:rFonts w:ascii="Arial Narrow" w:hAnsi="Arial Narrow" w:cs="Arial"/>
                <w:sz w:val="20"/>
                <w:szCs w:val="20"/>
              </w:rPr>
            </w:pPr>
            <w:r w:rsidRPr="00066AD4">
              <w:rPr>
                <w:rFonts w:ascii="Arial Narrow" w:hAnsi="Arial Narrow" w:cs="Arial"/>
                <w:sz w:val="20"/>
                <w:szCs w:val="20"/>
              </w:rPr>
              <w:t xml:space="preserve">Locally advanced </w:t>
            </w:r>
            <w:r w:rsidR="002D6BE8">
              <w:rPr>
                <w:rFonts w:ascii="Arial Narrow" w:hAnsi="Arial Narrow" w:cs="Arial"/>
                <w:sz w:val="20"/>
                <w:szCs w:val="20"/>
              </w:rPr>
              <w:t>or</w:t>
            </w:r>
            <w:r w:rsidRPr="00066AD4">
              <w:rPr>
                <w:rFonts w:ascii="Arial Narrow" w:hAnsi="Arial Narrow" w:cs="Arial"/>
                <w:sz w:val="20"/>
                <w:szCs w:val="20"/>
              </w:rPr>
              <w:t xml:space="preserve"> metastatic breast cancer</w:t>
            </w:r>
          </w:p>
        </w:tc>
      </w:tr>
      <w:tr w:rsidR="00BE3EF9" w:rsidRPr="00066AD4" w:rsidTr="00A83378">
        <w:trPr>
          <w:cantSplit/>
          <w:trHeight w:val="360"/>
        </w:trPr>
        <w:tc>
          <w:tcPr>
            <w:tcW w:w="1154" w:type="pct"/>
            <w:tcBorders>
              <w:top w:val="single" w:sz="4" w:space="0" w:color="auto"/>
              <w:left w:val="single" w:sz="4" w:space="0" w:color="auto"/>
              <w:bottom w:val="single" w:sz="4" w:space="0" w:color="auto"/>
              <w:right w:val="single" w:sz="4" w:space="0" w:color="auto"/>
            </w:tcBorders>
          </w:tcPr>
          <w:p w:rsidR="00BE3EF9" w:rsidRPr="00066AD4" w:rsidRDefault="00BE3EF9" w:rsidP="00BE3EF9">
            <w:pPr>
              <w:spacing w:before="40" w:after="40"/>
              <w:jc w:val="both"/>
              <w:rPr>
                <w:rFonts w:ascii="Arial Narrow" w:hAnsi="Arial Narrow" w:cs="Arial"/>
                <w:b/>
                <w:sz w:val="20"/>
                <w:szCs w:val="20"/>
              </w:rPr>
            </w:pPr>
            <w:r w:rsidRPr="00066AD4">
              <w:rPr>
                <w:rFonts w:ascii="Arial Narrow" w:hAnsi="Arial Narrow" w:cs="Arial"/>
                <w:b/>
                <w:sz w:val="20"/>
                <w:szCs w:val="20"/>
              </w:rPr>
              <w:t>Treatment phase:</w:t>
            </w:r>
          </w:p>
        </w:tc>
        <w:tc>
          <w:tcPr>
            <w:tcW w:w="3846" w:type="pct"/>
            <w:tcBorders>
              <w:top w:val="single" w:sz="4" w:space="0" w:color="auto"/>
              <w:left w:val="single" w:sz="4" w:space="0" w:color="auto"/>
              <w:bottom w:val="single" w:sz="4" w:space="0" w:color="auto"/>
              <w:right w:val="single" w:sz="4" w:space="0" w:color="auto"/>
            </w:tcBorders>
          </w:tcPr>
          <w:p w:rsidR="00BE3EF9" w:rsidRPr="00066AD4" w:rsidRDefault="00BE3EF9" w:rsidP="00BE3EF9">
            <w:pPr>
              <w:spacing w:before="40" w:after="40"/>
              <w:rPr>
                <w:rFonts w:ascii="Arial Narrow" w:hAnsi="Arial Narrow" w:cs="Arial"/>
                <w:sz w:val="20"/>
                <w:szCs w:val="20"/>
              </w:rPr>
            </w:pPr>
            <w:r w:rsidRPr="00066AD4">
              <w:rPr>
                <w:rFonts w:ascii="Arial Narrow" w:hAnsi="Arial Narrow" w:cs="Arial"/>
                <w:sz w:val="20"/>
                <w:szCs w:val="20"/>
              </w:rPr>
              <w:t xml:space="preserve">Continuing treatment  </w:t>
            </w:r>
          </w:p>
        </w:tc>
      </w:tr>
      <w:tr w:rsidR="00BE3EF9" w:rsidRPr="00066AD4" w:rsidTr="00A83378">
        <w:trPr>
          <w:cantSplit/>
          <w:trHeight w:val="360"/>
        </w:trPr>
        <w:tc>
          <w:tcPr>
            <w:tcW w:w="1154" w:type="pct"/>
            <w:tcBorders>
              <w:top w:val="single" w:sz="4" w:space="0" w:color="auto"/>
              <w:left w:val="single" w:sz="4" w:space="0" w:color="auto"/>
              <w:bottom w:val="single" w:sz="4" w:space="0" w:color="auto"/>
              <w:right w:val="single" w:sz="4" w:space="0" w:color="auto"/>
            </w:tcBorders>
          </w:tcPr>
          <w:p w:rsidR="00BE3EF9" w:rsidRPr="00066AD4" w:rsidRDefault="00BE3EF9" w:rsidP="00BE3EF9">
            <w:pPr>
              <w:spacing w:before="40" w:after="40"/>
              <w:jc w:val="both"/>
              <w:rPr>
                <w:rFonts w:ascii="Arial Narrow" w:hAnsi="Arial Narrow" w:cs="Arial"/>
                <w:b/>
                <w:sz w:val="20"/>
                <w:szCs w:val="20"/>
              </w:rPr>
            </w:pPr>
            <w:r w:rsidRPr="00066AD4">
              <w:rPr>
                <w:rFonts w:ascii="Arial Narrow" w:hAnsi="Arial Narrow" w:cs="Arial"/>
                <w:b/>
                <w:sz w:val="20"/>
                <w:szCs w:val="20"/>
              </w:rPr>
              <w:t>Restriction Level / Method:</w:t>
            </w:r>
          </w:p>
          <w:p w:rsidR="00BE3EF9" w:rsidRPr="00066AD4" w:rsidRDefault="00BE3EF9" w:rsidP="00BE3EF9">
            <w:pPr>
              <w:spacing w:before="40" w:after="40"/>
              <w:rPr>
                <w:rFonts w:ascii="Arial Narrow" w:hAnsi="Arial Narrow" w:cs="Arial"/>
                <w:sz w:val="20"/>
                <w:szCs w:val="20"/>
              </w:rPr>
            </w:pPr>
          </w:p>
        </w:tc>
        <w:tc>
          <w:tcPr>
            <w:tcW w:w="3846" w:type="pct"/>
            <w:tcBorders>
              <w:top w:val="single" w:sz="4" w:space="0" w:color="auto"/>
              <w:left w:val="single" w:sz="4" w:space="0" w:color="auto"/>
              <w:bottom w:val="single" w:sz="4" w:space="0" w:color="auto"/>
              <w:right w:val="single" w:sz="4" w:space="0" w:color="auto"/>
            </w:tcBorders>
          </w:tcPr>
          <w:p w:rsidR="00BE3EF9" w:rsidRPr="00066AD4" w:rsidRDefault="00BE3EF9" w:rsidP="00BE3EF9">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1"/>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Restricted benefit</w:t>
            </w:r>
          </w:p>
          <w:p w:rsidR="00BE3EF9" w:rsidRPr="00066AD4" w:rsidRDefault="00BE3EF9" w:rsidP="00BE3EF9">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 xml:space="preserve">Authority Required - In Writing </w:t>
            </w:r>
          </w:p>
          <w:p w:rsidR="00BE3EF9" w:rsidRPr="00066AD4" w:rsidRDefault="00BE3EF9" w:rsidP="00BE3EF9">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3"/>
                  <w:enabled/>
                  <w:calcOnExit w:val="0"/>
                  <w:checkBox>
                    <w:sizeAuto/>
                    <w:default w:val="1"/>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 xml:space="preserve">Authority Required – Telephone </w:t>
            </w:r>
          </w:p>
          <w:p w:rsidR="00BE3EF9" w:rsidRPr="00066AD4" w:rsidRDefault="00BE3EF9" w:rsidP="00BE3EF9">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Authority Required – Emergency</w:t>
            </w:r>
          </w:p>
          <w:p w:rsidR="00BE3EF9" w:rsidRPr="00066AD4" w:rsidRDefault="00BE3EF9" w:rsidP="00BE3EF9">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5"/>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Authority Required - Electronic</w:t>
            </w:r>
          </w:p>
          <w:p w:rsidR="00BE3EF9" w:rsidRPr="00066AD4" w:rsidRDefault="00BE3EF9" w:rsidP="00BE3EF9">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5"/>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Streamlined</w:t>
            </w:r>
          </w:p>
        </w:tc>
      </w:tr>
      <w:tr w:rsidR="00BE3EF9" w:rsidRPr="00066AD4" w:rsidTr="00A83378">
        <w:trPr>
          <w:cantSplit/>
          <w:trHeight w:val="360"/>
        </w:trPr>
        <w:tc>
          <w:tcPr>
            <w:tcW w:w="1154" w:type="pct"/>
            <w:tcBorders>
              <w:top w:val="single" w:sz="4" w:space="0" w:color="auto"/>
              <w:left w:val="single" w:sz="4" w:space="0" w:color="auto"/>
              <w:bottom w:val="single" w:sz="4" w:space="0" w:color="auto"/>
              <w:right w:val="single" w:sz="4" w:space="0" w:color="auto"/>
            </w:tcBorders>
          </w:tcPr>
          <w:p w:rsidR="00BE3EF9" w:rsidRPr="00066AD4" w:rsidRDefault="00BE3EF9" w:rsidP="00BE3EF9">
            <w:pPr>
              <w:spacing w:before="40" w:after="40"/>
              <w:rPr>
                <w:rFonts w:ascii="Arial Narrow" w:hAnsi="Arial Narrow" w:cs="Arial"/>
                <w:b/>
                <w:sz w:val="20"/>
                <w:szCs w:val="20"/>
              </w:rPr>
            </w:pPr>
            <w:r w:rsidRPr="00066AD4">
              <w:rPr>
                <w:rFonts w:ascii="Arial Narrow" w:hAnsi="Arial Narrow" w:cs="Arial"/>
                <w:b/>
                <w:sz w:val="20"/>
                <w:szCs w:val="20"/>
              </w:rPr>
              <w:t>Treatment criteria:</w:t>
            </w:r>
          </w:p>
        </w:tc>
        <w:tc>
          <w:tcPr>
            <w:tcW w:w="3846" w:type="pct"/>
            <w:tcBorders>
              <w:top w:val="single" w:sz="4" w:space="0" w:color="auto"/>
              <w:left w:val="single" w:sz="4" w:space="0" w:color="auto"/>
              <w:bottom w:val="single" w:sz="4" w:space="0" w:color="auto"/>
              <w:right w:val="single" w:sz="4" w:space="0" w:color="auto"/>
            </w:tcBorders>
          </w:tcPr>
          <w:p w:rsidR="00BE3EF9" w:rsidRPr="002D6BE8" w:rsidRDefault="00BE3EF9" w:rsidP="00A83378">
            <w:pPr>
              <w:pStyle w:val="TableLeft"/>
              <w:widowControl w:val="0"/>
            </w:pPr>
            <w:r w:rsidRPr="002D6BE8">
              <w:t xml:space="preserve">The treatment must be in combination with </w:t>
            </w:r>
            <w:r w:rsidR="009716EB">
              <w:t>anastrazole or letrozole.</w:t>
            </w:r>
          </w:p>
        </w:tc>
      </w:tr>
      <w:tr w:rsidR="00BE3EF9" w:rsidRPr="00066AD4" w:rsidTr="00A83378">
        <w:trPr>
          <w:cantSplit/>
          <w:trHeight w:val="360"/>
        </w:trPr>
        <w:tc>
          <w:tcPr>
            <w:tcW w:w="1154" w:type="pct"/>
            <w:tcBorders>
              <w:top w:val="single" w:sz="4" w:space="0" w:color="auto"/>
              <w:left w:val="single" w:sz="4" w:space="0" w:color="auto"/>
              <w:bottom w:val="single" w:sz="4" w:space="0" w:color="auto"/>
              <w:right w:val="single" w:sz="4" w:space="0" w:color="auto"/>
            </w:tcBorders>
          </w:tcPr>
          <w:p w:rsidR="00BE3EF9" w:rsidRPr="00066AD4" w:rsidRDefault="00BE3EF9" w:rsidP="00BE3EF9">
            <w:pPr>
              <w:spacing w:before="40" w:after="40"/>
              <w:jc w:val="both"/>
              <w:rPr>
                <w:rFonts w:ascii="Arial Narrow" w:hAnsi="Arial Narrow" w:cs="Arial"/>
                <w:b/>
                <w:sz w:val="20"/>
                <w:szCs w:val="20"/>
              </w:rPr>
            </w:pPr>
            <w:r w:rsidRPr="00066AD4">
              <w:rPr>
                <w:rFonts w:ascii="Arial Narrow" w:hAnsi="Arial Narrow" w:cs="Arial"/>
                <w:b/>
                <w:sz w:val="20"/>
                <w:szCs w:val="20"/>
              </w:rPr>
              <w:t>Clinical criteria:</w:t>
            </w:r>
          </w:p>
        </w:tc>
        <w:tc>
          <w:tcPr>
            <w:tcW w:w="3846" w:type="pct"/>
            <w:tcBorders>
              <w:top w:val="single" w:sz="4" w:space="0" w:color="auto"/>
              <w:left w:val="single" w:sz="4" w:space="0" w:color="auto"/>
              <w:bottom w:val="single" w:sz="4" w:space="0" w:color="auto"/>
              <w:right w:val="single" w:sz="4" w:space="0" w:color="auto"/>
            </w:tcBorders>
          </w:tcPr>
          <w:p w:rsidR="00BE3EF9" w:rsidRPr="002D6BE8" w:rsidRDefault="00BE3EF9" w:rsidP="00BE3EF9">
            <w:pPr>
              <w:pStyle w:val="TableLeft"/>
              <w:widowControl w:val="0"/>
            </w:pPr>
            <w:r w:rsidRPr="002D6BE8">
              <w:t>Patient must have previously received PBS-subsidised treatment with this drug for this condition</w:t>
            </w:r>
          </w:p>
          <w:p w:rsidR="00BE3EF9" w:rsidRPr="002D6BE8" w:rsidRDefault="00BE3EF9" w:rsidP="00BE3EF9">
            <w:pPr>
              <w:pStyle w:val="TableLeft"/>
              <w:widowControl w:val="0"/>
            </w:pPr>
            <w:r w:rsidRPr="002D6BE8">
              <w:t xml:space="preserve">AND </w:t>
            </w:r>
          </w:p>
          <w:p w:rsidR="00BE3EF9" w:rsidRDefault="00BE3EF9" w:rsidP="00CC7A59">
            <w:pPr>
              <w:spacing w:before="40" w:after="40"/>
              <w:rPr>
                <w:rFonts w:ascii="Arial Narrow" w:hAnsi="Arial Narrow" w:cs="Arial"/>
                <w:sz w:val="20"/>
                <w:szCs w:val="20"/>
              </w:rPr>
            </w:pPr>
            <w:r w:rsidRPr="002D6BE8">
              <w:rPr>
                <w:rFonts w:ascii="Arial Narrow" w:hAnsi="Arial Narrow" w:cs="Arial"/>
                <w:sz w:val="20"/>
                <w:szCs w:val="20"/>
              </w:rPr>
              <w:t xml:space="preserve">Patient must not </w:t>
            </w:r>
            <w:r w:rsidR="00CC7A59">
              <w:rPr>
                <w:rFonts w:ascii="Arial Narrow" w:hAnsi="Arial Narrow" w:cs="Arial"/>
                <w:sz w:val="20"/>
                <w:szCs w:val="20"/>
              </w:rPr>
              <w:t xml:space="preserve">develop disease </w:t>
            </w:r>
            <w:r w:rsidRPr="002D6BE8">
              <w:rPr>
                <w:rFonts w:ascii="Arial Narrow" w:hAnsi="Arial Narrow" w:cs="Arial"/>
                <w:sz w:val="20"/>
                <w:szCs w:val="20"/>
              </w:rPr>
              <w:t>progressi</w:t>
            </w:r>
            <w:r w:rsidR="00CC7A59">
              <w:rPr>
                <w:rFonts w:ascii="Arial Narrow" w:hAnsi="Arial Narrow" w:cs="Arial"/>
                <w:sz w:val="20"/>
                <w:szCs w:val="20"/>
              </w:rPr>
              <w:t>on whilst being treated with this drug for this condition.</w:t>
            </w:r>
          </w:p>
          <w:p w:rsidR="00935597" w:rsidRDefault="00935597" w:rsidP="00CC7A59">
            <w:pPr>
              <w:spacing w:before="40" w:after="40"/>
              <w:rPr>
                <w:rFonts w:ascii="Arial Narrow" w:hAnsi="Arial Narrow" w:cs="Arial"/>
                <w:sz w:val="20"/>
                <w:szCs w:val="20"/>
              </w:rPr>
            </w:pPr>
            <w:r>
              <w:rPr>
                <w:rFonts w:ascii="Arial Narrow" w:hAnsi="Arial Narrow" w:cs="Arial"/>
                <w:sz w:val="20"/>
                <w:szCs w:val="20"/>
              </w:rPr>
              <w:t>AND</w:t>
            </w:r>
          </w:p>
          <w:p w:rsidR="00935597" w:rsidRPr="002D6BE8" w:rsidRDefault="00935597" w:rsidP="00CC7A59">
            <w:pPr>
              <w:spacing w:before="40" w:after="40"/>
              <w:rPr>
                <w:rFonts w:ascii="Arial Narrow" w:hAnsi="Arial Narrow" w:cs="Arial"/>
                <w:sz w:val="20"/>
                <w:szCs w:val="20"/>
              </w:rPr>
            </w:pPr>
            <w:r w:rsidRPr="00935597">
              <w:rPr>
                <w:rFonts w:ascii="Arial Narrow" w:hAnsi="Arial Narrow" w:cs="Arial"/>
                <w:sz w:val="20"/>
                <w:szCs w:val="20"/>
              </w:rPr>
              <w:t xml:space="preserve">Patient must have stable or responding disease </w:t>
            </w:r>
          </w:p>
        </w:tc>
      </w:tr>
      <w:tr w:rsidR="00BE3EF9" w:rsidRPr="00066AD4" w:rsidTr="00A83378">
        <w:trPr>
          <w:cantSplit/>
          <w:trHeight w:val="360"/>
        </w:trPr>
        <w:tc>
          <w:tcPr>
            <w:tcW w:w="1154" w:type="pct"/>
            <w:tcBorders>
              <w:top w:val="single" w:sz="4" w:space="0" w:color="auto"/>
              <w:left w:val="single" w:sz="4" w:space="0" w:color="auto"/>
              <w:bottom w:val="single" w:sz="4" w:space="0" w:color="auto"/>
              <w:right w:val="single" w:sz="4" w:space="0" w:color="auto"/>
            </w:tcBorders>
          </w:tcPr>
          <w:p w:rsidR="00BE3EF9" w:rsidRPr="00066AD4" w:rsidRDefault="00BE3EF9" w:rsidP="00BE3EF9">
            <w:pPr>
              <w:spacing w:before="40" w:after="40"/>
              <w:jc w:val="both"/>
              <w:rPr>
                <w:rFonts w:ascii="Arial Narrow" w:hAnsi="Arial Narrow" w:cs="Arial"/>
                <w:b/>
                <w:sz w:val="20"/>
                <w:szCs w:val="20"/>
              </w:rPr>
            </w:pPr>
            <w:r w:rsidRPr="00066AD4">
              <w:rPr>
                <w:rFonts w:ascii="Arial Narrow" w:hAnsi="Arial Narrow" w:cs="Arial"/>
                <w:b/>
                <w:sz w:val="20"/>
                <w:szCs w:val="20"/>
              </w:rPr>
              <w:t>Population criteria:</w:t>
            </w:r>
          </w:p>
        </w:tc>
        <w:tc>
          <w:tcPr>
            <w:tcW w:w="3846" w:type="pct"/>
            <w:tcBorders>
              <w:top w:val="single" w:sz="4" w:space="0" w:color="auto"/>
              <w:left w:val="single" w:sz="4" w:space="0" w:color="auto"/>
              <w:bottom w:val="single" w:sz="4" w:space="0" w:color="auto"/>
              <w:right w:val="single" w:sz="4" w:space="0" w:color="auto"/>
            </w:tcBorders>
          </w:tcPr>
          <w:p w:rsidR="00BE3EF9" w:rsidRPr="002D6BE8" w:rsidRDefault="00BE3EF9" w:rsidP="00BE3EF9">
            <w:pPr>
              <w:pStyle w:val="TableLeft"/>
              <w:widowControl w:val="0"/>
              <w:rPr>
                <w:szCs w:val="20"/>
              </w:rPr>
            </w:pPr>
            <w:r w:rsidRPr="002D6BE8">
              <w:rPr>
                <w:szCs w:val="20"/>
              </w:rPr>
              <w:t>Patient must not be premenopausal.</w:t>
            </w:r>
          </w:p>
        </w:tc>
      </w:tr>
      <w:tr w:rsidR="00BE3EF9" w:rsidRPr="00066AD4" w:rsidTr="00A83378">
        <w:trPr>
          <w:cantSplit/>
          <w:trHeight w:val="360"/>
        </w:trPr>
        <w:tc>
          <w:tcPr>
            <w:tcW w:w="1154" w:type="pct"/>
            <w:tcBorders>
              <w:top w:val="single" w:sz="4" w:space="0" w:color="auto"/>
              <w:left w:val="single" w:sz="4" w:space="0" w:color="auto"/>
              <w:bottom w:val="single" w:sz="4" w:space="0" w:color="auto"/>
              <w:right w:val="single" w:sz="4" w:space="0" w:color="auto"/>
            </w:tcBorders>
          </w:tcPr>
          <w:p w:rsidR="00BE3EF9" w:rsidRPr="00066AD4" w:rsidRDefault="00BE3EF9" w:rsidP="00BE3EF9">
            <w:pPr>
              <w:spacing w:before="40" w:after="40"/>
              <w:jc w:val="both"/>
              <w:rPr>
                <w:rFonts w:ascii="Arial Narrow" w:hAnsi="Arial Narrow" w:cs="Arial"/>
                <w:b/>
                <w:sz w:val="20"/>
                <w:szCs w:val="20"/>
              </w:rPr>
            </w:pPr>
            <w:r w:rsidRPr="00066AD4">
              <w:rPr>
                <w:rFonts w:ascii="Arial Narrow" w:hAnsi="Arial Narrow" w:cs="Arial"/>
                <w:b/>
                <w:sz w:val="20"/>
                <w:szCs w:val="20"/>
              </w:rPr>
              <w:t>Prescriber Instructions</w:t>
            </w:r>
          </w:p>
        </w:tc>
        <w:tc>
          <w:tcPr>
            <w:tcW w:w="3846" w:type="pct"/>
            <w:tcBorders>
              <w:top w:val="single" w:sz="4" w:space="0" w:color="auto"/>
              <w:left w:val="single" w:sz="4" w:space="0" w:color="auto"/>
              <w:bottom w:val="single" w:sz="4" w:space="0" w:color="auto"/>
              <w:right w:val="single" w:sz="4" w:space="0" w:color="auto"/>
            </w:tcBorders>
          </w:tcPr>
          <w:p w:rsidR="002D6BE8" w:rsidRPr="002D6BE8" w:rsidRDefault="00BE3EF9" w:rsidP="00A83378">
            <w:pPr>
              <w:pStyle w:val="TableLeft"/>
              <w:widowControl w:val="0"/>
            </w:pPr>
            <w:r w:rsidRPr="002D6BE8">
              <w:t xml:space="preserve">A patient who has progressive disease when treated with this drug </w:t>
            </w:r>
            <w:r w:rsidR="007D06E6">
              <w:t xml:space="preserve">for this condition </w:t>
            </w:r>
            <w:r w:rsidRPr="002D6BE8">
              <w:t>is no longer eligible for PBS-</w:t>
            </w:r>
            <w:r w:rsidRPr="002D6BE8">
              <w:rPr>
                <w:szCs w:val="20"/>
              </w:rPr>
              <w:t>subsidised treatment with this drug.</w:t>
            </w:r>
          </w:p>
        </w:tc>
      </w:tr>
      <w:tr w:rsidR="002F15AA" w:rsidRPr="00066AD4" w:rsidTr="00A83378">
        <w:trPr>
          <w:cantSplit/>
          <w:trHeight w:val="360"/>
        </w:trPr>
        <w:tc>
          <w:tcPr>
            <w:tcW w:w="1154" w:type="pct"/>
            <w:tcBorders>
              <w:top w:val="single" w:sz="4" w:space="0" w:color="auto"/>
              <w:left w:val="single" w:sz="4" w:space="0" w:color="auto"/>
              <w:bottom w:val="single" w:sz="4" w:space="0" w:color="auto"/>
              <w:right w:val="single" w:sz="4" w:space="0" w:color="auto"/>
            </w:tcBorders>
          </w:tcPr>
          <w:p w:rsidR="002F15AA" w:rsidRPr="00066AD4" w:rsidRDefault="002F15AA" w:rsidP="00BE3EF9">
            <w:pPr>
              <w:spacing w:before="40" w:after="40"/>
              <w:jc w:val="both"/>
              <w:rPr>
                <w:rFonts w:ascii="Arial Narrow" w:hAnsi="Arial Narrow" w:cs="Arial"/>
                <w:b/>
                <w:sz w:val="20"/>
                <w:szCs w:val="20"/>
              </w:rPr>
            </w:pPr>
            <w:r>
              <w:rPr>
                <w:rFonts w:ascii="Arial Narrow" w:hAnsi="Arial Narrow" w:cs="Arial"/>
                <w:b/>
                <w:sz w:val="20"/>
                <w:szCs w:val="20"/>
              </w:rPr>
              <w:t>Caution</w:t>
            </w:r>
          </w:p>
        </w:tc>
        <w:tc>
          <w:tcPr>
            <w:tcW w:w="3846" w:type="pct"/>
            <w:tcBorders>
              <w:top w:val="single" w:sz="4" w:space="0" w:color="auto"/>
              <w:left w:val="single" w:sz="4" w:space="0" w:color="auto"/>
              <w:bottom w:val="single" w:sz="4" w:space="0" w:color="auto"/>
              <w:right w:val="single" w:sz="4" w:space="0" w:color="auto"/>
            </w:tcBorders>
          </w:tcPr>
          <w:p w:rsidR="002F15AA" w:rsidRPr="002D6BE8" w:rsidRDefault="002F15AA" w:rsidP="00BE3EF9">
            <w:pPr>
              <w:pStyle w:val="TableLeft"/>
              <w:widowControl w:val="0"/>
            </w:pPr>
            <w:r>
              <w:rPr>
                <w:rFonts w:cs="Arial"/>
                <w:szCs w:val="20"/>
              </w:rPr>
              <w:t>QT monitoring is required for patients treated with this drug.</w:t>
            </w:r>
          </w:p>
        </w:tc>
      </w:tr>
      <w:tr w:rsidR="00962021" w:rsidRPr="00066AD4" w:rsidTr="00A83378">
        <w:trPr>
          <w:cantSplit/>
          <w:trHeight w:val="360"/>
        </w:trPr>
        <w:tc>
          <w:tcPr>
            <w:tcW w:w="1154" w:type="pct"/>
            <w:tcBorders>
              <w:top w:val="single" w:sz="4" w:space="0" w:color="auto"/>
              <w:left w:val="single" w:sz="4" w:space="0" w:color="auto"/>
              <w:bottom w:val="single" w:sz="4" w:space="0" w:color="auto"/>
              <w:right w:val="single" w:sz="4" w:space="0" w:color="auto"/>
            </w:tcBorders>
          </w:tcPr>
          <w:p w:rsidR="00962021" w:rsidRPr="00747682" w:rsidRDefault="00962021" w:rsidP="0049654D">
            <w:pPr>
              <w:jc w:val="both"/>
              <w:rPr>
                <w:rFonts w:ascii="Arial Narrow" w:hAnsi="Arial Narrow" w:cs="Arial"/>
                <w:b/>
                <w:sz w:val="20"/>
                <w:szCs w:val="20"/>
              </w:rPr>
            </w:pPr>
            <w:r w:rsidRPr="00747682">
              <w:rPr>
                <w:rFonts w:ascii="Arial Narrow" w:hAnsi="Arial Narrow" w:cs="Arial"/>
                <w:b/>
                <w:sz w:val="20"/>
                <w:szCs w:val="20"/>
              </w:rPr>
              <w:t>Administrative Advice</w:t>
            </w:r>
          </w:p>
          <w:p w:rsidR="00962021" w:rsidRDefault="00962021" w:rsidP="00BE3EF9">
            <w:pPr>
              <w:spacing w:before="40" w:after="40"/>
              <w:jc w:val="both"/>
              <w:rPr>
                <w:rFonts w:ascii="Arial Narrow" w:hAnsi="Arial Narrow" w:cs="Arial"/>
                <w:b/>
                <w:sz w:val="20"/>
                <w:szCs w:val="20"/>
              </w:rPr>
            </w:pPr>
          </w:p>
        </w:tc>
        <w:tc>
          <w:tcPr>
            <w:tcW w:w="3846" w:type="pct"/>
            <w:tcBorders>
              <w:top w:val="single" w:sz="4" w:space="0" w:color="auto"/>
              <w:left w:val="single" w:sz="4" w:space="0" w:color="auto"/>
              <w:bottom w:val="single" w:sz="4" w:space="0" w:color="auto"/>
              <w:right w:val="single" w:sz="4" w:space="0" w:color="auto"/>
            </w:tcBorders>
          </w:tcPr>
          <w:p w:rsidR="00962021" w:rsidRPr="00DE3806" w:rsidRDefault="00962021" w:rsidP="0049654D">
            <w:pPr>
              <w:rPr>
                <w:rFonts w:ascii="Arial Narrow" w:hAnsi="Arial Narrow" w:cs="Arial"/>
                <w:sz w:val="20"/>
                <w:szCs w:val="20"/>
              </w:rPr>
            </w:pPr>
            <w:r w:rsidRPr="00DE3806">
              <w:rPr>
                <w:rFonts w:ascii="Arial Narrow" w:hAnsi="Arial Narrow" w:cs="Arial"/>
                <w:sz w:val="20"/>
                <w:szCs w:val="20"/>
              </w:rPr>
              <w:t>No increase in the maximum quantity or number of units may be authorised.</w:t>
            </w:r>
          </w:p>
          <w:p w:rsidR="00962021" w:rsidRDefault="00962021" w:rsidP="00BE3EF9">
            <w:pPr>
              <w:pStyle w:val="TableLeft"/>
              <w:widowControl w:val="0"/>
              <w:rPr>
                <w:rFonts w:cs="Arial"/>
                <w:szCs w:val="20"/>
              </w:rPr>
            </w:pPr>
            <w:r w:rsidRPr="00DE3806">
              <w:rPr>
                <w:rFonts w:cs="Arial"/>
                <w:szCs w:val="20"/>
              </w:rPr>
              <w:t>No increase in the maximum number of repeats may be authorised.</w:t>
            </w:r>
          </w:p>
        </w:tc>
      </w:tr>
    </w:tbl>
    <w:p w:rsidR="006A6F9A" w:rsidRPr="00BE3EF9" w:rsidRDefault="006A6F9A" w:rsidP="006A6F9A">
      <w:pPr>
        <w:widowControl w:val="0"/>
        <w:jc w:val="both"/>
        <w:rPr>
          <w:rFonts w:asciiTheme="minorHAnsi" w:hAnsiTheme="minorHAnsi" w:cs="Arial"/>
          <w:bCs/>
          <w:snapToGrid w:val="0"/>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6946"/>
      </w:tblGrid>
      <w:tr w:rsidR="000D2967" w:rsidRPr="00747682" w:rsidTr="00A83378">
        <w:trPr>
          <w:cantSplit/>
          <w:trHeight w:val="360"/>
        </w:trPr>
        <w:tc>
          <w:tcPr>
            <w:tcW w:w="2127" w:type="dxa"/>
            <w:shd w:val="clear" w:color="auto" w:fill="auto"/>
          </w:tcPr>
          <w:p w:rsidR="000D2967" w:rsidRPr="00747682" w:rsidRDefault="000D2967" w:rsidP="004426D2">
            <w:pPr>
              <w:jc w:val="both"/>
              <w:rPr>
                <w:rFonts w:ascii="Arial Narrow" w:hAnsi="Arial Narrow" w:cs="Arial"/>
                <w:b/>
                <w:sz w:val="20"/>
                <w:szCs w:val="20"/>
              </w:rPr>
            </w:pPr>
            <w:r w:rsidRPr="00747682">
              <w:rPr>
                <w:rFonts w:ascii="Arial Narrow" w:hAnsi="Arial Narrow" w:cs="Arial"/>
                <w:b/>
                <w:sz w:val="20"/>
                <w:szCs w:val="20"/>
              </w:rPr>
              <w:t xml:space="preserve">Category / </w:t>
            </w:r>
          </w:p>
          <w:p w:rsidR="000D2967" w:rsidRPr="00747682" w:rsidRDefault="000D2967" w:rsidP="004426D2">
            <w:pPr>
              <w:jc w:val="both"/>
              <w:rPr>
                <w:rFonts w:ascii="Arial Narrow" w:hAnsi="Arial Narrow" w:cs="Arial"/>
                <w:b/>
                <w:sz w:val="20"/>
                <w:szCs w:val="20"/>
              </w:rPr>
            </w:pPr>
            <w:r w:rsidRPr="00747682">
              <w:rPr>
                <w:rFonts w:ascii="Arial Narrow" w:hAnsi="Arial Narrow" w:cs="Arial"/>
                <w:b/>
                <w:sz w:val="20"/>
                <w:szCs w:val="20"/>
              </w:rPr>
              <w:t>Program</w:t>
            </w:r>
          </w:p>
        </w:tc>
        <w:tc>
          <w:tcPr>
            <w:tcW w:w="6946" w:type="dxa"/>
            <w:shd w:val="clear" w:color="auto" w:fill="auto"/>
          </w:tcPr>
          <w:p w:rsidR="000D2967" w:rsidRPr="00747682" w:rsidRDefault="000D2967" w:rsidP="004426D2">
            <w:pPr>
              <w:rPr>
                <w:rFonts w:ascii="Arial Narrow" w:hAnsi="Arial Narrow" w:cs="Arial"/>
                <w:sz w:val="20"/>
                <w:szCs w:val="20"/>
              </w:rPr>
            </w:pPr>
            <w:r w:rsidRPr="00747682">
              <w:rPr>
                <w:rFonts w:ascii="Arial Narrow" w:hAnsi="Arial Narrow" w:cs="Arial"/>
                <w:sz w:val="20"/>
                <w:szCs w:val="20"/>
              </w:rPr>
              <w:t>GENERAL – General Schedule (Code GE)</w:t>
            </w:r>
          </w:p>
        </w:tc>
      </w:tr>
      <w:tr w:rsidR="000D2967" w:rsidRPr="00747682" w:rsidTr="00A83378">
        <w:trPr>
          <w:cantSplit/>
          <w:trHeight w:val="360"/>
        </w:trPr>
        <w:tc>
          <w:tcPr>
            <w:tcW w:w="2127" w:type="dxa"/>
            <w:shd w:val="clear" w:color="auto" w:fill="auto"/>
          </w:tcPr>
          <w:p w:rsidR="000D2967" w:rsidRPr="00747682" w:rsidRDefault="000D2967" w:rsidP="004426D2">
            <w:pPr>
              <w:jc w:val="both"/>
              <w:rPr>
                <w:rFonts w:ascii="Arial Narrow" w:hAnsi="Arial Narrow" w:cs="Arial"/>
                <w:b/>
                <w:sz w:val="20"/>
                <w:szCs w:val="20"/>
              </w:rPr>
            </w:pPr>
            <w:r w:rsidRPr="00747682">
              <w:rPr>
                <w:rFonts w:ascii="Arial Narrow" w:hAnsi="Arial Narrow" w:cs="Arial"/>
                <w:b/>
                <w:sz w:val="20"/>
                <w:szCs w:val="20"/>
              </w:rPr>
              <w:t>Prescriber type:</w:t>
            </w:r>
          </w:p>
        </w:tc>
        <w:tc>
          <w:tcPr>
            <w:tcW w:w="6946" w:type="dxa"/>
            <w:shd w:val="clear" w:color="auto" w:fill="auto"/>
          </w:tcPr>
          <w:p w:rsidR="000D2967" w:rsidRPr="00747682" w:rsidRDefault="000D2967" w:rsidP="004426D2">
            <w:pPr>
              <w:rPr>
                <w:rFonts w:ascii="Arial Narrow" w:hAnsi="Arial Narrow" w:cs="Arial"/>
                <w:sz w:val="20"/>
                <w:szCs w:val="20"/>
              </w:rPr>
            </w:pPr>
            <w:r w:rsidRPr="00747682">
              <w:rPr>
                <w:rFonts w:ascii="Arial Narrow" w:hAnsi="Arial Narrow" w:cs="Arial"/>
                <w:sz w:val="20"/>
                <w:szCs w:val="20"/>
              </w:rPr>
              <w:fldChar w:fldCharType="begin">
                <w:ffData>
                  <w:name w:val="Check1"/>
                  <w:enabled/>
                  <w:calcOnExit w:val="0"/>
                  <w:checkBox>
                    <w:sizeAuto/>
                    <w:default w:val="0"/>
                  </w:checkBox>
                </w:ffData>
              </w:fldChar>
            </w:r>
            <w:r w:rsidRPr="00747682">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747682">
              <w:rPr>
                <w:rFonts w:ascii="Arial Narrow" w:hAnsi="Arial Narrow" w:cs="Arial"/>
                <w:sz w:val="20"/>
                <w:szCs w:val="20"/>
              </w:rPr>
              <w:fldChar w:fldCharType="end"/>
            </w:r>
            <w:r w:rsidRPr="00747682">
              <w:rPr>
                <w:rFonts w:ascii="Arial Narrow" w:hAnsi="Arial Narrow" w:cs="Arial"/>
                <w:sz w:val="20"/>
                <w:szCs w:val="20"/>
              </w:rPr>
              <w:t xml:space="preserve">Dental  </w:t>
            </w:r>
            <w:r w:rsidRPr="00747682">
              <w:rPr>
                <w:rFonts w:ascii="Arial Narrow" w:hAnsi="Arial Narrow" w:cs="Arial"/>
                <w:sz w:val="20"/>
                <w:szCs w:val="20"/>
              </w:rPr>
              <w:fldChar w:fldCharType="begin">
                <w:ffData>
                  <w:name w:val=""/>
                  <w:enabled/>
                  <w:calcOnExit w:val="0"/>
                  <w:checkBox>
                    <w:sizeAuto/>
                    <w:default w:val="1"/>
                  </w:checkBox>
                </w:ffData>
              </w:fldChar>
            </w:r>
            <w:r w:rsidRPr="00747682">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747682">
              <w:rPr>
                <w:rFonts w:ascii="Arial Narrow" w:hAnsi="Arial Narrow" w:cs="Arial"/>
                <w:sz w:val="20"/>
                <w:szCs w:val="20"/>
              </w:rPr>
              <w:fldChar w:fldCharType="end"/>
            </w:r>
            <w:r w:rsidRPr="00747682">
              <w:rPr>
                <w:rFonts w:ascii="Arial Narrow" w:hAnsi="Arial Narrow" w:cs="Arial"/>
                <w:sz w:val="20"/>
                <w:szCs w:val="20"/>
              </w:rPr>
              <w:t xml:space="preserve">Medical Practitioners  </w:t>
            </w:r>
            <w:r w:rsidRPr="00747682">
              <w:rPr>
                <w:rFonts w:ascii="Arial Narrow" w:hAnsi="Arial Narrow" w:cs="Arial"/>
                <w:sz w:val="20"/>
                <w:szCs w:val="20"/>
              </w:rPr>
              <w:fldChar w:fldCharType="begin">
                <w:ffData>
                  <w:name w:val="Check3"/>
                  <w:enabled/>
                  <w:calcOnExit w:val="0"/>
                  <w:checkBox>
                    <w:sizeAuto/>
                    <w:default w:val="0"/>
                  </w:checkBox>
                </w:ffData>
              </w:fldChar>
            </w:r>
            <w:r w:rsidRPr="00747682">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747682">
              <w:rPr>
                <w:rFonts w:ascii="Arial Narrow" w:hAnsi="Arial Narrow" w:cs="Arial"/>
                <w:sz w:val="20"/>
                <w:szCs w:val="20"/>
              </w:rPr>
              <w:fldChar w:fldCharType="end"/>
            </w:r>
            <w:r w:rsidRPr="00747682">
              <w:rPr>
                <w:rFonts w:ascii="Arial Narrow" w:hAnsi="Arial Narrow" w:cs="Arial"/>
                <w:sz w:val="20"/>
                <w:szCs w:val="20"/>
              </w:rPr>
              <w:t xml:space="preserve">Nurse practitioners  </w:t>
            </w:r>
            <w:r w:rsidRPr="00747682">
              <w:rPr>
                <w:rFonts w:ascii="Arial Narrow" w:hAnsi="Arial Narrow" w:cs="Arial"/>
                <w:sz w:val="20"/>
                <w:szCs w:val="20"/>
              </w:rPr>
              <w:fldChar w:fldCharType="begin">
                <w:ffData>
                  <w:name w:val=""/>
                  <w:enabled/>
                  <w:calcOnExit w:val="0"/>
                  <w:checkBox>
                    <w:sizeAuto/>
                    <w:default w:val="0"/>
                  </w:checkBox>
                </w:ffData>
              </w:fldChar>
            </w:r>
            <w:r w:rsidRPr="00747682">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747682">
              <w:rPr>
                <w:rFonts w:ascii="Arial Narrow" w:hAnsi="Arial Narrow" w:cs="Arial"/>
                <w:sz w:val="20"/>
                <w:szCs w:val="20"/>
              </w:rPr>
              <w:fldChar w:fldCharType="end"/>
            </w:r>
            <w:r w:rsidRPr="00747682">
              <w:rPr>
                <w:rFonts w:ascii="Arial Narrow" w:hAnsi="Arial Narrow" w:cs="Arial"/>
                <w:sz w:val="20"/>
                <w:szCs w:val="20"/>
              </w:rPr>
              <w:t>Optometrists</w:t>
            </w:r>
          </w:p>
          <w:p w:rsidR="000D2967" w:rsidRPr="00747682" w:rsidRDefault="000D2967" w:rsidP="004426D2">
            <w:pPr>
              <w:rPr>
                <w:rFonts w:ascii="Arial Narrow" w:hAnsi="Arial Narrow" w:cs="Arial"/>
                <w:sz w:val="20"/>
                <w:szCs w:val="20"/>
              </w:rPr>
            </w:pPr>
            <w:r w:rsidRPr="00747682">
              <w:rPr>
                <w:rFonts w:ascii="Arial Narrow" w:hAnsi="Arial Narrow" w:cs="Arial"/>
                <w:sz w:val="20"/>
                <w:szCs w:val="20"/>
              </w:rPr>
              <w:fldChar w:fldCharType="begin">
                <w:ffData>
                  <w:name w:val="Check5"/>
                  <w:enabled/>
                  <w:calcOnExit w:val="0"/>
                  <w:checkBox>
                    <w:sizeAuto/>
                    <w:default w:val="0"/>
                  </w:checkBox>
                </w:ffData>
              </w:fldChar>
            </w:r>
            <w:r w:rsidRPr="00747682">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747682">
              <w:rPr>
                <w:rFonts w:ascii="Arial Narrow" w:hAnsi="Arial Narrow" w:cs="Arial"/>
                <w:sz w:val="20"/>
                <w:szCs w:val="20"/>
              </w:rPr>
              <w:fldChar w:fldCharType="end"/>
            </w:r>
            <w:r w:rsidRPr="00747682">
              <w:rPr>
                <w:rFonts w:ascii="Arial Narrow" w:hAnsi="Arial Narrow" w:cs="Arial"/>
                <w:sz w:val="20"/>
                <w:szCs w:val="20"/>
              </w:rPr>
              <w:t>Midwives</w:t>
            </w:r>
          </w:p>
        </w:tc>
      </w:tr>
      <w:tr w:rsidR="000D2967" w:rsidRPr="00747682" w:rsidTr="00A83378">
        <w:trPr>
          <w:cantSplit/>
          <w:trHeight w:val="360"/>
        </w:trPr>
        <w:tc>
          <w:tcPr>
            <w:tcW w:w="2127" w:type="dxa"/>
            <w:shd w:val="clear" w:color="auto" w:fill="auto"/>
          </w:tcPr>
          <w:p w:rsidR="000D2967" w:rsidRPr="00747682" w:rsidRDefault="000D2967" w:rsidP="004426D2">
            <w:pPr>
              <w:jc w:val="both"/>
              <w:rPr>
                <w:rFonts w:ascii="Arial Narrow" w:hAnsi="Arial Narrow" w:cs="Arial"/>
                <w:b/>
                <w:sz w:val="20"/>
                <w:szCs w:val="20"/>
              </w:rPr>
            </w:pPr>
            <w:r w:rsidRPr="00747682">
              <w:rPr>
                <w:rFonts w:ascii="Arial Narrow" w:hAnsi="Arial Narrow" w:cs="Arial"/>
                <w:b/>
                <w:sz w:val="20"/>
                <w:szCs w:val="20"/>
              </w:rPr>
              <w:t>Episodicity:</w:t>
            </w:r>
          </w:p>
        </w:tc>
        <w:tc>
          <w:tcPr>
            <w:tcW w:w="6946" w:type="dxa"/>
            <w:shd w:val="clear" w:color="auto" w:fill="auto"/>
          </w:tcPr>
          <w:p w:rsidR="000D2967" w:rsidRPr="00747682" w:rsidRDefault="000D2967" w:rsidP="004426D2">
            <w:pPr>
              <w:rPr>
                <w:rFonts w:ascii="Arial Narrow" w:hAnsi="Arial Narrow" w:cs="Arial"/>
                <w:sz w:val="20"/>
                <w:szCs w:val="20"/>
              </w:rPr>
            </w:pPr>
          </w:p>
        </w:tc>
      </w:tr>
      <w:tr w:rsidR="000D2967" w:rsidRPr="00747682" w:rsidTr="00A83378">
        <w:trPr>
          <w:cantSplit/>
          <w:trHeight w:val="360"/>
        </w:trPr>
        <w:tc>
          <w:tcPr>
            <w:tcW w:w="2127" w:type="dxa"/>
            <w:shd w:val="clear" w:color="auto" w:fill="auto"/>
          </w:tcPr>
          <w:p w:rsidR="000D2967" w:rsidRPr="00747682" w:rsidRDefault="000D2967" w:rsidP="004426D2">
            <w:pPr>
              <w:jc w:val="both"/>
              <w:rPr>
                <w:rFonts w:ascii="Arial Narrow" w:hAnsi="Arial Narrow" w:cs="Arial"/>
                <w:b/>
                <w:sz w:val="20"/>
                <w:szCs w:val="20"/>
              </w:rPr>
            </w:pPr>
            <w:r w:rsidRPr="00747682">
              <w:rPr>
                <w:rFonts w:ascii="Arial Narrow" w:hAnsi="Arial Narrow" w:cs="Arial"/>
                <w:b/>
                <w:sz w:val="20"/>
                <w:szCs w:val="20"/>
              </w:rPr>
              <w:t>Severity:</w:t>
            </w:r>
          </w:p>
        </w:tc>
        <w:tc>
          <w:tcPr>
            <w:tcW w:w="6946" w:type="dxa"/>
            <w:shd w:val="clear" w:color="auto" w:fill="auto"/>
          </w:tcPr>
          <w:p w:rsidR="000D2967" w:rsidRPr="00A83378" w:rsidRDefault="000D2967" w:rsidP="004426D2">
            <w:pPr>
              <w:rPr>
                <w:rFonts w:ascii="Arial Narrow" w:hAnsi="Arial Narrow" w:cs="Arial"/>
                <w:sz w:val="20"/>
                <w:szCs w:val="20"/>
              </w:rPr>
            </w:pPr>
            <w:r w:rsidRPr="00A83378">
              <w:rPr>
                <w:rFonts w:ascii="Arial Narrow" w:hAnsi="Arial Narrow"/>
                <w:sz w:val="20"/>
              </w:rPr>
              <w:t>Locally advanced or metastatic</w:t>
            </w:r>
          </w:p>
        </w:tc>
      </w:tr>
      <w:tr w:rsidR="000D2967" w:rsidRPr="00747682" w:rsidTr="00A83378">
        <w:trPr>
          <w:cantSplit/>
          <w:trHeight w:val="360"/>
        </w:trPr>
        <w:tc>
          <w:tcPr>
            <w:tcW w:w="2127" w:type="dxa"/>
            <w:shd w:val="clear" w:color="auto" w:fill="auto"/>
          </w:tcPr>
          <w:p w:rsidR="000D2967" w:rsidRPr="00747682" w:rsidRDefault="000D2967" w:rsidP="004426D2">
            <w:pPr>
              <w:jc w:val="both"/>
              <w:rPr>
                <w:rFonts w:ascii="Arial Narrow" w:hAnsi="Arial Narrow" w:cs="Arial"/>
                <w:b/>
                <w:sz w:val="20"/>
                <w:szCs w:val="20"/>
              </w:rPr>
            </w:pPr>
            <w:r w:rsidRPr="00747682">
              <w:rPr>
                <w:rFonts w:ascii="Arial Narrow" w:hAnsi="Arial Narrow" w:cs="Arial"/>
                <w:b/>
                <w:sz w:val="20"/>
                <w:szCs w:val="20"/>
              </w:rPr>
              <w:t>Condition:</w:t>
            </w:r>
          </w:p>
        </w:tc>
        <w:tc>
          <w:tcPr>
            <w:tcW w:w="6946" w:type="dxa"/>
            <w:shd w:val="clear" w:color="auto" w:fill="auto"/>
          </w:tcPr>
          <w:p w:rsidR="000D2967" w:rsidRPr="00A83378" w:rsidRDefault="000D2967" w:rsidP="004426D2">
            <w:pPr>
              <w:rPr>
                <w:rFonts w:ascii="Arial Narrow" w:hAnsi="Arial Narrow" w:cs="Arial"/>
                <w:sz w:val="20"/>
                <w:szCs w:val="20"/>
              </w:rPr>
            </w:pPr>
            <w:r w:rsidRPr="00A83378">
              <w:rPr>
                <w:rFonts w:ascii="Arial Narrow" w:hAnsi="Arial Narrow"/>
                <w:sz w:val="20"/>
              </w:rPr>
              <w:t>breast cancer</w:t>
            </w:r>
          </w:p>
        </w:tc>
      </w:tr>
      <w:tr w:rsidR="000D2967" w:rsidRPr="00747682" w:rsidTr="00A83378">
        <w:trPr>
          <w:cantSplit/>
          <w:trHeight w:val="360"/>
        </w:trPr>
        <w:tc>
          <w:tcPr>
            <w:tcW w:w="2127" w:type="dxa"/>
            <w:shd w:val="clear" w:color="auto" w:fill="auto"/>
          </w:tcPr>
          <w:p w:rsidR="000D2967" w:rsidRPr="00747682" w:rsidRDefault="000D2967" w:rsidP="004426D2">
            <w:pPr>
              <w:jc w:val="both"/>
              <w:rPr>
                <w:rFonts w:ascii="Arial Narrow" w:hAnsi="Arial Narrow" w:cs="Arial"/>
                <w:i/>
                <w:sz w:val="20"/>
                <w:szCs w:val="20"/>
              </w:rPr>
            </w:pPr>
            <w:r w:rsidRPr="00747682">
              <w:rPr>
                <w:rFonts w:ascii="Arial Narrow" w:hAnsi="Arial Narrow" w:cs="Arial"/>
                <w:b/>
                <w:sz w:val="20"/>
                <w:szCs w:val="20"/>
              </w:rPr>
              <w:t>PBS Indication:</w:t>
            </w:r>
          </w:p>
        </w:tc>
        <w:tc>
          <w:tcPr>
            <w:tcW w:w="6946" w:type="dxa"/>
            <w:shd w:val="clear" w:color="auto" w:fill="auto"/>
          </w:tcPr>
          <w:p w:rsidR="000D2967" w:rsidRPr="001B0B20" w:rsidRDefault="000D2967" w:rsidP="004426D2">
            <w:pPr>
              <w:rPr>
                <w:rFonts w:ascii="Arial Narrow" w:hAnsi="Arial Narrow" w:cs="Arial"/>
                <w:sz w:val="20"/>
                <w:szCs w:val="20"/>
              </w:rPr>
            </w:pPr>
            <w:r w:rsidRPr="001E1B07">
              <w:rPr>
                <w:rFonts w:ascii="Arial Narrow" w:hAnsi="Arial Narrow"/>
                <w:sz w:val="20"/>
              </w:rPr>
              <w:t xml:space="preserve">Locally advanced </w:t>
            </w:r>
            <w:r w:rsidRPr="00A83378">
              <w:rPr>
                <w:rFonts w:ascii="Arial Narrow" w:hAnsi="Arial Narrow"/>
                <w:sz w:val="20"/>
              </w:rPr>
              <w:t xml:space="preserve">or </w:t>
            </w:r>
            <w:r w:rsidRPr="001E1B07">
              <w:rPr>
                <w:rFonts w:ascii="Arial Narrow" w:hAnsi="Arial Narrow"/>
                <w:sz w:val="20"/>
              </w:rPr>
              <w:t>metastatic breast cancer</w:t>
            </w:r>
          </w:p>
        </w:tc>
      </w:tr>
      <w:tr w:rsidR="000D2967" w:rsidRPr="00747682" w:rsidTr="00A83378">
        <w:trPr>
          <w:cantSplit/>
          <w:trHeight w:val="360"/>
        </w:trPr>
        <w:tc>
          <w:tcPr>
            <w:tcW w:w="2127" w:type="dxa"/>
            <w:shd w:val="clear" w:color="auto" w:fill="auto"/>
          </w:tcPr>
          <w:p w:rsidR="000D2967" w:rsidRPr="00747682" w:rsidRDefault="000D2967" w:rsidP="00805A21">
            <w:pPr>
              <w:jc w:val="both"/>
              <w:rPr>
                <w:rFonts w:ascii="Arial Narrow" w:hAnsi="Arial Narrow" w:cs="Arial"/>
                <w:i/>
                <w:sz w:val="20"/>
                <w:szCs w:val="20"/>
              </w:rPr>
            </w:pPr>
            <w:r w:rsidRPr="00747682">
              <w:rPr>
                <w:rFonts w:ascii="Arial Narrow" w:hAnsi="Arial Narrow" w:cs="Arial"/>
                <w:b/>
                <w:sz w:val="20"/>
                <w:szCs w:val="20"/>
              </w:rPr>
              <w:t>Treatment phase:</w:t>
            </w:r>
          </w:p>
        </w:tc>
        <w:tc>
          <w:tcPr>
            <w:tcW w:w="6946" w:type="dxa"/>
            <w:shd w:val="clear" w:color="auto" w:fill="auto"/>
          </w:tcPr>
          <w:p w:rsidR="000D2967" w:rsidRPr="001B0B20" w:rsidRDefault="000D2967" w:rsidP="004426D2">
            <w:pPr>
              <w:rPr>
                <w:rFonts w:ascii="Arial Narrow" w:hAnsi="Arial Narrow" w:cs="Arial"/>
                <w:sz w:val="20"/>
                <w:szCs w:val="20"/>
              </w:rPr>
            </w:pPr>
            <w:r w:rsidRPr="001E1B07">
              <w:rPr>
                <w:rFonts w:ascii="Arial Narrow" w:hAnsi="Arial Narrow" w:cs="Arial"/>
                <w:sz w:val="20"/>
                <w:szCs w:val="20"/>
              </w:rPr>
              <w:t>Initial – grandfather restriction</w:t>
            </w:r>
          </w:p>
        </w:tc>
      </w:tr>
      <w:tr w:rsidR="000D2967" w:rsidRPr="00747682" w:rsidTr="00A83378">
        <w:trPr>
          <w:cantSplit/>
          <w:trHeight w:val="360"/>
        </w:trPr>
        <w:tc>
          <w:tcPr>
            <w:tcW w:w="2127" w:type="dxa"/>
            <w:shd w:val="clear" w:color="auto" w:fill="auto"/>
          </w:tcPr>
          <w:p w:rsidR="000D2967" w:rsidRPr="00747682" w:rsidRDefault="000D2967" w:rsidP="004426D2">
            <w:pPr>
              <w:jc w:val="both"/>
              <w:rPr>
                <w:rFonts w:ascii="Arial Narrow" w:hAnsi="Arial Narrow" w:cs="Arial"/>
                <w:b/>
                <w:sz w:val="20"/>
                <w:szCs w:val="20"/>
              </w:rPr>
            </w:pPr>
            <w:r w:rsidRPr="00747682">
              <w:rPr>
                <w:rFonts w:ascii="Arial Narrow" w:hAnsi="Arial Narrow" w:cs="Arial"/>
                <w:b/>
                <w:sz w:val="20"/>
                <w:szCs w:val="20"/>
              </w:rPr>
              <w:t>Restriction Level / Method:</w:t>
            </w:r>
          </w:p>
          <w:p w:rsidR="000D2967" w:rsidRPr="00747682" w:rsidRDefault="000D2967" w:rsidP="004426D2">
            <w:pPr>
              <w:rPr>
                <w:rFonts w:ascii="Arial Narrow" w:hAnsi="Arial Narrow" w:cs="Arial"/>
                <w:i/>
                <w:sz w:val="20"/>
                <w:szCs w:val="20"/>
              </w:rPr>
            </w:pPr>
          </w:p>
          <w:p w:rsidR="000D2967" w:rsidRPr="00747682" w:rsidRDefault="000D2967" w:rsidP="004426D2">
            <w:pPr>
              <w:rPr>
                <w:rFonts w:ascii="Arial Narrow" w:hAnsi="Arial Narrow" w:cs="Arial"/>
                <w:i/>
                <w:sz w:val="20"/>
                <w:szCs w:val="20"/>
              </w:rPr>
            </w:pPr>
          </w:p>
        </w:tc>
        <w:tc>
          <w:tcPr>
            <w:tcW w:w="6946" w:type="dxa"/>
            <w:shd w:val="clear" w:color="auto" w:fill="auto"/>
          </w:tcPr>
          <w:p w:rsidR="000D2967" w:rsidRPr="001B0B20" w:rsidRDefault="000D2967" w:rsidP="004426D2">
            <w:pPr>
              <w:rPr>
                <w:rFonts w:ascii="Arial Narrow" w:hAnsi="Arial Narrow" w:cs="Arial"/>
                <w:sz w:val="20"/>
                <w:szCs w:val="20"/>
              </w:rPr>
            </w:pPr>
            <w:r w:rsidRPr="00A83378">
              <w:rPr>
                <w:rFonts w:ascii="Arial Narrow" w:hAnsi="Arial Narrow" w:cs="Arial"/>
                <w:sz w:val="20"/>
                <w:szCs w:val="20"/>
              </w:rPr>
              <w:fldChar w:fldCharType="begin">
                <w:ffData>
                  <w:name w:val="Check1"/>
                  <w:enabled/>
                  <w:calcOnExit w:val="0"/>
                  <w:checkBox>
                    <w:sizeAuto/>
                    <w:default w:val="0"/>
                  </w:checkBox>
                </w:ffData>
              </w:fldChar>
            </w:r>
            <w:r w:rsidRPr="001E1B07">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A83378">
              <w:rPr>
                <w:rFonts w:ascii="Arial Narrow" w:hAnsi="Arial Narrow" w:cs="Arial"/>
                <w:sz w:val="20"/>
                <w:szCs w:val="20"/>
              </w:rPr>
              <w:fldChar w:fldCharType="end"/>
            </w:r>
            <w:r w:rsidRPr="001E1B07">
              <w:rPr>
                <w:rFonts w:ascii="Arial Narrow" w:hAnsi="Arial Narrow" w:cs="Arial"/>
                <w:sz w:val="20"/>
                <w:szCs w:val="20"/>
              </w:rPr>
              <w:t>Restricted benefit</w:t>
            </w:r>
          </w:p>
          <w:p w:rsidR="000D2967" w:rsidRPr="001B0B20" w:rsidRDefault="001B0B20" w:rsidP="004426D2">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Pr>
                <w:rFonts w:ascii="Arial Narrow" w:hAnsi="Arial Narrow" w:cs="Arial"/>
                <w:sz w:val="20"/>
                <w:szCs w:val="20"/>
              </w:rPr>
              <w:fldChar w:fldCharType="end"/>
            </w:r>
            <w:r w:rsidR="000D2967" w:rsidRPr="001E1B07">
              <w:rPr>
                <w:rFonts w:ascii="Arial Narrow" w:hAnsi="Arial Narrow" w:cs="Arial"/>
                <w:sz w:val="20"/>
                <w:szCs w:val="20"/>
              </w:rPr>
              <w:t>Authority Required - In Writing</w:t>
            </w:r>
          </w:p>
          <w:p w:rsidR="000D2967" w:rsidRPr="001B0B20" w:rsidRDefault="001B0B20" w:rsidP="004426D2">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Pr>
                <w:rFonts w:ascii="Arial Narrow" w:hAnsi="Arial Narrow" w:cs="Arial"/>
                <w:sz w:val="20"/>
                <w:szCs w:val="20"/>
              </w:rPr>
              <w:fldChar w:fldCharType="end"/>
            </w:r>
            <w:r w:rsidR="000D2967" w:rsidRPr="001E1B07">
              <w:rPr>
                <w:rFonts w:ascii="Arial Narrow" w:hAnsi="Arial Narrow" w:cs="Arial"/>
                <w:sz w:val="20"/>
                <w:szCs w:val="20"/>
              </w:rPr>
              <w:t>Authority Required - Telephone</w:t>
            </w:r>
          </w:p>
          <w:p w:rsidR="000D2967" w:rsidRPr="001B0B20" w:rsidRDefault="000D2967" w:rsidP="004426D2">
            <w:pPr>
              <w:rPr>
                <w:rFonts w:ascii="Arial Narrow" w:hAnsi="Arial Narrow" w:cs="Arial"/>
                <w:sz w:val="20"/>
                <w:szCs w:val="20"/>
              </w:rPr>
            </w:pPr>
            <w:r w:rsidRPr="00A83378">
              <w:rPr>
                <w:rFonts w:ascii="Arial Narrow" w:hAnsi="Arial Narrow" w:cs="Arial"/>
                <w:sz w:val="20"/>
                <w:szCs w:val="20"/>
              </w:rPr>
              <w:fldChar w:fldCharType="begin">
                <w:ffData>
                  <w:name w:val=""/>
                  <w:enabled/>
                  <w:calcOnExit w:val="0"/>
                  <w:checkBox>
                    <w:sizeAuto/>
                    <w:default w:val="0"/>
                  </w:checkBox>
                </w:ffData>
              </w:fldChar>
            </w:r>
            <w:r w:rsidRPr="001E1B07">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A83378">
              <w:rPr>
                <w:rFonts w:ascii="Arial Narrow" w:hAnsi="Arial Narrow" w:cs="Arial"/>
                <w:sz w:val="20"/>
                <w:szCs w:val="20"/>
              </w:rPr>
              <w:fldChar w:fldCharType="end"/>
            </w:r>
            <w:r w:rsidRPr="001E1B07">
              <w:rPr>
                <w:rFonts w:ascii="Arial Narrow" w:hAnsi="Arial Narrow" w:cs="Arial"/>
                <w:sz w:val="20"/>
                <w:szCs w:val="20"/>
              </w:rPr>
              <w:t>Authority Required - Emergency</w:t>
            </w:r>
          </w:p>
          <w:p w:rsidR="000D2967" w:rsidRPr="001B0B20" w:rsidRDefault="001B0B20" w:rsidP="004426D2">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Pr>
                <w:rFonts w:ascii="Arial Narrow" w:hAnsi="Arial Narrow" w:cs="Arial"/>
                <w:sz w:val="20"/>
                <w:szCs w:val="20"/>
              </w:rPr>
              <w:fldChar w:fldCharType="end"/>
            </w:r>
            <w:r w:rsidR="000D2967" w:rsidRPr="001E1B07">
              <w:rPr>
                <w:rFonts w:ascii="Arial Narrow" w:hAnsi="Arial Narrow" w:cs="Arial"/>
                <w:sz w:val="20"/>
                <w:szCs w:val="20"/>
              </w:rPr>
              <w:t>Authority Required - Electronic</w:t>
            </w:r>
          </w:p>
          <w:p w:rsidR="000D2967" w:rsidRPr="001B0B20" w:rsidRDefault="000D2967" w:rsidP="004426D2">
            <w:pPr>
              <w:rPr>
                <w:rFonts w:ascii="Arial Narrow" w:hAnsi="Arial Narrow" w:cs="Arial"/>
                <w:sz w:val="20"/>
                <w:szCs w:val="20"/>
              </w:rPr>
            </w:pPr>
            <w:r w:rsidRPr="00A83378">
              <w:rPr>
                <w:rFonts w:ascii="Arial Narrow" w:hAnsi="Arial Narrow" w:cs="Arial"/>
                <w:sz w:val="20"/>
                <w:szCs w:val="20"/>
              </w:rPr>
              <w:fldChar w:fldCharType="begin">
                <w:ffData>
                  <w:name w:val="Check5"/>
                  <w:enabled/>
                  <w:calcOnExit w:val="0"/>
                  <w:checkBox>
                    <w:sizeAuto/>
                    <w:default w:val="0"/>
                  </w:checkBox>
                </w:ffData>
              </w:fldChar>
            </w:r>
            <w:r w:rsidRPr="001E1B07">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A83378">
              <w:rPr>
                <w:rFonts w:ascii="Arial Narrow" w:hAnsi="Arial Narrow" w:cs="Arial"/>
                <w:sz w:val="20"/>
                <w:szCs w:val="20"/>
              </w:rPr>
              <w:fldChar w:fldCharType="end"/>
            </w:r>
            <w:r w:rsidRPr="001E1B07">
              <w:rPr>
                <w:rFonts w:ascii="Arial Narrow" w:hAnsi="Arial Narrow" w:cs="Arial"/>
                <w:sz w:val="20"/>
                <w:szCs w:val="20"/>
              </w:rPr>
              <w:t>Streamlined</w:t>
            </w:r>
          </w:p>
        </w:tc>
      </w:tr>
      <w:tr w:rsidR="000D2967" w:rsidRPr="00747682" w:rsidTr="00A83378">
        <w:trPr>
          <w:cantSplit/>
          <w:trHeight w:val="360"/>
        </w:trPr>
        <w:tc>
          <w:tcPr>
            <w:tcW w:w="2127" w:type="dxa"/>
            <w:shd w:val="clear" w:color="auto" w:fill="auto"/>
          </w:tcPr>
          <w:p w:rsidR="000D2967" w:rsidRPr="00747682" w:rsidRDefault="000D2967" w:rsidP="004426D2">
            <w:pPr>
              <w:rPr>
                <w:rFonts w:ascii="Arial Narrow" w:hAnsi="Arial Narrow" w:cs="Arial"/>
                <w:sz w:val="20"/>
                <w:szCs w:val="20"/>
              </w:rPr>
            </w:pPr>
            <w:r w:rsidRPr="00747682">
              <w:rPr>
                <w:rFonts w:ascii="Arial Narrow" w:hAnsi="Arial Narrow" w:cs="Arial"/>
                <w:b/>
                <w:sz w:val="20"/>
                <w:szCs w:val="20"/>
              </w:rPr>
              <w:t>Treatment criteria:</w:t>
            </w:r>
          </w:p>
        </w:tc>
        <w:tc>
          <w:tcPr>
            <w:tcW w:w="6946" w:type="dxa"/>
            <w:shd w:val="clear" w:color="auto" w:fill="auto"/>
          </w:tcPr>
          <w:p w:rsidR="000D2967" w:rsidRPr="00780BD2" w:rsidRDefault="000D2967" w:rsidP="00780BD2">
            <w:pPr>
              <w:rPr>
                <w:rFonts w:ascii="Arial Narrow" w:hAnsi="Arial Narrow" w:cs="Arial"/>
                <w:strike/>
                <w:sz w:val="20"/>
                <w:szCs w:val="20"/>
              </w:rPr>
            </w:pPr>
            <w:r w:rsidRPr="0099600B">
              <w:rPr>
                <w:rFonts w:ascii="Arial Narrow" w:hAnsi="Arial Narrow"/>
                <w:sz w:val="20"/>
                <w:szCs w:val="20"/>
              </w:rPr>
              <w:t>T</w:t>
            </w:r>
            <w:r w:rsidRPr="00551E7C">
              <w:rPr>
                <w:rFonts w:ascii="Arial Narrow" w:hAnsi="Arial Narrow"/>
                <w:sz w:val="20"/>
                <w:szCs w:val="20"/>
              </w:rPr>
              <w:t>he treatment must be in combination with</w:t>
            </w:r>
            <w:r w:rsidR="00780BD2">
              <w:rPr>
                <w:rFonts w:ascii="Arial Narrow" w:hAnsi="Arial Narrow"/>
                <w:sz w:val="20"/>
                <w:szCs w:val="20"/>
              </w:rPr>
              <w:t xml:space="preserve"> anastrazole or letrozole.</w:t>
            </w:r>
          </w:p>
        </w:tc>
      </w:tr>
      <w:tr w:rsidR="000D2967" w:rsidRPr="00747682" w:rsidTr="00A83378">
        <w:trPr>
          <w:cantSplit/>
          <w:trHeight w:val="360"/>
        </w:trPr>
        <w:tc>
          <w:tcPr>
            <w:tcW w:w="2127" w:type="dxa"/>
            <w:shd w:val="clear" w:color="auto" w:fill="auto"/>
          </w:tcPr>
          <w:p w:rsidR="000D2967" w:rsidRPr="00747682" w:rsidRDefault="000D2967" w:rsidP="004426D2">
            <w:pPr>
              <w:jc w:val="both"/>
              <w:rPr>
                <w:rFonts w:ascii="Arial Narrow" w:hAnsi="Arial Narrow" w:cs="Arial"/>
                <w:sz w:val="20"/>
                <w:szCs w:val="20"/>
              </w:rPr>
            </w:pPr>
            <w:r w:rsidRPr="00747682">
              <w:rPr>
                <w:rFonts w:ascii="Arial Narrow" w:hAnsi="Arial Narrow" w:cs="Arial"/>
                <w:b/>
                <w:sz w:val="20"/>
                <w:szCs w:val="20"/>
              </w:rPr>
              <w:t>Clinical criteria:</w:t>
            </w:r>
            <w:r w:rsidRPr="00747682">
              <w:rPr>
                <w:rFonts w:ascii="Arial Narrow" w:hAnsi="Arial Narrow" w:cs="Arial"/>
                <w:sz w:val="20"/>
                <w:szCs w:val="20"/>
              </w:rPr>
              <w:t xml:space="preserve"> </w:t>
            </w:r>
          </w:p>
        </w:tc>
        <w:tc>
          <w:tcPr>
            <w:tcW w:w="6946" w:type="dxa"/>
            <w:shd w:val="clear" w:color="auto" w:fill="auto"/>
          </w:tcPr>
          <w:p w:rsidR="0014672D" w:rsidRDefault="00B64D4D" w:rsidP="004426D2">
            <w:pPr>
              <w:rPr>
                <w:rFonts w:ascii="Arial Narrow" w:eastAsiaTheme="majorEastAsia" w:hAnsi="Arial Narrow" w:cstheme="majorBidi"/>
                <w:sz w:val="20"/>
                <w:szCs w:val="20"/>
                <w:lang w:bidi="en-US"/>
              </w:rPr>
            </w:pPr>
            <w:r w:rsidRPr="00B64D4D">
              <w:rPr>
                <w:rFonts w:ascii="Arial Narrow" w:eastAsiaTheme="majorEastAsia" w:hAnsi="Arial Narrow" w:cstheme="majorBidi"/>
                <w:sz w:val="20"/>
                <w:szCs w:val="20"/>
                <w:lang w:bidi="en-US"/>
              </w:rPr>
              <w:t xml:space="preserve">Patient must have previously received </w:t>
            </w:r>
            <w:r>
              <w:rPr>
                <w:rFonts w:ascii="Arial Narrow" w:eastAsiaTheme="majorEastAsia" w:hAnsi="Arial Narrow" w:cstheme="majorBidi"/>
                <w:sz w:val="20"/>
                <w:szCs w:val="20"/>
                <w:lang w:bidi="en-US"/>
              </w:rPr>
              <w:t>non-</w:t>
            </w:r>
            <w:r w:rsidRPr="00B64D4D">
              <w:rPr>
                <w:rFonts w:ascii="Arial Narrow" w:eastAsiaTheme="majorEastAsia" w:hAnsi="Arial Narrow" w:cstheme="majorBidi"/>
                <w:sz w:val="20"/>
                <w:szCs w:val="20"/>
                <w:lang w:bidi="en-US"/>
              </w:rPr>
              <w:t>PBS-subsidised treatment with this drug for this condition</w:t>
            </w:r>
            <w:r w:rsidR="009D79DC">
              <w:rPr>
                <w:rFonts w:ascii="Arial Narrow" w:eastAsiaTheme="majorEastAsia" w:hAnsi="Arial Narrow" w:cstheme="majorBidi"/>
                <w:sz w:val="20"/>
                <w:szCs w:val="20"/>
                <w:lang w:bidi="en-US"/>
              </w:rPr>
              <w:t xml:space="preserve"> prio</w:t>
            </w:r>
            <w:r w:rsidR="00052234">
              <w:rPr>
                <w:rFonts w:ascii="Arial Narrow" w:eastAsiaTheme="majorEastAsia" w:hAnsi="Arial Narrow" w:cstheme="majorBidi"/>
                <w:sz w:val="20"/>
                <w:szCs w:val="20"/>
                <w:lang w:bidi="en-US"/>
              </w:rPr>
              <w:t>r to [listing date]</w:t>
            </w:r>
          </w:p>
          <w:p w:rsidR="0014672D" w:rsidRDefault="0014672D" w:rsidP="004426D2">
            <w:pPr>
              <w:rPr>
                <w:rFonts w:ascii="Arial Narrow" w:eastAsiaTheme="majorEastAsia" w:hAnsi="Arial Narrow" w:cstheme="majorBidi"/>
                <w:sz w:val="20"/>
                <w:szCs w:val="20"/>
                <w:lang w:bidi="en-US"/>
              </w:rPr>
            </w:pPr>
            <w:r>
              <w:rPr>
                <w:rFonts w:ascii="Arial Narrow" w:eastAsiaTheme="majorEastAsia" w:hAnsi="Arial Narrow" w:cstheme="majorBidi"/>
                <w:sz w:val="20"/>
                <w:szCs w:val="20"/>
                <w:lang w:bidi="en-US"/>
              </w:rPr>
              <w:t>AND</w:t>
            </w:r>
          </w:p>
          <w:p w:rsidR="00B82AAB" w:rsidRPr="00B82AAB" w:rsidRDefault="00B82AAB" w:rsidP="00B82AAB">
            <w:pPr>
              <w:rPr>
                <w:rFonts w:ascii="Arial Narrow" w:eastAsiaTheme="majorEastAsia" w:hAnsi="Arial Narrow" w:cstheme="majorBidi"/>
                <w:sz w:val="20"/>
                <w:szCs w:val="20"/>
                <w:lang w:bidi="en-US"/>
              </w:rPr>
            </w:pPr>
            <w:r w:rsidRPr="00B82AAB">
              <w:rPr>
                <w:rFonts w:ascii="Arial Narrow" w:eastAsiaTheme="majorEastAsia" w:hAnsi="Arial Narrow" w:cstheme="majorBidi"/>
                <w:sz w:val="20"/>
                <w:szCs w:val="20"/>
                <w:lang w:bidi="en-US"/>
              </w:rPr>
              <w:t xml:space="preserve">Patient must not have previously been treated with an aromatase inhibitor </w:t>
            </w:r>
            <w:r>
              <w:rPr>
                <w:rFonts w:ascii="Arial Narrow" w:eastAsiaTheme="majorEastAsia" w:hAnsi="Arial Narrow" w:cstheme="majorBidi"/>
                <w:sz w:val="20"/>
                <w:szCs w:val="20"/>
                <w:lang w:bidi="en-US"/>
              </w:rPr>
              <w:t>prior to initiating treatment with this drug for this condition</w:t>
            </w:r>
          </w:p>
          <w:p w:rsidR="00B82AAB" w:rsidRDefault="00B82AAB" w:rsidP="00B82AAB">
            <w:pPr>
              <w:rPr>
                <w:rFonts w:ascii="Arial Narrow" w:eastAsiaTheme="majorEastAsia" w:hAnsi="Arial Narrow" w:cstheme="majorBidi"/>
                <w:sz w:val="20"/>
                <w:szCs w:val="20"/>
                <w:lang w:bidi="en-US"/>
              </w:rPr>
            </w:pPr>
            <w:r w:rsidRPr="00B82AAB">
              <w:rPr>
                <w:rFonts w:ascii="Arial Narrow" w:eastAsiaTheme="majorEastAsia" w:hAnsi="Arial Narrow" w:cstheme="majorBidi"/>
                <w:sz w:val="20"/>
                <w:szCs w:val="20"/>
                <w:lang w:bidi="en-US"/>
              </w:rPr>
              <w:t>AND</w:t>
            </w:r>
          </w:p>
          <w:p w:rsidR="000D2967" w:rsidRPr="001B0B20" w:rsidRDefault="000D2967" w:rsidP="004426D2">
            <w:pPr>
              <w:rPr>
                <w:rFonts w:ascii="Arial Narrow" w:eastAsiaTheme="majorEastAsia" w:hAnsi="Arial Narrow" w:cstheme="majorBidi"/>
                <w:sz w:val="20"/>
                <w:szCs w:val="20"/>
                <w:lang w:bidi="en-US"/>
              </w:rPr>
            </w:pPr>
            <w:r w:rsidRPr="001E1B07">
              <w:rPr>
                <w:rFonts w:ascii="Arial Narrow" w:eastAsiaTheme="majorEastAsia" w:hAnsi="Arial Narrow" w:cstheme="majorBidi"/>
                <w:sz w:val="20"/>
                <w:szCs w:val="20"/>
                <w:lang w:bidi="en-US"/>
              </w:rPr>
              <w:t>The condition must be hormone receptor positive;</w:t>
            </w:r>
          </w:p>
          <w:p w:rsidR="000D2967" w:rsidRPr="00AE0412" w:rsidRDefault="000D2967" w:rsidP="004426D2">
            <w:pPr>
              <w:rPr>
                <w:rFonts w:ascii="Arial Narrow" w:eastAsiaTheme="majorEastAsia" w:hAnsi="Arial Narrow" w:cstheme="majorBidi"/>
                <w:sz w:val="20"/>
                <w:szCs w:val="20"/>
                <w:lang w:bidi="en-US"/>
              </w:rPr>
            </w:pPr>
            <w:r w:rsidRPr="00962021">
              <w:rPr>
                <w:rFonts w:ascii="Arial Narrow" w:eastAsiaTheme="majorEastAsia" w:hAnsi="Arial Narrow" w:cstheme="majorBidi"/>
                <w:sz w:val="20"/>
                <w:szCs w:val="20"/>
                <w:lang w:bidi="en-US"/>
              </w:rPr>
              <w:t>AND</w:t>
            </w:r>
          </w:p>
          <w:p w:rsidR="000D2967" w:rsidRPr="00551E7C" w:rsidRDefault="000D2967" w:rsidP="004426D2">
            <w:pPr>
              <w:rPr>
                <w:rFonts w:ascii="Arial Narrow" w:eastAsiaTheme="majorEastAsia" w:hAnsi="Arial Narrow" w:cstheme="majorBidi"/>
                <w:sz w:val="20"/>
                <w:szCs w:val="20"/>
                <w:lang w:bidi="en-US"/>
              </w:rPr>
            </w:pPr>
            <w:r w:rsidRPr="0099600B">
              <w:rPr>
                <w:rFonts w:ascii="Arial Narrow" w:eastAsiaTheme="majorEastAsia" w:hAnsi="Arial Narrow" w:cstheme="majorBidi"/>
                <w:sz w:val="20"/>
                <w:szCs w:val="20"/>
                <w:lang w:bidi="en-US"/>
              </w:rPr>
              <w:t xml:space="preserve">The condition must be human epidermal growth factor receptor 2 (HER2) negative; </w:t>
            </w:r>
          </w:p>
          <w:p w:rsidR="000D2967" w:rsidRPr="00805A21" w:rsidRDefault="000D2967" w:rsidP="004426D2">
            <w:pPr>
              <w:rPr>
                <w:rFonts w:ascii="Arial Narrow" w:hAnsi="Arial Narrow"/>
                <w:sz w:val="20"/>
              </w:rPr>
            </w:pPr>
            <w:r w:rsidRPr="00805A21">
              <w:rPr>
                <w:rFonts w:ascii="Arial Narrow" w:hAnsi="Arial Narrow"/>
                <w:sz w:val="20"/>
              </w:rPr>
              <w:t>AND</w:t>
            </w:r>
          </w:p>
          <w:p w:rsidR="000D2967" w:rsidRPr="00D3463E" w:rsidRDefault="000D2967" w:rsidP="004426D2">
            <w:pPr>
              <w:rPr>
                <w:rFonts w:ascii="Arial Narrow" w:hAnsi="Arial Narrow"/>
                <w:sz w:val="20"/>
              </w:rPr>
            </w:pPr>
            <w:r w:rsidRPr="00935597">
              <w:rPr>
                <w:rFonts w:ascii="Arial Narrow" w:hAnsi="Arial Narrow"/>
                <w:sz w:val="20"/>
              </w:rPr>
              <w:t>The condition must be inoperable</w:t>
            </w:r>
          </w:p>
          <w:p w:rsidR="000D2967" w:rsidRPr="001E1B07" w:rsidRDefault="000D2967" w:rsidP="004426D2">
            <w:pPr>
              <w:rPr>
                <w:rFonts w:ascii="Arial Narrow" w:hAnsi="Arial Narrow"/>
                <w:sz w:val="20"/>
              </w:rPr>
            </w:pPr>
            <w:r w:rsidRPr="001E1B07">
              <w:rPr>
                <w:rFonts w:ascii="Arial Narrow" w:hAnsi="Arial Narrow"/>
                <w:sz w:val="20"/>
              </w:rPr>
              <w:t>AND</w:t>
            </w:r>
          </w:p>
          <w:p w:rsidR="001942F8" w:rsidRDefault="000D2967" w:rsidP="00A83378">
            <w:pPr>
              <w:pStyle w:val="TableLeft"/>
              <w:widowControl w:val="0"/>
              <w:rPr>
                <w:szCs w:val="20"/>
              </w:rPr>
            </w:pPr>
            <w:r w:rsidRPr="00551E7C">
              <w:rPr>
                <w:szCs w:val="20"/>
              </w:rPr>
              <w:t xml:space="preserve">Patient must have </w:t>
            </w:r>
            <w:r w:rsidR="00C1375F">
              <w:rPr>
                <w:szCs w:val="20"/>
              </w:rPr>
              <w:t xml:space="preserve">had </w:t>
            </w:r>
            <w:r w:rsidRPr="00C1375F">
              <w:rPr>
                <w:szCs w:val="20"/>
              </w:rPr>
              <w:t>a World Health Organisation (WHO) Eastern Cooperative Oncology Group (ECOG) performance status score of 0 to 2</w:t>
            </w:r>
            <w:r w:rsidR="00EB7456">
              <w:rPr>
                <w:szCs w:val="20"/>
              </w:rPr>
              <w:t xml:space="preserve"> prior to initiating</w:t>
            </w:r>
            <w:r w:rsidR="00C1375F">
              <w:rPr>
                <w:szCs w:val="20"/>
              </w:rPr>
              <w:t xml:space="preserve"> treatment with this drug for this condition</w:t>
            </w:r>
          </w:p>
          <w:p w:rsidR="001942F8" w:rsidRDefault="001942F8" w:rsidP="00A83378">
            <w:pPr>
              <w:pStyle w:val="TableLeft"/>
              <w:widowControl w:val="0"/>
              <w:rPr>
                <w:szCs w:val="20"/>
              </w:rPr>
            </w:pPr>
            <w:r>
              <w:rPr>
                <w:szCs w:val="20"/>
              </w:rPr>
              <w:t>AND</w:t>
            </w:r>
          </w:p>
          <w:p w:rsidR="008035AE" w:rsidRDefault="008035AE" w:rsidP="00A83378">
            <w:pPr>
              <w:pStyle w:val="TableLeft"/>
              <w:widowControl w:val="0"/>
              <w:rPr>
                <w:szCs w:val="20"/>
              </w:rPr>
            </w:pPr>
            <w:r>
              <w:rPr>
                <w:szCs w:val="20"/>
              </w:rPr>
              <w:t xml:space="preserve">Patient must not have developed </w:t>
            </w:r>
            <w:r w:rsidRPr="008035AE">
              <w:rPr>
                <w:szCs w:val="20"/>
              </w:rPr>
              <w:t>disease progression whilst being treated with this drug for this condition.</w:t>
            </w:r>
          </w:p>
          <w:p w:rsidR="00D3463E" w:rsidRDefault="00D3463E" w:rsidP="00D3463E">
            <w:pPr>
              <w:spacing w:before="40" w:after="40"/>
              <w:rPr>
                <w:rFonts w:ascii="Arial Narrow" w:hAnsi="Arial Narrow" w:cs="Arial"/>
                <w:sz w:val="20"/>
                <w:szCs w:val="20"/>
              </w:rPr>
            </w:pPr>
            <w:r>
              <w:rPr>
                <w:rFonts w:ascii="Arial Narrow" w:hAnsi="Arial Narrow" w:cs="Arial"/>
                <w:sz w:val="20"/>
                <w:szCs w:val="20"/>
              </w:rPr>
              <w:t>AND</w:t>
            </w:r>
          </w:p>
          <w:p w:rsidR="00D3463E" w:rsidRPr="00A83378" w:rsidRDefault="00D3463E" w:rsidP="00A83378">
            <w:pPr>
              <w:pStyle w:val="TableLeft"/>
              <w:widowControl w:val="0"/>
              <w:rPr>
                <w:szCs w:val="20"/>
              </w:rPr>
            </w:pPr>
            <w:r w:rsidRPr="00935597">
              <w:rPr>
                <w:rFonts w:cs="Arial"/>
                <w:szCs w:val="20"/>
              </w:rPr>
              <w:t xml:space="preserve">Patient must have stable or responding disease </w:t>
            </w:r>
          </w:p>
        </w:tc>
      </w:tr>
      <w:tr w:rsidR="000D2967" w:rsidRPr="00747682" w:rsidTr="00A83378">
        <w:trPr>
          <w:cantSplit/>
          <w:trHeight w:val="360"/>
        </w:trPr>
        <w:tc>
          <w:tcPr>
            <w:tcW w:w="2127" w:type="dxa"/>
            <w:shd w:val="clear" w:color="auto" w:fill="auto"/>
          </w:tcPr>
          <w:p w:rsidR="000D2967" w:rsidRPr="00747682" w:rsidRDefault="000D2967" w:rsidP="004426D2">
            <w:pPr>
              <w:jc w:val="both"/>
              <w:rPr>
                <w:rFonts w:ascii="Arial Narrow" w:hAnsi="Arial Narrow" w:cs="Arial"/>
                <w:sz w:val="20"/>
                <w:szCs w:val="20"/>
              </w:rPr>
            </w:pPr>
            <w:r w:rsidRPr="00747682">
              <w:rPr>
                <w:rFonts w:ascii="Arial Narrow" w:hAnsi="Arial Narrow" w:cs="Arial"/>
                <w:b/>
                <w:sz w:val="20"/>
                <w:szCs w:val="20"/>
              </w:rPr>
              <w:t>Population criteria:</w:t>
            </w:r>
            <w:r w:rsidRPr="00747682">
              <w:rPr>
                <w:rFonts w:ascii="Arial Narrow" w:hAnsi="Arial Narrow" w:cs="Arial"/>
                <w:sz w:val="20"/>
                <w:szCs w:val="20"/>
              </w:rPr>
              <w:t xml:space="preserve"> </w:t>
            </w:r>
          </w:p>
        </w:tc>
        <w:tc>
          <w:tcPr>
            <w:tcW w:w="6946" w:type="dxa"/>
            <w:shd w:val="clear" w:color="auto" w:fill="auto"/>
          </w:tcPr>
          <w:p w:rsidR="000D2967" w:rsidRPr="001B0B20" w:rsidRDefault="000D2967" w:rsidP="004426D2">
            <w:pPr>
              <w:rPr>
                <w:rFonts w:ascii="Arial Narrow" w:hAnsi="Arial Narrow" w:cs="Arial"/>
                <w:sz w:val="20"/>
                <w:szCs w:val="20"/>
              </w:rPr>
            </w:pPr>
            <w:r w:rsidRPr="001E1B07">
              <w:rPr>
                <w:rFonts w:ascii="Arial Narrow" w:hAnsi="Arial Narrow" w:cs="Arial"/>
                <w:sz w:val="20"/>
                <w:szCs w:val="20"/>
              </w:rPr>
              <w:t>The patient must not be premenopausal</w:t>
            </w:r>
          </w:p>
        </w:tc>
      </w:tr>
      <w:tr w:rsidR="000D2967" w:rsidRPr="00747682" w:rsidTr="00A83378">
        <w:trPr>
          <w:cantSplit/>
          <w:trHeight w:val="360"/>
        </w:trPr>
        <w:tc>
          <w:tcPr>
            <w:tcW w:w="2127" w:type="dxa"/>
            <w:shd w:val="clear" w:color="auto" w:fill="auto"/>
          </w:tcPr>
          <w:p w:rsidR="000D2967" w:rsidRPr="00747682" w:rsidRDefault="000D2967" w:rsidP="004426D2">
            <w:pPr>
              <w:jc w:val="both"/>
              <w:rPr>
                <w:rFonts w:ascii="Arial Narrow" w:hAnsi="Arial Narrow" w:cs="Arial"/>
                <w:b/>
                <w:sz w:val="20"/>
                <w:szCs w:val="20"/>
              </w:rPr>
            </w:pPr>
            <w:r w:rsidRPr="00747682">
              <w:rPr>
                <w:rFonts w:ascii="Arial Narrow" w:hAnsi="Arial Narrow" w:cs="Arial"/>
                <w:b/>
                <w:sz w:val="20"/>
                <w:szCs w:val="20"/>
              </w:rPr>
              <w:t>Prescriber Instructions</w:t>
            </w:r>
          </w:p>
          <w:p w:rsidR="000D2967" w:rsidRPr="00747682" w:rsidRDefault="000D2967" w:rsidP="004426D2">
            <w:pPr>
              <w:jc w:val="both"/>
              <w:rPr>
                <w:rFonts w:ascii="Arial Narrow" w:hAnsi="Arial Narrow" w:cs="Arial"/>
                <w:sz w:val="20"/>
                <w:szCs w:val="20"/>
              </w:rPr>
            </w:pPr>
          </w:p>
        </w:tc>
        <w:tc>
          <w:tcPr>
            <w:tcW w:w="6946" w:type="dxa"/>
            <w:shd w:val="clear" w:color="auto" w:fill="auto"/>
          </w:tcPr>
          <w:p w:rsidR="000D2967" w:rsidRPr="00A83378" w:rsidRDefault="00536D93" w:rsidP="004426D2">
            <w:pPr>
              <w:rPr>
                <w:rFonts w:ascii="Arial Narrow" w:hAnsi="Arial Narrow" w:cs="Arial"/>
                <w:sz w:val="20"/>
                <w:szCs w:val="20"/>
              </w:rPr>
            </w:pPr>
            <w:r w:rsidRPr="00536D93">
              <w:rPr>
                <w:rFonts w:ascii="Arial Narrow" w:hAnsi="Arial Narrow" w:cs="Arial"/>
                <w:sz w:val="20"/>
                <w:szCs w:val="20"/>
              </w:rPr>
              <w:t>A patient may qualify for PBS-subsidised treatment under this restriction once only.</w:t>
            </w:r>
          </w:p>
        </w:tc>
      </w:tr>
      <w:tr w:rsidR="000D2967" w:rsidRPr="00747682" w:rsidTr="00A83378">
        <w:trPr>
          <w:cantSplit/>
          <w:trHeight w:val="360"/>
        </w:trPr>
        <w:tc>
          <w:tcPr>
            <w:tcW w:w="2127" w:type="dxa"/>
            <w:shd w:val="clear" w:color="auto" w:fill="auto"/>
          </w:tcPr>
          <w:p w:rsidR="000D2967" w:rsidRPr="00747682" w:rsidRDefault="000D2967" w:rsidP="004426D2">
            <w:pPr>
              <w:jc w:val="both"/>
              <w:rPr>
                <w:rFonts w:ascii="Arial Narrow" w:hAnsi="Arial Narrow" w:cs="Arial"/>
                <w:b/>
                <w:sz w:val="20"/>
                <w:szCs w:val="20"/>
              </w:rPr>
            </w:pPr>
            <w:r w:rsidRPr="00747682">
              <w:rPr>
                <w:rFonts w:ascii="Arial Narrow" w:hAnsi="Arial Narrow" w:cs="Arial"/>
                <w:b/>
                <w:sz w:val="20"/>
                <w:szCs w:val="20"/>
              </w:rPr>
              <w:t>Administrative Advice</w:t>
            </w:r>
          </w:p>
          <w:p w:rsidR="000D2967" w:rsidRPr="00747682" w:rsidRDefault="000D2967" w:rsidP="004426D2">
            <w:pPr>
              <w:jc w:val="both"/>
              <w:rPr>
                <w:rFonts w:ascii="Arial Narrow" w:hAnsi="Arial Narrow" w:cs="Arial"/>
                <w:i/>
                <w:sz w:val="20"/>
                <w:szCs w:val="20"/>
              </w:rPr>
            </w:pPr>
          </w:p>
        </w:tc>
        <w:tc>
          <w:tcPr>
            <w:tcW w:w="6946" w:type="dxa"/>
            <w:shd w:val="clear" w:color="auto" w:fill="auto"/>
          </w:tcPr>
          <w:p w:rsidR="00DE3806" w:rsidRPr="00DE3806" w:rsidRDefault="00DE3806" w:rsidP="00DE3806">
            <w:pPr>
              <w:rPr>
                <w:rFonts w:ascii="Arial Narrow" w:hAnsi="Arial Narrow" w:cs="Arial"/>
                <w:sz w:val="20"/>
                <w:szCs w:val="20"/>
              </w:rPr>
            </w:pPr>
            <w:r w:rsidRPr="00DE3806">
              <w:rPr>
                <w:rFonts w:ascii="Arial Narrow" w:hAnsi="Arial Narrow" w:cs="Arial"/>
                <w:sz w:val="20"/>
                <w:szCs w:val="20"/>
              </w:rPr>
              <w:t>No increase in the maximum quantity or number of units may be authorised.</w:t>
            </w:r>
          </w:p>
          <w:p w:rsidR="000D2967" w:rsidRPr="001E1B07" w:rsidRDefault="00DE3806" w:rsidP="00DE3806">
            <w:pPr>
              <w:rPr>
                <w:rFonts w:ascii="Arial Narrow" w:hAnsi="Arial Narrow" w:cs="Arial"/>
                <w:sz w:val="20"/>
                <w:szCs w:val="20"/>
              </w:rPr>
            </w:pPr>
            <w:r w:rsidRPr="00DE3806">
              <w:rPr>
                <w:rFonts w:ascii="Arial Narrow" w:hAnsi="Arial Narrow" w:cs="Arial"/>
                <w:sz w:val="20"/>
                <w:szCs w:val="20"/>
              </w:rPr>
              <w:t>No increase in the maximum number of repeats may be authorised.</w:t>
            </w:r>
          </w:p>
        </w:tc>
      </w:tr>
      <w:tr w:rsidR="00E66499" w:rsidRPr="00747682" w:rsidTr="00A83378">
        <w:trPr>
          <w:cantSplit/>
          <w:trHeight w:val="360"/>
        </w:trPr>
        <w:tc>
          <w:tcPr>
            <w:tcW w:w="2127" w:type="dxa"/>
            <w:shd w:val="clear" w:color="auto" w:fill="auto"/>
          </w:tcPr>
          <w:p w:rsidR="00E66499" w:rsidRPr="000D2967" w:rsidRDefault="00E66499" w:rsidP="004426D2">
            <w:pPr>
              <w:jc w:val="both"/>
              <w:rPr>
                <w:rFonts w:ascii="Arial Narrow" w:hAnsi="Arial Narrow" w:cs="Arial"/>
                <w:b/>
                <w:sz w:val="20"/>
                <w:szCs w:val="20"/>
              </w:rPr>
            </w:pPr>
            <w:r>
              <w:rPr>
                <w:rFonts w:ascii="Arial Narrow" w:hAnsi="Arial Narrow" w:cs="Arial"/>
                <w:b/>
                <w:sz w:val="20"/>
                <w:szCs w:val="20"/>
              </w:rPr>
              <w:t>Caution</w:t>
            </w:r>
          </w:p>
        </w:tc>
        <w:tc>
          <w:tcPr>
            <w:tcW w:w="6946" w:type="dxa"/>
            <w:shd w:val="clear" w:color="auto" w:fill="auto"/>
          </w:tcPr>
          <w:p w:rsidR="00E66499" w:rsidRPr="001E1B07" w:rsidRDefault="003E4E6A" w:rsidP="004426D2">
            <w:pPr>
              <w:rPr>
                <w:rFonts w:ascii="Arial Narrow" w:hAnsi="Arial Narrow" w:cs="Arial"/>
                <w:sz w:val="20"/>
                <w:szCs w:val="20"/>
              </w:rPr>
            </w:pPr>
            <w:r w:rsidRPr="00E66499">
              <w:rPr>
                <w:rFonts w:ascii="Arial Narrow" w:hAnsi="Arial Narrow" w:cs="Arial"/>
                <w:sz w:val="20"/>
                <w:szCs w:val="20"/>
              </w:rPr>
              <w:t>QT monitoring is required for patients treated with this drug.</w:t>
            </w:r>
          </w:p>
        </w:tc>
      </w:tr>
    </w:tbl>
    <w:p w:rsidR="006A6F9A" w:rsidRDefault="006A6F9A" w:rsidP="006A6F9A">
      <w:pPr>
        <w:widowControl w:val="0"/>
        <w:jc w:val="both"/>
        <w:rPr>
          <w:rFonts w:asciiTheme="minorHAnsi" w:hAnsiTheme="minorHAnsi" w:cs="Arial"/>
          <w:bCs/>
          <w:snapToGrid w:val="0"/>
        </w:rPr>
      </w:pPr>
    </w:p>
    <w:tbl>
      <w:tblPr>
        <w:tblW w:w="5000" w:type="pct"/>
        <w:tblInd w:w="-80" w:type="dxa"/>
        <w:tblLayout w:type="fixed"/>
        <w:tblCellMar>
          <w:left w:w="28" w:type="dxa"/>
          <w:right w:w="28" w:type="dxa"/>
        </w:tblCellMar>
        <w:tblLook w:val="0000" w:firstRow="0" w:lastRow="0" w:firstColumn="0" w:lastColumn="0" w:noHBand="0" w:noVBand="0"/>
      </w:tblPr>
      <w:tblGrid>
        <w:gridCol w:w="2036"/>
        <w:gridCol w:w="1255"/>
        <w:gridCol w:w="693"/>
        <w:gridCol w:w="692"/>
        <w:gridCol w:w="4406"/>
      </w:tblGrid>
      <w:tr w:rsidR="000259D2" w:rsidRPr="00BE3EF9" w:rsidTr="0049654D">
        <w:trPr>
          <w:cantSplit/>
          <w:trHeight w:val="463"/>
        </w:trPr>
        <w:tc>
          <w:tcPr>
            <w:tcW w:w="2036" w:type="dxa"/>
            <w:tcBorders>
              <w:bottom w:val="single" w:sz="4" w:space="0" w:color="auto"/>
            </w:tcBorders>
            <w:vAlign w:val="center"/>
          </w:tcPr>
          <w:p w:rsidR="000259D2" w:rsidRPr="00066AD4" w:rsidRDefault="000259D2" w:rsidP="0049654D">
            <w:pPr>
              <w:pStyle w:val="TableText0"/>
              <w:rPr>
                <w:b/>
              </w:rPr>
            </w:pPr>
            <w:r w:rsidRPr="00066AD4">
              <w:rPr>
                <w:b/>
              </w:rPr>
              <w:t>Name, Restriction,</w:t>
            </w:r>
          </w:p>
          <w:p w:rsidR="000259D2" w:rsidRPr="00066AD4" w:rsidRDefault="000259D2" w:rsidP="0049654D">
            <w:pPr>
              <w:pStyle w:val="TableText0"/>
              <w:rPr>
                <w:b/>
              </w:rPr>
            </w:pPr>
            <w:r w:rsidRPr="00066AD4">
              <w:rPr>
                <w:b/>
              </w:rPr>
              <w:t>Manner of administration and form</w:t>
            </w:r>
          </w:p>
        </w:tc>
        <w:tc>
          <w:tcPr>
            <w:tcW w:w="1255" w:type="dxa"/>
            <w:tcBorders>
              <w:bottom w:val="single" w:sz="4" w:space="0" w:color="auto"/>
            </w:tcBorders>
            <w:vAlign w:val="center"/>
          </w:tcPr>
          <w:p w:rsidR="000259D2" w:rsidRPr="00066AD4" w:rsidRDefault="000259D2" w:rsidP="0049654D">
            <w:pPr>
              <w:pStyle w:val="TableText0"/>
              <w:rPr>
                <w:b/>
              </w:rPr>
            </w:pPr>
            <w:r w:rsidRPr="00066AD4">
              <w:rPr>
                <w:b/>
              </w:rPr>
              <w:t>Max.</w:t>
            </w:r>
          </w:p>
          <w:p w:rsidR="000259D2" w:rsidRPr="00066AD4" w:rsidRDefault="000259D2" w:rsidP="0049654D">
            <w:pPr>
              <w:pStyle w:val="TableText0"/>
              <w:rPr>
                <w:b/>
              </w:rPr>
            </w:pPr>
            <w:r w:rsidRPr="00066AD4">
              <w:rPr>
                <w:b/>
              </w:rPr>
              <w:t>Qty (units)</w:t>
            </w:r>
          </w:p>
        </w:tc>
        <w:tc>
          <w:tcPr>
            <w:tcW w:w="693" w:type="dxa"/>
            <w:tcBorders>
              <w:bottom w:val="single" w:sz="4" w:space="0" w:color="auto"/>
            </w:tcBorders>
            <w:vAlign w:val="center"/>
          </w:tcPr>
          <w:p w:rsidR="000259D2" w:rsidRPr="00066AD4" w:rsidRDefault="000259D2" w:rsidP="0049654D">
            <w:pPr>
              <w:pStyle w:val="TableText0"/>
              <w:rPr>
                <w:b/>
              </w:rPr>
            </w:pPr>
            <w:r w:rsidRPr="00066AD4">
              <w:rPr>
                <w:b/>
              </w:rPr>
              <w:t>№.of</w:t>
            </w:r>
          </w:p>
          <w:p w:rsidR="000259D2" w:rsidRPr="00066AD4" w:rsidRDefault="000259D2" w:rsidP="0049654D">
            <w:pPr>
              <w:pStyle w:val="TableText0"/>
              <w:rPr>
                <w:b/>
              </w:rPr>
            </w:pPr>
            <w:r w:rsidRPr="00066AD4">
              <w:rPr>
                <w:b/>
              </w:rPr>
              <w:t>Rpts</w:t>
            </w:r>
          </w:p>
        </w:tc>
        <w:tc>
          <w:tcPr>
            <w:tcW w:w="5098" w:type="dxa"/>
            <w:gridSpan w:val="2"/>
            <w:tcBorders>
              <w:bottom w:val="single" w:sz="4" w:space="0" w:color="auto"/>
            </w:tcBorders>
            <w:vAlign w:val="center"/>
          </w:tcPr>
          <w:p w:rsidR="000259D2" w:rsidRPr="00BE3EF9" w:rsidRDefault="000259D2" w:rsidP="0049654D">
            <w:pPr>
              <w:pStyle w:val="TableText0"/>
              <w:rPr>
                <w:b/>
              </w:rPr>
            </w:pPr>
            <w:r w:rsidRPr="00066AD4">
              <w:rPr>
                <w:b/>
              </w:rPr>
              <w:t>Proprietary Name and Manufacturer</w:t>
            </w:r>
          </w:p>
        </w:tc>
      </w:tr>
      <w:tr w:rsidR="000259D2" w:rsidRPr="00066AD4" w:rsidTr="0049654D">
        <w:trPr>
          <w:cantSplit/>
          <w:trHeight w:val="567"/>
        </w:trPr>
        <w:tc>
          <w:tcPr>
            <w:tcW w:w="2036" w:type="dxa"/>
            <w:vAlign w:val="center"/>
          </w:tcPr>
          <w:p w:rsidR="000259D2" w:rsidRPr="00066AD4" w:rsidRDefault="000259D2" w:rsidP="0049654D">
            <w:pPr>
              <w:pStyle w:val="TableText0"/>
            </w:pPr>
            <w:r w:rsidRPr="00066AD4">
              <w:t>Ribociclib</w:t>
            </w:r>
          </w:p>
          <w:p w:rsidR="000259D2" w:rsidRPr="00066AD4" w:rsidRDefault="000259D2" w:rsidP="0049654D">
            <w:pPr>
              <w:pStyle w:val="TableText0"/>
            </w:pPr>
            <w:r w:rsidRPr="00066AD4">
              <w:t>Tablet, 200mg</w:t>
            </w:r>
          </w:p>
        </w:tc>
        <w:tc>
          <w:tcPr>
            <w:tcW w:w="1255" w:type="dxa"/>
            <w:vAlign w:val="center"/>
          </w:tcPr>
          <w:p w:rsidR="000259D2" w:rsidRPr="00066AD4" w:rsidRDefault="008712C3" w:rsidP="0049654D">
            <w:pPr>
              <w:pStyle w:val="TableText0"/>
              <w:spacing w:before="0" w:after="0"/>
            </w:pPr>
            <w:r>
              <w:t>42</w:t>
            </w:r>
          </w:p>
        </w:tc>
        <w:tc>
          <w:tcPr>
            <w:tcW w:w="693" w:type="dxa"/>
            <w:vAlign w:val="center"/>
          </w:tcPr>
          <w:p w:rsidR="000259D2" w:rsidRPr="00066AD4" w:rsidRDefault="000259D2" w:rsidP="0049654D">
            <w:pPr>
              <w:pStyle w:val="TableText0"/>
            </w:pPr>
            <w:r w:rsidRPr="00066AD4">
              <w:t>5</w:t>
            </w:r>
          </w:p>
        </w:tc>
        <w:tc>
          <w:tcPr>
            <w:tcW w:w="692" w:type="dxa"/>
            <w:vAlign w:val="center"/>
          </w:tcPr>
          <w:p w:rsidR="000259D2" w:rsidRPr="00066AD4" w:rsidRDefault="000259D2" w:rsidP="0049654D">
            <w:pPr>
              <w:pStyle w:val="TableText0"/>
            </w:pPr>
            <w:r w:rsidRPr="00066AD4">
              <w:t>Kisqali</w:t>
            </w:r>
          </w:p>
        </w:tc>
        <w:tc>
          <w:tcPr>
            <w:tcW w:w="4406" w:type="dxa"/>
            <w:vAlign w:val="center"/>
          </w:tcPr>
          <w:p w:rsidR="000259D2" w:rsidRPr="00066AD4" w:rsidRDefault="000259D2" w:rsidP="0049654D">
            <w:pPr>
              <w:pStyle w:val="TableText0"/>
            </w:pPr>
            <w:r w:rsidRPr="00066AD4">
              <w:t>Novartis Pharmaceuticals Australia Pty Ltd</w:t>
            </w:r>
          </w:p>
        </w:tc>
      </w:tr>
      <w:tr w:rsidR="000259D2" w:rsidRPr="00066AD4" w:rsidTr="0049654D">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0259D2" w:rsidRPr="00066AD4" w:rsidRDefault="000259D2" w:rsidP="0049654D">
            <w:pPr>
              <w:spacing w:before="40" w:after="40"/>
              <w:jc w:val="both"/>
              <w:rPr>
                <w:rFonts w:ascii="Arial Narrow" w:hAnsi="Arial Narrow" w:cs="Arial"/>
                <w:sz w:val="20"/>
                <w:szCs w:val="20"/>
              </w:rPr>
            </w:pPr>
            <w:r w:rsidRPr="00066AD4">
              <w:rPr>
                <w:rFonts w:ascii="Arial Narrow" w:hAnsi="Arial Narrow" w:cs="Arial"/>
                <w:sz w:val="20"/>
                <w:szCs w:val="20"/>
              </w:rPr>
              <w:t xml:space="preserve">Category / </w:t>
            </w:r>
          </w:p>
          <w:p w:rsidR="000259D2" w:rsidRPr="00066AD4" w:rsidRDefault="000259D2" w:rsidP="0049654D">
            <w:pPr>
              <w:spacing w:before="40" w:after="40"/>
              <w:jc w:val="both"/>
              <w:rPr>
                <w:rFonts w:ascii="Arial Narrow" w:hAnsi="Arial Narrow" w:cs="Arial"/>
                <w:b/>
                <w:sz w:val="20"/>
                <w:szCs w:val="20"/>
              </w:rPr>
            </w:pPr>
            <w:r w:rsidRPr="00066AD4">
              <w:rPr>
                <w:rFonts w:ascii="Arial Narrow" w:hAnsi="Arial Narrow" w:cs="Arial"/>
                <w:sz w:val="20"/>
                <w:szCs w:val="20"/>
              </w:rPr>
              <w:t>Program</w:t>
            </w:r>
          </w:p>
        </w:tc>
        <w:tc>
          <w:tcPr>
            <w:tcW w:w="7046" w:type="dxa"/>
            <w:gridSpan w:val="4"/>
            <w:tcBorders>
              <w:top w:val="single" w:sz="4" w:space="0" w:color="auto"/>
              <w:left w:val="single" w:sz="4" w:space="0" w:color="auto"/>
              <w:bottom w:val="single" w:sz="4" w:space="0" w:color="auto"/>
              <w:right w:val="single" w:sz="4" w:space="0" w:color="auto"/>
            </w:tcBorders>
          </w:tcPr>
          <w:p w:rsidR="000259D2" w:rsidRPr="00066AD4" w:rsidRDefault="000259D2" w:rsidP="0049654D">
            <w:pPr>
              <w:spacing w:before="40" w:after="40"/>
              <w:rPr>
                <w:rFonts w:ascii="Arial Narrow" w:hAnsi="Arial Narrow" w:cs="Arial"/>
                <w:sz w:val="20"/>
                <w:szCs w:val="20"/>
              </w:rPr>
            </w:pPr>
            <w:r w:rsidRPr="00066AD4">
              <w:rPr>
                <w:rFonts w:ascii="Arial Narrow" w:hAnsi="Arial Narrow" w:cs="Arial"/>
                <w:sz w:val="20"/>
                <w:szCs w:val="20"/>
              </w:rPr>
              <w:t>GENERAL – General Schedule (Code GE)</w:t>
            </w:r>
          </w:p>
        </w:tc>
      </w:tr>
      <w:tr w:rsidR="000259D2" w:rsidRPr="00066AD4" w:rsidTr="0049654D">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0259D2" w:rsidRPr="00066AD4" w:rsidRDefault="000259D2" w:rsidP="0049654D">
            <w:pPr>
              <w:spacing w:before="40" w:after="40"/>
              <w:jc w:val="both"/>
              <w:rPr>
                <w:rFonts w:ascii="Arial Narrow" w:hAnsi="Arial Narrow" w:cs="Arial"/>
                <w:b/>
                <w:sz w:val="20"/>
                <w:szCs w:val="20"/>
              </w:rPr>
            </w:pPr>
            <w:r w:rsidRPr="00066AD4">
              <w:rPr>
                <w:rFonts w:ascii="Arial Narrow" w:hAnsi="Arial Narrow" w:cs="Arial"/>
                <w:b/>
                <w:sz w:val="20"/>
                <w:szCs w:val="20"/>
              </w:rPr>
              <w:t>Prescriber type:</w:t>
            </w:r>
          </w:p>
        </w:tc>
        <w:tc>
          <w:tcPr>
            <w:tcW w:w="7046" w:type="dxa"/>
            <w:gridSpan w:val="4"/>
            <w:tcBorders>
              <w:top w:val="single" w:sz="4" w:space="0" w:color="auto"/>
              <w:left w:val="single" w:sz="4" w:space="0" w:color="auto"/>
              <w:bottom w:val="single" w:sz="4" w:space="0" w:color="auto"/>
              <w:right w:val="single" w:sz="4" w:space="0" w:color="auto"/>
            </w:tcBorders>
          </w:tcPr>
          <w:p w:rsidR="000259D2" w:rsidRPr="00066AD4" w:rsidRDefault="000259D2" w:rsidP="0049654D">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1"/>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 xml:space="preserve">Dental  </w:t>
            </w:r>
            <w:r w:rsidRPr="00066AD4">
              <w:rPr>
                <w:rFonts w:ascii="Arial Narrow" w:hAnsi="Arial Narrow" w:cs="Arial"/>
                <w:sz w:val="20"/>
                <w:szCs w:val="20"/>
              </w:rPr>
              <w:fldChar w:fldCharType="begin">
                <w:ffData>
                  <w:name w:val=""/>
                  <w:enabled/>
                  <w:calcOnExit w:val="0"/>
                  <w:checkBox>
                    <w:sizeAuto/>
                    <w:default w:val="1"/>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 xml:space="preserve">Medical Practitioners  </w:t>
            </w:r>
            <w:r w:rsidRPr="00066AD4">
              <w:rPr>
                <w:rFonts w:ascii="Arial Narrow" w:hAnsi="Arial Narrow" w:cs="Arial"/>
                <w:sz w:val="20"/>
                <w:szCs w:val="20"/>
              </w:rPr>
              <w:fldChar w:fldCharType="begin">
                <w:ffData>
                  <w:name w:val="Check3"/>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 xml:space="preserve">Nurse practitioners  </w:t>
            </w:r>
            <w:r w:rsidRPr="00066AD4">
              <w:rPr>
                <w:rFonts w:ascii="Arial Narrow" w:hAnsi="Arial Narrow" w:cs="Arial"/>
                <w:sz w:val="20"/>
                <w:szCs w:val="20"/>
              </w:rPr>
              <w:fldChar w:fldCharType="begin">
                <w:ffData>
                  <w:name w:val=""/>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Optometrists</w:t>
            </w:r>
          </w:p>
          <w:p w:rsidR="000259D2" w:rsidRPr="00066AD4" w:rsidRDefault="000259D2" w:rsidP="0049654D">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5"/>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Midwives</w:t>
            </w:r>
          </w:p>
        </w:tc>
      </w:tr>
      <w:tr w:rsidR="000259D2" w:rsidRPr="00066AD4" w:rsidTr="0049654D">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0259D2" w:rsidRPr="00066AD4" w:rsidRDefault="000259D2" w:rsidP="0049654D">
            <w:pPr>
              <w:spacing w:before="40" w:after="40"/>
              <w:jc w:val="both"/>
              <w:rPr>
                <w:rFonts w:ascii="Arial Narrow" w:hAnsi="Arial Narrow" w:cs="Arial"/>
                <w:b/>
                <w:sz w:val="20"/>
                <w:szCs w:val="20"/>
              </w:rPr>
            </w:pPr>
            <w:r w:rsidRPr="00066AD4">
              <w:rPr>
                <w:rFonts w:ascii="Arial Narrow" w:hAnsi="Arial Narrow" w:cs="Arial"/>
                <w:b/>
                <w:sz w:val="20"/>
                <w:szCs w:val="20"/>
              </w:rPr>
              <w:t>Episodicity:</w:t>
            </w:r>
          </w:p>
        </w:tc>
        <w:tc>
          <w:tcPr>
            <w:tcW w:w="7046" w:type="dxa"/>
            <w:gridSpan w:val="4"/>
            <w:tcBorders>
              <w:top w:val="single" w:sz="4" w:space="0" w:color="auto"/>
              <w:left w:val="single" w:sz="4" w:space="0" w:color="auto"/>
              <w:bottom w:val="single" w:sz="4" w:space="0" w:color="auto"/>
              <w:right w:val="single" w:sz="4" w:space="0" w:color="auto"/>
            </w:tcBorders>
          </w:tcPr>
          <w:p w:rsidR="000259D2" w:rsidRPr="00066AD4" w:rsidRDefault="000259D2" w:rsidP="0049654D">
            <w:pPr>
              <w:spacing w:before="40" w:after="40"/>
              <w:rPr>
                <w:rFonts w:ascii="Arial Narrow" w:hAnsi="Arial Narrow" w:cs="Arial"/>
                <w:sz w:val="20"/>
                <w:szCs w:val="20"/>
              </w:rPr>
            </w:pPr>
          </w:p>
        </w:tc>
      </w:tr>
      <w:tr w:rsidR="000259D2" w:rsidRPr="00066AD4" w:rsidTr="0049654D">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0259D2" w:rsidRPr="00066AD4" w:rsidRDefault="000259D2" w:rsidP="0049654D">
            <w:pPr>
              <w:spacing w:before="40" w:after="40"/>
              <w:jc w:val="both"/>
              <w:rPr>
                <w:rFonts w:ascii="Arial Narrow" w:hAnsi="Arial Narrow" w:cs="Arial"/>
                <w:b/>
                <w:sz w:val="20"/>
                <w:szCs w:val="20"/>
              </w:rPr>
            </w:pPr>
            <w:r w:rsidRPr="00066AD4">
              <w:rPr>
                <w:rFonts w:ascii="Arial Narrow" w:hAnsi="Arial Narrow" w:cs="Arial"/>
                <w:b/>
                <w:sz w:val="20"/>
                <w:szCs w:val="20"/>
              </w:rPr>
              <w:t>Severity:</w:t>
            </w:r>
          </w:p>
        </w:tc>
        <w:tc>
          <w:tcPr>
            <w:tcW w:w="7046" w:type="dxa"/>
            <w:gridSpan w:val="4"/>
            <w:tcBorders>
              <w:top w:val="single" w:sz="4" w:space="0" w:color="auto"/>
              <w:left w:val="single" w:sz="4" w:space="0" w:color="auto"/>
              <w:bottom w:val="single" w:sz="4" w:space="0" w:color="auto"/>
              <w:right w:val="single" w:sz="4" w:space="0" w:color="auto"/>
            </w:tcBorders>
          </w:tcPr>
          <w:p w:rsidR="000259D2" w:rsidRPr="00066AD4" w:rsidRDefault="000259D2" w:rsidP="0049654D">
            <w:pPr>
              <w:spacing w:before="40" w:after="40"/>
              <w:rPr>
                <w:rFonts w:ascii="Arial Narrow" w:hAnsi="Arial Narrow" w:cs="Arial"/>
                <w:sz w:val="20"/>
                <w:szCs w:val="20"/>
              </w:rPr>
            </w:pPr>
            <w:r w:rsidRPr="00066AD4">
              <w:rPr>
                <w:rFonts w:ascii="Arial Narrow" w:hAnsi="Arial Narrow" w:cs="Arial"/>
                <w:sz w:val="20"/>
                <w:szCs w:val="20"/>
              </w:rPr>
              <w:t>Locally advanced</w:t>
            </w:r>
            <w:r>
              <w:rPr>
                <w:rFonts w:ascii="Arial Narrow" w:hAnsi="Arial Narrow" w:cs="Arial"/>
                <w:sz w:val="20"/>
                <w:szCs w:val="20"/>
              </w:rPr>
              <w:t xml:space="preserve"> or metastatic</w:t>
            </w:r>
          </w:p>
        </w:tc>
      </w:tr>
      <w:tr w:rsidR="000259D2" w:rsidRPr="00066AD4" w:rsidTr="0049654D">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0259D2" w:rsidRPr="00066AD4" w:rsidRDefault="000259D2" w:rsidP="0049654D">
            <w:pPr>
              <w:spacing w:before="40" w:after="40"/>
              <w:jc w:val="both"/>
              <w:rPr>
                <w:rFonts w:ascii="Arial Narrow" w:hAnsi="Arial Narrow" w:cs="Arial"/>
                <w:b/>
                <w:sz w:val="20"/>
                <w:szCs w:val="20"/>
              </w:rPr>
            </w:pPr>
            <w:r w:rsidRPr="00066AD4">
              <w:rPr>
                <w:rFonts w:ascii="Arial Narrow" w:hAnsi="Arial Narrow" w:cs="Arial"/>
                <w:b/>
                <w:sz w:val="20"/>
                <w:szCs w:val="20"/>
              </w:rPr>
              <w:t>Condition:</w:t>
            </w:r>
          </w:p>
        </w:tc>
        <w:tc>
          <w:tcPr>
            <w:tcW w:w="7046" w:type="dxa"/>
            <w:gridSpan w:val="4"/>
            <w:tcBorders>
              <w:top w:val="single" w:sz="4" w:space="0" w:color="auto"/>
              <w:left w:val="single" w:sz="4" w:space="0" w:color="auto"/>
              <w:bottom w:val="single" w:sz="4" w:space="0" w:color="auto"/>
              <w:right w:val="single" w:sz="4" w:space="0" w:color="auto"/>
            </w:tcBorders>
          </w:tcPr>
          <w:p w:rsidR="000259D2" w:rsidRPr="00066AD4" w:rsidRDefault="000259D2" w:rsidP="0049654D">
            <w:pPr>
              <w:spacing w:before="40" w:after="40"/>
              <w:rPr>
                <w:rFonts w:ascii="Arial Narrow" w:hAnsi="Arial Narrow" w:cs="Arial"/>
                <w:sz w:val="20"/>
                <w:szCs w:val="20"/>
              </w:rPr>
            </w:pPr>
            <w:r>
              <w:rPr>
                <w:rFonts w:ascii="Arial Narrow" w:hAnsi="Arial Narrow" w:cs="Arial"/>
                <w:sz w:val="20"/>
                <w:szCs w:val="20"/>
              </w:rPr>
              <w:t>Breast cancer</w:t>
            </w:r>
            <w:r w:rsidRPr="00066AD4">
              <w:rPr>
                <w:rFonts w:ascii="Arial Narrow" w:hAnsi="Arial Narrow" w:cs="Arial"/>
                <w:sz w:val="20"/>
                <w:szCs w:val="20"/>
              </w:rPr>
              <w:t xml:space="preserve"> </w:t>
            </w:r>
          </w:p>
        </w:tc>
      </w:tr>
      <w:tr w:rsidR="000259D2" w:rsidRPr="00066AD4" w:rsidTr="0049654D">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0259D2" w:rsidRPr="00066AD4" w:rsidRDefault="000259D2" w:rsidP="0049654D">
            <w:pPr>
              <w:spacing w:before="40" w:after="40"/>
              <w:jc w:val="both"/>
              <w:rPr>
                <w:rFonts w:ascii="Arial Narrow" w:hAnsi="Arial Narrow" w:cs="Arial"/>
                <w:b/>
                <w:sz w:val="20"/>
                <w:szCs w:val="20"/>
              </w:rPr>
            </w:pPr>
            <w:r w:rsidRPr="00066AD4">
              <w:rPr>
                <w:rFonts w:ascii="Arial Narrow" w:hAnsi="Arial Narrow" w:cs="Arial"/>
                <w:b/>
                <w:sz w:val="20"/>
                <w:szCs w:val="20"/>
              </w:rPr>
              <w:t>PBS Indication:</w:t>
            </w:r>
          </w:p>
        </w:tc>
        <w:tc>
          <w:tcPr>
            <w:tcW w:w="7046" w:type="dxa"/>
            <w:gridSpan w:val="4"/>
            <w:tcBorders>
              <w:top w:val="single" w:sz="4" w:space="0" w:color="auto"/>
              <w:left w:val="single" w:sz="4" w:space="0" w:color="auto"/>
              <w:bottom w:val="single" w:sz="4" w:space="0" w:color="auto"/>
              <w:right w:val="single" w:sz="4" w:space="0" w:color="auto"/>
            </w:tcBorders>
          </w:tcPr>
          <w:p w:rsidR="000259D2" w:rsidRPr="00066AD4" w:rsidRDefault="000259D2" w:rsidP="0049654D">
            <w:pPr>
              <w:spacing w:before="40" w:after="40"/>
              <w:rPr>
                <w:rFonts w:ascii="Arial Narrow" w:hAnsi="Arial Narrow" w:cs="Arial"/>
                <w:sz w:val="20"/>
                <w:szCs w:val="20"/>
              </w:rPr>
            </w:pPr>
            <w:r w:rsidRPr="00066AD4">
              <w:rPr>
                <w:rFonts w:ascii="Arial Narrow" w:hAnsi="Arial Narrow" w:cs="Arial"/>
                <w:sz w:val="20"/>
                <w:szCs w:val="20"/>
              </w:rPr>
              <w:t xml:space="preserve">Locally advanced </w:t>
            </w:r>
            <w:r>
              <w:rPr>
                <w:rFonts w:ascii="Arial Narrow" w:hAnsi="Arial Narrow" w:cs="Arial"/>
                <w:sz w:val="20"/>
                <w:szCs w:val="20"/>
              </w:rPr>
              <w:t>or</w:t>
            </w:r>
            <w:r w:rsidRPr="00066AD4">
              <w:rPr>
                <w:rFonts w:ascii="Arial Narrow" w:hAnsi="Arial Narrow" w:cs="Arial"/>
                <w:sz w:val="20"/>
                <w:szCs w:val="20"/>
              </w:rPr>
              <w:t xml:space="preserve"> metastatic breast cancer</w:t>
            </w:r>
          </w:p>
        </w:tc>
      </w:tr>
      <w:tr w:rsidR="000259D2" w:rsidRPr="00066AD4" w:rsidTr="0049654D">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0259D2" w:rsidRPr="00066AD4" w:rsidRDefault="000259D2" w:rsidP="0049654D">
            <w:pPr>
              <w:spacing w:before="40" w:after="40"/>
              <w:jc w:val="both"/>
              <w:rPr>
                <w:rFonts w:ascii="Arial Narrow" w:hAnsi="Arial Narrow" w:cs="Arial"/>
                <w:b/>
                <w:sz w:val="20"/>
                <w:szCs w:val="20"/>
              </w:rPr>
            </w:pPr>
            <w:r w:rsidRPr="00066AD4">
              <w:rPr>
                <w:rFonts w:ascii="Arial Narrow" w:hAnsi="Arial Narrow" w:cs="Arial"/>
                <w:b/>
                <w:sz w:val="20"/>
                <w:szCs w:val="20"/>
              </w:rPr>
              <w:t>Treatment phase:</w:t>
            </w:r>
          </w:p>
        </w:tc>
        <w:tc>
          <w:tcPr>
            <w:tcW w:w="7046" w:type="dxa"/>
            <w:gridSpan w:val="4"/>
            <w:tcBorders>
              <w:top w:val="single" w:sz="4" w:space="0" w:color="auto"/>
              <w:left w:val="single" w:sz="4" w:space="0" w:color="auto"/>
              <w:bottom w:val="single" w:sz="4" w:space="0" w:color="auto"/>
              <w:right w:val="single" w:sz="4" w:space="0" w:color="auto"/>
            </w:tcBorders>
          </w:tcPr>
          <w:p w:rsidR="000259D2" w:rsidRPr="00066AD4" w:rsidRDefault="000259D2" w:rsidP="0049654D">
            <w:pPr>
              <w:spacing w:before="40" w:after="40"/>
              <w:rPr>
                <w:rFonts w:ascii="Arial Narrow" w:hAnsi="Arial Narrow" w:cs="Arial"/>
                <w:sz w:val="20"/>
                <w:szCs w:val="20"/>
              </w:rPr>
            </w:pPr>
            <w:r w:rsidRPr="00066AD4">
              <w:rPr>
                <w:rFonts w:ascii="Arial Narrow" w:hAnsi="Arial Narrow" w:cs="Arial"/>
                <w:sz w:val="20"/>
                <w:szCs w:val="20"/>
              </w:rPr>
              <w:t xml:space="preserve">Initial treatment </w:t>
            </w:r>
          </w:p>
        </w:tc>
      </w:tr>
      <w:tr w:rsidR="000259D2" w:rsidRPr="00066AD4" w:rsidTr="0049654D">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0259D2" w:rsidRPr="00066AD4" w:rsidRDefault="000259D2" w:rsidP="0049654D">
            <w:pPr>
              <w:spacing w:before="40" w:after="40"/>
              <w:jc w:val="both"/>
              <w:rPr>
                <w:rFonts w:ascii="Arial Narrow" w:hAnsi="Arial Narrow" w:cs="Arial"/>
                <w:b/>
                <w:sz w:val="20"/>
                <w:szCs w:val="20"/>
              </w:rPr>
            </w:pPr>
            <w:r w:rsidRPr="00066AD4">
              <w:rPr>
                <w:rFonts w:ascii="Arial Narrow" w:hAnsi="Arial Narrow" w:cs="Arial"/>
                <w:b/>
                <w:sz w:val="20"/>
                <w:szCs w:val="20"/>
              </w:rPr>
              <w:t>Restriction Level / Method:</w:t>
            </w:r>
          </w:p>
          <w:p w:rsidR="000259D2" w:rsidRPr="00066AD4" w:rsidRDefault="000259D2" w:rsidP="0049654D">
            <w:pPr>
              <w:spacing w:before="40" w:after="40"/>
              <w:rPr>
                <w:rFonts w:ascii="Arial Narrow" w:hAnsi="Arial Narrow" w:cs="Arial"/>
                <w:sz w:val="20"/>
                <w:szCs w:val="20"/>
              </w:rPr>
            </w:pPr>
          </w:p>
        </w:tc>
        <w:tc>
          <w:tcPr>
            <w:tcW w:w="7046" w:type="dxa"/>
            <w:gridSpan w:val="4"/>
            <w:tcBorders>
              <w:top w:val="single" w:sz="4" w:space="0" w:color="auto"/>
              <w:left w:val="single" w:sz="4" w:space="0" w:color="auto"/>
              <w:bottom w:val="single" w:sz="4" w:space="0" w:color="auto"/>
              <w:right w:val="single" w:sz="4" w:space="0" w:color="auto"/>
            </w:tcBorders>
          </w:tcPr>
          <w:p w:rsidR="000259D2" w:rsidRPr="00066AD4" w:rsidRDefault="000259D2" w:rsidP="0049654D">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1"/>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Restricted benefit</w:t>
            </w:r>
          </w:p>
          <w:p w:rsidR="000259D2" w:rsidRPr="00066AD4" w:rsidRDefault="000259D2" w:rsidP="0049654D">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Pr>
                <w:rFonts w:ascii="Arial Narrow" w:hAnsi="Arial Narrow" w:cs="Arial"/>
                <w:sz w:val="20"/>
                <w:szCs w:val="20"/>
              </w:rPr>
              <w:fldChar w:fldCharType="end"/>
            </w:r>
            <w:r w:rsidRPr="00066AD4">
              <w:rPr>
                <w:rFonts w:ascii="Arial Narrow" w:hAnsi="Arial Narrow" w:cs="Arial"/>
                <w:sz w:val="20"/>
                <w:szCs w:val="20"/>
              </w:rPr>
              <w:t xml:space="preserve">Authority Required - In Writing </w:t>
            </w:r>
          </w:p>
          <w:p w:rsidR="000259D2" w:rsidRPr="00066AD4" w:rsidRDefault="000259D2" w:rsidP="0049654D">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Pr>
                <w:rFonts w:ascii="Arial Narrow" w:hAnsi="Arial Narrow" w:cs="Arial"/>
                <w:sz w:val="20"/>
                <w:szCs w:val="20"/>
              </w:rPr>
              <w:fldChar w:fldCharType="end"/>
            </w:r>
            <w:r w:rsidRPr="00066AD4">
              <w:rPr>
                <w:rFonts w:ascii="Arial Narrow" w:hAnsi="Arial Narrow" w:cs="Arial"/>
                <w:sz w:val="20"/>
                <w:szCs w:val="20"/>
              </w:rPr>
              <w:t xml:space="preserve">Authority Required – Telephone </w:t>
            </w:r>
          </w:p>
          <w:p w:rsidR="000259D2" w:rsidRPr="00066AD4" w:rsidRDefault="000259D2" w:rsidP="0049654D">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Authority Required – Emergency</w:t>
            </w:r>
          </w:p>
          <w:p w:rsidR="000259D2" w:rsidRPr="00066AD4" w:rsidRDefault="000259D2" w:rsidP="0049654D">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5"/>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Authority Required - Electronic</w:t>
            </w:r>
          </w:p>
          <w:p w:rsidR="000259D2" w:rsidRPr="00066AD4" w:rsidRDefault="000259D2" w:rsidP="0049654D">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5"/>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Streamlined</w:t>
            </w:r>
          </w:p>
        </w:tc>
      </w:tr>
      <w:tr w:rsidR="000259D2" w:rsidRPr="00066AD4" w:rsidTr="0049654D">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0259D2" w:rsidRPr="00066AD4" w:rsidRDefault="000259D2" w:rsidP="0049654D">
            <w:pPr>
              <w:spacing w:before="40" w:after="40"/>
              <w:rPr>
                <w:rFonts w:ascii="Arial Narrow" w:hAnsi="Arial Narrow" w:cs="Arial"/>
                <w:b/>
                <w:sz w:val="20"/>
                <w:szCs w:val="20"/>
              </w:rPr>
            </w:pPr>
            <w:r w:rsidRPr="00066AD4">
              <w:rPr>
                <w:rFonts w:ascii="Arial Narrow" w:hAnsi="Arial Narrow" w:cs="Arial"/>
                <w:b/>
                <w:sz w:val="20"/>
                <w:szCs w:val="20"/>
              </w:rPr>
              <w:t>Treatment criteria:</w:t>
            </w:r>
          </w:p>
        </w:tc>
        <w:tc>
          <w:tcPr>
            <w:tcW w:w="7046" w:type="dxa"/>
            <w:gridSpan w:val="4"/>
            <w:tcBorders>
              <w:top w:val="single" w:sz="4" w:space="0" w:color="auto"/>
              <w:left w:val="single" w:sz="4" w:space="0" w:color="auto"/>
              <w:bottom w:val="single" w:sz="4" w:space="0" w:color="auto"/>
              <w:right w:val="single" w:sz="4" w:space="0" w:color="auto"/>
            </w:tcBorders>
          </w:tcPr>
          <w:p w:rsidR="000259D2" w:rsidRPr="00066AD4" w:rsidRDefault="000259D2" w:rsidP="0049654D">
            <w:pPr>
              <w:spacing w:before="40" w:after="40"/>
              <w:rPr>
                <w:rFonts w:ascii="Arial Narrow" w:eastAsiaTheme="majorEastAsia" w:hAnsi="Arial Narrow" w:cstheme="majorBidi"/>
                <w:sz w:val="20"/>
                <w:szCs w:val="22"/>
                <w:lang w:eastAsia="en-US" w:bidi="en-US"/>
              </w:rPr>
            </w:pPr>
            <w:r w:rsidRPr="00066AD4">
              <w:rPr>
                <w:rFonts w:ascii="Arial Narrow" w:eastAsiaTheme="majorEastAsia" w:hAnsi="Arial Narrow" w:cstheme="majorBidi"/>
                <w:sz w:val="20"/>
                <w:szCs w:val="22"/>
                <w:lang w:eastAsia="en-US" w:bidi="en-US"/>
              </w:rPr>
              <w:t>The treatment must be in combination with</w:t>
            </w:r>
            <w:r>
              <w:rPr>
                <w:rFonts w:ascii="Arial Narrow" w:eastAsiaTheme="majorEastAsia" w:hAnsi="Arial Narrow" w:cstheme="majorBidi"/>
                <w:sz w:val="20"/>
                <w:szCs w:val="22"/>
                <w:lang w:eastAsia="en-US" w:bidi="en-US"/>
              </w:rPr>
              <w:t xml:space="preserve"> anastrazole or letrozole</w:t>
            </w:r>
            <w:r w:rsidRPr="00066AD4">
              <w:rPr>
                <w:rFonts w:ascii="Arial Narrow" w:eastAsiaTheme="majorEastAsia" w:hAnsi="Arial Narrow" w:cstheme="majorBidi"/>
                <w:sz w:val="20"/>
                <w:szCs w:val="22"/>
                <w:lang w:eastAsia="en-US" w:bidi="en-US"/>
              </w:rPr>
              <w:t>.</w:t>
            </w:r>
          </w:p>
        </w:tc>
      </w:tr>
      <w:tr w:rsidR="000259D2" w:rsidRPr="00066AD4" w:rsidTr="0049654D">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0259D2" w:rsidRPr="00066AD4" w:rsidRDefault="000259D2" w:rsidP="0049654D">
            <w:pPr>
              <w:spacing w:before="40" w:after="40"/>
              <w:jc w:val="both"/>
              <w:rPr>
                <w:rFonts w:ascii="Arial Narrow" w:hAnsi="Arial Narrow" w:cs="Arial"/>
                <w:b/>
                <w:sz w:val="20"/>
                <w:szCs w:val="20"/>
              </w:rPr>
            </w:pPr>
            <w:r w:rsidRPr="00066AD4">
              <w:rPr>
                <w:rFonts w:ascii="Arial Narrow" w:hAnsi="Arial Narrow" w:cs="Arial"/>
                <w:b/>
                <w:sz w:val="20"/>
                <w:szCs w:val="20"/>
              </w:rPr>
              <w:t>Clinical criteria:</w:t>
            </w:r>
          </w:p>
        </w:tc>
        <w:tc>
          <w:tcPr>
            <w:tcW w:w="7046" w:type="dxa"/>
            <w:gridSpan w:val="4"/>
            <w:tcBorders>
              <w:top w:val="single" w:sz="4" w:space="0" w:color="auto"/>
              <w:left w:val="single" w:sz="4" w:space="0" w:color="auto"/>
              <w:bottom w:val="single" w:sz="4" w:space="0" w:color="auto"/>
              <w:right w:val="single" w:sz="4" w:space="0" w:color="auto"/>
            </w:tcBorders>
          </w:tcPr>
          <w:p w:rsidR="000259D2" w:rsidRDefault="000259D2" w:rsidP="0049654D">
            <w:pPr>
              <w:pStyle w:val="TableLeft"/>
              <w:widowControl w:val="0"/>
              <w:rPr>
                <w:b/>
              </w:rPr>
            </w:pPr>
            <w:r>
              <w:rPr>
                <w:szCs w:val="20"/>
              </w:rPr>
              <w:t>Patient must not have previously been treated with an aromatase inhibitor</w:t>
            </w:r>
            <w:r w:rsidRPr="00066AD4">
              <w:t xml:space="preserve"> </w:t>
            </w:r>
          </w:p>
          <w:p w:rsidR="000259D2" w:rsidRPr="00BE495B" w:rsidRDefault="000259D2" w:rsidP="0049654D">
            <w:pPr>
              <w:pStyle w:val="TableLeft"/>
              <w:widowControl w:val="0"/>
            </w:pPr>
            <w:r w:rsidRPr="00BE495B">
              <w:t>AND</w:t>
            </w:r>
          </w:p>
          <w:p w:rsidR="000259D2" w:rsidRPr="00066AD4" w:rsidRDefault="000259D2" w:rsidP="0049654D">
            <w:pPr>
              <w:pStyle w:val="TableLeft"/>
              <w:widowControl w:val="0"/>
            </w:pPr>
            <w:r w:rsidRPr="00066AD4">
              <w:t>The condition must be hormone receptor positive.</w:t>
            </w:r>
          </w:p>
          <w:p w:rsidR="000259D2" w:rsidRPr="00066AD4" w:rsidRDefault="000259D2" w:rsidP="0049654D">
            <w:pPr>
              <w:pStyle w:val="TableLeft"/>
              <w:widowControl w:val="0"/>
            </w:pPr>
            <w:r w:rsidRPr="00066AD4">
              <w:t>AND</w:t>
            </w:r>
          </w:p>
          <w:p w:rsidR="000259D2" w:rsidRPr="00066AD4" w:rsidRDefault="000259D2" w:rsidP="0049654D">
            <w:pPr>
              <w:pStyle w:val="TableLeft"/>
              <w:widowControl w:val="0"/>
            </w:pPr>
            <w:r w:rsidRPr="00066AD4">
              <w:t>The condition must be human epidermal growth factor receptor 2 (HER2) negative.</w:t>
            </w:r>
          </w:p>
          <w:p w:rsidR="000259D2" w:rsidRPr="002D6BE8" w:rsidRDefault="000259D2" w:rsidP="0049654D">
            <w:pPr>
              <w:pStyle w:val="TableLeft"/>
              <w:widowControl w:val="0"/>
              <w:rPr>
                <w:szCs w:val="20"/>
              </w:rPr>
            </w:pPr>
            <w:r w:rsidRPr="00066AD4">
              <w:rPr>
                <w:szCs w:val="20"/>
              </w:rPr>
              <w:t>AND</w:t>
            </w:r>
          </w:p>
          <w:p w:rsidR="000259D2" w:rsidRPr="002D6BE8" w:rsidRDefault="000259D2" w:rsidP="0049654D">
            <w:pPr>
              <w:pStyle w:val="TableLeft"/>
              <w:widowControl w:val="0"/>
              <w:rPr>
                <w:szCs w:val="20"/>
              </w:rPr>
            </w:pPr>
            <w:r w:rsidRPr="002D6BE8">
              <w:rPr>
                <w:szCs w:val="20"/>
              </w:rPr>
              <w:t>The condition must be inoperable</w:t>
            </w:r>
          </w:p>
          <w:p w:rsidR="000259D2" w:rsidRPr="002D6BE8" w:rsidRDefault="000259D2" w:rsidP="0049654D">
            <w:pPr>
              <w:pStyle w:val="TableLeft"/>
              <w:widowControl w:val="0"/>
              <w:rPr>
                <w:szCs w:val="20"/>
              </w:rPr>
            </w:pPr>
            <w:r w:rsidRPr="002D6BE8">
              <w:rPr>
                <w:szCs w:val="20"/>
              </w:rPr>
              <w:t>AND</w:t>
            </w:r>
          </w:p>
          <w:p w:rsidR="000259D2" w:rsidRDefault="000259D2" w:rsidP="0049654D">
            <w:pPr>
              <w:pStyle w:val="TableLeft"/>
              <w:widowControl w:val="0"/>
              <w:rPr>
                <w:szCs w:val="20"/>
              </w:rPr>
            </w:pPr>
            <w:r w:rsidRPr="002D6BE8">
              <w:rPr>
                <w:szCs w:val="20"/>
              </w:rPr>
              <w:t>Patient must have a</w:t>
            </w:r>
            <w:r w:rsidRPr="00066AD4">
              <w:rPr>
                <w:szCs w:val="20"/>
              </w:rPr>
              <w:t xml:space="preserve"> World Health Organisation (WHO) Eastern Cooperative Oncology Group (ECOG) performance status score of </w:t>
            </w:r>
            <w:r>
              <w:rPr>
                <w:szCs w:val="20"/>
              </w:rPr>
              <w:t>2</w:t>
            </w:r>
            <w:r w:rsidRPr="00066AD4">
              <w:rPr>
                <w:szCs w:val="20"/>
              </w:rPr>
              <w:t xml:space="preserve"> or less.</w:t>
            </w:r>
          </w:p>
          <w:p w:rsidR="00212904" w:rsidRDefault="00212904" w:rsidP="0049654D">
            <w:pPr>
              <w:pStyle w:val="TableLeft"/>
              <w:widowControl w:val="0"/>
              <w:rPr>
                <w:szCs w:val="20"/>
              </w:rPr>
            </w:pPr>
            <w:r>
              <w:rPr>
                <w:szCs w:val="20"/>
              </w:rPr>
              <w:t>AND</w:t>
            </w:r>
          </w:p>
          <w:p w:rsidR="00212904" w:rsidRPr="002D6BE8" w:rsidRDefault="00212904" w:rsidP="0049654D">
            <w:pPr>
              <w:pStyle w:val="TableLeft"/>
              <w:widowControl w:val="0"/>
              <w:rPr>
                <w:szCs w:val="20"/>
              </w:rPr>
            </w:pPr>
            <w:r>
              <w:rPr>
                <w:szCs w:val="20"/>
              </w:rPr>
              <w:t>Patient must require dosage reduction requiring a pack of 42 tablets.</w:t>
            </w:r>
          </w:p>
        </w:tc>
      </w:tr>
      <w:tr w:rsidR="000259D2" w:rsidRPr="00066AD4" w:rsidTr="0049654D">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0259D2" w:rsidRPr="00066AD4" w:rsidRDefault="000259D2" w:rsidP="0049654D">
            <w:pPr>
              <w:spacing w:before="40" w:after="40"/>
              <w:jc w:val="both"/>
              <w:rPr>
                <w:rFonts w:ascii="Arial Narrow" w:hAnsi="Arial Narrow" w:cs="Arial"/>
                <w:b/>
                <w:sz w:val="20"/>
                <w:szCs w:val="20"/>
              </w:rPr>
            </w:pPr>
            <w:r w:rsidRPr="00066AD4">
              <w:rPr>
                <w:rFonts w:ascii="Arial Narrow" w:hAnsi="Arial Narrow" w:cs="Arial"/>
                <w:b/>
                <w:sz w:val="20"/>
                <w:szCs w:val="20"/>
              </w:rPr>
              <w:t>Population criteria:</w:t>
            </w:r>
          </w:p>
        </w:tc>
        <w:tc>
          <w:tcPr>
            <w:tcW w:w="7046" w:type="dxa"/>
            <w:gridSpan w:val="4"/>
            <w:tcBorders>
              <w:top w:val="single" w:sz="4" w:space="0" w:color="auto"/>
              <w:left w:val="single" w:sz="4" w:space="0" w:color="auto"/>
              <w:bottom w:val="single" w:sz="4" w:space="0" w:color="auto"/>
              <w:right w:val="single" w:sz="4" w:space="0" w:color="auto"/>
            </w:tcBorders>
          </w:tcPr>
          <w:p w:rsidR="000259D2" w:rsidRPr="002D6BE8" w:rsidRDefault="000259D2" w:rsidP="0049654D">
            <w:pPr>
              <w:pStyle w:val="TableLeft"/>
              <w:widowControl w:val="0"/>
              <w:rPr>
                <w:szCs w:val="20"/>
              </w:rPr>
            </w:pPr>
            <w:r w:rsidRPr="00066AD4">
              <w:rPr>
                <w:szCs w:val="20"/>
              </w:rPr>
              <w:t>Patient must not be premenopausal.</w:t>
            </w:r>
          </w:p>
        </w:tc>
      </w:tr>
      <w:tr w:rsidR="000259D2" w:rsidRPr="00066AD4" w:rsidTr="0049654D">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0259D2" w:rsidRPr="00066AD4" w:rsidRDefault="000259D2" w:rsidP="0049654D">
            <w:pPr>
              <w:spacing w:before="40" w:after="40"/>
              <w:jc w:val="both"/>
              <w:rPr>
                <w:rFonts w:ascii="Arial Narrow" w:hAnsi="Arial Narrow" w:cs="Arial"/>
                <w:b/>
                <w:sz w:val="20"/>
                <w:szCs w:val="20"/>
              </w:rPr>
            </w:pPr>
            <w:r>
              <w:rPr>
                <w:rFonts w:ascii="Arial Narrow" w:hAnsi="Arial Narrow" w:cs="Arial"/>
                <w:b/>
                <w:sz w:val="20"/>
                <w:szCs w:val="20"/>
              </w:rPr>
              <w:t>Caution</w:t>
            </w:r>
          </w:p>
        </w:tc>
        <w:tc>
          <w:tcPr>
            <w:tcW w:w="7046" w:type="dxa"/>
            <w:gridSpan w:val="4"/>
            <w:tcBorders>
              <w:top w:val="single" w:sz="4" w:space="0" w:color="auto"/>
              <w:left w:val="single" w:sz="4" w:space="0" w:color="auto"/>
              <w:bottom w:val="single" w:sz="4" w:space="0" w:color="auto"/>
              <w:right w:val="single" w:sz="4" w:space="0" w:color="auto"/>
            </w:tcBorders>
          </w:tcPr>
          <w:p w:rsidR="000259D2" w:rsidRPr="00066AD4" w:rsidRDefault="000259D2" w:rsidP="0049654D">
            <w:pPr>
              <w:spacing w:before="40" w:after="40"/>
              <w:rPr>
                <w:rFonts w:ascii="Arial Narrow" w:hAnsi="Arial Narrow" w:cs="Arial"/>
                <w:sz w:val="20"/>
                <w:szCs w:val="20"/>
              </w:rPr>
            </w:pPr>
            <w:r>
              <w:rPr>
                <w:rFonts w:ascii="Arial Narrow" w:hAnsi="Arial Narrow" w:cs="Arial"/>
                <w:sz w:val="20"/>
                <w:szCs w:val="20"/>
              </w:rPr>
              <w:t>QT monitoring is required for patients treated with this drug.</w:t>
            </w:r>
          </w:p>
        </w:tc>
      </w:tr>
      <w:tr w:rsidR="000259D2" w:rsidRPr="00066AD4" w:rsidTr="0049654D">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0259D2" w:rsidRPr="00747682" w:rsidRDefault="000259D2" w:rsidP="0049654D">
            <w:pPr>
              <w:jc w:val="both"/>
              <w:rPr>
                <w:rFonts w:ascii="Arial Narrow" w:hAnsi="Arial Narrow" w:cs="Arial"/>
                <w:b/>
                <w:sz w:val="20"/>
                <w:szCs w:val="20"/>
              </w:rPr>
            </w:pPr>
            <w:r w:rsidRPr="00747682">
              <w:rPr>
                <w:rFonts w:ascii="Arial Narrow" w:hAnsi="Arial Narrow" w:cs="Arial"/>
                <w:b/>
                <w:sz w:val="20"/>
                <w:szCs w:val="20"/>
              </w:rPr>
              <w:t>Administrative Advice</w:t>
            </w:r>
          </w:p>
          <w:p w:rsidR="000259D2" w:rsidRPr="00066AD4" w:rsidDel="00F4043A" w:rsidRDefault="000259D2" w:rsidP="0049654D">
            <w:pPr>
              <w:spacing w:before="40" w:after="40"/>
              <w:jc w:val="both"/>
              <w:rPr>
                <w:rFonts w:ascii="Arial Narrow" w:hAnsi="Arial Narrow" w:cs="Arial"/>
                <w:b/>
                <w:sz w:val="20"/>
                <w:szCs w:val="20"/>
              </w:rPr>
            </w:pPr>
          </w:p>
        </w:tc>
        <w:tc>
          <w:tcPr>
            <w:tcW w:w="7046" w:type="dxa"/>
            <w:gridSpan w:val="4"/>
            <w:tcBorders>
              <w:top w:val="single" w:sz="4" w:space="0" w:color="auto"/>
              <w:left w:val="single" w:sz="4" w:space="0" w:color="auto"/>
              <w:bottom w:val="single" w:sz="4" w:space="0" w:color="auto"/>
              <w:right w:val="single" w:sz="4" w:space="0" w:color="auto"/>
            </w:tcBorders>
          </w:tcPr>
          <w:p w:rsidR="000259D2" w:rsidRPr="00DE3806" w:rsidRDefault="000259D2" w:rsidP="0049654D">
            <w:pPr>
              <w:rPr>
                <w:rFonts w:ascii="Arial Narrow" w:hAnsi="Arial Narrow" w:cs="Arial"/>
                <w:sz w:val="20"/>
                <w:szCs w:val="20"/>
              </w:rPr>
            </w:pPr>
            <w:r w:rsidRPr="00DE3806">
              <w:rPr>
                <w:rFonts w:ascii="Arial Narrow" w:hAnsi="Arial Narrow" w:cs="Arial"/>
                <w:sz w:val="20"/>
                <w:szCs w:val="20"/>
              </w:rPr>
              <w:t>No increase in the maximum quantity or number of units may be authorised.</w:t>
            </w:r>
          </w:p>
          <w:p w:rsidR="000259D2" w:rsidRPr="00066AD4" w:rsidDel="00F4043A" w:rsidRDefault="000259D2" w:rsidP="0049654D">
            <w:pPr>
              <w:pStyle w:val="TableLeft"/>
              <w:widowControl w:val="0"/>
            </w:pPr>
            <w:r w:rsidRPr="00DE3806">
              <w:rPr>
                <w:rFonts w:cs="Arial"/>
                <w:szCs w:val="20"/>
              </w:rPr>
              <w:t>No increase in the maximum number of repeats may be authorised.</w:t>
            </w:r>
          </w:p>
        </w:tc>
      </w:tr>
    </w:tbl>
    <w:p w:rsidR="00551E7C" w:rsidRDefault="00551E7C" w:rsidP="006A6F9A">
      <w:pPr>
        <w:widowControl w:val="0"/>
        <w:jc w:val="both"/>
        <w:rPr>
          <w:rFonts w:asciiTheme="minorHAnsi" w:hAnsiTheme="minorHAnsi" w:cs="Arial"/>
          <w:bCs/>
          <w:snapToGrid w:val="0"/>
        </w:rPr>
      </w:pPr>
    </w:p>
    <w:tbl>
      <w:tblPr>
        <w:tblW w:w="4907" w:type="pct"/>
        <w:tblLook w:val="0000" w:firstRow="0" w:lastRow="0" w:firstColumn="0" w:lastColumn="0" w:noHBand="0" w:noVBand="0"/>
      </w:tblPr>
      <w:tblGrid>
        <w:gridCol w:w="2093"/>
        <w:gridCol w:w="6977"/>
      </w:tblGrid>
      <w:tr w:rsidR="001E1089" w:rsidRPr="00066AD4" w:rsidTr="00A83378">
        <w:trPr>
          <w:cantSplit/>
          <w:trHeight w:val="360"/>
        </w:trPr>
        <w:tc>
          <w:tcPr>
            <w:tcW w:w="1154" w:type="pct"/>
            <w:tcBorders>
              <w:top w:val="single" w:sz="4" w:space="0" w:color="auto"/>
              <w:left w:val="single" w:sz="4" w:space="0" w:color="auto"/>
              <w:bottom w:val="single" w:sz="4" w:space="0" w:color="auto"/>
              <w:right w:val="single" w:sz="4" w:space="0" w:color="auto"/>
            </w:tcBorders>
          </w:tcPr>
          <w:p w:rsidR="001E1089" w:rsidRPr="00066AD4" w:rsidRDefault="001E1089" w:rsidP="0049654D">
            <w:pPr>
              <w:spacing w:before="40" w:after="40"/>
              <w:jc w:val="both"/>
              <w:rPr>
                <w:rFonts w:ascii="Arial Narrow" w:hAnsi="Arial Narrow" w:cs="Arial"/>
                <w:sz w:val="20"/>
                <w:szCs w:val="20"/>
              </w:rPr>
            </w:pPr>
            <w:r w:rsidRPr="00066AD4">
              <w:rPr>
                <w:rFonts w:ascii="Arial Narrow" w:hAnsi="Arial Narrow" w:cs="Arial"/>
                <w:sz w:val="20"/>
                <w:szCs w:val="20"/>
              </w:rPr>
              <w:t xml:space="preserve">Category / </w:t>
            </w:r>
          </w:p>
          <w:p w:rsidR="001E1089" w:rsidRPr="00066AD4" w:rsidRDefault="001E1089" w:rsidP="0049654D">
            <w:pPr>
              <w:spacing w:before="40" w:after="40"/>
              <w:jc w:val="both"/>
              <w:rPr>
                <w:rFonts w:ascii="Arial Narrow" w:hAnsi="Arial Narrow" w:cs="Arial"/>
                <w:b/>
                <w:sz w:val="20"/>
                <w:szCs w:val="20"/>
              </w:rPr>
            </w:pPr>
            <w:r w:rsidRPr="00066AD4">
              <w:rPr>
                <w:rFonts w:ascii="Arial Narrow" w:hAnsi="Arial Narrow" w:cs="Arial"/>
                <w:sz w:val="20"/>
                <w:szCs w:val="20"/>
              </w:rPr>
              <w:t>Program</w:t>
            </w:r>
          </w:p>
        </w:tc>
        <w:tc>
          <w:tcPr>
            <w:tcW w:w="3846" w:type="pct"/>
            <w:tcBorders>
              <w:top w:val="single" w:sz="4" w:space="0" w:color="auto"/>
              <w:left w:val="single" w:sz="4" w:space="0" w:color="auto"/>
              <w:bottom w:val="single" w:sz="4" w:space="0" w:color="auto"/>
              <w:right w:val="single" w:sz="4" w:space="0" w:color="auto"/>
            </w:tcBorders>
          </w:tcPr>
          <w:p w:rsidR="001E1089" w:rsidRPr="00066AD4" w:rsidRDefault="001E1089" w:rsidP="0049654D">
            <w:pPr>
              <w:spacing w:before="40" w:after="40"/>
              <w:rPr>
                <w:rFonts w:ascii="Arial Narrow" w:hAnsi="Arial Narrow" w:cs="Arial"/>
                <w:sz w:val="20"/>
                <w:szCs w:val="20"/>
              </w:rPr>
            </w:pPr>
            <w:r w:rsidRPr="00066AD4">
              <w:rPr>
                <w:rFonts w:ascii="Arial Narrow" w:hAnsi="Arial Narrow" w:cs="Arial"/>
                <w:sz w:val="20"/>
                <w:szCs w:val="20"/>
              </w:rPr>
              <w:t>GENERAL – General Schedule (Code GE)</w:t>
            </w:r>
          </w:p>
        </w:tc>
      </w:tr>
      <w:tr w:rsidR="001E1089" w:rsidRPr="00066AD4" w:rsidTr="00A83378">
        <w:trPr>
          <w:cantSplit/>
          <w:trHeight w:val="360"/>
        </w:trPr>
        <w:tc>
          <w:tcPr>
            <w:tcW w:w="1154" w:type="pct"/>
            <w:tcBorders>
              <w:top w:val="single" w:sz="4" w:space="0" w:color="auto"/>
              <w:left w:val="single" w:sz="4" w:space="0" w:color="auto"/>
              <w:bottom w:val="single" w:sz="4" w:space="0" w:color="auto"/>
              <w:right w:val="single" w:sz="4" w:space="0" w:color="auto"/>
            </w:tcBorders>
          </w:tcPr>
          <w:p w:rsidR="001E1089" w:rsidRPr="00066AD4" w:rsidRDefault="001E1089" w:rsidP="0049654D">
            <w:pPr>
              <w:spacing w:before="40" w:after="40"/>
              <w:jc w:val="both"/>
              <w:rPr>
                <w:rFonts w:ascii="Arial Narrow" w:hAnsi="Arial Narrow" w:cs="Arial"/>
                <w:b/>
                <w:sz w:val="20"/>
                <w:szCs w:val="20"/>
              </w:rPr>
            </w:pPr>
            <w:r w:rsidRPr="00066AD4">
              <w:rPr>
                <w:rFonts w:ascii="Arial Narrow" w:hAnsi="Arial Narrow" w:cs="Arial"/>
                <w:b/>
                <w:sz w:val="20"/>
                <w:szCs w:val="20"/>
              </w:rPr>
              <w:t>Prescriber type:</w:t>
            </w:r>
          </w:p>
        </w:tc>
        <w:tc>
          <w:tcPr>
            <w:tcW w:w="3846" w:type="pct"/>
            <w:tcBorders>
              <w:top w:val="single" w:sz="4" w:space="0" w:color="auto"/>
              <w:left w:val="single" w:sz="4" w:space="0" w:color="auto"/>
              <w:bottom w:val="single" w:sz="4" w:space="0" w:color="auto"/>
              <w:right w:val="single" w:sz="4" w:space="0" w:color="auto"/>
            </w:tcBorders>
          </w:tcPr>
          <w:p w:rsidR="001E1089" w:rsidRPr="00066AD4" w:rsidRDefault="001E1089" w:rsidP="0049654D">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1"/>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 xml:space="preserve">Dental  </w:t>
            </w:r>
            <w:r w:rsidRPr="00066AD4">
              <w:rPr>
                <w:rFonts w:ascii="Arial Narrow" w:hAnsi="Arial Narrow" w:cs="Arial"/>
                <w:sz w:val="20"/>
                <w:szCs w:val="20"/>
              </w:rPr>
              <w:fldChar w:fldCharType="begin">
                <w:ffData>
                  <w:name w:val=""/>
                  <w:enabled/>
                  <w:calcOnExit w:val="0"/>
                  <w:checkBox>
                    <w:sizeAuto/>
                    <w:default w:val="1"/>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 xml:space="preserve">Medical Practitioners  </w:t>
            </w:r>
            <w:r w:rsidRPr="00066AD4">
              <w:rPr>
                <w:rFonts w:ascii="Arial Narrow" w:hAnsi="Arial Narrow" w:cs="Arial"/>
                <w:sz w:val="20"/>
                <w:szCs w:val="20"/>
              </w:rPr>
              <w:fldChar w:fldCharType="begin">
                <w:ffData>
                  <w:name w:val="Check3"/>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 xml:space="preserve">Nurse practitioners  </w:t>
            </w:r>
            <w:r w:rsidRPr="00066AD4">
              <w:rPr>
                <w:rFonts w:ascii="Arial Narrow" w:hAnsi="Arial Narrow" w:cs="Arial"/>
                <w:sz w:val="20"/>
                <w:szCs w:val="20"/>
              </w:rPr>
              <w:fldChar w:fldCharType="begin">
                <w:ffData>
                  <w:name w:val=""/>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Optometrists</w:t>
            </w:r>
          </w:p>
          <w:p w:rsidR="001E1089" w:rsidRPr="00066AD4" w:rsidRDefault="001E1089" w:rsidP="0049654D">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5"/>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Midwives</w:t>
            </w:r>
          </w:p>
        </w:tc>
      </w:tr>
      <w:tr w:rsidR="001E1089" w:rsidRPr="00066AD4" w:rsidTr="00A83378">
        <w:trPr>
          <w:cantSplit/>
          <w:trHeight w:val="360"/>
        </w:trPr>
        <w:tc>
          <w:tcPr>
            <w:tcW w:w="1154" w:type="pct"/>
            <w:tcBorders>
              <w:top w:val="single" w:sz="4" w:space="0" w:color="auto"/>
              <w:left w:val="single" w:sz="4" w:space="0" w:color="auto"/>
              <w:bottom w:val="single" w:sz="4" w:space="0" w:color="auto"/>
              <w:right w:val="single" w:sz="4" w:space="0" w:color="auto"/>
            </w:tcBorders>
          </w:tcPr>
          <w:p w:rsidR="001E1089" w:rsidRPr="00066AD4" w:rsidRDefault="001E1089" w:rsidP="0049654D">
            <w:pPr>
              <w:spacing w:before="40" w:after="40"/>
              <w:jc w:val="both"/>
              <w:rPr>
                <w:rFonts w:ascii="Arial Narrow" w:hAnsi="Arial Narrow" w:cs="Arial"/>
                <w:b/>
                <w:sz w:val="20"/>
                <w:szCs w:val="20"/>
              </w:rPr>
            </w:pPr>
            <w:r w:rsidRPr="00066AD4">
              <w:rPr>
                <w:rFonts w:ascii="Arial Narrow" w:hAnsi="Arial Narrow" w:cs="Arial"/>
                <w:b/>
                <w:sz w:val="20"/>
                <w:szCs w:val="20"/>
              </w:rPr>
              <w:t>Episodicity:</w:t>
            </w:r>
          </w:p>
        </w:tc>
        <w:tc>
          <w:tcPr>
            <w:tcW w:w="3846" w:type="pct"/>
            <w:tcBorders>
              <w:top w:val="single" w:sz="4" w:space="0" w:color="auto"/>
              <w:left w:val="single" w:sz="4" w:space="0" w:color="auto"/>
              <w:bottom w:val="single" w:sz="4" w:space="0" w:color="auto"/>
              <w:right w:val="single" w:sz="4" w:space="0" w:color="auto"/>
            </w:tcBorders>
          </w:tcPr>
          <w:p w:rsidR="001E1089" w:rsidRPr="00066AD4" w:rsidRDefault="001E1089" w:rsidP="0049654D">
            <w:pPr>
              <w:spacing w:before="40" w:after="40"/>
              <w:rPr>
                <w:rFonts w:ascii="Arial Narrow" w:hAnsi="Arial Narrow" w:cs="Arial"/>
                <w:sz w:val="20"/>
                <w:szCs w:val="20"/>
              </w:rPr>
            </w:pPr>
          </w:p>
        </w:tc>
      </w:tr>
      <w:tr w:rsidR="001E1089" w:rsidRPr="00066AD4" w:rsidTr="00A83378">
        <w:trPr>
          <w:cantSplit/>
          <w:trHeight w:val="360"/>
        </w:trPr>
        <w:tc>
          <w:tcPr>
            <w:tcW w:w="1154" w:type="pct"/>
            <w:tcBorders>
              <w:top w:val="single" w:sz="4" w:space="0" w:color="auto"/>
              <w:left w:val="single" w:sz="4" w:space="0" w:color="auto"/>
              <w:bottom w:val="single" w:sz="4" w:space="0" w:color="auto"/>
              <w:right w:val="single" w:sz="4" w:space="0" w:color="auto"/>
            </w:tcBorders>
          </w:tcPr>
          <w:p w:rsidR="001E1089" w:rsidRPr="00066AD4" w:rsidRDefault="001E1089" w:rsidP="0049654D">
            <w:pPr>
              <w:spacing w:before="40" w:after="40"/>
              <w:jc w:val="both"/>
              <w:rPr>
                <w:rFonts w:ascii="Arial Narrow" w:hAnsi="Arial Narrow" w:cs="Arial"/>
                <w:b/>
                <w:sz w:val="20"/>
                <w:szCs w:val="20"/>
              </w:rPr>
            </w:pPr>
            <w:r w:rsidRPr="00066AD4">
              <w:rPr>
                <w:rFonts w:ascii="Arial Narrow" w:hAnsi="Arial Narrow" w:cs="Arial"/>
                <w:b/>
                <w:sz w:val="20"/>
                <w:szCs w:val="20"/>
              </w:rPr>
              <w:t>Severity:</w:t>
            </w:r>
          </w:p>
        </w:tc>
        <w:tc>
          <w:tcPr>
            <w:tcW w:w="3846" w:type="pct"/>
            <w:tcBorders>
              <w:top w:val="single" w:sz="4" w:space="0" w:color="auto"/>
              <w:left w:val="single" w:sz="4" w:space="0" w:color="auto"/>
              <w:bottom w:val="single" w:sz="4" w:space="0" w:color="auto"/>
              <w:right w:val="single" w:sz="4" w:space="0" w:color="auto"/>
            </w:tcBorders>
          </w:tcPr>
          <w:p w:rsidR="001E1089" w:rsidRPr="00066AD4" w:rsidRDefault="001E1089" w:rsidP="0049654D">
            <w:pPr>
              <w:spacing w:before="40" w:after="40"/>
              <w:rPr>
                <w:rFonts w:ascii="Arial Narrow" w:hAnsi="Arial Narrow" w:cs="Arial"/>
                <w:sz w:val="20"/>
                <w:szCs w:val="20"/>
              </w:rPr>
            </w:pPr>
            <w:r w:rsidRPr="00066AD4">
              <w:rPr>
                <w:rFonts w:ascii="Arial Narrow" w:hAnsi="Arial Narrow" w:cs="Arial"/>
                <w:sz w:val="20"/>
                <w:szCs w:val="20"/>
              </w:rPr>
              <w:t>Locally advanced</w:t>
            </w:r>
            <w:r>
              <w:rPr>
                <w:rFonts w:ascii="Arial Narrow" w:hAnsi="Arial Narrow" w:cs="Arial"/>
                <w:sz w:val="20"/>
                <w:szCs w:val="20"/>
              </w:rPr>
              <w:t xml:space="preserve"> or metastatic</w:t>
            </w:r>
          </w:p>
        </w:tc>
      </w:tr>
      <w:tr w:rsidR="001E1089" w:rsidRPr="00066AD4" w:rsidTr="00A83378">
        <w:trPr>
          <w:cantSplit/>
          <w:trHeight w:val="360"/>
        </w:trPr>
        <w:tc>
          <w:tcPr>
            <w:tcW w:w="1154" w:type="pct"/>
            <w:tcBorders>
              <w:top w:val="single" w:sz="4" w:space="0" w:color="auto"/>
              <w:left w:val="single" w:sz="4" w:space="0" w:color="auto"/>
              <w:bottom w:val="single" w:sz="4" w:space="0" w:color="auto"/>
              <w:right w:val="single" w:sz="4" w:space="0" w:color="auto"/>
            </w:tcBorders>
          </w:tcPr>
          <w:p w:rsidR="001E1089" w:rsidRPr="00066AD4" w:rsidRDefault="001E1089" w:rsidP="0049654D">
            <w:pPr>
              <w:spacing w:before="40" w:after="40"/>
              <w:jc w:val="both"/>
              <w:rPr>
                <w:rFonts w:ascii="Arial Narrow" w:hAnsi="Arial Narrow" w:cs="Arial"/>
                <w:b/>
                <w:sz w:val="20"/>
                <w:szCs w:val="20"/>
              </w:rPr>
            </w:pPr>
            <w:r w:rsidRPr="00066AD4">
              <w:rPr>
                <w:rFonts w:ascii="Arial Narrow" w:hAnsi="Arial Narrow" w:cs="Arial"/>
                <w:b/>
                <w:sz w:val="20"/>
                <w:szCs w:val="20"/>
              </w:rPr>
              <w:t>Condition:</w:t>
            </w:r>
          </w:p>
        </w:tc>
        <w:tc>
          <w:tcPr>
            <w:tcW w:w="3846" w:type="pct"/>
            <w:tcBorders>
              <w:top w:val="single" w:sz="4" w:space="0" w:color="auto"/>
              <w:left w:val="single" w:sz="4" w:space="0" w:color="auto"/>
              <w:bottom w:val="single" w:sz="4" w:space="0" w:color="auto"/>
              <w:right w:val="single" w:sz="4" w:space="0" w:color="auto"/>
            </w:tcBorders>
          </w:tcPr>
          <w:p w:rsidR="001E1089" w:rsidRPr="00066AD4" w:rsidRDefault="001E1089" w:rsidP="0049654D">
            <w:pPr>
              <w:spacing w:before="40" w:after="40"/>
              <w:rPr>
                <w:rFonts w:ascii="Arial Narrow" w:hAnsi="Arial Narrow" w:cs="Arial"/>
                <w:sz w:val="20"/>
                <w:szCs w:val="20"/>
              </w:rPr>
            </w:pPr>
            <w:r>
              <w:rPr>
                <w:rFonts w:ascii="Arial Narrow" w:hAnsi="Arial Narrow" w:cs="Arial"/>
                <w:sz w:val="20"/>
                <w:szCs w:val="20"/>
              </w:rPr>
              <w:t>B</w:t>
            </w:r>
            <w:r w:rsidRPr="00066AD4">
              <w:rPr>
                <w:rFonts w:ascii="Arial Narrow" w:hAnsi="Arial Narrow" w:cs="Arial"/>
                <w:sz w:val="20"/>
                <w:szCs w:val="20"/>
              </w:rPr>
              <w:t xml:space="preserve">reast cancer </w:t>
            </w:r>
          </w:p>
        </w:tc>
      </w:tr>
      <w:tr w:rsidR="001E1089" w:rsidRPr="00066AD4" w:rsidTr="00A83378">
        <w:trPr>
          <w:cantSplit/>
          <w:trHeight w:val="360"/>
        </w:trPr>
        <w:tc>
          <w:tcPr>
            <w:tcW w:w="1154" w:type="pct"/>
            <w:tcBorders>
              <w:top w:val="single" w:sz="4" w:space="0" w:color="auto"/>
              <w:left w:val="single" w:sz="4" w:space="0" w:color="auto"/>
              <w:bottom w:val="single" w:sz="4" w:space="0" w:color="auto"/>
              <w:right w:val="single" w:sz="4" w:space="0" w:color="auto"/>
            </w:tcBorders>
          </w:tcPr>
          <w:p w:rsidR="001E1089" w:rsidRPr="00066AD4" w:rsidRDefault="001E1089" w:rsidP="0049654D">
            <w:pPr>
              <w:spacing w:before="40" w:after="40"/>
              <w:jc w:val="both"/>
              <w:rPr>
                <w:rFonts w:ascii="Arial Narrow" w:hAnsi="Arial Narrow" w:cs="Arial"/>
                <w:b/>
                <w:sz w:val="20"/>
                <w:szCs w:val="20"/>
              </w:rPr>
            </w:pPr>
            <w:r w:rsidRPr="00066AD4">
              <w:rPr>
                <w:rFonts w:ascii="Arial Narrow" w:hAnsi="Arial Narrow" w:cs="Arial"/>
                <w:b/>
                <w:sz w:val="20"/>
                <w:szCs w:val="20"/>
              </w:rPr>
              <w:t>PBS Indication:</w:t>
            </w:r>
          </w:p>
        </w:tc>
        <w:tc>
          <w:tcPr>
            <w:tcW w:w="3846" w:type="pct"/>
            <w:tcBorders>
              <w:top w:val="single" w:sz="4" w:space="0" w:color="auto"/>
              <w:left w:val="single" w:sz="4" w:space="0" w:color="auto"/>
              <w:bottom w:val="single" w:sz="4" w:space="0" w:color="auto"/>
              <w:right w:val="single" w:sz="4" w:space="0" w:color="auto"/>
            </w:tcBorders>
          </w:tcPr>
          <w:p w:rsidR="001E1089" w:rsidRPr="00066AD4" w:rsidRDefault="001E1089" w:rsidP="0049654D">
            <w:pPr>
              <w:spacing w:before="40" w:after="40"/>
              <w:rPr>
                <w:rFonts w:ascii="Arial Narrow" w:hAnsi="Arial Narrow" w:cs="Arial"/>
                <w:sz w:val="20"/>
                <w:szCs w:val="20"/>
              </w:rPr>
            </w:pPr>
            <w:r w:rsidRPr="00066AD4">
              <w:rPr>
                <w:rFonts w:ascii="Arial Narrow" w:hAnsi="Arial Narrow" w:cs="Arial"/>
                <w:sz w:val="20"/>
                <w:szCs w:val="20"/>
              </w:rPr>
              <w:t xml:space="preserve">Locally advanced </w:t>
            </w:r>
            <w:r>
              <w:rPr>
                <w:rFonts w:ascii="Arial Narrow" w:hAnsi="Arial Narrow" w:cs="Arial"/>
                <w:sz w:val="20"/>
                <w:szCs w:val="20"/>
              </w:rPr>
              <w:t>or</w:t>
            </w:r>
            <w:r w:rsidRPr="00066AD4">
              <w:rPr>
                <w:rFonts w:ascii="Arial Narrow" w:hAnsi="Arial Narrow" w:cs="Arial"/>
                <w:sz w:val="20"/>
                <w:szCs w:val="20"/>
              </w:rPr>
              <w:t xml:space="preserve"> metastatic breast cancer</w:t>
            </w:r>
          </w:p>
        </w:tc>
      </w:tr>
      <w:tr w:rsidR="001E1089" w:rsidRPr="00066AD4" w:rsidTr="00A83378">
        <w:trPr>
          <w:cantSplit/>
          <w:trHeight w:val="360"/>
        </w:trPr>
        <w:tc>
          <w:tcPr>
            <w:tcW w:w="1154" w:type="pct"/>
            <w:tcBorders>
              <w:top w:val="single" w:sz="4" w:space="0" w:color="auto"/>
              <w:left w:val="single" w:sz="4" w:space="0" w:color="auto"/>
              <w:bottom w:val="single" w:sz="4" w:space="0" w:color="auto"/>
              <w:right w:val="single" w:sz="4" w:space="0" w:color="auto"/>
            </w:tcBorders>
          </w:tcPr>
          <w:p w:rsidR="001E1089" w:rsidRPr="00066AD4" w:rsidRDefault="001E1089" w:rsidP="0049654D">
            <w:pPr>
              <w:spacing w:before="40" w:after="40"/>
              <w:jc w:val="both"/>
              <w:rPr>
                <w:rFonts w:ascii="Arial Narrow" w:hAnsi="Arial Narrow" w:cs="Arial"/>
                <w:b/>
                <w:sz w:val="20"/>
                <w:szCs w:val="20"/>
              </w:rPr>
            </w:pPr>
            <w:r w:rsidRPr="00066AD4">
              <w:rPr>
                <w:rFonts w:ascii="Arial Narrow" w:hAnsi="Arial Narrow" w:cs="Arial"/>
                <w:b/>
                <w:sz w:val="20"/>
                <w:szCs w:val="20"/>
              </w:rPr>
              <w:t>Treatment phase:</w:t>
            </w:r>
          </w:p>
        </w:tc>
        <w:tc>
          <w:tcPr>
            <w:tcW w:w="3846" w:type="pct"/>
            <w:tcBorders>
              <w:top w:val="single" w:sz="4" w:space="0" w:color="auto"/>
              <w:left w:val="single" w:sz="4" w:space="0" w:color="auto"/>
              <w:bottom w:val="single" w:sz="4" w:space="0" w:color="auto"/>
              <w:right w:val="single" w:sz="4" w:space="0" w:color="auto"/>
            </w:tcBorders>
          </w:tcPr>
          <w:p w:rsidR="001E1089" w:rsidRPr="00066AD4" w:rsidRDefault="001E1089" w:rsidP="0049654D">
            <w:pPr>
              <w:spacing w:before="40" w:after="40"/>
              <w:rPr>
                <w:rFonts w:ascii="Arial Narrow" w:hAnsi="Arial Narrow" w:cs="Arial"/>
                <w:sz w:val="20"/>
                <w:szCs w:val="20"/>
              </w:rPr>
            </w:pPr>
            <w:r w:rsidRPr="00066AD4">
              <w:rPr>
                <w:rFonts w:ascii="Arial Narrow" w:hAnsi="Arial Narrow" w:cs="Arial"/>
                <w:sz w:val="20"/>
                <w:szCs w:val="20"/>
              </w:rPr>
              <w:t xml:space="preserve">Continuing treatment  </w:t>
            </w:r>
          </w:p>
        </w:tc>
      </w:tr>
      <w:tr w:rsidR="001E1089" w:rsidRPr="00066AD4" w:rsidTr="00A83378">
        <w:trPr>
          <w:cantSplit/>
          <w:trHeight w:val="360"/>
        </w:trPr>
        <w:tc>
          <w:tcPr>
            <w:tcW w:w="1154" w:type="pct"/>
            <w:tcBorders>
              <w:top w:val="single" w:sz="4" w:space="0" w:color="auto"/>
              <w:left w:val="single" w:sz="4" w:space="0" w:color="auto"/>
              <w:bottom w:val="single" w:sz="4" w:space="0" w:color="auto"/>
              <w:right w:val="single" w:sz="4" w:space="0" w:color="auto"/>
            </w:tcBorders>
          </w:tcPr>
          <w:p w:rsidR="001E1089" w:rsidRPr="00066AD4" w:rsidRDefault="001E1089" w:rsidP="0049654D">
            <w:pPr>
              <w:spacing w:before="40" w:after="40"/>
              <w:jc w:val="both"/>
              <w:rPr>
                <w:rFonts w:ascii="Arial Narrow" w:hAnsi="Arial Narrow" w:cs="Arial"/>
                <w:b/>
                <w:sz w:val="20"/>
                <w:szCs w:val="20"/>
              </w:rPr>
            </w:pPr>
            <w:r w:rsidRPr="00066AD4">
              <w:rPr>
                <w:rFonts w:ascii="Arial Narrow" w:hAnsi="Arial Narrow" w:cs="Arial"/>
                <w:b/>
                <w:sz w:val="20"/>
                <w:szCs w:val="20"/>
              </w:rPr>
              <w:t>Restriction Level / Method:</w:t>
            </w:r>
          </w:p>
          <w:p w:rsidR="001E1089" w:rsidRPr="00066AD4" w:rsidRDefault="001E1089" w:rsidP="0049654D">
            <w:pPr>
              <w:spacing w:before="40" w:after="40"/>
              <w:rPr>
                <w:rFonts w:ascii="Arial Narrow" w:hAnsi="Arial Narrow" w:cs="Arial"/>
                <w:sz w:val="20"/>
                <w:szCs w:val="20"/>
              </w:rPr>
            </w:pPr>
          </w:p>
        </w:tc>
        <w:tc>
          <w:tcPr>
            <w:tcW w:w="3846" w:type="pct"/>
            <w:tcBorders>
              <w:top w:val="single" w:sz="4" w:space="0" w:color="auto"/>
              <w:left w:val="single" w:sz="4" w:space="0" w:color="auto"/>
              <w:bottom w:val="single" w:sz="4" w:space="0" w:color="auto"/>
              <w:right w:val="single" w:sz="4" w:space="0" w:color="auto"/>
            </w:tcBorders>
          </w:tcPr>
          <w:p w:rsidR="001E1089" w:rsidRPr="00066AD4" w:rsidRDefault="001E1089" w:rsidP="0049654D">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1"/>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Restricted benefit</w:t>
            </w:r>
          </w:p>
          <w:p w:rsidR="001E1089" w:rsidRPr="00066AD4" w:rsidRDefault="001E1089" w:rsidP="0049654D">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 xml:space="preserve">Authority Required - In Writing </w:t>
            </w:r>
          </w:p>
          <w:p w:rsidR="001E1089" w:rsidRPr="00066AD4" w:rsidRDefault="001E1089" w:rsidP="0049654D">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3"/>
                  <w:enabled/>
                  <w:calcOnExit w:val="0"/>
                  <w:checkBox>
                    <w:sizeAuto/>
                    <w:default w:val="1"/>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 xml:space="preserve">Authority Required – Telephone </w:t>
            </w:r>
          </w:p>
          <w:p w:rsidR="001E1089" w:rsidRPr="00066AD4" w:rsidRDefault="001E1089" w:rsidP="0049654D">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Authority Required – Emergency</w:t>
            </w:r>
          </w:p>
          <w:p w:rsidR="001E1089" w:rsidRPr="00066AD4" w:rsidRDefault="001E1089" w:rsidP="0049654D">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5"/>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Authority Required - Electronic</w:t>
            </w:r>
          </w:p>
          <w:p w:rsidR="001E1089" w:rsidRPr="00066AD4" w:rsidRDefault="001E1089" w:rsidP="0049654D">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5"/>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Streamlined</w:t>
            </w:r>
          </w:p>
        </w:tc>
      </w:tr>
      <w:tr w:rsidR="001E1089" w:rsidRPr="00066AD4" w:rsidTr="00A83378">
        <w:trPr>
          <w:cantSplit/>
          <w:trHeight w:val="360"/>
        </w:trPr>
        <w:tc>
          <w:tcPr>
            <w:tcW w:w="1154" w:type="pct"/>
            <w:tcBorders>
              <w:top w:val="single" w:sz="4" w:space="0" w:color="auto"/>
              <w:left w:val="single" w:sz="4" w:space="0" w:color="auto"/>
              <w:bottom w:val="single" w:sz="4" w:space="0" w:color="auto"/>
              <w:right w:val="single" w:sz="4" w:space="0" w:color="auto"/>
            </w:tcBorders>
          </w:tcPr>
          <w:p w:rsidR="001E1089" w:rsidRPr="00066AD4" w:rsidRDefault="001E1089" w:rsidP="0049654D">
            <w:pPr>
              <w:spacing w:before="40" w:after="40"/>
              <w:rPr>
                <w:rFonts w:ascii="Arial Narrow" w:hAnsi="Arial Narrow" w:cs="Arial"/>
                <w:b/>
                <w:sz w:val="20"/>
                <w:szCs w:val="20"/>
              </w:rPr>
            </w:pPr>
            <w:r w:rsidRPr="00066AD4">
              <w:rPr>
                <w:rFonts w:ascii="Arial Narrow" w:hAnsi="Arial Narrow" w:cs="Arial"/>
                <w:b/>
                <w:sz w:val="20"/>
                <w:szCs w:val="20"/>
              </w:rPr>
              <w:t>Treatment criteria:</w:t>
            </w:r>
          </w:p>
        </w:tc>
        <w:tc>
          <w:tcPr>
            <w:tcW w:w="3846" w:type="pct"/>
            <w:tcBorders>
              <w:top w:val="single" w:sz="4" w:space="0" w:color="auto"/>
              <w:left w:val="single" w:sz="4" w:space="0" w:color="auto"/>
              <w:bottom w:val="single" w:sz="4" w:space="0" w:color="auto"/>
              <w:right w:val="single" w:sz="4" w:space="0" w:color="auto"/>
            </w:tcBorders>
          </w:tcPr>
          <w:p w:rsidR="001E1089" w:rsidRPr="002D6BE8" w:rsidRDefault="001E1089" w:rsidP="0049654D">
            <w:pPr>
              <w:spacing w:before="40" w:after="40"/>
              <w:rPr>
                <w:rFonts w:ascii="Arial Narrow" w:eastAsiaTheme="majorEastAsia" w:hAnsi="Arial Narrow" w:cstheme="majorBidi"/>
                <w:sz w:val="20"/>
                <w:szCs w:val="22"/>
                <w:lang w:eastAsia="en-US" w:bidi="en-US"/>
              </w:rPr>
            </w:pPr>
            <w:r w:rsidRPr="002D6BE8">
              <w:rPr>
                <w:rFonts w:ascii="Arial Narrow" w:eastAsiaTheme="majorEastAsia" w:hAnsi="Arial Narrow" w:cstheme="majorBidi"/>
                <w:sz w:val="20"/>
                <w:szCs w:val="22"/>
                <w:lang w:eastAsia="en-US" w:bidi="en-US"/>
              </w:rPr>
              <w:t xml:space="preserve">The treatment must be in combination with </w:t>
            </w:r>
            <w:r>
              <w:rPr>
                <w:rFonts w:ascii="Arial Narrow" w:eastAsiaTheme="majorEastAsia" w:hAnsi="Arial Narrow" w:cstheme="majorBidi"/>
                <w:sz w:val="20"/>
                <w:szCs w:val="22"/>
                <w:lang w:eastAsia="en-US" w:bidi="en-US"/>
              </w:rPr>
              <w:t>anastrazole or letrozole.</w:t>
            </w:r>
          </w:p>
        </w:tc>
      </w:tr>
      <w:tr w:rsidR="001E1089" w:rsidRPr="00066AD4" w:rsidTr="00A83378">
        <w:trPr>
          <w:cantSplit/>
          <w:trHeight w:val="360"/>
        </w:trPr>
        <w:tc>
          <w:tcPr>
            <w:tcW w:w="1154" w:type="pct"/>
            <w:tcBorders>
              <w:top w:val="single" w:sz="4" w:space="0" w:color="auto"/>
              <w:left w:val="single" w:sz="4" w:space="0" w:color="auto"/>
              <w:bottom w:val="single" w:sz="4" w:space="0" w:color="auto"/>
              <w:right w:val="single" w:sz="4" w:space="0" w:color="auto"/>
            </w:tcBorders>
          </w:tcPr>
          <w:p w:rsidR="001E1089" w:rsidRPr="00066AD4" w:rsidRDefault="001E1089" w:rsidP="0049654D">
            <w:pPr>
              <w:spacing w:before="40" w:after="40"/>
              <w:jc w:val="both"/>
              <w:rPr>
                <w:rFonts w:ascii="Arial Narrow" w:hAnsi="Arial Narrow" w:cs="Arial"/>
                <w:b/>
                <w:sz w:val="20"/>
                <w:szCs w:val="20"/>
              </w:rPr>
            </w:pPr>
            <w:r w:rsidRPr="00066AD4">
              <w:rPr>
                <w:rFonts w:ascii="Arial Narrow" w:hAnsi="Arial Narrow" w:cs="Arial"/>
                <w:b/>
                <w:sz w:val="20"/>
                <w:szCs w:val="20"/>
              </w:rPr>
              <w:t>Clinical criteria:</w:t>
            </w:r>
          </w:p>
        </w:tc>
        <w:tc>
          <w:tcPr>
            <w:tcW w:w="3846" w:type="pct"/>
            <w:tcBorders>
              <w:top w:val="single" w:sz="4" w:space="0" w:color="auto"/>
              <w:left w:val="single" w:sz="4" w:space="0" w:color="auto"/>
              <w:bottom w:val="single" w:sz="4" w:space="0" w:color="auto"/>
              <w:right w:val="single" w:sz="4" w:space="0" w:color="auto"/>
            </w:tcBorders>
          </w:tcPr>
          <w:p w:rsidR="001E1089" w:rsidRPr="002D6BE8" w:rsidRDefault="001E1089" w:rsidP="0049654D">
            <w:pPr>
              <w:pStyle w:val="TableLeft"/>
              <w:widowControl w:val="0"/>
            </w:pPr>
            <w:r w:rsidRPr="002D6BE8">
              <w:t>Patient must have previously received PBS-subsidised treatment with this drug for this condition</w:t>
            </w:r>
          </w:p>
          <w:p w:rsidR="001E1089" w:rsidRPr="002D6BE8" w:rsidRDefault="001E1089" w:rsidP="0049654D">
            <w:pPr>
              <w:pStyle w:val="TableLeft"/>
              <w:widowControl w:val="0"/>
            </w:pPr>
            <w:r w:rsidRPr="002D6BE8">
              <w:t xml:space="preserve">AND </w:t>
            </w:r>
          </w:p>
          <w:p w:rsidR="001E1089" w:rsidRDefault="001E1089" w:rsidP="0049654D">
            <w:pPr>
              <w:spacing w:before="40" w:after="40"/>
              <w:rPr>
                <w:rFonts w:ascii="Arial Narrow" w:hAnsi="Arial Narrow" w:cs="Arial"/>
                <w:sz w:val="20"/>
                <w:szCs w:val="20"/>
              </w:rPr>
            </w:pPr>
            <w:r w:rsidRPr="002D6BE8">
              <w:rPr>
                <w:rFonts w:ascii="Arial Narrow" w:hAnsi="Arial Narrow" w:cs="Arial"/>
                <w:sz w:val="20"/>
                <w:szCs w:val="20"/>
              </w:rPr>
              <w:t xml:space="preserve">Patient must not </w:t>
            </w:r>
            <w:r>
              <w:rPr>
                <w:rFonts w:ascii="Arial Narrow" w:hAnsi="Arial Narrow" w:cs="Arial"/>
                <w:sz w:val="20"/>
                <w:szCs w:val="20"/>
              </w:rPr>
              <w:t xml:space="preserve">develop disease </w:t>
            </w:r>
            <w:r w:rsidRPr="002D6BE8">
              <w:rPr>
                <w:rFonts w:ascii="Arial Narrow" w:hAnsi="Arial Narrow" w:cs="Arial"/>
                <w:sz w:val="20"/>
                <w:szCs w:val="20"/>
              </w:rPr>
              <w:t>progressi</w:t>
            </w:r>
            <w:r>
              <w:rPr>
                <w:rFonts w:ascii="Arial Narrow" w:hAnsi="Arial Narrow" w:cs="Arial"/>
                <w:sz w:val="20"/>
                <w:szCs w:val="20"/>
              </w:rPr>
              <w:t>on whilst being treated with this drug for this condition.</w:t>
            </w:r>
          </w:p>
          <w:p w:rsidR="00D3463E" w:rsidRDefault="00D3463E" w:rsidP="00D3463E">
            <w:pPr>
              <w:spacing w:before="40" w:after="40"/>
              <w:rPr>
                <w:rFonts w:ascii="Arial Narrow" w:hAnsi="Arial Narrow" w:cs="Arial"/>
                <w:sz w:val="20"/>
                <w:szCs w:val="20"/>
              </w:rPr>
            </w:pPr>
            <w:r>
              <w:rPr>
                <w:rFonts w:ascii="Arial Narrow" w:hAnsi="Arial Narrow" w:cs="Arial"/>
                <w:sz w:val="20"/>
                <w:szCs w:val="20"/>
              </w:rPr>
              <w:t>AND</w:t>
            </w:r>
          </w:p>
          <w:p w:rsidR="00D3463E" w:rsidRDefault="00D3463E" w:rsidP="00D3463E">
            <w:pPr>
              <w:spacing w:before="40" w:after="40"/>
              <w:rPr>
                <w:rFonts w:ascii="Arial Narrow" w:hAnsi="Arial Narrow" w:cs="Arial"/>
                <w:sz w:val="20"/>
                <w:szCs w:val="20"/>
              </w:rPr>
            </w:pPr>
            <w:r w:rsidRPr="00935597">
              <w:rPr>
                <w:rFonts w:ascii="Arial Narrow" w:hAnsi="Arial Narrow" w:cs="Arial"/>
                <w:sz w:val="20"/>
                <w:szCs w:val="20"/>
              </w:rPr>
              <w:t>Patient must have stable or responding disease</w:t>
            </w:r>
          </w:p>
          <w:p w:rsidR="003339F7" w:rsidRPr="003339F7" w:rsidRDefault="003339F7" w:rsidP="003339F7">
            <w:pPr>
              <w:spacing w:before="40" w:after="40"/>
              <w:rPr>
                <w:rFonts w:ascii="Arial Narrow" w:hAnsi="Arial Narrow" w:cs="Arial"/>
                <w:sz w:val="20"/>
                <w:szCs w:val="20"/>
              </w:rPr>
            </w:pPr>
            <w:r w:rsidRPr="003339F7">
              <w:rPr>
                <w:rFonts w:ascii="Arial Narrow" w:hAnsi="Arial Narrow" w:cs="Arial"/>
                <w:sz w:val="20"/>
                <w:szCs w:val="20"/>
              </w:rPr>
              <w:t>AND</w:t>
            </w:r>
          </w:p>
          <w:p w:rsidR="003339F7" w:rsidRPr="002D6BE8" w:rsidRDefault="003339F7" w:rsidP="003339F7">
            <w:pPr>
              <w:spacing w:before="40" w:after="40"/>
              <w:rPr>
                <w:rFonts w:ascii="Arial Narrow" w:hAnsi="Arial Narrow" w:cs="Arial"/>
                <w:sz w:val="20"/>
                <w:szCs w:val="20"/>
              </w:rPr>
            </w:pPr>
            <w:r w:rsidRPr="003339F7">
              <w:rPr>
                <w:rFonts w:ascii="Arial Narrow" w:hAnsi="Arial Narrow" w:cs="Arial"/>
                <w:sz w:val="20"/>
                <w:szCs w:val="20"/>
              </w:rPr>
              <w:t>Patient must require dosage reduction requiring a pack of 42 tablets.</w:t>
            </w:r>
          </w:p>
        </w:tc>
      </w:tr>
      <w:tr w:rsidR="001E1089" w:rsidRPr="00066AD4" w:rsidTr="00A83378">
        <w:trPr>
          <w:cantSplit/>
          <w:trHeight w:val="360"/>
        </w:trPr>
        <w:tc>
          <w:tcPr>
            <w:tcW w:w="1154" w:type="pct"/>
            <w:tcBorders>
              <w:top w:val="single" w:sz="4" w:space="0" w:color="auto"/>
              <w:left w:val="single" w:sz="4" w:space="0" w:color="auto"/>
              <w:bottom w:val="single" w:sz="4" w:space="0" w:color="auto"/>
              <w:right w:val="single" w:sz="4" w:space="0" w:color="auto"/>
            </w:tcBorders>
          </w:tcPr>
          <w:p w:rsidR="001E1089" w:rsidRPr="00066AD4" w:rsidRDefault="001E1089" w:rsidP="0049654D">
            <w:pPr>
              <w:spacing w:before="40" w:after="40"/>
              <w:jc w:val="both"/>
              <w:rPr>
                <w:rFonts w:ascii="Arial Narrow" w:hAnsi="Arial Narrow" w:cs="Arial"/>
                <w:b/>
                <w:sz w:val="20"/>
                <w:szCs w:val="20"/>
              </w:rPr>
            </w:pPr>
            <w:r w:rsidRPr="00066AD4">
              <w:rPr>
                <w:rFonts w:ascii="Arial Narrow" w:hAnsi="Arial Narrow" w:cs="Arial"/>
                <w:b/>
                <w:sz w:val="20"/>
                <w:szCs w:val="20"/>
              </w:rPr>
              <w:t>Population criteria:</w:t>
            </w:r>
          </w:p>
        </w:tc>
        <w:tc>
          <w:tcPr>
            <w:tcW w:w="3846" w:type="pct"/>
            <w:tcBorders>
              <w:top w:val="single" w:sz="4" w:space="0" w:color="auto"/>
              <w:left w:val="single" w:sz="4" w:space="0" w:color="auto"/>
              <w:bottom w:val="single" w:sz="4" w:space="0" w:color="auto"/>
              <w:right w:val="single" w:sz="4" w:space="0" w:color="auto"/>
            </w:tcBorders>
          </w:tcPr>
          <w:p w:rsidR="001E1089" w:rsidRPr="002D6BE8" w:rsidRDefault="001E1089" w:rsidP="0049654D">
            <w:pPr>
              <w:pStyle w:val="TableLeft"/>
              <w:widowControl w:val="0"/>
              <w:rPr>
                <w:szCs w:val="20"/>
              </w:rPr>
            </w:pPr>
            <w:r w:rsidRPr="002D6BE8">
              <w:rPr>
                <w:szCs w:val="20"/>
              </w:rPr>
              <w:t>Patient must not be premenopausal.</w:t>
            </w:r>
          </w:p>
        </w:tc>
      </w:tr>
      <w:tr w:rsidR="001E1089" w:rsidRPr="00066AD4" w:rsidTr="00A83378">
        <w:trPr>
          <w:cantSplit/>
          <w:trHeight w:val="360"/>
        </w:trPr>
        <w:tc>
          <w:tcPr>
            <w:tcW w:w="1154" w:type="pct"/>
            <w:tcBorders>
              <w:top w:val="single" w:sz="4" w:space="0" w:color="auto"/>
              <w:left w:val="single" w:sz="4" w:space="0" w:color="auto"/>
              <w:bottom w:val="single" w:sz="4" w:space="0" w:color="auto"/>
              <w:right w:val="single" w:sz="4" w:space="0" w:color="auto"/>
            </w:tcBorders>
          </w:tcPr>
          <w:p w:rsidR="001E1089" w:rsidRPr="00066AD4" w:rsidRDefault="001E1089" w:rsidP="0049654D">
            <w:pPr>
              <w:spacing w:before="40" w:after="40"/>
              <w:jc w:val="both"/>
              <w:rPr>
                <w:rFonts w:ascii="Arial Narrow" w:hAnsi="Arial Narrow" w:cs="Arial"/>
                <w:b/>
                <w:sz w:val="20"/>
                <w:szCs w:val="20"/>
              </w:rPr>
            </w:pPr>
            <w:r w:rsidRPr="00066AD4">
              <w:rPr>
                <w:rFonts w:ascii="Arial Narrow" w:hAnsi="Arial Narrow" w:cs="Arial"/>
                <w:b/>
                <w:sz w:val="20"/>
                <w:szCs w:val="20"/>
              </w:rPr>
              <w:t>Prescriber Instructions</w:t>
            </w:r>
          </w:p>
        </w:tc>
        <w:tc>
          <w:tcPr>
            <w:tcW w:w="3846" w:type="pct"/>
            <w:tcBorders>
              <w:top w:val="single" w:sz="4" w:space="0" w:color="auto"/>
              <w:left w:val="single" w:sz="4" w:space="0" w:color="auto"/>
              <w:bottom w:val="single" w:sz="4" w:space="0" w:color="auto"/>
              <w:right w:val="single" w:sz="4" w:space="0" w:color="auto"/>
            </w:tcBorders>
          </w:tcPr>
          <w:p w:rsidR="001E1089" w:rsidRPr="002D6BE8" w:rsidRDefault="001E1089" w:rsidP="0049654D">
            <w:pPr>
              <w:pStyle w:val="TableLeft"/>
              <w:widowControl w:val="0"/>
              <w:rPr>
                <w:szCs w:val="20"/>
              </w:rPr>
            </w:pPr>
            <w:r w:rsidRPr="002D6BE8">
              <w:t xml:space="preserve">A patient who has progressive disease when treated with this drug </w:t>
            </w:r>
            <w:r>
              <w:t xml:space="preserve">for this condition </w:t>
            </w:r>
            <w:r w:rsidRPr="002D6BE8">
              <w:t>is no longer eligible for PBS-</w:t>
            </w:r>
            <w:r w:rsidRPr="002D6BE8">
              <w:rPr>
                <w:szCs w:val="20"/>
              </w:rPr>
              <w:t>subsidised treatment with this drug.</w:t>
            </w:r>
          </w:p>
          <w:p w:rsidR="001E1089" w:rsidRPr="002D6BE8" w:rsidRDefault="001E1089" w:rsidP="0049654D">
            <w:pPr>
              <w:spacing w:before="40" w:after="40"/>
              <w:rPr>
                <w:rFonts w:ascii="Arial Narrow" w:hAnsi="Arial Narrow" w:cs="Arial"/>
                <w:sz w:val="20"/>
                <w:szCs w:val="20"/>
              </w:rPr>
            </w:pPr>
          </w:p>
        </w:tc>
      </w:tr>
      <w:tr w:rsidR="001E1089" w:rsidRPr="00066AD4" w:rsidTr="00A83378">
        <w:trPr>
          <w:cantSplit/>
          <w:trHeight w:val="360"/>
        </w:trPr>
        <w:tc>
          <w:tcPr>
            <w:tcW w:w="1154" w:type="pct"/>
            <w:tcBorders>
              <w:top w:val="single" w:sz="4" w:space="0" w:color="auto"/>
              <w:left w:val="single" w:sz="4" w:space="0" w:color="auto"/>
              <w:bottom w:val="single" w:sz="4" w:space="0" w:color="auto"/>
              <w:right w:val="single" w:sz="4" w:space="0" w:color="auto"/>
            </w:tcBorders>
          </w:tcPr>
          <w:p w:rsidR="001E1089" w:rsidRPr="00066AD4" w:rsidRDefault="001E1089" w:rsidP="0049654D">
            <w:pPr>
              <w:spacing w:before="40" w:after="40"/>
              <w:jc w:val="both"/>
              <w:rPr>
                <w:rFonts w:ascii="Arial Narrow" w:hAnsi="Arial Narrow" w:cs="Arial"/>
                <w:b/>
                <w:sz w:val="20"/>
                <w:szCs w:val="20"/>
              </w:rPr>
            </w:pPr>
            <w:r>
              <w:rPr>
                <w:rFonts w:ascii="Arial Narrow" w:hAnsi="Arial Narrow" w:cs="Arial"/>
                <w:b/>
                <w:sz w:val="20"/>
                <w:szCs w:val="20"/>
              </w:rPr>
              <w:t>Caution</w:t>
            </w:r>
          </w:p>
        </w:tc>
        <w:tc>
          <w:tcPr>
            <w:tcW w:w="3846" w:type="pct"/>
            <w:tcBorders>
              <w:top w:val="single" w:sz="4" w:space="0" w:color="auto"/>
              <w:left w:val="single" w:sz="4" w:space="0" w:color="auto"/>
              <w:bottom w:val="single" w:sz="4" w:space="0" w:color="auto"/>
              <w:right w:val="single" w:sz="4" w:space="0" w:color="auto"/>
            </w:tcBorders>
          </w:tcPr>
          <w:p w:rsidR="001E1089" w:rsidRPr="002D6BE8" w:rsidRDefault="001E1089" w:rsidP="0049654D">
            <w:pPr>
              <w:pStyle w:val="TableLeft"/>
              <w:widowControl w:val="0"/>
            </w:pPr>
            <w:r>
              <w:rPr>
                <w:rFonts w:cs="Arial"/>
                <w:szCs w:val="20"/>
              </w:rPr>
              <w:t>QT monitoring is required for patients treated with this drug.</w:t>
            </w:r>
          </w:p>
        </w:tc>
      </w:tr>
      <w:tr w:rsidR="001E1089" w:rsidRPr="00066AD4" w:rsidTr="00A83378">
        <w:trPr>
          <w:cantSplit/>
          <w:trHeight w:val="360"/>
        </w:trPr>
        <w:tc>
          <w:tcPr>
            <w:tcW w:w="1154" w:type="pct"/>
            <w:tcBorders>
              <w:top w:val="single" w:sz="4" w:space="0" w:color="auto"/>
              <w:left w:val="single" w:sz="4" w:space="0" w:color="auto"/>
              <w:bottom w:val="single" w:sz="4" w:space="0" w:color="auto"/>
              <w:right w:val="single" w:sz="4" w:space="0" w:color="auto"/>
            </w:tcBorders>
          </w:tcPr>
          <w:p w:rsidR="001E1089" w:rsidRPr="00747682" w:rsidRDefault="001E1089" w:rsidP="0049654D">
            <w:pPr>
              <w:jc w:val="both"/>
              <w:rPr>
                <w:rFonts w:ascii="Arial Narrow" w:hAnsi="Arial Narrow" w:cs="Arial"/>
                <w:b/>
                <w:sz w:val="20"/>
                <w:szCs w:val="20"/>
              </w:rPr>
            </w:pPr>
            <w:r w:rsidRPr="00747682">
              <w:rPr>
                <w:rFonts w:ascii="Arial Narrow" w:hAnsi="Arial Narrow" w:cs="Arial"/>
                <w:b/>
                <w:sz w:val="20"/>
                <w:szCs w:val="20"/>
              </w:rPr>
              <w:t>Administrative Advice</w:t>
            </w:r>
          </w:p>
          <w:p w:rsidR="001E1089" w:rsidRDefault="001E1089" w:rsidP="0049654D">
            <w:pPr>
              <w:spacing w:before="40" w:after="40"/>
              <w:jc w:val="both"/>
              <w:rPr>
                <w:rFonts w:ascii="Arial Narrow" w:hAnsi="Arial Narrow" w:cs="Arial"/>
                <w:b/>
                <w:sz w:val="20"/>
                <w:szCs w:val="20"/>
              </w:rPr>
            </w:pPr>
          </w:p>
        </w:tc>
        <w:tc>
          <w:tcPr>
            <w:tcW w:w="3846" w:type="pct"/>
            <w:tcBorders>
              <w:top w:val="single" w:sz="4" w:space="0" w:color="auto"/>
              <w:left w:val="single" w:sz="4" w:space="0" w:color="auto"/>
              <w:bottom w:val="single" w:sz="4" w:space="0" w:color="auto"/>
              <w:right w:val="single" w:sz="4" w:space="0" w:color="auto"/>
            </w:tcBorders>
          </w:tcPr>
          <w:p w:rsidR="001E1089" w:rsidRPr="00DE3806" w:rsidRDefault="001E1089" w:rsidP="0049654D">
            <w:pPr>
              <w:rPr>
                <w:rFonts w:ascii="Arial Narrow" w:hAnsi="Arial Narrow" w:cs="Arial"/>
                <w:sz w:val="20"/>
                <w:szCs w:val="20"/>
              </w:rPr>
            </w:pPr>
            <w:r w:rsidRPr="00DE3806">
              <w:rPr>
                <w:rFonts w:ascii="Arial Narrow" w:hAnsi="Arial Narrow" w:cs="Arial"/>
                <w:sz w:val="20"/>
                <w:szCs w:val="20"/>
              </w:rPr>
              <w:t>No increase in the maximum quantity or number of units may be authorised.</w:t>
            </w:r>
          </w:p>
          <w:p w:rsidR="001E1089" w:rsidRDefault="001E1089" w:rsidP="0049654D">
            <w:pPr>
              <w:pStyle w:val="TableLeft"/>
              <w:widowControl w:val="0"/>
              <w:rPr>
                <w:rFonts w:cs="Arial"/>
                <w:szCs w:val="20"/>
              </w:rPr>
            </w:pPr>
            <w:r w:rsidRPr="00DE3806">
              <w:rPr>
                <w:rFonts w:cs="Arial"/>
                <w:szCs w:val="20"/>
              </w:rPr>
              <w:t>No increase in the maximum number of repeats may be authorised.</w:t>
            </w:r>
          </w:p>
        </w:tc>
      </w:tr>
    </w:tbl>
    <w:p w:rsidR="001E1089" w:rsidRDefault="001E1089" w:rsidP="006A6F9A">
      <w:pPr>
        <w:widowControl w:val="0"/>
        <w:jc w:val="both"/>
        <w:rPr>
          <w:rFonts w:asciiTheme="minorHAnsi" w:hAnsiTheme="minorHAnsi" w:cs="Arial"/>
          <w:bCs/>
          <w:snapToGrid w:val="0"/>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6946"/>
      </w:tblGrid>
      <w:tr w:rsidR="007F6014" w:rsidRPr="00747682" w:rsidTr="00B1547A">
        <w:trPr>
          <w:cantSplit/>
          <w:trHeight w:val="360"/>
        </w:trPr>
        <w:tc>
          <w:tcPr>
            <w:tcW w:w="2127" w:type="dxa"/>
            <w:shd w:val="clear" w:color="auto" w:fill="auto"/>
          </w:tcPr>
          <w:p w:rsidR="007F6014" w:rsidRPr="00747682" w:rsidRDefault="007F6014" w:rsidP="0049654D">
            <w:pPr>
              <w:jc w:val="both"/>
              <w:rPr>
                <w:rFonts w:ascii="Arial Narrow" w:hAnsi="Arial Narrow" w:cs="Arial"/>
                <w:b/>
                <w:sz w:val="20"/>
                <w:szCs w:val="20"/>
              </w:rPr>
            </w:pPr>
            <w:r w:rsidRPr="00747682">
              <w:rPr>
                <w:rFonts w:ascii="Arial Narrow" w:hAnsi="Arial Narrow" w:cs="Arial"/>
                <w:b/>
                <w:sz w:val="20"/>
                <w:szCs w:val="20"/>
              </w:rPr>
              <w:t xml:space="preserve">Category / </w:t>
            </w:r>
          </w:p>
          <w:p w:rsidR="007F6014" w:rsidRPr="00747682" w:rsidRDefault="007F6014" w:rsidP="0049654D">
            <w:pPr>
              <w:jc w:val="both"/>
              <w:rPr>
                <w:rFonts w:ascii="Arial Narrow" w:hAnsi="Arial Narrow" w:cs="Arial"/>
                <w:b/>
                <w:sz w:val="20"/>
                <w:szCs w:val="20"/>
              </w:rPr>
            </w:pPr>
            <w:r w:rsidRPr="00747682">
              <w:rPr>
                <w:rFonts w:ascii="Arial Narrow" w:hAnsi="Arial Narrow" w:cs="Arial"/>
                <w:b/>
                <w:sz w:val="20"/>
                <w:szCs w:val="20"/>
              </w:rPr>
              <w:t>Program</w:t>
            </w:r>
          </w:p>
        </w:tc>
        <w:tc>
          <w:tcPr>
            <w:tcW w:w="6946" w:type="dxa"/>
            <w:shd w:val="clear" w:color="auto" w:fill="auto"/>
          </w:tcPr>
          <w:p w:rsidR="007F6014" w:rsidRPr="00747682" w:rsidRDefault="007F6014" w:rsidP="0049654D">
            <w:pPr>
              <w:rPr>
                <w:rFonts w:ascii="Arial Narrow" w:hAnsi="Arial Narrow" w:cs="Arial"/>
                <w:sz w:val="20"/>
                <w:szCs w:val="20"/>
              </w:rPr>
            </w:pPr>
            <w:r w:rsidRPr="00747682">
              <w:rPr>
                <w:rFonts w:ascii="Arial Narrow" w:hAnsi="Arial Narrow" w:cs="Arial"/>
                <w:sz w:val="20"/>
                <w:szCs w:val="20"/>
              </w:rPr>
              <w:t>GENERAL – General Schedule (Code GE)</w:t>
            </w:r>
          </w:p>
        </w:tc>
      </w:tr>
      <w:tr w:rsidR="007F6014" w:rsidRPr="00747682" w:rsidTr="00B1547A">
        <w:trPr>
          <w:cantSplit/>
          <w:trHeight w:val="360"/>
        </w:trPr>
        <w:tc>
          <w:tcPr>
            <w:tcW w:w="2127" w:type="dxa"/>
            <w:shd w:val="clear" w:color="auto" w:fill="auto"/>
          </w:tcPr>
          <w:p w:rsidR="007F6014" w:rsidRPr="00747682" w:rsidRDefault="007F6014" w:rsidP="0049654D">
            <w:pPr>
              <w:jc w:val="both"/>
              <w:rPr>
                <w:rFonts w:ascii="Arial Narrow" w:hAnsi="Arial Narrow" w:cs="Arial"/>
                <w:b/>
                <w:sz w:val="20"/>
                <w:szCs w:val="20"/>
              </w:rPr>
            </w:pPr>
            <w:r w:rsidRPr="00747682">
              <w:rPr>
                <w:rFonts w:ascii="Arial Narrow" w:hAnsi="Arial Narrow" w:cs="Arial"/>
                <w:b/>
                <w:sz w:val="20"/>
                <w:szCs w:val="20"/>
              </w:rPr>
              <w:t>Prescriber type:</w:t>
            </w:r>
          </w:p>
        </w:tc>
        <w:tc>
          <w:tcPr>
            <w:tcW w:w="6946" w:type="dxa"/>
            <w:shd w:val="clear" w:color="auto" w:fill="auto"/>
          </w:tcPr>
          <w:p w:rsidR="007F6014" w:rsidRPr="00747682" w:rsidRDefault="007F6014" w:rsidP="0049654D">
            <w:pPr>
              <w:rPr>
                <w:rFonts w:ascii="Arial Narrow" w:hAnsi="Arial Narrow" w:cs="Arial"/>
                <w:sz w:val="20"/>
                <w:szCs w:val="20"/>
              </w:rPr>
            </w:pPr>
            <w:r w:rsidRPr="00747682">
              <w:rPr>
                <w:rFonts w:ascii="Arial Narrow" w:hAnsi="Arial Narrow" w:cs="Arial"/>
                <w:sz w:val="20"/>
                <w:szCs w:val="20"/>
              </w:rPr>
              <w:fldChar w:fldCharType="begin">
                <w:ffData>
                  <w:name w:val="Check1"/>
                  <w:enabled/>
                  <w:calcOnExit w:val="0"/>
                  <w:checkBox>
                    <w:sizeAuto/>
                    <w:default w:val="0"/>
                  </w:checkBox>
                </w:ffData>
              </w:fldChar>
            </w:r>
            <w:r w:rsidRPr="00747682">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747682">
              <w:rPr>
                <w:rFonts w:ascii="Arial Narrow" w:hAnsi="Arial Narrow" w:cs="Arial"/>
                <w:sz w:val="20"/>
                <w:szCs w:val="20"/>
              </w:rPr>
              <w:fldChar w:fldCharType="end"/>
            </w:r>
            <w:r w:rsidRPr="00747682">
              <w:rPr>
                <w:rFonts w:ascii="Arial Narrow" w:hAnsi="Arial Narrow" w:cs="Arial"/>
                <w:sz w:val="20"/>
                <w:szCs w:val="20"/>
              </w:rPr>
              <w:t xml:space="preserve">Dental  </w:t>
            </w:r>
            <w:r w:rsidRPr="00747682">
              <w:rPr>
                <w:rFonts w:ascii="Arial Narrow" w:hAnsi="Arial Narrow" w:cs="Arial"/>
                <w:sz w:val="20"/>
                <w:szCs w:val="20"/>
              </w:rPr>
              <w:fldChar w:fldCharType="begin">
                <w:ffData>
                  <w:name w:val=""/>
                  <w:enabled/>
                  <w:calcOnExit w:val="0"/>
                  <w:checkBox>
                    <w:sizeAuto/>
                    <w:default w:val="1"/>
                  </w:checkBox>
                </w:ffData>
              </w:fldChar>
            </w:r>
            <w:r w:rsidRPr="00747682">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747682">
              <w:rPr>
                <w:rFonts w:ascii="Arial Narrow" w:hAnsi="Arial Narrow" w:cs="Arial"/>
                <w:sz w:val="20"/>
                <w:szCs w:val="20"/>
              </w:rPr>
              <w:fldChar w:fldCharType="end"/>
            </w:r>
            <w:r w:rsidRPr="00747682">
              <w:rPr>
                <w:rFonts w:ascii="Arial Narrow" w:hAnsi="Arial Narrow" w:cs="Arial"/>
                <w:sz w:val="20"/>
                <w:szCs w:val="20"/>
              </w:rPr>
              <w:t xml:space="preserve">Medical Practitioners  </w:t>
            </w:r>
            <w:r w:rsidRPr="00747682">
              <w:rPr>
                <w:rFonts w:ascii="Arial Narrow" w:hAnsi="Arial Narrow" w:cs="Arial"/>
                <w:sz w:val="20"/>
                <w:szCs w:val="20"/>
              </w:rPr>
              <w:fldChar w:fldCharType="begin">
                <w:ffData>
                  <w:name w:val="Check3"/>
                  <w:enabled/>
                  <w:calcOnExit w:val="0"/>
                  <w:checkBox>
                    <w:sizeAuto/>
                    <w:default w:val="0"/>
                  </w:checkBox>
                </w:ffData>
              </w:fldChar>
            </w:r>
            <w:r w:rsidRPr="00747682">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747682">
              <w:rPr>
                <w:rFonts w:ascii="Arial Narrow" w:hAnsi="Arial Narrow" w:cs="Arial"/>
                <w:sz w:val="20"/>
                <w:szCs w:val="20"/>
              </w:rPr>
              <w:fldChar w:fldCharType="end"/>
            </w:r>
            <w:r w:rsidRPr="00747682">
              <w:rPr>
                <w:rFonts w:ascii="Arial Narrow" w:hAnsi="Arial Narrow" w:cs="Arial"/>
                <w:sz w:val="20"/>
                <w:szCs w:val="20"/>
              </w:rPr>
              <w:t xml:space="preserve">Nurse practitioners  </w:t>
            </w:r>
            <w:r w:rsidRPr="00747682">
              <w:rPr>
                <w:rFonts w:ascii="Arial Narrow" w:hAnsi="Arial Narrow" w:cs="Arial"/>
                <w:sz w:val="20"/>
                <w:szCs w:val="20"/>
              </w:rPr>
              <w:fldChar w:fldCharType="begin">
                <w:ffData>
                  <w:name w:val=""/>
                  <w:enabled/>
                  <w:calcOnExit w:val="0"/>
                  <w:checkBox>
                    <w:sizeAuto/>
                    <w:default w:val="0"/>
                  </w:checkBox>
                </w:ffData>
              </w:fldChar>
            </w:r>
            <w:r w:rsidRPr="00747682">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747682">
              <w:rPr>
                <w:rFonts w:ascii="Arial Narrow" w:hAnsi="Arial Narrow" w:cs="Arial"/>
                <w:sz w:val="20"/>
                <w:szCs w:val="20"/>
              </w:rPr>
              <w:fldChar w:fldCharType="end"/>
            </w:r>
            <w:r w:rsidRPr="00747682">
              <w:rPr>
                <w:rFonts w:ascii="Arial Narrow" w:hAnsi="Arial Narrow" w:cs="Arial"/>
                <w:sz w:val="20"/>
                <w:szCs w:val="20"/>
              </w:rPr>
              <w:t>Optometrists</w:t>
            </w:r>
          </w:p>
          <w:p w:rsidR="007F6014" w:rsidRPr="00747682" w:rsidRDefault="007F6014" w:rsidP="0049654D">
            <w:pPr>
              <w:rPr>
                <w:rFonts w:ascii="Arial Narrow" w:hAnsi="Arial Narrow" w:cs="Arial"/>
                <w:sz w:val="20"/>
                <w:szCs w:val="20"/>
              </w:rPr>
            </w:pPr>
            <w:r w:rsidRPr="00747682">
              <w:rPr>
                <w:rFonts w:ascii="Arial Narrow" w:hAnsi="Arial Narrow" w:cs="Arial"/>
                <w:sz w:val="20"/>
                <w:szCs w:val="20"/>
              </w:rPr>
              <w:fldChar w:fldCharType="begin">
                <w:ffData>
                  <w:name w:val="Check5"/>
                  <w:enabled/>
                  <w:calcOnExit w:val="0"/>
                  <w:checkBox>
                    <w:sizeAuto/>
                    <w:default w:val="0"/>
                  </w:checkBox>
                </w:ffData>
              </w:fldChar>
            </w:r>
            <w:r w:rsidRPr="00747682">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747682">
              <w:rPr>
                <w:rFonts w:ascii="Arial Narrow" w:hAnsi="Arial Narrow" w:cs="Arial"/>
                <w:sz w:val="20"/>
                <w:szCs w:val="20"/>
              </w:rPr>
              <w:fldChar w:fldCharType="end"/>
            </w:r>
            <w:r w:rsidRPr="00747682">
              <w:rPr>
                <w:rFonts w:ascii="Arial Narrow" w:hAnsi="Arial Narrow" w:cs="Arial"/>
                <w:sz w:val="20"/>
                <w:szCs w:val="20"/>
              </w:rPr>
              <w:t>Midwives</w:t>
            </w:r>
          </w:p>
        </w:tc>
      </w:tr>
      <w:tr w:rsidR="007F6014" w:rsidRPr="00747682" w:rsidTr="00B1547A">
        <w:trPr>
          <w:cantSplit/>
          <w:trHeight w:val="360"/>
        </w:trPr>
        <w:tc>
          <w:tcPr>
            <w:tcW w:w="2127" w:type="dxa"/>
            <w:shd w:val="clear" w:color="auto" w:fill="auto"/>
          </w:tcPr>
          <w:p w:rsidR="007F6014" w:rsidRPr="00747682" w:rsidRDefault="007F6014" w:rsidP="0049654D">
            <w:pPr>
              <w:jc w:val="both"/>
              <w:rPr>
                <w:rFonts w:ascii="Arial Narrow" w:hAnsi="Arial Narrow" w:cs="Arial"/>
                <w:b/>
                <w:sz w:val="20"/>
                <w:szCs w:val="20"/>
              </w:rPr>
            </w:pPr>
            <w:r w:rsidRPr="00747682">
              <w:rPr>
                <w:rFonts w:ascii="Arial Narrow" w:hAnsi="Arial Narrow" w:cs="Arial"/>
                <w:b/>
                <w:sz w:val="20"/>
                <w:szCs w:val="20"/>
              </w:rPr>
              <w:t>Episodicity:</w:t>
            </w:r>
          </w:p>
        </w:tc>
        <w:tc>
          <w:tcPr>
            <w:tcW w:w="6946" w:type="dxa"/>
            <w:shd w:val="clear" w:color="auto" w:fill="auto"/>
          </w:tcPr>
          <w:p w:rsidR="007F6014" w:rsidRPr="00747682" w:rsidRDefault="007F6014" w:rsidP="0049654D">
            <w:pPr>
              <w:rPr>
                <w:rFonts w:ascii="Arial Narrow" w:hAnsi="Arial Narrow" w:cs="Arial"/>
                <w:sz w:val="20"/>
                <w:szCs w:val="20"/>
              </w:rPr>
            </w:pPr>
          </w:p>
        </w:tc>
      </w:tr>
      <w:tr w:rsidR="007F6014" w:rsidRPr="00747682" w:rsidTr="00B1547A">
        <w:trPr>
          <w:cantSplit/>
          <w:trHeight w:val="360"/>
        </w:trPr>
        <w:tc>
          <w:tcPr>
            <w:tcW w:w="2127" w:type="dxa"/>
            <w:shd w:val="clear" w:color="auto" w:fill="auto"/>
          </w:tcPr>
          <w:p w:rsidR="007F6014" w:rsidRPr="00747682" w:rsidRDefault="007F6014" w:rsidP="0049654D">
            <w:pPr>
              <w:jc w:val="both"/>
              <w:rPr>
                <w:rFonts w:ascii="Arial Narrow" w:hAnsi="Arial Narrow" w:cs="Arial"/>
                <w:b/>
                <w:sz w:val="20"/>
                <w:szCs w:val="20"/>
              </w:rPr>
            </w:pPr>
            <w:r w:rsidRPr="00747682">
              <w:rPr>
                <w:rFonts w:ascii="Arial Narrow" w:hAnsi="Arial Narrow" w:cs="Arial"/>
                <w:b/>
                <w:sz w:val="20"/>
                <w:szCs w:val="20"/>
              </w:rPr>
              <w:t>Severity:</w:t>
            </w:r>
          </w:p>
        </w:tc>
        <w:tc>
          <w:tcPr>
            <w:tcW w:w="6946" w:type="dxa"/>
            <w:shd w:val="clear" w:color="auto" w:fill="auto"/>
          </w:tcPr>
          <w:p w:rsidR="007F6014" w:rsidRPr="00BE495B" w:rsidRDefault="007F6014" w:rsidP="0049654D">
            <w:pPr>
              <w:rPr>
                <w:rFonts w:ascii="Arial Narrow" w:hAnsi="Arial Narrow" w:cs="Arial"/>
                <w:sz w:val="20"/>
                <w:szCs w:val="20"/>
              </w:rPr>
            </w:pPr>
            <w:r w:rsidRPr="00BE495B">
              <w:rPr>
                <w:rFonts w:ascii="Arial Narrow" w:hAnsi="Arial Narrow"/>
                <w:sz w:val="20"/>
              </w:rPr>
              <w:t>Locally advanced or metastatic</w:t>
            </w:r>
          </w:p>
        </w:tc>
      </w:tr>
      <w:tr w:rsidR="007F6014" w:rsidRPr="00747682" w:rsidTr="00B1547A">
        <w:trPr>
          <w:cantSplit/>
          <w:trHeight w:val="360"/>
        </w:trPr>
        <w:tc>
          <w:tcPr>
            <w:tcW w:w="2127" w:type="dxa"/>
            <w:shd w:val="clear" w:color="auto" w:fill="auto"/>
          </w:tcPr>
          <w:p w:rsidR="007F6014" w:rsidRPr="00747682" w:rsidRDefault="007F6014" w:rsidP="0049654D">
            <w:pPr>
              <w:jc w:val="both"/>
              <w:rPr>
                <w:rFonts w:ascii="Arial Narrow" w:hAnsi="Arial Narrow" w:cs="Arial"/>
                <w:b/>
                <w:sz w:val="20"/>
                <w:szCs w:val="20"/>
              </w:rPr>
            </w:pPr>
            <w:r w:rsidRPr="00747682">
              <w:rPr>
                <w:rFonts w:ascii="Arial Narrow" w:hAnsi="Arial Narrow" w:cs="Arial"/>
                <w:b/>
                <w:sz w:val="20"/>
                <w:szCs w:val="20"/>
              </w:rPr>
              <w:t>Condition:</w:t>
            </w:r>
          </w:p>
        </w:tc>
        <w:tc>
          <w:tcPr>
            <w:tcW w:w="6946" w:type="dxa"/>
            <w:shd w:val="clear" w:color="auto" w:fill="auto"/>
          </w:tcPr>
          <w:p w:rsidR="007F6014" w:rsidRPr="00BE495B" w:rsidRDefault="007F6014" w:rsidP="0049654D">
            <w:pPr>
              <w:rPr>
                <w:rFonts w:ascii="Arial Narrow" w:hAnsi="Arial Narrow" w:cs="Arial"/>
                <w:sz w:val="20"/>
                <w:szCs w:val="20"/>
              </w:rPr>
            </w:pPr>
            <w:r w:rsidRPr="00BE495B">
              <w:rPr>
                <w:rFonts w:ascii="Arial Narrow" w:hAnsi="Arial Narrow"/>
                <w:sz w:val="20"/>
              </w:rPr>
              <w:t>breast cancer</w:t>
            </w:r>
          </w:p>
        </w:tc>
      </w:tr>
      <w:tr w:rsidR="007F6014" w:rsidRPr="00747682" w:rsidTr="00B1547A">
        <w:trPr>
          <w:cantSplit/>
          <w:trHeight w:val="360"/>
        </w:trPr>
        <w:tc>
          <w:tcPr>
            <w:tcW w:w="2127" w:type="dxa"/>
            <w:shd w:val="clear" w:color="auto" w:fill="auto"/>
          </w:tcPr>
          <w:p w:rsidR="007F6014" w:rsidRPr="00B1547A" w:rsidRDefault="007F6014" w:rsidP="0049654D">
            <w:pPr>
              <w:jc w:val="both"/>
              <w:rPr>
                <w:rFonts w:ascii="Arial Narrow" w:hAnsi="Arial Narrow" w:cs="Arial"/>
                <w:b/>
                <w:sz w:val="20"/>
                <w:szCs w:val="20"/>
              </w:rPr>
            </w:pPr>
            <w:r w:rsidRPr="00747682">
              <w:rPr>
                <w:rFonts w:ascii="Arial Narrow" w:hAnsi="Arial Narrow" w:cs="Arial"/>
                <w:b/>
                <w:sz w:val="20"/>
                <w:szCs w:val="20"/>
              </w:rPr>
              <w:t>PBS Indication:</w:t>
            </w:r>
          </w:p>
        </w:tc>
        <w:tc>
          <w:tcPr>
            <w:tcW w:w="6946" w:type="dxa"/>
            <w:shd w:val="clear" w:color="auto" w:fill="auto"/>
          </w:tcPr>
          <w:p w:rsidR="007F6014" w:rsidRPr="001B0B20" w:rsidRDefault="007F6014" w:rsidP="0049654D">
            <w:pPr>
              <w:rPr>
                <w:rFonts w:ascii="Arial Narrow" w:hAnsi="Arial Narrow" w:cs="Arial"/>
                <w:sz w:val="20"/>
                <w:szCs w:val="20"/>
              </w:rPr>
            </w:pPr>
            <w:r w:rsidRPr="001E1B07">
              <w:rPr>
                <w:rFonts w:ascii="Arial Narrow" w:hAnsi="Arial Narrow"/>
                <w:sz w:val="20"/>
              </w:rPr>
              <w:t xml:space="preserve">Locally advanced </w:t>
            </w:r>
            <w:r w:rsidRPr="00BE495B">
              <w:rPr>
                <w:rFonts w:ascii="Arial Narrow" w:hAnsi="Arial Narrow"/>
                <w:sz w:val="20"/>
              </w:rPr>
              <w:t xml:space="preserve">or </w:t>
            </w:r>
            <w:r w:rsidRPr="001E1B07">
              <w:rPr>
                <w:rFonts w:ascii="Arial Narrow" w:hAnsi="Arial Narrow"/>
                <w:sz w:val="20"/>
              </w:rPr>
              <w:t>metastatic breast cancer</w:t>
            </w:r>
          </w:p>
        </w:tc>
      </w:tr>
      <w:tr w:rsidR="007F6014" w:rsidRPr="00747682" w:rsidTr="00B1547A">
        <w:trPr>
          <w:cantSplit/>
          <w:trHeight w:val="360"/>
        </w:trPr>
        <w:tc>
          <w:tcPr>
            <w:tcW w:w="2127" w:type="dxa"/>
            <w:shd w:val="clear" w:color="auto" w:fill="auto"/>
          </w:tcPr>
          <w:p w:rsidR="007F6014" w:rsidRPr="00B1547A" w:rsidRDefault="007F6014" w:rsidP="0049654D">
            <w:pPr>
              <w:jc w:val="both"/>
              <w:rPr>
                <w:rFonts w:ascii="Arial Narrow" w:hAnsi="Arial Narrow" w:cs="Arial"/>
                <w:b/>
                <w:sz w:val="20"/>
                <w:szCs w:val="20"/>
              </w:rPr>
            </w:pPr>
            <w:r w:rsidRPr="00747682">
              <w:rPr>
                <w:rFonts w:ascii="Arial Narrow" w:hAnsi="Arial Narrow" w:cs="Arial"/>
                <w:b/>
                <w:sz w:val="20"/>
                <w:szCs w:val="20"/>
              </w:rPr>
              <w:t>Treatment phase:</w:t>
            </w:r>
          </w:p>
        </w:tc>
        <w:tc>
          <w:tcPr>
            <w:tcW w:w="6946" w:type="dxa"/>
            <w:shd w:val="clear" w:color="auto" w:fill="auto"/>
          </w:tcPr>
          <w:p w:rsidR="007F6014" w:rsidRPr="001B0B20" w:rsidRDefault="007F6014" w:rsidP="0049654D">
            <w:pPr>
              <w:rPr>
                <w:rFonts w:ascii="Arial Narrow" w:hAnsi="Arial Narrow" w:cs="Arial"/>
                <w:sz w:val="20"/>
                <w:szCs w:val="20"/>
              </w:rPr>
            </w:pPr>
            <w:r w:rsidRPr="001E1B07">
              <w:rPr>
                <w:rFonts w:ascii="Arial Narrow" w:hAnsi="Arial Narrow" w:cs="Arial"/>
                <w:sz w:val="20"/>
                <w:szCs w:val="20"/>
              </w:rPr>
              <w:t>Initial – grandfather restriction</w:t>
            </w:r>
          </w:p>
        </w:tc>
      </w:tr>
      <w:tr w:rsidR="007F6014" w:rsidRPr="00747682" w:rsidTr="00B1547A">
        <w:trPr>
          <w:cantSplit/>
          <w:trHeight w:val="360"/>
        </w:trPr>
        <w:tc>
          <w:tcPr>
            <w:tcW w:w="2127" w:type="dxa"/>
            <w:shd w:val="clear" w:color="auto" w:fill="auto"/>
          </w:tcPr>
          <w:p w:rsidR="007F6014" w:rsidRPr="00747682" w:rsidRDefault="007F6014" w:rsidP="0049654D">
            <w:pPr>
              <w:jc w:val="both"/>
              <w:rPr>
                <w:rFonts w:ascii="Arial Narrow" w:hAnsi="Arial Narrow" w:cs="Arial"/>
                <w:b/>
                <w:sz w:val="20"/>
                <w:szCs w:val="20"/>
              </w:rPr>
            </w:pPr>
            <w:r w:rsidRPr="00747682">
              <w:rPr>
                <w:rFonts w:ascii="Arial Narrow" w:hAnsi="Arial Narrow" w:cs="Arial"/>
                <w:b/>
                <w:sz w:val="20"/>
                <w:szCs w:val="20"/>
              </w:rPr>
              <w:t>Restriction Level / Method:</w:t>
            </w:r>
          </w:p>
          <w:p w:rsidR="007F6014" w:rsidRPr="00747682" w:rsidRDefault="007F6014" w:rsidP="0049654D">
            <w:pPr>
              <w:rPr>
                <w:rFonts w:ascii="Arial Narrow" w:hAnsi="Arial Narrow" w:cs="Arial"/>
                <w:i/>
                <w:sz w:val="20"/>
                <w:szCs w:val="20"/>
              </w:rPr>
            </w:pPr>
          </w:p>
          <w:p w:rsidR="007F6014" w:rsidRPr="00747682" w:rsidRDefault="007F6014" w:rsidP="0049654D">
            <w:pPr>
              <w:rPr>
                <w:rFonts w:ascii="Arial Narrow" w:hAnsi="Arial Narrow" w:cs="Arial"/>
                <w:i/>
                <w:sz w:val="20"/>
                <w:szCs w:val="20"/>
              </w:rPr>
            </w:pPr>
          </w:p>
        </w:tc>
        <w:tc>
          <w:tcPr>
            <w:tcW w:w="6946" w:type="dxa"/>
            <w:shd w:val="clear" w:color="auto" w:fill="auto"/>
          </w:tcPr>
          <w:p w:rsidR="007F6014" w:rsidRPr="001B0B20" w:rsidRDefault="007F6014" w:rsidP="0049654D">
            <w:pPr>
              <w:rPr>
                <w:rFonts w:ascii="Arial Narrow" w:hAnsi="Arial Narrow" w:cs="Arial"/>
                <w:sz w:val="20"/>
                <w:szCs w:val="20"/>
              </w:rPr>
            </w:pPr>
            <w:r w:rsidRPr="00BE495B">
              <w:rPr>
                <w:rFonts w:ascii="Arial Narrow" w:hAnsi="Arial Narrow" w:cs="Arial"/>
                <w:sz w:val="20"/>
                <w:szCs w:val="20"/>
              </w:rPr>
              <w:fldChar w:fldCharType="begin">
                <w:ffData>
                  <w:name w:val="Check1"/>
                  <w:enabled/>
                  <w:calcOnExit w:val="0"/>
                  <w:checkBox>
                    <w:sizeAuto/>
                    <w:default w:val="0"/>
                  </w:checkBox>
                </w:ffData>
              </w:fldChar>
            </w:r>
            <w:r w:rsidRPr="00BE495B">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BE495B">
              <w:rPr>
                <w:rFonts w:ascii="Arial Narrow" w:hAnsi="Arial Narrow" w:cs="Arial"/>
                <w:sz w:val="20"/>
                <w:szCs w:val="20"/>
              </w:rPr>
              <w:fldChar w:fldCharType="end"/>
            </w:r>
            <w:r w:rsidRPr="001E1B07">
              <w:rPr>
                <w:rFonts w:ascii="Arial Narrow" w:hAnsi="Arial Narrow" w:cs="Arial"/>
                <w:sz w:val="20"/>
                <w:szCs w:val="20"/>
              </w:rPr>
              <w:t>Restricted benefit</w:t>
            </w:r>
          </w:p>
          <w:p w:rsidR="007F6014" w:rsidRPr="001B0B20" w:rsidRDefault="007F6014" w:rsidP="0049654D">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Pr>
                <w:rFonts w:ascii="Arial Narrow" w:hAnsi="Arial Narrow" w:cs="Arial"/>
                <w:sz w:val="20"/>
                <w:szCs w:val="20"/>
              </w:rPr>
              <w:fldChar w:fldCharType="end"/>
            </w:r>
            <w:r w:rsidRPr="001E1B07">
              <w:rPr>
                <w:rFonts w:ascii="Arial Narrow" w:hAnsi="Arial Narrow" w:cs="Arial"/>
                <w:sz w:val="20"/>
                <w:szCs w:val="20"/>
              </w:rPr>
              <w:t>Authority Required - In Writing</w:t>
            </w:r>
          </w:p>
          <w:p w:rsidR="007F6014" w:rsidRPr="001B0B20" w:rsidRDefault="007F6014" w:rsidP="0049654D">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Pr>
                <w:rFonts w:ascii="Arial Narrow" w:hAnsi="Arial Narrow" w:cs="Arial"/>
                <w:sz w:val="20"/>
                <w:szCs w:val="20"/>
              </w:rPr>
              <w:fldChar w:fldCharType="end"/>
            </w:r>
            <w:r w:rsidRPr="001E1B07">
              <w:rPr>
                <w:rFonts w:ascii="Arial Narrow" w:hAnsi="Arial Narrow" w:cs="Arial"/>
                <w:sz w:val="20"/>
                <w:szCs w:val="20"/>
              </w:rPr>
              <w:t>Authority Required - Telephone</w:t>
            </w:r>
          </w:p>
          <w:p w:rsidR="007F6014" w:rsidRPr="001B0B20" w:rsidRDefault="007F6014" w:rsidP="0049654D">
            <w:pPr>
              <w:rPr>
                <w:rFonts w:ascii="Arial Narrow" w:hAnsi="Arial Narrow" w:cs="Arial"/>
                <w:sz w:val="20"/>
                <w:szCs w:val="20"/>
              </w:rPr>
            </w:pPr>
            <w:r w:rsidRPr="00BE495B">
              <w:rPr>
                <w:rFonts w:ascii="Arial Narrow" w:hAnsi="Arial Narrow" w:cs="Arial"/>
                <w:sz w:val="20"/>
                <w:szCs w:val="20"/>
              </w:rPr>
              <w:fldChar w:fldCharType="begin">
                <w:ffData>
                  <w:name w:val=""/>
                  <w:enabled/>
                  <w:calcOnExit w:val="0"/>
                  <w:checkBox>
                    <w:sizeAuto/>
                    <w:default w:val="0"/>
                  </w:checkBox>
                </w:ffData>
              </w:fldChar>
            </w:r>
            <w:r w:rsidRPr="00BE495B">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BE495B">
              <w:rPr>
                <w:rFonts w:ascii="Arial Narrow" w:hAnsi="Arial Narrow" w:cs="Arial"/>
                <w:sz w:val="20"/>
                <w:szCs w:val="20"/>
              </w:rPr>
              <w:fldChar w:fldCharType="end"/>
            </w:r>
            <w:r w:rsidRPr="001E1B07">
              <w:rPr>
                <w:rFonts w:ascii="Arial Narrow" w:hAnsi="Arial Narrow" w:cs="Arial"/>
                <w:sz w:val="20"/>
                <w:szCs w:val="20"/>
              </w:rPr>
              <w:t>Authority Required - Emergency</w:t>
            </w:r>
          </w:p>
          <w:p w:rsidR="007F6014" w:rsidRPr="001B0B20" w:rsidRDefault="007F6014" w:rsidP="0049654D">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Pr>
                <w:rFonts w:ascii="Arial Narrow" w:hAnsi="Arial Narrow" w:cs="Arial"/>
                <w:sz w:val="20"/>
                <w:szCs w:val="20"/>
              </w:rPr>
              <w:fldChar w:fldCharType="end"/>
            </w:r>
            <w:r w:rsidRPr="001E1B07">
              <w:rPr>
                <w:rFonts w:ascii="Arial Narrow" w:hAnsi="Arial Narrow" w:cs="Arial"/>
                <w:sz w:val="20"/>
                <w:szCs w:val="20"/>
              </w:rPr>
              <w:t>Authority Required - Electronic</w:t>
            </w:r>
          </w:p>
          <w:p w:rsidR="007F6014" w:rsidRPr="001B0B20" w:rsidRDefault="007F6014" w:rsidP="0049654D">
            <w:pPr>
              <w:rPr>
                <w:rFonts w:ascii="Arial Narrow" w:hAnsi="Arial Narrow" w:cs="Arial"/>
                <w:sz w:val="20"/>
                <w:szCs w:val="20"/>
              </w:rPr>
            </w:pPr>
            <w:r w:rsidRPr="00BE495B">
              <w:rPr>
                <w:rFonts w:ascii="Arial Narrow" w:hAnsi="Arial Narrow" w:cs="Arial"/>
                <w:sz w:val="20"/>
                <w:szCs w:val="20"/>
              </w:rPr>
              <w:fldChar w:fldCharType="begin">
                <w:ffData>
                  <w:name w:val="Check5"/>
                  <w:enabled/>
                  <w:calcOnExit w:val="0"/>
                  <w:checkBox>
                    <w:sizeAuto/>
                    <w:default w:val="0"/>
                  </w:checkBox>
                </w:ffData>
              </w:fldChar>
            </w:r>
            <w:r w:rsidRPr="00BE495B">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BE495B">
              <w:rPr>
                <w:rFonts w:ascii="Arial Narrow" w:hAnsi="Arial Narrow" w:cs="Arial"/>
                <w:sz w:val="20"/>
                <w:szCs w:val="20"/>
              </w:rPr>
              <w:fldChar w:fldCharType="end"/>
            </w:r>
            <w:r w:rsidRPr="001E1B07">
              <w:rPr>
                <w:rFonts w:ascii="Arial Narrow" w:hAnsi="Arial Narrow" w:cs="Arial"/>
                <w:sz w:val="20"/>
                <w:szCs w:val="20"/>
              </w:rPr>
              <w:t>Streamlined</w:t>
            </w:r>
          </w:p>
        </w:tc>
      </w:tr>
      <w:tr w:rsidR="007F6014" w:rsidRPr="00747682" w:rsidTr="00B1547A">
        <w:trPr>
          <w:cantSplit/>
          <w:trHeight w:val="360"/>
        </w:trPr>
        <w:tc>
          <w:tcPr>
            <w:tcW w:w="2127" w:type="dxa"/>
            <w:shd w:val="clear" w:color="auto" w:fill="auto"/>
          </w:tcPr>
          <w:p w:rsidR="007F6014" w:rsidRPr="00747682" w:rsidRDefault="007F6014" w:rsidP="0049654D">
            <w:pPr>
              <w:rPr>
                <w:rFonts w:ascii="Arial Narrow" w:hAnsi="Arial Narrow" w:cs="Arial"/>
                <w:sz w:val="20"/>
                <w:szCs w:val="20"/>
              </w:rPr>
            </w:pPr>
            <w:r w:rsidRPr="00747682">
              <w:rPr>
                <w:rFonts w:ascii="Arial Narrow" w:hAnsi="Arial Narrow" w:cs="Arial"/>
                <w:b/>
                <w:sz w:val="20"/>
                <w:szCs w:val="20"/>
              </w:rPr>
              <w:t>Treatment criteria:</w:t>
            </w:r>
          </w:p>
        </w:tc>
        <w:tc>
          <w:tcPr>
            <w:tcW w:w="6946" w:type="dxa"/>
            <w:shd w:val="clear" w:color="auto" w:fill="auto"/>
          </w:tcPr>
          <w:p w:rsidR="007F6014" w:rsidRPr="00780BD2" w:rsidRDefault="007F6014" w:rsidP="0049654D">
            <w:pPr>
              <w:rPr>
                <w:rFonts w:ascii="Arial Narrow" w:hAnsi="Arial Narrow" w:cs="Arial"/>
                <w:strike/>
                <w:sz w:val="20"/>
                <w:szCs w:val="20"/>
              </w:rPr>
            </w:pPr>
            <w:r w:rsidRPr="0099600B">
              <w:rPr>
                <w:rFonts w:ascii="Arial Narrow" w:hAnsi="Arial Narrow"/>
                <w:sz w:val="20"/>
                <w:szCs w:val="20"/>
              </w:rPr>
              <w:t>T</w:t>
            </w:r>
            <w:r w:rsidRPr="00551E7C">
              <w:rPr>
                <w:rFonts w:ascii="Arial Narrow" w:hAnsi="Arial Narrow"/>
                <w:sz w:val="20"/>
                <w:szCs w:val="20"/>
              </w:rPr>
              <w:t>he treatment must be in combination with</w:t>
            </w:r>
            <w:r>
              <w:rPr>
                <w:rFonts w:ascii="Arial Narrow" w:hAnsi="Arial Narrow"/>
                <w:sz w:val="20"/>
                <w:szCs w:val="20"/>
              </w:rPr>
              <w:t xml:space="preserve"> anastrazole or letrozole.</w:t>
            </w:r>
          </w:p>
        </w:tc>
      </w:tr>
      <w:tr w:rsidR="007F6014" w:rsidRPr="00747682" w:rsidTr="00B1547A">
        <w:trPr>
          <w:cantSplit/>
          <w:trHeight w:val="360"/>
        </w:trPr>
        <w:tc>
          <w:tcPr>
            <w:tcW w:w="2127" w:type="dxa"/>
            <w:shd w:val="clear" w:color="auto" w:fill="auto"/>
          </w:tcPr>
          <w:p w:rsidR="007F6014" w:rsidRPr="00747682" w:rsidRDefault="007F6014" w:rsidP="0049654D">
            <w:pPr>
              <w:jc w:val="both"/>
              <w:rPr>
                <w:rFonts w:ascii="Arial Narrow" w:hAnsi="Arial Narrow" w:cs="Arial"/>
                <w:sz w:val="20"/>
                <w:szCs w:val="20"/>
              </w:rPr>
            </w:pPr>
            <w:r w:rsidRPr="00747682">
              <w:rPr>
                <w:rFonts w:ascii="Arial Narrow" w:hAnsi="Arial Narrow" w:cs="Arial"/>
                <w:b/>
                <w:sz w:val="20"/>
                <w:szCs w:val="20"/>
              </w:rPr>
              <w:t>Clinical criteria:</w:t>
            </w:r>
            <w:r w:rsidRPr="00747682">
              <w:rPr>
                <w:rFonts w:ascii="Arial Narrow" w:hAnsi="Arial Narrow" w:cs="Arial"/>
                <w:sz w:val="20"/>
                <w:szCs w:val="20"/>
              </w:rPr>
              <w:t xml:space="preserve"> </w:t>
            </w:r>
          </w:p>
        </w:tc>
        <w:tc>
          <w:tcPr>
            <w:tcW w:w="6946" w:type="dxa"/>
            <w:shd w:val="clear" w:color="auto" w:fill="auto"/>
          </w:tcPr>
          <w:p w:rsidR="007F6014" w:rsidRDefault="007F6014" w:rsidP="0049654D">
            <w:pPr>
              <w:rPr>
                <w:rFonts w:ascii="Arial Narrow" w:eastAsiaTheme="majorEastAsia" w:hAnsi="Arial Narrow" w:cstheme="majorBidi"/>
                <w:sz w:val="20"/>
                <w:szCs w:val="20"/>
                <w:lang w:bidi="en-US"/>
              </w:rPr>
            </w:pPr>
            <w:r w:rsidRPr="00B64D4D">
              <w:rPr>
                <w:rFonts w:ascii="Arial Narrow" w:eastAsiaTheme="majorEastAsia" w:hAnsi="Arial Narrow" w:cstheme="majorBidi"/>
                <w:sz w:val="20"/>
                <w:szCs w:val="20"/>
                <w:lang w:bidi="en-US"/>
              </w:rPr>
              <w:t xml:space="preserve">Patient must have previously received </w:t>
            </w:r>
            <w:r>
              <w:rPr>
                <w:rFonts w:ascii="Arial Narrow" w:eastAsiaTheme="majorEastAsia" w:hAnsi="Arial Narrow" w:cstheme="majorBidi"/>
                <w:sz w:val="20"/>
                <w:szCs w:val="20"/>
                <w:lang w:bidi="en-US"/>
              </w:rPr>
              <w:t>non-</w:t>
            </w:r>
            <w:r w:rsidRPr="00B64D4D">
              <w:rPr>
                <w:rFonts w:ascii="Arial Narrow" w:eastAsiaTheme="majorEastAsia" w:hAnsi="Arial Narrow" w:cstheme="majorBidi"/>
                <w:sz w:val="20"/>
                <w:szCs w:val="20"/>
                <w:lang w:bidi="en-US"/>
              </w:rPr>
              <w:t>PBS-subsidised treatment with this drug for this condition</w:t>
            </w:r>
            <w:r>
              <w:rPr>
                <w:rFonts w:ascii="Arial Narrow" w:eastAsiaTheme="majorEastAsia" w:hAnsi="Arial Narrow" w:cstheme="majorBidi"/>
                <w:sz w:val="20"/>
                <w:szCs w:val="20"/>
                <w:lang w:bidi="en-US"/>
              </w:rPr>
              <w:t xml:space="preserve"> prior to [listing date]</w:t>
            </w:r>
          </w:p>
          <w:p w:rsidR="007F6014" w:rsidRDefault="007F6014" w:rsidP="0049654D">
            <w:pPr>
              <w:rPr>
                <w:rFonts w:ascii="Arial Narrow" w:eastAsiaTheme="majorEastAsia" w:hAnsi="Arial Narrow" w:cstheme="majorBidi"/>
                <w:sz w:val="20"/>
                <w:szCs w:val="20"/>
                <w:lang w:bidi="en-US"/>
              </w:rPr>
            </w:pPr>
            <w:r>
              <w:rPr>
                <w:rFonts w:ascii="Arial Narrow" w:eastAsiaTheme="majorEastAsia" w:hAnsi="Arial Narrow" w:cstheme="majorBidi"/>
                <w:sz w:val="20"/>
                <w:szCs w:val="20"/>
                <w:lang w:bidi="en-US"/>
              </w:rPr>
              <w:t>AND</w:t>
            </w:r>
          </w:p>
          <w:p w:rsidR="007F6014" w:rsidRPr="00B82AAB" w:rsidRDefault="007F6014" w:rsidP="0049654D">
            <w:pPr>
              <w:rPr>
                <w:rFonts w:ascii="Arial Narrow" w:eastAsiaTheme="majorEastAsia" w:hAnsi="Arial Narrow" w:cstheme="majorBidi"/>
                <w:sz w:val="20"/>
                <w:szCs w:val="20"/>
                <w:lang w:bidi="en-US"/>
              </w:rPr>
            </w:pPr>
            <w:r w:rsidRPr="00B82AAB">
              <w:rPr>
                <w:rFonts w:ascii="Arial Narrow" w:eastAsiaTheme="majorEastAsia" w:hAnsi="Arial Narrow" w:cstheme="majorBidi"/>
                <w:sz w:val="20"/>
                <w:szCs w:val="20"/>
                <w:lang w:bidi="en-US"/>
              </w:rPr>
              <w:t xml:space="preserve">Patient must not have previously been treated with an aromatase inhibitor </w:t>
            </w:r>
            <w:r>
              <w:rPr>
                <w:rFonts w:ascii="Arial Narrow" w:eastAsiaTheme="majorEastAsia" w:hAnsi="Arial Narrow" w:cstheme="majorBidi"/>
                <w:sz w:val="20"/>
                <w:szCs w:val="20"/>
                <w:lang w:bidi="en-US"/>
              </w:rPr>
              <w:t>prior to initiating treatment with this drug for this condition</w:t>
            </w:r>
          </w:p>
          <w:p w:rsidR="007F6014" w:rsidRDefault="007F6014" w:rsidP="0049654D">
            <w:pPr>
              <w:rPr>
                <w:rFonts w:ascii="Arial Narrow" w:eastAsiaTheme="majorEastAsia" w:hAnsi="Arial Narrow" w:cstheme="majorBidi"/>
                <w:sz w:val="20"/>
                <w:szCs w:val="20"/>
                <w:lang w:bidi="en-US"/>
              </w:rPr>
            </w:pPr>
            <w:r w:rsidRPr="00B82AAB">
              <w:rPr>
                <w:rFonts w:ascii="Arial Narrow" w:eastAsiaTheme="majorEastAsia" w:hAnsi="Arial Narrow" w:cstheme="majorBidi"/>
                <w:sz w:val="20"/>
                <w:szCs w:val="20"/>
                <w:lang w:bidi="en-US"/>
              </w:rPr>
              <w:t>AND</w:t>
            </w:r>
          </w:p>
          <w:p w:rsidR="007F6014" w:rsidRPr="001B0B20" w:rsidRDefault="007F6014" w:rsidP="0049654D">
            <w:pPr>
              <w:rPr>
                <w:rFonts w:ascii="Arial Narrow" w:eastAsiaTheme="majorEastAsia" w:hAnsi="Arial Narrow" w:cstheme="majorBidi"/>
                <w:sz w:val="20"/>
                <w:szCs w:val="20"/>
                <w:lang w:bidi="en-US"/>
              </w:rPr>
            </w:pPr>
            <w:r w:rsidRPr="001E1B07">
              <w:rPr>
                <w:rFonts w:ascii="Arial Narrow" w:eastAsiaTheme="majorEastAsia" w:hAnsi="Arial Narrow" w:cstheme="majorBidi"/>
                <w:sz w:val="20"/>
                <w:szCs w:val="20"/>
                <w:lang w:bidi="en-US"/>
              </w:rPr>
              <w:t>The condition must be hormone receptor positive;</w:t>
            </w:r>
          </w:p>
          <w:p w:rsidR="007F6014" w:rsidRPr="00AE0412" w:rsidRDefault="007F6014" w:rsidP="0049654D">
            <w:pPr>
              <w:rPr>
                <w:rFonts w:ascii="Arial Narrow" w:eastAsiaTheme="majorEastAsia" w:hAnsi="Arial Narrow" w:cstheme="majorBidi"/>
                <w:sz w:val="20"/>
                <w:szCs w:val="20"/>
                <w:lang w:bidi="en-US"/>
              </w:rPr>
            </w:pPr>
            <w:r w:rsidRPr="00962021">
              <w:rPr>
                <w:rFonts w:ascii="Arial Narrow" w:eastAsiaTheme="majorEastAsia" w:hAnsi="Arial Narrow" w:cstheme="majorBidi"/>
                <w:sz w:val="20"/>
                <w:szCs w:val="20"/>
                <w:lang w:bidi="en-US"/>
              </w:rPr>
              <w:t>AND</w:t>
            </w:r>
          </w:p>
          <w:p w:rsidR="007F6014" w:rsidRPr="00551E7C" w:rsidRDefault="007F6014" w:rsidP="0049654D">
            <w:pPr>
              <w:rPr>
                <w:rFonts w:ascii="Arial Narrow" w:eastAsiaTheme="majorEastAsia" w:hAnsi="Arial Narrow" w:cstheme="majorBidi"/>
                <w:sz w:val="20"/>
                <w:szCs w:val="20"/>
                <w:lang w:bidi="en-US"/>
              </w:rPr>
            </w:pPr>
            <w:r w:rsidRPr="0099600B">
              <w:rPr>
                <w:rFonts w:ascii="Arial Narrow" w:eastAsiaTheme="majorEastAsia" w:hAnsi="Arial Narrow" w:cstheme="majorBidi"/>
                <w:sz w:val="20"/>
                <w:szCs w:val="20"/>
                <w:lang w:bidi="en-US"/>
              </w:rPr>
              <w:t xml:space="preserve">The condition must be human epidermal growth factor receptor 2 (HER2) negative; </w:t>
            </w:r>
          </w:p>
          <w:p w:rsidR="007F6014" w:rsidRPr="00BE495B" w:rsidRDefault="007F6014" w:rsidP="0049654D">
            <w:pPr>
              <w:rPr>
                <w:rFonts w:ascii="Arial Narrow" w:hAnsi="Arial Narrow"/>
                <w:sz w:val="20"/>
              </w:rPr>
            </w:pPr>
            <w:r w:rsidRPr="00BE495B">
              <w:rPr>
                <w:rFonts w:ascii="Arial Narrow" w:hAnsi="Arial Narrow"/>
                <w:sz w:val="20"/>
              </w:rPr>
              <w:t>AND</w:t>
            </w:r>
          </w:p>
          <w:p w:rsidR="007F6014" w:rsidRPr="00BE495B" w:rsidRDefault="007F6014" w:rsidP="0049654D">
            <w:pPr>
              <w:rPr>
                <w:rFonts w:ascii="Arial Narrow" w:hAnsi="Arial Narrow"/>
                <w:sz w:val="20"/>
              </w:rPr>
            </w:pPr>
            <w:r w:rsidRPr="00BE495B">
              <w:rPr>
                <w:rFonts w:ascii="Arial Narrow" w:hAnsi="Arial Narrow"/>
                <w:sz w:val="20"/>
              </w:rPr>
              <w:t>The condition must be inoperable</w:t>
            </w:r>
          </w:p>
          <w:p w:rsidR="007F6014" w:rsidRPr="00BE495B" w:rsidRDefault="007F6014" w:rsidP="0049654D">
            <w:pPr>
              <w:rPr>
                <w:rFonts w:ascii="Arial Narrow" w:hAnsi="Arial Narrow"/>
                <w:sz w:val="20"/>
              </w:rPr>
            </w:pPr>
            <w:r w:rsidRPr="00BE495B">
              <w:rPr>
                <w:rFonts w:ascii="Arial Narrow" w:hAnsi="Arial Narrow"/>
                <w:sz w:val="20"/>
              </w:rPr>
              <w:t>AND</w:t>
            </w:r>
          </w:p>
          <w:p w:rsidR="007F6014" w:rsidRDefault="007F6014" w:rsidP="0049654D">
            <w:pPr>
              <w:pStyle w:val="TableLeft"/>
              <w:widowControl w:val="0"/>
              <w:rPr>
                <w:szCs w:val="20"/>
              </w:rPr>
            </w:pPr>
            <w:r w:rsidRPr="00551E7C">
              <w:rPr>
                <w:szCs w:val="20"/>
              </w:rPr>
              <w:t xml:space="preserve">Patient must have </w:t>
            </w:r>
            <w:r>
              <w:rPr>
                <w:szCs w:val="20"/>
              </w:rPr>
              <w:t xml:space="preserve">had </w:t>
            </w:r>
            <w:r w:rsidRPr="00C1375F">
              <w:rPr>
                <w:szCs w:val="20"/>
              </w:rPr>
              <w:t>a World Health Organisation (WHO) Eastern Cooperative Oncology Group (ECOG) performance status score of 0 to 2</w:t>
            </w:r>
            <w:r>
              <w:rPr>
                <w:szCs w:val="20"/>
              </w:rPr>
              <w:t xml:space="preserve"> prior to initiating treatment with this drug for this condition</w:t>
            </w:r>
          </w:p>
          <w:p w:rsidR="007F6014" w:rsidRDefault="007F6014" w:rsidP="0049654D">
            <w:pPr>
              <w:pStyle w:val="TableLeft"/>
              <w:widowControl w:val="0"/>
              <w:rPr>
                <w:szCs w:val="20"/>
              </w:rPr>
            </w:pPr>
            <w:r>
              <w:rPr>
                <w:szCs w:val="20"/>
              </w:rPr>
              <w:t>AND</w:t>
            </w:r>
          </w:p>
          <w:p w:rsidR="007F6014" w:rsidRDefault="007F6014" w:rsidP="0049654D">
            <w:pPr>
              <w:pStyle w:val="TableLeft"/>
              <w:widowControl w:val="0"/>
              <w:rPr>
                <w:szCs w:val="20"/>
              </w:rPr>
            </w:pPr>
            <w:r>
              <w:rPr>
                <w:szCs w:val="20"/>
              </w:rPr>
              <w:t xml:space="preserve">Patient must not have developed </w:t>
            </w:r>
            <w:r w:rsidRPr="008035AE">
              <w:rPr>
                <w:szCs w:val="20"/>
              </w:rPr>
              <w:t>disease progression whilst being treated with this drug for this condition.</w:t>
            </w:r>
          </w:p>
          <w:p w:rsidR="00D3463E" w:rsidRDefault="00D3463E" w:rsidP="00D3463E">
            <w:pPr>
              <w:spacing w:before="40" w:after="40"/>
              <w:rPr>
                <w:rFonts w:ascii="Arial Narrow" w:hAnsi="Arial Narrow" w:cs="Arial"/>
                <w:sz w:val="20"/>
                <w:szCs w:val="20"/>
              </w:rPr>
            </w:pPr>
            <w:r>
              <w:rPr>
                <w:rFonts w:ascii="Arial Narrow" w:hAnsi="Arial Narrow" w:cs="Arial"/>
                <w:sz w:val="20"/>
                <w:szCs w:val="20"/>
              </w:rPr>
              <w:t>AND</w:t>
            </w:r>
          </w:p>
          <w:p w:rsidR="00D3463E" w:rsidRDefault="00D3463E" w:rsidP="00D3463E">
            <w:pPr>
              <w:pStyle w:val="TableLeft"/>
              <w:widowControl w:val="0"/>
              <w:rPr>
                <w:szCs w:val="20"/>
              </w:rPr>
            </w:pPr>
            <w:r w:rsidRPr="00935597">
              <w:rPr>
                <w:rFonts w:cs="Arial"/>
                <w:szCs w:val="20"/>
              </w:rPr>
              <w:t>Patient must have stable or responding disease</w:t>
            </w:r>
          </w:p>
          <w:p w:rsidR="009A0F87" w:rsidRDefault="009A0F87" w:rsidP="009A0F87">
            <w:pPr>
              <w:pStyle w:val="TableLeft"/>
              <w:widowControl w:val="0"/>
              <w:rPr>
                <w:szCs w:val="20"/>
              </w:rPr>
            </w:pPr>
            <w:r>
              <w:rPr>
                <w:szCs w:val="20"/>
              </w:rPr>
              <w:t>AND</w:t>
            </w:r>
          </w:p>
          <w:p w:rsidR="009A0F87" w:rsidRPr="00BE495B" w:rsidRDefault="009A0F87" w:rsidP="009A0F87">
            <w:pPr>
              <w:pStyle w:val="TableLeft"/>
              <w:widowControl w:val="0"/>
              <w:rPr>
                <w:szCs w:val="20"/>
              </w:rPr>
            </w:pPr>
            <w:r>
              <w:rPr>
                <w:szCs w:val="20"/>
              </w:rPr>
              <w:t>Patient must require dosage reduction requiring a pack of 42 tablets.</w:t>
            </w:r>
          </w:p>
        </w:tc>
      </w:tr>
      <w:tr w:rsidR="007F6014" w:rsidRPr="00747682" w:rsidTr="00B1547A">
        <w:trPr>
          <w:cantSplit/>
          <w:trHeight w:val="360"/>
        </w:trPr>
        <w:tc>
          <w:tcPr>
            <w:tcW w:w="2127" w:type="dxa"/>
            <w:shd w:val="clear" w:color="auto" w:fill="auto"/>
          </w:tcPr>
          <w:p w:rsidR="007F6014" w:rsidRPr="00747682" w:rsidRDefault="007F6014" w:rsidP="0049654D">
            <w:pPr>
              <w:jc w:val="both"/>
              <w:rPr>
                <w:rFonts w:ascii="Arial Narrow" w:hAnsi="Arial Narrow" w:cs="Arial"/>
                <w:sz w:val="20"/>
                <w:szCs w:val="20"/>
              </w:rPr>
            </w:pPr>
            <w:r w:rsidRPr="00747682">
              <w:rPr>
                <w:rFonts w:ascii="Arial Narrow" w:hAnsi="Arial Narrow" w:cs="Arial"/>
                <w:b/>
                <w:sz w:val="20"/>
                <w:szCs w:val="20"/>
              </w:rPr>
              <w:t>Population criteria:</w:t>
            </w:r>
            <w:r w:rsidRPr="00747682">
              <w:rPr>
                <w:rFonts w:ascii="Arial Narrow" w:hAnsi="Arial Narrow" w:cs="Arial"/>
                <w:sz w:val="20"/>
                <w:szCs w:val="20"/>
              </w:rPr>
              <w:t xml:space="preserve"> </w:t>
            </w:r>
          </w:p>
        </w:tc>
        <w:tc>
          <w:tcPr>
            <w:tcW w:w="6946" w:type="dxa"/>
            <w:shd w:val="clear" w:color="auto" w:fill="auto"/>
          </w:tcPr>
          <w:p w:rsidR="007F6014" w:rsidRPr="001B0B20" w:rsidRDefault="007F6014" w:rsidP="0049654D">
            <w:pPr>
              <w:rPr>
                <w:rFonts w:ascii="Arial Narrow" w:hAnsi="Arial Narrow" w:cs="Arial"/>
                <w:sz w:val="20"/>
                <w:szCs w:val="20"/>
              </w:rPr>
            </w:pPr>
            <w:r w:rsidRPr="001E1B07">
              <w:rPr>
                <w:rFonts w:ascii="Arial Narrow" w:hAnsi="Arial Narrow" w:cs="Arial"/>
                <w:sz w:val="20"/>
                <w:szCs w:val="20"/>
              </w:rPr>
              <w:t>The patient must not be premenopausal</w:t>
            </w:r>
          </w:p>
        </w:tc>
      </w:tr>
      <w:tr w:rsidR="007F6014" w:rsidRPr="00747682" w:rsidTr="00B1547A">
        <w:trPr>
          <w:cantSplit/>
          <w:trHeight w:val="360"/>
        </w:trPr>
        <w:tc>
          <w:tcPr>
            <w:tcW w:w="2127" w:type="dxa"/>
            <w:shd w:val="clear" w:color="auto" w:fill="auto"/>
          </w:tcPr>
          <w:p w:rsidR="007F6014" w:rsidRPr="00A83378" w:rsidRDefault="007F6014" w:rsidP="0049654D">
            <w:pPr>
              <w:jc w:val="both"/>
              <w:rPr>
                <w:rFonts w:ascii="Arial Narrow" w:hAnsi="Arial Narrow" w:cs="Arial"/>
                <w:b/>
                <w:sz w:val="20"/>
                <w:szCs w:val="20"/>
              </w:rPr>
            </w:pPr>
            <w:r w:rsidRPr="00747682">
              <w:rPr>
                <w:rFonts w:ascii="Arial Narrow" w:hAnsi="Arial Narrow" w:cs="Arial"/>
                <w:b/>
                <w:sz w:val="20"/>
                <w:szCs w:val="20"/>
              </w:rPr>
              <w:t>Prescriber Instructions</w:t>
            </w:r>
          </w:p>
        </w:tc>
        <w:tc>
          <w:tcPr>
            <w:tcW w:w="6946" w:type="dxa"/>
            <w:shd w:val="clear" w:color="auto" w:fill="auto"/>
          </w:tcPr>
          <w:p w:rsidR="007F6014" w:rsidRPr="00BE495B" w:rsidRDefault="007F6014" w:rsidP="00805A21">
            <w:pPr>
              <w:rPr>
                <w:rFonts w:ascii="Arial Narrow" w:hAnsi="Arial Narrow" w:cs="Arial"/>
                <w:sz w:val="20"/>
                <w:szCs w:val="20"/>
              </w:rPr>
            </w:pPr>
            <w:r w:rsidRPr="00536D93">
              <w:rPr>
                <w:rFonts w:ascii="Arial Narrow" w:hAnsi="Arial Narrow" w:cs="Arial"/>
                <w:sz w:val="20"/>
                <w:szCs w:val="20"/>
              </w:rPr>
              <w:t>A patient may qualify for PBS-subsidised treatment under this restriction once only.</w:t>
            </w:r>
          </w:p>
        </w:tc>
      </w:tr>
      <w:tr w:rsidR="007F6014" w:rsidRPr="00747682" w:rsidTr="00B1547A">
        <w:trPr>
          <w:cantSplit/>
          <w:trHeight w:val="360"/>
        </w:trPr>
        <w:tc>
          <w:tcPr>
            <w:tcW w:w="2127" w:type="dxa"/>
            <w:shd w:val="clear" w:color="auto" w:fill="auto"/>
          </w:tcPr>
          <w:p w:rsidR="007F6014" w:rsidRPr="00747682" w:rsidRDefault="007F6014" w:rsidP="0049654D">
            <w:pPr>
              <w:jc w:val="both"/>
              <w:rPr>
                <w:rFonts w:ascii="Arial Narrow" w:hAnsi="Arial Narrow" w:cs="Arial"/>
                <w:b/>
                <w:sz w:val="20"/>
                <w:szCs w:val="20"/>
              </w:rPr>
            </w:pPr>
            <w:r w:rsidRPr="00747682">
              <w:rPr>
                <w:rFonts w:ascii="Arial Narrow" w:hAnsi="Arial Narrow" w:cs="Arial"/>
                <w:b/>
                <w:sz w:val="20"/>
                <w:szCs w:val="20"/>
              </w:rPr>
              <w:t>Administrative Advice</w:t>
            </w:r>
          </w:p>
          <w:p w:rsidR="007F6014" w:rsidRPr="00747682" w:rsidRDefault="007F6014" w:rsidP="0049654D">
            <w:pPr>
              <w:jc w:val="both"/>
              <w:rPr>
                <w:rFonts w:ascii="Arial Narrow" w:hAnsi="Arial Narrow" w:cs="Arial"/>
                <w:i/>
                <w:sz w:val="20"/>
                <w:szCs w:val="20"/>
              </w:rPr>
            </w:pPr>
          </w:p>
        </w:tc>
        <w:tc>
          <w:tcPr>
            <w:tcW w:w="6946" w:type="dxa"/>
            <w:shd w:val="clear" w:color="auto" w:fill="auto"/>
          </w:tcPr>
          <w:p w:rsidR="007F6014" w:rsidRPr="00DE3806" w:rsidRDefault="007F6014" w:rsidP="0049654D">
            <w:pPr>
              <w:rPr>
                <w:rFonts w:ascii="Arial Narrow" w:hAnsi="Arial Narrow" w:cs="Arial"/>
                <w:sz w:val="20"/>
                <w:szCs w:val="20"/>
              </w:rPr>
            </w:pPr>
            <w:r w:rsidRPr="00DE3806">
              <w:rPr>
                <w:rFonts w:ascii="Arial Narrow" w:hAnsi="Arial Narrow" w:cs="Arial"/>
                <w:sz w:val="20"/>
                <w:szCs w:val="20"/>
              </w:rPr>
              <w:t>No increase in the maximum quantity or number of units may be authorised.</w:t>
            </w:r>
          </w:p>
          <w:p w:rsidR="007F6014" w:rsidRPr="001E1B07" w:rsidRDefault="007F6014" w:rsidP="0049654D">
            <w:pPr>
              <w:rPr>
                <w:rFonts w:ascii="Arial Narrow" w:hAnsi="Arial Narrow" w:cs="Arial"/>
                <w:sz w:val="20"/>
                <w:szCs w:val="20"/>
              </w:rPr>
            </w:pPr>
            <w:r w:rsidRPr="00DE3806">
              <w:rPr>
                <w:rFonts w:ascii="Arial Narrow" w:hAnsi="Arial Narrow" w:cs="Arial"/>
                <w:sz w:val="20"/>
                <w:szCs w:val="20"/>
              </w:rPr>
              <w:t>No increase in the maximum number of repeats may be authorised.</w:t>
            </w:r>
          </w:p>
        </w:tc>
      </w:tr>
      <w:tr w:rsidR="007F6014" w:rsidRPr="00747682" w:rsidTr="00B1547A">
        <w:trPr>
          <w:cantSplit/>
          <w:trHeight w:val="360"/>
        </w:trPr>
        <w:tc>
          <w:tcPr>
            <w:tcW w:w="2127" w:type="dxa"/>
            <w:shd w:val="clear" w:color="auto" w:fill="auto"/>
          </w:tcPr>
          <w:p w:rsidR="007F6014" w:rsidRPr="000D2967" w:rsidRDefault="007F6014" w:rsidP="0049654D">
            <w:pPr>
              <w:jc w:val="both"/>
              <w:rPr>
                <w:rFonts w:ascii="Arial Narrow" w:hAnsi="Arial Narrow" w:cs="Arial"/>
                <w:b/>
                <w:sz w:val="20"/>
                <w:szCs w:val="20"/>
              </w:rPr>
            </w:pPr>
            <w:r>
              <w:rPr>
                <w:rFonts w:ascii="Arial Narrow" w:hAnsi="Arial Narrow" w:cs="Arial"/>
                <w:b/>
                <w:sz w:val="20"/>
                <w:szCs w:val="20"/>
              </w:rPr>
              <w:t>Caution</w:t>
            </w:r>
          </w:p>
        </w:tc>
        <w:tc>
          <w:tcPr>
            <w:tcW w:w="6946" w:type="dxa"/>
            <w:shd w:val="clear" w:color="auto" w:fill="auto"/>
          </w:tcPr>
          <w:p w:rsidR="007F6014" w:rsidRPr="001E1B07" w:rsidRDefault="007F6014" w:rsidP="0049654D">
            <w:pPr>
              <w:rPr>
                <w:rFonts w:ascii="Arial Narrow" w:hAnsi="Arial Narrow" w:cs="Arial"/>
                <w:sz w:val="20"/>
                <w:szCs w:val="20"/>
              </w:rPr>
            </w:pPr>
            <w:r w:rsidRPr="00E66499">
              <w:rPr>
                <w:rFonts w:ascii="Arial Narrow" w:hAnsi="Arial Narrow" w:cs="Arial"/>
                <w:sz w:val="20"/>
                <w:szCs w:val="20"/>
              </w:rPr>
              <w:t>QT monitoring is required for patients treated with this drug.</w:t>
            </w:r>
          </w:p>
        </w:tc>
      </w:tr>
    </w:tbl>
    <w:p w:rsidR="007F6014" w:rsidRDefault="007F6014" w:rsidP="006A6F9A">
      <w:pPr>
        <w:widowControl w:val="0"/>
        <w:jc w:val="both"/>
        <w:rPr>
          <w:rFonts w:asciiTheme="minorHAnsi" w:hAnsiTheme="minorHAnsi" w:cs="Arial"/>
          <w:bCs/>
          <w:snapToGrid w:val="0"/>
        </w:rPr>
      </w:pPr>
    </w:p>
    <w:tbl>
      <w:tblPr>
        <w:tblW w:w="5000" w:type="pct"/>
        <w:tblInd w:w="-80" w:type="dxa"/>
        <w:tblLayout w:type="fixed"/>
        <w:tblCellMar>
          <w:left w:w="28" w:type="dxa"/>
          <w:right w:w="28" w:type="dxa"/>
        </w:tblCellMar>
        <w:tblLook w:val="0000" w:firstRow="0" w:lastRow="0" w:firstColumn="0" w:lastColumn="0" w:noHBand="0" w:noVBand="0"/>
      </w:tblPr>
      <w:tblGrid>
        <w:gridCol w:w="2036"/>
        <w:gridCol w:w="1255"/>
        <w:gridCol w:w="693"/>
        <w:gridCol w:w="692"/>
        <w:gridCol w:w="4406"/>
      </w:tblGrid>
      <w:tr w:rsidR="001E1089" w:rsidRPr="00BE3EF9" w:rsidTr="0049654D">
        <w:trPr>
          <w:cantSplit/>
          <w:trHeight w:val="463"/>
        </w:trPr>
        <w:tc>
          <w:tcPr>
            <w:tcW w:w="2036" w:type="dxa"/>
            <w:tcBorders>
              <w:bottom w:val="single" w:sz="4" w:space="0" w:color="auto"/>
            </w:tcBorders>
            <w:vAlign w:val="center"/>
          </w:tcPr>
          <w:p w:rsidR="001E1089" w:rsidRPr="00066AD4" w:rsidRDefault="001E1089" w:rsidP="0049654D">
            <w:pPr>
              <w:pStyle w:val="TableText0"/>
              <w:rPr>
                <w:b/>
              </w:rPr>
            </w:pPr>
            <w:r w:rsidRPr="00066AD4">
              <w:rPr>
                <w:b/>
              </w:rPr>
              <w:t>Name, Restriction,</w:t>
            </w:r>
          </w:p>
          <w:p w:rsidR="001E1089" w:rsidRPr="00066AD4" w:rsidRDefault="001E1089" w:rsidP="0049654D">
            <w:pPr>
              <w:pStyle w:val="TableText0"/>
              <w:rPr>
                <w:b/>
              </w:rPr>
            </w:pPr>
            <w:r w:rsidRPr="00066AD4">
              <w:rPr>
                <w:b/>
              </w:rPr>
              <w:t>Manner of administration and form</w:t>
            </w:r>
          </w:p>
        </w:tc>
        <w:tc>
          <w:tcPr>
            <w:tcW w:w="1255" w:type="dxa"/>
            <w:tcBorders>
              <w:bottom w:val="single" w:sz="4" w:space="0" w:color="auto"/>
            </w:tcBorders>
            <w:vAlign w:val="center"/>
          </w:tcPr>
          <w:p w:rsidR="001E1089" w:rsidRPr="00066AD4" w:rsidRDefault="001E1089" w:rsidP="0049654D">
            <w:pPr>
              <w:pStyle w:val="TableText0"/>
              <w:rPr>
                <w:b/>
              </w:rPr>
            </w:pPr>
            <w:r w:rsidRPr="00066AD4">
              <w:rPr>
                <w:b/>
              </w:rPr>
              <w:t>Max.</w:t>
            </w:r>
          </w:p>
          <w:p w:rsidR="001E1089" w:rsidRPr="00066AD4" w:rsidRDefault="001E1089" w:rsidP="0049654D">
            <w:pPr>
              <w:pStyle w:val="TableText0"/>
              <w:rPr>
                <w:b/>
              </w:rPr>
            </w:pPr>
            <w:r w:rsidRPr="00066AD4">
              <w:rPr>
                <w:b/>
              </w:rPr>
              <w:t>Qty (units)</w:t>
            </w:r>
          </w:p>
        </w:tc>
        <w:tc>
          <w:tcPr>
            <w:tcW w:w="693" w:type="dxa"/>
            <w:tcBorders>
              <w:bottom w:val="single" w:sz="4" w:space="0" w:color="auto"/>
            </w:tcBorders>
            <w:vAlign w:val="center"/>
          </w:tcPr>
          <w:p w:rsidR="001E1089" w:rsidRPr="00066AD4" w:rsidRDefault="001E1089" w:rsidP="0049654D">
            <w:pPr>
              <w:pStyle w:val="TableText0"/>
              <w:rPr>
                <w:b/>
              </w:rPr>
            </w:pPr>
            <w:r w:rsidRPr="00066AD4">
              <w:rPr>
                <w:b/>
              </w:rPr>
              <w:t>№.of</w:t>
            </w:r>
          </w:p>
          <w:p w:rsidR="001E1089" w:rsidRPr="00066AD4" w:rsidRDefault="001E1089" w:rsidP="0049654D">
            <w:pPr>
              <w:pStyle w:val="TableText0"/>
              <w:rPr>
                <w:b/>
              </w:rPr>
            </w:pPr>
            <w:r w:rsidRPr="00066AD4">
              <w:rPr>
                <w:b/>
              </w:rPr>
              <w:t>Rpts</w:t>
            </w:r>
          </w:p>
        </w:tc>
        <w:tc>
          <w:tcPr>
            <w:tcW w:w="5098" w:type="dxa"/>
            <w:gridSpan w:val="2"/>
            <w:tcBorders>
              <w:bottom w:val="single" w:sz="4" w:space="0" w:color="auto"/>
            </w:tcBorders>
            <w:vAlign w:val="center"/>
          </w:tcPr>
          <w:p w:rsidR="001E1089" w:rsidRPr="00BE3EF9" w:rsidRDefault="001E1089" w:rsidP="0049654D">
            <w:pPr>
              <w:pStyle w:val="TableText0"/>
              <w:rPr>
                <w:b/>
              </w:rPr>
            </w:pPr>
            <w:r w:rsidRPr="00066AD4">
              <w:rPr>
                <w:b/>
              </w:rPr>
              <w:t>Proprietary Name and Manufacturer</w:t>
            </w:r>
          </w:p>
        </w:tc>
      </w:tr>
      <w:tr w:rsidR="001E1089" w:rsidRPr="00066AD4" w:rsidTr="0049654D">
        <w:trPr>
          <w:cantSplit/>
          <w:trHeight w:val="567"/>
        </w:trPr>
        <w:tc>
          <w:tcPr>
            <w:tcW w:w="2036" w:type="dxa"/>
            <w:vAlign w:val="center"/>
          </w:tcPr>
          <w:p w:rsidR="001E1089" w:rsidRPr="00066AD4" w:rsidRDefault="001E1089" w:rsidP="0049654D">
            <w:pPr>
              <w:pStyle w:val="TableText0"/>
            </w:pPr>
            <w:r w:rsidRPr="00066AD4">
              <w:t>Ribociclib</w:t>
            </w:r>
          </w:p>
          <w:p w:rsidR="001E1089" w:rsidRPr="00066AD4" w:rsidRDefault="001E1089" w:rsidP="0049654D">
            <w:pPr>
              <w:pStyle w:val="TableText0"/>
            </w:pPr>
            <w:r w:rsidRPr="00066AD4">
              <w:t>Tablet, 200mg</w:t>
            </w:r>
          </w:p>
        </w:tc>
        <w:tc>
          <w:tcPr>
            <w:tcW w:w="1255" w:type="dxa"/>
            <w:vAlign w:val="center"/>
          </w:tcPr>
          <w:p w:rsidR="001E1089" w:rsidRPr="00066AD4" w:rsidRDefault="00734A5A" w:rsidP="0049654D">
            <w:pPr>
              <w:pStyle w:val="TableText0"/>
              <w:spacing w:before="0" w:after="0"/>
            </w:pPr>
            <w:r>
              <w:t>21</w:t>
            </w:r>
          </w:p>
        </w:tc>
        <w:tc>
          <w:tcPr>
            <w:tcW w:w="693" w:type="dxa"/>
            <w:vAlign w:val="center"/>
          </w:tcPr>
          <w:p w:rsidR="001E1089" w:rsidRPr="00066AD4" w:rsidRDefault="001E1089" w:rsidP="0049654D">
            <w:pPr>
              <w:pStyle w:val="TableText0"/>
            </w:pPr>
            <w:r w:rsidRPr="00066AD4">
              <w:t>5</w:t>
            </w:r>
          </w:p>
        </w:tc>
        <w:tc>
          <w:tcPr>
            <w:tcW w:w="692" w:type="dxa"/>
            <w:vAlign w:val="center"/>
          </w:tcPr>
          <w:p w:rsidR="001E1089" w:rsidRPr="00066AD4" w:rsidRDefault="001E1089" w:rsidP="0049654D">
            <w:pPr>
              <w:pStyle w:val="TableText0"/>
            </w:pPr>
            <w:r w:rsidRPr="00066AD4">
              <w:t>Kisqali</w:t>
            </w:r>
          </w:p>
        </w:tc>
        <w:tc>
          <w:tcPr>
            <w:tcW w:w="4406" w:type="dxa"/>
            <w:vAlign w:val="center"/>
          </w:tcPr>
          <w:p w:rsidR="001E1089" w:rsidRPr="00066AD4" w:rsidRDefault="001E1089" w:rsidP="0049654D">
            <w:pPr>
              <w:pStyle w:val="TableText0"/>
            </w:pPr>
            <w:r w:rsidRPr="00066AD4">
              <w:t>Novartis Pharmaceuticals Australia Pty Ltd</w:t>
            </w:r>
          </w:p>
        </w:tc>
      </w:tr>
      <w:tr w:rsidR="001E1089" w:rsidRPr="00066AD4" w:rsidTr="0049654D">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1E1089" w:rsidRPr="00066AD4" w:rsidRDefault="001E1089" w:rsidP="0049654D">
            <w:pPr>
              <w:spacing w:before="40" w:after="40"/>
              <w:jc w:val="both"/>
              <w:rPr>
                <w:rFonts w:ascii="Arial Narrow" w:hAnsi="Arial Narrow" w:cs="Arial"/>
                <w:sz w:val="20"/>
                <w:szCs w:val="20"/>
              </w:rPr>
            </w:pPr>
            <w:r w:rsidRPr="00066AD4">
              <w:rPr>
                <w:rFonts w:ascii="Arial Narrow" w:hAnsi="Arial Narrow" w:cs="Arial"/>
                <w:sz w:val="20"/>
                <w:szCs w:val="20"/>
              </w:rPr>
              <w:t xml:space="preserve">Category / </w:t>
            </w:r>
          </w:p>
          <w:p w:rsidR="001E1089" w:rsidRPr="00066AD4" w:rsidRDefault="001E1089" w:rsidP="0049654D">
            <w:pPr>
              <w:spacing w:before="40" w:after="40"/>
              <w:jc w:val="both"/>
              <w:rPr>
                <w:rFonts w:ascii="Arial Narrow" w:hAnsi="Arial Narrow" w:cs="Arial"/>
                <w:b/>
                <w:sz w:val="20"/>
                <w:szCs w:val="20"/>
              </w:rPr>
            </w:pPr>
            <w:r w:rsidRPr="00066AD4">
              <w:rPr>
                <w:rFonts w:ascii="Arial Narrow" w:hAnsi="Arial Narrow" w:cs="Arial"/>
                <w:sz w:val="20"/>
                <w:szCs w:val="20"/>
              </w:rPr>
              <w:t>Program</w:t>
            </w:r>
          </w:p>
        </w:tc>
        <w:tc>
          <w:tcPr>
            <w:tcW w:w="7046" w:type="dxa"/>
            <w:gridSpan w:val="4"/>
            <w:tcBorders>
              <w:top w:val="single" w:sz="4" w:space="0" w:color="auto"/>
              <w:left w:val="single" w:sz="4" w:space="0" w:color="auto"/>
              <w:bottom w:val="single" w:sz="4" w:space="0" w:color="auto"/>
              <w:right w:val="single" w:sz="4" w:space="0" w:color="auto"/>
            </w:tcBorders>
          </w:tcPr>
          <w:p w:rsidR="001E1089" w:rsidRPr="00066AD4" w:rsidRDefault="001E1089" w:rsidP="0049654D">
            <w:pPr>
              <w:spacing w:before="40" w:after="40"/>
              <w:rPr>
                <w:rFonts w:ascii="Arial Narrow" w:hAnsi="Arial Narrow" w:cs="Arial"/>
                <w:sz w:val="20"/>
                <w:szCs w:val="20"/>
              </w:rPr>
            </w:pPr>
            <w:r w:rsidRPr="00066AD4">
              <w:rPr>
                <w:rFonts w:ascii="Arial Narrow" w:hAnsi="Arial Narrow" w:cs="Arial"/>
                <w:sz w:val="20"/>
                <w:szCs w:val="20"/>
              </w:rPr>
              <w:t>GENERAL – General Schedule (Code GE)</w:t>
            </w:r>
          </w:p>
        </w:tc>
      </w:tr>
      <w:tr w:rsidR="001E1089" w:rsidRPr="00066AD4" w:rsidTr="0049654D">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1E1089" w:rsidRPr="00066AD4" w:rsidRDefault="001E1089" w:rsidP="0049654D">
            <w:pPr>
              <w:spacing w:before="40" w:after="40"/>
              <w:jc w:val="both"/>
              <w:rPr>
                <w:rFonts w:ascii="Arial Narrow" w:hAnsi="Arial Narrow" w:cs="Arial"/>
                <w:b/>
                <w:sz w:val="20"/>
                <w:szCs w:val="20"/>
              </w:rPr>
            </w:pPr>
            <w:r w:rsidRPr="00066AD4">
              <w:rPr>
                <w:rFonts w:ascii="Arial Narrow" w:hAnsi="Arial Narrow" w:cs="Arial"/>
                <w:b/>
                <w:sz w:val="20"/>
                <w:szCs w:val="20"/>
              </w:rPr>
              <w:t>Prescriber type:</w:t>
            </w:r>
          </w:p>
        </w:tc>
        <w:tc>
          <w:tcPr>
            <w:tcW w:w="7046" w:type="dxa"/>
            <w:gridSpan w:val="4"/>
            <w:tcBorders>
              <w:top w:val="single" w:sz="4" w:space="0" w:color="auto"/>
              <w:left w:val="single" w:sz="4" w:space="0" w:color="auto"/>
              <w:bottom w:val="single" w:sz="4" w:space="0" w:color="auto"/>
              <w:right w:val="single" w:sz="4" w:space="0" w:color="auto"/>
            </w:tcBorders>
          </w:tcPr>
          <w:p w:rsidR="001E1089" w:rsidRPr="00066AD4" w:rsidRDefault="001E1089" w:rsidP="0049654D">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1"/>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 xml:space="preserve">Dental  </w:t>
            </w:r>
            <w:r w:rsidRPr="00066AD4">
              <w:rPr>
                <w:rFonts w:ascii="Arial Narrow" w:hAnsi="Arial Narrow" w:cs="Arial"/>
                <w:sz w:val="20"/>
                <w:szCs w:val="20"/>
              </w:rPr>
              <w:fldChar w:fldCharType="begin">
                <w:ffData>
                  <w:name w:val=""/>
                  <w:enabled/>
                  <w:calcOnExit w:val="0"/>
                  <w:checkBox>
                    <w:sizeAuto/>
                    <w:default w:val="1"/>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 xml:space="preserve">Medical Practitioners  </w:t>
            </w:r>
            <w:r w:rsidRPr="00066AD4">
              <w:rPr>
                <w:rFonts w:ascii="Arial Narrow" w:hAnsi="Arial Narrow" w:cs="Arial"/>
                <w:sz w:val="20"/>
                <w:szCs w:val="20"/>
              </w:rPr>
              <w:fldChar w:fldCharType="begin">
                <w:ffData>
                  <w:name w:val="Check3"/>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 xml:space="preserve">Nurse practitioners  </w:t>
            </w:r>
            <w:r w:rsidRPr="00066AD4">
              <w:rPr>
                <w:rFonts w:ascii="Arial Narrow" w:hAnsi="Arial Narrow" w:cs="Arial"/>
                <w:sz w:val="20"/>
                <w:szCs w:val="20"/>
              </w:rPr>
              <w:fldChar w:fldCharType="begin">
                <w:ffData>
                  <w:name w:val=""/>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Optometrists</w:t>
            </w:r>
          </w:p>
          <w:p w:rsidR="001E1089" w:rsidRPr="00066AD4" w:rsidRDefault="001E1089" w:rsidP="0049654D">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5"/>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Midwives</w:t>
            </w:r>
          </w:p>
        </w:tc>
      </w:tr>
      <w:tr w:rsidR="001E1089" w:rsidRPr="00066AD4" w:rsidTr="0049654D">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1E1089" w:rsidRPr="00066AD4" w:rsidRDefault="001E1089" w:rsidP="0049654D">
            <w:pPr>
              <w:spacing w:before="40" w:after="40"/>
              <w:jc w:val="both"/>
              <w:rPr>
                <w:rFonts w:ascii="Arial Narrow" w:hAnsi="Arial Narrow" w:cs="Arial"/>
                <w:b/>
                <w:sz w:val="20"/>
                <w:szCs w:val="20"/>
              </w:rPr>
            </w:pPr>
            <w:r w:rsidRPr="00066AD4">
              <w:rPr>
                <w:rFonts w:ascii="Arial Narrow" w:hAnsi="Arial Narrow" w:cs="Arial"/>
                <w:b/>
                <w:sz w:val="20"/>
                <w:szCs w:val="20"/>
              </w:rPr>
              <w:t>Episodicity:</w:t>
            </w:r>
          </w:p>
        </w:tc>
        <w:tc>
          <w:tcPr>
            <w:tcW w:w="7046" w:type="dxa"/>
            <w:gridSpan w:val="4"/>
            <w:tcBorders>
              <w:top w:val="single" w:sz="4" w:space="0" w:color="auto"/>
              <w:left w:val="single" w:sz="4" w:space="0" w:color="auto"/>
              <w:bottom w:val="single" w:sz="4" w:space="0" w:color="auto"/>
              <w:right w:val="single" w:sz="4" w:space="0" w:color="auto"/>
            </w:tcBorders>
          </w:tcPr>
          <w:p w:rsidR="001E1089" w:rsidRPr="00066AD4" w:rsidRDefault="001E1089" w:rsidP="0049654D">
            <w:pPr>
              <w:spacing w:before="40" w:after="40"/>
              <w:rPr>
                <w:rFonts w:ascii="Arial Narrow" w:hAnsi="Arial Narrow" w:cs="Arial"/>
                <w:sz w:val="20"/>
                <w:szCs w:val="20"/>
              </w:rPr>
            </w:pPr>
          </w:p>
        </w:tc>
      </w:tr>
      <w:tr w:rsidR="001E1089" w:rsidRPr="00066AD4" w:rsidTr="0049654D">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1E1089" w:rsidRPr="00066AD4" w:rsidRDefault="001E1089" w:rsidP="0049654D">
            <w:pPr>
              <w:spacing w:before="40" w:after="40"/>
              <w:jc w:val="both"/>
              <w:rPr>
                <w:rFonts w:ascii="Arial Narrow" w:hAnsi="Arial Narrow" w:cs="Arial"/>
                <w:b/>
                <w:sz w:val="20"/>
                <w:szCs w:val="20"/>
              </w:rPr>
            </w:pPr>
            <w:r w:rsidRPr="00066AD4">
              <w:rPr>
                <w:rFonts w:ascii="Arial Narrow" w:hAnsi="Arial Narrow" w:cs="Arial"/>
                <w:b/>
                <w:sz w:val="20"/>
                <w:szCs w:val="20"/>
              </w:rPr>
              <w:t>Severity:</w:t>
            </w:r>
          </w:p>
        </w:tc>
        <w:tc>
          <w:tcPr>
            <w:tcW w:w="7046" w:type="dxa"/>
            <w:gridSpan w:val="4"/>
            <w:tcBorders>
              <w:top w:val="single" w:sz="4" w:space="0" w:color="auto"/>
              <w:left w:val="single" w:sz="4" w:space="0" w:color="auto"/>
              <w:bottom w:val="single" w:sz="4" w:space="0" w:color="auto"/>
              <w:right w:val="single" w:sz="4" w:space="0" w:color="auto"/>
            </w:tcBorders>
          </w:tcPr>
          <w:p w:rsidR="001E1089" w:rsidRPr="00066AD4" w:rsidRDefault="001E1089" w:rsidP="0049654D">
            <w:pPr>
              <w:spacing w:before="40" w:after="40"/>
              <w:rPr>
                <w:rFonts w:ascii="Arial Narrow" w:hAnsi="Arial Narrow" w:cs="Arial"/>
                <w:sz w:val="20"/>
                <w:szCs w:val="20"/>
              </w:rPr>
            </w:pPr>
            <w:r w:rsidRPr="00066AD4">
              <w:rPr>
                <w:rFonts w:ascii="Arial Narrow" w:hAnsi="Arial Narrow" w:cs="Arial"/>
                <w:sz w:val="20"/>
                <w:szCs w:val="20"/>
              </w:rPr>
              <w:t>Locally advanced</w:t>
            </w:r>
            <w:r>
              <w:rPr>
                <w:rFonts w:ascii="Arial Narrow" w:hAnsi="Arial Narrow" w:cs="Arial"/>
                <w:sz w:val="20"/>
                <w:szCs w:val="20"/>
              </w:rPr>
              <w:t xml:space="preserve"> or metastatic</w:t>
            </w:r>
          </w:p>
        </w:tc>
      </w:tr>
      <w:tr w:rsidR="001E1089" w:rsidRPr="00066AD4" w:rsidTr="0049654D">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1E1089" w:rsidRPr="00066AD4" w:rsidRDefault="001E1089" w:rsidP="0049654D">
            <w:pPr>
              <w:spacing w:before="40" w:after="40"/>
              <w:jc w:val="both"/>
              <w:rPr>
                <w:rFonts w:ascii="Arial Narrow" w:hAnsi="Arial Narrow" w:cs="Arial"/>
                <w:b/>
                <w:sz w:val="20"/>
                <w:szCs w:val="20"/>
              </w:rPr>
            </w:pPr>
            <w:r w:rsidRPr="00066AD4">
              <w:rPr>
                <w:rFonts w:ascii="Arial Narrow" w:hAnsi="Arial Narrow" w:cs="Arial"/>
                <w:b/>
                <w:sz w:val="20"/>
                <w:szCs w:val="20"/>
              </w:rPr>
              <w:t>Condition:</w:t>
            </w:r>
          </w:p>
        </w:tc>
        <w:tc>
          <w:tcPr>
            <w:tcW w:w="7046" w:type="dxa"/>
            <w:gridSpan w:val="4"/>
            <w:tcBorders>
              <w:top w:val="single" w:sz="4" w:space="0" w:color="auto"/>
              <w:left w:val="single" w:sz="4" w:space="0" w:color="auto"/>
              <w:bottom w:val="single" w:sz="4" w:space="0" w:color="auto"/>
              <w:right w:val="single" w:sz="4" w:space="0" w:color="auto"/>
            </w:tcBorders>
          </w:tcPr>
          <w:p w:rsidR="001E1089" w:rsidRPr="00066AD4" w:rsidRDefault="001E1089" w:rsidP="0049654D">
            <w:pPr>
              <w:spacing w:before="40" w:after="40"/>
              <w:rPr>
                <w:rFonts w:ascii="Arial Narrow" w:hAnsi="Arial Narrow" w:cs="Arial"/>
                <w:sz w:val="20"/>
                <w:szCs w:val="20"/>
              </w:rPr>
            </w:pPr>
            <w:r>
              <w:rPr>
                <w:rFonts w:ascii="Arial Narrow" w:hAnsi="Arial Narrow" w:cs="Arial"/>
                <w:sz w:val="20"/>
                <w:szCs w:val="20"/>
              </w:rPr>
              <w:t>Breast cancer</w:t>
            </w:r>
            <w:r w:rsidRPr="00066AD4">
              <w:rPr>
                <w:rFonts w:ascii="Arial Narrow" w:hAnsi="Arial Narrow" w:cs="Arial"/>
                <w:sz w:val="20"/>
                <w:szCs w:val="20"/>
              </w:rPr>
              <w:t xml:space="preserve"> </w:t>
            </w:r>
          </w:p>
        </w:tc>
      </w:tr>
      <w:tr w:rsidR="001E1089" w:rsidRPr="00066AD4" w:rsidTr="0049654D">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1E1089" w:rsidRPr="00066AD4" w:rsidRDefault="001E1089" w:rsidP="0049654D">
            <w:pPr>
              <w:spacing w:before="40" w:after="40"/>
              <w:jc w:val="both"/>
              <w:rPr>
                <w:rFonts w:ascii="Arial Narrow" w:hAnsi="Arial Narrow" w:cs="Arial"/>
                <w:b/>
                <w:sz w:val="20"/>
                <w:szCs w:val="20"/>
              </w:rPr>
            </w:pPr>
            <w:r w:rsidRPr="00066AD4">
              <w:rPr>
                <w:rFonts w:ascii="Arial Narrow" w:hAnsi="Arial Narrow" w:cs="Arial"/>
                <w:b/>
                <w:sz w:val="20"/>
                <w:szCs w:val="20"/>
              </w:rPr>
              <w:t>PBS Indication:</w:t>
            </w:r>
          </w:p>
        </w:tc>
        <w:tc>
          <w:tcPr>
            <w:tcW w:w="7046" w:type="dxa"/>
            <w:gridSpan w:val="4"/>
            <w:tcBorders>
              <w:top w:val="single" w:sz="4" w:space="0" w:color="auto"/>
              <w:left w:val="single" w:sz="4" w:space="0" w:color="auto"/>
              <w:bottom w:val="single" w:sz="4" w:space="0" w:color="auto"/>
              <w:right w:val="single" w:sz="4" w:space="0" w:color="auto"/>
            </w:tcBorders>
          </w:tcPr>
          <w:p w:rsidR="001E1089" w:rsidRPr="00066AD4" w:rsidRDefault="001E1089" w:rsidP="0049654D">
            <w:pPr>
              <w:spacing w:before="40" w:after="40"/>
              <w:rPr>
                <w:rFonts w:ascii="Arial Narrow" w:hAnsi="Arial Narrow" w:cs="Arial"/>
                <w:sz w:val="20"/>
                <w:szCs w:val="20"/>
              </w:rPr>
            </w:pPr>
            <w:r w:rsidRPr="00066AD4">
              <w:rPr>
                <w:rFonts w:ascii="Arial Narrow" w:hAnsi="Arial Narrow" w:cs="Arial"/>
                <w:sz w:val="20"/>
                <w:szCs w:val="20"/>
              </w:rPr>
              <w:t xml:space="preserve">Locally advanced </w:t>
            </w:r>
            <w:r>
              <w:rPr>
                <w:rFonts w:ascii="Arial Narrow" w:hAnsi="Arial Narrow" w:cs="Arial"/>
                <w:sz w:val="20"/>
                <w:szCs w:val="20"/>
              </w:rPr>
              <w:t>or</w:t>
            </w:r>
            <w:r w:rsidRPr="00066AD4">
              <w:rPr>
                <w:rFonts w:ascii="Arial Narrow" w:hAnsi="Arial Narrow" w:cs="Arial"/>
                <w:sz w:val="20"/>
                <w:szCs w:val="20"/>
              </w:rPr>
              <w:t xml:space="preserve"> metastatic breast cancer</w:t>
            </w:r>
          </w:p>
        </w:tc>
      </w:tr>
      <w:tr w:rsidR="001E1089" w:rsidRPr="00066AD4" w:rsidTr="0049654D">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1E1089" w:rsidRPr="00066AD4" w:rsidRDefault="001E1089" w:rsidP="0049654D">
            <w:pPr>
              <w:spacing w:before="40" w:after="40"/>
              <w:jc w:val="both"/>
              <w:rPr>
                <w:rFonts w:ascii="Arial Narrow" w:hAnsi="Arial Narrow" w:cs="Arial"/>
                <w:b/>
                <w:sz w:val="20"/>
                <w:szCs w:val="20"/>
              </w:rPr>
            </w:pPr>
            <w:r w:rsidRPr="00066AD4">
              <w:rPr>
                <w:rFonts w:ascii="Arial Narrow" w:hAnsi="Arial Narrow" w:cs="Arial"/>
                <w:b/>
                <w:sz w:val="20"/>
                <w:szCs w:val="20"/>
              </w:rPr>
              <w:t>Treatment phase:</w:t>
            </w:r>
          </w:p>
        </w:tc>
        <w:tc>
          <w:tcPr>
            <w:tcW w:w="7046" w:type="dxa"/>
            <w:gridSpan w:val="4"/>
            <w:tcBorders>
              <w:top w:val="single" w:sz="4" w:space="0" w:color="auto"/>
              <w:left w:val="single" w:sz="4" w:space="0" w:color="auto"/>
              <w:bottom w:val="single" w:sz="4" w:space="0" w:color="auto"/>
              <w:right w:val="single" w:sz="4" w:space="0" w:color="auto"/>
            </w:tcBorders>
          </w:tcPr>
          <w:p w:rsidR="001E1089" w:rsidRPr="00066AD4" w:rsidRDefault="001E1089" w:rsidP="0049654D">
            <w:pPr>
              <w:spacing w:before="40" w:after="40"/>
              <w:rPr>
                <w:rFonts w:ascii="Arial Narrow" w:hAnsi="Arial Narrow" w:cs="Arial"/>
                <w:sz w:val="20"/>
                <w:szCs w:val="20"/>
              </w:rPr>
            </w:pPr>
            <w:r w:rsidRPr="00066AD4">
              <w:rPr>
                <w:rFonts w:ascii="Arial Narrow" w:hAnsi="Arial Narrow" w:cs="Arial"/>
                <w:sz w:val="20"/>
                <w:szCs w:val="20"/>
              </w:rPr>
              <w:t xml:space="preserve">Initial treatment </w:t>
            </w:r>
          </w:p>
        </w:tc>
      </w:tr>
      <w:tr w:rsidR="001E1089" w:rsidRPr="00066AD4" w:rsidTr="0049654D">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1E1089" w:rsidRPr="00066AD4" w:rsidRDefault="001E1089" w:rsidP="0049654D">
            <w:pPr>
              <w:spacing w:before="40" w:after="40"/>
              <w:jc w:val="both"/>
              <w:rPr>
                <w:rFonts w:ascii="Arial Narrow" w:hAnsi="Arial Narrow" w:cs="Arial"/>
                <w:b/>
                <w:sz w:val="20"/>
                <w:szCs w:val="20"/>
              </w:rPr>
            </w:pPr>
            <w:r w:rsidRPr="00066AD4">
              <w:rPr>
                <w:rFonts w:ascii="Arial Narrow" w:hAnsi="Arial Narrow" w:cs="Arial"/>
                <w:b/>
                <w:sz w:val="20"/>
                <w:szCs w:val="20"/>
              </w:rPr>
              <w:t>Restriction Level / Method:</w:t>
            </w:r>
          </w:p>
          <w:p w:rsidR="001E1089" w:rsidRPr="00066AD4" w:rsidRDefault="001E1089" w:rsidP="0049654D">
            <w:pPr>
              <w:spacing w:before="40" w:after="40"/>
              <w:rPr>
                <w:rFonts w:ascii="Arial Narrow" w:hAnsi="Arial Narrow" w:cs="Arial"/>
                <w:sz w:val="20"/>
                <w:szCs w:val="20"/>
              </w:rPr>
            </w:pPr>
          </w:p>
        </w:tc>
        <w:tc>
          <w:tcPr>
            <w:tcW w:w="7046" w:type="dxa"/>
            <w:gridSpan w:val="4"/>
            <w:tcBorders>
              <w:top w:val="single" w:sz="4" w:space="0" w:color="auto"/>
              <w:left w:val="single" w:sz="4" w:space="0" w:color="auto"/>
              <w:bottom w:val="single" w:sz="4" w:space="0" w:color="auto"/>
              <w:right w:val="single" w:sz="4" w:space="0" w:color="auto"/>
            </w:tcBorders>
          </w:tcPr>
          <w:p w:rsidR="001E1089" w:rsidRPr="00066AD4" w:rsidRDefault="001E1089" w:rsidP="0049654D">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1"/>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Restricted benefit</w:t>
            </w:r>
          </w:p>
          <w:p w:rsidR="001E1089" w:rsidRPr="00066AD4" w:rsidRDefault="001E1089" w:rsidP="0049654D">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Pr>
                <w:rFonts w:ascii="Arial Narrow" w:hAnsi="Arial Narrow" w:cs="Arial"/>
                <w:sz w:val="20"/>
                <w:szCs w:val="20"/>
              </w:rPr>
              <w:fldChar w:fldCharType="end"/>
            </w:r>
            <w:r w:rsidRPr="00066AD4">
              <w:rPr>
                <w:rFonts w:ascii="Arial Narrow" w:hAnsi="Arial Narrow" w:cs="Arial"/>
                <w:sz w:val="20"/>
                <w:szCs w:val="20"/>
              </w:rPr>
              <w:t xml:space="preserve">Authority Required - In Writing </w:t>
            </w:r>
          </w:p>
          <w:p w:rsidR="001E1089" w:rsidRPr="00066AD4" w:rsidRDefault="001E1089" w:rsidP="0049654D">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Pr>
                <w:rFonts w:ascii="Arial Narrow" w:hAnsi="Arial Narrow" w:cs="Arial"/>
                <w:sz w:val="20"/>
                <w:szCs w:val="20"/>
              </w:rPr>
              <w:fldChar w:fldCharType="end"/>
            </w:r>
            <w:r w:rsidRPr="00066AD4">
              <w:rPr>
                <w:rFonts w:ascii="Arial Narrow" w:hAnsi="Arial Narrow" w:cs="Arial"/>
                <w:sz w:val="20"/>
                <w:szCs w:val="20"/>
              </w:rPr>
              <w:t xml:space="preserve">Authority Required – Telephone </w:t>
            </w:r>
          </w:p>
          <w:p w:rsidR="001E1089" w:rsidRPr="00066AD4" w:rsidRDefault="001E1089" w:rsidP="0049654D">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Authority Required – Emergency</w:t>
            </w:r>
          </w:p>
          <w:p w:rsidR="001E1089" w:rsidRPr="00066AD4" w:rsidRDefault="001E1089" w:rsidP="0049654D">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5"/>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Authority Required - Electronic</w:t>
            </w:r>
          </w:p>
          <w:p w:rsidR="001E1089" w:rsidRPr="00066AD4" w:rsidRDefault="001E1089" w:rsidP="0049654D">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5"/>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Streamlined</w:t>
            </w:r>
          </w:p>
        </w:tc>
      </w:tr>
      <w:tr w:rsidR="001E1089" w:rsidRPr="00066AD4" w:rsidTr="0049654D">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1E1089" w:rsidRPr="00066AD4" w:rsidRDefault="001E1089" w:rsidP="0049654D">
            <w:pPr>
              <w:spacing w:before="40" w:after="40"/>
              <w:rPr>
                <w:rFonts w:ascii="Arial Narrow" w:hAnsi="Arial Narrow" w:cs="Arial"/>
                <w:b/>
                <w:sz w:val="20"/>
                <w:szCs w:val="20"/>
              </w:rPr>
            </w:pPr>
            <w:r w:rsidRPr="00066AD4">
              <w:rPr>
                <w:rFonts w:ascii="Arial Narrow" w:hAnsi="Arial Narrow" w:cs="Arial"/>
                <w:b/>
                <w:sz w:val="20"/>
                <w:szCs w:val="20"/>
              </w:rPr>
              <w:t>Treatment criteria:</w:t>
            </w:r>
          </w:p>
        </w:tc>
        <w:tc>
          <w:tcPr>
            <w:tcW w:w="7046" w:type="dxa"/>
            <w:gridSpan w:val="4"/>
            <w:tcBorders>
              <w:top w:val="single" w:sz="4" w:space="0" w:color="auto"/>
              <w:left w:val="single" w:sz="4" w:space="0" w:color="auto"/>
              <w:bottom w:val="single" w:sz="4" w:space="0" w:color="auto"/>
              <w:right w:val="single" w:sz="4" w:space="0" w:color="auto"/>
            </w:tcBorders>
          </w:tcPr>
          <w:p w:rsidR="001E1089" w:rsidRPr="00066AD4" w:rsidRDefault="001E1089" w:rsidP="0049654D">
            <w:pPr>
              <w:spacing w:before="40" w:after="40"/>
              <w:rPr>
                <w:rFonts w:ascii="Arial Narrow" w:eastAsiaTheme="majorEastAsia" w:hAnsi="Arial Narrow" w:cstheme="majorBidi"/>
                <w:sz w:val="20"/>
                <w:szCs w:val="22"/>
                <w:lang w:eastAsia="en-US" w:bidi="en-US"/>
              </w:rPr>
            </w:pPr>
            <w:r w:rsidRPr="00066AD4">
              <w:rPr>
                <w:rFonts w:ascii="Arial Narrow" w:eastAsiaTheme="majorEastAsia" w:hAnsi="Arial Narrow" w:cstheme="majorBidi"/>
                <w:sz w:val="20"/>
                <w:szCs w:val="22"/>
                <w:lang w:eastAsia="en-US" w:bidi="en-US"/>
              </w:rPr>
              <w:t>The treatment must be in combination with</w:t>
            </w:r>
            <w:r>
              <w:rPr>
                <w:rFonts w:ascii="Arial Narrow" w:eastAsiaTheme="majorEastAsia" w:hAnsi="Arial Narrow" w:cstheme="majorBidi"/>
                <w:sz w:val="20"/>
                <w:szCs w:val="22"/>
                <w:lang w:eastAsia="en-US" w:bidi="en-US"/>
              </w:rPr>
              <w:t xml:space="preserve"> anastrazole or letrozole</w:t>
            </w:r>
            <w:r w:rsidRPr="00066AD4">
              <w:rPr>
                <w:rFonts w:ascii="Arial Narrow" w:eastAsiaTheme="majorEastAsia" w:hAnsi="Arial Narrow" w:cstheme="majorBidi"/>
                <w:sz w:val="20"/>
                <w:szCs w:val="22"/>
                <w:lang w:eastAsia="en-US" w:bidi="en-US"/>
              </w:rPr>
              <w:t>.</w:t>
            </w:r>
          </w:p>
        </w:tc>
      </w:tr>
      <w:tr w:rsidR="001E1089" w:rsidRPr="00066AD4" w:rsidTr="0049654D">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1E1089" w:rsidRPr="00066AD4" w:rsidRDefault="001E1089" w:rsidP="0049654D">
            <w:pPr>
              <w:spacing w:before="40" w:after="40"/>
              <w:jc w:val="both"/>
              <w:rPr>
                <w:rFonts w:ascii="Arial Narrow" w:hAnsi="Arial Narrow" w:cs="Arial"/>
                <w:b/>
                <w:sz w:val="20"/>
                <w:szCs w:val="20"/>
              </w:rPr>
            </w:pPr>
            <w:r w:rsidRPr="00066AD4">
              <w:rPr>
                <w:rFonts w:ascii="Arial Narrow" w:hAnsi="Arial Narrow" w:cs="Arial"/>
                <w:b/>
                <w:sz w:val="20"/>
                <w:szCs w:val="20"/>
              </w:rPr>
              <w:t>Clinical criteria:</w:t>
            </w:r>
          </w:p>
        </w:tc>
        <w:tc>
          <w:tcPr>
            <w:tcW w:w="7046" w:type="dxa"/>
            <w:gridSpan w:val="4"/>
            <w:tcBorders>
              <w:top w:val="single" w:sz="4" w:space="0" w:color="auto"/>
              <w:left w:val="single" w:sz="4" w:space="0" w:color="auto"/>
              <w:bottom w:val="single" w:sz="4" w:space="0" w:color="auto"/>
              <w:right w:val="single" w:sz="4" w:space="0" w:color="auto"/>
            </w:tcBorders>
          </w:tcPr>
          <w:p w:rsidR="001E1089" w:rsidRDefault="001E1089" w:rsidP="0049654D">
            <w:pPr>
              <w:pStyle w:val="TableLeft"/>
              <w:widowControl w:val="0"/>
              <w:rPr>
                <w:b/>
              </w:rPr>
            </w:pPr>
            <w:r>
              <w:rPr>
                <w:szCs w:val="20"/>
              </w:rPr>
              <w:t>Patient must not have previously been treated with an aromatase inhibitor</w:t>
            </w:r>
            <w:r w:rsidRPr="00066AD4">
              <w:t xml:space="preserve"> </w:t>
            </w:r>
          </w:p>
          <w:p w:rsidR="001E1089" w:rsidRPr="00BE495B" w:rsidRDefault="001E1089" w:rsidP="0049654D">
            <w:pPr>
              <w:pStyle w:val="TableLeft"/>
              <w:widowControl w:val="0"/>
            </w:pPr>
            <w:r w:rsidRPr="00BE495B">
              <w:t>AND</w:t>
            </w:r>
          </w:p>
          <w:p w:rsidR="001E1089" w:rsidRPr="00066AD4" w:rsidRDefault="001E1089" w:rsidP="0049654D">
            <w:pPr>
              <w:pStyle w:val="TableLeft"/>
              <w:widowControl w:val="0"/>
            </w:pPr>
            <w:r w:rsidRPr="00066AD4">
              <w:t>The condition must be hormone receptor positive.</w:t>
            </w:r>
          </w:p>
          <w:p w:rsidR="001E1089" w:rsidRPr="00066AD4" w:rsidRDefault="001E1089" w:rsidP="0049654D">
            <w:pPr>
              <w:pStyle w:val="TableLeft"/>
              <w:widowControl w:val="0"/>
            </w:pPr>
            <w:r w:rsidRPr="00066AD4">
              <w:t>AND</w:t>
            </w:r>
          </w:p>
          <w:p w:rsidR="001E1089" w:rsidRPr="00066AD4" w:rsidRDefault="001E1089" w:rsidP="0049654D">
            <w:pPr>
              <w:pStyle w:val="TableLeft"/>
              <w:widowControl w:val="0"/>
            </w:pPr>
            <w:r w:rsidRPr="00066AD4">
              <w:t>The condition must be human epidermal growth factor receptor 2 (HER2) negative.</w:t>
            </w:r>
          </w:p>
          <w:p w:rsidR="001E1089" w:rsidRPr="002D6BE8" w:rsidRDefault="001E1089" w:rsidP="0049654D">
            <w:pPr>
              <w:pStyle w:val="TableLeft"/>
              <w:widowControl w:val="0"/>
              <w:rPr>
                <w:szCs w:val="20"/>
              </w:rPr>
            </w:pPr>
            <w:r w:rsidRPr="00066AD4">
              <w:rPr>
                <w:szCs w:val="20"/>
              </w:rPr>
              <w:t>AND</w:t>
            </w:r>
          </w:p>
          <w:p w:rsidR="001E1089" w:rsidRPr="002D6BE8" w:rsidRDefault="001E1089" w:rsidP="0049654D">
            <w:pPr>
              <w:pStyle w:val="TableLeft"/>
              <w:widowControl w:val="0"/>
              <w:rPr>
                <w:szCs w:val="20"/>
              </w:rPr>
            </w:pPr>
            <w:r w:rsidRPr="002D6BE8">
              <w:rPr>
                <w:szCs w:val="20"/>
              </w:rPr>
              <w:t>The condition must be inoperable</w:t>
            </w:r>
          </w:p>
          <w:p w:rsidR="001E1089" w:rsidRPr="002D6BE8" w:rsidRDefault="001E1089" w:rsidP="0049654D">
            <w:pPr>
              <w:pStyle w:val="TableLeft"/>
              <w:widowControl w:val="0"/>
              <w:rPr>
                <w:szCs w:val="20"/>
              </w:rPr>
            </w:pPr>
            <w:r w:rsidRPr="002D6BE8">
              <w:rPr>
                <w:szCs w:val="20"/>
              </w:rPr>
              <w:t>AND</w:t>
            </w:r>
          </w:p>
          <w:p w:rsidR="001E1089" w:rsidRDefault="001E1089" w:rsidP="0049654D">
            <w:pPr>
              <w:pStyle w:val="TableLeft"/>
              <w:widowControl w:val="0"/>
              <w:rPr>
                <w:szCs w:val="20"/>
              </w:rPr>
            </w:pPr>
            <w:r w:rsidRPr="002D6BE8">
              <w:rPr>
                <w:szCs w:val="20"/>
              </w:rPr>
              <w:t>Patient must have a</w:t>
            </w:r>
            <w:r w:rsidRPr="00066AD4">
              <w:rPr>
                <w:szCs w:val="20"/>
              </w:rPr>
              <w:t xml:space="preserve"> World Health Organisation (WHO) Eastern Cooperative Oncology Group (ECOG) performance status score of </w:t>
            </w:r>
            <w:r>
              <w:rPr>
                <w:szCs w:val="20"/>
              </w:rPr>
              <w:t>2</w:t>
            </w:r>
            <w:r w:rsidRPr="00066AD4">
              <w:rPr>
                <w:szCs w:val="20"/>
              </w:rPr>
              <w:t xml:space="preserve"> or less.</w:t>
            </w:r>
          </w:p>
          <w:p w:rsidR="009E79B9" w:rsidRDefault="009E79B9" w:rsidP="009E79B9">
            <w:pPr>
              <w:pStyle w:val="TableLeft"/>
              <w:widowControl w:val="0"/>
              <w:rPr>
                <w:szCs w:val="20"/>
              </w:rPr>
            </w:pPr>
            <w:r>
              <w:rPr>
                <w:szCs w:val="20"/>
              </w:rPr>
              <w:t>AND</w:t>
            </w:r>
          </w:p>
          <w:p w:rsidR="009E79B9" w:rsidRPr="002D6BE8" w:rsidRDefault="009E79B9" w:rsidP="009E79B9">
            <w:pPr>
              <w:pStyle w:val="TableLeft"/>
              <w:widowControl w:val="0"/>
              <w:rPr>
                <w:szCs w:val="20"/>
              </w:rPr>
            </w:pPr>
            <w:r>
              <w:rPr>
                <w:szCs w:val="20"/>
              </w:rPr>
              <w:t>Patient must require dosage reduction requiring a pack of 21 tablets.</w:t>
            </w:r>
          </w:p>
        </w:tc>
      </w:tr>
      <w:tr w:rsidR="001E1089" w:rsidRPr="00066AD4" w:rsidTr="0049654D">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1E1089" w:rsidRPr="00066AD4" w:rsidRDefault="001E1089" w:rsidP="0049654D">
            <w:pPr>
              <w:spacing w:before="40" w:after="40"/>
              <w:jc w:val="both"/>
              <w:rPr>
                <w:rFonts w:ascii="Arial Narrow" w:hAnsi="Arial Narrow" w:cs="Arial"/>
                <w:b/>
                <w:sz w:val="20"/>
                <w:szCs w:val="20"/>
              </w:rPr>
            </w:pPr>
            <w:r w:rsidRPr="00066AD4">
              <w:rPr>
                <w:rFonts w:ascii="Arial Narrow" w:hAnsi="Arial Narrow" w:cs="Arial"/>
                <w:b/>
                <w:sz w:val="20"/>
                <w:szCs w:val="20"/>
              </w:rPr>
              <w:t>Population criteria:</w:t>
            </w:r>
          </w:p>
        </w:tc>
        <w:tc>
          <w:tcPr>
            <w:tcW w:w="7046" w:type="dxa"/>
            <w:gridSpan w:val="4"/>
            <w:tcBorders>
              <w:top w:val="single" w:sz="4" w:space="0" w:color="auto"/>
              <w:left w:val="single" w:sz="4" w:space="0" w:color="auto"/>
              <w:bottom w:val="single" w:sz="4" w:space="0" w:color="auto"/>
              <w:right w:val="single" w:sz="4" w:space="0" w:color="auto"/>
            </w:tcBorders>
          </w:tcPr>
          <w:p w:rsidR="001E1089" w:rsidRPr="002D6BE8" w:rsidRDefault="001E1089" w:rsidP="0049654D">
            <w:pPr>
              <w:pStyle w:val="TableLeft"/>
              <w:widowControl w:val="0"/>
              <w:rPr>
                <w:szCs w:val="20"/>
              </w:rPr>
            </w:pPr>
            <w:r w:rsidRPr="00066AD4">
              <w:rPr>
                <w:szCs w:val="20"/>
              </w:rPr>
              <w:t>Patient must not be premenopausal.</w:t>
            </w:r>
          </w:p>
        </w:tc>
      </w:tr>
      <w:tr w:rsidR="001E1089" w:rsidRPr="00066AD4" w:rsidTr="0049654D">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1E1089" w:rsidRPr="00066AD4" w:rsidRDefault="001E1089" w:rsidP="0049654D">
            <w:pPr>
              <w:spacing w:before="40" w:after="40"/>
              <w:jc w:val="both"/>
              <w:rPr>
                <w:rFonts w:ascii="Arial Narrow" w:hAnsi="Arial Narrow" w:cs="Arial"/>
                <w:b/>
                <w:sz w:val="20"/>
                <w:szCs w:val="20"/>
              </w:rPr>
            </w:pPr>
            <w:r>
              <w:rPr>
                <w:rFonts w:ascii="Arial Narrow" w:hAnsi="Arial Narrow" w:cs="Arial"/>
                <w:b/>
                <w:sz w:val="20"/>
                <w:szCs w:val="20"/>
              </w:rPr>
              <w:t>Caution</w:t>
            </w:r>
          </w:p>
        </w:tc>
        <w:tc>
          <w:tcPr>
            <w:tcW w:w="7046" w:type="dxa"/>
            <w:gridSpan w:val="4"/>
            <w:tcBorders>
              <w:top w:val="single" w:sz="4" w:space="0" w:color="auto"/>
              <w:left w:val="single" w:sz="4" w:space="0" w:color="auto"/>
              <w:bottom w:val="single" w:sz="4" w:space="0" w:color="auto"/>
              <w:right w:val="single" w:sz="4" w:space="0" w:color="auto"/>
            </w:tcBorders>
          </w:tcPr>
          <w:p w:rsidR="001E1089" w:rsidRPr="00066AD4" w:rsidRDefault="001E1089" w:rsidP="00325CE7">
            <w:pPr>
              <w:pStyle w:val="TableLeft"/>
              <w:widowControl w:val="0"/>
              <w:rPr>
                <w:rFonts w:cs="Arial"/>
                <w:szCs w:val="20"/>
              </w:rPr>
            </w:pPr>
            <w:r>
              <w:rPr>
                <w:rFonts w:cs="Arial"/>
                <w:szCs w:val="20"/>
              </w:rPr>
              <w:t>QT monitoring is required for patients treated with this drug.</w:t>
            </w:r>
          </w:p>
        </w:tc>
      </w:tr>
      <w:tr w:rsidR="001E1089" w:rsidRPr="00066AD4" w:rsidTr="0049654D">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1E1089" w:rsidRPr="00747682" w:rsidRDefault="001E1089" w:rsidP="0049654D">
            <w:pPr>
              <w:jc w:val="both"/>
              <w:rPr>
                <w:rFonts w:ascii="Arial Narrow" w:hAnsi="Arial Narrow" w:cs="Arial"/>
                <w:b/>
                <w:sz w:val="20"/>
                <w:szCs w:val="20"/>
              </w:rPr>
            </w:pPr>
            <w:r w:rsidRPr="00747682">
              <w:rPr>
                <w:rFonts w:ascii="Arial Narrow" w:hAnsi="Arial Narrow" w:cs="Arial"/>
                <w:b/>
                <w:sz w:val="20"/>
                <w:szCs w:val="20"/>
              </w:rPr>
              <w:t>Administrative Advice</w:t>
            </w:r>
          </w:p>
          <w:p w:rsidR="001E1089" w:rsidRPr="00066AD4" w:rsidDel="00F4043A" w:rsidRDefault="001E1089" w:rsidP="0049654D">
            <w:pPr>
              <w:spacing w:before="40" w:after="40"/>
              <w:jc w:val="both"/>
              <w:rPr>
                <w:rFonts w:ascii="Arial Narrow" w:hAnsi="Arial Narrow" w:cs="Arial"/>
                <w:b/>
                <w:sz w:val="20"/>
                <w:szCs w:val="20"/>
              </w:rPr>
            </w:pPr>
          </w:p>
        </w:tc>
        <w:tc>
          <w:tcPr>
            <w:tcW w:w="7046" w:type="dxa"/>
            <w:gridSpan w:val="4"/>
            <w:tcBorders>
              <w:top w:val="single" w:sz="4" w:space="0" w:color="auto"/>
              <w:left w:val="single" w:sz="4" w:space="0" w:color="auto"/>
              <w:bottom w:val="single" w:sz="4" w:space="0" w:color="auto"/>
              <w:right w:val="single" w:sz="4" w:space="0" w:color="auto"/>
            </w:tcBorders>
          </w:tcPr>
          <w:p w:rsidR="001E1089" w:rsidRPr="00DE3806" w:rsidRDefault="001E1089" w:rsidP="0049654D">
            <w:pPr>
              <w:rPr>
                <w:rFonts w:ascii="Arial Narrow" w:hAnsi="Arial Narrow" w:cs="Arial"/>
                <w:sz w:val="20"/>
                <w:szCs w:val="20"/>
              </w:rPr>
            </w:pPr>
            <w:r w:rsidRPr="00DE3806">
              <w:rPr>
                <w:rFonts w:ascii="Arial Narrow" w:hAnsi="Arial Narrow" w:cs="Arial"/>
                <w:sz w:val="20"/>
                <w:szCs w:val="20"/>
              </w:rPr>
              <w:t>No increase in the maximum quantity or number of units may be authorised.</w:t>
            </w:r>
          </w:p>
          <w:p w:rsidR="001E1089" w:rsidRPr="00066AD4" w:rsidDel="00F4043A" w:rsidRDefault="001E1089" w:rsidP="0049654D">
            <w:pPr>
              <w:pStyle w:val="TableLeft"/>
              <w:widowControl w:val="0"/>
            </w:pPr>
            <w:r w:rsidRPr="00DE3806">
              <w:rPr>
                <w:rFonts w:cs="Arial"/>
                <w:szCs w:val="20"/>
              </w:rPr>
              <w:t>No increase in the maximum number of repeats may be authorised.</w:t>
            </w:r>
          </w:p>
        </w:tc>
      </w:tr>
    </w:tbl>
    <w:p w:rsidR="001E1089" w:rsidRDefault="001E1089" w:rsidP="006A6F9A">
      <w:pPr>
        <w:widowControl w:val="0"/>
        <w:jc w:val="both"/>
        <w:rPr>
          <w:rFonts w:asciiTheme="minorHAnsi" w:hAnsiTheme="minorHAnsi" w:cs="Arial"/>
          <w:bCs/>
          <w:snapToGrid w:val="0"/>
        </w:rPr>
      </w:pPr>
    </w:p>
    <w:tbl>
      <w:tblPr>
        <w:tblW w:w="4907" w:type="pct"/>
        <w:tblLook w:val="0000" w:firstRow="0" w:lastRow="0" w:firstColumn="0" w:lastColumn="0" w:noHBand="0" w:noVBand="0"/>
      </w:tblPr>
      <w:tblGrid>
        <w:gridCol w:w="1985"/>
        <w:gridCol w:w="7085"/>
      </w:tblGrid>
      <w:tr w:rsidR="001E1089" w:rsidRPr="00066AD4" w:rsidTr="0049654D">
        <w:trPr>
          <w:cantSplit/>
          <w:trHeight w:val="360"/>
        </w:trPr>
        <w:tc>
          <w:tcPr>
            <w:tcW w:w="1094" w:type="pct"/>
            <w:tcBorders>
              <w:top w:val="single" w:sz="4" w:space="0" w:color="auto"/>
              <w:left w:val="single" w:sz="4" w:space="0" w:color="auto"/>
              <w:bottom w:val="single" w:sz="4" w:space="0" w:color="auto"/>
              <w:right w:val="single" w:sz="4" w:space="0" w:color="auto"/>
            </w:tcBorders>
          </w:tcPr>
          <w:p w:rsidR="001E1089" w:rsidRPr="00066AD4" w:rsidRDefault="001E1089" w:rsidP="0049654D">
            <w:pPr>
              <w:spacing w:before="40" w:after="40"/>
              <w:jc w:val="both"/>
              <w:rPr>
                <w:rFonts w:ascii="Arial Narrow" w:hAnsi="Arial Narrow" w:cs="Arial"/>
                <w:sz w:val="20"/>
                <w:szCs w:val="20"/>
              </w:rPr>
            </w:pPr>
            <w:r w:rsidRPr="00066AD4">
              <w:rPr>
                <w:rFonts w:ascii="Arial Narrow" w:hAnsi="Arial Narrow" w:cs="Arial"/>
                <w:sz w:val="20"/>
                <w:szCs w:val="20"/>
              </w:rPr>
              <w:t xml:space="preserve">Category / </w:t>
            </w:r>
          </w:p>
          <w:p w:rsidR="001E1089" w:rsidRPr="00066AD4" w:rsidRDefault="001E1089" w:rsidP="0049654D">
            <w:pPr>
              <w:spacing w:before="40" w:after="40"/>
              <w:jc w:val="both"/>
              <w:rPr>
                <w:rFonts w:ascii="Arial Narrow" w:hAnsi="Arial Narrow" w:cs="Arial"/>
                <w:b/>
                <w:sz w:val="20"/>
                <w:szCs w:val="20"/>
              </w:rPr>
            </w:pPr>
            <w:r w:rsidRPr="00066AD4">
              <w:rPr>
                <w:rFonts w:ascii="Arial Narrow" w:hAnsi="Arial Narrow" w:cs="Arial"/>
                <w:sz w:val="20"/>
                <w:szCs w:val="20"/>
              </w:rPr>
              <w:t>Program</w:t>
            </w:r>
          </w:p>
        </w:tc>
        <w:tc>
          <w:tcPr>
            <w:tcW w:w="3906" w:type="pct"/>
            <w:tcBorders>
              <w:top w:val="single" w:sz="4" w:space="0" w:color="auto"/>
              <w:left w:val="single" w:sz="4" w:space="0" w:color="auto"/>
              <w:bottom w:val="single" w:sz="4" w:space="0" w:color="auto"/>
              <w:right w:val="single" w:sz="4" w:space="0" w:color="auto"/>
            </w:tcBorders>
          </w:tcPr>
          <w:p w:rsidR="001E1089" w:rsidRPr="00066AD4" w:rsidRDefault="001E1089" w:rsidP="00325CE7">
            <w:pPr>
              <w:tabs>
                <w:tab w:val="right" w:pos="6869"/>
              </w:tabs>
              <w:spacing w:before="40" w:after="40"/>
              <w:rPr>
                <w:rFonts w:ascii="Arial Narrow" w:hAnsi="Arial Narrow" w:cs="Arial"/>
                <w:sz w:val="20"/>
                <w:szCs w:val="20"/>
              </w:rPr>
            </w:pPr>
            <w:r w:rsidRPr="00066AD4">
              <w:rPr>
                <w:rFonts w:ascii="Arial Narrow" w:hAnsi="Arial Narrow" w:cs="Arial"/>
                <w:sz w:val="20"/>
                <w:szCs w:val="20"/>
              </w:rPr>
              <w:t>GENERAL – General Schedule (Code GE)</w:t>
            </w:r>
            <w:r>
              <w:rPr>
                <w:rFonts w:ascii="Arial Narrow" w:hAnsi="Arial Narrow" w:cs="Arial"/>
                <w:sz w:val="20"/>
                <w:szCs w:val="20"/>
              </w:rPr>
              <w:tab/>
            </w:r>
          </w:p>
        </w:tc>
      </w:tr>
      <w:tr w:rsidR="001E1089" w:rsidRPr="00066AD4" w:rsidTr="0049654D">
        <w:trPr>
          <w:cantSplit/>
          <w:trHeight w:val="360"/>
        </w:trPr>
        <w:tc>
          <w:tcPr>
            <w:tcW w:w="1094" w:type="pct"/>
            <w:tcBorders>
              <w:top w:val="single" w:sz="4" w:space="0" w:color="auto"/>
              <w:left w:val="single" w:sz="4" w:space="0" w:color="auto"/>
              <w:bottom w:val="single" w:sz="4" w:space="0" w:color="auto"/>
              <w:right w:val="single" w:sz="4" w:space="0" w:color="auto"/>
            </w:tcBorders>
          </w:tcPr>
          <w:p w:rsidR="001E1089" w:rsidRPr="00066AD4" w:rsidRDefault="001E1089" w:rsidP="0049654D">
            <w:pPr>
              <w:spacing w:before="40" w:after="40"/>
              <w:jc w:val="both"/>
              <w:rPr>
                <w:rFonts w:ascii="Arial Narrow" w:hAnsi="Arial Narrow" w:cs="Arial"/>
                <w:b/>
                <w:sz w:val="20"/>
                <w:szCs w:val="20"/>
              </w:rPr>
            </w:pPr>
            <w:r w:rsidRPr="00066AD4">
              <w:rPr>
                <w:rFonts w:ascii="Arial Narrow" w:hAnsi="Arial Narrow" w:cs="Arial"/>
                <w:b/>
                <w:sz w:val="20"/>
                <w:szCs w:val="20"/>
              </w:rPr>
              <w:t>Prescriber type:</w:t>
            </w:r>
          </w:p>
        </w:tc>
        <w:tc>
          <w:tcPr>
            <w:tcW w:w="3906" w:type="pct"/>
            <w:tcBorders>
              <w:top w:val="single" w:sz="4" w:space="0" w:color="auto"/>
              <w:left w:val="single" w:sz="4" w:space="0" w:color="auto"/>
              <w:bottom w:val="single" w:sz="4" w:space="0" w:color="auto"/>
              <w:right w:val="single" w:sz="4" w:space="0" w:color="auto"/>
            </w:tcBorders>
          </w:tcPr>
          <w:p w:rsidR="001E1089" w:rsidRPr="00066AD4" w:rsidRDefault="001E1089" w:rsidP="0049654D">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1"/>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 xml:space="preserve">Dental  </w:t>
            </w:r>
            <w:r w:rsidRPr="00066AD4">
              <w:rPr>
                <w:rFonts w:ascii="Arial Narrow" w:hAnsi="Arial Narrow" w:cs="Arial"/>
                <w:sz w:val="20"/>
                <w:szCs w:val="20"/>
              </w:rPr>
              <w:fldChar w:fldCharType="begin">
                <w:ffData>
                  <w:name w:val=""/>
                  <w:enabled/>
                  <w:calcOnExit w:val="0"/>
                  <w:checkBox>
                    <w:sizeAuto/>
                    <w:default w:val="1"/>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 xml:space="preserve">Medical Practitioners  </w:t>
            </w:r>
            <w:r w:rsidRPr="00066AD4">
              <w:rPr>
                <w:rFonts w:ascii="Arial Narrow" w:hAnsi="Arial Narrow" w:cs="Arial"/>
                <w:sz w:val="20"/>
                <w:szCs w:val="20"/>
              </w:rPr>
              <w:fldChar w:fldCharType="begin">
                <w:ffData>
                  <w:name w:val="Check3"/>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 xml:space="preserve">Nurse practitioners  </w:t>
            </w:r>
            <w:r w:rsidRPr="00066AD4">
              <w:rPr>
                <w:rFonts w:ascii="Arial Narrow" w:hAnsi="Arial Narrow" w:cs="Arial"/>
                <w:sz w:val="20"/>
                <w:szCs w:val="20"/>
              </w:rPr>
              <w:fldChar w:fldCharType="begin">
                <w:ffData>
                  <w:name w:val=""/>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Optometrists</w:t>
            </w:r>
          </w:p>
          <w:p w:rsidR="001E1089" w:rsidRPr="00066AD4" w:rsidRDefault="001E1089" w:rsidP="0049654D">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5"/>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Midwives</w:t>
            </w:r>
          </w:p>
        </w:tc>
      </w:tr>
      <w:tr w:rsidR="001E1089" w:rsidRPr="00066AD4" w:rsidTr="0049654D">
        <w:trPr>
          <w:cantSplit/>
          <w:trHeight w:val="360"/>
        </w:trPr>
        <w:tc>
          <w:tcPr>
            <w:tcW w:w="1094" w:type="pct"/>
            <w:tcBorders>
              <w:top w:val="single" w:sz="4" w:space="0" w:color="auto"/>
              <w:left w:val="single" w:sz="4" w:space="0" w:color="auto"/>
              <w:bottom w:val="single" w:sz="4" w:space="0" w:color="auto"/>
              <w:right w:val="single" w:sz="4" w:space="0" w:color="auto"/>
            </w:tcBorders>
          </w:tcPr>
          <w:p w:rsidR="001E1089" w:rsidRPr="00066AD4" w:rsidRDefault="001E1089" w:rsidP="0049654D">
            <w:pPr>
              <w:spacing w:before="40" w:after="40"/>
              <w:jc w:val="both"/>
              <w:rPr>
                <w:rFonts w:ascii="Arial Narrow" w:hAnsi="Arial Narrow" w:cs="Arial"/>
                <w:b/>
                <w:sz w:val="20"/>
                <w:szCs w:val="20"/>
              </w:rPr>
            </w:pPr>
            <w:r w:rsidRPr="00066AD4">
              <w:rPr>
                <w:rFonts w:ascii="Arial Narrow" w:hAnsi="Arial Narrow" w:cs="Arial"/>
                <w:b/>
                <w:sz w:val="20"/>
                <w:szCs w:val="20"/>
              </w:rPr>
              <w:t>Episodicity:</w:t>
            </w:r>
          </w:p>
        </w:tc>
        <w:tc>
          <w:tcPr>
            <w:tcW w:w="3906" w:type="pct"/>
            <w:tcBorders>
              <w:top w:val="single" w:sz="4" w:space="0" w:color="auto"/>
              <w:left w:val="single" w:sz="4" w:space="0" w:color="auto"/>
              <w:bottom w:val="single" w:sz="4" w:space="0" w:color="auto"/>
              <w:right w:val="single" w:sz="4" w:space="0" w:color="auto"/>
            </w:tcBorders>
          </w:tcPr>
          <w:p w:rsidR="001E1089" w:rsidRPr="00066AD4" w:rsidRDefault="001E1089" w:rsidP="0049654D">
            <w:pPr>
              <w:spacing w:before="40" w:after="40"/>
              <w:rPr>
                <w:rFonts w:ascii="Arial Narrow" w:hAnsi="Arial Narrow" w:cs="Arial"/>
                <w:sz w:val="20"/>
                <w:szCs w:val="20"/>
              </w:rPr>
            </w:pPr>
          </w:p>
        </w:tc>
      </w:tr>
      <w:tr w:rsidR="001E1089" w:rsidRPr="00066AD4" w:rsidTr="0049654D">
        <w:trPr>
          <w:cantSplit/>
          <w:trHeight w:val="360"/>
        </w:trPr>
        <w:tc>
          <w:tcPr>
            <w:tcW w:w="1094" w:type="pct"/>
            <w:tcBorders>
              <w:top w:val="single" w:sz="4" w:space="0" w:color="auto"/>
              <w:left w:val="single" w:sz="4" w:space="0" w:color="auto"/>
              <w:bottom w:val="single" w:sz="4" w:space="0" w:color="auto"/>
              <w:right w:val="single" w:sz="4" w:space="0" w:color="auto"/>
            </w:tcBorders>
          </w:tcPr>
          <w:p w:rsidR="001E1089" w:rsidRPr="00066AD4" w:rsidRDefault="001E1089" w:rsidP="0049654D">
            <w:pPr>
              <w:spacing w:before="40" w:after="40"/>
              <w:jc w:val="both"/>
              <w:rPr>
                <w:rFonts w:ascii="Arial Narrow" w:hAnsi="Arial Narrow" w:cs="Arial"/>
                <w:b/>
                <w:sz w:val="20"/>
                <w:szCs w:val="20"/>
              </w:rPr>
            </w:pPr>
            <w:r w:rsidRPr="00066AD4">
              <w:rPr>
                <w:rFonts w:ascii="Arial Narrow" w:hAnsi="Arial Narrow" w:cs="Arial"/>
                <w:b/>
                <w:sz w:val="20"/>
                <w:szCs w:val="20"/>
              </w:rPr>
              <w:t>Severity:</w:t>
            </w:r>
          </w:p>
        </w:tc>
        <w:tc>
          <w:tcPr>
            <w:tcW w:w="3906" w:type="pct"/>
            <w:tcBorders>
              <w:top w:val="single" w:sz="4" w:space="0" w:color="auto"/>
              <w:left w:val="single" w:sz="4" w:space="0" w:color="auto"/>
              <w:bottom w:val="single" w:sz="4" w:space="0" w:color="auto"/>
              <w:right w:val="single" w:sz="4" w:space="0" w:color="auto"/>
            </w:tcBorders>
          </w:tcPr>
          <w:p w:rsidR="001E1089" w:rsidRPr="00066AD4" w:rsidRDefault="001E1089" w:rsidP="0049654D">
            <w:pPr>
              <w:spacing w:before="40" w:after="40"/>
              <w:rPr>
                <w:rFonts w:ascii="Arial Narrow" w:hAnsi="Arial Narrow" w:cs="Arial"/>
                <w:sz w:val="20"/>
                <w:szCs w:val="20"/>
              </w:rPr>
            </w:pPr>
            <w:r w:rsidRPr="00066AD4">
              <w:rPr>
                <w:rFonts w:ascii="Arial Narrow" w:hAnsi="Arial Narrow" w:cs="Arial"/>
                <w:sz w:val="20"/>
                <w:szCs w:val="20"/>
              </w:rPr>
              <w:t>Locally advanced</w:t>
            </w:r>
            <w:r>
              <w:rPr>
                <w:rFonts w:ascii="Arial Narrow" w:hAnsi="Arial Narrow" w:cs="Arial"/>
                <w:sz w:val="20"/>
                <w:szCs w:val="20"/>
              </w:rPr>
              <w:t xml:space="preserve"> or metastatic</w:t>
            </w:r>
          </w:p>
        </w:tc>
      </w:tr>
      <w:tr w:rsidR="001E1089" w:rsidRPr="00066AD4" w:rsidTr="0049654D">
        <w:trPr>
          <w:cantSplit/>
          <w:trHeight w:val="360"/>
        </w:trPr>
        <w:tc>
          <w:tcPr>
            <w:tcW w:w="1094" w:type="pct"/>
            <w:tcBorders>
              <w:top w:val="single" w:sz="4" w:space="0" w:color="auto"/>
              <w:left w:val="single" w:sz="4" w:space="0" w:color="auto"/>
              <w:bottom w:val="single" w:sz="4" w:space="0" w:color="auto"/>
              <w:right w:val="single" w:sz="4" w:space="0" w:color="auto"/>
            </w:tcBorders>
          </w:tcPr>
          <w:p w:rsidR="001E1089" w:rsidRPr="00066AD4" w:rsidRDefault="001E1089" w:rsidP="0049654D">
            <w:pPr>
              <w:spacing w:before="40" w:after="40"/>
              <w:jc w:val="both"/>
              <w:rPr>
                <w:rFonts w:ascii="Arial Narrow" w:hAnsi="Arial Narrow" w:cs="Arial"/>
                <w:b/>
                <w:sz w:val="20"/>
                <w:szCs w:val="20"/>
              </w:rPr>
            </w:pPr>
            <w:r w:rsidRPr="00066AD4">
              <w:rPr>
                <w:rFonts w:ascii="Arial Narrow" w:hAnsi="Arial Narrow" w:cs="Arial"/>
                <w:b/>
                <w:sz w:val="20"/>
                <w:szCs w:val="20"/>
              </w:rPr>
              <w:t>Condition:</w:t>
            </w:r>
          </w:p>
        </w:tc>
        <w:tc>
          <w:tcPr>
            <w:tcW w:w="3906" w:type="pct"/>
            <w:tcBorders>
              <w:top w:val="single" w:sz="4" w:space="0" w:color="auto"/>
              <w:left w:val="single" w:sz="4" w:space="0" w:color="auto"/>
              <w:bottom w:val="single" w:sz="4" w:space="0" w:color="auto"/>
              <w:right w:val="single" w:sz="4" w:space="0" w:color="auto"/>
            </w:tcBorders>
          </w:tcPr>
          <w:p w:rsidR="001E1089" w:rsidRPr="00066AD4" w:rsidRDefault="001E1089" w:rsidP="0049654D">
            <w:pPr>
              <w:spacing w:before="40" w:after="40"/>
              <w:rPr>
                <w:rFonts w:ascii="Arial Narrow" w:hAnsi="Arial Narrow" w:cs="Arial"/>
                <w:sz w:val="20"/>
                <w:szCs w:val="20"/>
              </w:rPr>
            </w:pPr>
            <w:r>
              <w:rPr>
                <w:rFonts w:ascii="Arial Narrow" w:hAnsi="Arial Narrow" w:cs="Arial"/>
                <w:sz w:val="20"/>
                <w:szCs w:val="20"/>
              </w:rPr>
              <w:t>B</w:t>
            </w:r>
            <w:r w:rsidRPr="00066AD4">
              <w:rPr>
                <w:rFonts w:ascii="Arial Narrow" w:hAnsi="Arial Narrow" w:cs="Arial"/>
                <w:sz w:val="20"/>
                <w:szCs w:val="20"/>
              </w:rPr>
              <w:t xml:space="preserve">reast cancer </w:t>
            </w:r>
          </w:p>
        </w:tc>
      </w:tr>
      <w:tr w:rsidR="001E1089" w:rsidRPr="00066AD4" w:rsidTr="0049654D">
        <w:trPr>
          <w:cantSplit/>
          <w:trHeight w:val="360"/>
        </w:trPr>
        <w:tc>
          <w:tcPr>
            <w:tcW w:w="1094" w:type="pct"/>
            <w:tcBorders>
              <w:top w:val="single" w:sz="4" w:space="0" w:color="auto"/>
              <w:left w:val="single" w:sz="4" w:space="0" w:color="auto"/>
              <w:bottom w:val="single" w:sz="4" w:space="0" w:color="auto"/>
              <w:right w:val="single" w:sz="4" w:space="0" w:color="auto"/>
            </w:tcBorders>
          </w:tcPr>
          <w:p w:rsidR="001E1089" w:rsidRPr="00066AD4" w:rsidRDefault="001E1089" w:rsidP="0049654D">
            <w:pPr>
              <w:spacing w:before="40" w:after="40"/>
              <w:jc w:val="both"/>
              <w:rPr>
                <w:rFonts w:ascii="Arial Narrow" w:hAnsi="Arial Narrow" w:cs="Arial"/>
                <w:b/>
                <w:sz w:val="20"/>
                <w:szCs w:val="20"/>
              </w:rPr>
            </w:pPr>
            <w:r w:rsidRPr="00066AD4">
              <w:rPr>
                <w:rFonts w:ascii="Arial Narrow" w:hAnsi="Arial Narrow" w:cs="Arial"/>
                <w:b/>
                <w:sz w:val="20"/>
                <w:szCs w:val="20"/>
              </w:rPr>
              <w:t>PBS Indication:</w:t>
            </w:r>
          </w:p>
        </w:tc>
        <w:tc>
          <w:tcPr>
            <w:tcW w:w="3906" w:type="pct"/>
            <w:tcBorders>
              <w:top w:val="single" w:sz="4" w:space="0" w:color="auto"/>
              <w:left w:val="single" w:sz="4" w:space="0" w:color="auto"/>
              <w:bottom w:val="single" w:sz="4" w:space="0" w:color="auto"/>
              <w:right w:val="single" w:sz="4" w:space="0" w:color="auto"/>
            </w:tcBorders>
          </w:tcPr>
          <w:p w:rsidR="001E1089" w:rsidRPr="00066AD4" w:rsidRDefault="001E1089" w:rsidP="0049654D">
            <w:pPr>
              <w:spacing w:before="40" w:after="40"/>
              <w:rPr>
                <w:rFonts w:ascii="Arial Narrow" w:hAnsi="Arial Narrow" w:cs="Arial"/>
                <w:sz w:val="20"/>
                <w:szCs w:val="20"/>
              </w:rPr>
            </w:pPr>
            <w:r w:rsidRPr="00066AD4">
              <w:rPr>
                <w:rFonts w:ascii="Arial Narrow" w:hAnsi="Arial Narrow" w:cs="Arial"/>
                <w:sz w:val="20"/>
                <w:szCs w:val="20"/>
              </w:rPr>
              <w:t xml:space="preserve">Locally advanced </w:t>
            </w:r>
            <w:r>
              <w:rPr>
                <w:rFonts w:ascii="Arial Narrow" w:hAnsi="Arial Narrow" w:cs="Arial"/>
                <w:sz w:val="20"/>
                <w:szCs w:val="20"/>
              </w:rPr>
              <w:t>or</w:t>
            </w:r>
            <w:r w:rsidRPr="00066AD4">
              <w:rPr>
                <w:rFonts w:ascii="Arial Narrow" w:hAnsi="Arial Narrow" w:cs="Arial"/>
                <w:sz w:val="20"/>
                <w:szCs w:val="20"/>
              </w:rPr>
              <w:t xml:space="preserve"> metastatic breast cancer</w:t>
            </w:r>
          </w:p>
        </w:tc>
      </w:tr>
      <w:tr w:rsidR="001E1089" w:rsidRPr="00066AD4" w:rsidTr="0049654D">
        <w:trPr>
          <w:cantSplit/>
          <w:trHeight w:val="360"/>
        </w:trPr>
        <w:tc>
          <w:tcPr>
            <w:tcW w:w="1094" w:type="pct"/>
            <w:tcBorders>
              <w:top w:val="single" w:sz="4" w:space="0" w:color="auto"/>
              <w:left w:val="single" w:sz="4" w:space="0" w:color="auto"/>
              <w:bottom w:val="single" w:sz="4" w:space="0" w:color="auto"/>
              <w:right w:val="single" w:sz="4" w:space="0" w:color="auto"/>
            </w:tcBorders>
          </w:tcPr>
          <w:p w:rsidR="001E1089" w:rsidRPr="00066AD4" w:rsidRDefault="001E1089" w:rsidP="0049654D">
            <w:pPr>
              <w:spacing w:before="40" w:after="40"/>
              <w:jc w:val="both"/>
              <w:rPr>
                <w:rFonts w:ascii="Arial Narrow" w:hAnsi="Arial Narrow" w:cs="Arial"/>
                <w:b/>
                <w:sz w:val="20"/>
                <w:szCs w:val="20"/>
              </w:rPr>
            </w:pPr>
            <w:r w:rsidRPr="00066AD4">
              <w:rPr>
                <w:rFonts w:ascii="Arial Narrow" w:hAnsi="Arial Narrow" w:cs="Arial"/>
                <w:b/>
                <w:sz w:val="20"/>
                <w:szCs w:val="20"/>
              </w:rPr>
              <w:t>Treatment phase:</w:t>
            </w:r>
          </w:p>
        </w:tc>
        <w:tc>
          <w:tcPr>
            <w:tcW w:w="3906" w:type="pct"/>
            <w:tcBorders>
              <w:top w:val="single" w:sz="4" w:space="0" w:color="auto"/>
              <w:left w:val="single" w:sz="4" w:space="0" w:color="auto"/>
              <w:bottom w:val="single" w:sz="4" w:space="0" w:color="auto"/>
              <w:right w:val="single" w:sz="4" w:space="0" w:color="auto"/>
            </w:tcBorders>
          </w:tcPr>
          <w:p w:rsidR="001E1089" w:rsidRPr="00066AD4" w:rsidRDefault="001E1089" w:rsidP="0049654D">
            <w:pPr>
              <w:spacing w:before="40" w:after="40"/>
              <w:rPr>
                <w:rFonts w:ascii="Arial Narrow" w:hAnsi="Arial Narrow" w:cs="Arial"/>
                <w:sz w:val="20"/>
                <w:szCs w:val="20"/>
              </w:rPr>
            </w:pPr>
            <w:r w:rsidRPr="00066AD4">
              <w:rPr>
                <w:rFonts w:ascii="Arial Narrow" w:hAnsi="Arial Narrow" w:cs="Arial"/>
                <w:sz w:val="20"/>
                <w:szCs w:val="20"/>
              </w:rPr>
              <w:t xml:space="preserve">Continuing treatment  </w:t>
            </w:r>
          </w:p>
        </w:tc>
      </w:tr>
      <w:tr w:rsidR="001E1089" w:rsidRPr="00066AD4" w:rsidTr="0049654D">
        <w:trPr>
          <w:cantSplit/>
          <w:trHeight w:val="360"/>
        </w:trPr>
        <w:tc>
          <w:tcPr>
            <w:tcW w:w="1094" w:type="pct"/>
            <w:tcBorders>
              <w:top w:val="single" w:sz="4" w:space="0" w:color="auto"/>
              <w:left w:val="single" w:sz="4" w:space="0" w:color="auto"/>
              <w:bottom w:val="single" w:sz="4" w:space="0" w:color="auto"/>
              <w:right w:val="single" w:sz="4" w:space="0" w:color="auto"/>
            </w:tcBorders>
          </w:tcPr>
          <w:p w:rsidR="001E1089" w:rsidRPr="00066AD4" w:rsidRDefault="001E1089" w:rsidP="0049654D">
            <w:pPr>
              <w:spacing w:before="40" w:after="40"/>
              <w:jc w:val="both"/>
              <w:rPr>
                <w:rFonts w:ascii="Arial Narrow" w:hAnsi="Arial Narrow" w:cs="Arial"/>
                <w:b/>
                <w:sz w:val="20"/>
                <w:szCs w:val="20"/>
              </w:rPr>
            </w:pPr>
            <w:r w:rsidRPr="00066AD4">
              <w:rPr>
                <w:rFonts w:ascii="Arial Narrow" w:hAnsi="Arial Narrow" w:cs="Arial"/>
                <w:b/>
                <w:sz w:val="20"/>
                <w:szCs w:val="20"/>
              </w:rPr>
              <w:t>Restriction Level / Method:</w:t>
            </w:r>
          </w:p>
          <w:p w:rsidR="001E1089" w:rsidRPr="00066AD4" w:rsidRDefault="001E1089" w:rsidP="0049654D">
            <w:pPr>
              <w:spacing w:before="40" w:after="40"/>
              <w:rPr>
                <w:rFonts w:ascii="Arial Narrow" w:hAnsi="Arial Narrow" w:cs="Arial"/>
                <w:sz w:val="20"/>
                <w:szCs w:val="20"/>
              </w:rPr>
            </w:pPr>
          </w:p>
        </w:tc>
        <w:tc>
          <w:tcPr>
            <w:tcW w:w="3906" w:type="pct"/>
            <w:tcBorders>
              <w:top w:val="single" w:sz="4" w:space="0" w:color="auto"/>
              <w:left w:val="single" w:sz="4" w:space="0" w:color="auto"/>
              <w:bottom w:val="single" w:sz="4" w:space="0" w:color="auto"/>
              <w:right w:val="single" w:sz="4" w:space="0" w:color="auto"/>
            </w:tcBorders>
          </w:tcPr>
          <w:p w:rsidR="001E1089" w:rsidRPr="00066AD4" w:rsidRDefault="001E1089" w:rsidP="0049654D">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1"/>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Restricted benefit</w:t>
            </w:r>
          </w:p>
          <w:p w:rsidR="001E1089" w:rsidRPr="00066AD4" w:rsidRDefault="001E1089" w:rsidP="0049654D">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 xml:space="preserve">Authority Required - In Writing </w:t>
            </w:r>
          </w:p>
          <w:p w:rsidR="001E1089" w:rsidRPr="00066AD4" w:rsidRDefault="001E1089" w:rsidP="0049654D">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3"/>
                  <w:enabled/>
                  <w:calcOnExit w:val="0"/>
                  <w:checkBox>
                    <w:sizeAuto/>
                    <w:default w:val="1"/>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 xml:space="preserve">Authority Required – Telephone </w:t>
            </w:r>
          </w:p>
          <w:p w:rsidR="001E1089" w:rsidRPr="00066AD4" w:rsidRDefault="001E1089" w:rsidP="0049654D">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Authority Required – Emergency</w:t>
            </w:r>
          </w:p>
          <w:p w:rsidR="001E1089" w:rsidRPr="00066AD4" w:rsidRDefault="001E1089" w:rsidP="0049654D">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5"/>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Authority Required - Electronic</w:t>
            </w:r>
          </w:p>
          <w:p w:rsidR="001E1089" w:rsidRPr="00066AD4" w:rsidRDefault="001E1089" w:rsidP="0049654D">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5"/>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Streamlined</w:t>
            </w:r>
          </w:p>
        </w:tc>
      </w:tr>
      <w:tr w:rsidR="001E1089" w:rsidRPr="00066AD4" w:rsidTr="0049654D">
        <w:trPr>
          <w:cantSplit/>
          <w:trHeight w:val="360"/>
        </w:trPr>
        <w:tc>
          <w:tcPr>
            <w:tcW w:w="1094" w:type="pct"/>
            <w:tcBorders>
              <w:top w:val="single" w:sz="4" w:space="0" w:color="auto"/>
              <w:left w:val="single" w:sz="4" w:space="0" w:color="auto"/>
              <w:bottom w:val="single" w:sz="4" w:space="0" w:color="auto"/>
              <w:right w:val="single" w:sz="4" w:space="0" w:color="auto"/>
            </w:tcBorders>
          </w:tcPr>
          <w:p w:rsidR="001E1089" w:rsidRPr="00066AD4" w:rsidRDefault="001E1089" w:rsidP="0049654D">
            <w:pPr>
              <w:spacing w:before="40" w:after="40"/>
              <w:rPr>
                <w:rFonts w:ascii="Arial Narrow" w:hAnsi="Arial Narrow" w:cs="Arial"/>
                <w:b/>
                <w:sz w:val="20"/>
                <w:szCs w:val="20"/>
              </w:rPr>
            </w:pPr>
            <w:r w:rsidRPr="00066AD4">
              <w:rPr>
                <w:rFonts w:ascii="Arial Narrow" w:hAnsi="Arial Narrow" w:cs="Arial"/>
                <w:b/>
                <w:sz w:val="20"/>
                <w:szCs w:val="20"/>
              </w:rPr>
              <w:t>Treatment criteria:</w:t>
            </w:r>
          </w:p>
        </w:tc>
        <w:tc>
          <w:tcPr>
            <w:tcW w:w="3906" w:type="pct"/>
            <w:tcBorders>
              <w:top w:val="single" w:sz="4" w:space="0" w:color="auto"/>
              <w:left w:val="single" w:sz="4" w:space="0" w:color="auto"/>
              <w:bottom w:val="single" w:sz="4" w:space="0" w:color="auto"/>
              <w:right w:val="single" w:sz="4" w:space="0" w:color="auto"/>
            </w:tcBorders>
          </w:tcPr>
          <w:p w:rsidR="001E1089" w:rsidRPr="002D6BE8" w:rsidRDefault="001E1089" w:rsidP="0049654D">
            <w:pPr>
              <w:spacing w:before="40" w:after="40"/>
              <w:rPr>
                <w:rFonts w:ascii="Arial Narrow" w:eastAsiaTheme="majorEastAsia" w:hAnsi="Arial Narrow" w:cstheme="majorBidi"/>
                <w:sz w:val="20"/>
                <w:szCs w:val="22"/>
                <w:lang w:eastAsia="en-US" w:bidi="en-US"/>
              </w:rPr>
            </w:pPr>
            <w:r w:rsidRPr="002D6BE8">
              <w:rPr>
                <w:rFonts w:ascii="Arial Narrow" w:eastAsiaTheme="majorEastAsia" w:hAnsi="Arial Narrow" w:cstheme="majorBidi"/>
                <w:sz w:val="20"/>
                <w:szCs w:val="22"/>
                <w:lang w:eastAsia="en-US" w:bidi="en-US"/>
              </w:rPr>
              <w:t xml:space="preserve">The treatment must be in combination with </w:t>
            </w:r>
            <w:r>
              <w:rPr>
                <w:rFonts w:ascii="Arial Narrow" w:eastAsiaTheme="majorEastAsia" w:hAnsi="Arial Narrow" w:cstheme="majorBidi"/>
                <w:sz w:val="20"/>
                <w:szCs w:val="22"/>
                <w:lang w:eastAsia="en-US" w:bidi="en-US"/>
              </w:rPr>
              <w:t>anastrazole or letrozole.</w:t>
            </w:r>
          </w:p>
        </w:tc>
      </w:tr>
      <w:tr w:rsidR="001E1089" w:rsidRPr="00066AD4" w:rsidTr="0049654D">
        <w:trPr>
          <w:cantSplit/>
          <w:trHeight w:val="360"/>
        </w:trPr>
        <w:tc>
          <w:tcPr>
            <w:tcW w:w="1094" w:type="pct"/>
            <w:tcBorders>
              <w:top w:val="single" w:sz="4" w:space="0" w:color="auto"/>
              <w:left w:val="single" w:sz="4" w:space="0" w:color="auto"/>
              <w:bottom w:val="single" w:sz="4" w:space="0" w:color="auto"/>
              <w:right w:val="single" w:sz="4" w:space="0" w:color="auto"/>
            </w:tcBorders>
          </w:tcPr>
          <w:p w:rsidR="001E1089" w:rsidRPr="00066AD4" w:rsidRDefault="001E1089" w:rsidP="0049654D">
            <w:pPr>
              <w:spacing w:before="40" w:after="40"/>
              <w:jc w:val="both"/>
              <w:rPr>
                <w:rFonts w:ascii="Arial Narrow" w:hAnsi="Arial Narrow" w:cs="Arial"/>
                <w:b/>
                <w:sz w:val="20"/>
                <w:szCs w:val="20"/>
              </w:rPr>
            </w:pPr>
            <w:r w:rsidRPr="00066AD4">
              <w:rPr>
                <w:rFonts w:ascii="Arial Narrow" w:hAnsi="Arial Narrow" w:cs="Arial"/>
                <w:b/>
                <w:sz w:val="20"/>
                <w:szCs w:val="20"/>
              </w:rPr>
              <w:t>Clinical criteria:</w:t>
            </w:r>
          </w:p>
        </w:tc>
        <w:tc>
          <w:tcPr>
            <w:tcW w:w="3906" w:type="pct"/>
            <w:tcBorders>
              <w:top w:val="single" w:sz="4" w:space="0" w:color="auto"/>
              <w:left w:val="single" w:sz="4" w:space="0" w:color="auto"/>
              <w:bottom w:val="single" w:sz="4" w:space="0" w:color="auto"/>
              <w:right w:val="single" w:sz="4" w:space="0" w:color="auto"/>
            </w:tcBorders>
          </w:tcPr>
          <w:p w:rsidR="001E1089" w:rsidRPr="002D6BE8" w:rsidRDefault="001E1089" w:rsidP="0049654D">
            <w:pPr>
              <w:pStyle w:val="TableLeft"/>
              <w:widowControl w:val="0"/>
            </w:pPr>
            <w:r w:rsidRPr="002D6BE8">
              <w:t>Patient must have previously received PBS-subsidised treatment with this drug for this condition</w:t>
            </w:r>
          </w:p>
          <w:p w:rsidR="001E1089" w:rsidRPr="002D6BE8" w:rsidRDefault="001E1089" w:rsidP="0049654D">
            <w:pPr>
              <w:pStyle w:val="TableLeft"/>
              <w:widowControl w:val="0"/>
            </w:pPr>
            <w:r w:rsidRPr="002D6BE8">
              <w:t xml:space="preserve">AND </w:t>
            </w:r>
          </w:p>
          <w:p w:rsidR="001E1089" w:rsidRDefault="001E1089" w:rsidP="0049654D">
            <w:pPr>
              <w:spacing w:before="40" w:after="40"/>
              <w:rPr>
                <w:rFonts w:ascii="Arial Narrow" w:hAnsi="Arial Narrow" w:cs="Arial"/>
                <w:sz w:val="20"/>
                <w:szCs w:val="20"/>
              </w:rPr>
            </w:pPr>
            <w:r w:rsidRPr="002D6BE8">
              <w:rPr>
                <w:rFonts w:ascii="Arial Narrow" w:hAnsi="Arial Narrow" w:cs="Arial"/>
                <w:sz w:val="20"/>
                <w:szCs w:val="20"/>
              </w:rPr>
              <w:t xml:space="preserve">Patient must not </w:t>
            </w:r>
            <w:r>
              <w:rPr>
                <w:rFonts w:ascii="Arial Narrow" w:hAnsi="Arial Narrow" w:cs="Arial"/>
                <w:sz w:val="20"/>
                <w:szCs w:val="20"/>
              </w:rPr>
              <w:t xml:space="preserve">develop disease </w:t>
            </w:r>
            <w:r w:rsidRPr="002D6BE8">
              <w:rPr>
                <w:rFonts w:ascii="Arial Narrow" w:hAnsi="Arial Narrow" w:cs="Arial"/>
                <w:sz w:val="20"/>
                <w:szCs w:val="20"/>
              </w:rPr>
              <w:t>progressi</w:t>
            </w:r>
            <w:r>
              <w:rPr>
                <w:rFonts w:ascii="Arial Narrow" w:hAnsi="Arial Narrow" w:cs="Arial"/>
                <w:sz w:val="20"/>
                <w:szCs w:val="20"/>
              </w:rPr>
              <w:t>on whilst being treated with this drug for this condition.</w:t>
            </w:r>
          </w:p>
          <w:p w:rsidR="00D3463E" w:rsidRDefault="00D3463E" w:rsidP="00D3463E">
            <w:pPr>
              <w:spacing w:before="40" w:after="40"/>
              <w:rPr>
                <w:rFonts w:ascii="Arial Narrow" w:hAnsi="Arial Narrow" w:cs="Arial"/>
                <w:sz w:val="20"/>
                <w:szCs w:val="20"/>
              </w:rPr>
            </w:pPr>
            <w:r>
              <w:rPr>
                <w:rFonts w:ascii="Arial Narrow" w:hAnsi="Arial Narrow" w:cs="Arial"/>
                <w:sz w:val="20"/>
                <w:szCs w:val="20"/>
              </w:rPr>
              <w:t>AND</w:t>
            </w:r>
          </w:p>
          <w:p w:rsidR="00D3463E" w:rsidRDefault="00D3463E" w:rsidP="00D3463E">
            <w:pPr>
              <w:spacing w:before="40" w:after="40"/>
              <w:rPr>
                <w:rFonts w:ascii="Arial Narrow" w:hAnsi="Arial Narrow" w:cs="Arial"/>
                <w:sz w:val="20"/>
                <w:szCs w:val="20"/>
              </w:rPr>
            </w:pPr>
            <w:r w:rsidRPr="00935597">
              <w:rPr>
                <w:rFonts w:ascii="Arial Narrow" w:hAnsi="Arial Narrow" w:cs="Arial"/>
                <w:sz w:val="20"/>
                <w:szCs w:val="20"/>
              </w:rPr>
              <w:t xml:space="preserve">Patient must have stable or responding disease </w:t>
            </w:r>
          </w:p>
          <w:p w:rsidR="003B068B" w:rsidRPr="00805A21" w:rsidRDefault="003B068B" w:rsidP="003B068B">
            <w:pPr>
              <w:pStyle w:val="TableLeft"/>
              <w:widowControl w:val="0"/>
              <w:rPr>
                <w:szCs w:val="20"/>
              </w:rPr>
            </w:pPr>
            <w:r w:rsidRPr="00805A21">
              <w:rPr>
                <w:szCs w:val="20"/>
              </w:rPr>
              <w:t>AND</w:t>
            </w:r>
          </w:p>
          <w:p w:rsidR="003B068B" w:rsidRPr="002D6BE8" w:rsidRDefault="003B068B" w:rsidP="003B068B">
            <w:pPr>
              <w:spacing w:before="40" w:after="40"/>
              <w:rPr>
                <w:rFonts w:ascii="Arial Narrow" w:hAnsi="Arial Narrow" w:cs="Arial"/>
                <w:sz w:val="20"/>
                <w:szCs w:val="20"/>
              </w:rPr>
            </w:pPr>
            <w:r w:rsidRPr="00325CE7">
              <w:rPr>
                <w:rFonts w:ascii="Arial Narrow" w:hAnsi="Arial Narrow"/>
                <w:sz w:val="20"/>
                <w:szCs w:val="20"/>
              </w:rPr>
              <w:t xml:space="preserve">Patient must require dosage reduction </w:t>
            </w:r>
            <w:r w:rsidR="004533E5" w:rsidRPr="00805A21">
              <w:rPr>
                <w:rFonts w:ascii="Arial Narrow" w:hAnsi="Arial Narrow"/>
                <w:sz w:val="20"/>
                <w:szCs w:val="20"/>
              </w:rPr>
              <w:t xml:space="preserve">requiring a pack of </w:t>
            </w:r>
            <w:r w:rsidR="004533E5">
              <w:rPr>
                <w:rFonts w:ascii="Arial Narrow" w:hAnsi="Arial Narrow"/>
                <w:sz w:val="20"/>
                <w:szCs w:val="20"/>
              </w:rPr>
              <w:t>21</w:t>
            </w:r>
            <w:r w:rsidRPr="00325CE7">
              <w:rPr>
                <w:rFonts w:ascii="Arial Narrow" w:hAnsi="Arial Narrow"/>
                <w:sz w:val="20"/>
                <w:szCs w:val="20"/>
              </w:rPr>
              <w:t xml:space="preserve"> tablets.</w:t>
            </w:r>
          </w:p>
        </w:tc>
      </w:tr>
      <w:tr w:rsidR="001E1089" w:rsidRPr="00066AD4" w:rsidTr="0049654D">
        <w:trPr>
          <w:cantSplit/>
          <w:trHeight w:val="360"/>
        </w:trPr>
        <w:tc>
          <w:tcPr>
            <w:tcW w:w="1094" w:type="pct"/>
            <w:tcBorders>
              <w:top w:val="single" w:sz="4" w:space="0" w:color="auto"/>
              <w:left w:val="single" w:sz="4" w:space="0" w:color="auto"/>
              <w:bottom w:val="single" w:sz="4" w:space="0" w:color="auto"/>
              <w:right w:val="single" w:sz="4" w:space="0" w:color="auto"/>
            </w:tcBorders>
          </w:tcPr>
          <w:p w:rsidR="001E1089" w:rsidRPr="00066AD4" w:rsidRDefault="001E1089" w:rsidP="0049654D">
            <w:pPr>
              <w:spacing w:before="40" w:after="40"/>
              <w:jc w:val="both"/>
              <w:rPr>
                <w:rFonts w:ascii="Arial Narrow" w:hAnsi="Arial Narrow" w:cs="Arial"/>
                <w:b/>
                <w:sz w:val="20"/>
                <w:szCs w:val="20"/>
              </w:rPr>
            </w:pPr>
            <w:r w:rsidRPr="00066AD4">
              <w:rPr>
                <w:rFonts w:ascii="Arial Narrow" w:hAnsi="Arial Narrow" w:cs="Arial"/>
                <w:b/>
                <w:sz w:val="20"/>
                <w:szCs w:val="20"/>
              </w:rPr>
              <w:t>Population criteria:</w:t>
            </w:r>
          </w:p>
        </w:tc>
        <w:tc>
          <w:tcPr>
            <w:tcW w:w="3906" w:type="pct"/>
            <w:tcBorders>
              <w:top w:val="single" w:sz="4" w:space="0" w:color="auto"/>
              <w:left w:val="single" w:sz="4" w:space="0" w:color="auto"/>
              <w:bottom w:val="single" w:sz="4" w:space="0" w:color="auto"/>
              <w:right w:val="single" w:sz="4" w:space="0" w:color="auto"/>
            </w:tcBorders>
          </w:tcPr>
          <w:p w:rsidR="001E1089" w:rsidRPr="002D6BE8" w:rsidRDefault="001E1089" w:rsidP="0049654D">
            <w:pPr>
              <w:pStyle w:val="TableLeft"/>
              <w:widowControl w:val="0"/>
              <w:rPr>
                <w:szCs w:val="20"/>
              </w:rPr>
            </w:pPr>
            <w:r w:rsidRPr="002D6BE8">
              <w:rPr>
                <w:szCs w:val="20"/>
              </w:rPr>
              <w:t>Patient must not be premenopausal.</w:t>
            </w:r>
          </w:p>
        </w:tc>
      </w:tr>
      <w:tr w:rsidR="001E1089" w:rsidRPr="00066AD4" w:rsidTr="0049654D">
        <w:trPr>
          <w:cantSplit/>
          <w:trHeight w:val="360"/>
        </w:trPr>
        <w:tc>
          <w:tcPr>
            <w:tcW w:w="1094" w:type="pct"/>
            <w:tcBorders>
              <w:top w:val="single" w:sz="4" w:space="0" w:color="auto"/>
              <w:left w:val="single" w:sz="4" w:space="0" w:color="auto"/>
              <w:bottom w:val="single" w:sz="4" w:space="0" w:color="auto"/>
              <w:right w:val="single" w:sz="4" w:space="0" w:color="auto"/>
            </w:tcBorders>
          </w:tcPr>
          <w:p w:rsidR="001E1089" w:rsidRPr="00066AD4" w:rsidRDefault="001E1089" w:rsidP="0049654D">
            <w:pPr>
              <w:spacing w:before="40" w:after="40"/>
              <w:jc w:val="both"/>
              <w:rPr>
                <w:rFonts w:ascii="Arial Narrow" w:hAnsi="Arial Narrow" w:cs="Arial"/>
                <w:b/>
                <w:sz w:val="20"/>
                <w:szCs w:val="20"/>
              </w:rPr>
            </w:pPr>
            <w:r w:rsidRPr="00066AD4">
              <w:rPr>
                <w:rFonts w:ascii="Arial Narrow" w:hAnsi="Arial Narrow" w:cs="Arial"/>
                <w:b/>
                <w:sz w:val="20"/>
                <w:szCs w:val="20"/>
              </w:rPr>
              <w:t>Prescriber Instructions</w:t>
            </w:r>
          </w:p>
        </w:tc>
        <w:tc>
          <w:tcPr>
            <w:tcW w:w="3906" w:type="pct"/>
            <w:tcBorders>
              <w:top w:val="single" w:sz="4" w:space="0" w:color="auto"/>
              <w:left w:val="single" w:sz="4" w:space="0" w:color="auto"/>
              <w:bottom w:val="single" w:sz="4" w:space="0" w:color="auto"/>
              <w:right w:val="single" w:sz="4" w:space="0" w:color="auto"/>
            </w:tcBorders>
          </w:tcPr>
          <w:p w:rsidR="001E1089" w:rsidRPr="002D6BE8" w:rsidRDefault="001E1089" w:rsidP="0049654D">
            <w:pPr>
              <w:pStyle w:val="TableLeft"/>
              <w:widowControl w:val="0"/>
              <w:rPr>
                <w:szCs w:val="20"/>
              </w:rPr>
            </w:pPr>
            <w:r w:rsidRPr="002D6BE8">
              <w:t xml:space="preserve">A patient who has progressive disease when treated with this drug </w:t>
            </w:r>
            <w:r>
              <w:t xml:space="preserve">for this condition </w:t>
            </w:r>
            <w:r w:rsidRPr="002D6BE8">
              <w:t>is no longer eligible for PBS-</w:t>
            </w:r>
            <w:r w:rsidRPr="002D6BE8">
              <w:rPr>
                <w:szCs w:val="20"/>
              </w:rPr>
              <w:t>subsidised treatment with this drug.</w:t>
            </w:r>
          </w:p>
          <w:p w:rsidR="001E1089" w:rsidRPr="002D6BE8" w:rsidRDefault="001E1089" w:rsidP="0049654D">
            <w:pPr>
              <w:spacing w:before="40" w:after="40"/>
              <w:rPr>
                <w:rFonts w:ascii="Arial Narrow" w:hAnsi="Arial Narrow" w:cs="Arial"/>
                <w:sz w:val="20"/>
                <w:szCs w:val="20"/>
              </w:rPr>
            </w:pPr>
          </w:p>
        </w:tc>
      </w:tr>
      <w:tr w:rsidR="001E1089" w:rsidRPr="00066AD4" w:rsidTr="0049654D">
        <w:trPr>
          <w:cantSplit/>
          <w:trHeight w:val="360"/>
        </w:trPr>
        <w:tc>
          <w:tcPr>
            <w:tcW w:w="1094" w:type="pct"/>
            <w:tcBorders>
              <w:top w:val="single" w:sz="4" w:space="0" w:color="auto"/>
              <w:left w:val="single" w:sz="4" w:space="0" w:color="auto"/>
              <w:bottom w:val="single" w:sz="4" w:space="0" w:color="auto"/>
              <w:right w:val="single" w:sz="4" w:space="0" w:color="auto"/>
            </w:tcBorders>
          </w:tcPr>
          <w:p w:rsidR="001E1089" w:rsidRPr="00066AD4" w:rsidRDefault="001E1089" w:rsidP="0049654D">
            <w:pPr>
              <w:spacing w:before="40" w:after="40"/>
              <w:jc w:val="both"/>
              <w:rPr>
                <w:rFonts w:ascii="Arial Narrow" w:hAnsi="Arial Narrow" w:cs="Arial"/>
                <w:b/>
                <w:sz w:val="20"/>
                <w:szCs w:val="20"/>
              </w:rPr>
            </w:pPr>
            <w:r>
              <w:rPr>
                <w:rFonts w:ascii="Arial Narrow" w:hAnsi="Arial Narrow" w:cs="Arial"/>
                <w:b/>
                <w:sz w:val="20"/>
                <w:szCs w:val="20"/>
              </w:rPr>
              <w:t>Caution</w:t>
            </w:r>
          </w:p>
        </w:tc>
        <w:tc>
          <w:tcPr>
            <w:tcW w:w="3906" w:type="pct"/>
            <w:tcBorders>
              <w:top w:val="single" w:sz="4" w:space="0" w:color="auto"/>
              <w:left w:val="single" w:sz="4" w:space="0" w:color="auto"/>
              <w:bottom w:val="single" w:sz="4" w:space="0" w:color="auto"/>
              <w:right w:val="single" w:sz="4" w:space="0" w:color="auto"/>
            </w:tcBorders>
          </w:tcPr>
          <w:p w:rsidR="001E1089" w:rsidRPr="002D6BE8" w:rsidRDefault="001E1089" w:rsidP="0049654D">
            <w:pPr>
              <w:pStyle w:val="TableLeft"/>
              <w:widowControl w:val="0"/>
            </w:pPr>
            <w:r>
              <w:rPr>
                <w:rFonts w:cs="Arial"/>
                <w:szCs w:val="20"/>
              </w:rPr>
              <w:t>QT monitoring is required for patients treated with this drug.</w:t>
            </w:r>
          </w:p>
        </w:tc>
      </w:tr>
      <w:tr w:rsidR="001E1089" w:rsidRPr="00066AD4" w:rsidTr="0049654D">
        <w:trPr>
          <w:cantSplit/>
          <w:trHeight w:val="360"/>
        </w:trPr>
        <w:tc>
          <w:tcPr>
            <w:tcW w:w="1094" w:type="pct"/>
            <w:tcBorders>
              <w:top w:val="single" w:sz="4" w:space="0" w:color="auto"/>
              <w:left w:val="single" w:sz="4" w:space="0" w:color="auto"/>
              <w:bottom w:val="single" w:sz="4" w:space="0" w:color="auto"/>
              <w:right w:val="single" w:sz="4" w:space="0" w:color="auto"/>
            </w:tcBorders>
          </w:tcPr>
          <w:p w:rsidR="001E1089" w:rsidRPr="00747682" w:rsidRDefault="001E1089" w:rsidP="0049654D">
            <w:pPr>
              <w:jc w:val="both"/>
              <w:rPr>
                <w:rFonts w:ascii="Arial Narrow" w:hAnsi="Arial Narrow" w:cs="Arial"/>
                <w:b/>
                <w:sz w:val="20"/>
                <w:szCs w:val="20"/>
              </w:rPr>
            </w:pPr>
            <w:r w:rsidRPr="00747682">
              <w:rPr>
                <w:rFonts w:ascii="Arial Narrow" w:hAnsi="Arial Narrow" w:cs="Arial"/>
                <w:b/>
                <w:sz w:val="20"/>
                <w:szCs w:val="20"/>
              </w:rPr>
              <w:t>Administrative Advice</w:t>
            </w:r>
          </w:p>
          <w:p w:rsidR="001E1089" w:rsidRDefault="001E1089" w:rsidP="0049654D">
            <w:pPr>
              <w:spacing w:before="40" w:after="40"/>
              <w:jc w:val="both"/>
              <w:rPr>
                <w:rFonts w:ascii="Arial Narrow" w:hAnsi="Arial Narrow" w:cs="Arial"/>
                <w:b/>
                <w:sz w:val="20"/>
                <w:szCs w:val="20"/>
              </w:rPr>
            </w:pPr>
          </w:p>
        </w:tc>
        <w:tc>
          <w:tcPr>
            <w:tcW w:w="3906" w:type="pct"/>
            <w:tcBorders>
              <w:top w:val="single" w:sz="4" w:space="0" w:color="auto"/>
              <w:left w:val="single" w:sz="4" w:space="0" w:color="auto"/>
              <w:bottom w:val="single" w:sz="4" w:space="0" w:color="auto"/>
              <w:right w:val="single" w:sz="4" w:space="0" w:color="auto"/>
            </w:tcBorders>
          </w:tcPr>
          <w:p w:rsidR="001E1089" w:rsidRPr="00DE3806" w:rsidRDefault="001E1089" w:rsidP="0049654D">
            <w:pPr>
              <w:rPr>
                <w:rFonts w:ascii="Arial Narrow" w:hAnsi="Arial Narrow" w:cs="Arial"/>
                <w:sz w:val="20"/>
                <w:szCs w:val="20"/>
              </w:rPr>
            </w:pPr>
            <w:r w:rsidRPr="00DE3806">
              <w:rPr>
                <w:rFonts w:ascii="Arial Narrow" w:hAnsi="Arial Narrow" w:cs="Arial"/>
                <w:sz w:val="20"/>
                <w:szCs w:val="20"/>
              </w:rPr>
              <w:t>No increase in the maximum quantity or number of units may be authorised.</w:t>
            </w:r>
          </w:p>
          <w:p w:rsidR="001E1089" w:rsidRDefault="001E1089" w:rsidP="0049654D">
            <w:pPr>
              <w:pStyle w:val="TableLeft"/>
              <w:widowControl w:val="0"/>
              <w:rPr>
                <w:rFonts w:cs="Arial"/>
                <w:szCs w:val="20"/>
              </w:rPr>
            </w:pPr>
            <w:r w:rsidRPr="00DE3806">
              <w:rPr>
                <w:rFonts w:cs="Arial"/>
                <w:szCs w:val="20"/>
              </w:rPr>
              <w:t>No increase in the maximum number of repeats may be authorised.</w:t>
            </w:r>
          </w:p>
        </w:tc>
      </w:tr>
    </w:tbl>
    <w:p w:rsidR="001E1089" w:rsidRDefault="001E1089" w:rsidP="006A6F9A">
      <w:pPr>
        <w:widowControl w:val="0"/>
        <w:jc w:val="both"/>
        <w:rPr>
          <w:rFonts w:asciiTheme="minorHAnsi" w:hAnsiTheme="minorHAnsi" w:cs="Arial"/>
          <w:bCs/>
          <w:snapToGrid w:val="0"/>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8"/>
      </w:tblGrid>
      <w:tr w:rsidR="007F6014" w:rsidRPr="00747682" w:rsidTr="00325CE7">
        <w:trPr>
          <w:cantSplit/>
          <w:trHeight w:val="360"/>
        </w:trPr>
        <w:tc>
          <w:tcPr>
            <w:tcW w:w="1985" w:type="dxa"/>
            <w:shd w:val="clear" w:color="auto" w:fill="auto"/>
          </w:tcPr>
          <w:p w:rsidR="007F6014" w:rsidRPr="00747682" w:rsidRDefault="007F6014" w:rsidP="0049654D">
            <w:pPr>
              <w:jc w:val="both"/>
              <w:rPr>
                <w:rFonts w:ascii="Arial Narrow" w:hAnsi="Arial Narrow" w:cs="Arial"/>
                <w:b/>
                <w:sz w:val="20"/>
                <w:szCs w:val="20"/>
              </w:rPr>
            </w:pPr>
            <w:r w:rsidRPr="00747682">
              <w:rPr>
                <w:rFonts w:ascii="Arial Narrow" w:hAnsi="Arial Narrow" w:cs="Arial"/>
                <w:b/>
                <w:sz w:val="20"/>
                <w:szCs w:val="20"/>
              </w:rPr>
              <w:t xml:space="preserve">Category / </w:t>
            </w:r>
          </w:p>
          <w:p w:rsidR="007F6014" w:rsidRPr="00747682" w:rsidRDefault="007F6014" w:rsidP="0049654D">
            <w:pPr>
              <w:jc w:val="both"/>
              <w:rPr>
                <w:rFonts w:ascii="Arial Narrow" w:hAnsi="Arial Narrow" w:cs="Arial"/>
                <w:b/>
                <w:sz w:val="20"/>
                <w:szCs w:val="20"/>
              </w:rPr>
            </w:pPr>
            <w:r w:rsidRPr="00747682">
              <w:rPr>
                <w:rFonts w:ascii="Arial Narrow" w:hAnsi="Arial Narrow" w:cs="Arial"/>
                <w:b/>
                <w:sz w:val="20"/>
                <w:szCs w:val="20"/>
              </w:rPr>
              <w:t>Program</w:t>
            </w:r>
          </w:p>
        </w:tc>
        <w:tc>
          <w:tcPr>
            <w:tcW w:w="7088" w:type="dxa"/>
            <w:shd w:val="clear" w:color="auto" w:fill="auto"/>
          </w:tcPr>
          <w:p w:rsidR="007F6014" w:rsidRPr="00747682" w:rsidRDefault="007F6014" w:rsidP="0049654D">
            <w:pPr>
              <w:rPr>
                <w:rFonts w:ascii="Arial Narrow" w:hAnsi="Arial Narrow" w:cs="Arial"/>
                <w:sz w:val="20"/>
                <w:szCs w:val="20"/>
              </w:rPr>
            </w:pPr>
            <w:r w:rsidRPr="00747682">
              <w:rPr>
                <w:rFonts w:ascii="Arial Narrow" w:hAnsi="Arial Narrow" w:cs="Arial"/>
                <w:sz w:val="20"/>
                <w:szCs w:val="20"/>
              </w:rPr>
              <w:t>GENERAL – General Schedule (Code GE)</w:t>
            </w:r>
          </w:p>
        </w:tc>
      </w:tr>
      <w:tr w:rsidR="007F6014" w:rsidRPr="00747682" w:rsidTr="00325CE7">
        <w:trPr>
          <w:cantSplit/>
          <w:trHeight w:val="360"/>
        </w:trPr>
        <w:tc>
          <w:tcPr>
            <w:tcW w:w="1985" w:type="dxa"/>
            <w:shd w:val="clear" w:color="auto" w:fill="auto"/>
          </w:tcPr>
          <w:p w:rsidR="007F6014" w:rsidRPr="00747682" w:rsidRDefault="007F6014" w:rsidP="0049654D">
            <w:pPr>
              <w:jc w:val="both"/>
              <w:rPr>
                <w:rFonts w:ascii="Arial Narrow" w:hAnsi="Arial Narrow" w:cs="Arial"/>
                <w:b/>
                <w:sz w:val="20"/>
                <w:szCs w:val="20"/>
              </w:rPr>
            </w:pPr>
            <w:r w:rsidRPr="00747682">
              <w:rPr>
                <w:rFonts w:ascii="Arial Narrow" w:hAnsi="Arial Narrow" w:cs="Arial"/>
                <w:b/>
                <w:sz w:val="20"/>
                <w:szCs w:val="20"/>
              </w:rPr>
              <w:t>Prescriber type:</w:t>
            </w:r>
          </w:p>
        </w:tc>
        <w:tc>
          <w:tcPr>
            <w:tcW w:w="7088" w:type="dxa"/>
            <w:shd w:val="clear" w:color="auto" w:fill="auto"/>
          </w:tcPr>
          <w:p w:rsidR="007F6014" w:rsidRPr="00747682" w:rsidRDefault="007F6014" w:rsidP="0049654D">
            <w:pPr>
              <w:rPr>
                <w:rFonts w:ascii="Arial Narrow" w:hAnsi="Arial Narrow" w:cs="Arial"/>
                <w:sz w:val="20"/>
                <w:szCs w:val="20"/>
              </w:rPr>
            </w:pPr>
            <w:r w:rsidRPr="00747682">
              <w:rPr>
                <w:rFonts w:ascii="Arial Narrow" w:hAnsi="Arial Narrow" w:cs="Arial"/>
                <w:sz w:val="20"/>
                <w:szCs w:val="20"/>
              </w:rPr>
              <w:fldChar w:fldCharType="begin">
                <w:ffData>
                  <w:name w:val="Check1"/>
                  <w:enabled/>
                  <w:calcOnExit w:val="0"/>
                  <w:checkBox>
                    <w:sizeAuto/>
                    <w:default w:val="0"/>
                  </w:checkBox>
                </w:ffData>
              </w:fldChar>
            </w:r>
            <w:r w:rsidRPr="00747682">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747682">
              <w:rPr>
                <w:rFonts w:ascii="Arial Narrow" w:hAnsi="Arial Narrow" w:cs="Arial"/>
                <w:sz w:val="20"/>
                <w:szCs w:val="20"/>
              </w:rPr>
              <w:fldChar w:fldCharType="end"/>
            </w:r>
            <w:r w:rsidRPr="00747682">
              <w:rPr>
                <w:rFonts w:ascii="Arial Narrow" w:hAnsi="Arial Narrow" w:cs="Arial"/>
                <w:sz w:val="20"/>
                <w:szCs w:val="20"/>
              </w:rPr>
              <w:t xml:space="preserve">Dental  </w:t>
            </w:r>
            <w:r w:rsidRPr="00747682">
              <w:rPr>
                <w:rFonts w:ascii="Arial Narrow" w:hAnsi="Arial Narrow" w:cs="Arial"/>
                <w:sz w:val="20"/>
                <w:szCs w:val="20"/>
              </w:rPr>
              <w:fldChar w:fldCharType="begin">
                <w:ffData>
                  <w:name w:val=""/>
                  <w:enabled/>
                  <w:calcOnExit w:val="0"/>
                  <w:checkBox>
                    <w:sizeAuto/>
                    <w:default w:val="1"/>
                  </w:checkBox>
                </w:ffData>
              </w:fldChar>
            </w:r>
            <w:r w:rsidRPr="00747682">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747682">
              <w:rPr>
                <w:rFonts w:ascii="Arial Narrow" w:hAnsi="Arial Narrow" w:cs="Arial"/>
                <w:sz w:val="20"/>
                <w:szCs w:val="20"/>
              </w:rPr>
              <w:fldChar w:fldCharType="end"/>
            </w:r>
            <w:r w:rsidRPr="00747682">
              <w:rPr>
                <w:rFonts w:ascii="Arial Narrow" w:hAnsi="Arial Narrow" w:cs="Arial"/>
                <w:sz w:val="20"/>
                <w:szCs w:val="20"/>
              </w:rPr>
              <w:t xml:space="preserve">Medical Practitioners  </w:t>
            </w:r>
            <w:r w:rsidRPr="00747682">
              <w:rPr>
                <w:rFonts w:ascii="Arial Narrow" w:hAnsi="Arial Narrow" w:cs="Arial"/>
                <w:sz w:val="20"/>
                <w:szCs w:val="20"/>
              </w:rPr>
              <w:fldChar w:fldCharType="begin">
                <w:ffData>
                  <w:name w:val="Check3"/>
                  <w:enabled/>
                  <w:calcOnExit w:val="0"/>
                  <w:checkBox>
                    <w:sizeAuto/>
                    <w:default w:val="0"/>
                  </w:checkBox>
                </w:ffData>
              </w:fldChar>
            </w:r>
            <w:r w:rsidRPr="00747682">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747682">
              <w:rPr>
                <w:rFonts w:ascii="Arial Narrow" w:hAnsi="Arial Narrow" w:cs="Arial"/>
                <w:sz w:val="20"/>
                <w:szCs w:val="20"/>
              </w:rPr>
              <w:fldChar w:fldCharType="end"/>
            </w:r>
            <w:r w:rsidRPr="00747682">
              <w:rPr>
                <w:rFonts w:ascii="Arial Narrow" w:hAnsi="Arial Narrow" w:cs="Arial"/>
                <w:sz w:val="20"/>
                <w:szCs w:val="20"/>
              </w:rPr>
              <w:t xml:space="preserve">Nurse practitioners  </w:t>
            </w:r>
            <w:r w:rsidRPr="00747682">
              <w:rPr>
                <w:rFonts w:ascii="Arial Narrow" w:hAnsi="Arial Narrow" w:cs="Arial"/>
                <w:sz w:val="20"/>
                <w:szCs w:val="20"/>
              </w:rPr>
              <w:fldChar w:fldCharType="begin">
                <w:ffData>
                  <w:name w:val=""/>
                  <w:enabled/>
                  <w:calcOnExit w:val="0"/>
                  <w:checkBox>
                    <w:sizeAuto/>
                    <w:default w:val="0"/>
                  </w:checkBox>
                </w:ffData>
              </w:fldChar>
            </w:r>
            <w:r w:rsidRPr="00747682">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747682">
              <w:rPr>
                <w:rFonts w:ascii="Arial Narrow" w:hAnsi="Arial Narrow" w:cs="Arial"/>
                <w:sz w:val="20"/>
                <w:szCs w:val="20"/>
              </w:rPr>
              <w:fldChar w:fldCharType="end"/>
            </w:r>
            <w:r w:rsidRPr="00747682">
              <w:rPr>
                <w:rFonts w:ascii="Arial Narrow" w:hAnsi="Arial Narrow" w:cs="Arial"/>
                <w:sz w:val="20"/>
                <w:szCs w:val="20"/>
              </w:rPr>
              <w:t>Optometrists</w:t>
            </w:r>
          </w:p>
          <w:p w:rsidR="007F6014" w:rsidRPr="00747682" w:rsidRDefault="007F6014" w:rsidP="0049654D">
            <w:pPr>
              <w:rPr>
                <w:rFonts w:ascii="Arial Narrow" w:hAnsi="Arial Narrow" w:cs="Arial"/>
                <w:sz w:val="20"/>
                <w:szCs w:val="20"/>
              </w:rPr>
            </w:pPr>
            <w:r w:rsidRPr="00747682">
              <w:rPr>
                <w:rFonts w:ascii="Arial Narrow" w:hAnsi="Arial Narrow" w:cs="Arial"/>
                <w:sz w:val="20"/>
                <w:szCs w:val="20"/>
              </w:rPr>
              <w:fldChar w:fldCharType="begin">
                <w:ffData>
                  <w:name w:val="Check5"/>
                  <w:enabled/>
                  <w:calcOnExit w:val="0"/>
                  <w:checkBox>
                    <w:sizeAuto/>
                    <w:default w:val="0"/>
                  </w:checkBox>
                </w:ffData>
              </w:fldChar>
            </w:r>
            <w:r w:rsidRPr="00747682">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747682">
              <w:rPr>
                <w:rFonts w:ascii="Arial Narrow" w:hAnsi="Arial Narrow" w:cs="Arial"/>
                <w:sz w:val="20"/>
                <w:szCs w:val="20"/>
              </w:rPr>
              <w:fldChar w:fldCharType="end"/>
            </w:r>
            <w:r w:rsidRPr="00747682">
              <w:rPr>
                <w:rFonts w:ascii="Arial Narrow" w:hAnsi="Arial Narrow" w:cs="Arial"/>
                <w:sz w:val="20"/>
                <w:szCs w:val="20"/>
              </w:rPr>
              <w:t>Midwives</w:t>
            </w:r>
          </w:p>
        </w:tc>
      </w:tr>
      <w:tr w:rsidR="007F6014" w:rsidRPr="00747682" w:rsidTr="00325CE7">
        <w:trPr>
          <w:cantSplit/>
          <w:trHeight w:val="360"/>
        </w:trPr>
        <w:tc>
          <w:tcPr>
            <w:tcW w:w="1985" w:type="dxa"/>
            <w:shd w:val="clear" w:color="auto" w:fill="auto"/>
          </w:tcPr>
          <w:p w:rsidR="007F6014" w:rsidRPr="00747682" w:rsidRDefault="007F6014" w:rsidP="0049654D">
            <w:pPr>
              <w:jc w:val="both"/>
              <w:rPr>
                <w:rFonts w:ascii="Arial Narrow" w:hAnsi="Arial Narrow" w:cs="Arial"/>
                <w:b/>
                <w:sz w:val="20"/>
                <w:szCs w:val="20"/>
              </w:rPr>
            </w:pPr>
            <w:r w:rsidRPr="00747682">
              <w:rPr>
                <w:rFonts w:ascii="Arial Narrow" w:hAnsi="Arial Narrow" w:cs="Arial"/>
                <w:b/>
                <w:sz w:val="20"/>
                <w:szCs w:val="20"/>
              </w:rPr>
              <w:t>Episodicity:</w:t>
            </w:r>
          </w:p>
        </w:tc>
        <w:tc>
          <w:tcPr>
            <w:tcW w:w="7088" w:type="dxa"/>
            <w:shd w:val="clear" w:color="auto" w:fill="auto"/>
          </w:tcPr>
          <w:p w:rsidR="007F6014" w:rsidRPr="00747682" w:rsidRDefault="007F6014" w:rsidP="0049654D">
            <w:pPr>
              <w:rPr>
                <w:rFonts w:ascii="Arial Narrow" w:hAnsi="Arial Narrow" w:cs="Arial"/>
                <w:sz w:val="20"/>
                <w:szCs w:val="20"/>
              </w:rPr>
            </w:pPr>
          </w:p>
        </w:tc>
      </w:tr>
      <w:tr w:rsidR="007F6014" w:rsidRPr="00747682" w:rsidTr="00325CE7">
        <w:trPr>
          <w:cantSplit/>
          <w:trHeight w:val="360"/>
        </w:trPr>
        <w:tc>
          <w:tcPr>
            <w:tcW w:w="1985" w:type="dxa"/>
            <w:shd w:val="clear" w:color="auto" w:fill="auto"/>
          </w:tcPr>
          <w:p w:rsidR="007F6014" w:rsidRPr="00747682" w:rsidRDefault="007F6014" w:rsidP="0049654D">
            <w:pPr>
              <w:jc w:val="both"/>
              <w:rPr>
                <w:rFonts w:ascii="Arial Narrow" w:hAnsi="Arial Narrow" w:cs="Arial"/>
                <w:b/>
                <w:sz w:val="20"/>
                <w:szCs w:val="20"/>
              </w:rPr>
            </w:pPr>
            <w:r w:rsidRPr="00747682">
              <w:rPr>
                <w:rFonts w:ascii="Arial Narrow" w:hAnsi="Arial Narrow" w:cs="Arial"/>
                <w:b/>
                <w:sz w:val="20"/>
                <w:szCs w:val="20"/>
              </w:rPr>
              <w:t>Severity:</w:t>
            </w:r>
          </w:p>
        </w:tc>
        <w:tc>
          <w:tcPr>
            <w:tcW w:w="7088" w:type="dxa"/>
            <w:shd w:val="clear" w:color="auto" w:fill="auto"/>
          </w:tcPr>
          <w:p w:rsidR="007F6014" w:rsidRPr="00BE495B" w:rsidRDefault="007F6014" w:rsidP="0049654D">
            <w:pPr>
              <w:rPr>
                <w:rFonts w:ascii="Arial Narrow" w:hAnsi="Arial Narrow" w:cs="Arial"/>
                <w:sz w:val="20"/>
                <w:szCs w:val="20"/>
              </w:rPr>
            </w:pPr>
            <w:r w:rsidRPr="00BE495B">
              <w:rPr>
                <w:rFonts w:ascii="Arial Narrow" w:hAnsi="Arial Narrow"/>
                <w:sz w:val="20"/>
              </w:rPr>
              <w:t>Locally advanced or metastatic</w:t>
            </w:r>
          </w:p>
        </w:tc>
      </w:tr>
      <w:tr w:rsidR="007F6014" w:rsidRPr="00747682" w:rsidTr="00325CE7">
        <w:trPr>
          <w:cantSplit/>
          <w:trHeight w:val="360"/>
        </w:trPr>
        <w:tc>
          <w:tcPr>
            <w:tcW w:w="1985" w:type="dxa"/>
            <w:shd w:val="clear" w:color="auto" w:fill="auto"/>
          </w:tcPr>
          <w:p w:rsidR="007F6014" w:rsidRPr="00747682" w:rsidRDefault="007F6014" w:rsidP="0049654D">
            <w:pPr>
              <w:jc w:val="both"/>
              <w:rPr>
                <w:rFonts w:ascii="Arial Narrow" w:hAnsi="Arial Narrow" w:cs="Arial"/>
                <w:b/>
                <w:sz w:val="20"/>
                <w:szCs w:val="20"/>
              </w:rPr>
            </w:pPr>
            <w:r w:rsidRPr="00747682">
              <w:rPr>
                <w:rFonts w:ascii="Arial Narrow" w:hAnsi="Arial Narrow" w:cs="Arial"/>
                <w:b/>
                <w:sz w:val="20"/>
                <w:szCs w:val="20"/>
              </w:rPr>
              <w:t>Condition:</w:t>
            </w:r>
          </w:p>
        </w:tc>
        <w:tc>
          <w:tcPr>
            <w:tcW w:w="7088" w:type="dxa"/>
            <w:shd w:val="clear" w:color="auto" w:fill="auto"/>
          </w:tcPr>
          <w:p w:rsidR="007F6014" w:rsidRPr="00BE495B" w:rsidRDefault="007F6014" w:rsidP="0049654D">
            <w:pPr>
              <w:rPr>
                <w:rFonts w:ascii="Arial Narrow" w:hAnsi="Arial Narrow" w:cs="Arial"/>
                <w:sz w:val="20"/>
                <w:szCs w:val="20"/>
              </w:rPr>
            </w:pPr>
            <w:r w:rsidRPr="00BE495B">
              <w:rPr>
                <w:rFonts w:ascii="Arial Narrow" w:hAnsi="Arial Narrow"/>
                <w:sz w:val="20"/>
              </w:rPr>
              <w:t>breast cancer</w:t>
            </w:r>
          </w:p>
        </w:tc>
      </w:tr>
      <w:tr w:rsidR="007F6014" w:rsidRPr="00747682" w:rsidTr="00325CE7">
        <w:trPr>
          <w:cantSplit/>
          <w:trHeight w:val="360"/>
        </w:trPr>
        <w:tc>
          <w:tcPr>
            <w:tcW w:w="1985" w:type="dxa"/>
            <w:shd w:val="clear" w:color="auto" w:fill="auto"/>
          </w:tcPr>
          <w:p w:rsidR="007F6014" w:rsidRPr="00325CE7" w:rsidRDefault="007F6014" w:rsidP="0049654D">
            <w:pPr>
              <w:jc w:val="both"/>
              <w:rPr>
                <w:rFonts w:ascii="Arial Narrow" w:hAnsi="Arial Narrow" w:cs="Arial"/>
                <w:b/>
                <w:sz w:val="20"/>
                <w:szCs w:val="20"/>
              </w:rPr>
            </w:pPr>
            <w:r w:rsidRPr="00747682">
              <w:rPr>
                <w:rFonts w:ascii="Arial Narrow" w:hAnsi="Arial Narrow" w:cs="Arial"/>
                <w:b/>
                <w:sz w:val="20"/>
                <w:szCs w:val="20"/>
              </w:rPr>
              <w:t>PBS Indication:</w:t>
            </w:r>
          </w:p>
        </w:tc>
        <w:tc>
          <w:tcPr>
            <w:tcW w:w="7088" w:type="dxa"/>
            <w:shd w:val="clear" w:color="auto" w:fill="auto"/>
          </w:tcPr>
          <w:p w:rsidR="007F6014" w:rsidRPr="001B0B20" w:rsidRDefault="007F6014" w:rsidP="0049654D">
            <w:pPr>
              <w:rPr>
                <w:rFonts w:ascii="Arial Narrow" w:hAnsi="Arial Narrow" w:cs="Arial"/>
                <w:sz w:val="20"/>
                <w:szCs w:val="20"/>
              </w:rPr>
            </w:pPr>
            <w:r w:rsidRPr="001E1B07">
              <w:rPr>
                <w:rFonts w:ascii="Arial Narrow" w:hAnsi="Arial Narrow"/>
                <w:sz w:val="20"/>
              </w:rPr>
              <w:t xml:space="preserve">Locally advanced </w:t>
            </w:r>
            <w:r w:rsidRPr="00BE495B">
              <w:rPr>
                <w:rFonts w:ascii="Arial Narrow" w:hAnsi="Arial Narrow"/>
                <w:sz w:val="20"/>
              </w:rPr>
              <w:t xml:space="preserve">or </w:t>
            </w:r>
            <w:r w:rsidRPr="001E1B07">
              <w:rPr>
                <w:rFonts w:ascii="Arial Narrow" w:hAnsi="Arial Narrow"/>
                <w:sz w:val="20"/>
              </w:rPr>
              <w:t>metastatic breast cancer</w:t>
            </w:r>
          </w:p>
        </w:tc>
      </w:tr>
      <w:tr w:rsidR="007F6014" w:rsidRPr="00747682" w:rsidTr="00325CE7">
        <w:trPr>
          <w:cantSplit/>
          <w:trHeight w:val="360"/>
        </w:trPr>
        <w:tc>
          <w:tcPr>
            <w:tcW w:w="1985" w:type="dxa"/>
            <w:shd w:val="clear" w:color="auto" w:fill="auto"/>
          </w:tcPr>
          <w:p w:rsidR="007F6014" w:rsidRPr="00325CE7" w:rsidRDefault="007F6014" w:rsidP="0049654D">
            <w:pPr>
              <w:jc w:val="both"/>
              <w:rPr>
                <w:rFonts w:ascii="Arial Narrow" w:hAnsi="Arial Narrow" w:cs="Arial"/>
                <w:b/>
                <w:sz w:val="20"/>
                <w:szCs w:val="20"/>
              </w:rPr>
            </w:pPr>
            <w:r w:rsidRPr="00747682">
              <w:rPr>
                <w:rFonts w:ascii="Arial Narrow" w:hAnsi="Arial Narrow" w:cs="Arial"/>
                <w:b/>
                <w:sz w:val="20"/>
                <w:szCs w:val="20"/>
              </w:rPr>
              <w:t>Treatment phase:</w:t>
            </w:r>
          </w:p>
        </w:tc>
        <w:tc>
          <w:tcPr>
            <w:tcW w:w="7088" w:type="dxa"/>
            <w:shd w:val="clear" w:color="auto" w:fill="auto"/>
          </w:tcPr>
          <w:p w:rsidR="007F6014" w:rsidRPr="001B0B20" w:rsidRDefault="007F6014" w:rsidP="0049654D">
            <w:pPr>
              <w:rPr>
                <w:rFonts w:ascii="Arial Narrow" w:hAnsi="Arial Narrow" w:cs="Arial"/>
                <w:sz w:val="20"/>
                <w:szCs w:val="20"/>
              </w:rPr>
            </w:pPr>
            <w:r w:rsidRPr="001E1B07">
              <w:rPr>
                <w:rFonts w:ascii="Arial Narrow" w:hAnsi="Arial Narrow" w:cs="Arial"/>
                <w:sz w:val="20"/>
                <w:szCs w:val="20"/>
              </w:rPr>
              <w:t>Initial – grandfather restriction</w:t>
            </w:r>
          </w:p>
        </w:tc>
      </w:tr>
      <w:tr w:rsidR="007F6014" w:rsidRPr="00747682" w:rsidTr="00325CE7">
        <w:trPr>
          <w:cantSplit/>
          <w:trHeight w:val="360"/>
        </w:trPr>
        <w:tc>
          <w:tcPr>
            <w:tcW w:w="1985" w:type="dxa"/>
            <w:shd w:val="clear" w:color="auto" w:fill="auto"/>
          </w:tcPr>
          <w:p w:rsidR="007F6014" w:rsidRPr="00747682" w:rsidRDefault="007F6014" w:rsidP="0049654D">
            <w:pPr>
              <w:jc w:val="both"/>
              <w:rPr>
                <w:rFonts w:ascii="Arial Narrow" w:hAnsi="Arial Narrow" w:cs="Arial"/>
                <w:b/>
                <w:sz w:val="20"/>
                <w:szCs w:val="20"/>
              </w:rPr>
            </w:pPr>
            <w:r w:rsidRPr="00747682">
              <w:rPr>
                <w:rFonts w:ascii="Arial Narrow" w:hAnsi="Arial Narrow" w:cs="Arial"/>
                <w:b/>
                <w:sz w:val="20"/>
                <w:szCs w:val="20"/>
              </w:rPr>
              <w:t>Restriction Level / Method:</w:t>
            </w:r>
          </w:p>
          <w:p w:rsidR="007F6014" w:rsidRPr="00747682" w:rsidRDefault="007F6014" w:rsidP="0049654D">
            <w:pPr>
              <w:rPr>
                <w:rFonts w:ascii="Arial Narrow" w:hAnsi="Arial Narrow" w:cs="Arial"/>
                <w:i/>
                <w:sz w:val="20"/>
                <w:szCs w:val="20"/>
              </w:rPr>
            </w:pPr>
          </w:p>
          <w:p w:rsidR="007F6014" w:rsidRPr="00747682" w:rsidRDefault="007F6014" w:rsidP="0049654D">
            <w:pPr>
              <w:rPr>
                <w:rFonts w:ascii="Arial Narrow" w:hAnsi="Arial Narrow" w:cs="Arial"/>
                <w:i/>
                <w:sz w:val="20"/>
                <w:szCs w:val="20"/>
              </w:rPr>
            </w:pPr>
          </w:p>
        </w:tc>
        <w:tc>
          <w:tcPr>
            <w:tcW w:w="7088" w:type="dxa"/>
            <w:shd w:val="clear" w:color="auto" w:fill="auto"/>
          </w:tcPr>
          <w:p w:rsidR="007F6014" w:rsidRPr="001B0B20" w:rsidRDefault="007F6014" w:rsidP="0049654D">
            <w:pPr>
              <w:rPr>
                <w:rFonts w:ascii="Arial Narrow" w:hAnsi="Arial Narrow" w:cs="Arial"/>
                <w:sz w:val="20"/>
                <w:szCs w:val="20"/>
              </w:rPr>
            </w:pPr>
            <w:r w:rsidRPr="00BE495B">
              <w:rPr>
                <w:rFonts w:ascii="Arial Narrow" w:hAnsi="Arial Narrow" w:cs="Arial"/>
                <w:sz w:val="20"/>
                <w:szCs w:val="20"/>
              </w:rPr>
              <w:fldChar w:fldCharType="begin">
                <w:ffData>
                  <w:name w:val="Check1"/>
                  <w:enabled/>
                  <w:calcOnExit w:val="0"/>
                  <w:checkBox>
                    <w:sizeAuto/>
                    <w:default w:val="0"/>
                  </w:checkBox>
                </w:ffData>
              </w:fldChar>
            </w:r>
            <w:r w:rsidRPr="00BE495B">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BE495B">
              <w:rPr>
                <w:rFonts w:ascii="Arial Narrow" w:hAnsi="Arial Narrow" w:cs="Arial"/>
                <w:sz w:val="20"/>
                <w:szCs w:val="20"/>
              </w:rPr>
              <w:fldChar w:fldCharType="end"/>
            </w:r>
            <w:r w:rsidRPr="001E1B07">
              <w:rPr>
                <w:rFonts w:ascii="Arial Narrow" w:hAnsi="Arial Narrow" w:cs="Arial"/>
                <w:sz w:val="20"/>
                <w:szCs w:val="20"/>
              </w:rPr>
              <w:t>Restricted benefit</w:t>
            </w:r>
          </w:p>
          <w:p w:rsidR="007F6014" w:rsidRPr="001B0B20" w:rsidRDefault="007F6014" w:rsidP="0049654D">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Pr>
                <w:rFonts w:ascii="Arial Narrow" w:hAnsi="Arial Narrow" w:cs="Arial"/>
                <w:sz w:val="20"/>
                <w:szCs w:val="20"/>
              </w:rPr>
              <w:fldChar w:fldCharType="end"/>
            </w:r>
            <w:r w:rsidRPr="001E1B07">
              <w:rPr>
                <w:rFonts w:ascii="Arial Narrow" w:hAnsi="Arial Narrow" w:cs="Arial"/>
                <w:sz w:val="20"/>
                <w:szCs w:val="20"/>
              </w:rPr>
              <w:t>Authority Required - In Writing</w:t>
            </w:r>
          </w:p>
          <w:p w:rsidR="007F6014" w:rsidRPr="001B0B20" w:rsidRDefault="007F6014" w:rsidP="0049654D">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Pr>
                <w:rFonts w:ascii="Arial Narrow" w:hAnsi="Arial Narrow" w:cs="Arial"/>
                <w:sz w:val="20"/>
                <w:szCs w:val="20"/>
              </w:rPr>
              <w:fldChar w:fldCharType="end"/>
            </w:r>
            <w:r w:rsidRPr="001E1B07">
              <w:rPr>
                <w:rFonts w:ascii="Arial Narrow" w:hAnsi="Arial Narrow" w:cs="Arial"/>
                <w:sz w:val="20"/>
                <w:szCs w:val="20"/>
              </w:rPr>
              <w:t>Authority Required - Telephone</w:t>
            </w:r>
          </w:p>
          <w:p w:rsidR="007F6014" w:rsidRPr="001B0B20" w:rsidRDefault="007F6014" w:rsidP="0049654D">
            <w:pPr>
              <w:rPr>
                <w:rFonts w:ascii="Arial Narrow" w:hAnsi="Arial Narrow" w:cs="Arial"/>
                <w:sz w:val="20"/>
                <w:szCs w:val="20"/>
              </w:rPr>
            </w:pPr>
            <w:r w:rsidRPr="00BE495B">
              <w:rPr>
                <w:rFonts w:ascii="Arial Narrow" w:hAnsi="Arial Narrow" w:cs="Arial"/>
                <w:sz w:val="20"/>
                <w:szCs w:val="20"/>
              </w:rPr>
              <w:fldChar w:fldCharType="begin">
                <w:ffData>
                  <w:name w:val=""/>
                  <w:enabled/>
                  <w:calcOnExit w:val="0"/>
                  <w:checkBox>
                    <w:sizeAuto/>
                    <w:default w:val="0"/>
                  </w:checkBox>
                </w:ffData>
              </w:fldChar>
            </w:r>
            <w:r w:rsidRPr="00BE495B">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BE495B">
              <w:rPr>
                <w:rFonts w:ascii="Arial Narrow" w:hAnsi="Arial Narrow" w:cs="Arial"/>
                <w:sz w:val="20"/>
                <w:szCs w:val="20"/>
              </w:rPr>
              <w:fldChar w:fldCharType="end"/>
            </w:r>
            <w:r w:rsidRPr="001E1B07">
              <w:rPr>
                <w:rFonts w:ascii="Arial Narrow" w:hAnsi="Arial Narrow" w:cs="Arial"/>
                <w:sz w:val="20"/>
                <w:szCs w:val="20"/>
              </w:rPr>
              <w:t>Authority Required - Emergency</w:t>
            </w:r>
          </w:p>
          <w:p w:rsidR="007F6014" w:rsidRPr="001B0B20" w:rsidRDefault="007F6014" w:rsidP="0049654D">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Pr>
                <w:rFonts w:ascii="Arial Narrow" w:hAnsi="Arial Narrow" w:cs="Arial"/>
                <w:sz w:val="20"/>
                <w:szCs w:val="20"/>
              </w:rPr>
              <w:fldChar w:fldCharType="end"/>
            </w:r>
            <w:r w:rsidRPr="001E1B07">
              <w:rPr>
                <w:rFonts w:ascii="Arial Narrow" w:hAnsi="Arial Narrow" w:cs="Arial"/>
                <w:sz w:val="20"/>
                <w:szCs w:val="20"/>
              </w:rPr>
              <w:t>Authority Required - Electronic</w:t>
            </w:r>
          </w:p>
          <w:p w:rsidR="007F6014" w:rsidRPr="001B0B20" w:rsidRDefault="007F6014" w:rsidP="0049654D">
            <w:pPr>
              <w:rPr>
                <w:rFonts w:ascii="Arial Narrow" w:hAnsi="Arial Narrow" w:cs="Arial"/>
                <w:sz w:val="20"/>
                <w:szCs w:val="20"/>
              </w:rPr>
            </w:pPr>
            <w:r w:rsidRPr="00BE495B">
              <w:rPr>
                <w:rFonts w:ascii="Arial Narrow" w:hAnsi="Arial Narrow" w:cs="Arial"/>
                <w:sz w:val="20"/>
                <w:szCs w:val="20"/>
              </w:rPr>
              <w:fldChar w:fldCharType="begin">
                <w:ffData>
                  <w:name w:val="Check5"/>
                  <w:enabled/>
                  <w:calcOnExit w:val="0"/>
                  <w:checkBox>
                    <w:sizeAuto/>
                    <w:default w:val="0"/>
                  </w:checkBox>
                </w:ffData>
              </w:fldChar>
            </w:r>
            <w:r w:rsidRPr="00BE495B">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BE495B">
              <w:rPr>
                <w:rFonts w:ascii="Arial Narrow" w:hAnsi="Arial Narrow" w:cs="Arial"/>
                <w:sz w:val="20"/>
                <w:szCs w:val="20"/>
              </w:rPr>
              <w:fldChar w:fldCharType="end"/>
            </w:r>
            <w:r w:rsidRPr="001E1B07">
              <w:rPr>
                <w:rFonts w:ascii="Arial Narrow" w:hAnsi="Arial Narrow" w:cs="Arial"/>
                <w:sz w:val="20"/>
                <w:szCs w:val="20"/>
              </w:rPr>
              <w:t>Streamlined</w:t>
            </w:r>
          </w:p>
        </w:tc>
      </w:tr>
      <w:tr w:rsidR="007F6014" w:rsidRPr="00747682" w:rsidTr="00325CE7">
        <w:trPr>
          <w:cantSplit/>
          <w:trHeight w:val="360"/>
        </w:trPr>
        <w:tc>
          <w:tcPr>
            <w:tcW w:w="1985" w:type="dxa"/>
            <w:shd w:val="clear" w:color="auto" w:fill="auto"/>
          </w:tcPr>
          <w:p w:rsidR="007F6014" w:rsidRPr="00747682" w:rsidRDefault="007F6014" w:rsidP="0049654D">
            <w:pPr>
              <w:rPr>
                <w:rFonts w:ascii="Arial Narrow" w:hAnsi="Arial Narrow" w:cs="Arial"/>
                <w:sz w:val="20"/>
                <w:szCs w:val="20"/>
              </w:rPr>
            </w:pPr>
            <w:r w:rsidRPr="00747682">
              <w:rPr>
                <w:rFonts w:ascii="Arial Narrow" w:hAnsi="Arial Narrow" w:cs="Arial"/>
                <w:b/>
                <w:sz w:val="20"/>
                <w:szCs w:val="20"/>
              </w:rPr>
              <w:t>Treatment criteria:</w:t>
            </w:r>
          </w:p>
        </w:tc>
        <w:tc>
          <w:tcPr>
            <w:tcW w:w="7088" w:type="dxa"/>
            <w:shd w:val="clear" w:color="auto" w:fill="auto"/>
          </w:tcPr>
          <w:p w:rsidR="007F6014" w:rsidRPr="00780BD2" w:rsidRDefault="007F6014" w:rsidP="0049654D">
            <w:pPr>
              <w:rPr>
                <w:rFonts w:ascii="Arial Narrow" w:hAnsi="Arial Narrow" w:cs="Arial"/>
                <w:strike/>
                <w:sz w:val="20"/>
                <w:szCs w:val="20"/>
              </w:rPr>
            </w:pPr>
            <w:r w:rsidRPr="0099600B">
              <w:rPr>
                <w:rFonts w:ascii="Arial Narrow" w:hAnsi="Arial Narrow"/>
                <w:sz w:val="20"/>
                <w:szCs w:val="20"/>
              </w:rPr>
              <w:t>T</w:t>
            </w:r>
            <w:r w:rsidRPr="00551E7C">
              <w:rPr>
                <w:rFonts w:ascii="Arial Narrow" w:hAnsi="Arial Narrow"/>
                <w:sz w:val="20"/>
                <w:szCs w:val="20"/>
              </w:rPr>
              <w:t>he treatment must be in combination with</w:t>
            </w:r>
            <w:r>
              <w:rPr>
                <w:rFonts w:ascii="Arial Narrow" w:hAnsi="Arial Narrow"/>
                <w:sz w:val="20"/>
                <w:szCs w:val="20"/>
              </w:rPr>
              <w:t xml:space="preserve"> anastrazole or letrozole.</w:t>
            </w:r>
          </w:p>
        </w:tc>
      </w:tr>
      <w:tr w:rsidR="007F6014" w:rsidRPr="00747682" w:rsidTr="00325CE7">
        <w:trPr>
          <w:cantSplit/>
          <w:trHeight w:val="360"/>
        </w:trPr>
        <w:tc>
          <w:tcPr>
            <w:tcW w:w="1985" w:type="dxa"/>
            <w:shd w:val="clear" w:color="auto" w:fill="auto"/>
          </w:tcPr>
          <w:p w:rsidR="007F6014" w:rsidRPr="00747682" w:rsidRDefault="007F6014" w:rsidP="0049654D">
            <w:pPr>
              <w:jc w:val="both"/>
              <w:rPr>
                <w:rFonts w:ascii="Arial Narrow" w:hAnsi="Arial Narrow" w:cs="Arial"/>
                <w:sz w:val="20"/>
                <w:szCs w:val="20"/>
              </w:rPr>
            </w:pPr>
            <w:r w:rsidRPr="00747682">
              <w:rPr>
                <w:rFonts w:ascii="Arial Narrow" w:hAnsi="Arial Narrow" w:cs="Arial"/>
                <w:b/>
                <w:sz w:val="20"/>
                <w:szCs w:val="20"/>
              </w:rPr>
              <w:t>Clinical criteria:</w:t>
            </w:r>
            <w:r w:rsidRPr="00747682">
              <w:rPr>
                <w:rFonts w:ascii="Arial Narrow" w:hAnsi="Arial Narrow" w:cs="Arial"/>
                <w:sz w:val="20"/>
                <w:szCs w:val="20"/>
              </w:rPr>
              <w:t xml:space="preserve"> </w:t>
            </w:r>
          </w:p>
        </w:tc>
        <w:tc>
          <w:tcPr>
            <w:tcW w:w="7088" w:type="dxa"/>
            <w:shd w:val="clear" w:color="auto" w:fill="auto"/>
          </w:tcPr>
          <w:p w:rsidR="007F6014" w:rsidRDefault="007F6014" w:rsidP="0049654D">
            <w:pPr>
              <w:rPr>
                <w:rFonts w:ascii="Arial Narrow" w:eastAsiaTheme="majorEastAsia" w:hAnsi="Arial Narrow" w:cstheme="majorBidi"/>
                <w:sz w:val="20"/>
                <w:szCs w:val="20"/>
                <w:lang w:bidi="en-US"/>
              </w:rPr>
            </w:pPr>
            <w:r w:rsidRPr="00B64D4D">
              <w:rPr>
                <w:rFonts w:ascii="Arial Narrow" w:eastAsiaTheme="majorEastAsia" w:hAnsi="Arial Narrow" w:cstheme="majorBidi"/>
                <w:sz w:val="20"/>
                <w:szCs w:val="20"/>
                <w:lang w:bidi="en-US"/>
              </w:rPr>
              <w:t xml:space="preserve">Patient must have previously received </w:t>
            </w:r>
            <w:r>
              <w:rPr>
                <w:rFonts w:ascii="Arial Narrow" w:eastAsiaTheme="majorEastAsia" w:hAnsi="Arial Narrow" w:cstheme="majorBidi"/>
                <w:sz w:val="20"/>
                <w:szCs w:val="20"/>
                <w:lang w:bidi="en-US"/>
              </w:rPr>
              <w:t>non-</w:t>
            </w:r>
            <w:r w:rsidRPr="00B64D4D">
              <w:rPr>
                <w:rFonts w:ascii="Arial Narrow" w:eastAsiaTheme="majorEastAsia" w:hAnsi="Arial Narrow" w:cstheme="majorBidi"/>
                <w:sz w:val="20"/>
                <w:szCs w:val="20"/>
                <w:lang w:bidi="en-US"/>
              </w:rPr>
              <w:t>PBS-subsidised treatment with this drug for this condition</w:t>
            </w:r>
            <w:r>
              <w:rPr>
                <w:rFonts w:ascii="Arial Narrow" w:eastAsiaTheme="majorEastAsia" w:hAnsi="Arial Narrow" w:cstheme="majorBidi"/>
                <w:sz w:val="20"/>
                <w:szCs w:val="20"/>
                <w:lang w:bidi="en-US"/>
              </w:rPr>
              <w:t xml:space="preserve"> prior to [listing date]</w:t>
            </w:r>
          </w:p>
          <w:p w:rsidR="007F6014" w:rsidRDefault="007F6014" w:rsidP="0049654D">
            <w:pPr>
              <w:rPr>
                <w:rFonts w:ascii="Arial Narrow" w:eastAsiaTheme="majorEastAsia" w:hAnsi="Arial Narrow" w:cstheme="majorBidi"/>
                <w:sz w:val="20"/>
                <w:szCs w:val="20"/>
                <w:lang w:bidi="en-US"/>
              </w:rPr>
            </w:pPr>
            <w:r>
              <w:rPr>
                <w:rFonts w:ascii="Arial Narrow" w:eastAsiaTheme="majorEastAsia" w:hAnsi="Arial Narrow" w:cstheme="majorBidi"/>
                <w:sz w:val="20"/>
                <w:szCs w:val="20"/>
                <w:lang w:bidi="en-US"/>
              </w:rPr>
              <w:t>AND</w:t>
            </w:r>
          </w:p>
          <w:p w:rsidR="007F6014" w:rsidRPr="00B82AAB" w:rsidRDefault="007F6014" w:rsidP="0049654D">
            <w:pPr>
              <w:rPr>
                <w:rFonts w:ascii="Arial Narrow" w:eastAsiaTheme="majorEastAsia" w:hAnsi="Arial Narrow" w:cstheme="majorBidi"/>
                <w:sz w:val="20"/>
                <w:szCs w:val="20"/>
                <w:lang w:bidi="en-US"/>
              </w:rPr>
            </w:pPr>
            <w:r w:rsidRPr="00B82AAB">
              <w:rPr>
                <w:rFonts w:ascii="Arial Narrow" w:eastAsiaTheme="majorEastAsia" w:hAnsi="Arial Narrow" w:cstheme="majorBidi"/>
                <w:sz w:val="20"/>
                <w:szCs w:val="20"/>
                <w:lang w:bidi="en-US"/>
              </w:rPr>
              <w:t xml:space="preserve">Patient must not have previously been treated with an aromatase inhibitor </w:t>
            </w:r>
            <w:r>
              <w:rPr>
                <w:rFonts w:ascii="Arial Narrow" w:eastAsiaTheme="majorEastAsia" w:hAnsi="Arial Narrow" w:cstheme="majorBidi"/>
                <w:sz w:val="20"/>
                <w:szCs w:val="20"/>
                <w:lang w:bidi="en-US"/>
              </w:rPr>
              <w:t>prior to initiating treatment with this drug for this condition</w:t>
            </w:r>
          </w:p>
          <w:p w:rsidR="007F6014" w:rsidRDefault="007F6014" w:rsidP="0049654D">
            <w:pPr>
              <w:rPr>
                <w:rFonts w:ascii="Arial Narrow" w:eastAsiaTheme="majorEastAsia" w:hAnsi="Arial Narrow" w:cstheme="majorBidi"/>
                <w:sz w:val="20"/>
                <w:szCs w:val="20"/>
                <w:lang w:bidi="en-US"/>
              </w:rPr>
            </w:pPr>
            <w:r w:rsidRPr="00B82AAB">
              <w:rPr>
                <w:rFonts w:ascii="Arial Narrow" w:eastAsiaTheme="majorEastAsia" w:hAnsi="Arial Narrow" w:cstheme="majorBidi"/>
                <w:sz w:val="20"/>
                <w:szCs w:val="20"/>
                <w:lang w:bidi="en-US"/>
              </w:rPr>
              <w:t>AND</w:t>
            </w:r>
          </w:p>
          <w:p w:rsidR="007F6014" w:rsidRPr="001B0B20" w:rsidRDefault="007F6014" w:rsidP="0049654D">
            <w:pPr>
              <w:rPr>
                <w:rFonts w:ascii="Arial Narrow" w:eastAsiaTheme="majorEastAsia" w:hAnsi="Arial Narrow" w:cstheme="majorBidi"/>
                <w:sz w:val="20"/>
                <w:szCs w:val="20"/>
                <w:lang w:bidi="en-US"/>
              </w:rPr>
            </w:pPr>
            <w:r w:rsidRPr="001E1B07">
              <w:rPr>
                <w:rFonts w:ascii="Arial Narrow" w:eastAsiaTheme="majorEastAsia" w:hAnsi="Arial Narrow" w:cstheme="majorBidi"/>
                <w:sz w:val="20"/>
                <w:szCs w:val="20"/>
                <w:lang w:bidi="en-US"/>
              </w:rPr>
              <w:t>The condition must be hormone receptor positive;</w:t>
            </w:r>
          </w:p>
          <w:p w:rsidR="007F6014" w:rsidRPr="00AE0412" w:rsidRDefault="007F6014" w:rsidP="0049654D">
            <w:pPr>
              <w:rPr>
                <w:rFonts w:ascii="Arial Narrow" w:eastAsiaTheme="majorEastAsia" w:hAnsi="Arial Narrow" w:cstheme="majorBidi"/>
                <w:sz w:val="20"/>
                <w:szCs w:val="20"/>
                <w:lang w:bidi="en-US"/>
              </w:rPr>
            </w:pPr>
            <w:r w:rsidRPr="00962021">
              <w:rPr>
                <w:rFonts w:ascii="Arial Narrow" w:eastAsiaTheme="majorEastAsia" w:hAnsi="Arial Narrow" w:cstheme="majorBidi"/>
                <w:sz w:val="20"/>
                <w:szCs w:val="20"/>
                <w:lang w:bidi="en-US"/>
              </w:rPr>
              <w:t>AND</w:t>
            </w:r>
          </w:p>
          <w:p w:rsidR="007F6014" w:rsidRPr="00551E7C" w:rsidRDefault="007F6014" w:rsidP="0049654D">
            <w:pPr>
              <w:rPr>
                <w:rFonts w:ascii="Arial Narrow" w:eastAsiaTheme="majorEastAsia" w:hAnsi="Arial Narrow" w:cstheme="majorBidi"/>
                <w:sz w:val="20"/>
                <w:szCs w:val="20"/>
                <w:lang w:bidi="en-US"/>
              </w:rPr>
            </w:pPr>
            <w:r w:rsidRPr="0099600B">
              <w:rPr>
                <w:rFonts w:ascii="Arial Narrow" w:eastAsiaTheme="majorEastAsia" w:hAnsi="Arial Narrow" w:cstheme="majorBidi"/>
                <w:sz w:val="20"/>
                <w:szCs w:val="20"/>
                <w:lang w:bidi="en-US"/>
              </w:rPr>
              <w:t xml:space="preserve">The condition must be human epidermal growth factor receptor 2 (HER2) negative; </w:t>
            </w:r>
          </w:p>
          <w:p w:rsidR="007F6014" w:rsidRPr="00BE495B" w:rsidRDefault="007F6014" w:rsidP="0049654D">
            <w:pPr>
              <w:rPr>
                <w:rFonts w:ascii="Arial Narrow" w:hAnsi="Arial Narrow"/>
                <w:sz w:val="20"/>
              </w:rPr>
            </w:pPr>
            <w:r w:rsidRPr="00BE495B">
              <w:rPr>
                <w:rFonts w:ascii="Arial Narrow" w:hAnsi="Arial Narrow"/>
                <w:sz w:val="20"/>
              </w:rPr>
              <w:t>AND</w:t>
            </w:r>
          </w:p>
          <w:p w:rsidR="007F6014" w:rsidRPr="00BE495B" w:rsidRDefault="007F6014" w:rsidP="0049654D">
            <w:pPr>
              <w:rPr>
                <w:rFonts w:ascii="Arial Narrow" w:hAnsi="Arial Narrow"/>
                <w:sz w:val="20"/>
              </w:rPr>
            </w:pPr>
            <w:r w:rsidRPr="00BE495B">
              <w:rPr>
                <w:rFonts w:ascii="Arial Narrow" w:hAnsi="Arial Narrow"/>
                <w:sz w:val="20"/>
              </w:rPr>
              <w:t>The condition must be inoperable</w:t>
            </w:r>
          </w:p>
          <w:p w:rsidR="007F6014" w:rsidRPr="00BE495B" w:rsidRDefault="007F6014" w:rsidP="0049654D">
            <w:pPr>
              <w:rPr>
                <w:rFonts w:ascii="Arial Narrow" w:hAnsi="Arial Narrow"/>
                <w:sz w:val="20"/>
              </w:rPr>
            </w:pPr>
            <w:r w:rsidRPr="00BE495B">
              <w:rPr>
                <w:rFonts w:ascii="Arial Narrow" w:hAnsi="Arial Narrow"/>
                <w:sz w:val="20"/>
              </w:rPr>
              <w:t>AND</w:t>
            </w:r>
          </w:p>
          <w:p w:rsidR="007F6014" w:rsidRDefault="007F6014" w:rsidP="0049654D">
            <w:pPr>
              <w:pStyle w:val="TableLeft"/>
              <w:widowControl w:val="0"/>
              <w:rPr>
                <w:szCs w:val="20"/>
              </w:rPr>
            </w:pPr>
            <w:r w:rsidRPr="00551E7C">
              <w:rPr>
                <w:szCs w:val="20"/>
              </w:rPr>
              <w:t xml:space="preserve">Patient must have </w:t>
            </w:r>
            <w:r>
              <w:rPr>
                <w:szCs w:val="20"/>
              </w:rPr>
              <w:t xml:space="preserve">had </w:t>
            </w:r>
            <w:r w:rsidRPr="00C1375F">
              <w:rPr>
                <w:szCs w:val="20"/>
              </w:rPr>
              <w:t>a World Health Organisation (WHO) Eastern Cooperative Oncology Group (ECOG) performance status score of 0 to 2</w:t>
            </w:r>
            <w:r>
              <w:rPr>
                <w:szCs w:val="20"/>
              </w:rPr>
              <w:t xml:space="preserve"> prior to initiating treatment with this drug for this condition</w:t>
            </w:r>
          </w:p>
          <w:p w:rsidR="007F6014" w:rsidRDefault="007F6014" w:rsidP="0049654D">
            <w:pPr>
              <w:pStyle w:val="TableLeft"/>
              <w:widowControl w:val="0"/>
              <w:rPr>
                <w:szCs w:val="20"/>
              </w:rPr>
            </w:pPr>
            <w:r>
              <w:rPr>
                <w:szCs w:val="20"/>
              </w:rPr>
              <w:t>AND</w:t>
            </w:r>
          </w:p>
          <w:p w:rsidR="007F6014" w:rsidRDefault="007F6014" w:rsidP="0049654D">
            <w:pPr>
              <w:pStyle w:val="TableLeft"/>
              <w:widowControl w:val="0"/>
              <w:rPr>
                <w:szCs w:val="20"/>
              </w:rPr>
            </w:pPr>
            <w:r>
              <w:rPr>
                <w:szCs w:val="20"/>
              </w:rPr>
              <w:t xml:space="preserve">Patient must not have developed </w:t>
            </w:r>
            <w:r w:rsidRPr="008035AE">
              <w:rPr>
                <w:szCs w:val="20"/>
              </w:rPr>
              <w:t>disease progression whilst being treated with this drug for this condition.</w:t>
            </w:r>
          </w:p>
          <w:p w:rsidR="00D3463E" w:rsidRDefault="00D3463E" w:rsidP="00D3463E">
            <w:pPr>
              <w:spacing w:before="40" w:after="40"/>
              <w:rPr>
                <w:rFonts w:ascii="Arial Narrow" w:hAnsi="Arial Narrow" w:cs="Arial"/>
                <w:sz w:val="20"/>
                <w:szCs w:val="20"/>
              </w:rPr>
            </w:pPr>
            <w:r>
              <w:rPr>
                <w:rFonts w:ascii="Arial Narrow" w:hAnsi="Arial Narrow" w:cs="Arial"/>
                <w:sz w:val="20"/>
                <w:szCs w:val="20"/>
              </w:rPr>
              <w:t>AND</w:t>
            </w:r>
          </w:p>
          <w:p w:rsidR="00D3463E" w:rsidRDefault="00D3463E" w:rsidP="00D3463E">
            <w:pPr>
              <w:pStyle w:val="TableLeft"/>
              <w:widowControl w:val="0"/>
              <w:rPr>
                <w:szCs w:val="20"/>
              </w:rPr>
            </w:pPr>
            <w:r w:rsidRPr="00935597">
              <w:rPr>
                <w:rFonts w:cs="Arial"/>
                <w:szCs w:val="20"/>
              </w:rPr>
              <w:t xml:space="preserve">Patient must have stable or responding disease </w:t>
            </w:r>
          </w:p>
          <w:p w:rsidR="00235C3E" w:rsidRDefault="00235C3E" w:rsidP="00235C3E">
            <w:pPr>
              <w:pStyle w:val="TableLeft"/>
              <w:widowControl w:val="0"/>
              <w:rPr>
                <w:szCs w:val="20"/>
              </w:rPr>
            </w:pPr>
            <w:r>
              <w:rPr>
                <w:szCs w:val="20"/>
              </w:rPr>
              <w:t>AND</w:t>
            </w:r>
          </w:p>
          <w:p w:rsidR="00235C3E" w:rsidRPr="00BE495B" w:rsidRDefault="00235C3E" w:rsidP="00235C3E">
            <w:pPr>
              <w:pStyle w:val="TableLeft"/>
              <w:widowControl w:val="0"/>
              <w:rPr>
                <w:szCs w:val="20"/>
              </w:rPr>
            </w:pPr>
            <w:r>
              <w:rPr>
                <w:szCs w:val="20"/>
              </w:rPr>
              <w:t>Patient must require dosage reduction requiring a pack of 21 tablets.</w:t>
            </w:r>
          </w:p>
        </w:tc>
      </w:tr>
      <w:tr w:rsidR="007F6014" w:rsidRPr="00747682" w:rsidTr="00325CE7">
        <w:trPr>
          <w:cantSplit/>
          <w:trHeight w:val="360"/>
        </w:trPr>
        <w:tc>
          <w:tcPr>
            <w:tcW w:w="1985" w:type="dxa"/>
            <w:shd w:val="clear" w:color="auto" w:fill="auto"/>
          </w:tcPr>
          <w:p w:rsidR="007F6014" w:rsidRPr="00747682" w:rsidRDefault="007F6014" w:rsidP="0049654D">
            <w:pPr>
              <w:jc w:val="both"/>
              <w:rPr>
                <w:rFonts w:ascii="Arial Narrow" w:hAnsi="Arial Narrow" w:cs="Arial"/>
                <w:sz w:val="20"/>
                <w:szCs w:val="20"/>
              </w:rPr>
            </w:pPr>
            <w:r w:rsidRPr="00747682">
              <w:rPr>
                <w:rFonts w:ascii="Arial Narrow" w:hAnsi="Arial Narrow" w:cs="Arial"/>
                <w:b/>
                <w:sz w:val="20"/>
                <w:szCs w:val="20"/>
              </w:rPr>
              <w:t>Population criteria:</w:t>
            </w:r>
            <w:r w:rsidRPr="00747682">
              <w:rPr>
                <w:rFonts w:ascii="Arial Narrow" w:hAnsi="Arial Narrow" w:cs="Arial"/>
                <w:sz w:val="20"/>
                <w:szCs w:val="20"/>
              </w:rPr>
              <w:t xml:space="preserve"> </w:t>
            </w:r>
          </w:p>
        </w:tc>
        <w:tc>
          <w:tcPr>
            <w:tcW w:w="7088" w:type="dxa"/>
            <w:shd w:val="clear" w:color="auto" w:fill="auto"/>
          </w:tcPr>
          <w:p w:rsidR="007F6014" w:rsidRPr="001B0B20" w:rsidRDefault="007F6014" w:rsidP="0049654D">
            <w:pPr>
              <w:rPr>
                <w:rFonts w:ascii="Arial Narrow" w:hAnsi="Arial Narrow" w:cs="Arial"/>
                <w:sz w:val="20"/>
                <w:szCs w:val="20"/>
              </w:rPr>
            </w:pPr>
            <w:r w:rsidRPr="001E1B07">
              <w:rPr>
                <w:rFonts w:ascii="Arial Narrow" w:hAnsi="Arial Narrow" w:cs="Arial"/>
                <w:sz w:val="20"/>
                <w:szCs w:val="20"/>
              </w:rPr>
              <w:t>The patient must not be premenopausal</w:t>
            </w:r>
          </w:p>
        </w:tc>
      </w:tr>
      <w:tr w:rsidR="007F6014" w:rsidRPr="00747682" w:rsidTr="00325CE7">
        <w:trPr>
          <w:cantSplit/>
          <w:trHeight w:val="360"/>
        </w:trPr>
        <w:tc>
          <w:tcPr>
            <w:tcW w:w="1985" w:type="dxa"/>
            <w:shd w:val="clear" w:color="auto" w:fill="auto"/>
          </w:tcPr>
          <w:p w:rsidR="007F6014" w:rsidRPr="00747682" w:rsidRDefault="007F6014" w:rsidP="00805A21">
            <w:pPr>
              <w:jc w:val="both"/>
              <w:rPr>
                <w:rFonts w:ascii="Arial Narrow" w:hAnsi="Arial Narrow" w:cs="Arial"/>
                <w:sz w:val="20"/>
                <w:szCs w:val="20"/>
              </w:rPr>
            </w:pPr>
            <w:r w:rsidRPr="00747682">
              <w:rPr>
                <w:rFonts w:ascii="Arial Narrow" w:hAnsi="Arial Narrow" w:cs="Arial"/>
                <w:b/>
                <w:sz w:val="20"/>
                <w:szCs w:val="20"/>
              </w:rPr>
              <w:t>Prescriber Instructions</w:t>
            </w:r>
          </w:p>
        </w:tc>
        <w:tc>
          <w:tcPr>
            <w:tcW w:w="7088" w:type="dxa"/>
            <w:shd w:val="clear" w:color="auto" w:fill="auto"/>
          </w:tcPr>
          <w:p w:rsidR="007F6014" w:rsidRPr="00BE495B" w:rsidRDefault="007F6014" w:rsidP="0049654D">
            <w:pPr>
              <w:rPr>
                <w:rFonts w:ascii="Arial Narrow" w:hAnsi="Arial Narrow" w:cs="Arial"/>
                <w:sz w:val="20"/>
                <w:szCs w:val="20"/>
              </w:rPr>
            </w:pPr>
            <w:r w:rsidRPr="00536D93">
              <w:rPr>
                <w:rFonts w:ascii="Arial Narrow" w:hAnsi="Arial Narrow" w:cs="Arial"/>
                <w:sz w:val="20"/>
                <w:szCs w:val="20"/>
              </w:rPr>
              <w:t>A patient may qualify for PBS-subsidised treatment under this restriction once only.</w:t>
            </w:r>
          </w:p>
          <w:p w:rsidR="007F6014" w:rsidRPr="00BE495B" w:rsidRDefault="007F6014" w:rsidP="0049654D">
            <w:pPr>
              <w:rPr>
                <w:rFonts w:ascii="Arial Narrow" w:hAnsi="Arial Narrow" w:cs="Arial"/>
                <w:sz w:val="20"/>
                <w:szCs w:val="20"/>
              </w:rPr>
            </w:pPr>
          </w:p>
        </w:tc>
      </w:tr>
      <w:tr w:rsidR="007F6014" w:rsidRPr="00747682" w:rsidTr="00325CE7">
        <w:trPr>
          <w:cantSplit/>
          <w:trHeight w:val="360"/>
        </w:trPr>
        <w:tc>
          <w:tcPr>
            <w:tcW w:w="1985" w:type="dxa"/>
            <w:shd w:val="clear" w:color="auto" w:fill="auto"/>
          </w:tcPr>
          <w:p w:rsidR="007F6014" w:rsidRPr="00747682" w:rsidRDefault="007F6014" w:rsidP="0049654D">
            <w:pPr>
              <w:jc w:val="both"/>
              <w:rPr>
                <w:rFonts w:ascii="Arial Narrow" w:hAnsi="Arial Narrow" w:cs="Arial"/>
                <w:b/>
                <w:sz w:val="20"/>
                <w:szCs w:val="20"/>
              </w:rPr>
            </w:pPr>
            <w:r w:rsidRPr="00747682">
              <w:rPr>
                <w:rFonts w:ascii="Arial Narrow" w:hAnsi="Arial Narrow" w:cs="Arial"/>
                <w:b/>
                <w:sz w:val="20"/>
                <w:szCs w:val="20"/>
              </w:rPr>
              <w:t>Administrative Advice</w:t>
            </w:r>
          </w:p>
          <w:p w:rsidR="007F6014" w:rsidRPr="00747682" w:rsidRDefault="007F6014" w:rsidP="0049654D">
            <w:pPr>
              <w:jc w:val="both"/>
              <w:rPr>
                <w:rFonts w:ascii="Arial Narrow" w:hAnsi="Arial Narrow" w:cs="Arial"/>
                <w:i/>
                <w:sz w:val="20"/>
                <w:szCs w:val="20"/>
              </w:rPr>
            </w:pPr>
          </w:p>
        </w:tc>
        <w:tc>
          <w:tcPr>
            <w:tcW w:w="7088" w:type="dxa"/>
            <w:shd w:val="clear" w:color="auto" w:fill="auto"/>
          </w:tcPr>
          <w:p w:rsidR="007F6014" w:rsidRPr="00DE3806" w:rsidRDefault="007F6014" w:rsidP="0049654D">
            <w:pPr>
              <w:rPr>
                <w:rFonts w:ascii="Arial Narrow" w:hAnsi="Arial Narrow" w:cs="Arial"/>
                <w:sz w:val="20"/>
                <w:szCs w:val="20"/>
              </w:rPr>
            </w:pPr>
            <w:r w:rsidRPr="00DE3806">
              <w:rPr>
                <w:rFonts w:ascii="Arial Narrow" w:hAnsi="Arial Narrow" w:cs="Arial"/>
                <w:sz w:val="20"/>
                <w:szCs w:val="20"/>
              </w:rPr>
              <w:t>No increase in the maximum quantity or number of units may be authorised.</w:t>
            </w:r>
          </w:p>
          <w:p w:rsidR="007F6014" w:rsidRPr="001E1B07" w:rsidRDefault="007F6014" w:rsidP="0049654D">
            <w:pPr>
              <w:rPr>
                <w:rFonts w:ascii="Arial Narrow" w:hAnsi="Arial Narrow" w:cs="Arial"/>
                <w:sz w:val="20"/>
                <w:szCs w:val="20"/>
              </w:rPr>
            </w:pPr>
            <w:r w:rsidRPr="00DE3806">
              <w:rPr>
                <w:rFonts w:ascii="Arial Narrow" w:hAnsi="Arial Narrow" w:cs="Arial"/>
                <w:sz w:val="20"/>
                <w:szCs w:val="20"/>
              </w:rPr>
              <w:t>No increase in the maximum number of repeats may be authorised.</w:t>
            </w:r>
          </w:p>
        </w:tc>
      </w:tr>
      <w:tr w:rsidR="007F6014" w:rsidRPr="00747682" w:rsidTr="00325CE7">
        <w:trPr>
          <w:cantSplit/>
          <w:trHeight w:val="360"/>
        </w:trPr>
        <w:tc>
          <w:tcPr>
            <w:tcW w:w="1985" w:type="dxa"/>
            <w:shd w:val="clear" w:color="auto" w:fill="auto"/>
          </w:tcPr>
          <w:p w:rsidR="007F6014" w:rsidRPr="000D2967" w:rsidRDefault="007F6014" w:rsidP="0049654D">
            <w:pPr>
              <w:jc w:val="both"/>
              <w:rPr>
                <w:rFonts w:ascii="Arial Narrow" w:hAnsi="Arial Narrow" w:cs="Arial"/>
                <w:b/>
                <w:sz w:val="20"/>
                <w:szCs w:val="20"/>
              </w:rPr>
            </w:pPr>
            <w:r>
              <w:rPr>
                <w:rFonts w:ascii="Arial Narrow" w:hAnsi="Arial Narrow" w:cs="Arial"/>
                <w:b/>
                <w:sz w:val="20"/>
                <w:szCs w:val="20"/>
              </w:rPr>
              <w:t>Caution</w:t>
            </w:r>
          </w:p>
        </w:tc>
        <w:tc>
          <w:tcPr>
            <w:tcW w:w="7088" w:type="dxa"/>
            <w:shd w:val="clear" w:color="auto" w:fill="auto"/>
          </w:tcPr>
          <w:p w:rsidR="007F6014" w:rsidRPr="001E1B07" w:rsidRDefault="007F6014" w:rsidP="0049654D">
            <w:pPr>
              <w:rPr>
                <w:rFonts w:ascii="Arial Narrow" w:hAnsi="Arial Narrow" w:cs="Arial"/>
                <w:sz w:val="20"/>
                <w:szCs w:val="20"/>
              </w:rPr>
            </w:pPr>
            <w:r w:rsidRPr="00E66499">
              <w:rPr>
                <w:rFonts w:ascii="Arial Narrow" w:hAnsi="Arial Narrow" w:cs="Arial"/>
                <w:sz w:val="20"/>
                <w:szCs w:val="20"/>
              </w:rPr>
              <w:t>QT monitoring is required for patients treated with this drug.</w:t>
            </w:r>
          </w:p>
        </w:tc>
      </w:tr>
    </w:tbl>
    <w:p w:rsidR="007F6014" w:rsidRDefault="007F6014" w:rsidP="006A6F9A">
      <w:pPr>
        <w:widowControl w:val="0"/>
        <w:jc w:val="both"/>
        <w:rPr>
          <w:rFonts w:asciiTheme="minorHAnsi" w:hAnsiTheme="minorHAnsi" w:cs="Arial"/>
          <w:bCs/>
          <w:snapToGrid w:val="0"/>
        </w:rPr>
      </w:pPr>
    </w:p>
    <w:p w:rsidR="00C55F5D" w:rsidRPr="0080632E" w:rsidRDefault="00C55F5D" w:rsidP="00C55F5D">
      <w:pPr>
        <w:pStyle w:val="ListParagraph"/>
        <w:numPr>
          <w:ilvl w:val="1"/>
          <w:numId w:val="5"/>
        </w:numPr>
        <w:rPr>
          <w:rFonts w:asciiTheme="minorHAnsi" w:hAnsiTheme="minorHAnsi"/>
          <w:szCs w:val="22"/>
        </w:rPr>
      </w:pPr>
      <w:r w:rsidRPr="0080632E">
        <w:rPr>
          <w:rFonts w:asciiTheme="minorHAnsi" w:hAnsiTheme="minorHAnsi"/>
          <w:szCs w:val="22"/>
        </w:rPr>
        <w:t xml:space="preserve">Flow-on changes to listing.  The listing of </w:t>
      </w:r>
      <w:r>
        <w:rPr>
          <w:rFonts w:asciiTheme="minorHAnsi" w:hAnsiTheme="minorHAnsi"/>
          <w:szCs w:val="22"/>
        </w:rPr>
        <w:t>ribociclib</w:t>
      </w:r>
      <w:r w:rsidRPr="0080632E">
        <w:rPr>
          <w:rFonts w:asciiTheme="minorHAnsi" w:hAnsiTheme="minorHAnsi"/>
          <w:szCs w:val="22"/>
        </w:rPr>
        <w:t xml:space="preserve"> should be amended as follows should the currently near market product </w:t>
      </w:r>
      <w:r w:rsidR="005A2FF5">
        <w:rPr>
          <w:rFonts w:asciiTheme="minorHAnsi" w:hAnsiTheme="minorHAnsi"/>
          <w:szCs w:val="22"/>
        </w:rPr>
        <w:t>palbociclib</w:t>
      </w:r>
      <w:r w:rsidRPr="0080632E">
        <w:rPr>
          <w:rFonts w:asciiTheme="minorHAnsi" w:hAnsiTheme="minorHAnsi"/>
          <w:szCs w:val="22"/>
        </w:rPr>
        <w:t xml:space="preserve"> be listed</w:t>
      </w:r>
      <w:r w:rsidR="005A2FF5">
        <w:rPr>
          <w:rFonts w:asciiTheme="minorHAnsi" w:hAnsiTheme="minorHAnsi"/>
          <w:szCs w:val="22"/>
        </w:rPr>
        <w:t xml:space="preserve"> on the PBS prior to ribociclib</w:t>
      </w:r>
      <w:r w:rsidRPr="0080632E">
        <w:rPr>
          <w:rFonts w:asciiTheme="minorHAnsi" w:hAnsiTheme="minorHAnsi"/>
          <w:szCs w:val="22"/>
        </w:rPr>
        <w:t>.</w:t>
      </w:r>
      <w:r>
        <w:rPr>
          <w:rFonts w:asciiTheme="minorHAnsi" w:hAnsiTheme="minorHAnsi"/>
          <w:szCs w:val="22"/>
        </w:rPr>
        <w:t xml:space="preserve">  The changes are highlighted in italics and strikethrough.</w:t>
      </w:r>
    </w:p>
    <w:p w:rsidR="00A361CD" w:rsidRDefault="00A361CD" w:rsidP="006A6F9A">
      <w:pPr>
        <w:widowControl w:val="0"/>
        <w:jc w:val="both"/>
        <w:rPr>
          <w:rFonts w:asciiTheme="minorHAnsi" w:hAnsiTheme="minorHAnsi" w:cs="Arial"/>
          <w:bCs/>
          <w:snapToGrid w:val="0"/>
        </w:rPr>
      </w:pPr>
    </w:p>
    <w:tbl>
      <w:tblPr>
        <w:tblW w:w="5000" w:type="pct"/>
        <w:tblInd w:w="-80" w:type="dxa"/>
        <w:tblLayout w:type="fixed"/>
        <w:tblCellMar>
          <w:left w:w="28" w:type="dxa"/>
          <w:right w:w="28" w:type="dxa"/>
        </w:tblCellMar>
        <w:tblLook w:val="0000" w:firstRow="0" w:lastRow="0" w:firstColumn="0" w:lastColumn="0" w:noHBand="0" w:noVBand="0"/>
      </w:tblPr>
      <w:tblGrid>
        <w:gridCol w:w="2036"/>
        <w:gridCol w:w="1255"/>
        <w:gridCol w:w="693"/>
        <w:gridCol w:w="692"/>
        <w:gridCol w:w="4406"/>
      </w:tblGrid>
      <w:tr w:rsidR="00FD0A21" w:rsidRPr="00BE3EF9" w:rsidTr="007817E6">
        <w:trPr>
          <w:cantSplit/>
          <w:trHeight w:val="463"/>
        </w:trPr>
        <w:tc>
          <w:tcPr>
            <w:tcW w:w="2036" w:type="dxa"/>
            <w:tcBorders>
              <w:bottom w:val="single" w:sz="4" w:space="0" w:color="auto"/>
            </w:tcBorders>
            <w:vAlign w:val="center"/>
          </w:tcPr>
          <w:p w:rsidR="00FD0A21" w:rsidRPr="00066AD4" w:rsidRDefault="00FD0A21" w:rsidP="007817E6">
            <w:pPr>
              <w:pStyle w:val="TableText0"/>
              <w:rPr>
                <w:b/>
              </w:rPr>
            </w:pPr>
            <w:r w:rsidRPr="00066AD4">
              <w:rPr>
                <w:b/>
              </w:rPr>
              <w:t>Name, Restriction,</w:t>
            </w:r>
          </w:p>
          <w:p w:rsidR="00FD0A21" w:rsidRPr="00066AD4" w:rsidRDefault="00FD0A21" w:rsidP="007817E6">
            <w:pPr>
              <w:pStyle w:val="TableText0"/>
              <w:rPr>
                <w:b/>
              </w:rPr>
            </w:pPr>
            <w:r w:rsidRPr="00066AD4">
              <w:rPr>
                <w:b/>
              </w:rPr>
              <w:t>Manner of administration and form</w:t>
            </w:r>
          </w:p>
        </w:tc>
        <w:tc>
          <w:tcPr>
            <w:tcW w:w="1255" w:type="dxa"/>
            <w:tcBorders>
              <w:bottom w:val="single" w:sz="4" w:space="0" w:color="auto"/>
            </w:tcBorders>
            <w:vAlign w:val="center"/>
          </w:tcPr>
          <w:p w:rsidR="00FD0A21" w:rsidRPr="00066AD4" w:rsidRDefault="00FD0A21" w:rsidP="007817E6">
            <w:pPr>
              <w:pStyle w:val="TableText0"/>
              <w:rPr>
                <w:b/>
              </w:rPr>
            </w:pPr>
            <w:r w:rsidRPr="00066AD4">
              <w:rPr>
                <w:b/>
              </w:rPr>
              <w:t>Max.</w:t>
            </w:r>
          </w:p>
          <w:p w:rsidR="00FD0A21" w:rsidRPr="00066AD4" w:rsidRDefault="00FD0A21" w:rsidP="007817E6">
            <w:pPr>
              <w:pStyle w:val="TableText0"/>
              <w:rPr>
                <w:b/>
              </w:rPr>
            </w:pPr>
            <w:r w:rsidRPr="00066AD4">
              <w:rPr>
                <w:b/>
              </w:rPr>
              <w:t>Qty (units)</w:t>
            </w:r>
          </w:p>
        </w:tc>
        <w:tc>
          <w:tcPr>
            <w:tcW w:w="693" w:type="dxa"/>
            <w:tcBorders>
              <w:bottom w:val="single" w:sz="4" w:space="0" w:color="auto"/>
            </w:tcBorders>
            <w:vAlign w:val="center"/>
          </w:tcPr>
          <w:p w:rsidR="00FD0A21" w:rsidRPr="00066AD4" w:rsidRDefault="00FD0A21" w:rsidP="007817E6">
            <w:pPr>
              <w:pStyle w:val="TableText0"/>
              <w:rPr>
                <w:b/>
              </w:rPr>
            </w:pPr>
            <w:r w:rsidRPr="00066AD4">
              <w:rPr>
                <w:b/>
              </w:rPr>
              <w:t>№.of</w:t>
            </w:r>
          </w:p>
          <w:p w:rsidR="00FD0A21" w:rsidRPr="00066AD4" w:rsidRDefault="00FD0A21" w:rsidP="007817E6">
            <w:pPr>
              <w:pStyle w:val="TableText0"/>
              <w:rPr>
                <w:b/>
              </w:rPr>
            </w:pPr>
            <w:r w:rsidRPr="00066AD4">
              <w:rPr>
                <w:b/>
              </w:rPr>
              <w:t>Rpts</w:t>
            </w:r>
          </w:p>
        </w:tc>
        <w:tc>
          <w:tcPr>
            <w:tcW w:w="5098" w:type="dxa"/>
            <w:gridSpan w:val="2"/>
            <w:tcBorders>
              <w:bottom w:val="single" w:sz="4" w:space="0" w:color="auto"/>
            </w:tcBorders>
            <w:vAlign w:val="center"/>
          </w:tcPr>
          <w:p w:rsidR="00FD0A21" w:rsidRPr="00BE3EF9" w:rsidRDefault="00FD0A21" w:rsidP="007817E6">
            <w:pPr>
              <w:pStyle w:val="TableText0"/>
              <w:rPr>
                <w:b/>
              </w:rPr>
            </w:pPr>
            <w:r w:rsidRPr="00066AD4">
              <w:rPr>
                <w:b/>
              </w:rPr>
              <w:t>Proprietary Name and Manufacturer</w:t>
            </w:r>
          </w:p>
        </w:tc>
      </w:tr>
      <w:tr w:rsidR="00FD0A21" w:rsidRPr="00066AD4" w:rsidTr="007817E6">
        <w:trPr>
          <w:cantSplit/>
          <w:trHeight w:val="567"/>
        </w:trPr>
        <w:tc>
          <w:tcPr>
            <w:tcW w:w="2036" w:type="dxa"/>
            <w:vAlign w:val="center"/>
          </w:tcPr>
          <w:p w:rsidR="00FD0A21" w:rsidRPr="00066AD4" w:rsidRDefault="00FD0A21" w:rsidP="007817E6">
            <w:pPr>
              <w:pStyle w:val="TableText0"/>
            </w:pPr>
            <w:r w:rsidRPr="00066AD4">
              <w:t>Ribociclib</w:t>
            </w:r>
          </w:p>
          <w:p w:rsidR="00FD0A21" w:rsidRPr="00066AD4" w:rsidRDefault="00FD0A21" w:rsidP="007817E6">
            <w:pPr>
              <w:pStyle w:val="TableText0"/>
            </w:pPr>
            <w:r w:rsidRPr="00066AD4">
              <w:t>Tablet, 200mg</w:t>
            </w:r>
          </w:p>
        </w:tc>
        <w:tc>
          <w:tcPr>
            <w:tcW w:w="1255" w:type="dxa"/>
            <w:vAlign w:val="center"/>
          </w:tcPr>
          <w:p w:rsidR="00FD0A21" w:rsidRPr="00066AD4" w:rsidRDefault="00FD0A21" w:rsidP="007817E6">
            <w:pPr>
              <w:pStyle w:val="TableText0"/>
              <w:spacing w:before="0" w:after="0"/>
            </w:pPr>
            <w:r w:rsidRPr="00066AD4">
              <w:t>63</w:t>
            </w:r>
          </w:p>
        </w:tc>
        <w:tc>
          <w:tcPr>
            <w:tcW w:w="693" w:type="dxa"/>
            <w:vAlign w:val="center"/>
          </w:tcPr>
          <w:p w:rsidR="00FD0A21" w:rsidRPr="00066AD4" w:rsidRDefault="00FD0A21" w:rsidP="007817E6">
            <w:pPr>
              <w:pStyle w:val="TableText0"/>
            </w:pPr>
            <w:r w:rsidRPr="00066AD4">
              <w:t>5</w:t>
            </w:r>
          </w:p>
        </w:tc>
        <w:tc>
          <w:tcPr>
            <w:tcW w:w="692" w:type="dxa"/>
            <w:vAlign w:val="center"/>
          </w:tcPr>
          <w:p w:rsidR="00FD0A21" w:rsidRPr="00066AD4" w:rsidRDefault="00FD0A21" w:rsidP="007817E6">
            <w:pPr>
              <w:pStyle w:val="TableText0"/>
            </w:pPr>
            <w:r w:rsidRPr="00066AD4">
              <w:t>Kisqali</w:t>
            </w:r>
          </w:p>
        </w:tc>
        <w:tc>
          <w:tcPr>
            <w:tcW w:w="4406" w:type="dxa"/>
            <w:vAlign w:val="center"/>
          </w:tcPr>
          <w:p w:rsidR="00FD0A21" w:rsidRPr="00066AD4" w:rsidRDefault="00FD0A21" w:rsidP="007817E6">
            <w:pPr>
              <w:pStyle w:val="TableText0"/>
            </w:pPr>
            <w:r w:rsidRPr="00066AD4">
              <w:t>Novartis Pharmaceuticals Australia Pty Ltd</w:t>
            </w:r>
          </w:p>
        </w:tc>
      </w:tr>
      <w:tr w:rsidR="00FD0A21" w:rsidRPr="00066AD4" w:rsidTr="007817E6">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jc w:val="both"/>
              <w:rPr>
                <w:rFonts w:ascii="Arial Narrow" w:hAnsi="Arial Narrow" w:cs="Arial"/>
                <w:sz w:val="20"/>
                <w:szCs w:val="20"/>
              </w:rPr>
            </w:pPr>
            <w:r w:rsidRPr="00066AD4">
              <w:rPr>
                <w:rFonts w:ascii="Arial Narrow" w:hAnsi="Arial Narrow" w:cs="Arial"/>
                <w:sz w:val="20"/>
                <w:szCs w:val="20"/>
              </w:rPr>
              <w:t xml:space="preserve">Category / </w:t>
            </w:r>
          </w:p>
          <w:p w:rsidR="00FD0A21" w:rsidRPr="00066AD4" w:rsidRDefault="00FD0A21" w:rsidP="007817E6">
            <w:pPr>
              <w:spacing w:before="40" w:after="40"/>
              <w:jc w:val="both"/>
              <w:rPr>
                <w:rFonts w:ascii="Arial Narrow" w:hAnsi="Arial Narrow" w:cs="Arial"/>
                <w:b/>
                <w:sz w:val="20"/>
                <w:szCs w:val="20"/>
              </w:rPr>
            </w:pPr>
            <w:r w:rsidRPr="00066AD4">
              <w:rPr>
                <w:rFonts w:ascii="Arial Narrow" w:hAnsi="Arial Narrow" w:cs="Arial"/>
                <w:sz w:val="20"/>
                <w:szCs w:val="20"/>
              </w:rPr>
              <w:t>Program</w:t>
            </w:r>
          </w:p>
        </w:tc>
        <w:tc>
          <w:tcPr>
            <w:tcW w:w="7046" w:type="dxa"/>
            <w:gridSpan w:val="4"/>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rPr>
                <w:rFonts w:ascii="Arial Narrow" w:hAnsi="Arial Narrow" w:cs="Arial"/>
                <w:sz w:val="20"/>
                <w:szCs w:val="20"/>
              </w:rPr>
            </w:pPr>
            <w:r w:rsidRPr="00066AD4">
              <w:rPr>
                <w:rFonts w:ascii="Arial Narrow" w:hAnsi="Arial Narrow" w:cs="Arial"/>
                <w:sz w:val="20"/>
                <w:szCs w:val="20"/>
              </w:rPr>
              <w:t>GENERAL – General Schedule (Code GE)</w:t>
            </w:r>
          </w:p>
        </w:tc>
      </w:tr>
      <w:tr w:rsidR="00FD0A21" w:rsidRPr="00066AD4" w:rsidTr="007817E6">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jc w:val="both"/>
              <w:rPr>
                <w:rFonts w:ascii="Arial Narrow" w:hAnsi="Arial Narrow" w:cs="Arial"/>
                <w:b/>
                <w:sz w:val="20"/>
                <w:szCs w:val="20"/>
              </w:rPr>
            </w:pPr>
            <w:r w:rsidRPr="00066AD4">
              <w:rPr>
                <w:rFonts w:ascii="Arial Narrow" w:hAnsi="Arial Narrow" w:cs="Arial"/>
                <w:b/>
                <w:sz w:val="20"/>
                <w:szCs w:val="20"/>
              </w:rPr>
              <w:t>Prescriber type:</w:t>
            </w:r>
          </w:p>
        </w:tc>
        <w:tc>
          <w:tcPr>
            <w:tcW w:w="7046" w:type="dxa"/>
            <w:gridSpan w:val="4"/>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1"/>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 xml:space="preserve">Dental  </w:t>
            </w:r>
            <w:r w:rsidRPr="00066AD4">
              <w:rPr>
                <w:rFonts w:ascii="Arial Narrow" w:hAnsi="Arial Narrow" w:cs="Arial"/>
                <w:sz w:val="20"/>
                <w:szCs w:val="20"/>
              </w:rPr>
              <w:fldChar w:fldCharType="begin">
                <w:ffData>
                  <w:name w:val=""/>
                  <w:enabled/>
                  <w:calcOnExit w:val="0"/>
                  <w:checkBox>
                    <w:sizeAuto/>
                    <w:default w:val="1"/>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 xml:space="preserve">Medical Practitioners  </w:t>
            </w:r>
            <w:r w:rsidRPr="00066AD4">
              <w:rPr>
                <w:rFonts w:ascii="Arial Narrow" w:hAnsi="Arial Narrow" w:cs="Arial"/>
                <w:sz w:val="20"/>
                <w:szCs w:val="20"/>
              </w:rPr>
              <w:fldChar w:fldCharType="begin">
                <w:ffData>
                  <w:name w:val="Check3"/>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 xml:space="preserve">Nurse practitioners  </w:t>
            </w:r>
            <w:r w:rsidRPr="00066AD4">
              <w:rPr>
                <w:rFonts w:ascii="Arial Narrow" w:hAnsi="Arial Narrow" w:cs="Arial"/>
                <w:sz w:val="20"/>
                <w:szCs w:val="20"/>
              </w:rPr>
              <w:fldChar w:fldCharType="begin">
                <w:ffData>
                  <w:name w:val=""/>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Optometrists</w:t>
            </w:r>
          </w:p>
          <w:p w:rsidR="00FD0A21" w:rsidRPr="00066AD4" w:rsidRDefault="00FD0A21" w:rsidP="007817E6">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5"/>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Midwives</w:t>
            </w:r>
          </w:p>
        </w:tc>
      </w:tr>
      <w:tr w:rsidR="00FD0A21" w:rsidRPr="00066AD4" w:rsidTr="007817E6">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jc w:val="both"/>
              <w:rPr>
                <w:rFonts w:ascii="Arial Narrow" w:hAnsi="Arial Narrow" w:cs="Arial"/>
                <w:b/>
                <w:sz w:val="20"/>
                <w:szCs w:val="20"/>
              </w:rPr>
            </w:pPr>
            <w:r w:rsidRPr="00066AD4">
              <w:rPr>
                <w:rFonts w:ascii="Arial Narrow" w:hAnsi="Arial Narrow" w:cs="Arial"/>
                <w:b/>
                <w:sz w:val="20"/>
                <w:szCs w:val="20"/>
              </w:rPr>
              <w:t>Episodicity:</w:t>
            </w:r>
          </w:p>
        </w:tc>
        <w:tc>
          <w:tcPr>
            <w:tcW w:w="7046" w:type="dxa"/>
            <w:gridSpan w:val="4"/>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rPr>
                <w:rFonts w:ascii="Arial Narrow" w:hAnsi="Arial Narrow" w:cs="Arial"/>
                <w:sz w:val="20"/>
                <w:szCs w:val="20"/>
              </w:rPr>
            </w:pPr>
          </w:p>
        </w:tc>
      </w:tr>
      <w:tr w:rsidR="00FD0A21" w:rsidRPr="00066AD4" w:rsidTr="007817E6">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jc w:val="both"/>
              <w:rPr>
                <w:rFonts w:ascii="Arial Narrow" w:hAnsi="Arial Narrow" w:cs="Arial"/>
                <w:b/>
                <w:sz w:val="20"/>
                <w:szCs w:val="20"/>
              </w:rPr>
            </w:pPr>
            <w:r w:rsidRPr="00066AD4">
              <w:rPr>
                <w:rFonts w:ascii="Arial Narrow" w:hAnsi="Arial Narrow" w:cs="Arial"/>
                <w:b/>
                <w:sz w:val="20"/>
                <w:szCs w:val="20"/>
              </w:rPr>
              <w:t>Severity:</w:t>
            </w:r>
          </w:p>
        </w:tc>
        <w:tc>
          <w:tcPr>
            <w:tcW w:w="7046" w:type="dxa"/>
            <w:gridSpan w:val="4"/>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rPr>
                <w:rFonts w:ascii="Arial Narrow" w:hAnsi="Arial Narrow" w:cs="Arial"/>
                <w:sz w:val="20"/>
                <w:szCs w:val="20"/>
              </w:rPr>
            </w:pPr>
            <w:r w:rsidRPr="00066AD4">
              <w:rPr>
                <w:rFonts w:ascii="Arial Narrow" w:hAnsi="Arial Narrow" w:cs="Arial"/>
                <w:sz w:val="20"/>
                <w:szCs w:val="20"/>
              </w:rPr>
              <w:t>Locally advanced</w:t>
            </w:r>
            <w:r>
              <w:rPr>
                <w:rFonts w:ascii="Arial Narrow" w:hAnsi="Arial Narrow" w:cs="Arial"/>
                <w:sz w:val="20"/>
                <w:szCs w:val="20"/>
              </w:rPr>
              <w:t xml:space="preserve"> or metastatic</w:t>
            </w:r>
          </w:p>
        </w:tc>
      </w:tr>
      <w:tr w:rsidR="00FD0A21" w:rsidRPr="00066AD4" w:rsidTr="007817E6">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jc w:val="both"/>
              <w:rPr>
                <w:rFonts w:ascii="Arial Narrow" w:hAnsi="Arial Narrow" w:cs="Arial"/>
                <w:b/>
                <w:sz w:val="20"/>
                <w:szCs w:val="20"/>
              </w:rPr>
            </w:pPr>
            <w:r w:rsidRPr="00066AD4">
              <w:rPr>
                <w:rFonts w:ascii="Arial Narrow" w:hAnsi="Arial Narrow" w:cs="Arial"/>
                <w:b/>
                <w:sz w:val="20"/>
                <w:szCs w:val="20"/>
              </w:rPr>
              <w:t>Condition:</w:t>
            </w:r>
          </w:p>
        </w:tc>
        <w:tc>
          <w:tcPr>
            <w:tcW w:w="7046" w:type="dxa"/>
            <w:gridSpan w:val="4"/>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rPr>
                <w:rFonts w:ascii="Arial Narrow" w:hAnsi="Arial Narrow" w:cs="Arial"/>
                <w:sz w:val="20"/>
                <w:szCs w:val="20"/>
              </w:rPr>
            </w:pPr>
            <w:r>
              <w:rPr>
                <w:rFonts w:ascii="Arial Narrow" w:hAnsi="Arial Narrow" w:cs="Arial"/>
                <w:sz w:val="20"/>
                <w:szCs w:val="20"/>
              </w:rPr>
              <w:t>Breast cancer</w:t>
            </w:r>
            <w:r w:rsidRPr="00066AD4">
              <w:rPr>
                <w:rFonts w:ascii="Arial Narrow" w:hAnsi="Arial Narrow" w:cs="Arial"/>
                <w:sz w:val="20"/>
                <w:szCs w:val="20"/>
              </w:rPr>
              <w:t xml:space="preserve"> </w:t>
            </w:r>
          </w:p>
        </w:tc>
      </w:tr>
      <w:tr w:rsidR="00FD0A21" w:rsidRPr="00066AD4" w:rsidTr="007817E6">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jc w:val="both"/>
              <w:rPr>
                <w:rFonts w:ascii="Arial Narrow" w:hAnsi="Arial Narrow" w:cs="Arial"/>
                <w:b/>
                <w:sz w:val="20"/>
                <w:szCs w:val="20"/>
              </w:rPr>
            </w:pPr>
            <w:r w:rsidRPr="00066AD4">
              <w:rPr>
                <w:rFonts w:ascii="Arial Narrow" w:hAnsi="Arial Narrow" w:cs="Arial"/>
                <w:b/>
                <w:sz w:val="20"/>
                <w:szCs w:val="20"/>
              </w:rPr>
              <w:t>PBS Indication:</w:t>
            </w:r>
          </w:p>
        </w:tc>
        <w:tc>
          <w:tcPr>
            <w:tcW w:w="7046" w:type="dxa"/>
            <w:gridSpan w:val="4"/>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rPr>
                <w:rFonts w:ascii="Arial Narrow" w:hAnsi="Arial Narrow" w:cs="Arial"/>
                <w:sz w:val="20"/>
                <w:szCs w:val="20"/>
              </w:rPr>
            </w:pPr>
            <w:r w:rsidRPr="00066AD4">
              <w:rPr>
                <w:rFonts w:ascii="Arial Narrow" w:hAnsi="Arial Narrow" w:cs="Arial"/>
                <w:sz w:val="20"/>
                <w:szCs w:val="20"/>
              </w:rPr>
              <w:t xml:space="preserve">Locally advanced </w:t>
            </w:r>
            <w:r>
              <w:rPr>
                <w:rFonts w:ascii="Arial Narrow" w:hAnsi="Arial Narrow" w:cs="Arial"/>
                <w:sz w:val="20"/>
                <w:szCs w:val="20"/>
              </w:rPr>
              <w:t>or</w:t>
            </w:r>
            <w:r w:rsidRPr="00066AD4">
              <w:rPr>
                <w:rFonts w:ascii="Arial Narrow" w:hAnsi="Arial Narrow" w:cs="Arial"/>
                <w:sz w:val="20"/>
                <w:szCs w:val="20"/>
              </w:rPr>
              <w:t xml:space="preserve"> metastatic breast cancer</w:t>
            </w:r>
          </w:p>
        </w:tc>
      </w:tr>
      <w:tr w:rsidR="00FD0A21" w:rsidRPr="00066AD4" w:rsidTr="007817E6">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jc w:val="both"/>
              <w:rPr>
                <w:rFonts w:ascii="Arial Narrow" w:hAnsi="Arial Narrow" w:cs="Arial"/>
                <w:b/>
                <w:sz w:val="20"/>
                <w:szCs w:val="20"/>
              </w:rPr>
            </w:pPr>
            <w:r w:rsidRPr="00066AD4">
              <w:rPr>
                <w:rFonts w:ascii="Arial Narrow" w:hAnsi="Arial Narrow" w:cs="Arial"/>
                <w:b/>
                <w:sz w:val="20"/>
                <w:szCs w:val="20"/>
              </w:rPr>
              <w:t>Treatment phase:</w:t>
            </w:r>
          </w:p>
        </w:tc>
        <w:tc>
          <w:tcPr>
            <w:tcW w:w="7046" w:type="dxa"/>
            <w:gridSpan w:val="4"/>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rPr>
                <w:rFonts w:ascii="Arial Narrow" w:hAnsi="Arial Narrow" w:cs="Arial"/>
                <w:sz w:val="20"/>
                <w:szCs w:val="20"/>
              </w:rPr>
            </w:pPr>
            <w:r w:rsidRPr="00066AD4">
              <w:rPr>
                <w:rFonts w:ascii="Arial Narrow" w:hAnsi="Arial Narrow" w:cs="Arial"/>
                <w:sz w:val="20"/>
                <w:szCs w:val="20"/>
              </w:rPr>
              <w:t xml:space="preserve">Initial treatment </w:t>
            </w:r>
          </w:p>
        </w:tc>
      </w:tr>
      <w:tr w:rsidR="00FD0A21" w:rsidRPr="00066AD4" w:rsidTr="007817E6">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jc w:val="both"/>
              <w:rPr>
                <w:rFonts w:ascii="Arial Narrow" w:hAnsi="Arial Narrow" w:cs="Arial"/>
                <w:b/>
                <w:sz w:val="20"/>
                <w:szCs w:val="20"/>
              </w:rPr>
            </w:pPr>
            <w:r w:rsidRPr="00066AD4">
              <w:rPr>
                <w:rFonts w:ascii="Arial Narrow" w:hAnsi="Arial Narrow" w:cs="Arial"/>
                <w:b/>
                <w:sz w:val="20"/>
                <w:szCs w:val="20"/>
              </w:rPr>
              <w:t>Restriction Level / Method:</w:t>
            </w:r>
          </w:p>
          <w:p w:rsidR="00FD0A21" w:rsidRPr="00066AD4" w:rsidRDefault="00FD0A21" w:rsidP="007817E6">
            <w:pPr>
              <w:spacing w:before="40" w:after="40"/>
              <w:rPr>
                <w:rFonts w:ascii="Arial Narrow" w:hAnsi="Arial Narrow" w:cs="Arial"/>
                <w:sz w:val="20"/>
                <w:szCs w:val="20"/>
              </w:rPr>
            </w:pPr>
          </w:p>
        </w:tc>
        <w:tc>
          <w:tcPr>
            <w:tcW w:w="7046" w:type="dxa"/>
            <w:gridSpan w:val="4"/>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1"/>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Restricted benefit</w:t>
            </w:r>
          </w:p>
          <w:p w:rsidR="00FD0A21" w:rsidRPr="00066AD4" w:rsidRDefault="00FD0A21" w:rsidP="007817E6">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Pr>
                <w:rFonts w:ascii="Arial Narrow" w:hAnsi="Arial Narrow" w:cs="Arial"/>
                <w:sz w:val="20"/>
                <w:szCs w:val="20"/>
              </w:rPr>
              <w:fldChar w:fldCharType="end"/>
            </w:r>
            <w:r w:rsidRPr="00066AD4">
              <w:rPr>
                <w:rFonts w:ascii="Arial Narrow" w:hAnsi="Arial Narrow" w:cs="Arial"/>
                <w:sz w:val="20"/>
                <w:szCs w:val="20"/>
              </w:rPr>
              <w:t xml:space="preserve">Authority Required - In Writing </w:t>
            </w:r>
          </w:p>
          <w:p w:rsidR="00FD0A21" w:rsidRPr="00066AD4" w:rsidRDefault="00FD0A21" w:rsidP="007817E6">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Pr>
                <w:rFonts w:ascii="Arial Narrow" w:hAnsi="Arial Narrow" w:cs="Arial"/>
                <w:sz w:val="20"/>
                <w:szCs w:val="20"/>
              </w:rPr>
              <w:fldChar w:fldCharType="end"/>
            </w:r>
            <w:r w:rsidRPr="00066AD4">
              <w:rPr>
                <w:rFonts w:ascii="Arial Narrow" w:hAnsi="Arial Narrow" w:cs="Arial"/>
                <w:sz w:val="20"/>
                <w:szCs w:val="20"/>
              </w:rPr>
              <w:t xml:space="preserve">Authority Required – Telephone </w:t>
            </w:r>
          </w:p>
          <w:p w:rsidR="00FD0A21" w:rsidRPr="00066AD4" w:rsidRDefault="00FD0A21" w:rsidP="007817E6">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Authority Required – Emergency</w:t>
            </w:r>
          </w:p>
          <w:p w:rsidR="00FD0A21" w:rsidRPr="00066AD4" w:rsidRDefault="00FD0A21" w:rsidP="007817E6">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5"/>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Authority Required - Electronic</w:t>
            </w:r>
          </w:p>
          <w:p w:rsidR="00FD0A21" w:rsidRPr="00066AD4" w:rsidRDefault="00FD0A21" w:rsidP="007817E6">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5"/>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Streamlined</w:t>
            </w:r>
          </w:p>
        </w:tc>
      </w:tr>
      <w:tr w:rsidR="00FD0A21" w:rsidRPr="00066AD4" w:rsidTr="007817E6">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rPr>
                <w:rFonts w:ascii="Arial Narrow" w:hAnsi="Arial Narrow" w:cs="Arial"/>
                <w:b/>
                <w:sz w:val="20"/>
                <w:szCs w:val="20"/>
              </w:rPr>
            </w:pPr>
            <w:r w:rsidRPr="00066AD4">
              <w:rPr>
                <w:rFonts w:ascii="Arial Narrow" w:hAnsi="Arial Narrow" w:cs="Arial"/>
                <w:b/>
                <w:sz w:val="20"/>
                <w:szCs w:val="20"/>
              </w:rPr>
              <w:t>Treatment criteria:</w:t>
            </w:r>
          </w:p>
        </w:tc>
        <w:tc>
          <w:tcPr>
            <w:tcW w:w="7046" w:type="dxa"/>
            <w:gridSpan w:val="4"/>
            <w:tcBorders>
              <w:top w:val="single" w:sz="4" w:space="0" w:color="auto"/>
              <w:left w:val="single" w:sz="4" w:space="0" w:color="auto"/>
              <w:bottom w:val="single" w:sz="4" w:space="0" w:color="auto"/>
              <w:right w:val="single" w:sz="4" w:space="0" w:color="auto"/>
            </w:tcBorders>
          </w:tcPr>
          <w:p w:rsidR="00FD0A21" w:rsidRDefault="00FD0A21" w:rsidP="007817E6">
            <w:pPr>
              <w:spacing w:before="40" w:after="40"/>
              <w:rPr>
                <w:rFonts w:ascii="Arial Narrow" w:eastAsiaTheme="majorEastAsia" w:hAnsi="Arial Narrow" w:cstheme="majorBidi"/>
                <w:sz w:val="20"/>
                <w:szCs w:val="22"/>
                <w:lang w:eastAsia="en-US" w:bidi="en-US"/>
              </w:rPr>
            </w:pPr>
            <w:r w:rsidRPr="00066AD4">
              <w:rPr>
                <w:rFonts w:ascii="Arial Narrow" w:eastAsiaTheme="majorEastAsia" w:hAnsi="Arial Narrow" w:cstheme="majorBidi"/>
                <w:sz w:val="20"/>
                <w:szCs w:val="22"/>
                <w:lang w:eastAsia="en-US" w:bidi="en-US"/>
              </w:rPr>
              <w:t>The treatment must be in combination with</w:t>
            </w:r>
            <w:r>
              <w:rPr>
                <w:rFonts w:ascii="Arial Narrow" w:eastAsiaTheme="majorEastAsia" w:hAnsi="Arial Narrow" w:cstheme="majorBidi"/>
                <w:sz w:val="20"/>
                <w:szCs w:val="22"/>
                <w:lang w:eastAsia="en-US" w:bidi="en-US"/>
              </w:rPr>
              <w:t xml:space="preserve"> anastrazole or letrozole</w:t>
            </w:r>
            <w:r w:rsidRPr="00066AD4">
              <w:rPr>
                <w:rFonts w:ascii="Arial Narrow" w:eastAsiaTheme="majorEastAsia" w:hAnsi="Arial Narrow" w:cstheme="majorBidi"/>
                <w:sz w:val="20"/>
                <w:szCs w:val="22"/>
                <w:lang w:eastAsia="en-US" w:bidi="en-US"/>
              </w:rPr>
              <w:t>.</w:t>
            </w:r>
          </w:p>
          <w:p w:rsidR="00C16D01" w:rsidRDefault="00C16D01" w:rsidP="007817E6">
            <w:pPr>
              <w:spacing w:before="40" w:after="40"/>
              <w:rPr>
                <w:rFonts w:ascii="Arial Narrow" w:eastAsiaTheme="majorEastAsia" w:hAnsi="Arial Narrow" w:cstheme="majorBidi"/>
                <w:i/>
                <w:sz w:val="20"/>
                <w:szCs w:val="22"/>
                <w:lang w:eastAsia="en-US" w:bidi="en-US"/>
              </w:rPr>
            </w:pPr>
            <w:r>
              <w:rPr>
                <w:rFonts w:ascii="Arial Narrow" w:eastAsiaTheme="majorEastAsia" w:hAnsi="Arial Narrow" w:cstheme="majorBidi"/>
                <w:i/>
                <w:sz w:val="20"/>
                <w:szCs w:val="22"/>
                <w:lang w:eastAsia="en-US" w:bidi="en-US"/>
              </w:rPr>
              <w:t>AND</w:t>
            </w:r>
          </w:p>
          <w:p w:rsidR="00C16D01" w:rsidRPr="00617EDD" w:rsidRDefault="00C16D01" w:rsidP="007817E6">
            <w:pPr>
              <w:spacing w:before="40" w:after="40"/>
              <w:rPr>
                <w:rFonts w:ascii="Arial Narrow" w:eastAsiaTheme="majorEastAsia" w:hAnsi="Arial Narrow" w:cstheme="majorBidi"/>
                <w:i/>
                <w:sz w:val="20"/>
                <w:szCs w:val="22"/>
                <w:lang w:eastAsia="en-US" w:bidi="en-US"/>
              </w:rPr>
            </w:pPr>
            <w:r w:rsidRPr="00C16D01">
              <w:rPr>
                <w:rFonts w:ascii="Arial Narrow" w:eastAsiaTheme="majorEastAsia" w:hAnsi="Arial Narrow" w:cstheme="majorBidi"/>
                <w:i/>
                <w:sz w:val="20"/>
                <w:szCs w:val="22"/>
                <w:lang w:eastAsia="en-US" w:bidi="en-US"/>
              </w:rPr>
              <w:t>The treatment must not b</w:t>
            </w:r>
            <w:r>
              <w:rPr>
                <w:rFonts w:ascii="Arial Narrow" w:eastAsiaTheme="majorEastAsia" w:hAnsi="Arial Narrow" w:cstheme="majorBidi"/>
                <w:i/>
                <w:sz w:val="20"/>
                <w:szCs w:val="22"/>
                <w:lang w:eastAsia="en-US" w:bidi="en-US"/>
              </w:rPr>
              <w:t>e in combination with palbociclib</w:t>
            </w:r>
          </w:p>
        </w:tc>
      </w:tr>
      <w:tr w:rsidR="00FD0A21" w:rsidRPr="00066AD4" w:rsidTr="007817E6">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jc w:val="both"/>
              <w:rPr>
                <w:rFonts w:ascii="Arial Narrow" w:hAnsi="Arial Narrow" w:cs="Arial"/>
                <w:b/>
                <w:sz w:val="20"/>
                <w:szCs w:val="20"/>
              </w:rPr>
            </w:pPr>
            <w:r w:rsidRPr="00066AD4">
              <w:rPr>
                <w:rFonts w:ascii="Arial Narrow" w:hAnsi="Arial Narrow" w:cs="Arial"/>
                <w:b/>
                <w:sz w:val="20"/>
                <w:szCs w:val="20"/>
              </w:rPr>
              <w:t>Clinical criteria:</w:t>
            </w:r>
          </w:p>
        </w:tc>
        <w:tc>
          <w:tcPr>
            <w:tcW w:w="7046" w:type="dxa"/>
            <w:gridSpan w:val="4"/>
            <w:tcBorders>
              <w:top w:val="single" w:sz="4" w:space="0" w:color="auto"/>
              <w:left w:val="single" w:sz="4" w:space="0" w:color="auto"/>
              <w:bottom w:val="single" w:sz="4" w:space="0" w:color="auto"/>
              <w:right w:val="single" w:sz="4" w:space="0" w:color="auto"/>
            </w:tcBorders>
          </w:tcPr>
          <w:p w:rsidR="00FD0A21" w:rsidRDefault="00FD0A21" w:rsidP="007817E6">
            <w:pPr>
              <w:pStyle w:val="TableLeft"/>
              <w:widowControl w:val="0"/>
              <w:rPr>
                <w:b/>
              </w:rPr>
            </w:pPr>
            <w:r>
              <w:rPr>
                <w:szCs w:val="20"/>
              </w:rPr>
              <w:t>Patient must not have previously been treated with an aromatase inhibitor</w:t>
            </w:r>
            <w:r w:rsidRPr="00066AD4">
              <w:t xml:space="preserve"> </w:t>
            </w:r>
          </w:p>
          <w:p w:rsidR="00FD0A21" w:rsidRDefault="00FD0A21" w:rsidP="007817E6">
            <w:pPr>
              <w:pStyle w:val="TableLeft"/>
              <w:widowControl w:val="0"/>
            </w:pPr>
            <w:r w:rsidRPr="00A83378">
              <w:t>AND</w:t>
            </w:r>
          </w:p>
          <w:p w:rsidR="006B0FDB" w:rsidRPr="00617EDD" w:rsidRDefault="006B0FDB" w:rsidP="006B0FDB">
            <w:pPr>
              <w:pStyle w:val="TableLeft"/>
              <w:widowControl w:val="0"/>
              <w:rPr>
                <w:i/>
              </w:rPr>
            </w:pPr>
            <w:r w:rsidRPr="00617EDD">
              <w:rPr>
                <w:i/>
              </w:rPr>
              <w:t>Patient must not have previou</w:t>
            </w:r>
            <w:r w:rsidR="00CA1DE6" w:rsidRPr="00CA1DE6">
              <w:rPr>
                <w:i/>
              </w:rPr>
              <w:t xml:space="preserve">sly been treated with </w:t>
            </w:r>
            <w:r w:rsidR="00CA1DE6">
              <w:rPr>
                <w:i/>
              </w:rPr>
              <w:t>palbociclib</w:t>
            </w:r>
          </w:p>
          <w:p w:rsidR="006B0FDB" w:rsidRPr="00617EDD" w:rsidRDefault="006B0FDB" w:rsidP="006B0FDB">
            <w:pPr>
              <w:pStyle w:val="TableLeft"/>
              <w:widowControl w:val="0"/>
              <w:rPr>
                <w:i/>
              </w:rPr>
            </w:pPr>
            <w:r w:rsidRPr="00617EDD">
              <w:rPr>
                <w:i/>
              </w:rPr>
              <w:t>OR</w:t>
            </w:r>
          </w:p>
          <w:p w:rsidR="006B0FDB" w:rsidRDefault="006B0FDB" w:rsidP="006B0FDB">
            <w:pPr>
              <w:pStyle w:val="TableLeft"/>
              <w:widowControl w:val="0"/>
              <w:rPr>
                <w:i/>
              </w:rPr>
            </w:pPr>
            <w:r w:rsidRPr="00617EDD">
              <w:rPr>
                <w:i/>
              </w:rPr>
              <w:t>Patient must have develo</w:t>
            </w:r>
            <w:r w:rsidR="00942BBB" w:rsidRPr="00942BBB">
              <w:rPr>
                <w:i/>
              </w:rPr>
              <w:t xml:space="preserve">ped an intolerance to </w:t>
            </w:r>
            <w:r w:rsidR="00942BBB">
              <w:rPr>
                <w:i/>
              </w:rPr>
              <w:t>palbociclib</w:t>
            </w:r>
            <w:r w:rsidRPr="00617EDD">
              <w:rPr>
                <w:i/>
              </w:rPr>
              <w:t xml:space="preserve"> of a severity necessitating permanent treatment withdrawal</w:t>
            </w:r>
          </w:p>
          <w:p w:rsidR="00FD5BAA" w:rsidRPr="00617EDD" w:rsidRDefault="00FD5BAA" w:rsidP="006B0FDB">
            <w:pPr>
              <w:pStyle w:val="TableLeft"/>
              <w:widowControl w:val="0"/>
              <w:rPr>
                <w:i/>
              </w:rPr>
            </w:pPr>
            <w:r>
              <w:rPr>
                <w:i/>
              </w:rPr>
              <w:t>AND</w:t>
            </w:r>
          </w:p>
          <w:p w:rsidR="00FD0A21" w:rsidRPr="00066AD4" w:rsidRDefault="00FD0A21" w:rsidP="007817E6">
            <w:pPr>
              <w:pStyle w:val="TableLeft"/>
              <w:widowControl w:val="0"/>
            </w:pPr>
            <w:r w:rsidRPr="00066AD4">
              <w:t>The condition must be hormone receptor positive.</w:t>
            </w:r>
          </w:p>
          <w:p w:rsidR="00FD0A21" w:rsidRPr="00066AD4" w:rsidRDefault="00FD0A21" w:rsidP="007817E6">
            <w:pPr>
              <w:pStyle w:val="TableLeft"/>
              <w:widowControl w:val="0"/>
            </w:pPr>
            <w:r w:rsidRPr="00066AD4">
              <w:t>AND</w:t>
            </w:r>
          </w:p>
          <w:p w:rsidR="00FD0A21" w:rsidRPr="00066AD4" w:rsidRDefault="00FD0A21" w:rsidP="007817E6">
            <w:pPr>
              <w:pStyle w:val="TableLeft"/>
              <w:widowControl w:val="0"/>
            </w:pPr>
            <w:r w:rsidRPr="00066AD4">
              <w:t>The condition must be human epidermal growth factor receptor 2 (HER2) negative.</w:t>
            </w:r>
          </w:p>
          <w:p w:rsidR="00FD0A21" w:rsidRPr="002D6BE8" w:rsidRDefault="00FD0A21" w:rsidP="007817E6">
            <w:pPr>
              <w:pStyle w:val="TableLeft"/>
              <w:widowControl w:val="0"/>
              <w:rPr>
                <w:szCs w:val="20"/>
              </w:rPr>
            </w:pPr>
            <w:r w:rsidRPr="00066AD4">
              <w:rPr>
                <w:szCs w:val="20"/>
              </w:rPr>
              <w:t>AND</w:t>
            </w:r>
          </w:p>
          <w:p w:rsidR="00FD0A21" w:rsidRPr="002D6BE8" w:rsidRDefault="00FD0A21" w:rsidP="007817E6">
            <w:pPr>
              <w:pStyle w:val="TableLeft"/>
              <w:widowControl w:val="0"/>
              <w:rPr>
                <w:szCs w:val="20"/>
              </w:rPr>
            </w:pPr>
            <w:r w:rsidRPr="002D6BE8">
              <w:rPr>
                <w:szCs w:val="20"/>
              </w:rPr>
              <w:t>The condition must be inoperable</w:t>
            </w:r>
          </w:p>
          <w:p w:rsidR="00FD0A21" w:rsidRPr="002D6BE8" w:rsidRDefault="00FD0A21" w:rsidP="007817E6">
            <w:pPr>
              <w:pStyle w:val="TableLeft"/>
              <w:widowControl w:val="0"/>
              <w:rPr>
                <w:szCs w:val="20"/>
              </w:rPr>
            </w:pPr>
            <w:r w:rsidRPr="002D6BE8">
              <w:rPr>
                <w:szCs w:val="20"/>
              </w:rPr>
              <w:t>AND</w:t>
            </w:r>
          </w:p>
          <w:p w:rsidR="00FD0A21" w:rsidRPr="002D6BE8" w:rsidRDefault="00FD0A21" w:rsidP="007817E6">
            <w:pPr>
              <w:pStyle w:val="TableLeft"/>
              <w:widowControl w:val="0"/>
              <w:rPr>
                <w:szCs w:val="20"/>
              </w:rPr>
            </w:pPr>
            <w:r w:rsidRPr="002D6BE8">
              <w:rPr>
                <w:szCs w:val="20"/>
              </w:rPr>
              <w:t>Patient must have a</w:t>
            </w:r>
            <w:r w:rsidRPr="00066AD4">
              <w:rPr>
                <w:szCs w:val="20"/>
              </w:rPr>
              <w:t xml:space="preserve"> World Health Organisation (WHO) Eastern Cooperative Oncology Group (ECOG) performance status score of </w:t>
            </w:r>
            <w:r>
              <w:rPr>
                <w:szCs w:val="20"/>
              </w:rPr>
              <w:t>2</w:t>
            </w:r>
            <w:r w:rsidRPr="00066AD4">
              <w:rPr>
                <w:szCs w:val="20"/>
              </w:rPr>
              <w:t xml:space="preserve"> or less.</w:t>
            </w:r>
          </w:p>
        </w:tc>
      </w:tr>
      <w:tr w:rsidR="00FD0A21" w:rsidRPr="00066AD4" w:rsidTr="007817E6">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jc w:val="both"/>
              <w:rPr>
                <w:rFonts w:ascii="Arial Narrow" w:hAnsi="Arial Narrow" w:cs="Arial"/>
                <w:b/>
                <w:sz w:val="20"/>
                <w:szCs w:val="20"/>
              </w:rPr>
            </w:pPr>
            <w:r w:rsidRPr="00066AD4">
              <w:rPr>
                <w:rFonts w:ascii="Arial Narrow" w:hAnsi="Arial Narrow" w:cs="Arial"/>
                <w:b/>
                <w:sz w:val="20"/>
                <w:szCs w:val="20"/>
              </w:rPr>
              <w:t>Population criteria:</w:t>
            </w:r>
          </w:p>
        </w:tc>
        <w:tc>
          <w:tcPr>
            <w:tcW w:w="7046" w:type="dxa"/>
            <w:gridSpan w:val="4"/>
            <w:tcBorders>
              <w:top w:val="single" w:sz="4" w:space="0" w:color="auto"/>
              <w:left w:val="single" w:sz="4" w:space="0" w:color="auto"/>
              <w:bottom w:val="single" w:sz="4" w:space="0" w:color="auto"/>
              <w:right w:val="single" w:sz="4" w:space="0" w:color="auto"/>
            </w:tcBorders>
          </w:tcPr>
          <w:p w:rsidR="00FD0A21" w:rsidRPr="002D6BE8" w:rsidRDefault="00FD0A21" w:rsidP="007817E6">
            <w:pPr>
              <w:pStyle w:val="TableLeft"/>
              <w:widowControl w:val="0"/>
              <w:rPr>
                <w:szCs w:val="20"/>
              </w:rPr>
            </w:pPr>
            <w:r w:rsidRPr="00066AD4">
              <w:rPr>
                <w:szCs w:val="20"/>
              </w:rPr>
              <w:t>Patient must not be premenopausal.</w:t>
            </w:r>
          </w:p>
        </w:tc>
      </w:tr>
      <w:tr w:rsidR="00FD0A21" w:rsidRPr="00066AD4" w:rsidTr="007817E6">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jc w:val="both"/>
              <w:rPr>
                <w:rFonts w:ascii="Arial Narrow" w:hAnsi="Arial Narrow" w:cs="Arial"/>
                <w:b/>
                <w:sz w:val="20"/>
                <w:szCs w:val="20"/>
              </w:rPr>
            </w:pPr>
            <w:r>
              <w:rPr>
                <w:rFonts w:ascii="Arial Narrow" w:hAnsi="Arial Narrow" w:cs="Arial"/>
                <w:b/>
                <w:sz w:val="20"/>
                <w:szCs w:val="20"/>
              </w:rPr>
              <w:t>Caution</w:t>
            </w:r>
          </w:p>
        </w:tc>
        <w:tc>
          <w:tcPr>
            <w:tcW w:w="7046" w:type="dxa"/>
            <w:gridSpan w:val="4"/>
            <w:tcBorders>
              <w:top w:val="single" w:sz="4" w:space="0" w:color="auto"/>
              <w:left w:val="single" w:sz="4" w:space="0" w:color="auto"/>
              <w:bottom w:val="single" w:sz="4" w:space="0" w:color="auto"/>
              <w:right w:val="single" w:sz="4" w:space="0" w:color="auto"/>
            </w:tcBorders>
          </w:tcPr>
          <w:p w:rsidR="00FD0A21" w:rsidRPr="00066AD4" w:rsidRDefault="00FD0A21" w:rsidP="007817E6">
            <w:pPr>
              <w:pStyle w:val="TableLeft"/>
              <w:rPr>
                <w:rFonts w:cs="Arial"/>
                <w:szCs w:val="20"/>
              </w:rPr>
            </w:pPr>
            <w:r>
              <w:rPr>
                <w:rFonts w:cs="Arial"/>
                <w:szCs w:val="20"/>
              </w:rPr>
              <w:t>QT monitoring is required for patients treated with this drug.</w:t>
            </w:r>
          </w:p>
        </w:tc>
      </w:tr>
      <w:tr w:rsidR="00FD0A21" w:rsidRPr="00066AD4" w:rsidTr="007817E6">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FD0A21" w:rsidRPr="00747682" w:rsidRDefault="00FD0A21" w:rsidP="007817E6">
            <w:pPr>
              <w:jc w:val="both"/>
              <w:rPr>
                <w:rFonts w:ascii="Arial Narrow" w:hAnsi="Arial Narrow" w:cs="Arial"/>
                <w:b/>
                <w:sz w:val="20"/>
                <w:szCs w:val="20"/>
              </w:rPr>
            </w:pPr>
            <w:r w:rsidRPr="00747682">
              <w:rPr>
                <w:rFonts w:ascii="Arial Narrow" w:hAnsi="Arial Narrow" w:cs="Arial"/>
                <w:b/>
                <w:sz w:val="20"/>
                <w:szCs w:val="20"/>
              </w:rPr>
              <w:t>Administrative Advice</w:t>
            </w:r>
          </w:p>
          <w:p w:rsidR="00FD0A21" w:rsidRPr="00066AD4" w:rsidDel="00F4043A" w:rsidRDefault="00FD0A21" w:rsidP="007817E6">
            <w:pPr>
              <w:spacing w:before="40" w:after="40"/>
              <w:jc w:val="both"/>
              <w:rPr>
                <w:rFonts w:ascii="Arial Narrow" w:hAnsi="Arial Narrow" w:cs="Arial"/>
                <w:b/>
                <w:sz w:val="20"/>
                <w:szCs w:val="20"/>
              </w:rPr>
            </w:pPr>
          </w:p>
        </w:tc>
        <w:tc>
          <w:tcPr>
            <w:tcW w:w="7046" w:type="dxa"/>
            <w:gridSpan w:val="4"/>
            <w:tcBorders>
              <w:top w:val="single" w:sz="4" w:space="0" w:color="auto"/>
              <w:left w:val="single" w:sz="4" w:space="0" w:color="auto"/>
              <w:bottom w:val="single" w:sz="4" w:space="0" w:color="auto"/>
              <w:right w:val="single" w:sz="4" w:space="0" w:color="auto"/>
            </w:tcBorders>
          </w:tcPr>
          <w:p w:rsidR="00FD0A21" w:rsidRPr="00DE3806" w:rsidRDefault="00FD0A21" w:rsidP="007817E6">
            <w:pPr>
              <w:rPr>
                <w:rFonts w:ascii="Arial Narrow" w:hAnsi="Arial Narrow" w:cs="Arial"/>
                <w:sz w:val="20"/>
                <w:szCs w:val="20"/>
              </w:rPr>
            </w:pPr>
            <w:r w:rsidRPr="00DE3806">
              <w:rPr>
                <w:rFonts w:ascii="Arial Narrow" w:hAnsi="Arial Narrow" w:cs="Arial"/>
                <w:sz w:val="20"/>
                <w:szCs w:val="20"/>
              </w:rPr>
              <w:t>No increase in the maximum quantity or number of units may be authorised.</w:t>
            </w:r>
          </w:p>
          <w:p w:rsidR="00FD0A21" w:rsidRPr="00066AD4" w:rsidDel="00F4043A" w:rsidRDefault="00FD0A21" w:rsidP="007817E6">
            <w:pPr>
              <w:pStyle w:val="TableLeft"/>
              <w:widowControl w:val="0"/>
            </w:pPr>
            <w:r w:rsidRPr="00DE3806">
              <w:rPr>
                <w:rFonts w:cs="Arial"/>
                <w:szCs w:val="20"/>
              </w:rPr>
              <w:t>No increase in the maximum number of repeats may be authorised.</w:t>
            </w:r>
          </w:p>
        </w:tc>
      </w:tr>
    </w:tbl>
    <w:p w:rsidR="00FD0A21" w:rsidRPr="00066AD4" w:rsidRDefault="00FD0A21" w:rsidP="00FD0A21">
      <w:pPr>
        <w:rPr>
          <w:szCs w:val="22"/>
        </w:rPr>
      </w:pPr>
    </w:p>
    <w:tbl>
      <w:tblPr>
        <w:tblW w:w="4907" w:type="pct"/>
        <w:tblLook w:val="0000" w:firstRow="0" w:lastRow="0" w:firstColumn="0" w:lastColumn="0" w:noHBand="0" w:noVBand="0"/>
      </w:tblPr>
      <w:tblGrid>
        <w:gridCol w:w="2093"/>
        <w:gridCol w:w="6977"/>
      </w:tblGrid>
      <w:tr w:rsidR="00FD0A21" w:rsidRPr="00066AD4" w:rsidTr="007817E6">
        <w:trPr>
          <w:cantSplit/>
          <w:trHeight w:val="360"/>
        </w:trPr>
        <w:tc>
          <w:tcPr>
            <w:tcW w:w="1154" w:type="pct"/>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jc w:val="both"/>
              <w:rPr>
                <w:rFonts w:ascii="Arial Narrow" w:hAnsi="Arial Narrow" w:cs="Arial"/>
                <w:sz w:val="20"/>
                <w:szCs w:val="20"/>
              </w:rPr>
            </w:pPr>
            <w:r w:rsidRPr="00066AD4">
              <w:rPr>
                <w:rFonts w:ascii="Arial Narrow" w:hAnsi="Arial Narrow" w:cs="Arial"/>
                <w:sz w:val="20"/>
                <w:szCs w:val="20"/>
              </w:rPr>
              <w:t xml:space="preserve">Category / </w:t>
            </w:r>
          </w:p>
          <w:p w:rsidR="00FD0A21" w:rsidRPr="00066AD4" w:rsidRDefault="00FD0A21" w:rsidP="007817E6">
            <w:pPr>
              <w:spacing w:before="40" w:after="40"/>
              <w:jc w:val="both"/>
              <w:rPr>
                <w:rFonts w:ascii="Arial Narrow" w:hAnsi="Arial Narrow" w:cs="Arial"/>
                <w:b/>
                <w:sz w:val="20"/>
                <w:szCs w:val="20"/>
              </w:rPr>
            </w:pPr>
            <w:r w:rsidRPr="00066AD4">
              <w:rPr>
                <w:rFonts w:ascii="Arial Narrow" w:hAnsi="Arial Narrow" w:cs="Arial"/>
                <w:sz w:val="20"/>
                <w:szCs w:val="20"/>
              </w:rPr>
              <w:t>Program</w:t>
            </w:r>
          </w:p>
        </w:tc>
        <w:tc>
          <w:tcPr>
            <w:tcW w:w="3846" w:type="pct"/>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rPr>
                <w:rFonts w:ascii="Arial Narrow" w:hAnsi="Arial Narrow" w:cs="Arial"/>
                <w:sz w:val="20"/>
                <w:szCs w:val="20"/>
              </w:rPr>
            </w:pPr>
            <w:r w:rsidRPr="00066AD4">
              <w:rPr>
                <w:rFonts w:ascii="Arial Narrow" w:hAnsi="Arial Narrow" w:cs="Arial"/>
                <w:sz w:val="20"/>
                <w:szCs w:val="20"/>
              </w:rPr>
              <w:t>GENERAL – General Schedule (Code GE)</w:t>
            </w:r>
          </w:p>
        </w:tc>
      </w:tr>
      <w:tr w:rsidR="00FD0A21" w:rsidRPr="00066AD4" w:rsidTr="007817E6">
        <w:trPr>
          <w:cantSplit/>
          <w:trHeight w:val="360"/>
        </w:trPr>
        <w:tc>
          <w:tcPr>
            <w:tcW w:w="1154" w:type="pct"/>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jc w:val="both"/>
              <w:rPr>
                <w:rFonts w:ascii="Arial Narrow" w:hAnsi="Arial Narrow" w:cs="Arial"/>
                <w:b/>
                <w:sz w:val="20"/>
                <w:szCs w:val="20"/>
              </w:rPr>
            </w:pPr>
            <w:r w:rsidRPr="00066AD4">
              <w:rPr>
                <w:rFonts w:ascii="Arial Narrow" w:hAnsi="Arial Narrow" w:cs="Arial"/>
                <w:b/>
                <w:sz w:val="20"/>
                <w:szCs w:val="20"/>
              </w:rPr>
              <w:t>Prescriber type:</w:t>
            </w:r>
          </w:p>
        </w:tc>
        <w:tc>
          <w:tcPr>
            <w:tcW w:w="3846" w:type="pct"/>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1"/>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 xml:space="preserve">Dental  </w:t>
            </w:r>
            <w:r w:rsidRPr="00066AD4">
              <w:rPr>
                <w:rFonts w:ascii="Arial Narrow" w:hAnsi="Arial Narrow" w:cs="Arial"/>
                <w:sz w:val="20"/>
                <w:szCs w:val="20"/>
              </w:rPr>
              <w:fldChar w:fldCharType="begin">
                <w:ffData>
                  <w:name w:val=""/>
                  <w:enabled/>
                  <w:calcOnExit w:val="0"/>
                  <w:checkBox>
                    <w:sizeAuto/>
                    <w:default w:val="1"/>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 xml:space="preserve">Medical Practitioners  </w:t>
            </w:r>
            <w:r w:rsidRPr="00066AD4">
              <w:rPr>
                <w:rFonts w:ascii="Arial Narrow" w:hAnsi="Arial Narrow" w:cs="Arial"/>
                <w:sz w:val="20"/>
                <w:szCs w:val="20"/>
              </w:rPr>
              <w:fldChar w:fldCharType="begin">
                <w:ffData>
                  <w:name w:val="Check3"/>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 xml:space="preserve">Nurse practitioners  </w:t>
            </w:r>
            <w:r w:rsidRPr="00066AD4">
              <w:rPr>
                <w:rFonts w:ascii="Arial Narrow" w:hAnsi="Arial Narrow" w:cs="Arial"/>
                <w:sz w:val="20"/>
                <w:szCs w:val="20"/>
              </w:rPr>
              <w:fldChar w:fldCharType="begin">
                <w:ffData>
                  <w:name w:val=""/>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Optometrists</w:t>
            </w:r>
          </w:p>
          <w:p w:rsidR="00FD0A21" w:rsidRPr="00066AD4" w:rsidRDefault="00FD0A21" w:rsidP="007817E6">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5"/>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Midwives</w:t>
            </w:r>
          </w:p>
        </w:tc>
      </w:tr>
      <w:tr w:rsidR="00FD0A21" w:rsidRPr="00066AD4" w:rsidTr="007817E6">
        <w:trPr>
          <w:cantSplit/>
          <w:trHeight w:val="360"/>
        </w:trPr>
        <w:tc>
          <w:tcPr>
            <w:tcW w:w="1154" w:type="pct"/>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jc w:val="both"/>
              <w:rPr>
                <w:rFonts w:ascii="Arial Narrow" w:hAnsi="Arial Narrow" w:cs="Arial"/>
                <w:b/>
                <w:sz w:val="20"/>
                <w:szCs w:val="20"/>
              </w:rPr>
            </w:pPr>
            <w:r w:rsidRPr="00066AD4">
              <w:rPr>
                <w:rFonts w:ascii="Arial Narrow" w:hAnsi="Arial Narrow" w:cs="Arial"/>
                <w:b/>
                <w:sz w:val="20"/>
                <w:szCs w:val="20"/>
              </w:rPr>
              <w:t>Episodicity:</w:t>
            </w:r>
          </w:p>
        </w:tc>
        <w:tc>
          <w:tcPr>
            <w:tcW w:w="3846" w:type="pct"/>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rPr>
                <w:rFonts w:ascii="Arial Narrow" w:hAnsi="Arial Narrow" w:cs="Arial"/>
                <w:sz w:val="20"/>
                <w:szCs w:val="20"/>
              </w:rPr>
            </w:pPr>
          </w:p>
        </w:tc>
      </w:tr>
      <w:tr w:rsidR="00FD0A21" w:rsidRPr="00066AD4" w:rsidTr="007817E6">
        <w:trPr>
          <w:cantSplit/>
          <w:trHeight w:val="360"/>
        </w:trPr>
        <w:tc>
          <w:tcPr>
            <w:tcW w:w="1154" w:type="pct"/>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jc w:val="both"/>
              <w:rPr>
                <w:rFonts w:ascii="Arial Narrow" w:hAnsi="Arial Narrow" w:cs="Arial"/>
                <w:b/>
                <w:sz w:val="20"/>
                <w:szCs w:val="20"/>
              </w:rPr>
            </w:pPr>
            <w:r w:rsidRPr="00066AD4">
              <w:rPr>
                <w:rFonts w:ascii="Arial Narrow" w:hAnsi="Arial Narrow" w:cs="Arial"/>
                <w:b/>
                <w:sz w:val="20"/>
                <w:szCs w:val="20"/>
              </w:rPr>
              <w:t>Severity:</w:t>
            </w:r>
          </w:p>
        </w:tc>
        <w:tc>
          <w:tcPr>
            <w:tcW w:w="3846" w:type="pct"/>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rPr>
                <w:rFonts w:ascii="Arial Narrow" w:hAnsi="Arial Narrow" w:cs="Arial"/>
                <w:sz w:val="20"/>
                <w:szCs w:val="20"/>
              </w:rPr>
            </w:pPr>
            <w:r w:rsidRPr="00066AD4">
              <w:rPr>
                <w:rFonts w:ascii="Arial Narrow" w:hAnsi="Arial Narrow" w:cs="Arial"/>
                <w:sz w:val="20"/>
                <w:szCs w:val="20"/>
              </w:rPr>
              <w:t>Locally advanced</w:t>
            </w:r>
            <w:r>
              <w:rPr>
                <w:rFonts w:ascii="Arial Narrow" w:hAnsi="Arial Narrow" w:cs="Arial"/>
                <w:sz w:val="20"/>
                <w:szCs w:val="20"/>
              </w:rPr>
              <w:t xml:space="preserve"> or metastatic</w:t>
            </w:r>
          </w:p>
        </w:tc>
      </w:tr>
      <w:tr w:rsidR="00FD0A21" w:rsidRPr="00066AD4" w:rsidTr="007817E6">
        <w:trPr>
          <w:cantSplit/>
          <w:trHeight w:val="360"/>
        </w:trPr>
        <w:tc>
          <w:tcPr>
            <w:tcW w:w="1154" w:type="pct"/>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jc w:val="both"/>
              <w:rPr>
                <w:rFonts w:ascii="Arial Narrow" w:hAnsi="Arial Narrow" w:cs="Arial"/>
                <w:b/>
                <w:sz w:val="20"/>
                <w:szCs w:val="20"/>
              </w:rPr>
            </w:pPr>
            <w:r w:rsidRPr="00066AD4">
              <w:rPr>
                <w:rFonts w:ascii="Arial Narrow" w:hAnsi="Arial Narrow" w:cs="Arial"/>
                <w:b/>
                <w:sz w:val="20"/>
                <w:szCs w:val="20"/>
              </w:rPr>
              <w:t>Condition:</w:t>
            </w:r>
          </w:p>
        </w:tc>
        <w:tc>
          <w:tcPr>
            <w:tcW w:w="3846" w:type="pct"/>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rPr>
                <w:rFonts w:ascii="Arial Narrow" w:hAnsi="Arial Narrow" w:cs="Arial"/>
                <w:sz w:val="20"/>
                <w:szCs w:val="20"/>
              </w:rPr>
            </w:pPr>
            <w:r>
              <w:rPr>
                <w:rFonts w:ascii="Arial Narrow" w:hAnsi="Arial Narrow" w:cs="Arial"/>
                <w:sz w:val="20"/>
                <w:szCs w:val="20"/>
              </w:rPr>
              <w:t>B</w:t>
            </w:r>
            <w:r w:rsidRPr="00066AD4">
              <w:rPr>
                <w:rFonts w:ascii="Arial Narrow" w:hAnsi="Arial Narrow" w:cs="Arial"/>
                <w:sz w:val="20"/>
                <w:szCs w:val="20"/>
              </w:rPr>
              <w:t xml:space="preserve">reast cancer </w:t>
            </w:r>
          </w:p>
        </w:tc>
      </w:tr>
      <w:tr w:rsidR="00FD0A21" w:rsidRPr="00066AD4" w:rsidTr="007817E6">
        <w:trPr>
          <w:cantSplit/>
          <w:trHeight w:val="360"/>
        </w:trPr>
        <w:tc>
          <w:tcPr>
            <w:tcW w:w="1154" w:type="pct"/>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jc w:val="both"/>
              <w:rPr>
                <w:rFonts w:ascii="Arial Narrow" w:hAnsi="Arial Narrow" w:cs="Arial"/>
                <w:b/>
                <w:sz w:val="20"/>
                <w:szCs w:val="20"/>
              </w:rPr>
            </w:pPr>
            <w:r w:rsidRPr="00066AD4">
              <w:rPr>
                <w:rFonts w:ascii="Arial Narrow" w:hAnsi="Arial Narrow" w:cs="Arial"/>
                <w:b/>
                <w:sz w:val="20"/>
                <w:szCs w:val="20"/>
              </w:rPr>
              <w:t>PBS Indication:</w:t>
            </w:r>
          </w:p>
        </w:tc>
        <w:tc>
          <w:tcPr>
            <w:tcW w:w="3846" w:type="pct"/>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rPr>
                <w:rFonts w:ascii="Arial Narrow" w:hAnsi="Arial Narrow" w:cs="Arial"/>
                <w:sz w:val="20"/>
                <w:szCs w:val="20"/>
              </w:rPr>
            </w:pPr>
            <w:r w:rsidRPr="00066AD4">
              <w:rPr>
                <w:rFonts w:ascii="Arial Narrow" w:hAnsi="Arial Narrow" w:cs="Arial"/>
                <w:sz w:val="20"/>
                <w:szCs w:val="20"/>
              </w:rPr>
              <w:t xml:space="preserve">Locally advanced </w:t>
            </w:r>
            <w:r>
              <w:rPr>
                <w:rFonts w:ascii="Arial Narrow" w:hAnsi="Arial Narrow" w:cs="Arial"/>
                <w:sz w:val="20"/>
                <w:szCs w:val="20"/>
              </w:rPr>
              <w:t>or</w:t>
            </w:r>
            <w:r w:rsidRPr="00066AD4">
              <w:rPr>
                <w:rFonts w:ascii="Arial Narrow" w:hAnsi="Arial Narrow" w:cs="Arial"/>
                <w:sz w:val="20"/>
                <w:szCs w:val="20"/>
              </w:rPr>
              <w:t xml:space="preserve"> metastatic breast cancer</w:t>
            </w:r>
          </w:p>
        </w:tc>
      </w:tr>
      <w:tr w:rsidR="00FD0A21" w:rsidRPr="00066AD4" w:rsidTr="007817E6">
        <w:trPr>
          <w:cantSplit/>
          <w:trHeight w:val="360"/>
        </w:trPr>
        <w:tc>
          <w:tcPr>
            <w:tcW w:w="1154" w:type="pct"/>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jc w:val="both"/>
              <w:rPr>
                <w:rFonts w:ascii="Arial Narrow" w:hAnsi="Arial Narrow" w:cs="Arial"/>
                <w:b/>
                <w:sz w:val="20"/>
                <w:szCs w:val="20"/>
              </w:rPr>
            </w:pPr>
            <w:r w:rsidRPr="00066AD4">
              <w:rPr>
                <w:rFonts w:ascii="Arial Narrow" w:hAnsi="Arial Narrow" w:cs="Arial"/>
                <w:b/>
                <w:sz w:val="20"/>
                <w:szCs w:val="20"/>
              </w:rPr>
              <w:t>Treatment phase:</w:t>
            </w:r>
          </w:p>
        </w:tc>
        <w:tc>
          <w:tcPr>
            <w:tcW w:w="3846" w:type="pct"/>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rPr>
                <w:rFonts w:ascii="Arial Narrow" w:hAnsi="Arial Narrow" w:cs="Arial"/>
                <w:sz w:val="20"/>
                <w:szCs w:val="20"/>
              </w:rPr>
            </w:pPr>
            <w:r w:rsidRPr="00066AD4">
              <w:rPr>
                <w:rFonts w:ascii="Arial Narrow" w:hAnsi="Arial Narrow" w:cs="Arial"/>
                <w:sz w:val="20"/>
                <w:szCs w:val="20"/>
              </w:rPr>
              <w:t xml:space="preserve">Continuing treatment  </w:t>
            </w:r>
          </w:p>
        </w:tc>
      </w:tr>
      <w:tr w:rsidR="00FD0A21" w:rsidRPr="00066AD4" w:rsidTr="007817E6">
        <w:trPr>
          <w:cantSplit/>
          <w:trHeight w:val="360"/>
        </w:trPr>
        <w:tc>
          <w:tcPr>
            <w:tcW w:w="1154" w:type="pct"/>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jc w:val="both"/>
              <w:rPr>
                <w:rFonts w:ascii="Arial Narrow" w:hAnsi="Arial Narrow" w:cs="Arial"/>
                <w:b/>
                <w:sz w:val="20"/>
                <w:szCs w:val="20"/>
              </w:rPr>
            </w:pPr>
            <w:r w:rsidRPr="00066AD4">
              <w:rPr>
                <w:rFonts w:ascii="Arial Narrow" w:hAnsi="Arial Narrow" w:cs="Arial"/>
                <w:b/>
                <w:sz w:val="20"/>
                <w:szCs w:val="20"/>
              </w:rPr>
              <w:t>Restriction Level / Method:</w:t>
            </w:r>
          </w:p>
          <w:p w:rsidR="00FD0A21" w:rsidRPr="00066AD4" w:rsidRDefault="00FD0A21" w:rsidP="007817E6">
            <w:pPr>
              <w:spacing w:before="40" w:after="40"/>
              <w:rPr>
                <w:rFonts w:ascii="Arial Narrow" w:hAnsi="Arial Narrow" w:cs="Arial"/>
                <w:sz w:val="20"/>
                <w:szCs w:val="20"/>
              </w:rPr>
            </w:pPr>
          </w:p>
        </w:tc>
        <w:tc>
          <w:tcPr>
            <w:tcW w:w="3846" w:type="pct"/>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1"/>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Restricted benefit</w:t>
            </w:r>
          </w:p>
          <w:p w:rsidR="00FD0A21" w:rsidRPr="00066AD4" w:rsidRDefault="00FD0A21" w:rsidP="007817E6">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 xml:space="preserve">Authority Required - In Writing </w:t>
            </w:r>
          </w:p>
          <w:p w:rsidR="00FD0A21" w:rsidRPr="00066AD4" w:rsidRDefault="00FD0A21" w:rsidP="007817E6">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3"/>
                  <w:enabled/>
                  <w:calcOnExit w:val="0"/>
                  <w:checkBox>
                    <w:sizeAuto/>
                    <w:default w:val="1"/>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 xml:space="preserve">Authority Required – Telephone </w:t>
            </w:r>
          </w:p>
          <w:p w:rsidR="00FD0A21" w:rsidRPr="00066AD4" w:rsidRDefault="00FD0A21" w:rsidP="007817E6">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Authority Required – Emergency</w:t>
            </w:r>
          </w:p>
          <w:p w:rsidR="00FD0A21" w:rsidRPr="00066AD4" w:rsidRDefault="00FD0A21" w:rsidP="007817E6">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5"/>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Authority Required - Electronic</w:t>
            </w:r>
          </w:p>
          <w:p w:rsidR="00FD0A21" w:rsidRPr="00066AD4" w:rsidRDefault="00FD0A21" w:rsidP="007817E6">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5"/>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Streamlined</w:t>
            </w:r>
          </w:p>
        </w:tc>
      </w:tr>
      <w:tr w:rsidR="00FD0A21" w:rsidRPr="00066AD4" w:rsidTr="007817E6">
        <w:trPr>
          <w:cantSplit/>
          <w:trHeight w:val="360"/>
        </w:trPr>
        <w:tc>
          <w:tcPr>
            <w:tcW w:w="1154" w:type="pct"/>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rPr>
                <w:rFonts w:ascii="Arial Narrow" w:hAnsi="Arial Narrow" w:cs="Arial"/>
                <w:b/>
                <w:sz w:val="20"/>
                <w:szCs w:val="20"/>
              </w:rPr>
            </w:pPr>
            <w:r w:rsidRPr="00066AD4">
              <w:rPr>
                <w:rFonts w:ascii="Arial Narrow" w:hAnsi="Arial Narrow" w:cs="Arial"/>
                <w:b/>
                <w:sz w:val="20"/>
                <w:szCs w:val="20"/>
              </w:rPr>
              <w:t>Treatment criteria:</w:t>
            </w:r>
          </w:p>
        </w:tc>
        <w:tc>
          <w:tcPr>
            <w:tcW w:w="3846" w:type="pct"/>
            <w:tcBorders>
              <w:top w:val="single" w:sz="4" w:space="0" w:color="auto"/>
              <w:left w:val="single" w:sz="4" w:space="0" w:color="auto"/>
              <w:bottom w:val="single" w:sz="4" w:space="0" w:color="auto"/>
              <w:right w:val="single" w:sz="4" w:space="0" w:color="auto"/>
            </w:tcBorders>
          </w:tcPr>
          <w:p w:rsidR="00FD0A21" w:rsidRDefault="00FD0A21" w:rsidP="007817E6">
            <w:pPr>
              <w:pStyle w:val="TableLeft"/>
              <w:widowControl w:val="0"/>
            </w:pPr>
            <w:r w:rsidRPr="002D6BE8">
              <w:t xml:space="preserve">The treatment must be in combination with </w:t>
            </w:r>
            <w:r>
              <w:t>anastrazole or letrozole.</w:t>
            </w:r>
          </w:p>
          <w:p w:rsidR="008105E0" w:rsidRPr="003205E3" w:rsidRDefault="008105E0" w:rsidP="008105E0">
            <w:pPr>
              <w:spacing w:before="40" w:after="40"/>
              <w:rPr>
                <w:rFonts w:ascii="Arial Narrow" w:eastAsiaTheme="majorEastAsia" w:hAnsi="Arial Narrow" w:cstheme="majorBidi"/>
                <w:i/>
                <w:sz w:val="20"/>
                <w:lang w:bidi="en-US"/>
              </w:rPr>
            </w:pPr>
            <w:r w:rsidRPr="003205E3">
              <w:rPr>
                <w:rFonts w:ascii="Arial Narrow" w:eastAsiaTheme="majorEastAsia" w:hAnsi="Arial Narrow" w:cstheme="majorBidi"/>
                <w:i/>
                <w:sz w:val="20"/>
                <w:lang w:bidi="en-US"/>
              </w:rPr>
              <w:t>AND</w:t>
            </w:r>
          </w:p>
          <w:p w:rsidR="008105E0" w:rsidRPr="002D6BE8" w:rsidRDefault="008105E0" w:rsidP="008105E0">
            <w:pPr>
              <w:pStyle w:val="TableLeft"/>
              <w:widowControl w:val="0"/>
            </w:pPr>
            <w:r w:rsidRPr="003205E3">
              <w:rPr>
                <w:i/>
              </w:rPr>
              <w:t>The treatment must not be in combination with palbociclib</w:t>
            </w:r>
          </w:p>
        </w:tc>
      </w:tr>
      <w:tr w:rsidR="00FD0A21" w:rsidRPr="00066AD4" w:rsidTr="007817E6">
        <w:trPr>
          <w:cantSplit/>
          <w:trHeight w:val="360"/>
        </w:trPr>
        <w:tc>
          <w:tcPr>
            <w:tcW w:w="1154" w:type="pct"/>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jc w:val="both"/>
              <w:rPr>
                <w:rFonts w:ascii="Arial Narrow" w:hAnsi="Arial Narrow" w:cs="Arial"/>
                <w:b/>
                <w:sz w:val="20"/>
                <w:szCs w:val="20"/>
              </w:rPr>
            </w:pPr>
            <w:r w:rsidRPr="00066AD4">
              <w:rPr>
                <w:rFonts w:ascii="Arial Narrow" w:hAnsi="Arial Narrow" w:cs="Arial"/>
                <w:b/>
                <w:sz w:val="20"/>
                <w:szCs w:val="20"/>
              </w:rPr>
              <w:t>Clinical criteria:</w:t>
            </w:r>
          </w:p>
        </w:tc>
        <w:tc>
          <w:tcPr>
            <w:tcW w:w="3846" w:type="pct"/>
            <w:tcBorders>
              <w:top w:val="single" w:sz="4" w:space="0" w:color="auto"/>
              <w:left w:val="single" w:sz="4" w:space="0" w:color="auto"/>
              <w:bottom w:val="single" w:sz="4" w:space="0" w:color="auto"/>
              <w:right w:val="single" w:sz="4" w:space="0" w:color="auto"/>
            </w:tcBorders>
          </w:tcPr>
          <w:p w:rsidR="00FD0A21" w:rsidRPr="002D6BE8" w:rsidRDefault="00FD0A21" w:rsidP="007817E6">
            <w:pPr>
              <w:pStyle w:val="TableLeft"/>
              <w:widowControl w:val="0"/>
            </w:pPr>
            <w:r w:rsidRPr="002D6BE8">
              <w:t>Patient must have previously received PBS-subsidised treatment with this drug for this condition</w:t>
            </w:r>
          </w:p>
          <w:p w:rsidR="00FD0A21" w:rsidRPr="002D6BE8" w:rsidRDefault="00FD0A21" w:rsidP="007817E6">
            <w:pPr>
              <w:pStyle w:val="TableLeft"/>
              <w:widowControl w:val="0"/>
            </w:pPr>
            <w:r w:rsidRPr="002D6BE8">
              <w:t xml:space="preserve">AND </w:t>
            </w:r>
          </w:p>
          <w:p w:rsidR="00FD0A21" w:rsidRDefault="00FD0A21" w:rsidP="007817E6">
            <w:pPr>
              <w:spacing w:before="40" w:after="40"/>
              <w:rPr>
                <w:rFonts w:ascii="Arial Narrow" w:hAnsi="Arial Narrow" w:cs="Arial"/>
                <w:sz w:val="20"/>
                <w:szCs w:val="20"/>
              </w:rPr>
            </w:pPr>
            <w:r w:rsidRPr="002D6BE8">
              <w:rPr>
                <w:rFonts w:ascii="Arial Narrow" w:hAnsi="Arial Narrow" w:cs="Arial"/>
                <w:sz w:val="20"/>
                <w:szCs w:val="20"/>
              </w:rPr>
              <w:t xml:space="preserve">Patient must not </w:t>
            </w:r>
            <w:r>
              <w:rPr>
                <w:rFonts w:ascii="Arial Narrow" w:hAnsi="Arial Narrow" w:cs="Arial"/>
                <w:sz w:val="20"/>
                <w:szCs w:val="20"/>
              </w:rPr>
              <w:t xml:space="preserve">develop disease </w:t>
            </w:r>
            <w:r w:rsidRPr="002D6BE8">
              <w:rPr>
                <w:rFonts w:ascii="Arial Narrow" w:hAnsi="Arial Narrow" w:cs="Arial"/>
                <w:sz w:val="20"/>
                <w:szCs w:val="20"/>
              </w:rPr>
              <w:t>progressi</w:t>
            </w:r>
            <w:r>
              <w:rPr>
                <w:rFonts w:ascii="Arial Narrow" w:hAnsi="Arial Narrow" w:cs="Arial"/>
                <w:sz w:val="20"/>
                <w:szCs w:val="20"/>
              </w:rPr>
              <w:t>on whilst being treated with this drug for this condition.</w:t>
            </w:r>
          </w:p>
          <w:p w:rsidR="00FD0A21" w:rsidRDefault="00FD0A21" w:rsidP="007817E6">
            <w:pPr>
              <w:spacing w:before="40" w:after="40"/>
              <w:rPr>
                <w:rFonts w:ascii="Arial Narrow" w:hAnsi="Arial Narrow" w:cs="Arial"/>
                <w:sz w:val="20"/>
                <w:szCs w:val="20"/>
              </w:rPr>
            </w:pPr>
            <w:r>
              <w:rPr>
                <w:rFonts w:ascii="Arial Narrow" w:hAnsi="Arial Narrow" w:cs="Arial"/>
                <w:sz w:val="20"/>
                <w:szCs w:val="20"/>
              </w:rPr>
              <w:t>AND</w:t>
            </w:r>
          </w:p>
          <w:p w:rsidR="00FD0A21" w:rsidRPr="002D6BE8" w:rsidRDefault="00FD0A21" w:rsidP="007E286D">
            <w:pPr>
              <w:spacing w:before="40" w:after="40"/>
              <w:rPr>
                <w:rFonts w:ascii="Arial Narrow" w:hAnsi="Arial Narrow" w:cs="Arial"/>
                <w:sz w:val="20"/>
                <w:szCs w:val="20"/>
              </w:rPr>
            </w:pPr>
            <w:r w:rsidRPr="00935597">
              <w:rPr>
                <w:rFonts w:ascii="Arial Narrow" w:hAnsi="Arial Narrow" w:cs="Arial"/>
                <w:sz w:val="20"/>
                <w:szCs w:val="20"/>
              </w:rPr>
              <w:t xml:space="preserve">Patient must have stable or responding disease </w:t>
            </w:r>
          </w:p>
        </w:tc>
      </w:tr>
      <w:tr w:rsidR="00FD0A21" w:rsidRPr="00066AD4" w:rsidTr="007817E6">
        <w:trPr>
          <w:cantSplit/>
          <w:trHeight w:val="360"/>
        </w:trPr>
        <w:tc>
          <w:tcPr>
            <w:tcW w:w="1154" w:type="pct"/>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jc w:val="both"/>
              <w:rPr>
                <w:rFonts w:ascii="Arial Narrow" w:hAnsi="Arial Narrow" w:cs="Arial"/>
                <w:b/>
                <w:sz w:val="20"/>
                <w:szCs w:val="20"/>
              </w:rPr>
            </w:pPr>
            <w:r w:rsidRPr="00066AD4">
              <w:rPr>
                <w:rFonts w:ascii="Arial Narrow" w:hAnsi="Arial Narrow" w:cs="Arial"/>
                <w:b/>
                <w:sz w:val="20"/>
                <w:szCs w:val="20"/>
              </w:rPr>
              <w:t>Population criteria:</w:t>
            </w:r>
          </w:p>
        </w:tc>
        <w:tc>
          <w:tcPr>
            <w:tcW w:w="3846" w:type="pct"/>
            <w:tcBorders>
              <w:top w:val="single" w:sz="4" w:space="0" w:color="auto"/>
              <w:left w:val="single" w:sz="4" w:space="0" w:color="auto"/>
              <w:bottom w:val="single" w:sz="4" w:space="0" w:color="auto"/>
              <w:right w:val="single" w:sz="4" w:space="0" w:color="auto"/>
            </w:tcBorders>
          </w:tcPr>
          <w:p w:rsidR="00FD0A21" w:rsidRPr="002D6BE8" w:rsidRDefault="00FD0A21" w:rsidP="007817E6">
            <w:pPr>
              <w:pStyle w:val="TableLeft"/>
              <w:widowControl w:val="0"/>
              <w:rPr>
                <w:szCs w:val="20"/>
              </w:rPr>
            </w:pPr>
            <w:r w:rsidRPr="002D6BE8">
              <w:rPr>
                <w:szCs w:val="20"/>
              </w:rPr>
              <w:t>Patient must not be premenopausal.</w:t>
            </w:r>
          </w:p>
        </w:tc>
      </w:tr>
      <w:tr w:rsidR="00FD0A21" w:rsidRPr="00066AD4" w:rsidTr="007817E6">
        <w:trPr>
          <w:cantSplit/>
          <w:trHeight w:val="360"/>
        </w:trPr>
        <w:tc>
          <w:tcPr>
            <w:tcW w:w="1154" w:type="pct"/>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jc w:val="both"/>
              <w:rPr>
                <w:rFonts w:ascii="Arial Narrow" w:hAnsi="Arial Narrow" w:cs="Arial"/>
                <w:b/>
                <w:sz w:val="20"/>
                <w:szCs w:val="20"/>
              </w:rPr>
            </w:pPr>
            <w:r w:rsidRPr="00066AD4">
              <w:rPr>
                <w:rFonts w:ascii="Arial Narrow" w:hAnsi="Arial Narrow" w:cs="Arial"/>
                <w:b/>
                <w:sz w:val="20"/>
                <w:szCs w:val="20"/>
              </w:rPr>
              <w:t>Prescriber Instructions</w:t>
            </w:r>
          </w:p>
        </w:tc>
        <w:tc>
          <w:tcPr>
            <w:tcW w:w="3846" w:type="pct"/>
            <w:tcBorders>
              <w:top w:val="single" w:sz="4" w:space="0" w:color="auto"/>
              <w:left w:val="single" w:sz="4" w:space="0" w:color="auto"/>
              <w:bottom w:val="single" w:sz="4" w:space="0" w:color="auto"/>
              <w:right w:val="single" w:sz="4" w:space="0" w:color="auto"/>
            </w:tcBorders>
          </w:tcPr>
          <w:p w:rsidR="00FD0A21" w:rsidRPr="002D6BE8" w:rsidRDefault="00FD0A21" w:rsidP="007817E6">
            <w:pPr>
              <w:pStyle w:val="TableLeft"/>
              <w:widowControl w:val="0"/>
            </w:pPr>
            <w:r w:rsidRPr="002D6BE8">
              <w:t xml:space="preserve">A patient who has progressive disease when treated with this drug </w:t>
            </w:r>
            <w:r>
              <w:t xml:space="preserve">for this condition </w:t>
            </w:r>
            <w:r w:rsidRPr="002D6BE8">
              <w:t>is no longer eligible for PBS-</w:t>
            </w:r>
            <w:r w:rsidRPr="002D6BE8">
              <w:rPr>
                <w:szCs w:val="20"/>
              </w:rPr>
              <w:t>subsidised treatment with this drug.</w:t>
            </w:r>
          </w:p>
        </w:tc>
      </w:tr>
      <w:tr w:rsidR="00FD0A21" w:rsidRPr="00066AD4" w:rsidTr="007817E6">
        <w:trPr>
          <w:cantSplit/>
          <w:trHeight w:val="360"/>
        </w:trPr>
        <w:tc>
          <w:tcPr>
            <w:tcW w:w="1154" w:type="pct"/>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jc w:val="both"/>
              <w:rPr>
                <w:rFonts w:ascii="Arial Narrow" w:hAnsi="Arial Narrow" w:cs="Arial"/>
                <w:b/>
                <w:sz w:val="20"/>
                <w:szCs w:val="20"/>
              </w:rPr>
            </w:pPr>
            <w:r>
              <w:rPr>
                <w:rFonts w:ascii="Arial Narrow" w:hAnsi="Arial Narrow" w:cs="Arial"/>
                <w:b/>
                <w:sz w:val="20"/>
                <w:szCs w:val="20"/>
              </w:rPr>
              <w:t>Caution</w:t>
            </w:r>
          </w:p>
        </w:tc>
        <w:tc>
          <w:tcPr>
            <w:tcW w:w="3846" w:type="pct"/>
            <w:tcBorders>
              <w:top w:val="single" w:sz="4" w:space="0" w:color="auto"/>
              <w:left w:val="single" w:sz="4" w:space="0" w:color="auto"/>
              <w:bottom w:val="single" w:sz="4" w:space="0" w:color="auto"/>
              <w:right w:val="single" w:sz="4" w:space="0" w:color="auto"/>
            </w:tcBorders>
          </w:tcPr>
          <w:p w:rsidR="00FD0A21" w:rsidRPr="002D6BE8" w:rsidRDefault="00FD0A21" w:rsidP="007817E6">
            <w:pPr>
              <w:pStyle w:val="TableLeft"/>
              <w:widowControl w:val="0"/>
            </w:pPr>
            <w:r>
              <w:rPr>
                <w:rFonts w:cs="Arial"/>
                <w:szCs w:val="20"/>
              </w:rPr>
              <w:t>QT monitoring is required for patients treated with this drug.</w:t>
            </w:r>
          </w:p>
        </w:tc>
      </w:tr>
      <w:tr w:rsidR="00FD0A21" w:rsidRPr="00066AD4" w:rsidTr="007817E6">
        <w:trPr>
          <w:cantSplit/>
          <w:trHeight w:val="360"/>
        </w:trPr>
        <w:tc>
          <w:tcPr>
            <w:tcW w:w="1154" w:type="pct"/>
            <w:tcBorders>
              <w:top w:val="single" w:sz="4" w:space="0" w:color="auto"/>
              <w:left w:val="single" w:sz="4" w:space="0" w:color="auto"/>
              <w:bottom w:val="single" w:sz="4" w:space="0" w:color="auto"/>
              <w:right w:val="single" w:sz="4" w:space="0" w:color="auto"/>
            </w:tcBorders>
          </w:tcPr>
          <w:p w:rsidR="00FD0A21" w:rsidRPr="00747682" w:rsidRDefault="00FD0A21" w:rsidP="007817E6">
            <w:pPr>
              <w:jc w:val="both"/>
              <w:rPr>
                <w:rFonts w:ascii="Arial Narrow" w:hAnsi="Arial Narrow" w:cs="Arial"/>
                <w:b/>
                <w:sz w:val="20"/>
                <w:szCs w:val="20"/>
              </w:rPr>
            </w:pPr>
            <w:r w:rsidRPr="00747682">
              <w:rPr>
                <w:rFonts w:ascii="Arial Narrow" w:hAnsi="Arial Narrow" w:cs="Arial"/>
                <w:b/>
                <w:sz w:val="20"/>
                <w:szCs w:val="20"/>
              </w:rPr>
              <w:t>Administrative Advice</w:t>
            </w:r>
          </w:p>
          <w:p w:rsidR="00FD0A21" w:rsidRDefault="00FD0A21" w:rsidP="007817E6">
            <w:pPr>
              <w:spacing w:before="40" w:after="40"/>
              <w:jc w:val="both"/>
              <w:rPr>
                <w:rFonts w:ascii="Arial Narrow" w:hAnsi="Arial Narrow" w:cs="Arial"/>
                <w:b/>
                <w:sz w:val="20"/>
                <w:szCs w:val="20"/>
              </w:rPr>
            </w:pPr>
          </w:p>
        </w:tc>
        <w:tc>
          <w:tcPr>
            <w:tcW w:w="3846" w:type="pct"/>
            <w:tcBorders>
              <w:top w:val="single" w:sz="4" w:space="0" w:color="auto"/>
              <w:left w:val="single" w:sz="4" w:space="0" w:color="auto"/>
              <w:bottom w:val="single" w:sz="4" w:space="0" w:color="auto"/>
              <w:right w:val="single" w:sz="4" w:space="0" w:color="auto"/>
            </w:tcBorders>
          </w:tcPr>
          <w:p w:rsidR="00FD0A21" w:rsidRPr="00DE3806" w:rsidRDefault="00FD0A21" w:rsidP="007817E6">
            <w:pPr>
              <w:rPr>
                <w:rFonts w:ascii="Arial Narrow" w:hAnsi="Arial Narrow" w:cs="Arial"/>
                <w:sz w:val="20"/>
                <w:szCs w:val="20"/>
              </w:rPr>
            </w:pPr>
            <w:r w:rsidRPr="00DE3806">
              <w:rPr>
                <w:rFonts w:ascii="Arial Narrow" w:hAnsi="Arial Narrow" w:cs="Arial"/>
                <w:sz w:val="20"/>
                <w:szCs w:val="20"/>
              </w:rPr>
              <w:t>No increase in the maximum quantity or number of units may be authorised.</w:t>
            </w:r>
          </w:p>
          <w:p w:rsidR="00FD0A21" w:rsidRDefault="00FD0A21" w:rsidP="007817E6">
            <w:pPr>
              <w:pStyle w:val="TableLeft"/>
              <w:widowControl w:val="0"/>
              <w:rPr>
                <w:rFonts w:cs="Arial"/>
                <w:szCs w:val="20"/>
              </w:rPr>
            </w:pPr>
            <w:r w:rsidRPr="00DE3806">
              <w:rPr>
                <w:rFonts w:cs="Arial"/>
                <w:szCs w:val="20"/>
              </w:rPr>
              <w:t>No increase in the maximum number of repeats may be authorised.</w:t>
            </w:r>
          </w:p>
        </w:tc>
      </w:tr>
    </w:tbl>
    <w:p w:rsidR="00FD0A21" w:rsidRPr="00BE3EF9" w:rsidRDefault="00FD0A21" w:rsidP="00FD0A21">
      <w:pPr>
        <w:widowControl w:val="0"/>
        <w:jc w:val="both"/>
        <w:rPr>
          <w:rFonts w:asciiTheme="minorHAnsi" w:hAnsiTheme="minorHAnsi" w:cs="Arial"/>
          <w:bCs/>
          <w:snapToGrid w:val="0"/>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6946"/>
      </w:tblGrid>
      <w:tr w:rsidR="00FD0A21" w:rsidRPr="00747682" w:rsidTr="007817E6">
        <w:trPr>
          <w:cantSplit/>
          <w:trHeight w:val="360"/>
        </w:trPr>
        <w:tc>
          <w:tcPr>
            <w:tcW w:w="2127" w:type="dxa"/>
            <w:shd w:val="clear" w:color="auto" w:fill="auto"/>
          </w:tcPr>
          <w:p w:rsidR="00FD0A21" w:rsidRPr="00747682" w:rsidRDefault="00FD0A21" w:rsidP="007817E6">
            <w:pPr>
              <w:jc w:val="both"/>
              <w:rPr>
                <w:rFonts w:ascii="Arial Narrow" w:hAnsi="Arial Narrow" w:cs="Arial"/>
                <w:b/>
                <w:sz w:val="20"/>
                <w:szCs w:val="20"/>
              </w:rPr>
            </w:pPr>
            <w:r w:rsidRPr="00747682">
              <w:rPr>
                <w:rFonts w:ascii="Arial Narrow" w:hAnsi="Arial Narrow" w:cs="Arial"/>
                <w:b/>
                <w:sz w:val="20"/>
                <w:szCs w:val="20"/>
              </w:rPr>
              <w:t xml:space="preserve">Category / </w:t>
            </w:r>
          </w:p>
          <w:p w:rsidR="00FD0A21" w:rsidRPr="00747682" w:rsidRDefault="00FD0A21" w:rsidP="007817E6">
            <w:pPr>
              <w:jc w:val="both"/>
              <w:rPr>
                <w:rFonts w:ascii="Arial Narrow" w:hAnsi="Arial Narrow" w:cs="Arial"/>
                <w:b/>
                <w:sz w:val="20"/>
                <w:szCs w:val="20"/>
              </w:rPr>
            </w:pPr>
            <w:r w:rsidRPr="00747682">
              <w:rPr>
                <w:rFonts w:ascii="Arial Narrow" w:hAnsi="Arial Narrow" w:cs="Arial"/>
                <w:b/>
                <w:sz w:val="20"/>
                <w:szCs w:val="20"/>
              </w:rPr>
              <w:t>Program</w:t>
            </w:r>
          </w:p>
        </w:tc>
        <w:tc>
          <w:tcPr>
            <w:tcW w:w="6946" w:type="dxa"/>
            <w:shd w:val="clear" w:color="auto" w:fill="auto"/>
          </w:tcPr>
          <w:p w:rsidR="00FD0A21" w:rsidRPr="00747682" w:rsidRDefault="00FD0A21" w:rsidP="007817E6">
            <w:pPr>
              <w:rPr>
                <w:rFonts w:ascii="Arial Narrow" w:hAnsi="Arial Narrow" w:cs="Arial"/>
                <w:sz w:val="20"/>
                <w:szCs w:val="20"/>
              </w:rPr>
            </w:pPr>
            <w:r w:rsidRPr="00747682">
              <w:rPr>
                <w:rFonts w:ascii="Arial Narrow" w:hAnsi="Arial Narrow" w:cs="Arial"/>
                <w:sz w:val="20"/>
                <w:szCs w:val="20"/>
              </w:rPr>
              <w:t>GENERAL – General Schedule (Code GE)</w:t>
            </w:r>
          </w:p>
        </w:tc>
      </w:tr>
      <w:tr w:rsidR="00FD0A21" w:rsidRPr="00747682" w:rsidTr="007817E6">
        <w:trPr>
          <w:cantSplit/>
          <w:trHeight w:val="360"/>
        </w:trPr>
        <w:tc>
          <w:tcPr>
            <w:tcW w:w="2127" w:type="dxa"/>
            <w:shd w:val="clear" w:color="auto" w:fill="auto"/>
          </w:tcPr>
          <w:p w:rsidR="00FD0A21" w:rsidRPr="00747682" w:rsidRDefault="00FD0A21" w:rsidP="007817E6">
            <w:pPr>
              <w:jc w:val="both"/>
              <w:rPr>
                <w:rFonts w:ascii="Arial Narrow" w:hAnsi="Arial Narrow" w:cs="Arial"/>
                <w:b/>
                <w:sz w:val="20"/>
                <w:szCs w:val="20"/>
              </w:rPr>
            </w:pPr>
            <w:r w:rsidRPr="00747682">
              <w:rPr>
                <w:rFonts w:ascii="Arial Narrow" w:hAnsi="Arial Narrow" w:cs="Arial"/>
                <w:b/>
                <w:sz w:val="20"/>
                <w:szCs w:val="20"/>
              </w:rPr>
              <w:t>Prescriber type:</w:t>
            </w:r>
          </w:p>
        </w:tc>
        <w:tc>
          <w:tcPr>
            <w:tcW w:w="6946" w:type="dxa"/>
            <w:shd w:val="clear" w:color="auto" w:fill="auto"/>
          </w:tcPr>
          <w:p w:rsidR="00FD0A21" w:rsidRPr="00747682" w:rsidRDefault="00FD0A21" w:rsidP="007817E6">
            <w:pPr>
              <w:rPr>
                <w:rFonts w:ascii="Arial Narrow" w:hAnsi="Arial Narrow" w:cs="Arial"/>
                <w:sz w:val="20"/>
                <w:szCs w:val="20"/>
              </w:rPr>
            </w:pPr>
            <w:r w:rsidRPr="00747682">
              <w:rPr>
                <w:rFonts w:ascii="Arial Narrow" w:hAnsi="Arial Narrow" w:cs="Arial"/>
                <w:sz w:val="20"/>
                <w:szCs w:val="20"/>
              </w:rPr>
              <w:fldChar w:fldCharType="begin">
                <w:ffData>
                  <w:name w:val="Check1"/>
                  <w:enabled/>
                  <w:calcOnExit w:val="0"/>
                  <w:checkBox>
                    <w:sizeAuto/>
                    <w:default w:val="0"/>
                  </w:checkBox>
                </w:ffData>
              </w:fldChar>
            </w:r>
            <w:r w:rsidRPr="00747682">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747682">
              <w:rPr>
                <w:rFonts w:ascii="Arial Narrow" w:hAnsi="Arial Narrow" w:cs="Arial"/>
                <w:sz w:val="20"/>
                <w:szCs w:val="20"/>
              </w:rPr>
              <w:fldChar w:fldCharType="end"/>
            </w:r>
            <w:r w:rsidRPr="00747682">
              <w:rPr>
                <w:rFonts w:ascii="Arial Narrow" w:hAnsi="Arial Narrow" w:cs="Arial"/>
                <w:sz w:val="20"/>
                <w:szCs w:val="20"/>
              </w:rPr>
              <w:t xml:space="preserve">Dental  </w:t>
            </w:r>
            <w:r w:rsidRPr="00747682">
              <w:rPr>
                <w:rFonts w:ascii="Arial Narrow" w:hAnsi="Arial Narrow" w:cs="Arial"/>
                <w:sz w:val="20"/>
                <w:szCs w:val="20"/>
              </w:rPr>
              <w:fldChar w:fldCharType="begin">
                <w:ffData>
                  <w:name w:val=""/>
                  <w:enabled/>
                  <w:calcOnExit w:val="0"/>
                  <w:checkBox>
                    <w:sizeAuto/>
                    <w:default w:val="1"/>
                  </w:checkBox>
                </w:ffData>
              </w:fldChar>
            </w:r>
            <w:r w:rsidRPr="00747682">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747682">
              <w:rPr>
                <w:rFonts w:ascii="Arial Narrow" w:hAnsi="Arial Narrow" w:cs="Arial"/>
                <w:sz w:val="20"/>
                <w:szCs w:val="20"/>
              </w:rPr>
              <w:fldChar w:fldCharType="end"/>
            </w:r>
            <w:r w:rsidRPr="00747682">
              <w:rPr>
                <w:rFonts w:ascii="Arial Narrow" w:hAnsi="Arial Narrow" w:cs="Arial"/>
                <w:sz w:val="20"/>
                <w:szCs w:val="20"/>
              </w:rPr>
              <w:t xml:space="preserve">Medical Practitioners  </w:t>
            </w:r>
            <w:r w:rsidRPr="00747682">
              <w:rPr>
                <w:rFonts w:ascii="Arial Narrow" w:hAnsi="Arial Narrow" w:cs="Arial"/>
                <w:sz w:val="20"/>
                <w:szCs w:val="20"/>
              </w:rPr>
              <w:fldChar w:fldCharType="begin">
                <w:ffData>
                  <w:name w:val="Check3"/>
                  <w:enabled/>
                  <w:calcOnExit w:val="0"/>
                  <w:checkBox>
                    <w:sizeAuto/>
                    <w:default w:val="0"/>
                  </w:checkBox>
                </w:ffData>
              </w:fldChar>
            </w:r>
            <w:r w:rsidRPr="00747682">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747682">
              <w:rPr>
                <w:rFonts w:ascii="Arial Narrow" w:hAnsi="Arial Narrow" w:cs="Arial"/>
                <w:sz w:val="20"/>
                <w:szCs w:val="20"/>
              </w:rPr>
              <w:fldChar w:fldCharType="end"/>
            </w:r>
            <w:r w:rsidRPr="00747682">
              <w:rPr>
                <w:rFonts w:ascii="Arial Narrow" w:hAnsi="Arial Narrow" w:cs="Arial"/>
                <w:sz w:val="20"/>
                <w:szCs w:val="20"/>
              </w:rPr>
              <w:t xml:space="preserve">Nurse practitioners  </w:t>
            </w:r>
            <w:r w:rsidRPr="00747682">
              <w:rPr>
                <w:rFonts w:ascii="Arial Narrow" w:hAnsi="Arial Narrow" w:cs="Arial"/>
                <w:sz w:val="20"/>
                <w:szCs w:val="20"/>
              </w:rPr>
              <w:fldChar w:fldCharType="begin">
                <w:ffData>
                  <w:name w:val=""/>
                  <w:enabled/>
                  <w:calcOnExit w:val="0"/>
                  <w:checkBox>
                    <w:sizeAuto/>
                    <w:default w:val="0"/>
                  </w:checkBox>
                </w:ffData>
              </w:fldChar>
            </w:r>
            <w:r w:rsidRPr="00747682">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747682">
              <w:rPr>
                <w:rFonts w:ascii="Arial Narrow" w:hAnsi="Arial Narrow" w:cs="Arial"/>
                <w:sz w:val="20"/>
                <w:szCs w:val="20"/>
              </w:rPr>
              <w:fldChar w:fldCharType="end"/>
            </w:r>
            <w:r w:rsidRPr="00747682">
              <w:rPr>
                <w:rFonts w:ascii="Arial Narrow" w:hAnsi="Arial Narrow" w:cs="Arial"/>
                <w:sz w:val="20"/>
                <w:szCs w:val="20"/>
              </w:rPr>
              <w:t>Optometrists</w:t>
            </w:r>
          </w:p>
          <w:p w:rsidR="00FD0A21" w:rsidRPr="00747682" w:rsidRDefault="00FD0A21" w:rsidP="007817E6">
            <w:pPr>
              <w:rPr>
                <w:rFonts w:ascii="Arial Narrow" w:hAnsi="Arial Narrow" w:cs="Arial"/>
                <w:sz w:val="20"/>
                <w:szCs w:val="20"/>
              </w:rPr>
            </w:pPr>
            <w:r w:rsidRPr="00747682">
              <w:rPr>
                <w:rFonts w:ascii="Arial Narrow" w:hAnsi="Arial Narrow" w:cs="Arial"/>
                <w:sz w:val="20"/>
                <w:szCs w:val="20"/>
              </w:rPr>
              <w:fldChar w:fldCharType="begin">
                <w:ffData>
                  <w:name w:val="Check5"/>
                  <w:enabled/>
                  <w:calcOnExit w:val="0"/>
                  <w:checkBox>
                    <w:sizeAuto/>
                    <w:default w:val="0"/>
                  </w:checkBox>
                </w:ffData>
              </w:fldChar>
            </w:r>
            <w:r w:rsidRPr="00747682">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747682">
              <w:rPr>
                <w:rFonts w:ascii="Arial Narrow" w:hAnsi="Arial Narrow" w:cs="Arial"/>
                <w:sz w:val="20"/>
                <w:szCs w:val="20"/>
              </w:rPr>
              <w:fldChar w:fldCharType="end"/>
            </w:r>
            <w:r w:rsidRPr="00747682">
              <w:rPr>
                <w:rFonts w:ascii="Arial Narrow" w:hAnsi="Arial Narrow" w:cs="Arial"/>
                <w:sz w:val="20"/>
                <w:szCs w:val="20"/>
              </w:rPr>
              <w:t>Midwives</w:t>
            </w:r>
          </w:p>
        </w:tc>
      </w:tr>
      <w:tr w:rsidR="00FD0A21" w:rsidRPr="00747682" w:rsidTr="007817E6">
        <w:trPr>
          <w:cantSplit/>
          <w:trHeight w:val="360"/>
        </w:trPr>
        <w:tc>
          <w:tcPr>
            <w:tcW w:w="2127" w:type="dxa"/>
            <w:shd w:val="clear" w:color="auto" w:fill="auto"/>
          </w:tcPr>
          <w:p w:rsidR="00FD0A21" w:rsidRPr="00747682" w:rsidRDefault="00FD0A21" w:rsidP="007817E6">
            <w:pPr>
              <w:jc w:val="both"/>
              <w:rPr>
                <w:rFonts w:ascii="Arial Narrow" w:hAnsi="Arial Narrow" w:cs="Arial"/>
                <w:b/>
                <w:sz w:val="20"/>
                <w:szCs w:val="20"/>
              </w:rPr>
            </w:pPr>
            <w:r w:rsidRPr="00747682">
              <w:rPr>
                <w:rFonts w:ascii="Arial Narrow" w:hAnsi="Arial Narrow" w:cs="Arial"/>
                <w:b/>
                <w:sz w:val="20"/>
                <w:szCs w:val="20"/>
              </w:rPr>
              <w:t>Episodicity:</w:t>
            </w:r>
          </w:p>
        </w:tc>
        <w:tc>
          <w:tcPr>
            <w:tcW w:w="6946" w:type="dxa"/>
            <w:shd w:val="clear" w:color="auto" w:fill="auto"/>
          </w:tcPr>
          <w:p w:rsidR="00FD0A21" w:rsidRPr="00747682" w:rsidRDefault="00FD0A21" w:rsidP="007817E6">
            <w:pPr>
              <w:rPr>
                <w:rFonts w:ascii="Arial Narrow" w:hAnsi="Arial Narrow" w:cs="Arial"/>
                <w:sz w:val="20"/>
                <w:szCs w:val="20"/>
              </w:rPr>
            </w:pPr>
          </w:p>
        </w:tc>
      </w:tr>
      <w:tr w:rsidR="00FD0A21" w:rsidRPr="00747682" w:rsidTr="007817E6">
        <w:trPr>
          <w:cantSplit/>
          <w:trHeight w:val="360"/>
        </w:trPr>
        <w:tc>
          <w:tcPr>
            <w:tcW w:w="2127" w:type="dxa"/>
            <w:shd w:val="clear" w:color="auto" w:fill="auto"/>
          </w:tcPr>
          <w:p w:rsidR="00FD0A21" w:rsidRPr="00747682" w:rsidRDefault="00FD0A21" w:rsidP="007817E6">
            <w:pPr>
              <w:jc w:val="both"/>
              <w:rPr>
                <w:rFonts w:ascii="Arial Narrow" w:hAnsi="Arial Narrow" w:cs="Arial"/>
                <w:b/>
                <w:sz w:val="20"/>
                <w:szCs w:val="20"/>
              </w:rPr>
            </w:pPr>
            <w:r w:rsidRPr="00747682">
              <w:rPr>
                <w:rFonts w:ascii="Arial Narrow" w:hAnsi="Arial Narrow" w:cs="Arial"/>
                <w:b/>
                <w:sz w:val="20"/>
                <w:szCs w:val="20"/>
              </w:rPr>
              <w:t>Severity:</w:t>
            </w:r>
          </w:p>
        </w:tc>
        <w:tc>
          <w:tcPr>
            <w:tcW w:w="6946" w:type="dxa"/>
            <w:shd w:val="clear" w:color="auto" w:fill="auto"/>
          </w:tcPr>
          <w:p w:rsidR="00FD0A21" w:rsidRPr="00A83378" w:rsidRDefault="00FD0A21" w:rsidP="007817E6">
            <w:pPr>
              <w:rPr>
                <w:rFonts w:ascii="Arial Narrow" w:hAnsi="Arial Narrow" w:cs="Arial"/>
                <w:sz w:val="20"/>
                <w:szCs w:val="20"/>
              </w:rPr>
            </w:pPr>
            <w:r w:rsidRPr="00A83378">
              <w:rPr>
                <w:rFonts w:ascii="Arial Narrow" w:hAnsi="Arial Narrow"/>
                <w:sz w:val="20"/>
              </w:rPr>
              <w:t>Locally advanced or metastatic</w:t>
            </w:r>
          </w:p>
        </w:tc>
      </w:tr>
      <w:tr w:rsidR="00FD0A21" w:rsidRPr="00747682" w:rsidTr="007817E6">
        <w:trPr>
          <w:cantSplit/>
          <w:trHeight w:val="360"/>
        </w:trPr>
        <w:tc>
          <w:tcPr>
            <w:tcW w:w="2127" w:type="dxa"/>
            <w:shd w:val="clear" w:color="auto" w:fill="auto"/>
          </w:tcPr>
          <w:p w:rsidR="00FD0A21" w:rsidRPr="00747682" w:rsidRDefault="00FD0A21" w:rsidP="007817E6">
            <w:pPr>
              <w:jc w:val="both"/>
              <w:rPr>
                <w:rFonts w:ascii="Arial Narrow" w:hAnsi="Arial Narrow" w:cs="Arial"/>
                <w:b/>
                <w:sz w:val="20"/>
                <w:szCs w:val="20"/>
              </w:rPr>
            </w:pPr>
            <w:r w:rsidRPr="00747682">
              <w:rPr>
                <w:rFonts w:ascii="Arial Narrow" w:hAnsi="Arial Narrow" w:cs="Arial"/>
                <w:b/>
                <w:sz w:val="20"/>
                <w:szCs w:val="20"/>
              </w:rPr>
              <w:t>Condition:</w:t>
            </w:r>
          </w:p>
        </w:tc>
        <w:tc>
          <w:tcPr>
            <w:tcW w:w="6946" w:type="dxa"/>
            <w:shd w:val="clear" w:color="auto" w:fill="auto"/>
          </w:tcPr>
          <w:p w:rsidR="00FD0A21" w:rsidRPr="00A83378" w:rsidRDefault="00FD0A21" w:rsidP="007817E6">
            <w:pPr>
              <w:rPr>
                <w:rFonts w:ascii="Arial Narrow" w:hAnsi="Arial Narrow" w:cs="Arial"/>
                <w:sz w:val="20"/>
                <w:szCs w:val="20"/>
              </w:rPr>
            </w:pPr>
            <w:r w:rsidRPr="00A83378">
              <w:rPr>
                <w:rFonts w:ascii="Arial Narrow" w:hAnsi="Arial Narrow"/>
                <w:sz w:val="20"/>
              </w:rPr>
              <w:t>breast cancer</w:t>
            </w:r>
          </w:p>
        </w:tc>
      </w:tr>
      <w:tr w:rsidR="00FD0A21" w:rsidRPr="00747682" w:rsidTr="007817E6">
        <w:trPr>
          <w:cantSplit/>
          <w:trHeight w:val="360"/>
        </w:trPr>
        <w:tc>
          <w:tcPr>
            <w:tcW w:w="2127" w:type="dxa"/>
            <w:shd w:val="clear" w:color="auto" w:fill="auto"/>
          </w:tcPr>
          <w:p w:rsidR="00FD0A21" w:rsidRPr="00747682" w:rsidRDefault="00FD0A21" w:rsidP="007817E6">
            <w:pPr>
              <w:jc w:val="both"/>
              <w:rPr>
                <w:rFonts w:ascii="Arial Narrow" w:hAnsi="Arial Narrow" w:cs="Arial"/>
                <w:i/>
                <w:sz w:val="20"/>
                <w:szCs w:val="20"/>
              </w:rPr>
            </w:pPr>
            <w:r w:rsidRPr="00747682">
              <w:rPr>
                <w:rFonts w:ascii="Arial Narrow" w:hAnsi="Arial Narrow" w:cs="Arial"/>
                <w:b/>
                <w:sz w:val="20"/>
                <w:szCs w:val="20"/>
              </w:rPr>
              <w:t>PBS Indication:</w:t>
            </w:r>
          </w:p>
        </w:tc>
        <w:tc>
          <w:tcPr>
            <w:tcW w:w="6946" w:type="dxa"/>
            <w:shd w:val="clear" w:color="auto" w:fill="auto"/>
          </w:tcPr>
          <w:p w:rsidR="00FD0A21" w:rsidRPr="001B0B20" w:rsidRDefault="00FD0A21" w:rsidP="007817E6">
            <w:pPr>
              <w:rPr>
                <w:rFonts w:ascii="Arial Narrow" w:hAnsi="Arial Narrow" w:cs="Arial"/>
                <w:sz w:val="20"/>
                <w:szCs w:val="20"/>
              </w:rPr>
            </w:pPr>
            <w:r w:rsidRPr="001E1B07">
              <w:rPr>
                <w:rFonts w:ascii="Arial Narrow" w:hAnsi="Arial Narrow"/>
                <w:sz w:val="20"/>
              </w:rPr>
              <w:t xml:space="preserve">Locally advanced </w:t>
            </w:r>
            <w:r w:rsidRPr="00A83378">
              <w:rPr>
                <w:rFonts w:ascii="Arial Narrow" w:hAnsi="Arial Narrow"/>
                <w:sz w:val="20"/>
              </w:rPr>
              <w:t xml:space="preserve">or </w:t>
            </w:r>
            <w:r w:rsidRPr="001E1B07">
              <w:rPr>
                <w:rFonts w:ascii="Arial Narrow" w:hAnsi="Arial Narrow"/>
                <w:sz w:val="20"/>
              </w:rPr>
              <w:t>metastatic breast cancer</w:t>
            </w:r>
          </w:p>
        </w:tc>
      </w:tr>
      <w:tr w:rsidR="00FD0A21" w:rsidRPr="00747682" w:rsidTr="007817E6">
        <w:trPr>
          <w:cantSplit/>
          <w:trHeight w:val="360"/>
        </w:trPr>
        <w:tc>
          <w:tcPr>
            <w:tcW w:w="2127" w:type="dxa"/>
            <w:shd w:val="clear" w:color="auto" w:fill="auto"/>
          </w:tcPr>
          <w:p w:rsidR="00FD0A21" w:rsidRPr="00747682" w:rsidRDefault="00FD0A21" w:rsidP="007817E6">
            <w:pPr>
              <w:jc w:val="both"/>
              <w:rPr>
                <w:rFonts w:ascii="Arial Narrow" w:hAnsi="Arial Narrow" w:cs="Arial"/>
                <w:i/>
                <w:sz w:val="20"/>
                <w:szCs w:val="20"/>
              </w:rPr>
            </w:pPr>
            <w:r w:rsidRPr="00747682">
              <w:rPr>
                <w:rFonts w:ascii="Arial Narrow" w:hAnsi="Arial Narrow" w:cs="Arial"/>
                <w:b/>
                <w:sz w:val="20"/>
                <w:szCs w:val="20"/>
              </w:rPr>
              <w:t>Treatment phase:</w:t>
            </w:r>
          </w:p>
        </w:tc>
        <w:tc>
          <w:tcPr>
            <w:tcW w:w="6946" w:type="dxa"/>
            <w:shd w:val="clear" w:color="auto" w:fill="auto"/>
          </w:tcPr>
          <w:p w:rsidR="00FD0A21" w:rsidRPr="001B0B20" w:rsidRDefault="00FD0A21" w:rsidP="007817E6">
            <w:pPr>
              <w:rPr>
                <w:rFonts w:ascii="Arial Narrow" w:hAnsi="Arial Narrow" w:cs="Arial"/>
                <w:sz w:val="20"/>
                <w:szCs w:val="20"/>
              </w:rPr>
            </w:pPr>
            <w:r w:rsidRPr="001E1B07">
              <w:rPr>
                <w:rFonts w:ascii="Arial Narrow" w:hAnsi="Arial Narrow" w:cs="Arial"/>
                <w:sz w:val="20"/>
                <w:szCs w:val="20"/>
              </w:rPr>
              <w:t>Initial – grandfather restriction</w:t>
            </w:r>
          </w:p>
        </w:tc>
      </w:tr>
      <w:tr w:rsidR="00FD0A21" w:rsidRPr="00747682" w:rsidTr="007817E6">
        <w:trPr>
          <w:cantSplit/>
          <w:trHeight w:val="360"/>
        </w:trPr>
        <w:tc>
          <w:tcPr>
            <w:tcW w:w="2127" w:type="dxa"/>
            <w:shd w:val="clear" w:color="auto" w:fill="auto"/>
          </w:tcPr>
          <w:p w:rsidR="00FD0A21" w:rsidRPr="00747682" w:rsidRDefault="00FD0A21" w:rsidP="007817E6">
            <w:pPr>
              <w:jc w:val="both"/>
              <w:rPr>
                <w:rFonts w:ascii="Arial Narrow" w:hAnsi="Arial Narrow" w:cs="Arial"/>
                <w:b/>
                <w:sz w:val="20"/>
                <w:szCs w:val="20"/>
              </w:rPr>
            </w:pPr>
            <w:r w:rsidRPr="00747682">
              <w:rPr>
                <w:rFonts w:ascii="Arial Narrow" w:hAnsi="Arial Narrow" w:cs="Arial"/>
                <w:b/>
                <w:sz w:val="20"/>
                <w:szCs w:val="20"/>
              </w:rPr>
              <w:t>Restriction Level / Method:</w:t>
            </w:r>
          </w:p>
          <w:p w:rsidR="00FD0A21" w:rsidRPr="00747682" w:rsidRDefault="00FD0A21" w:rsidP="007817E6">
            <w:pPr>
              <w:rPr>
                <w:rFonts w:ascii="Arial Narrow" w:hAnsi="Arial Narrow" w:cs="Arial"/>
                <w:i/>
                <w:sz w:val="20"/>
                <w:szCs w:val="20"/>
              </w:rPr>
            </w:pPr>
          </w:p>
          <w:p w:rsidR="00FD0A21" w:rsidRPr="00747682" w:rsidRDefault="00FD0A21" w:rsidP="007817E6">
            <w:pPr>
              <w:rPr>
                <w:rFonts w:ascii="Arial Narrow" w:hAnsi="Arial Narrow" w:cs="Arial"/>
                <w:i/>
                <w:sz w:val="20"/>
                <w:szCs w:val="20"/>
              </w:rPr>
            </w:pPr>
          </w:p>
        </w:tc>
        <w:tc>
          <w:tcPr>
            <w:tcW w:w="6946" w:type="dxa"/>
            <w:shd w:val="clear" w:color="auto" w:fill="auto"/>
          </w:tcPr>
          <w:p w:rsidR="00FD0A21" w:rsidRPr="001B0B20" w:rsidRDefault="00FD0A21" w:rsidP="007817E6">
            <w:pPr>
              <w:rPr>
                <w:rFonts w:ascii="Arial Narrow" w:hAnsi="Arial Narrow" w:cs="Arial"/>
                <w:sz w:val="20"/>
                <w:szCs w:val="20"/>
              </w:rPr>
            </w:pPr>
            <w:r w:rsidRPr="00A83378">
              <w:rPr>
                <w:rFonts w:ascii="Arial Narrow" w:hAnsi="Arial Narrow" w:cs="Arial"/>
                <w:sz w:val="20"/>
                <w:szCs w:val="20"/>
              </w:rPr>
              <w:fldChar w:fldCharType="begin">
                <w:ffData>
                  <w:name w:val="Check1"/>
                  <w:enabled/>
                  <w:calcOnExit w:val="0"/>
                  <w:checkBox>
                    <w:sizeAuto/>
                    <w:default w:val="0"/>
                  </w:checkBox>
                </w:ffData>
              </w:fldChar>
            </w:r>
            <w:r w:rsidRPr="001E1B07">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A83378">
              <w:rPr>
                <w:rFonts w:ascii="Arial Narrow" w:hAnsi="Arial Narrow" w:cs="Arial"/>
                <w:sz w:val="20"/>
                <w:szCs w:val="20"/>
              </w:rPr>
              <w:fldChar w:fldCharType="end"/>
            </w:r>
            <w:r w:rsidRPr="001E1B07">
              <w:rPr>
                <w:rFonts w:ascii="Arial Narrow" w:hAnsi="Arial Narrow" w:cs="Arial"/>
                <w:sz w:val="20"/>
                <w:szCs w:val="20"/>
              </w:rPr>
              <w:t>Restricted benefit</w:t>
            </w:r>
          </w:p>
          <w:p w:rsidR="00FD0A21" w:rsidRPr="001B0B20" w:rsidRDefault="00FD0A21" w:rsidP="007817E6">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Pr>
                <w:rFonts w:ascii="Arial Narrow" w:hAnsi="Arial Narrow" w:cs="Arial"/>
                <w:sz w:val="20"/>
                <w:szCs w:val="20"/>
              </w:rPr>
              <w:fldChar w:fldCharType="end"/>
            </w:r>
            <w:r w:rsidRPr="001E1B07">
              <w:rPr>
                <w:rFonts w:ascii="Arial Narrow" w:hAnsi="Arial Narrow" w:cs="Arial"/>
                <w:sz w:val="20"/>
                <w:szCs w:val="20"/>
              </w:rPr>
              <w:t>Authority Required - In Writing</w:t>
            </w:r>
          </w:p>
          <w:p w:rsidR="00FD0A21" w:rsidRPr="001B0B20" w:rsidRDefault="00FD0A21" w:rsidP="007817E6">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Pr>
                <w:rFonts w:ascii="Arial Narrow" w:hAnsi="Arial Narrow" w:cs="Arial"/>
                <w:sz w:val="20"/>
                <w:szCs w:val="20"/>
              </w:rPr>
              <w:fldChar w:fldCharType="end"/>
            </w:r>
            <w:r w:rsidRPr="001E1B07">
              <w:rPr>
                <w:rFonts w:ascii="Arial Narrow" w:hAnsi="Arial Narrow" w:cs="Arial"/>
                <w:sz w:val="20"/>
                <w:szCs w:val="20"/>
              </w:rPr>
              <w:t>Authority Required - Telephone</w:t>
            </w:r>
          </w:p>
          <w:p w:rsidR="00FD0A21" w:rsidRPr="001B0B20" w:rsidRDefault="00FD0A21" w:rsidP="007817E6">
            <w:pPr>
              <w:rPr>
                <w:rFonts w:ascii="Arial Narrow" w:hAnsi="Arial Narrow" w:cs="Arial"/>
                <w:sz w:val="20"/>
                <w:szCs w:val="20"/>
              </w:rPr>
            </w:pPr>
            <w:r w:rsidRPr="00A83378">
              <w:rPr>
                <w:rFonts w:ascii="Arial Narrow" w:hAnsi="Arial Narrow" w:cs="Arial"/>
                <w:sz w:val="20"/>
                <w:szCs w:val="20"/>
              </w:rPr>
              <w:fldChar w:fldCharType="begin">
                <w:ffData>
                  <w:name w:val=""/>
                  <w:enabled/>
                  <w:calcOnExit w:val="0"/>
                  <w:checkBox>
                    <w:sizeAuto/>
                    <w:default w:val="0"/>
                  </w:checkBox>
                </w:ffData>
              </w:fldChar>
            </w:r>
            <w:r w:rsidRPr="001E1B07">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A83378">
              <w:rPr>
                <w:rFonts w:ascii="Arial Narrow" w:hAnsi="Arial Narrow" w:cs="Arial"/>
                <w:sz w:val="20"/>
                <w:szCs w:val="20"/>
              </w:rPr>
              <w:fldChar w:fldCharType="end"/>
            </w:r>
            <w:r w:rsidRPr="001E1B07">
              <w:rPr>
                <w:rFonts w:ascii="Arial Narrow" w:hAnsi="Arial Narrow" w:cs="Arial"/>
                <w:sz w:val="20"/>
                <w:szCs w:val="20"/>
              </w:rPr>
              <w:t>Authority Required - Emergency</w:t>
            </w:r>
          </w:p>
          <w:p w:rsidR="00FD0A21" w:rsidRPr="001B0B20" w:rsidRDefault="00FD0A21" w:rsidP="007817E6">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Pr>
                <w:rFonts w:ascii="Arial Narrow" w:hAnsi="Arial Narrow" w:cs="Arial"/>
                <w:sz w:val="20"/>
                <w:szCs w:val="20"/>
              </w:rPr>
              <w:fldChar w:fldCharType="end"/>
            </w:r>
            <w:r w:rsidRPr="001E1B07">
              <w:rPr>
                <w:rFonts w:ascii="Arial Narrow" w:hAnsi="Arial Narrow" w:cs="Arial"/>
                <w:sz w:val="20"/>
                <w:szCs w:val="20"/>
              </w:rPr>
              <w:t>Authority Required - Electronic</w:t>
            </w:r>
          </w:p>
          <w:p w:rsidR="00FD0A21" w:rsidRPr="001B0B20" w:rsidRDefault="00FD0A21" w:rsidP="007817E6">
            <w:pPr>
              <w:rPr>
                <w:rFonts w:ascii="Arial Narrow" w:hAnsi="Arial Narrow" w:cs="Arial"/>
                <w:sz w:val="20"/>
                <w:szCs w:val="20"/>
              </w:rPr>
            </w:pPr>
            <w:r w:rsidRPr="00A83378">
              <w:rPr>
                <w:rFonts w:ascii="Arial Narrow" w:hAnsi="Arial Narrow" w:cs="Arial"/>
                <w:sz w:val="20"/>
                <w:szCs w:val="20"/>
              </w:rPr>
              <w:fldChar w:fldCharType="begin">
                <w:ffData>
                  <w:name w:val="Check5"/>
                  <w:enabled/>
                  <w:calcOnExit w:val="0"/>
                  <w:checkBox>
                    <w:sizeAuto/>
                    <w:default w:val="0"/>
                  </w:checkBox>
                </w:ffData>
              </w:fldChar>
            </w:r>
            <w:r w:rsidRPr="001E1B07">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A83378">
              <w:rPr>
                <w:rFonts w:ascii="Arial Narrow" w:hAnsi="Arial Narrow" w:cs="Arial"/>
                <w:sz w:val="20"/>
                <w:szCs w:val="20"/>
              </w:rPr>
              <w:fldChar w:fldCharType="end"/>
            </w:r>
            <w:r w:rsidRPr="001E1B07">
              <w:rPr>
                <w:rFonts w:ascii="Arial Narrow" w:hAnsi="Arial Narrow" w:cs="Arial"/>
                <w:sz w:val="20"/>
                <w:szCs w:val="20"/>
              </w:rPr>
              <w:t>Streamlined</w:t>
            </w:r>
          </w:p>
        </w:tc>
      </w:tr>
      <w:tr w:rsidR="00FD0A21" w:rsidRPr="00747682" w:rsidTr="007817E6">
        <w:trPr>
          <w:cantSplit/>
          <w:trHeight w:val="360"/>
        </w:trPr>
        <w:tc>
          <w:tcPr>
            <w:tcW w:w="2127" w:type="dxa"/>
            <w:shd w:val="clear" w:color="auto" w:fill="auto"/>
          </w:tcPr>
          <w:p w:rsidR="00FD0A21" w:rsidRPr="00747682" w:rsidRDefault="00FD0A21" w:rsidP="007817E6">
            <w:pPr>
              <w:rPr>
                <w:rFonts w:ascii="Arial Narrow" w:hAnsi="Arial Narrow" w:cs="Arial"/>
                <w:sz w:val="20"/>
                <w:szCs w:val="20"/>
              </w:rPr>
            </w:pPr>
            <w:r w:rsidRPr="00747682">
              <w:rPr>
                <w:rFonts w:ascii="Arial Narrow" w:hAnsi="Arial Narrow" w:cs="Arial"/>
                <w:b/>
                <w:sz w:val="20"/>
                <w:szCs w:val="20"/>
              </w:rPr>
              <w:t>Treatment criteria:</w:t>
            </w:r>
          </w:p>
        </w:tc>
        <w:tc>
          <w:tcPr>
            <w:tcW w:w="6946" w:type="dxa"/>
            <w:shd w:val="clear" w:color="auto" w:fill="auto"/>
          </w:tcPr>
          <w:p w:rsidR="00FD0A21" w:rsidRDefault="00FD0A21" w:rsidP="007817E6">
            <w:pPr>
              <w:rPr>
                <w:rFonts w:ascii="Arial Narrow" w:hAnsi="Arial Narrow"/>
                <w:sz w:val="20"/>
                <w:szCs w:val="20"/>
              </w:rPr>
            </w:pPr>
            <w:r w:rsidRPr="0099600B">
              <w:rPr>
                <w:rFonts w:ascii="Arial Narrow" w:hAnsi="Arial Narrow"/>
                <w:sz w:val="20"/>
                <w:szCs w:val="20"/>
              </w:rPr>
              <w:t>T</w:t>
            </w:r>
            <w:r w:rsidRPr="00551E7C">
              <w:rPr>
                <w:rFonts w:ascii="Arial Narrow" w:hAnsi="Arial Narrow"/>
                <w:sz w:val="20"/>
                <w:szCs w:val="20"/>
              </w:rPr>
              <w:t>he treatment must be in combination with</w:t>
            </w:r>
            <w:r>
              <w:rPr>
                <w:rFonts w:ascii="Arial Narrow" w:hAnsi="Arial Narrow"/>
                <w:sz w:val="20"/>
                <w:szCs w:val="20"/>
              </w:rPr>
              <w:t xml:space="preserve"> anastrazole or letrozole.</w:t>
            </w:r>
          </w:p>
          <w:p w:rsidR="00A64BAC" w:rsidRPr="003205E3" w:rsidRDefault="00A64BAC" w:rsidP="00A64BAC">
            <w:pPr>
              <w:spacing w:before="40" w:after="40"/>
              <w:rPr>
                <w:rFonts w:ascii="Arial Narrow" w:eastAsiaTheme="majorEastAsia" w:hAnsi="Arial Narrow" w:cstheme="majorBidi"/>
                <w:i/>
                <w:sz w:val="20"/>
                <w:lang w:bidi="en-US"/>
              </w:rPr>
            </w:pPr>
            <w:r w:rsidRPr="003205E3">
              <w:rPr>
                <w:rFonts w:ascii="Arial Narrow" w:eastAsiaTheme="majorEastAsia" w:hAnsi="Arial Narrow" w:cstheme="majorBidi"/>
                <w:i/>
                <w:sz w:val="20"/>
                <w:lang w:bidi="en-US"/>
              </w:rPr>
              <w:t>AND</w:t>
            </w:r>
          </w:p>
          <w:p w:rsidR="00A64BAC" w:rsidRPr="00780BD2" w:rsidRDefault="00A64BAC" w:rsidP="00A64BAC">
            <w:pPr>
              <w:rPr>
                <w:rFonts w:ascii="Arial Narrow" w:hAnsi="Arial Narrow" w:cs="Arial"/>
                <w:strike/>
                <w:sz w:val="20"/>
                <w:szCs w:val="20"/>
              </w:rPr>
            </w:pPr>
            <w:r w:rsidRPr="003205E3">
              <w:rPr>
                <w:rFonts w:ascii="Arial Narrow" w:eastAsiaTheme="majorEastAsia" w:hAnsi="Arial Narrow" w:cstheme="majorBidi"/>
                <w:i/>
                <w:sz w:val="20"/>
                <w:lang w:bidi="en-US"/>
              </w:rPr>
              <w:t>The treatment must not be in combination with palbociclib</w:t>
            </w:r>
          </w:p>
        </w:tc>
      </w:tr>
      <w:tr w:rsidR="00FD0A21" w:rsidRPr="00747682" w:rsidTr="007817E6">
        <w:trPr>
          <w:cantSplit/>
          <w:trHeight w:val="360"/>
        </w:trPr>
        <w:tc>
          <w:tcPr>
            <w:tcW w:w="2127" w:type="dxa"/>
            <w:shd w:val="clear" w:color="auto" w:fill="auto"/>
          </w:tcPr>
          <w:p w:rsidR="00FD0A21" w:rsidRPr="00747682" w:rsidRDefault="00FD0A21" w:rsidP="007817E6">
            <w:pPr>
              <w:jc w:val="both"/>
              <w:rPr>
                <w:rFonts w:ascii="Arial Narrow" w:hAnsi="Arial Narrow" w:cs="Arial"/>
                <w:sz w:val="20"/>
                <w:szCs w:val="20"/>
              </w:rPr>
            </w:pPr>
            <w:r w:rsidRPr="00747682">
              <w:rPr>
                <w:rFonts w:ascii="Arial Narrow" w:hAnsi="Arial Narrow" w:cs="Arial"/>
                <w:b/>
                <w:sz w:val="20"/>
                <w:szCs w:val="20"/>
              </w:rPr>
              <w:t>Clinical criteria:</w:t>
            </w:r>
            <w:r w:rsidRPr="00747682">
              <w:rPr>
                <w:rFonts w:ascii="Arial Narrow" w:hAnsi="Arial Narrow" w:cs="Arial"/>
                <w:sz w:val="20"/>
                <w:szCs w:val="20"/>
              </w:rPr>
              <w:t xml:space="preserve"> </w:t>
            </w:r>
          </w:p>
        </w:tc>
        <w:tc>
          <w:tcPr>
            <w:tcW w:w="6946" w:type="dxa"/>
            <w:shd w:val="clear" w:color="auto" w:fill="auto"/>
          </w:tcPr>
          <w:p w:rsidR="00FD0A21" w:rsidRDefault="00FD0A21" w:rsidP="007817E6">
            <w:pPr>
              <w:rPr>
                <w:rFonts w:ascii="Arial Narrow" w:eastAsiaTheme="majorEastAsia" w:hAnsi="Arial Narrow" w:cstheme="majorBidi"/>
                <w:sz w:val="20"/>
                <w:szCs w:val="20"/>
                <w:lang w:bidi="en-US"/>
              </w:rPr>
            </w:pPr>
            <w:r w:rsidRPr="00B64D4D">
              <w:rPr>
                <w:rFonts w:ascii="Arial Narrow" w:eastAsiaTheme="majorEastAsia" w:hAnsi="Arial Narrow" w:cstheme="majorBidi"/>
                <w:sz w:val="20"/>
                <w:szCs w:val="20"/>
                <w:lang w:bidi="en-US"/>
              </w:rPr>
              <w:t xml:space="preserve">Patient must have previously received </w:t>
            </w:r>
            <w:r>
              <w:rPr>
                <w:rFonts w:ascii="Arial Narrow" w:eastAsiaTheme="majorEastAsia" w:hAnsi="Arial Narrow" w:cstheme="majorBidi"/>
                <w:sz w:val="20"/>
                <w:szCs w:val="20"/>
                <w:lang w:bidi="en-US"/>
              </w:rPr>
              <w:t>non-</w:t>
            </w:r>
            <w:r w:rsidRPr="00B64D4D">
              <w:rPr>
                <w:rFonts w:ascii="Arial Narrow" w:eastAsiaTheme="majorEastAsia" w:hAnsi="Arial Narrow" w:cstheme="majorBidi"/>
                <w:sz w:val="20"/>
                <w:szCs w:val="20"/>
                <w:lang w:bidi="en-US"/>
              </w:rPr>
              <w:t>PBS-subsidised treatment with this drug for this condition</w:t>
            </w:r>
            <w:r>
              <w:rPr>
                <w:rFonts w:ascii="Arial Narrow" w:eastAsiaTheme="majorEastAsia" w:hAnsi="Arial Narrow" w:cstheme="majorBidi"/>
                <w:sz w:val="20"/>
                <w:szCs w:val="20"/>
                <w:lang w:bidi="en-US"/>
              </w:rPr>
              <w:t xml:space="preserve"> prior to [listing date]</w:t>
            </w:r>
          </w:p>
          <w:p w:rsidR="00FD0A21" w:rsidRDefault="00FD0A21" w:rsidP="007817E6">
            <w:pPr>
              <w:rPr>
                <w:rFonts w:ascii="Arial Narrow" w:eastAsiaTheme="majorEastAsia" w:hAnsi="Arial Narrow" w:cstheme="majorBidi"/>
                <w:sz w:val="20"/>
                <w:szCs w:val="20"/>
                <w:lang w:bidi="en-US"/>
              </w:rPr>
            </w:pPr>
            <w:r>
              <w:rPr>
                <w:rFonts w:ascii="Arial Narrow" w:eastAsiaTheme="majorEastAsia" w:hAnsi="Arial Narrow" w:cstheme="majorBidi"/>
                <w:sz w:val="20"/>
                <w:szCs w:val="20"/>
                <w:lang w:bidi="en-US"/>
              </w:rPr>
              <w:t>AND</w:t>
            </w:r>
          </w:p>
          <w:p w:rsidR="00FD0A21" w:rsidRPr="00B82AAB" w:rsidRDefault="00FD0A21" w:rsidP="007817E6">
            <w:pPr>
              <w:rPr>
                <w:rFonts w:ascii="Arial Narrow" w:eastAsiaTheme="majorEastAsia" w:hAnsi="Arial Narrow" w:cstheme="majorBidi"/>
                <w:sz w:val="20"/>
                <w:szCs w:val="20"/>
                <w:lang w:bidi="en-US"/>
              </w:rPr>
            </w:pPr>
            <w:r w:rsidRPr="00B82AAB">
              <w:rPr>
                <w:rFonts w:ascii="Arial Narrow" w:eastAsiaTheme="majorEastAsia" w:hAnsi="Arial Narrow" w:cstheme="majorBidi"/>
                <w:sz w:val="20"/>
                <w:szCs w:val="20"/>
                <w:lang w:bidi="en-US"/>
              </w:rPr>
              <w:t xml:space="preserve">Patient must not have previously been treated with an aromatase inhibitor </w:t>
            </w:r>
            <w:r>
              <w:rPr>
                <w:rFonts w:ascii="Arial Narrow" w:eastAsiaTheme="majorEastAsia" w:hAnsi="Arial Narrow" w:cstheme="majorBidi"/>
                <w:sz w:val="20"/>
                <w:szCs w:val="20"/>
                <w:lang w:bidi="en-US"/>
              </w:rPr>
              <w:t>prior to initiating treatment with this drug for this condition</w:t>
            </w:r>
          </w:p>
          <w:p w:rsidR="00FD0A21" w:rsidRDefault="00FD0A21" w:rsidP="007817E6">
            <w:pPr>
              <w:rPr>
                <w:rFonts w:ascii="Arial Narrow" w:eastAsiaTheme="majorEastAsia" w:hAnsi="Arial Narrow" w:cstheme="majorBidi"/>
                <w:sz w:val="20"/>
                <w:szCs w:val="20"/>
                <w:lang w:bidi="en-US"/>
              </w:rPr>
            </w:pPr>
            <w:r w:rsidRPr="00B82AAB">
              <w:rPr>
                <w:rFonts w:ascii="Arial Narrow" w:eastAsiaTheme="majorEastAsia" w:hAnsi="Arial Narrow" w:cstheme="majorBidi"/>
                <w:sz w:val="20"/>
                <w:szCs w:val="20"/>
                <w:lang w:bidi="en-US"/>
              </w:rPr>
              <w:t>AND</w:t>
            </w:r>
          </w:p>
          <w:p w:rsidR="00741280" w:rsidRPr="003205E3" w:rsidRDefault="00741280" w:rsidP="00741280">
            <w:pPr>
              <w:widowControl w:val="0"/>
              <w:rPr>
                <w:rFonts w:ascii="Arial Narrow" w:eastAsiaTheme="majorEastAsia" w:hAnsi="Arial Narrow" w:cstheme="majorBidi"/>
                <w:i/>
                <w:sz w:val="20"/>
                <w:lang w:bidi="en-US"/>
              </w:rPr>
            </w:pPr>
            <w:r w:rsidRPr="003205E3">
              <w:rPr>
                <w:rFonts w:ascii="Arial Narrow" w:eastAsiaTheme="majorEastAsia" w:hAnsi="Arial Narrow" w:cstheme="majorBidi"/>
                <w:i/>
                <w:sz w:val="20"/>
                <w:lang w:bidi="en-US"/>
              </w:rPr>
              <w:t>Patient must not have previously been treated with palbociclib</w:t>
            </w:r>
          </w:p>
          <w:p w:rsidR="00741280" w:rsidRPr="003205E3" w:rsidRDefault="00741280" w:rsidP="00741280">
            <w:pPr>
              <w:widowControl w:val="0"/>
              <w:rPr>
                <w:rFonts w:ascii="Arial Narrow" w:eastAsiaTheme="majorEastAsia" w:hAnsi="Arial Narrow" w:cstheme="majorBidi"/>
                <w:i/>
                <w:sz w:val="20"/>
                <w:lang w:bidi="en-US"/>
              </w:rPr>
            </w:pPr>
            <w:r w:rsidRPr="003205E3">
              <w:rPr>
                <w:rFonts w:ascii="Arial Narrow" w:eastAsiaTheme="majorEastAsia" w:hAnsi="Arial Narrow" w:cstheme="majorBidi"/>
                <w:i/>
                <w:sz w:val="20"/>
                <w:lang w:bidi="en-US"/>
              </w:rPr>
              <w:t>OR</w:t>
            </w:r>
          </w:p>
          <w:p w:rsidR="00741280" w:rsidRPr="003205E3" w:rsidRDefault="00741280" w:rsidP="00741280">
            <w:pPr>
              <w:widowControl w:val="0"/>
              <w:rPr>
                <w:rFonts w:ascii="Arial Narrow" w:eastAsiaTheme="majorEastAsia" w:hAnsi="Arial Narrow" w:cstheme="majorBidi"/>
                <w:i/>
                <w:sz w:val="20"/>
                <w:lang w:bidi="en-US"/>
              </w:rPr>
            </w:pPr>
            <w:r w:rsidRPr="003205E3">
              <w:rPr>
                <w:rFonts w:ascii="Arial Narrow" w:eastAsiaTheme="majorEastAsia" w:hAnsi="Arial Narrow" w:cstheme="majorBidi"/>
                <w:i/>
                <w:sz w:val="20"/>
                <w:lang w:bidi="en-US"/>
              </w:rPr>
              <w:t>Patient must have developed an intolerance to palbociclib of a severity necessitating permanent treatment withdrawal</w:t>
            </w:r>
          </w:p>
          <w:p w:rsidR="00741280" w:rsidRPr="003205E3" w:rsidRDefault="00741280" w:rsidP="00741280">
            <w:pPr>
              <w:widowControl w:val="0"/>
              <w:rPr>
                <w:rFonts w:ascii="Arial Narrow" w:eastAsiaTheme="majorEastAsia" w:hAnsi="Arial Narrow" w:cstheme="majorBidi"/>
                <w:i/>
                <w:sz w:val="20"/>
                <w:lang w:bidi="en-US"/>
              </w:rPr>
            </w:pPr>
            <w:r w:rsidRPr="003205E3">
              <w:rPr>
                <w:rFonts w:ascii="Arial Narrow" w:eastAsiaTheme="majorEastAsia" w:hAnsi="Arial Narrow" w:cstheme="majorBidi"/>
                <w:i/>
                <w:sz w:val="20"/>
                <w:lang w:bidi="en-US"/>
              </w:rPr>
              <w:t>AND</w:t>
            </w:r>
          </w:p>
          <w:p w:rsidR="00FD0A21" w:rsidRPr="001B0B20" w:rsidRDefault="00FD0A21" w:rsidP="007817E6">
            <w:pPr>
              <w:rPr>
                <w:rFonts w:ascii="Arial Narrow" w:eastAsiaTheme="majorEastAsia" w:hAnsi="Arial Narrow" w:cstheme="majorBidi"/>
                <w:sz w:val="20"/>
                <w:szCs w:val="20"/>
                <w:lang w:bidi="en-US"/>
              </w:rPr>
            </w:pPr>
            <w:r w:rsidRPr="001E1B07">
              <w:rPr>
                <w:rFonts w:ascii="Arial Narrow" w:eastAsiaTheme="majorEastAsia" w:hAnsi="Arial Narrow" w:cstheme="majorBidi"/>
                <w:sz w:val="20"/>
                <w:szCs w:val="20"/>
                <w:lang w:bidi="en-US"/>
              </w:rPr>
              <w:t>The condition must be hormone receptor positive;</w:t>
            </w:r>
          </w:p>
          <w:p w:rsidR="00FD0A21" w:rsidRPr="00AE0412" w:rsidRDefault="00FD0A21" w:rsidP="007817E6">
            <w:pPr>
              <w:rPr>
                <w:rFonts w:ascii="Arial Narrow" w:eastAsiaTheme="majorEastAsia" w:hAnsi="Arial Narrow" w:cstheme="majorBidi"/>
                <w:sz w:val="20"/>
                <w:szCs w:val="20"/>
                <w:lang w:bidi="en-US"/>
              </w:rPr>
            </w:pPr>
            <w:r w:rsidRPr="00962021">
              <w:rPr>
                <w:rFonts w:ascii="Arial Narrow" w:eastAsiaTheme="majorEastAsia" w:hAnsi="Arial Narrow" w:cstheme="majorBidi"/>
                <w:sz w:val="20"/>
                <w:szCs w:val="20"/>
                <w:lang w:bidi="en-US"/>
              </w:rPr>
              <w:t>AND</w:t>
            </w:r>
          </w:p>
          <w:p w:rsidR="00FD0A21" w:rsidRPr="00551E7C" w:rsidRDefault="00FD0A21" w:rsidP="007817E6">
            <w:pPr>
              <w:rPr>
                <w:rFonts w:ascii="Arial Narrow" w:eastAsiaTheme="majorEastAsia" w:hAnsi="Arial Narrow" w:cstheme="majorBidi"/>
                <w:sz w:val="20"/>
                <w:szCs w:val="20"/>
                <w:lang w:bidi="en-US"/>
              </w:rPr>
            </w:pPr>
            <w:r w:rsidRPr="0099600B">
              <w:rPr>
                <w:rFonts w:ascii="Arial Narrow" w:eastAsiaTheme="majorEastAsia" w:hAnsi="Arial Narrow" w:cstheme="majorBidi"/>
                <w:sz w:val="20"/>
                <w:szCs w:val="20"/>
                <w:lang w:bidi="en-US"/>
              </w:rPr>
              <w:t xml:space="preserve">The condition must be human epidermal growth factor receptor 2 (HER2) negative; </w:t>
            </w:r>
          </w:p>
          <w:p w:rsidR="00FD0A21" w:rsidRPr="00805A21" w:rsidRDefault="00FD0A21" w:rsidP="007817E6">
            <w:pPr>
              <w:rPr>
                <w:rFonts w:ascii="Arial Narrow" w:hAnsi="Arial Narrow"/>
                <w:sz w:val="20"/>
              </w:rPr>
            </w:pPr>
            <w:r w:rsidRPr="00805A21">
              <w:rPr>
                <w:rFonts w:ascii="Arial Narrow" w:hAnsi="Arial Narrow"/>
                <w:sz w:val="20"/>
              </w:rPr>
              <w:t>AND</w:t>
            </w:r>
          </w:p>
          <w:p w:rsidR="00FD0A21" w:rsidRPr="00D3463E" w:rsidRDefault="00FD0A21" w:rsidP="007817E6">
            <w:pPr>
              <w:rPr>
                <w:rFonts w:ascii="Arial Narrow" w:hAnsi="Arial Narrow"/>
                <w:sz w:val="20"/>
              </w:rPr>
            </w:pPr>
            <w:r w:rsidRPr="00935597">
              <w:rPr>
                <w:rFonts w:ascii="Arial Narrow" w:hAnsi="Arial Narrow"/>
                <w:sz w:val="20"/>
              </w:rPr>
              <w:t>The condition must be inoperable</w:t>
            </w:r>
          </w:p>
          <w:p w:rsidR="00FD0A21" w:rsidRPr="001E1B07" w:rsidRDefault="00FD0A21" w:rsidP="007817E6">
            <w:pPr>
              <w:rPr>
                <w:rFonts w:ascii="Arial Narrow" w:hAnsi="Arial Narrow"/>
                <w:sz w:val="20"/>
              </w:rPr>
            </w:pPr>
            <w:r w:rsidRPr="001E1B07">
              <w:rPr>
                <w:rFonts w:ascii="Arial Narrow" w:hAnsi="Arial Narrow"/>
                <w:sz w:val="20"/>
              </w:rPr>
              <w:t>AND</w:t>
            </w:r>
          </w:p>
          <w:p w:rsidR="00FD0A21" w:rsidRDefault="00FD0A21" w:rsidP="007817E6">
            <w:pPr>
              <w:pStyle w:val="TableLeft"/>
              <w:widowControl w:val="0"/>
              <w:rPr>
                <w:szCs w:val="20"/>
              </w:rPr>
            </w:pPr>
            <w:r w:rsidRPr="00551E7C">
              <w:rPr>
                <w:szCs w:val="20"/>
              </w:rPr>
              <w:t xml:space="preserve">Patient must have </w:t>
            </w:r>
            <w:r>
              <w:rPr>
                <w:szCs w:val="20"/>
              </w:rPr>
              <w:t xml:space="preserve">had </w:t>
            </w:r>
            <w:r w:rsidRPr="00C1375F">
              <w:rPr>
                <w:szCs w:val="20"/>
              </w:rPr>
              <w:t>a World Health Organisation (WHO) Eastern Cooperative Oncology Group (ECOG) performance status score of 0 to 2</w:t>
            </w:r>
            <w:r>
              <w:rPr>
                <w:szCs w:val="20"/>
              </w:rPr>
              <w:t xml:space="preserve"> prior to initiating treatment with this drug for this condition</w:t>
            </w:r>
          </w:p>
          <w:p w:rsidR="00FD0A21" w:rsidRDefault="00FD0A21" w:rsidP="007817E6">
            <w:pPr>
              <w:pStyle w:val="TableLeft"/>
              <w:widowControl w:val="0"/>
              <w:rPr>
                <w:szCs w:val="20"/>
              </w:rPr>
            </w:pPr>
            <w:r>
              <w:rPr>
                <w:szCs w:val="20"/>
              </w:rPr>
              <w:t>AND</w:t>
            </w:r>
          </w:p>
          <w:p w:rsidR="00FD0A21" w:rsidRDefault="00FD0A21" w:rsidP="007817E6">
            <w:pPr>
              <w:pStyle w:val="TableLeft"/>
              <w:widowControl w:val="0"/>
              <w:rPr>
                <w:szCs w:val="20"/>
              </w:rPr>
            </w:pPr>
            <w:r>
              <w:rPr>
                <w:szCs w:val="20"/>
              </w:rPr>
              <w:t xml:space="preserve">Patient must not have developed </w:t>
            </w:r>
            <w:r w:rsidRPr="008035AE">
              <w:rPr>
                <w:szCs w:val="20"/>
              </w:rPr>
              <w:t>disease progression whilst being treated with this drug for this condition.</w:t>
            </w:r>
          </w:p>
          <w:p w:rsidR="00FD0A21" w:rsidRDefault="00FD0A21" w:rsidP="007817E6">
            <w:pPr>
              <w:spacing w:before="40" w:after="40"/>
              <w:rPr>
                <w:rFonts w:ascii="Arial Narrow" w:hAnsi="Arial Narrow" w:cs="Arial"/>
                <w:sz w:val="20"/>
                <w:szCs w:val="20"/>
              </w:rPr>
            </w:pPr>
            <w:r>
              <w:rPr>
                <w:rFonts w:ascii="Arial Narrow" w:hAnsi="Arial Narrow" w:cs="Arial"/>
                <w:sz w:val="20"/>
                <w:szCs w:val="20"/>
              </w:rPr>
              <w:t>AND</w:t>
            </w:r>
          </w:p>
          <w:p w:rsidR="00FD0A21" w:rsidRPr="00A83378" w:rsidRDefault="00FD0A21" w:rsidP="007E286D">
            <w:pPr>
              <w:pStyle w:val="TableLeft"/>
              <w:widowControl w:val="0"/>
              <w:rPr>
                <w:szCs w:val="20"/>
              </w:rPr>
            </w:pPr>
            <w:r w:rsidRPr="00935597">
              <w:rPr>
                <w:rFonts w:cs="Arial"/>
                <w:szCs w:val="20"/>
              </w:rPr>
              <w:t xml:space="preserve">Patient must have stable or responding disease </w:t>
            </w:r>
          </w:p>
        </w:tc>
      </w:tr>
      <w:tr w:rsidR="00FD0A21" w:rsidRPr="00747682" w:rsidTr="007817E6">
        <w:trPr>
          <w:cantSplit/>
          <w:trHeight w:val="360"/>
        </w:trPr>
        <w:tc>
          <w:tcPr>
            <w:tcW w:w="2127" w:type="dxa"/>
            <w:shd w:val="clear" w:color="auto" w:fill="auto"/>
          </w:tcPr>
          <w:p w:rsidR="00FD0A21" w:rsidRPr="00747682" w:rsidRDefault="00FD0A21" w:rsidP="007817E6">
            <w:pPr>
              <w:jc w:val="both"/>
              <w:rPr>
                <w:rFonts w:ascii="Arial Narrow" w:hAnsi="Arial Narrow" w:cs="Arial"/>
                <w:sz w:val="20"/>
                <w:szCs w:val="20"/>
              </w:rPr>
            </w:pPr>
            <w:r w:rsidRPr="00747682">
              <w:rPr>
                <w:rFonts w:ascii="Arial Narrow" w:hAnsi="Arial Narrow" w:cs="Arial"/>
                <w:b/>
                <w:sz w:val="20"/>
                <w:szCs w:val="20"/>
              </w:rPr>
              <w:t>Population criteria:</w:t>
            </w:r>
            <w:r w:rsidRPr="00747682">
              <w:rPr>
                <w:rFonts w:ascii="Arial Narrow" w:hAnsi="Arial Narrow" w:cs="Arial"/>
                <w:sz w:val="20"/>
                <w:szCs w:val="20"/>
              </w:rPr>
              <w:t xml:space="preserve"> </w:t>
            </w:r>
          </w:p>
        </w:tc>
        <w:tc>
          <w:tcPr>
            <w:tcW w:w="6946" w:type="dxa"/>
            <w:shd w:val="clear" w:color="auto" w:fill="auto"/>
          </w:tcPr>
          <w:p w:rsidR="00FD0A21" w:rsidRPr="001B0B20" w:rsidRDefault="00FD0A21" w:rsidP="007817E6">
            <w:pPr>
              <w:rPr>
                <w:rFonts w:ascii="Arial Narrow" w:hAnsi="Arial Narrow" w:cs="Arial"/>
                <w:sz w:val="20"/>
                <w:szCs w:val="20"/>
              </w:rPr>
            </w:pPr>
            <w:r w:rsidRPr="001E1B07">
              <w:rPr>
                <w:rFonts w:ascii="Arial Narrow" w:hAnsi="Arial Narrow" w:cs="Arial"/>
                <w:sz w:val="20"/>
                <w:szCs w:val="20"/>
              </w:rPr>
              <w:t>The patient must not be premenopausal</w:t>
            </w:r>
          </w:p>
        </w:tc>
      </w:tr>
      <w:tr w:rsidR="00FD0A21" w:rsidRPr="00747682" w:rsidTr="007817E6">
        <w:trPr>
          <w:cantSplit/>
          <w:trHeight w:val="360"/>
        </w:trPr>
        <w:tc>
          <w:tcPr>
            <w:tcW w:w="2127" w:type="dxa"/>
            <w:shd w:val="clear" w:color="auto" w:fill="auto"/>
          </w:tcPr>
          <w:p w:rsidR="00FD0A21" w:rsidRPr="00747682" w:rsidRDefault="00FD0A21" w:rsidP="007817E6">
            <w:pPr>
              <w:jc w:val="both"/>
              <w:rPr>
                <w:rFonts w:ascii="Arial Narrow" w:hAnsi="Arial Narrow" w:cs="Arial"/>
                <w:b/>
                <w:sz w:val="20"/>
                <w:szCs w:val="20"/>
              </w:rPr>
            </w:pPr>
            <w:r w:rsidRPr="00747682">
              <w:rPr>
                <w:rFonts w:ascii="Arial Narrow" w:hAnsi="Arial Narrow" w:cs="Arial"/>
                <w:b/>
                <w:sz w:val="20"/>
                <w:szCs w:val="20"/>
              </w:rPr>
              <w:t>Prescriber Instructions</w:t>
            </w:r>
          </w:p>
          <w:p w:rsidR="00FD0A21" w:rsidRPr="00747682" w:rsidRDefault="00FD0A21" w:rsidP="007817E6">
            <w:pPr>
              <w:jc w:val="both"/>
              <w:rPr>
                <w:rFonts w:ascii="Arial Narrow" w:hAnsi="Arial Narrow" w:cs="Arial"/>
                <w:sz w:val="20"/>
                <w:szCs w:val="20"/>
              </w:rPr>
            </w:pPr>
          </w:p>
        </w:tc>
        <w:tc>
          <w:tcPr>
            <w:tcW w:w="6946" w:type="dxa"/>
            <w:shd w:val="clear" w:color="auto" w:fill="auto"/>
          </w:tcPr>
          <w:p w:rsidR="00FD0A21" w:rsidRPr="00A83378" w:rsidRDefault="00FD0A21" w:rsidP="007817E6">
            <w:pPr>
              <w:rPr>
                <w:rFonts w:ascii="Arial Narrow" w:hAnsi="Arial Narrow" w:cs="Arial"/>
                <w:sz w:val="20"/>
                <w:szCs w:val="20"/>
              </w:rPr>
            </w:pPr>
            <w:r w:rsidRPr="00536D93">
              <w:rPr>
                <w:rFonts w:ascii="Arial Narrow" w:hAnsi="Arial Narrow" w:cs="Arial"/>
                <w:sz w:val="20"/>
                <w:szCs w:val="20"/>
              </w:rPr>
              <w:t>A patient may qualify for PBS-subsidised treatment under this restriction once only.</w:t>
            </w:r>
          </w:p>
        </w:tc>
      </w:tr>
      <w:tr w:rsidR="00FD0A21" w:rsidRPr="00747682" w:rsidTr="007817E6">
        <w:trPr>
          <w:cantSplit/>
          <w:trHeight w:val="360"/>
        </w:trPr>
        <w:tc>
          <w:tcPr>
            <w:tcW w:w="2127" w:type="dxa"/>
            <w:shd w:val="clear" w:color="auto" w:fill="auto"/>
          </w:tcPr>
          <w:p w:rsidR="00FD0A21" w:rsidRPr="00747682" w:rsidRDefault="00FD0A21" w:rsidP="007817E6">
            <w:pPr>
              <w:jc w:val="both"/>
              <w:rPr>
                <w:rFonts w:ascii="Arial Narrow" w:hAnsi="Arial Narrow" w:cs="Arial"/>
                <w:b/>
                <w:sz w:val="20"/>
                <w:szCs w:val="20"/>
              </w:rPr>
            </w:pPr>
            <w:r w:rsidRPr="00747682">
              <w:rPr>
                <w:rFonts w:ascii="Arial Narrow" w:hAnsi="Arial Narrow" w:cs="Arial"/>
                <w:b/>
                <w:sz w:val="20"/>
                <w:szCs w:val="20"/>
              </w:rPr>
              <w:t>Administrative Advice</w:t>
            </w:r>
          </w:p>
          <w:p w:rsidR="00FD0A21" w:rsidRPr="00747682" w:rsidRDefault="00FD0A21" w:rsidP="007817E6">
            <w:pPr>
              <w:jc w:val="both"/>
              <w:rPr>
                <w:rFonts w:ascii="Arial Narrow" w:hAnsi="Arial Narrow" w:cs="Arial"/>
                <w:i/>
                <w:sz w:val="20"/>
                <w:szCs w:val="20"/>
              </w:rPr>
            </w:pPr>
          </w:p>
        </w:tc>
        <w:tc>
          <w:tcPr>
            <w:tcW w:w="6946" w:type="dxa"/>
            <w:shd w:val="clear" w:color="auto" w:fill="auto"/>
          </w:tcPr>
          <w:p w:rsidR="00FD0A21" w:rsidRPr="00DE3806" w:rsidRDefault="00FD0A21" w:rsidP="007817E6">
            <w:pPr>
              <w:rPr>
                <w:rFonts w:ascii="Arial Narrow" w:hAnsi="Arial Narrow" w:cs="Arial"/>
                <w:sz w:val="20"/>
                <w:szCs w:val="20"/>
              </w:rPr>
            </w:pPr>
            <w:r w:rsidRPr="00DE3806">
              <w:rPr>
                <w:rFonts w:ascii="Arial Narrow" w:hAnsi="Arial Narrow" w:cs="Arial"/>
                <w:sz w:val="20"/>
                <w:szCs w:val="20"/>
              </w:rPr>
              <w:t>No increase in the maximum quantity or number of units may be authorised.</w:t>
            </w:r>
          </w:p>
          <w:p w:rsidR="00FD0A21" w:rsidRPr="001E1B07" w:rsidRDefault="00FD0A21" w:rsidP="007817E6">
            <w:pPr>
              <w:rPr>
                <w:rFonts w:ascii="Arial Narrow" w:hAnsi="Arial Narrow" w:cs="Arial"/>
                <w:sz w:val="20"/>
                <w:szCs w:val="20"/>
              </w:rPr>
            </w:pPr>
            <w:r w:rsidRPr="00DE3806">
              <w:rPr>
                <w:rFonts w:ascii="Arial Narrow" w:hAnsi="Arial Narrow" w:cs="Arial"/>
                <w:sz w:val="20"/>
                <w:szCs w:val="20"/>
              </w:rPr>
              <w:t>No increase in the maximum number of repeats may be authorised.</w:t>
            </w:r>
          </w:p>
        </w:tc>
      </w:tr>
      <w:tr w:rsidR="00FD0A21" w:rsidRPr="00747682" w:rsidTr="007817E6">
        <w:trPr>
          <w:cantSplit/>
          <w:trHeight w:val="360"/>
        </w:trPr>
        <w:tc>
          <w:tcPr>
            <w:tcW w:w="2127" w:type="dxa"/>
            <w:shd w:val="clear" w:color="auto" w:fill="auto"/>
          </w:tcPr>
          <w:p w:rsidR="00FD0A21" w:rsidRPr="000D2967" w:rsidRDefault="00FD0A21" w:rsidP="007817E6">
            <w:pPr>
              <w:jc w:val="both"/>
              <w:rPr>
                <w:rFonts w:ascii="Arial Narrow" w:hAnsi="Arial Narrow" w:cs="Arial"/>
                <w:b/>
                <w:sz w:val="20"/>
                <w:szCs w:val="20"/>
              </w:rPr>
            </w:pPr>
            <w:r>
              <w:rPr>
                <w:rFonts w:ascii="Arial Narrow" w:hAnsi="Arial Narrow" w:cs="Arial"/>
                <w:b/>
                <w:sz w:val="20"/>
                <w:szCs w:val="20"/>
              </w:rPr>
              <w:t>Caution</w:t>
            </w:r>
          </w:p>
        </w:tc>
        <w:tc>
          <w:tcPr>
            <w:tcW w:w="6946" w:type="dxa"/>
            <w:shd w:val="clear" w:color="auto" w:fill="auto"/>
          </w:tcPr>
          <w:p w:rsidR="00FD0A21" w:rsidRPr="001E1B07" w:rsidRDefault="00FD0A21" w:rsidP="007817E6">
            <w:pPr>
              <w:rPr>
                <w:rFonts w:ascii="Arial Narrow" w:hAnsi="Arial Narrow" w:cs="Arial"/>
                <w:sz w:val="20"/>
                <w:szCs w:val="20"/>
              </w:rPr>
            </w:pPr>
            <w:r w:rsidRPr="00E66499">
              <w:rPr>
                <w:rFonts w:ascii="Arial Narrow" w:hAnsi="Arial Narrow" w:cs="Arial"/>
                <w:sz w:val="20"/>
                <w:szCs w:val="20"/>
              </w:rPr>
              <w:t>QT monitoring is required for patients treated with this drug.</w:t>
            </w:r>
          </w:p>
        </w:tc>
      </w:tr>
    </w:tbl>
    <w:p w:rsidR="00FD0A21" w:rsidRDefault="00FD0A21" w:rsidP="00FD0A21">
      <w:pPr>
        <w:widowControl w:val="0"/>
        <w:jc w:val="both"/>
        <w:rPr>
          <w:rFonts w:asciiTheme="minorHAnsi" w:hAnsiTheme="minorHAnsi" w:cs="Arial"/>
          <w:bCs/>
          <w:snapToGrid w:val="0"/>
        </w:rPr>
      </w:pPr>
    </w:p>
    <w:tbl>
      <w:tblPr>
        <w:tblW w:w="5000" w:type="pct"/>
        <w:tblInd w:w="-80" w:type="dxa"/>
        <w:tblLayout w:type="fixed"/>
        <w:tblCellMar>
          <w:left w:w="28" w:type="dxa"/>
          <w:right w:w="28" w:type="dxa"/>
        </w:tblCellMar>
        <w:tblLook w:val="0000" w:firstRow="0" w:lastRow="0" w:firstColumn="0" w:lastColumn="0" w:noHBand="0" w:noVBand="0"/>
      </w:tblPr>
      <w:tblGrid>
        <w:gridCol w:w="2036"/>
        <w:gridCol w:w="1255"/>
        <w:gridCol w:w="693"/>
        <w:gridCol w:w="692"/>
        <w:gridCol w:w="4406"/>
      </w:tblGrid>
      <w:tr w:rsidR="00FD0A21" w:rsidRPr="00BE3EF9" w:rsidTr="007817E6">
        <w:trPr>
          <w:cantSplit/>
          <w:trHeight w:val="463"/>
        </w:trPr>
        <w:tc>
          <w:tcPr>
            <w:tcW w:w="2036" w:type="dxa"/>
            <w:tcBorders>
              <w:bottom w:val="single" w:sz="4" w:space="0" w:color="auto"/>
            </w:tcBorders>
            <w:vAlign w:val="center"/>
          </w:tcPr>
          <w:p w:rsidR="00FD0A21" w:rsidRPr="00066AD4" w:rsidRDefault="00FD0A21" w:rsidP="007817E6">
            <w:pPr>
              <w:pStyle w:val="TableText0"/>
              <w:rPr>
                <w:b/>
              </w:rPr>
            </w:pPr>
            <w:r w:rsidRPr="00066AD4">
              <w:rPr>
                <w:b/>
              </w:rPr>
              <w:t>Name, Restriction,</w:t>
            </w:r>
          </w:p>
          <w:p w:rsidR="00FD0A21" w:rsidRPr="00066AD4" w:rsidRDefault="00FD0A21" w:rsidP="007817E6">
            <w:pPr>
              <w:pStyle w:val="TableText0"/>
              <w:rPr>
                <w:b/>
              </w:rPr>
            </w:pPr>
            <w:r w:rsidRPr="00066AD4">
              <w:rPr>
                <w:b/>
              </w:rPr>
              <w:t>Manner of administration and form</w:t>
            </w:r>
          </w:p>
        </w:tc>
        <w:tc>
          <w:tcPr>
            <w:tcW w:w="1255" w:type="dxa"/>
            <w:tcBorders>
              <w:bottom w:val="single" w:sz="4" w:space="0" w:color="auto"/>
            </w:tcBorders>
            <w:vAlign w:val="center"/>
          </w:tcPr>
          <w:p w:rsidR="00FD0A21" w:rsidRPr="00066AD4" w:rsidRDefault="00FD0A21" w:rsidP="007817E6">
            <w:pPr>
              <w:pStyle w:val="TableText0"/>
              <w:rPr>
                <w:b/>
              </w:rPr>
            </w:pPr>
            <w:r w:rsidRPr="00066AD4">
              <w:rPr>
                <w:b/>
              </w:rPr>
              <w:t>Max.</w:t>
            </w:r>
          </w:p>
          <w:p w:rsidR="00FD0A21" w:rsidRPr="00066AD4" w:rsidRDefault="00FD0A21" w:rsidP="007817E6">
            <w:pPr>
              <w:pStyle w:val="TableText0"/>
              <w:rPr>
                <w:b/>
              </w:rPr>
            </w:pPr>
            <w:r w:rsidRPr="00066AD4">
              <w:rPr>
                <w:b/>
              </w:rPr>
              <w:t>Qty (units)</w:t>
            </w:r>
          </w:p>
        </w:tc>
        <w:tc>
          <w:tcPr>
            <w:tcW w:w="693" w:type="dxa"/>
            <w:tcBorders>
              <w:bottom w:val="single" w:sz="4" w:space="0" w:color="auto"/>
            </w:tcBorders>
            <w:vAlign w:val="center"/>
          </w:tcPr>
          <w:p w:rsidR="00FD0A21" w:rsidRPr="00066AD4" w:rsidRDefault="00FD0A21" w:rsidP="007817E6">
            <w:pPr>
              <w:pStyle w:val="TableText0"/>
              <w:rPr>
                <w:b/>
              </w:rPr>
            </w:pPr>
            <w:r w:rsidRPr="00066AD4">
              <w:rPr>
                <w:b/>
              </w:rPr>
              <w:t>№.of</w:t>
            </w:r>
          </w:p>
          <w:p w:rsidR="00FD0A21" w:rsidRPr="00066AD4" w:rsidRDefault="00FD0A21" w:rsidP="007817E6">
            <w:pPr>
              <w:pStyle w:val="TableText0"/>
              <w:rPr>
                <w:b/>
              </w:rPr>
            </w:pPr>
            <w:r w:rsidRPr="00066AD4">
              <w:rPr>
                <w:b/>
              </w:rPr>
              <w:t>Rpts</w:t>
            </w:r>
          </w:p>
        </w:tc>
        <w:tc>
          <w:tcPr>
            <w:tcW w:w="5098" w:type="dxa"/>
            <w:gridSpan w:val="2"/>
            <w:tcBorders>
              <w:bottom w:val="single" w:sz="4" w:space="0" w:color="auto"/>
            </w:tcBorders>
            <w:vAlign w:val="center"/>
          </w:tcPr>
          <w:p w:rsidR="00FD0A21" w:rsidRPr="00BE3EF9" w:rsidRDefault="00FD0A21" w:rsidP="007817E6">
            <w:pPr>
              <w:pStyle w:val="TableText0"/>
              <w:rPr>
                <w:b/>
              </w:rPr>
            </w:pPr>
            <w:r w:rsidRPr="00066AD4">
              <w:rPr>
                <w:b/>
              </w:rPr>
              <w:t>Proprietary Name and Manufacturer</w:t>
            </w:r>
          </w:p>
        </w:tc>
      </w:tr>
      <w:tr w:rsidR="00FD0A21" w:rsidRPr="00066AD4" w:rsidTr="007817E6">
        <w:trPr>
          <w:cantSplit/>
          <w:trHeight w:val="567"/>
        </w:trPr>
        <w:tc>
          <w:tcPr>
            <w:tcW w:w="2036" w:type="dxa"/>
            <w:vAlign w:val="center"/>
          </w:tcPr>
          <w:p w:rsidR="00FD0A21" w:rsidRPr="00066AD4" w:rsidRDefault="00FD0A21" w:rsidP="007817E6">
            <w:pPr>
              <w:pStyle w:val="TableText0"/>
            </w:pPr>
            <w:r w:rsidRPr="00066AD4">
              <w:t>Ribociclib</w:t>
            </w:r>
          </w:p>
          <w:p w:rsidR="00FD0A21" w:rsidRPr="00066AD4" w:rsidRDefault="00FD0A21" w:rsidP="007817E6">
            <w:pPr>
              <w:pStyle w:val="TableText0"/>
            </w:pPr>
            <w:r w:rsidRPr="00066AD4">
              <w:t>Tablet, 200mg</w:t>
            </w:r>
          </w:p>
        </w:tc>
        <w:tc>
          <w:tcPr>
            <w:tcW w:w="1255" w:type="dxa"/>
            <w:vAlign w:val="center"/>
          </w:tcPr>
          <w:p w:rsidR="00FD0A21" w:rsidRPr="00066AD4" w:rsidRDefault="00FD0A21" w:rsidP="007817E6">
            <w:pPr>
              <w:pStyle w:val="TableText0"/>
              <w:spacing w:before="0" w:after="0"/>
            </w:pPr>
            <w:r>
              <w:t>42</w:t>
            </w:r>
          </w:p>
        </w:tc>
        <w:tc>
          <w:tcPr>
            <w:tcW w:w="693" w:type="dxa"/>
            <w:vAlign w:val="center"/>
          </w:tcPr>
          <w:p w:rsidR="00FD0A21" w:rsidRPr="00066AD4" w:rsidRDefault="00FD0A21" w:rsidP="007817E6">
            <w:pPr>
              <w:pStyle w:val="TableText0"/>
            </w:pPr>
            <w:r w:rsidRPr="00066AD4">
              <w:t>5</w:t>
            </w:r>
          </w:p>
        </w:tc>
        <w:tc>
          <w:tcPr>
            <w:tcW w:w="692" w:type="dxa"/>
            <w:vAlign w:val="center"/>
          </w:tcPr>
          <w:p w:rsidR="00FD0A21" w:rsidRPr="00066AD4" w:rsidRDefault="00FD0A21" w:rsidP="007817E6">
            <w:pPr>
              <w:pStyle w:val="TableText0"/>
            </w:pPr>
            <w:r w:rsidRPr="00066AD4">
              <w:t>Kisqali</w:t>
            </w:r>
          </w:p>
        </w:tc>
        <w:tc>
          <w:tcPr>
            <w:tcW w:w="4406" w:type="dxa"/>
            <w:vAlign w:val="center"/>
          </w:tcPr>
          <w:p w:rsidR="00FD0A21" w:rsidRPr="00066AD4" w:rsidRDefault="00FD0A21" w:rsidP="007817E6">
            <w:pPr>
              <w:pStyle w:val="TableText0"/>
            </w:pPr>
            <w:r w:rsidRPr="00066AD4">
              <w:t>Novartis Pharmaceuticals Australia Pty Ltd</w:t>
            </w:r>
          </w:p>
        </w:tc>
      </w:tr>
      <w:tr w:rsidR="00FD0A21" w:rsidRPr="00066AD4" w:rsidTr="007817E6">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jc w:val="both"/>
              <w:rPr>
                <w:rFonts w:ascii="Arial Narrow" w:hAnsi="Arial Narrow" w:cs="Arial"/>
                <w:sz w:val="20"/>
                <w:szCs w:val="20"/>
              </w:rPr>
            </w:pPr>
            <w:r w:rsidRPr="00066AD4">
              <w:rPr>
                <w:rFonts w:ascii="Arial Narrow" w:hAnsi="Arial Narrow" w:cs="Arial"/>
                <w:sz w:val="20"/>
                <w:szCs w:val="20"/>
              </w:rPr>
              <w:t xml:space="preserve">Category / </w:t>
            </w:r>
          </w:p>
          <w:p w:rsidR="00FD0A21" w:rsidRPr="00066AD4" w:rsidRDefault="00FD0A21" w:rsidP="007817E6">
            <w:pPr>
              <w:spacing w:before="40" w:after="40"/>
              <w:jc w:val="both"/>
              <w:rPr>
                <w:rFonts w:ascii="Arial Narrow" w:hAnsi="Arial Narrow" w:cs="Arial"/>
                <w:b/>
                <w:sz w:val="20"/>
                <w:szCs w:val="20"/>
              </w:rPr>
            </w:pPr>
            <w:r w:rsidRPr="00066AD4">
              <w:rPr>
                <w:rFonts w:ascii="Arial Narrow" w:hAnsi="Arial Narrow" w:cs="Arial"/>
                <w:sz w:val="20"/>
                <w:szCs w:val="20"/>
              </w:rPr>
              <w:t>Program</w:t>
            </w:r>
          </w:p>
        </w:tc>
        <w:tc>
          <w:tcPr>
            <w:tcW w:w="7046" w:type="dxa"/>
            <w:gridSpan w:val="4"/>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rPr>
                <w:rFonts w:ascii="Arial Narrow" w:hAnsi="Arial Narrow" w:cs="Arial"/>
                <w:sz w:val="20"/>
                <w:szCs w:val="20"/>
              </w:rPr>
            </w:pPr>
            <w:r w:rsidRPr="00066AD4">
              <w:rPr>
                <w:rFonts w:ascii="Arial Narrow" w:hAnsi="Arial Narrow" w:cs="Arial"/>
                <w:sz w:val="20"/>
                <w:szCs w:val="20"/>
              </w:rPr>
              <w:t>GENERAL – General Schedule (Code GE)</w:t>
            </w:r>
          </w:p>
        </w:tc>
      </w:tr>
      <w:tr w:rsidR="00FD0A21" w:rsidRPr="00066AD4" w:rsidTr="007817E6">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jc w:val="both"/>
              <w:rPr>
                <w:rFonts w:ascii="Arial Narrow" w:hAnsi="Arial Narrow" w:cs="Arial"/>
                <w:b/>
                <w:sz w:val="20"/>
                <w:szCs w:val="20"/>
              </w:rPr>
            </w:pPr>
            <w:r w:rsidRPr="00066AD4">
              <w:rPr>
                <w:rFonts w:ascii="Arial Narrow" w:hAnsi="Arial Narrow" w:cs="Arial"/>
                <w:b/>
                <w:sz w:val="20"/>
                <w:szCs w:val="20"/>
              </w:rPr>
              <w:t>Prescriber type:</w:t>
            </w:r>
          </w:p>
        </w:tc>
        <w:tc>
          <w:tcPr>
            <w:tcW w:w="7046" w:type="dxa"/>
            <w:gridSpan w:val="4"/>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1"/>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 xml:space="preserve">Dental  </w:t>
            </w:r>
            <w:r w:rsidRPr="00066AD4">
              <w:rPr>
                <w:rFonts w:ascii="Arial Narrow" w:hAnsi="Arial Narrow" w:cs="Arial"/>
                <w:sz w:val="20"/>
                <w:szCs w:val="20"/>
              </w:rPr>
              <w:fldChar w:fldCharType="begin">
                <w:ffData>
                  <w:name w:val=""/>
                  <w:enabled/>
                  <w:calcOnExit w:val="0"/>
                  <w:checkBox>
                    <w:sizeAuto/>
                    <w:default w:val="1"/>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 xml:space="preserve">Medical Practitioners  </w:t>
            </w:r>
            <w:r w:rsidRPr="00066AD4">
              <w:rPr>
                <w:rFonts w:ascii="Arial Narrow" w:hAnsi="Arial Narrow" w:cs="Arial"/>
                <w:sz w:val="20"/>
                <w:szCs w:val="20"/>
              </w:rPr>
              <w:fldChar w:fldCharType="begin">
                <w:ffData>
                  <w:name w:val="Check3"/>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 xml:space="preserve">Nurse practitioners  </w:t>
            </w:r>
            <w:r w:rsidRPr="00066AD4">
              <w:rPr>
                <w:rFonts w:ascii="Arial Narrow" w:hAnsi="Arial Narrow" w:cs="Arial"/>
                <w:sz w:val="20"/>
                <w:szCs w:val="20"/>
              </w:rPr>
              <w:fldChar w:fldCharType="begin">
                <w:ffData>
                  <w:name w:val=""/>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Optometrists</w:t>
            </w:r>
          </w:p>
          <w:p w:rsidR="00FD0A21" w:rsidRPr="00066AD4" w:rsidRDefault="00FD0A21" w:rsidP="007817E6">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5"/>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Midwives</w:t>
            </w:r>
          </w:p>
        </w:tc>
      </w:tr>
      <w:tr w:rsidR="00FD0A21" w:rsidRPr="00066AD4" w:rsidTr="007817E6">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jc w:val="both"/>
              <w:rPr>
                <w:rFonts w:ascii="Arial Narrow" w:hAnsi="Arial Narrow" w:cs="Arial"/>
                <w:b/>
                <w:sz w:val="20"/>
                <w:szCs w:val="20"/>
              </w:rPr>
            </w:pPr>
            <w:r w:rsidRPr="00066AD4">
              <w:rPr>
                <w:rFonts w:ascii="Arial Narrow" w:hAnsi="Arial Narrow" w:cs="Arial"/>
                <w:b/>
                <w:sz w:val="20"/>
                <w:szCs w:val="20"/>
              </w:rPr>
              <w:t>Episodicity:</w:t>
            </w:r>
          </w:p>
        </w:tc>
        <w:tc>
          <w:tcPr>
            <w:tcW w:w="7046" w:type="dxa"/>
            <w:gridSpan w:val="4"/>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rPr>
                <w:rFonts w:ascii="Arial Narrow" w:hAnsi="Arial Narrow" w:cs="Arial"/>
                <w:sz w:val="20"/>
                <w:szCs w:val="20"/>
              </w:rPr>
            </w:pPr>
          </w:p>
        </w:tc>
      </w:tr>
      <w:tr w:rsidR="00FD0A21" w:rsidRPr="00066AD4" w:rsidTr="007817E6">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jc w:val="both"/>
              <w:rPr>
                <w:rFonts w:ascii="Arial Narrow" w:hAnsi="Arial Narrow" w:cs="Arial"/>
                <w:b/>
                <w:sz w:val="20"/>
                <w:szCs w:val="20"/>
              </w:rPr>
            </w:pPr>
            <w:r w:rsidRPr="00066AD4">
              <w:rPr>
                <w:rFonts w:ascii="Arial Narrow" w:hAnsi="Arial Narrow" w:cs="Arial"/>
                <w:b/>
                <w:sz w:val="20"/>
                <w:szCs w:val="20"/>
              </w:rPr>
              <w:t>Severity:</w:t>
            </w:r>
          </w:p>
        </w:tc>
        <w:tc>
          <w:tcPr>
            <w:tcW w:w="7046" w:type="dxa"/>
            <w:gridSpan w:val="4"/>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rPr>
                <w:rFonts w:ascii="Arial Narrow" w:hAnsi="Arial Narrow" w:cs="Arial"/>
                <w:sz w:val="20"/>
                <w:szCs w:val="20"/>
              </w:rPr>
            </w:pPr>
            <w:r w:rsidRPr="00066AD4">
              <w:rPr>
                <w:rFonts w:ascii="Arial Narrow" w:hAnsi="Arial Narrow" w:cs="Arial"/>
                <w:sz w:val="20"/>
                <w:szCs w:val="20"/>
              </w:rPr>
              <w:t>Locally advanced</w:t>
            </w:r>
            <w:r>
              <w:rPr>
                <w:rFonts w:ascii="Arial Narrow" w:hAnsi="Arial Narrow" w:cs="Arial"/>
                <w:sz w:val="20"/>
                <w:szCs w:val="20"/>
              </w:rPr>
              <w:t xml:space="preserve"> or metastatic</w:t>
            </w:r>
          </w:p>
        </w:tc>
      </w:tr>
      <w:tr w:rsidR="00FD0A21" w:rsidRPr="00066AD4" w:rsidTr="007817E6">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jc w:val="both"/>
              <w:rPr>
                <w:rFonts w:ascii="Arial Narrow" w:hAnsi="Arial Narrow" w:cs="Arial"/>
                <w:b/>
                <w:sz w:val="20"/>
                <w:szCs w:val="20"/>
              </w:rPr>
            </w:pPr>
            <w:r w:rsidRPr="00066AD4">
              <w:rPr>
                <w:rFonts w:ascii="Arial Narrow" w:hAnsi="Arial Narrow" w:cs="Arial"/>
                <w:b/>
                <w:sz w:val="20"/>
                <w:szCs w:val="20"/>
              </w:rPr>
              <w:t>Condition:</w:t>
            </w:r>
          </w:p>
        </w:tc>
        <w:tc>
          <w:tcPr>
            <w:tcW w:w="7046" w:type="dxa"/>
            <w:gridSpan w:val="4"/>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rPr>
                <w:rFonts w:ascii="Arial Narrow" w:hAnsi="Arial Narrow" w:cs="Arial"/>
                <w:sz w:val="20"/>
                <w:szCs w:val="20"/>
              </w:rPr>
            </w:pPr>
            <w:r>
              <w:rPr>
                <w:rFonts w:ascii="Arial Narrow" w:hAnsi="Arial Narrow" w:cs="Arial"/>
                <w:sz w:val="20"/>
                <w:szCs w:val="20"/>
              </w:rPr>
              <w:t>Breast cancer</w:t>
            </w:r>
            <w:r w:rsidRPr="00066AD4">
              <w:rPr>
                <w:rFonts w:ascii="Arial Narrow" w:hAnsi="Arial Narrow" w:cs="Arial"/>
                <w:sz w:val="20"/>
                <w:szCs w:val="20"/>
              </w:rPr>
              <w:t xml:space="preserve"> </w:t>
            </w:r>
          </w:p>
        </w:tc>
      </w:tr>
      <w:tr w:rsidR="00FD0A21" w:rsidRPr="00066AD4" w:rsidTr="007817E6">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jc w:val="both"/>
              <w:rPr>
                <w:rFonts w:ascii="Arial Narrow" w:hAnsi="Arial Narrow" w:cs="Arial"/>
                <w:b/>
                <w:sz w:val="20"/>
                <w:szCs w:val="20"/>
              </w:rPr>
            </w:pPr>
            <w:r w:rsidRPr="00066AD4">
              <w:rPr>
                <w:rFonts w:ascii="Arial Narrow" w:hAnsi="Arial Narrow" w:cs="Arial"/>
                <w:b/>
                <w:sz w:val="20"/>
                <w:szCs w:val="20"/>
              </w:rPr>
              <w:t>PBS Indication:</w:t>
            </w:r>
          </w:p>
        </w:tc>
        <w:tc>
          <w:tcPr>
            <w:tcW w:w="7046" w:type="dxa"/>
            <w:gridSpan w:val="4"/>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rPr>
                <w:rFonts w:ascii="Arial Narrow" w:hAnsi="Arial Narrow" w:cs="Arial"/>
                <w:sz w:val="20"/>
                <w:szCs w:val="20"/>
              </w:rPr>
            </w:pPr>
            <w:r w:rsidRPr="00066AD4">
              <w:rPr>
                <w:rFonts w:ascii="Arial Narrow" w:hAnsi="Arial Narrow" w:cs="Arial"/>
                <w:sz w:val="20"/>
                <w:szCs w:val="20"/>
              </w:rPr>
              <w:t xml:space="preserve">Locally advanced </w:t>
            </w:r>
            <w:r>
              <w:rPr>
                <w:rFonts w:ascii="Arial Narrow" w:hAnsi="Arial Narrow" w:cs="Arial"/>
                <w:sz w:val="20"/>
                <w:szCs w:val="20"/>
              </w:rPr>
              <w:t>or</w:t>
            </w:r>
            <w:r w:rsidRPr="00066AD4">
              <w:rPr>
                <w:rFonts w:ascii="Arial Narrow" w:hAnsi="Arial Narrow" w:cs="Arial"/>
                <w:sz w:val="20"/>
                <w:szCs w:val="20"/>
              </w:rPr>
              <w:t xml:space="preserve"> metastatic breast cancer</w:t>
            </w:r>
          </w:p>
        </w:tc>
      </w:tr>
      <w:tr w:rsidR="00FD0A21" w:rsidRPr="00066AD4" w:rsidTr="007817E6">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jc w:val="both"/>
              <w:rPr>
                <w:rFonts w:ascii="Arial Narrow" w:hAnsi="Arial Narrow" w:cs="Arial"/>
                <w:b/>
                <w:sz w:val="20"/>
                <w:szCs w:val="20"/>
              </w:rPr>
            </w:pPr>
            <w:r w:rsidRPr="00066AD4">
              <w:rPr>
                <w:rFonts w:ascii="Arial Narrow" w:hAnsi="Arial Narrow" w:cs="Arial"/>
                <w:b/>
                <w:sz w:val="20"/>
                <w:szCs w:val="20"/>
              </w:rPr>
              <w:t>Treatment phase:</w:t>
            </w:r>
          </w:p>
        </w:tc>
        <w:tc>
          <w:tcPr>
            <w:tcW w:w="7046" w:type="dxa"/>
            <w:gridSpan w:val="4"/>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rPr>
                <w:rFonts w:ascii="Arial Narrow" w:hAnsi="Arial Narrow" w:cs="Arial"/>
                <w:sz w:val="20"/>
                <w:szCs w:val="20"/>
              </w:rPr>
            </w:pPr>
            <w:r w:rsidRPr="00066AD4">
              <w:rPr>
                <w:rFonts w:ascii="Arial Narrow" w:hAnsi="Arial Narrow" w:cs="Arial"/>
                <w:sz w:val="20"/>
                <w:szCs w:val="20"/>
              </w:rPr>
              <w:t xml:space="preserve">Initial treatment </w:t>
            </w:r>
          </w:p>
        </w:tc>
      </w:tr>
      <w:tr w:rsidR="00FD0A21" w:rsidRPr="00066AD4" w:rsidTr="007817E6">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jc w:val="both"/>
              <w:rPr>
                <w:rFonts w:ascii="Arial Narrow" w:hAnsi="Arial Narrow" w:cs="Arial"/>
                <w:b/>
                <w:sz w:val="20"/>
                <w:szCs w:val="20"/>
              </w:rPr>
            </w:pPr>
            <w:r w:rsidRPr="00066AD4">
              <w:rPr>
                <w:rFonts w:ascii="Arial Narrow" w:hAnsi="Arial Narrow" w:cs="Arial"/>
                <w:b/>
                <w:sz w:val="20"/>
                <w:szCs w:val="20"/>
              </w:rPr>
              <w:t>Restriction Level / Method:</w:t>
            </w:r>
          </w:p>
          <w:p w:rsidR="00FD0A21" w:rsidRPr="00066AD4" w:rsidRDefault="00FD0A21" w:rsidP="007817E6">
            <w:pPr>
              <w:spacing w:before="40" w:after="40"/>
              <w:rPr>
                <w:rFonts w:ascii="Arial Narrow" w:hAnsi="Arial Narrow" w:cs="Arial"/>
                <w:sz w:val="20"/>
                <w:szCs w:val="20"/>
              </w:rPr>
            </w:pPr>
          </w:p>
        </w:tc>
        <w:tc>
          <w:tcPr>
            <w:tcW w:w="7046" w:type="dxa"/>
            <w:gridSpan w:val="4"/>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1"/>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Restricted benefit</w:t>
            </w:r>
          </w:p>
          <w:p w:rsidR="00FD0A21" w:rsidRPr="00066AD4" w:rsidRDefault="00FD0A21" w:rsidP="007817E6">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Pr>
                <w:rFonts w:ascii="Arial Narrow" w:hAnsi="Arial Narrow" w:cs="Arial"/>
                <w:sz w:val="20"/>
                <w:szCs w:val="20"/>
              </w:rPr>
              <w:fldChar w:fldCharType="end"/>
            </w:r>
            <w:r w:rsidRPr="00066AD4">
              <w:rPr>
                <w:rFonts w:ascii="Arial Narrow" w:hAnsi="Arial Narrow" w:cs="Arial"/>
                <w:sz w:val="20"/>
                <w:szCs w:val="20"/>
              </w:rPr>
              <w:t xml:space="preserve">Authority Required - In Writing </w:t>
            </w:r>
          </w:p>
          <w:p w:rsidR="00FD0A21" w:rsidRPr="00066AD4" w:rsidRDefault="00FD0A21" w:rsidP="007817E6">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Pr>
                <w:rFonts w:ascii="Arial Narrow" w:hAnsi="Arial Narrow" w:cs="Arial"/>
                <w:sz w:val="20"/>
                <w:szCs w:val="20"/>
              </w:rPr>
              <w:fldChar w:fldCharType="end"/>
            </w:r>
            <w:r w:rsidRPr="00066AD4">
              <w:rPr>
                <w:rFonts w:ascii="Arial Narrow" w:hAnsi="Arial Narrow" w:cs="Arial"/>
                <w:sz w:val="20"/>
                <w:szCs w:val="20"/>
              </w:rPr>
              <w:t xml:space="preserve">Authority Required – Telephone </w:t>
            </w:r>
          </w:p>
          <w:p w:rsidR="00FD0A21" w:rsidRPr="00066AD4" w:rsidRDefault="00FD0A21" w:rsidP="007817E6">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Authority Required – Emergency</w:t>
            </w:r>
          </w:p>
          <w:p w:rsidR="00FD0A21" w:rsidRPr="00066AD4" w:rsidRDefault="00FD0A21" w:rsidP="007817E6">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5"/>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Authority Required - Electronic</w:t>
            </w:r>
          </w:p>
          <w:p w:rsidR="00FD0A21" w:rsidRPr="00066AD4" w:rsidRDefault="00FD0A21" w:rsidP="007817E6">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5"/>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Streamlined</w:t>
            </w:r>
          </w:p>
        </w:tc>
      </w:tr>
      <w:tr w:rsidR="00FD0A21" w:rsidRPr="00066AD4" w:rsidTr="007817E6">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rPr>
                <w:rFonts w:ascii="Arial Narrow" w:hAnsi="Arial Narrow" w:cs="Arial"/>
                <w:b/>
                <w:sz w:val="20"/>
                <w:szCs w:val="20"/>
              </w:rPr>
            </w:pPr>
            <w:r w:rsidRPr="00066AD4">
              <w:rPr>
                <w:rFonts w:ascii="Arial Narrow" w:hAnsi="Arial Narrow" w:cs="Arial"/>
                <w:b/>
                <w:sz w:val="20"/>
                <w:szCs w:val="20"/>
              </w:rPr>
              <w:t>Treatment criteria:</w:t>
            </w:r>
          </w:p>
        </w:tc>
        <w:tc>
          <w:tcPr>
            <w:tcW w:w="7046" w:type="dxa"/>
            <w:gridSpan w:val="4"/>
            <w:tcBorders>
              <w:top w:val="single" w:sz="4" w:space="0" w:color="auto"/>
              <w:left w:val="single" w:sz="4" w:space="0" w:color="auto"/>
              <w:bottom w:val="single" w:sz="4" w:space="0" w:color="auto"/>
              <w:right w:val="single" w:sz="4" w:space="0" w:color="auto"/>
            </w:tcBorders>
          </w:tcPr>
          <w:p w:rsidR="00FD0A21" w:rsidRDefault="00FD0A21" w:rsidP="007817E6">
            <w:pPr>
              <w:spacing w:before="40" w:after="40"/>
              <w:rPr>
                <w:rFonts w:ascii="Arial Narrow" w:eastAsiaTheme="majorEastAsia" w:hAnsi="Arial Narrow" w:cstheme="majorBidi"/>
                <w:sz w:val="20"/>
                <w:szCs w:val="22"/>
                <w:lang w:eastAsia="en-US" w:bidi="en-US"/>
              </w:rPr>
            </w:pPr>
            <w:r w:rsidRPr="00066AD4">
              <w:rPr>
                <w:rFonts w:ascii="Arial Narrow" w:eastAsiaTheme="majorEastAsia" w:hAnsi="Arial Narrow" w:cstheme="majorBidi"/>
                <w:sz w:val="20"/>
                <w:szCs w:val="22"/>
                <w:lang w:eastAsia="en-US" w:bidi="en-US"/>
              </w:rPr>
              <w:t>The treatment must be in combination with</w:t>
            </w:r>
            <w:r>
              <w:rPr>
                <w:rFonts w:ascii="Arial Narrow" w:eastAsiaTheme="majorEastAsia" w:hAnsi="Arial Narrow" w:cstheme="majorBidi"/>
                <w:sz w:val="20"/>
                <w:szCs w:val="22"/>
                <w:lang w:eastAsia="en-US" w:bidi="en-US"/>
              </w:rPr>
              <w:t xml:space="preserve"> anastrazole or letrozole</w:t>
            </w:r>
            <w:r w:rsidRPr="00066AD4">
              <w:rPr>
                <w:rFonts w:ascii="Arial Narrow" w:eastAsiaTheme="majorEastAsia" w:hAnsi="Arial Narrow" w:cstheme="majorBidi"/>
                <w:sz w:val="20"/>
                <w:szCs w:val="22"/>
                <w:lang w:eastAsia="en-US" w:bidi="en-US"/>
              </w:rPr>
              <w:t>.</w:t>
            </w:r>
          </w:p>
          <w:p w:rsidR="003F4878" w:rsidRPr="003205E3" w:rsidRDefault="003F4878" w:rsidP="003F4878">
            <w:pPr>
              <w:spacing w:before="40" w:after="40"/>
              <w:rPr>
                <w:rFonts w:ascii="Arial Narrow" w:eastAsiaTheme="majorEastAsia" w:hAnsi="Arial Narrow" w:cstheme="majorBidi"/>
                <w:i/>
                <w:sz w:val="20"/>
                <w:lang w:bidi="en-US"/>
              </w:rPr>
            </w:pPr>
            <w:r w:rsidRPr="003205E3">
              <w:rPr>
                <w:rFonts w:ascii="Arial Narrow" w:eastAsiaTheme="majorEastAsia" w:hAnsi="Arial Narrow" w:cstheme="majorBidi"/>
                <w:i/>
                <w:sz w:val="20"/>
                <w:lang w:bidi="en-US"/>
              </w:rPr>
              <w:t>AND</w:t>
            </w:r>
          </w:p>
          <w:p w:rsidR="003F4878" w:rsidRPr="00066AD4" w:rsidRDefault="003F4878" w:rsidP="003F4878">
            <w:pPr>
              <w:spacing w:before="40" w:after="40"/>
              <w:rPr>
                <w:rFonts w:ascii="Arial Narrow" w:eastAsiaTheme="majorEastAsia" w:hAnsi="Arial Narrow" w:cstheme="majorBidi"/>
                <w:sz w:val="20"/>
                <w:szCs w:val="22"/>
                <w:lang w:eastAsia="en-US" w:bidi="en-US"/>
              </w:rPr>
            </w:pPr>
            <w:r w:rsidRPr="003205E3">
              <w:rPr>
                <w:rFonts w:ascii="Arial Narrow" w:eastAsiaTheme="majorEastAsia" w:hAnsi="Arial Narrow" w:cstheme="majorBidi"/>
                <w:i/>
                <w:sz w:val="20"/>
                <w:lang w:bidi="en-US"/>
              </w:rPr>
              <w:t>The treatment must not be in combination with palbociclib</w:t>
            </w:r>
          </w:p>
        </w:tc>
      </w:tr>
      <w:tr w:rsidR="00FD0A21" w:rsidRPr="00066AD4" w:rsidTr="007817E6">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jc w:val="both"/>
              <w:rPr>
                <w:rFonts w:ascii="Arial Narrow" w:hAnsi="Arial Narrow" w:cs="Arial"/>
                <w:b/>
                <w:sz w:val="20"/>
                <w:szCs w:val="20"/>
              </w:rPr>
            </w:pPr>
            <w:r w:rsidRPr="00066AD4">
              <w:rPr>
                <w:rFonts w:ascii="Arial Narrow" w:hAnsi="Arial Narrow" w:cs="Arial"/>
                <w:b/>
                <w:sz w:val="20"/>
                <w:szCs w:val="20"/>
              </w:rPr>
              <w:t>Clinical criteria:</w:t>
            </w:r>
          </w:p>
        </w:tc>
        <w:tc>
          <w:tcPr>
            <w:tcW w:w="7046" w:type="dxa"/>
            <w:gridSpan w:val="4"/>
            <w:tcBorders>
              <w:top w:val="single" w:sz="4" w:space="0" w:color="auto"/>
              <w:left w:val="single" w:sz="4" w:space="0" w:color="auto"/>
              <w:bottom w:val="single" w:sz="4" w:space="0" w:color="auto"/>
              <w:right w:val="single" w:sz="4" w:space="0" w:color="auto"/>
            </w:tcBorders>
          </w:tcPr>
          <w:p w:rsidR="00FD0A21" w:rsidRDefault="00FD0A21" w:rsidP="007817E6">
            <w:pPr>
              <w:pStyle w:val="TableLeft"/>
              <w:widowControl w:val="0"/>
              <w:rPr>
                <w:b/>
              </w:rPr>
            </w:pPr>
            <w:r>
              <w:rPr>
                <w:szCs w:val="20"/>
              </w:rPr>
              <w:t>Patient must not have previously been treated with an aromatase inhibitor</w:t>
            </w:r>
            <w:r w:rsidRPr="00066AD4">
              <w:t xml:space="preserve"> </w:t>
            </w:r>
          </w:p>
          <w:p w:rsidR="00FD0A21" w:rsidRPr="00BE495B" w:rsidRDefault="00FD0A21" w:rsidP="007817E6">
            <w:pPr>
              <w:pStyle w:val="TableLeft"/>
              <w:widowControl w:val="0"/>
            </w:pPr>
            <w:r w:rsidRPr="00BE495B">
              <w:t>AND</w:t>
            </w:r>
          </w:p>
          <w:p w:rsidR="00F1550D" w:rsidRPr="003205E3" w:rsidRDefault="00F1550D" w:rsidP="00F1550D">
            <w:pPr>
              <w:widowControl w:val="0"/>
              <w:rPr>
                <w:rFonts w:ascii="Arial Narrow" w:eastAsiaTheme="majorEastAsia" w:hAnsi="Arial Narrow" w:cstheme="majorBidi"/>
                <w:i/>
                <w:sz w:val="20"/>
                <w:lang w:bidi="en-US"/>
              </w:rPr>
            </w:pPr>
            <w:r w:rsidRPr="003205E3">
              <w:rPr>
                <w:rFonts w:ascii="Arial Narrow" w:eastAsiaTheme="majorEastAsia" w:hAnsi="Arial Narrow" w:cstheme="majorBidi"/>
                <w:i/>
                <w:sz w:val="20"/>
                <w:lang w:bidi="en-US"/>
              </w:rPr>
              <w:t>Patient must not have previously been treated with palbociclib</w:t>
            </w:r>
          </w:p>
          <w:p w:rsidR="00F1550D" w:rsidRPr="003205E3" w:rsidRDefault="00F1550D" w:rsidP="00F1550D">
            <w:pPr>
              <w:widowControl w:val="0"/>
              <w:rPr>
                <w:rFonts w:ascii="Arial Narrow" w:eastAsiaTheme="majorEastAsia" w:hAnsi="Arial Narrow" w:cstheme="majorBidi"/>
                <w:i/>
                <w:sz w:val="20"/>
                <w:lang w:bidi="en-US"/>
              </w:rPr>
            </w:pPr>
            <w:r w:rsidRPr="003205E3">
              <w:rPr>
                <w:rFonts w:ascii="Arial Narrow" w:eastAsiaTheme="majorEastAsia" w:hAnsi="Arial Narrow" w:cstheme="majorBidi"/>
                <w:i/>
                <w:sz w:val="20"/>
                <w:lang w:bidi="en-US"/>
              </w:rPr>
              <w:t>OR</w:t>
            </w:r>
          </w:p>
          <w:p w:rsidR="00F1550D" w:rsidRPr="003205E3" w:rsidRDefault="00F1550D" w:rsidP="00F1550D">
            <w:pPr>
              <w:widowControl w:val="0"/>
              <w:rPr>
                <w:rFonts w:ascii="Arial Narrow" w:eastAsiaTheme="majorEastAsia" w:hAnsi="Arial Narrow" w:cstheme="majorBidi"/>
                <w:i/>
                <w:sz w:val="20"/>
                <w:lang w:bidi="en-US"/>
              </w:rPr>
            </w:pPr>
            <w:r w:rsidRPr="003205E3">
              <w:rPr>
                <w:rFonts w:ascii="Arial Narrow" w:eastAsiaTheme="majorEastAsia" w:hAnsi="Arial Narrow" w:cstheme="majorBidi"/>
                <w:i/>
                <w:sz w:val="20"/>
                <w:lang w:bidi="en-US"/>
              </w:rPr>
              <w:t>Patient must have developed an intolerance to palbociclib of a severity necessitating permanent treatment withdrawal</w:t>
            </w:r>
          </w:p>
          <w:p w:rsidR="00F1550D" w:rsidRPr="003205E3" w:rsidRDefault="00F1550D" w:rsidP="00F1550D">
            <w:pPr>
              <w:widowControl w:val="0"/>
              <w:rPr>
                <w:rFonts w:ascii="Arial Narrow" w:eastAsiaTheme="majorEastAsia" w:hAnsi="Arial Narrow" w:cstheme="majorBidi"/>
                <w:i/>
                <w:sz w:val="20"/>
                <w:lang w:bidi="en-US"/>
              </w:rPr>
            </w:pPr>
            <w:r w:rsidRPr="003205E3">
              <w:rPr>
                <w:rFonts w:ascii="Arial Narrow" w:eastAsiaTheme="majorEastAsia" w:hAnsi="Arial Narrow" w:cstheme="majorBidi"/>
                <w:i/>
                <w:sz w:val="20"/>
                <w:lang w:bidi="en-US"/>
              </w:rPr>
              <w:t>AND</w:t>
            </w:r>
          </w:p>
          <w:p w:rsidR="00FD0A21" w:rsidRPr="00066AD4" w:rsidRDefault="00FD0A21" w:rsidP="007817E6">
            <w:pPr>
              <w:pStyle w:val="TableLeft"/>
              <w:widowControl w:val="0"/>
            </w:pPr>
            <w:r w:rsidRPr="00066AD4">
              <w:t>The condition must be hormone receptor positive.</w:t>
            </w:r>
          </w:p>
          <w:p w:rsidR="00FD0A21" w:rsidRPr="00066AD4" w:rsidRDefault="00FD0A21" w:rsidP="007817E6">
            <w:pPr>
              <w:pStyle w:val="TableLeft"/>
              <w:widowControl w:val="0"/>
            </w:pPr>
            <w:r w:rsidRPr="00066AD4">
              <w:t>AND</w:t>
            </w:r>
          </w:p>
          <w:p w:rsidR="00FD0A21" w:rsidRPr="00066AD4" w:rsidRDefault="00FD0A21" w:rsidP="007817E6">
            <w:pPr>
              <w:pStyle w:val="TableLeft"/>
              <w:widowControl w:val="0"/>
            </w:pPr>
            <w:r w:rsidRPr="00066AD4">
              <w:t>The condition must be human epidermal growth factor receptor 2 (HER2) negative.</w:t>
            </w:r>
          </w:p>
          <w:p w:rsidR="00FD0A21" w:rsidRPr="002D6BE8" w:rsidRDefault="00FD0A21" w:rsidP="007817E6">
            <w:pPr>
              <w:pStyle w:val="TableLeft"/>
              <w:widowControl w:val="0"/>
              <w:rPr>
                <w:szCs w:val="20"/>
              </w:rPr>
            </w:pPr>
            <w:r w:rsidRPr="00066AD4">
              <w:rPr>
                <w:szCs w:val="20"/>
              </w:rPr>
              <w:t>AND</w:t>
            </w:r>
          </w:p>
          <w:p w:rsidR="00FD0A21" w:rsidRPr="002D6BE8" w:rsidRDefault="00FD0A21" w:rsidP="007817E6">
            <w:pPr>
              <w:pStyle w:val="TableLeft"/>
              <w:widowControl w:val="0"/>
              <w:rPr>
                <w:szCs w:val="20"/>
              </w:rPr>
            </w:pPr>
            <w:r w:rsidRPr="002D6BE8">
              <w:rPr>
                <w:szCs w:val="20"/>
              </w:rPr>
              <w:t>The condition must be inoperable</w:t>
            </w:r>
          </w:p>
          <w:p w:rsidR="00FD0A21" w:rsidRPr="002D6BE8" w:rsidRDefault="00FD0A21" w:rsidP="007817E6">
            <w:pPr>
              <w:pStyle w:val="TableLeft"/>
              <w:widowControl w:val="0"/>
              <w:rPr>
                <w:szCs w:val="20"/>
              </w:rPr>
            </w:pPr>
            <w:r w:rsidRPr="002D6BE8">
              <w:rPr>
                <w:szCs w:val="20"/>
              </w:rPr>
              <w:t>AND</w:t>
            </w:r>
          </w:p>
          <w:p w:rsidR="00FD0A21" w:rsidRDefault="00FD0A21" w:rsidP="007817E6">
            <w:pPr>
              <w:pStyle w:val="TableLeft"/>
              <w:widowControl w:val="0"/>
              <w:rPr>
                <w:szCs w:val="20"/>
              </w:rPr>
            </w:pPr>
            <w:r w:rsidRPr="002D6BE8">
              <w:rPr>
                <w:szCs w:val="20"/>
              </w:rPr>
              <w:t>Patient must have a</w:t>
            </w:r>
            <w:r w:rsidRPr="00066AD4">
              <w:rPr>
                <w:szCs w:val="20"/>
              </w:rPr>
              <w:t xml:space="preserve"> World Health Organisation (WHO) Eastern Cooperative Oncology Group (ECOG) performance status score of </w:t>
            </w:r>
            <w:r>
              <w:rPr>
                <w:szCs w:val="20"/>
              </w:rPr>
              <w:t>2</w:t>
            </w:r>
            <w:r w:rsidRPr="00066AD4">
              <w:rPr>
                <w:szCs w:val="20"/>
              </w:rPr>
              <w:t xml:space="preserve"> or less.</w:t>
            </w:r>
          </w:p>
          <w:p w:rsidR="00FD0A21" w:rsidRDefault="00FD0A21" w:rsidP="007817E6">
            <w:pPr>
              <w:pStyle w:val="TableLeft"/>
              <w:widowControl w:val="0"/>
              <w:rPr>
                <w:szCs w:val="20"/>
              </w:rPr>
            </w:pPr>
            <w:r>
              <w:rPr>
                <w:szCs w:val="20"/>
              </w:rPr>
              <w:t>AND</w:t>
            </w:r>
          </w:p>
          <w:p w:rsidR="00FD0A21" w:rsidRPr="002D6BE8" w:rsidRDefault="00FD0A21" w:rsidP="007817E6">
            <w:pPr>
              <w:pStyle w:val="TableLeft"/>
              <w:widowControl w:val="0"/>
              <w:rPr>
                <w:szCs w:val="20"/>
              </w:rPr>
            </w:pPr>
            <w:r>
              <w:rPr>
                <w:szCs w:val="20"/>
              </w:rPr>
              <w:t>Patient must require dosage reduction requiring a pack of 42 tablets.</w:t>
            </w:r>
          </w:p>
        </w:tc>
      </w:tr>
      <w:tr w:rsidR="00FD0A21" w:rsidRPr="00066AD4" w:rsidTr="007817E6">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jc w:val="both"/>
              <w:rPr>
                <w:rFonts w:ascii="Arial Narrow" w:hAnsi="Arial Narrow" w:cs="Arial"/>
                <w:b/>
                <w:sz w:val="20"/>
                <w:szCs w:val="20"/>
              </w:rPr>
            </w:pPr>
            <w:r w:rsidRPr="00066AD4">
              <w:rPr>
                <w:rFonts w:ascii="Arial Narrow" w:hAnsi="Arial Narrow" w:cs="Arial"/>
                <w:b/>
                <w:sz w:val="20"/>
                <w:szCs w:val="20"/>
              </w:rPr>
              <w:t>Population criteria:</w:t>
            </w:r>
          </w:p>
        </w:tc>
        <w:tc>
          <w:tcPr>
            <w:tcW w:w="7046" w:type="dxa"/>
            <w:gridSpan w:val="4"/>
            <w:tcBorders>
              <w:top w:val="single" w:sz="4" w:space="0" w:color="auto"/>
              <w:left w:val="single" w:sz="4" w:space="0" w:color="auto"/>
              <w:bottom w:val="single" w:sz="4" w:space="0" w:color="auto"/>
              <w:right w:val="single" w:sz="4" w:space="0" w:color="auto"/>
            </w:tcBorders>
          </w:tcPr>
          <w:p w:rsidR="00FD0A21" w:rsidRPr="002D6BE8" w:rsidRDefault="00FD0A21" w:rsidP="007817E6">
            <w:pPr>
              <w:pStyle w:val="TableLeft"/>
              <w:widowControl w:val="0"/>
              <w:rPr>
                <w:szCs w:val="20"/>
              </w:rPr>
            </w:pPr>
            <w:r w:rsidRPr="00066AD4">
              <w:rPr>
                <w:szCs w:val="20"/>
              </w:rPr>
              <w:t>Patient must not be premenopausal.</w:t>
            </w:r>
          </w:p>
        </w:tc>
      </w:tr>
      <w:tr w:rsidR="00FD0A21" w:rsidRPr="00066AD4" w:rsidTr="007817E6">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jc w:val="both"/>
              <w:rPr>
                <w:rFonts w:ascii="Arial Narrow" w:hAnsi="Arial Narrow" w:cs="Arial"/>
                <w:b/>
                <w:sz w:val="20"/>
                <w:szCs w:val="20"/>
              </w:rPr>
            </w:pPr>
            <w:r>
              <w:rPr>
                <w:rFonts w:ascii="Arial Narrow" w:hAnsi="Arial Narrow" w:cs="Arial"/>
                <w:b/>
                <w:sz w:val="20"/>
                <w:szCs w:val="20"/>
              </w:rPr>
              <w:t>Caution</w:t>
            </w:r>
          </w:p>
        </w:tc>
        <w:tc>
          <w:tcPr>
            <w:tcW w:w="7046" w:type="dxa"/>
            <w:gridSpan w:val="4"/>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rPr>
                <w:rFonts w:ascii="Arial Narrow" w:hAnsi="Arial Narrow" w:cs="Arial"/>
                <w:sz w:val="20"/>
                <w:szCs w:val="20"/>
              </w:rPr>
            </w:pPr>
            <w:r>
              <w:rPr>
                <w:rFonts w:ascii="Arial Narrow" w:hAnsi="Arial Narrow" w:cs="Arial"/>
                <w:sz w:val="20"/>
                <w:szCs w:val="20"/>
              </w:rPr>
              <w:t>QT monitoring is required for patients treated with this drug.</w:t>
            </w:r>
          </w:p>
        </w:tc>
      </w:tr>
      <w:tr w:rsidR="00FD0A21" w:rsidRPr="00066AD4" w:rsidTr="007817E6">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FD0A21" w:rsidRPr="00747682" w:rsidRDefault="00FD0A21" w:rsidP="007817E6">
            <w:pPr>
              <w:jc w:val="both"/>
              <w:rPr>
                <w:rFonts w:ascii="Arial Narrow" w:hAnsi="Arial Narrow" w:cs="Arial"/>
                <w:b/>
                <w:sz w:val="20"/>
                <w:szCs w:val="20"/>
              </w:rPr>
            </w:pPr>
            <w:r w:rsidRPr="00747682">
              <w:rPr>
                <w:rFonts w:ascii="Arial Narrow" w:hAnsi="Arial Narrow" w:cs="Arial"/>
                <w:b/>
                <w:sz w:val="20"/>
                <w:szCs w:val="20"/>
              </w:rPr>
              <w:t>Administrative Advice</w:t>
            </w:r>
          </w:p>
          <w:p w:rsidR="00FD0A21" w:rsidRPr="00066AD4" w:rsidDel="00F4043A" w:rsidRDefault="00FD0A21" w:rsidP="007817E6">
            <w:pPr>
              <w:spacing w:before="40" w:after="40"/>
              <w:jc w:val="both"/>
              <w:rPr>
                <w:rFonts w:ascii="Arial Narrow" w:hAnsi="Arial Narrow" w:cs="Arial"/>
                <w:b/>
                <w:sz w:val="20"/>
                <w:szCs w:val="20"/>
              </w:rPr>
            </w:pPr>
          </w:p>
        </w:tc>
        <w:tc>
          <w:tcPr>
            <w:tcW w:w="7046" w:type="dxa"/>
            <w:gridSpan w:val="4"/>
            <w:tcBorders>
              <w:top w:val="single" w:sz="4" w:space="0" w:color="auto"/>
              <w:left w:val="single" w:sz="4" w:space="0" w:color="auto"/>
              <w:bottom w:val="single" w:sz="4" w:space="0" w:color="auto"/>
              <w:right w:val="single" w:sz="4" w:space="0" w:color="auto"/>
            </w:tcBorders>
          </w:tcPr>
          <w:p w:rsidR="00FD0A21" w:rsidRPr="00DE3806" w:rsidRDefault="00FD0A21" w:rsidP="007817E6">
            <w:pPr>
              <w:rPr>
                <w:rFonts w:ascii="Arial Narrow" w:hAnsi="Arial Narrow" w:cs="Arial"/>
                <w:sz w:val="20"/>
                <w:szCs w:val="20"/>
              </w:rPr>
            </w:pPr>
            <w:r w:rsidRPr="00DE3806">
              <w:rPr>
                <w:rFonts w:ascii="Arial Narrow" w:hAnsi="Arial Narrow" w:cs="Arial"/>
                <w:sz w:val="20"/>
                <w:szCs w:val="20"/>
              </w:rPr>
              <w:t>No increase in the maximum quantity or number of units may be authorised.</w:t>
            </w:r>
          </w:p>
          <w:p w:rsidR="00FD0A21" w:rsidRPr="00066AD4" w:rsidDel="00F4043A" w:rsidRDefault="00FD0A21" w:rsidP="007817E6">
            <w:pPr>
              <w:pStyle w:val="TableLeft"/>
              <w:widowControl w:val="0"/>
            </w:pPr>
            <w:r w:rsidRPr="00DE3806">
              <w:rPr>
                <w:rFonts w:cs="Arial"/>
                <w:szCs w:val="20"/>
              </w:rPr>
              <w:t>No increase in the maximum number of repeats may be authorised.</w:t>
            </w:r>
          </w:p>
        </w:tc>
      </w:tr>
    </w:tbl>
    <w:p w:rsidR="00FD0A21" w:rsidRDefault="00FD0A21" w:rsidP="00FD0A21">
      <w:pPr>
        <w:widowControl w:val="0"/>
        <w:jc w:val="both"/>
        <w:rPr>
          <w:rFonts w:asciiTheme="minorHAnsi" w:hAnsiTheme="minorHAnsi" w:cs="Arial"/>
          <w:bCs/>
          <w:snapToGrid w:val="0"/>
        </w:rPr>
      </w:pPr>
    </w:p>
    <w:tbl>
      <w:tblPr>
        <w:tblW w:w="4907" w:type="pct"/>
        <w:tblLook w:val="0000" w:firstRow="0" w:lastRow="0" w:firstColumn="0" w:lastColumn="0" w:noHBand="0" w:noVBand="0"/>
      </w:tblPr>
      <w:tblGrid>
        <w:gridCol w:w="2093"/>
        <w:gridCol w:w="6977"/>
      </w:tblGrid>
      <w:tr w:rsidR="00FD0A21" w:rsidRPr="00066AD4" w:rsidTr="007817E6">
        <w:trPr>
          <w:cantSplit/>
          <w:trHeight w:val="360"/>
        </w:trPr>
        <w:tc>
          <w:tcPr>
            <w:tcW w:w="1154" w:type="pct"/>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jc w:val="both"/>
              <w:rPr>
                <w:rFonts w:ascii="Arial Narrow" w:hAnsi="Arial Narrow" w:cs="Arial"/>
                <w:sz w:val="20"/>
                <w:szCs w:val="20"/>
              </w:rPr>
            </w:pPr>
            <w:r w:rsidRPr="00066AD4">
              <w:rPr>
                <w:rFonts w:ascii="Arial Narrow" w:hAnsi="Arial Narrow" w:cs="Arial"/>
                <w:sz w:val="20"/>
                <w:szCs w:val="20"/>
              </w:rPr>
              <w:t xml:space="preserve">Category / </w:t>
            </w:r>
          </w:p>
          <w:p w:rsidR="00FD0A21" w:rsidRPr="00066AD4" w:rsidRDefault="00FD0A21" w:rsidP="007817E6">
            <w:pPr>
              <w:spacing w:before="40" w:after="40"/>
              <w:jc w:val="both"/>
              <w:rPr>
                <w:rFonts w:ascii="Arial Narrow" w:hAnsi="Arial Narrow" w:cs="Arial"/>
                <w:b/>
                <w:sz w:val="20"/>
                <w:szCs w:val="20"/>
              </w:rPr>
            </w:pPr>
            <w:r w:rsidRPr="00066AD4">
              <w:rPr>
                <w:rFonts w:ascii="Arial Narrow" w:hAnsi="Arial Narrow" w:cs="Arial"/>
                <w:sz w:val="20"/>
                <w:szCs w:val="20"/>
              </w:rPr>
              <w:t>Program</w:t>
            </w:r>
          </w:p>
        </w:tc>
        <w:tc>
          <w:tcPr>
            <w:tcW w:w="3846" w:type="pct"/>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rPr>
                <w:rFonts w:ascii="Arial Narrow" w:hAnsi="Arial Narrow" w:cs="Arial"/>
                <w:sz w:val="20"/>
                <w:szCs w:val="20"/>
              </w:rPr>
            </w:pPr>
            <w:r w:rsidRPr="00066AD4">
              <w:rPr>
                <w:rFonts w:ascii="Arial Narrow" w:hAnsi="Arial Narrow" w:cs="Arial"/>
                <w:sz w:val="20"/>
                <w:szCs w:val="20"/>
              </w:rPr>
              <w:t>GENERAL – General Schedule (Code GE)</w:t>
            </w:r>
          </w:p>
        </w:tc>
      </w:tr>
      <w:tr w:rsidR="00FD0A21" w:rsidRPr="00066AD4" w:rsidTr="007817E6">
        <w:trPr>
          <w:cantSplit/>
          <w:trHeight w:val="360"/>
        </w:trPr>
        <w:tc>
          <w:tcPr>
            <w:tcW w:w="1154" w:type="pct"/>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jc w:val="both"/>
              <w:rPr>
                <w:rFonts w:ascii="Arial Narrow" w:hAnsi="Arial Narrow" w:cs="Arial"/>
                <w:b/>
                <w:sz w:val="20"/>
                <w:szCs w:val="20"/>
              </w:rPr>
            </w:pPr>
            <w:r w:rsidRPr="00066AD4">
              <w:rPr>
                <w:rFonts w:ascii="Arial Narrow" w:hAnsi="Arial Narrow" w:cs="Arial"/>
                <w:b/>
                <w:sz w:val="20"/>
                <w:szCs w:val="20"/>
              </w:rPr>
              <w:t>Prescriber type:</w:t>
            </w:r>
          </w:p>
        </w:tc>
        <w:tc>
          <w:tcPr>
            <w:tcW w:w="3846" w:type="pct"/>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1"/>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 xml:space="preserve">Dental  </w:t>
            </w:r>
            <w:r w:rsidRPr="00066AD4">
              <w:rPr>
                <w:rFonts w:ascii="Arial Narrow" w:hAnsi="Arial Narrow" w:cs="Arial"/>
                <w:sz w:val="20"/>
                <w:szCs w:val="20"/>
              </w:rPr>
              <w:fldChar w:fldCharType="begin">
                <w:ffData>
                  <w:name w:val=""/>
                  <w:enabled/>
                  <w:calcOnExit w:val="0"/>
                  <w:checkBox>
                    <w:sizeAuto/>
                    <w:default w:val="1"/>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 xml:space="preserve">Medical Practitioners  </w:t>
            </w:r>
            <w:r w:rsidRPr="00066AD4">
              <w:rPr>
                <w:rFonts w:ascii="Arial Narrow" w:hAnsi="Arial Narrow" w:cs="Arial"/>
                <w:sz w:val="20"/>
                <w:szCs w:val="20"/>
              </w:rPr>
              <w:fldChar w:fldCharType="begin">
                <w:ffData>
                  <w:name w:val="Check3"/>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 xml:space="preserve">Nurse practitioners  </w:t>
            </w:r>
            <w:r w:rsidRPr="00066AD4">
              <w:rPr>
                <w:rFonts w:ascii="Arial Narrow" w:hAnsi="Arial Narrow" w:cs="Arial"/>
                <w:sz w:val="20"/>
                <w:szCs w:val="20"/>
              </w:rPr>
              <w:fldChar w:fldCharType="begin">
                <w:ffData>
                  <w:name w:val=""/>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Optometrists</w:t>
            </w:r>
          </w:p>
          <w:p w:rsidR="00FD0A21" w:rsidRPr="00066AD4" w:rsidRDefault="00FD0A21" w:rsidP="007817E6">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5"/>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Midwives</w:t>
            </w:r>
          </w:p>
        </w:tc>
      </w:tr>
      <w:tr w:rsidR="00FD0A21" w:rsidRPr="00066AD4" w:rsidTr="007817E6">
        <w:trPr>
          <w:cantSplit/>
          <w:trHeight w:val="360"/>
        </w:trPr>
        <w:tc>
          <w:tcPr>
            <w:tcW w:w="1154" w:type="pct"/>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jc w:val="both"/>
              <w:rPr>
                <w:rFonts w:ascii="Arial Narrow" w:hAnsi="Arial Narrow" w:cs="Arial"/>
                <w:b/>
                <w:sz w:val="20"/>
                <w:szCs w:val="20"/>
              </w:rPr>
            </w:pPr>
            <w:r w:rsidRPr="00066AD4">
              <w:rPr>
                <w:rFonts w:ascii="Arial Narrow" w:hAnsi="Arial Narrow" w:cs="Arial"/>
                <w:b/>
                <w:sz w:val="20"/>
                <w:szCs w:val="20"/>
              </w:rPr>
              <w:t>Episodicity:</w:t>
            </w:r>
          </w:p>
        </w:tc>
        <w:tc>
          <w:tcPr>
            <w:tcW w:w="3846" w:type="pct"/>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rPr>
                <w:rFonts w:ascii="Arial Narrow" w:hAnsi="Arial Narrow" w:cs="Arial"/>
                <w:sz w:val="20"/>
                <w:szCs w:val="20"/>
              </w:rPr>
            </w:pPr>
          </w:p>
        </w:tc>
      </w:tr>
      <w:tr w:rsidR="00FD0A21" w:rsidRPr="00066AD4" w:rsidTr="007817E6">
        <w:trPr>
          <w:cantSplit/>
          <w:trHeight w:val="360"/>
        </w:trPr>
        <w:tc>
          <w:tcPr>
            <w:tcW w:w="1154" w:type="pct"/>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jc w:val="both"/>
              <w:rPr>
                <w:rFonts w:ascii="Arial Narrow" w:hAnsi="Arial Narrow" w:cs="Arial"/>
                <w:b/>
                <w:sz w:val="20"/>
                <w:szCs w:val="20"/>
              </w:rPr>
            </w:pPr>
            <w:r w:rsidRPr="00066AD4">
              <w:rPr>
                <w:rFonts w:ascii="Arial Narrow" w:hAnsi="Arial Narrow" w:cs="Arial"/>
                <w:b/>
                <w:sz w:val="20"/>
                <w:szCs w:val="20"/>
              </w:rPr>
              <w:t>Severity:</w:t>
            </w:r>
          </w:p>
        </w:tc>
        <w:tc>
          <w:tcPr>
            <w:tcW w:w="3846" w:type="pct"/>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rPr>
                <w:rFonts w:ascii="Arial Narrow" w:hAnsi="Arial Narrow" w:cs="Arial"/>
                <w:sz w:val="20"/>
                <w:szCs w:val="20"/>
              </w:rPr>
            </w:pPr>
            <w:r w:rsidRPr="00066AD4">
              <w:rPr>
                <w:rFonts w:ascii="Arial Narrow" w:hAnsi="Arial Narrow" w:cs="Arial"/>
                <w:sz w:val="20"/>
                <w:szCs w:val="20"/>
              </w:rPr>
              <w:t>Locally advanced</w:t>
            </w:r>
            <w:r>
              <w:rPr>
                <w:rFonts w:ascii="Arial Narrow" w:hAnsi="Arial Narrow" w:cs="Arial"/>
                <w:sz w:val="20"/>
                <w:szCs w:val="20"/>
              </w:rPr>
              <w:t xml:space="preserve"> or metastatic</w:t>
            </w:r>
          </w:p>
        </w:tc>
      </w:tr>
      <w:tr w:rsidR="00FD0A21" w:rsidRPr="00066AD4" w:rsidTr="007817E6">
        <w:trPr>
          <w:cantSplit/>
          <w:trHeight w:val="360"/>
        </w:trPr>
        <w:tc>
          <w:tcPr>
            <w:tcW w:w="1154" w:type="pct"/>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jc w:val="both"/>
              <w:rPr>
                <w:rFonts w:ascii="Arial Narrow" w:hAnsi="Arial Narrow" w:cs="Arial"/>
                <w:b/>
                <w:sz w:val="20"/>
                <w:szCs w:val="20"/>
              </w:rPr>
            </w:pPr>
            <w:r w:rsidRPr="00066AD4">
              <w:rPr>
                <w:rFonts w:ascii="Arial Narrow" w:hAnsi="Arial Narrow" w:cs="Arial"/>
                <w:b/>
                <w:sz w:val="20"/>
                <w:szCs w:val="20"/>
              </w:rPr>
              <w:t>Condition:</w:t>
            </w:r>
          </w:p>
        </w:tc>
        <w:tc>
          <w:tcPr>
            <w:tcW w:w="3846" w:type="pct"/>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rPr>
                <w:rFonts w:ascii="Arial Narrow" w:hAnsi="Arial Narrow" w:cs="Arial"/>
                <w:sz w:val="20"/>
                <w:szCs w:val="20"/>
              </w:rPr>
            </w:pPr>
            <w:r>
              <w:rPr>
                <w:rFonts w:ascii="Arial Narrow" w:hAnsi="Arial Narrow" w:cs="Arial"/>
                <w:sz w:val="20"/>
                <w:szCs w:val="20"/>
              </w:rPr>
              <w:t>B</w:t>
            </w:r>
            <w:r w:rsidRPr="00066AD4">
              <w:rPr>
                <w:rFonts w:ascii="Arial Narrow" w:hAnsi="Arial Narrow" w:cs="Arial"/>
                <w:sz w:val="20"/>
                <w:szCs w:val="20"/>
              </w:rPr>
              <w:t xml:space="preserve">reast cancer </w:t>
            </w:r>
          </w:p>
        </w:tc>
      </w:tr>
      <w:tr w:rsidR="00FD0A21" w:rsidRPr="00066AD4" w:rsidTr="007817E6">
        <w:trPr>
          <w:cantSplit/>
          <w:trHeight w:val="360"/>
        </w:trPr>
        <w:tc>
          <w:tcPr>
            <w:tcW w:w="1154" w:type="pct"/>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jc w:val="both"/>
              <w:rPr>
                <w:rFonts w:ascii="Arial Narrow" w:hAnsi="Arial Narrow" w:cs="Arial"/>
                <w:b/>
                <w:sz w:val="20"/>
                <w:szCs w:val="20"/>
              </w:rPr>
            </w:pPr>
            <w:r w:rsidRPr="00066AD4">
              <w:rPr>
                <w:rFonts w:ascii="Arial Narrow" w:hAnsi="Arial Narrow" w:cs="Arial"/>
                <w:b/>
                <w:sz w:val="20"/>
                <w:szCs w:val="20"/>
              </w:rPr>
              <w:t>PBS Indication:</w:t>
            </w:r>
          </w:p>
        </w:tc>
        <w:tc>
          <w:tcPr>
            <w:tcW w:w="3846" w:type="pct"/>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rPr>
                <w:rFonts w:ascii="Arial Narrow" w:hAnsi="Arial Narrow" w:cs="Arial"/>
                <w:sz w:val="20"/>
                <w:szCs w:val="20"/>
              </w:rPr>
            </w:pPr>
            <w:r w:rsidRPr="00066AD4">
              <w:rPr>
                <w:rFonts w:ascii="Arial Narrow" w:hAnsi="Arial Narrow" w:cs="Arial"/>
                <w:sz w:val="20"/>
                <w:szCs w:val="20"/>
              </w:rPr>
              <w:t xml:space="preserve">Locally advanced </w:t>
            </w:r>
            <w:r>
              <w:rPr>
                <w:rFonts w:ascii="Arial Narrow" w:hAnsi="Arial Narrow" w:cs="Arial"/>
                <w:sz w:val="20"/>
                <w:szCs w:val="20"/>
              </w:rPr>
              <w:t>or</w:t>
            </w:r>
            <w:r w:rsidRPr="00066AD4">
              <w:rPr>
                <w:rFonts w:ascii="Arial Narrow" w:hAnsi="Arial Narrow" w:cs="Arial"/>
                <w:sz w:val="20"/>
                <w:szCs w:val="20"/>
              </w:rPr>
              <w:t xml:space="preserve"> metastatic breast cancer</w:t>
            </w:r>
          </w:p>
        </w:tc>
      </w:tr>
      <w:tr w:rsidR="00FD0A21" w:rsidRPr="00066AD4" w:rsidTr="007817E6">
        <w:trPr>
          <w:cantSplit/>
          <w:trHeight w:val="360"/>
        </w:trPr>
        <w:tc>
          <w:tcPr>
            <w:tcW w:w="1154" w:type="pct"/>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jc w:val="both"/>
              <w:rPr>
                <w:rFonts w:ascii="Arial Narrow" w:hAnsi="Arial Narrow" w:cs="Arial"/>
                <w:b/>
                <w:sz w:val="20"/>
                <w:szCs w:val="20"/>
              </w:rPr>
            </w:pPr>
            <w:r w:rsidRPr="00066AD4">
              <w:rPr>
                <w:rFonts w:ascii="Arial Narrow" w:hAnsi="Arial Narrow" w:cs="Arial"/>
                <w:b/>
                <w:sz w:val="20"/>
                <w:szCs w:val="20"/>
              </w:rPr>
              <w:t>Treatment phase:</w:t>
            </w:r>
          </w:p>
        </w:tc>
        <w:tc>
          <w:tcPr>
            <w:tcW w:w="3846" w:type="pct"/>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rPr>
                <w:rFonts w:ascii="Arial Narrow" w:hAnsi="Arial Narrow" w:cs="Arial"/>
                <w:sz w:val="20"/>
                <w:szCs w:val="20"/>
              </w:rPr>
            </w:pPr>
            <w:r w:rsidRPr="00066AD4">
              <w:rPr>
                <w:rFonts w:ascii="Arial Narrow" w:hAnsi="Arial Narrow" w:cs="Arial"/>
                <w:sz w:val="20"/>
                <w:szCs w:val="20"/>
              </w:rPr>
              <w:t xml:space="preserve">Continuing treatment  </w:t>
            </w:r>
          </w:p>
        </w:tc>
      </w:tr>
      <w:tr w:rsidR="00FD0A21" w:rsidRPr="00066AD4" w:rsidTr="007817E6">
        <w:trPr>
          <w:cantSplit/>
          <w:trHeight w:val="360"/>
        </w:trPr>
        <w:tc>
          <w:tcPr>
            <w:tcW w:w="1154" w:type="pct"/>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jc w:val="both"/>
              <w:rPr>
                <w:rFonts w:ascii="Arial Narrow" w:hAnsi="Arial Narrow" w:cs="Arial"/>
                <w:b/>
                <w:sz w:val="20"/>
                <w:szCs w:val="20"/>
              </w:rPr>
            </w:pPr>
            <w:r w:rsidRPr="00066AD4">
              <w:rPr>
                <w:rFonts w:ascii="Arial Narrow" w:hAnsi="Arial Narrow" w:cs="Arial"/>
                <w:b/>
                <w:sz w:val="20"/>
                <w:szCs w:val="20"/>
              </w:rPr>
              <w:t>Restriction Level / Method:</w:t>
            </w:r>
          </w:p>
          <w:p w:rsidR="00FD0A21" w:rsidRPr="00066AD4" w:rsidRDefault="00FD0A21" w:rsidP="007817E6">
            <w:pPr>
              <w:spacing w:before="40" w:after="40"/>
              <w:rPr>
                <w:rFonts w:ascii="Arial Narrow" w:hAnsi="Arial Narrow" w:cs="Arial"/>
                <w:sz w:val="20"/>
                <w:szCs w:val="20"/>
              </w:rPr>
            </w:pPr>
          </w:p>
        </w:tc>
        <w:tc>
          <w:tcPr>
            <w:tcW w:w="3846" w:type="pct"/>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1"/>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Restricted benefit</w:t>
            </w:r>
          </w:p>
          <w:p w:rsidR="00FD0A21" w:rsidRPr="00066AD4" w:rsidRDefault="00FD0A21" w:rsidP="007817E6">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 xml:space="preserve">Authority Required - In Writing </w:t>
            </w:r>
          </w:p>
          <w:p w:rsidR="00FD0A21" w:rsidRPr="00066AD4" w:rsidRDefault="00FD0A21" w:rsidP="007817E6">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3"/>
                  <w:enabled/>
                  <w:calcOnExit w:val="0"/>
                  <w:checkBox>
                    <w:sizeAuto/>
                    <w:default w:val="1"/>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 xml:space="preserve">Authority Required – Telephone </w:t>
            </w:r>
          </w:p>
          <w:p w:rsidR="00FD0A21" w:rsidRPr="00066AD4" w:rsidRDefault="00FD0A21" w:rsidP="007817E6">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Authority Required – Emergency</w:t>
            </w:r>
          </w:p>
          <w:p w:rsidR="00FD0A21" w:rsidRPr="00066AD4" w:rsidRDefault="00FD0A21" w:rsidP="007817E6">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5"/>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Authority Required - Electronic</w:t>
            </w:r>
          </w:p>
          <w:p w:rsidR="00FD0A21" w:rsidRPr="00066AD4" w:rsidRDefault="00FD0A21" w:rsidP="007817E6">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5"/>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Streamlined</w:t>
            </w:r>
          </w:p>
        </w:tc>
      </w:tr>
      <w:tr w:rsidR="00FD0A21" w:rsidRPr="00066AD4" w:rsidTr="007817E6">
        <w:trPr>
          <w:cantSplit/>
          <w:trHeight w:val="360"/>
        </w:trPr>
        <w:tc>
          <w:tcPr>
            <w:tcW w:w="1154" w:type="pct"/>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rPr>
                <w:rFonts w:ascii="Arial Narrow" w:hAnsi="Arial Narrow" w:cs="Arial"/>
                <w:b/>
                <w:sz w:val="20"/>
                <w:szCs w:val="20"/>
              </w:rPr>
            </w:pPr>
            <w:r w:rsidRPr="00066AD4">
              <w:rPr>
                <w:rFonts w:ascii="Arial Narrow" w:hAnsi="Arial Narrow" w:cs="Arial"/>
                <w:b/>
                <w:sz w:val="20"/>
                <w:szCs w:val="20"/>
              </w:rPr>
              <w:t>Treatment criteria:</w:t>
            </w:r>
          </w:p>
        </w:tc>
        <w:tc>
          <w:tcPr>
            <w:tcW w:w="3846" w:type="pct"/>
            <w:tcBorders>
              <w:top w:val="single" w:sz="4" w:space="0" w:color="auto"/>
              <w:left w:val="single" w:sz="4" w:space="0" w:color="auto"/>
              <w:bottom w:val="single" w:sz="4" w:space="0" w:color="auto"/>
              <w:right w:val="single" w:sz="4" w:space="0" w:color="auto"/>
            </w:tcBorders>
          </w:tcPr>
          <w:p w:rsidR="00FD0A21" w:rsidRDefault="00FD0A21" w:rsidP="007817E6">
            <w:pPr>
              <w:spacing w:before="40" w:after="40"/>
              <w:rPr>
                <w:rFonts w:ascii="Arial Narrow" w:eastAsiaTheme="majorEastAsia" w:hAnsi="Arial Narrow" w:cstheme="majorBidi"/>
                <w:sz w:val="20"/>
                <w:szCs w:val="22"/>
                <w:lang w:eastAsia="en-US" w:bidi="en-US"/>
              </w:rPr>
            </w:pPr>
            <w:r w:rsidRPr="002D6BE8">
              <w:rPr>
                <w:rFonts w:ascii="Arial Narrow" w:eastAsiaTheme="majorEastAsia" w:hAnsi="Arial Narrow" w:cstheme="majorBidi"/>
                <w:sz w:val="20"/>
                <w:szCs w:val="22"/>
                <w:lang w:eastAsia="en-US" w:bidi="en-US"/>
              </w:rPr>
              <w:t xml:space="preserve">The treatment must be in combination with </w:t>
            </w:r>
            <w:r>
              <w:rPr>
                <w:rFonts w:ascii="Arial Narrow" w:eastAsiaTheme="majorEastAsia" w:hAnsi="Arial Narrow" w:cstheme="majorBidi"/>
                <w:sz w:val="20"/>
                <w:szCs w:val="22"/>
                <w:lang w:eastAsia="en-US" w:bidi="en-US"/>
              </w:rPr>
              <w:t>anastrazole or letrozole.</w:t>
            </w:r>
          </w:p>
          <w:p w:rsidR="00FD7D58" w:rsidRPr="003205E3" w:rsidRDefault="00FD7D58" w:rsidP="00FD7D58">
            <w:pPr>
              <w:spacing w:before="40" w:after="40"/>
              <w:rPr>
                <w:rFonts w:ascii="Arial Narrow" w:eastAsiaTheme="majorEastAsia" w:hAnsi="Arial Narrow" w:cstheme="majorBidi"/>
                <w:i/>
                <w:sz w:val="20"/>
                <w:lang w:bidi="en-US"/>
              </w:rPr>
            </w:pPr>
            <w:r w:rsidRPr="003205E3">
              <w:rPr>
                <w:rFonts w:ascii="Arial Narrow" w:eastAsiaTheme="majorEastAsia" w:hAnsi="Arial Narrow" w:cstheme="majorBidi"/>
                <w:i/>
                <w:sz w:val="20"/>
                <w:lang w:bidi="en-US"/>
              </w:rPr>
              <w:t>AND</w:t>
            </w:r>
          </w:p>
          <w:p w:rsidR="00FD7D58" w:rsidRPr="002D6BE8" w:rsidRDefault="00FD7D58" w:rsidP="00FD7D58">
            <w:pPr>
              <w:spacing w:before="40" w:after="40"/>
              <w:rPr>
                <w:rFonts w:ascii="Arial Narrow" w:eastAsiaTheme="majorEastAsia" w:hAnsi="Arial Narrow" w:cstheme="majorBidi"/>
                <w:sz w:val="20"/>
                <w:szCs w:val="22"/>
                <w:lang w:eastAsia="en-US" w:bidi="en-US"/>
              </w:rPr>
            </w:pPr>
            <w:r w:rsidRPr="003205E3">
              <w:rPr>
                <w:rFonts w:ascii="Arial Narrow" w:eastAsiaTheme="majorEastAsia" w:hAnsi="Arial Narrow" w:cstheme="majorBidi"/>
                <w:i/>
                <w:sz w:val="20"/>
                <w:lang w:bidi="en-US"/>
              </w:rPr>
              <w:t>The treatment must not be in combination with palbociclib</w:t>
            </w:r>
          </w:p>
        </w:tc>
      </w:tr>
      <w:tr w:rsidR="00FD0A21" w:rsidRPr="00066AD4" w:rsidTr="007817E6">
        <w:trPr>
          <w:cantSplit/>
          <w:trHeight w:val="360"/>
        </w:trPr>
        <w:tc>
          <w:tcPr>
            <w:tcW w:w="1154" w:type="pct"/>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jc w:val="both"/>
              <w:rPr>
                <w:rFonts w:ascii="Arial Narrow" w:hAnsi="Arial Narrow" w:cs="Arial"/>
                <w:b/>
                <w:sz w:val="20"/>
                <w:szCs w:val="20"/>
              </w:rPr>
            </w:pPr>
            <w:r w:rsidRPr="00066AD4">
              <w:rPr>
                <w:rFonts w:ascii="Arial Narrow" w:hAnsi="Arial Narrow" w:cs="Arial"/>
                <w:b/>
                <w:sz w:val="20"/>
                <w:szCs w:val="20"/>
              </w:rPr>
              <w:t>Clinical criteria:</w:t>
            </w:r>
          </w:p>
        </w:tc>
        <w:tc>
          <w:tcPr>
            <w:tcW w:w="3846" w:type="pct"/>
            <w:tcBorders>
              <w:top w:val="single" w:sz="4" w:space="0" w:color="auto"/>
              <w:left w:val="single" w:sz="4" w:space="0" w:color="auto"/>
              <w:bottom w:val="single" w:sz="4" w:space="0" w:color="auto"/>
              <w:right w:val="single" w:sz="4" w:space="0" w:color="auto"/>
            </w:tcBorders>
          </w:tcPr>
          <w:p w:rsidR="00FD0A21" w:rsidRPr="002D6BE8" w:rsidRDefault="00FD0A21" w:rsidP="007817E6">
            <w:pPr>
              <w:pStyle w:val="TableLeft"/>
              <w:widowControl w:val="0"/>
            </w:pPr>
            <w:r w:rsidRPr="002D6BE8">
              <w:t>Patient must have previously received PBS-subsidised treatment with this drug for this condition</w:t>
            </w:r>
          </w:p>
          <w:p w:rsidR="00FD0A21" w:rsidRPr="002D6BE8" w:rsidRDefault="00FD0A21" w:rsidP="007817E6">
            <w:pPr>
              <w:pStyle w:val="TableLeft"/>
              <w:widowControl w:val="0"/>
            </w:pPr>
            <w:r w:rsidRPr="002D6BE8">
              <w:t xml:space="preserve">AND </w:t>
            </w:r>
          </w:p>
          <w:p w:rsidR="00FD0A21" w:rsidRDefault="00FD0A21" w:rsidP="007817E6">
            <w:pPr>
              <w:spacing w:before="40" w:after="40"/>
              <w:rPr>
                <w:rFonts w:ascii="Arial Narrow" w:hAnsi="Arial Narrow" w:cs="Arial"/>
                <w:sz w:val="20"/>
                <w:szCs w:val="20"/>
              </w:rPr>
            </w:pPr>
            <w:r w:rsidRPr="002D6BE8">
              <w:rPr>
                <w:rFonts w:ascii="Arial Narrow" w:hAnsi="Arial Narrow" w:cs="Arial"/>
                <w:sz w:val="20"/>
                <w:szCs w:val="20"/>
              </w:rPr>
              <w:t xml:space="preserve">Patient must not </w:t>
            </w:r>
            <w:r>
              <w:rPr>
                <w:rFonts w:ascii="Arial Narrow" w:hAnsi="Arial Narrow" w:cs="Arial"/>
                <w:sz w:val="20"/>
                <w:szCs w:val="20"/>
              </w:rPr>
              <w:t xml:space="preserve">develop disease </w:t>
            </w:r>
            <w:r w:rsidRPr="002D6BE8">
              <w:rPr>
                <w:rFonts w:ascii="Arial Narrow" w:hAnsi="Arial Narrow" w:cs="Arial"/>
                <w:sz w:val="20"/>
                <w:szCs w:val="20"/>
              </w:rPr>
              <w:t>progressi</w:t>
            </w:r>
            <w:r>
              <w:rPr>
                <w:rFonts w:ascii="Arial Narrow" w:hAnsi="Arial Narrow" w:cs="Arial"/>
                <w:sz w:val="20"/>
                <w:szCs w:val="20"/>
              </w:rPr>
              <w:t>on whilst being treated with this drug for this condition.</w:t>
            </w:r>
          </w:p>
          <w:p w:rsidR="00FD0A21" w:rsidRDefault="00FD0A21" w:rsidP="007817E6">
            <w:pPr>
              <w:spacing w:before="40" w:after="40"/>
              <w:rPr>
                <w:rFonts w:ascii="Arial Narrow" w:hAnsi="Arial Narrow" w:cs="Arial"/>
                <w:sz w:val="20"/>
                <w:szCs w:val="20"/>
              </w:rPr>
            </w:pPr>
            <w:r>
              <w:rPr>
                <w:rFonts w:ascii="Arial Narrow" w:hAnsi="Arial Narrow" w:cs="Arial"/>
                <w:sz w:val="20"/>
                <w:szCs w:val="20"/>
              </w:rPr>
              <w:t>AND</w:t>
            </w:r>
          </w:p>
          <w:p w:rsidR="00FD0A21" w:rsidRDefault="00FD0A21" w:rsidP="007817E6">
            <w:pPr>
              <w:spacing w:before="40" w:after="40"/>
              <w:rPr>
                <w:rFonts w:ascii="Arial Narrow" w:hAnsi="Arial Narrow" w:cs="Arial"/>
                <w:sz w:val="20"/>
                <w:szCs w:val="20"/>
              </w:rPr>
            </w:pPr>
            <w:r w:rsidRPr="00935597">
              <w:rPr>
                <w:rFonts w:ascii="Arial Narrow" w:hAnsi="Arial Narrow" w:cs="Arial"/>
                <w:sz w:val="20"/>
                <w:szCs w:val="20"/>
              </w:rPr>
              <w:t xml:space="preserve">Patient must have stable or responding disease </w:t>
            </w:r>
          </w:p>
          <w:p w:rsidR="00FD0A21" w:rsidRPr="003339F7" w:rsidRDefault="00FD0A21" w:rsidP="007817E6">
            <w:pPr>
              <w:spacing w:before="40" w:after="40"/>
              <w:rPr>
                <w:rFonts w:ascii="Arial Narrow" w:hAnsi="Arial Narrow" w:cs="Arial"/>
                <w:sz w:val="20"/>
                <w:szCs w:val="20"/>
              </w:rPr>
            </w:pPr>
            <w:r w:rsidRPr="003339F7">
              <w:rPr>
                <w:rFonts w:ascii="Arial Narrow" w:hAnsi="Arial Narrow" w:cs="Arial"/>
                <w:sz w:val="20"/>
                <w:szCs w:val="20"/>
              </w:rPr>
              <w:t>AND</w:t>
            </w:r>
          </w:p>
          <w:p w:rsidR="00FD0A21" w:rsidRPr="002D6BE8" w:rsidRDefault="00FD0A21" w:rsidP="007817E6">
            <w:pPr>
              <w:spacing w:before="40" w:after="40"/>
              <w:rPr>
                <w:rFonts w:ascii="Arial Narrow" w:hAnsi="Arial Narrow" w:cs="Arial"/>
                <w:sz w:val="20"/>
                <w:szCs w:val="20"/>
              </w:rPr>
            </w:pPr>
            <w:r w:rsidRPr="003339F7">
              <w:rPr>
                <w:rFonts w:ascii="Arial Narrow" w:hAnsi="Arial Narrow" w:cs="Arial"/>
                <w:sz w:val="20"/>
                <w:szCs w:val="20"/>
              </w:rPr>
              <w:t>Patient must require dosage reduction requiring a pack of 42 tablets.</w:t>
            </w:r>
          </w:p>
        </w:tc>
      </w:tr>
      <w:tr w:rsidR="00FD0A21" w:rsidRPr="00066AD4" w:rsidTr="007817E6">
        <w:trPr>
          <w:cantSplit/>
          <w:trHeight w:val="360"/>
        </w:trPr>
        <w:tc>
          <w:tcPr>
            <w:tcW w:w="1154" w:type="pct"/>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jc w:val="both"/>
              <w:rPr>
                <w:rFonts w:ascii="Arial Narrow" w:hAnsi="Arial Narrow" w:cs="Arial"/>
                <w:b/>
                <w:sz w:val="20"/>
                <w:szCs w:val="20"/>
              </w:rPr>
            </w:pPr>
            <w:r w:rsidRPr="00066AD4">
              <w:rPr>
                <w:rFonts w:ascii="Arial Narrow" w:hAnsi="Arial Narrow" w:cs="Arial"/>
                <w:b/>
                <w:sz w:val="20"/>
                <w:szCs w:val="20"/>
              </w:rPr>
              <w:t>Population criteria:</w:t>
            </w:r>
          </w:p>
        </w:tc>
        <w:tc>
          <w:tcPr>
            <w:tcW w:w="3846" w:type="pct"/>
            <w:tcBorders>
              <w:top w:val="single" w:sz="4" w:space="0" w:color="auto"/>
              <w:left w:val="single" w:sz="4" w:space="0" w:color="auto"/>
              <w:bottom w:val="single" w:sz="4" w:space="0" w:color="auto"/>
              <w:right w:val="single" w:sz="4" w:space="0" w:color="auto"/>
            </w:tcBorders>
          </w:tcPr>
          <w:p w:rsidR="00FD0A21" w:rsidRPr="002D6BE8" w:rsidRDefault="00FD0A21" w:rsidP="007817E6">
            <w:pPr>
              <w:pStyle w:val="TableLeft"/>
              <w:widowControl w:val="0"/>
              <w:rPr>
                <w:szCs w:val="20"/>
              </w:rPr>
            </w:pPr>
            <w:r w:rsidRPr="002D6BE8">
              <w:rPr>
                <w:szCs w:val="20"/>
              </w:rPr>
              <w:t>Patient must not be premenopausal.</w:t>
            </w:r>
          </w:p>
        </w:tc>
      </w:tr>
      <w:tr w:rsidR="00FD0A21" w:rsidRPr="00066AD4" w:rsidTr="007817E6">
        <w:trPr>
          <w:cantSplit/>
          <w:trHeight w:val="360"/>
        </w:trPr>
        <w:tc>
          <w:tcPr>
            <w:tcW w:w="1154" w:type="pct"/>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jc w:val="both"/>
              <w:rPr>
                <w:rFonts w:ascii="Arial Narrow" w:hAnsi="Arial Narrow" w:cs="Arial"/>
                <w:b/>
                <w:sz w:val="20"/>
                <w:szCs w:val="20"/>
              </w:rPr>
            </w:pPr>
            <w:r w:rsidRPr="00066AD4">
              <w:rPr>
                <w:rFonts w:ascii="Arial Narrow" w:hAnsi="Arial Narrow" w:cs="Arial"/>
                <w:b/>
                <w:sz w:val="20"/>
                <w:szCs w:val="20"/>
              </w:rPr>
              <w:t>Prescriber Instructions</w:t>
            </w:r>
          </w:p>
        </w:tc>
        <w:tc>
          <w:tcPr>
            <w:tcW w:w="3846" w:type="pct"/>
            <w:tcBorders>
              <w:top w:val="single" w:sz="4" w:space="0" w:color="auto"/>
              <w:left w:val="single" w:sz="4" w:space="0" w:color="auto"/>
              <w:bottom w:val="single" w:sz="4" w:space="0" w:color="auto"/>
              <w:right w:val="single" w:sz="4" w:space="0" w:color="auto"/>
            </w:tcBorders>
          </w:tcPr>
          <w:p w:rsidR="00FD0A21" w:rsidRPr="002D6BE8" w:rsidRDefault="00FD0A21" w:rsidP="007817E6">
            <w:pPr>
              <w:pStyle w:val="TableLeft"/>
              <w:widowControl w:val="0"/>
              <w:rPr>
                <w:szCs w:val="20"/>
              </w:rPr>
            </w:pPr>
            <w:r w:rsidRPr="002D6BE8">
              <w:t xml:space="preserve">A patient who has progressive disease when treated with this drug </w:t>
            </w:r>
            <w:r>
              <w:t xml:space="preserve">for this condition </w:t>
            </w:r>
            <w:r w:rsidRPr="002D6BE8">
              <w:t>is no longer eligible for PBS-</w:t>
            </w:r>
            <w:r w:rsidRPr="002D6BE8">
              <w:rPr>
                <w:szCs w:val="20"/>
              </w:rPr>
              <w:t>subsidised treatment with this drug.</w:t>
            </w:r>
          </w:p>
          <w:p w:rsidR="00FD0A21" w:rsidRPr="002D6BE8" w:rsidRDefault="00FD0A21" w:rsidP="007817E6">
            <w:pPr>
              <w:spacing w:before="40" w:after="40"/>
              <w:rPr>
                <w:rFonts w:ascii="Arial Narrow" w:hAnsi="Arial Narrow" w:cs="Arial"/>
                <w:sz w:val="20"/>
                <w:szCs w:val="20"/>
              </w:rPr>
            </w:pPr>
          </w:p>
        </w:tc>
      </w:tr>
      <w:tr w:rsidR="00FD0A21" w:rsidRPr="00066AD4" w:rsidTr="007817E6">
        <w:trPr>
          <w:cantSplit/>
          <w:trHeight w:val="360"/>
        </w:trPr>
        <w:tc>
          <w:tcPr>
            <w:tcW w:w="1154" w:type="pct"/>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jc w:val="both"/>
              <w:rPr>
                <w:rFonts w:ascii="Arial Narrow" w:hAnsi="Arial Narrow" w:cs="Arial"/>
                <w:b/>
                <w:sz w:val="20"/>
                <w:szCs w:val="20"/>
              </w:rPr>
            </w:pPr>
            <w:r>
              <w:rPr>
                <w:rFonts w:ascii="Arial Narrow" w:hAnsi="Arial Narrow" w:cs="Arial"/>
                <w:b/>
                <w:sz w:val="20"/>
                <w:szCs w:val="20"/>
              </w:rPr>
              <w:t>Caution</w:t>
            </w:r>
          </w:p>
        </w:tc>
        <w:tc>
          <w:tcPr>
            <w:tcW w:w="3846" w:type="pct"/>
            <w:tcBorders>
              <w:top w:val="single" w:sz="4" w:space="0" w:color="auto"/>
              <w:left w:val="single" w:sz="4" w:space="0" w:color="auto"/>
              <w:bottom w:val="single" w:sz="4" w:space="0" w:color="auto"/>
              <w:right w:val="single" w:sz="4" w:space="0" w:color="auto"/>
            </w:tcBorders>
          </w:tcPr>
          <w:p w:rsidR="00FD0A21" w:rsidRPr="002D6BE8" w:rsidRDefault="00FD0A21" w:rsidP="007817E6">
            <w:pPr>
              <w:pStyle w:val="TableLeft"/>
              <w:widowControl w:val="0"/>
            </w:pPr>
            <w:r>
              <w:rPr>
                <w:rFonts w:cs="Arial"/>
                <w:szCs w:val="20"/>
              </w:rPr>
              <w:t>QT monitoring is required for patients treated with this drug.</w:t>
            </w:r>
          </w:p>
        </w:tc>
      </w:tr>
      <w:tr w:rsidR="00FD0A21" w:rsidRPr="00066AD4" w:rsidTr="007817E6">
        <w:trPr>
          <w:cantSplit/>
          <w:trHeight w:val="360"/>
        </w:trPr>
        <w:tc>
          <w:tcPr>
            <w:tcW w:w="1154" w:type="pct"/>
            <w:tcBorders>
              <w:top w:val="single" w:sz="4" w:space="0" w:color="auto"/>
              <w:left w:val="single" w:sz="4" w:space="0" w:color="auto"/>
              <w:bottom w:val="single" w:sz="4" w:space="0" w:color="auto"/>
              <w:right w:val="single" w:sz="4" w:space="0" w:color="auto"/>
            </w:tcBorders>
          </w:tcPr>
          <w:p w:rsidR="00FD0A21" w:rsidRPr="00747682" w:rsidRDefault="00FD0A21" w:rsidP="007817E6">
            <w:pPr>
              <w:jc w:val="both"/>
              <w:rPr>
                <w:rFonts w:ascii="Arial Narrow" w:hAnsi="Arial Narrow" w:cs="Arial"/>
                <w:b/>
                <w:sz w:val="20"/>
                <w:szCs w:val="20"/>
              </w:rPr>
            </w:pPr>
            <w:r w:rsidRPr="00747682">
              <w:rPr>
                <w:rFonts w:ascii="Arial Narrow" w:hAnsi="Arial Narrow" w:cs="Arial"/>
                <w:b/>
                <w:sz w:val="20"/>
                <w:szCs w:val="20"/>
              </w:rPr>
              <w:t>Administrative Advice</w:t>
            </w:r>
          </w:p>
          <w:p w:rsidR="00FD0A21" w:rsidRDefault="00FD0A21" w:rsidP="007817E6">
            <w:pPr>
              <w:spacing w:before="40" w:after="40"/>
              <w:jc w:val="both"/>
              <w:rPr>
                <w:rFonts w:ascii="Arial Narrow" w:hAnsi="Arial Narrow" w:cs="Arial"/>
                <w:b/>
                <w:sz w:val="20"/>
                <w:szCs w:val="20"/>
              </w:rPr>
            </w:pPr>
          </w:p>
        </w:tc>
        <w:tc>
          <w:tcPr>
            <w:tcW w:w="3846" w:type="pct"/>
            <w:tcBorders>
              <w:top w:val="single" w:sz="4" w:space="0" w:color="auto"/>
              <w:left w:val="single" w:sz="4" w:space="0" w:color="auto"/>
              <w:bottom w:val="single" w:sz="4" w:space="0" w:color="auto"/>
              <w:right w:val="single" w:sz="4" w:space="0" w:color="auto"/>
            </w:tcBorders>
          </w:tcPr>
          <w:p w:rsidR="00FD0A21" w:rsidRPr="00DE3806" w:rsidRDefault="00FD0A21" w:rsidP="007817E6">
            <w:pPr>
              <w:rPr>
                <w:rFonts w:ascii="Arial Narrow" w:hAnsi="Arial Narrow" w:cs="Arial"/>
                <w:sz w:val="20"/>
                <w:szCs w:val="20"/>
              </w:rPr>
            </w:pPr>
            <w:r w:rsidRPr="00DE3806">
              <w:rPr>
                <w:rFonts w:ascii="Arial Narrow" w:hAnsi="Arial Narrow" w:cs="Arial"/>
                <w:sz w:val="20"/>
                <w:szCs w:val="20"/>
              </w:rPr>
              <w:t>No increase in the maximum quantity or number of units may be authorised.</w:t>
            </w:r>
          </w:p>
          <w:p w:rsidR="00FD0A21" w:rsidRDefault="00FD0A21" w:rsidP="007817E6">
            <w:pPr>
              <w:pStyle w:val="TableLeft"/>
              <w:widowControl w:val="0"/>
              <w:rPr>
                <w:rFonts w:cs="Arial"/>
                <w:szCs w:val="20"/>
              </w:rPr>
            </w:pPr>
            <w:r w:rsidRPr="00DE3806">
              <w:rPr>
                <w:rFonts w:cs="Arial"/>
                <w:szCs w:val="20"/>
              </w:rPr>
              <w:t>No increase in the maximum number of repeats may be authorised.</w:t>
            </w:r>
          </w:p>
        </w:tc>
      </w:tr>
    </w:tbl>
    <w:p w:rsidR="00FD0A21" w:rsidRDefault="00FD0A21" w:rsidP="00FD0A21">
      <w:pPr>
        <w:widowControl w:val="0"/>
        <w:jc w:val="both"/>
        <w:rPr>
          <w:rFonts w:asciiTheme="minorHAnsi" w:hAnsiTheme="minorHAnsi" w:cs="Arial"/>
          <w:bCs/>
          <w:snapToGrid w:val="0"/>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6946"/>
      </w:tblGrid>
      <w:tr w:rsidR="00FD0A21" w:rsidRPr="00747682" w:rsidTr="007817E6">
        <w:trPr>
          <w:cantSplit/>
          <w:trHeight w:val="360"/>
        </w:trPr>
        <w:tc>
          <w:tcPr>
            <w:tcW w:w="2127" w:type="dxa"/>
            <w:shd w:val="clear" w:color="auto" w:fill="auto"/>
          </w:tcPr>
          <w:p w:rsidR="00FD0A21" w:rsidRPr="00747682" w:rsidRDefault="00FD0A21" w:rsidP="007817E6">
            <w:pPr>
              <w:jc w:val="both"/>
              <w:rPr>
                <w:rFonts w:ascii="Arial Narrow" w:hAnsi="Arial Narrow" w:cs="Arial"/>
                <w:b/>
                <w:sz w:val="20"/>
                <w:szCs w:val="20"/>
              </w:rPr>
            </w:pPr>
            <w:r w:rsidRPr="00747682">
              <w:rPr>
                <w:rFonts w:ascii="Arial Narrow" w:hAnsi="Arial Narrow" w:cs="Arial"/>
                <w:b/>
                <w:sz w:val="20"/>
                <w:szCs w:val="20"/>
              </w:rPr>
              <w:t xml:space="preserve">Category / </w:t>
            </w:r>
          </w:p>
          <w:p w:rsidR="00FD0A21" w:rsidRPr="00747682" w:rsidRDefault="00FD0A21" w:rsidP="007817E6">
            <w:pPr>
              <w:jc w:val="both"/>
              <w:rPr>
                <w:rFonts w:ascii="Arial Narrow" w:hAnsi="Arial Narrow" w:cs="Arial"/>
                <w:b/>
                <w:sz w:val="20"/>
                <w:szCs w:val="20"/>
              </w:rPr>
            </w:pPr>
            <w:r w:rsidRPr="00747682">
              <w:rPr>
                <w:rFonts w:ascii="Arial Narrow" w:hAnsi="Arial Narrow" w:cs="Arial"/>
                <w:b/>
                <w:sz w:val="20"/>
                <w:szCs w:val="20"/>
              </w:rPr>
              <w:t>Program</w:t>
            </w:r>
          </w:p>
        </w:tc>
        <w:tc>
          <w:tcPr>
            <w:tcW w:w="6946" w:type="dxa"/>
            <w:shd w:val="clear" w:color="auto" w:fill="auto"/>
          </w:tcPr>
          <w:p w:rsidR="00FD0A21" w:rsidRPr="00747682" w:rsidRDefault="00FD0A21" w:rsidP="007817E6">
            <w:pPr>
              <w:rPr>
                <w:rFonts w:ascii="Arial Narrow" w:hAnsi="Arial Narrow" w:cs="Arial"/>
                <w:sz w:val="20"/>
                <w:szCs w:val="20"/>
              </w:rPr>
            </w:pPr>
            <w:r w:rsidRPr="00747682">
              <w:rPr>
                <w:rFonts w:ascii="Arial Narrow" w:hAnsi="Arial Narrow" w:cs="Arial"/>
                <w:sz w:val="20"/>
                <w:szCs w:val="20"/>
              </w:rPr>
              <w:t>GENERAL – General Schedule (Code GE)</w:t>
            </w:r>
          </w:p>
        </w:tc>
      </w:tr>
      <w:tr w:rsidR="00FD0A21" w:rsidRPr="00747682" w:rsidTr="007817E6">
        <w:trPr>
          <w:cantSplit/>
          <w:trHeight w:val="360"/>
        </w:trPr>
        <w:tc>
          <w:tcPr>
            <w:tcW w:w="2127" w:type="dxa"/>
            <w:shd w:val="clear" w:color="auto" w:fill="auto"/>
          </w:tcPr>
          <w:p w:rsidR="00FD0A21" w:rsidRPr="00747682" w:rsidRDefault="00FD0A21" w:rsidP="007817E6">
            <w:pPr>
              <w:jc w:val="both"/>
              <w:rPr>
                <w:rFonts w:ascii="Arial Narrow" w:hAnsi="Arial Narrow" w:cs="Arial"/>
                <w:b/>
                <w:sz w:val="20"/>
                <w:szCs w:val="20"/>
              </w:rPr>
            </w:pPr>
            <w:r w:rsidRPr="00747682">
              <w:rPr>
                <w:rFonts w:ascii="Arial Narrow" w:hAnsi="Arial Narrow" w:cs="Arial"/>
                <w:b/>
                <w:sz w:val="20"/>
                <w:szCs w:val="20"/>
              </w:rPr>
              <w:t>Prescriber type:</w:t>
            </w:r>
          </w:p>
        </w:tc>
        <w:tc>
          <w:tcPr>
            <w:tcW w:w="6946" w:type="dxa"/>
            <w:shd w:val="clear" w:color="auto" w:fill="auto"/>
          </w:tcPr>
          <w:p w:rsidR="00FD0A21" w:rsidRPr="00747682" w:rsidRDefault="00FD0A21" w:rsidP="007817E6">
            <w:pPr>
              <w:rPr>
                <w:rFonts w:ascii="Arial Narrow" w:hAnsi="Arial Narrow" w:cs="Arial"/>
                <w:sz w:val="20"/>
                <w:szCs w:val="20"/>
              </w:rPr>
            </w:pPr>
            <w:r w:rsidRPr="00747682">
              <w:rPr>
                <w:rFonts w:ascii="Arial Narrow" w:hAnsi="Arial Narrow" w:cs="Arial"/>
                <w:sz w:val="20"/>
                <w:szCs w:val="20"/>
              </w:rPr>
              <w:fldChar w:fldCharType="begin">
                <w:ffData>
                  <w:name w:val="Check1"/>
                  <w:enabled/>
                  <w:calcOnExit w:val="0"/>
                  <w:checkBox>
                    <w:sizeAuto/>
                    <w:default w:val="0"/>
                  </w:checkBox>
                </w:ffData>
              </w:fldChar>
            </w:r>
            <w:r w:rsidRPr="00747682">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747682">
              <w:rPr>
                <w:rFonts w:ascii="Arial Narrow" w:hAnsi="Arial Narrow" w:cs="Arial"/>
                <w:sz w:val="20"/>
                <w:szCs w:val="20"/>
              </w:rPr>
              <w:fldChar w:fldCharType="end"/>
            </w:r>
            <w:r w:rsidRPr="00747682">
              <w:rPr>
                <w:rFonts w:ascii="Arial Narrow" w:hAnsi="Arial Narrow" w:cs="Arial"/>
                <w:sz w:val="20"/>
                <w:szCs w:val="20"/>
              </w:rPr>
              <w:t xml:space="preserve">Dental  </w:t>
            </w:r>
            <w:r w:rsidRPr="00747682">
              <w:rPr>
                <w:rFonts w:ascii="Arial Narrow" w:hAnsi="Arial Narrow" w:cs="Arial"/>
                <w:sz w:val="20"/>
                <w:szCs w:val="20"/>
              </w:rPr>
              <w:fldChar w:fldCharType="begin">
                <w:ffData>
                  <w:name w:val=""/>
                  <w:enabled/>
                  <w:calcOnExit w:val="0"/>
                  <w:checkBox>
                    <w:sizeAuto/>
                    <w:default w:val="1"/>
                  </w:checkBox>
                </w:ffData>
              </w:fldChar>
            </w:r>
            <w:r w:rsidRPr="00747682">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747682">
              <w:rPr>
                <w:rFonts w:ascii="Arial Narrow" w:hAnsi="Arial Narrow" w:cs="Arial"/>
                <w:sz w:val="20"/>
                <w:szCs w:val="20"/>
              </w:rPr>
              <w:fldChar w:fldCharType="end"/>
            </w:r>
            <w:r w:rsidRPr="00747682">
              <w:rPr>
                <w:rFonts w:ascii="Arial Narrow" w:hAnsi="Arial Narrow" w:cs="Arial"/>
                <w:sz w:val="20"/>
                <w:szCs w:val="20"/>
              </w:rPr>
              <w:t xml:space="preserve">Medical Practitioners  </w:t>
            </w:r>
            <w:r w:rsidRPr="00747682">
              <w:rPr>
                <w:rFonts w:ascii="Arial Narrow" w:hAnsi="Arial Narrow" w:cs="Arial"/>
                <w:sz w:val="20"/>
                <w:szCs w:val="20"/>
              </w:rPr>
              <w:fldChar w:fldCharType="begin">
                <w:ffData>
                  <w:name w:val="Check3"/>
                  <w:enabled/>
                  <w:calcOnExit w:val="0"/>
                  <w:checkBox>
                    <w:sizeAuto/>
                    <w:default w:val="0"/>
                  </w:checkBox>
                </w:ffData>
              </w:fldChar>
            </w:r>
            <w:r w:rsidRPr="00747682">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747682">
              <w:rPr>
                <w:rFonts w:ascii="Arial Narrow" w:hAnsi="Arial Narrow" w:cs="Arial"/>
                <w:sz w:val="20"/>
                <w:szCs w:val="20"/>
              </w:rPr>
              <w:fldChar w:fldCharType="end"/>
            </w:r>
            <w:r w:rsidRPr="00747682">
              <w:rPr>
                <w:rFonts w:ascii="Arial Narrow" w:hAnsi="Arial Narrow" w:cs="Arial"/>
                <w:sz w:val="20"/>
                <w:szCs w:val="20"/>
              </w:rPr>
              <w:t xml:space="preserve">Nurse practitioners  </w:t>
            </w:r>
            <w:r w:rsidRPr="00747682">
              <w:rPr>
                <w:rFonts w:ascii="Arial Narrow" w:hAnsi="Arial Narrow" w:cs="Arial"/>
                <w:sz w:val="20"/>
                <w:szCs w:val="20"/>
              </w:rPr>
              <w:fldChar w:fldCharType="begin">
                <w:ffData>
                  <w:name w:val=""/>
                  <w:enabled/>
                  <w:calcOnExit w:val="0"/>
                  <w:checkBox>
                    <w:sizeAuto/>
                    <w:default w:val="0"/>
                  </w:checkBox>
                </w:ffData>
              </w:fldChar>
            </w:r>
            <w:r w:rsidRPr="00747682">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747682">
              <w:rPr>
                <w:rFonts w:ascii="Arial Narrow" w:hAnsi="Arial Narrow" w:cs="Arial"/>
                <w:sz w:val="20"/>
                <w:szCs w:val="20"/>
              </w:rPr>
              <w:fldChar w:fldCharType="end"/>
            </w:r>
            <w:r w:rsidRPr="00747682">
              <w:rPr>
                <w:rFonts w:ascii="Arial Narrow" w:hAnsi="Arial Narrow" w:cs="Arial"/>
                <w:sz w:val="20"/>
                <w:szCs w:val="20"/>
              </w:rPr>
              <w:t>Optometrists</w:t>
            </w:r>
          </w:p>
          <w:p w:rsidR="00FD0A21" w:rsidRPr="00747682" w:rsidRDefault="00FD0A21" w:rsidP="007817E6">
            <w:pPr>
              <w:rPr>
                <w:rFonts w:ascii="Arial Narrow" w:hAnsi="Arial Narrow" w:cs="Arial"/>
                <w:sz w:val="20"/>
                <w:szCs w:val="20"/>
              </w:rPr>
            </w:pPr>
            <w:r w:rsidRPr="00747682">
              <w:rPr>
                <w:rFonts w:ascii="Arial Narrow" w:hAnsi="Arial Narrow" w:cs="Arial"/>
                <w:sz w:val="20"/>
                <w:szCs w:val="20"/>
              </w:rPr>
              <w:fldChar w:fldCharType="begin">
                <w:ffData>
                  <w:name w:val="Check5"/>
                  <w:enabled/>
                  <w:calcOnExit w:val="0"/>
                  <w:checkBox>
                    <w:sizeAuto/>
                    <w:default w:val="0"/>
                  </w:checkBox>
                </w:ffData>
              </w:fldChar>
            </w:r>
            <w:r w:rsidRPr="00747682">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747682">
              <w:rPr>
                <w:rFonts w:ascii="Arial Narrow" w:hAnsi="Arial Narrow" w:cs="Arial"/>
                <w:sz w:val="20"/>
                <w:szCs w:val="20"/>
              </w:rPr>
              <w:fldChar w:fldCharType="end"/>
            </w:r>
            <w:r w:rsidRPr="00747682">
              <w:rPr>
                <w:rFonts w:ascii="Arial Narrow" w:hAnsi="Arial Narrow" w:cs="Arial"/>
                <w:sz w:val="20"/>
                <w:szCs w:val="20"/>
              </w:rPr>
              <w:t>Midwives</w:t>
            </w:r>
          </w:p>
        </w:tc>
      </w:tr>
      <w:tr w:rsidR="00FD0A21" w:rsidRPr="00747682" w:rsidTr="007817E6">
        <w:trPr>
          <w:cantSplit/>
          <w:trHeight w:val="360"/>
        </w:trPr>
        <w:tc>
          <w:tcPr>
            <w:tcW w:w="2127" w:type="dxa"/>
            <w:shd w:val="clear" w:color="auto" w:fill="auto"/>
          </w:tcPr>
          <w:p w:rsidR="00FD0A21" w:rsidRPr="00747682" w:rsidRDefault="00FD0A21" w:rsidP="007817E6">
            <w:pPr>
              <w:jc w:val="both"/>
              <w:rPr>
                <w:rFonts w:ascii="Arial Narrow" w:hAnsi="Arial Narrow" w:cs="Arial"/>
                <w:b/>
                <w:sz w:val="20"/>
                <w:szCs w:val="20"/>
              </w:rPr>
            </w:pPr>
            <w:r w:rsidRPr="00747682">
              <w:rPr>
                <w:rFonts w:ascii="Arial Narrow" w:hAnsi="Arial Narrow" w:cs="Arial"/>
                <w:b/>
                <w:sz w:val="20"/>
                <w:szCs w:val="20"/>
              </w:rPr>
              <w:t>Episodicity:</w:t>
            </w:r>
          </w:p>
        </w:tc>
        <w:tc>
          <w:tcPr>
            <w:tcW w:w="6946" w:type="dxa"/>
            <w:shd w:val="clear" w:color="auto" w:fill="auto"/>
          </w:tcPr>
          <w:p w:rsidR="00FD0A21" w:rsidRPr="00747682" w:rsidRDefault="00FD0A21" w:rsidP="007817E6">
            <w:pPr>
              <w:rPr>
                <w:rFonts w:ascii="Arial Narrow" w:hAnsi="Arial Narrow" w:cs="Arial"/>
                <w:sz w:val="20"/>
                <w:szCs w:val="20"/>
              </w:rPr>
            </w:pPr>
          </w:p>
        </w:tc>
      </w:tr>
      <w:tr w:rsidR="00FD0A21" w:rsidRPr="00747682" w:rsidTr="007817E6">
        <w:trPr>
          <w:cantSplit/>
          <w:trHeight w:val="360"/>
        </w:trPr>
        <w:tc>
          <w:tcPr>
            <w:tcW w:w="2127" w:type="dxa"/>
            <w:shd w:val="clear" w:color="auto" w:fill="auto"/>
          </w:tcPr>
          <w:p w:rsidR="00FD0A21" w:rsidRPr="00747682" w:rsidRDefault="00FD0A21" w:rsidP="007817E6">
            <w:pPr>
              <w:jc w:val="both"/>
              <w:rPr>
                <w:rFonts w:ascii="Arial Narrow" w:hAnsi="Arial Narrow" w:cs="Arial"/>
                <w:b/>
                <w:sz w:val="20"/>
                <w:szCs w:val="20"/>
              </w:rPr>
            </w:pPr>
            <w:r w:rsidRPr="00747682">
              <w:rPr>
                <w:rFonts w:ascii="Arial Narrow" w:hAnsi="Arial Narrow" w:cs="Arial"/>
                <w:b/>
                <w:sz w:val="20"/>
                <w:szCs w:val="20"/>
              </w:rPr>
              <w:t>Severity:</w:t>
            </w:r>
          </w:p>
        </w:tc>
        <w:tc>
          <w:tcPr>
            <w:tcW w:w="6946" w:type="dxa"/>
            <w:shd w:val="clear" w:color="auto" w:fill="auto"/>
          </w:tcPr>
          <w:p w:rsidR="00FD0A21" w:rsidRPr="00BE495B" w:rsidRDefault="00FD0A21" w:rsidP="007817E6">
            <w:pPr>
              <w:rPr>
                <w:rFonts w:ascii="Arial Narrow" w:hAnsi="Arial Narrow" w:cs="Arial"/>
                <w:sz w:val="20"/>
                <w:szCs w:val="20"/>
              </w:rPr>
            </w:pPr>
            <w:r w:rsidRPr="00BE495B">
              <w:rPr>
                <w:rFonts w:ascii="Arial Narrow" w:hAnsi="Arial Narrow"/>
                <w:sz w:val="20"/>
              </w:rPr>
              <w:t>Locally advanced or metastatic</w:t>
            </w:r>
          </w:p>
        </w:tc>
      </w:tr>
      <w:tr w:rsidR="00FD0A21" w:rsidRPr="00747682" w:rsidTr="007817E6">
        <w:trPr>
          <w:cantSplit/>
          <w:trHeight w:val="360"/>
        </w:trPr>
        <w:tc>
          <w:tcPr>
            <w:tcW w:w="2127" w:type="dxa"/>
            <w:shd w:val="clear" w:color="auto" w:fill="auto"/>
          </w:tcPr>
          <w:p w:rsidR="00FD0A21" w:rsidRPr="00747682" w:rsidRDefault="00FD0A21" w:rsidP="007817E6">
            <w:pPr>
              <w:jc w:val="both"/>
              <w:rPr>
                <w:rFonts w:ascii="Arial Narrow" w:hAnsi="Arial Narrow" w:cs="Arial"/>
                <w:b/>
                <w:sz w:val="20"/>
                <w:szCs w:val="20"/>
              </w:rPr>
            </w:pPr>
            <w:r w:rsidRPr="00747682">
              <w:rPr>
                <w:rFonts w:ascii="Arial Narrow" w:hAnsi="Arial Narrow" w:cs="Arial"/>
                <w:b/>
                <w:sz w:val="20"/>
                <w:szCs w:val="20"/>
              </w:rPr>
              <w:t>Condition:</w:t>
            </w:r>
          </w:p>
        </w:tc>
        <w:tc>
          <w:tcPr>
            <w:tcW w:w="6946" w:type="dxa"/>
            <w:shd w:val="clear" w:color="auto" w:fill="auto"/>
          </w:tcPr>
          <w:p w:rsidR="00FD0A21" w:rsidRPr="00BE495B" w:rsidRDefault="00FD0A21" w:rsidP="007817E6">
            <w:pPr>
              <w:rPr>
                <w:rFonts w:ascii="Arial Narrow" w:hAnsi="Arial Narrow" w:cs="Arial"/>
                <w:sz w:val="20"/>
                <w:szCs w:val="20"/>
              </w:rPr>
            </w:pPr>
            <w:r w:rsidRPr="00BE495B">
              <w:rPr>
                <w:rFonts w:ascii="Arial Narrow" w:hAnsi="Arial Narrow"/>
                <w:sz w:val="20"/>
              </w:rPr>
              <w:t>breast cancer</w:t>
            </w:r>
          </w:p>
        </w:tc>
      </w:tr>
      <w:tr w:rsidR="00FD0A21" w:rsidRPr="00747682" w:rsidTr="007817E6">
        <w:trPr>
          <w:cantSplit/>
          <w:trHeight w:val="360"/>
        </w:trPr>
        <w:tc>
          <w:tcPr>
            <w:tcW w:w="2127" w:type="dxa"/>
            <w:shd w:val="clear" w:color="auto" w:fill="auto"/>
          </w:tcPr>
          <w:p w:rsidR="00FD0A21" w:rsidRPr="00B1547A" w:rsidRDefault="00FD0A21" w:rsidP="007817E6">
            <w:pPr>
              <w:jc w:val="both"/>
              <w:rPr>
                <w:rFonts w:ascii="Arial Narrow" w:hAnsi="Arial Narrow" w:cs="Arial"/>
                <w:b/>
                <w:sz w:val="20"/>
                <w:szCs w:val="20"/>
              </w:rPr>
            </w:pPr>
            <w:r w:rsidRPr="00747682">
              <w:rPr>
                <w:rFonts w:ascii="Arial Narrow" w:hAnsi="Arial Narrow" w:cs="Arial"/>
                <w:b/>
                <w:sz w:val="20"/>
                <w:szCs w:val="20"/>
              </w:rPr>
              <w:t>PBS Indication:</w:t>
            </w:r>
          </w:p>
        </w:tc>
        <w:tc>
          <w:tcPr>
            <w:tcW w:w="6946" w:type="dxa"/>
            <w:shd w:val="clear" w:color="auto" w:fill="auto"/>
          </w:tcPr>
          <w:p w:rsidR="00FD0A21" w:rsidRPr="001B0B20" w:rsidRDefault="00FD0A21" w:rsidP="007817E6">
            <w:pPr>
              <w:rPr>
                <w:rFonts w:ascii="Arial Narrow" w:hAnsi="Arial Narrow" w:cs="Arial"/>
                <w:sz w:val="20"/>
                <w:szCs w:val="20"/>
              </w:rPr>
            </w:pPr>
            <w:r w:rsidRPr="001E1B07">
              <w:rPr>
                <w:rFonts w:ascii="Arial Narrow" w:hAnsi="Arial Narrow"/>
                <w:sz w:val="20"/>
              </w:rPr>
              <w:t xml:space="preserve">Locally advanced </w:t>
            </w:r>
            <w:r w:rsidRPr="00BE495B">
              <w:rPr>
                <w:rFonts w:ascii="Arial Narrow" w:hAnsi="Arial Narrow"/>
                <w:sz w:val="20"/>
              </w:rPr>
              <w:t xml:space="preserve">or </w:t>
            </w:r>
            <w:r w:rsidRPr="001E1B07">
              <w:rPr>
                <w:rFonts w:ascii="Arial Narrow" w:hAnsi="Arial Narrow"/>
                <w:sz w:val="20"/>
              </w:rPr>
              <w:t>metastatic breast cancer</w:t>
            </w:r>
          </w:p>
        </w:tc>
      </w:tr>
      <w:tr w:rsidR="00FD0A21" w:rsidRPr="00747682" w:rsidTr="007817E6">
        <w:trPr>
          <w:cantSplit/>
          <w:trHeight w:val="360"/>
        </w:trPr>
        <w:tc>
          <w:tcPr>
            <w:tcW w:w="2127" w:type="dxa"/>
            <w:shd w:val="clear" w:color="auto" w:fill="auto"/>
          </w:tcPr>
          <w:p w:rsidR="00FD0A21" w:rsidRPr="00B1547A" w:rsidRDefault="00FD0A21" w:rsidP="007817E6">
            <w:pPr>
              <w:jc w:val="both"/>
              <w:rPr>
                <w:rFonts w:ascii="Arial Narrow" w:hAnsi="Arial Narrow" w:cs="Arial"/>
                <w:b/>
                <w:sz w:val="20"/>
                <w:szCs w:val="20"/>
              </w:rPr>
            </w:pPr>
            <w:r w:rsidRPr="00747682">
              <w:rPr>
                <w:rFonts w:ascii="Arial Narrow" w:hAnsi="Arial Narrow" w:cs="Arial"/>
                <w:b/>
                <w:sz w:val="20"/>
                <w:szCs w:val="20"/>
              </w:rPr>
              <w:t>Treatment phase:</w:t>
            </w:r>
          </w:p>
        </w:tc>
        <w:tc>
          <w:tcPr>
            <w:tcW w:w="6946" w:type="dxa"/>
            <w:shd w:val="clear" w:color="auto" w:fill="auto"/>
          </w:tcPr>
          <w:p w:rsidR="00FD0A21" w:rsidRPr="001B0B20" w:rsidRDefault="00FD0A21" w:rsidP="007817E6">
            <w:pPr>
              <w:rPr>
                <w:rFonts w:ascii="Arial Narrow" w:hAnsi="Arial Narrow" w:cs="Arial"/>
                <w:sz w:val="20"/>
                <w:szCs w:val="20"/>
              </w:rPr>
            </w:pPr>
            <w:r w:rsidRPr="001E1B07">
              <w:rPr>
                <w:rFonts w:ascii="Arial Narrow" w:hAnsi="Arial Narrow" w:cs="Arial"/>
                <w:sz w:val="20"/>
                <w:szCs w:val="20"/>
              </w:rPr>
              <w:t>Initial – grandfather restriction</w:t>
            </w:r>
          </w:p>
        </w:tc>
      </w:tr>
      <w:tr w:rsidR="00FD0A21" w:rsidRPr="00747682" w:rsidTr="007817E6">
        <w:trPr>
          <w:cantSplit/>
          <w:trHeight w:val="360"/>
        </w:trPr>
        <w:tc>
          <w:tcPr>
            <w:tcW w:w="2127" w:type="dxa"/>
            <w:shd w:val="clear" w:color="auto" w:fill="auto"/>
          </w:tcPr>
          <w:p w:rsidR="00FD0A21" w:rsidRPr="00747682" w:rsidRDefault="00FD0A21" w:rsidP="007817E6">
            <w:pPr>
              <w:jc w:val="both"/>
              <w:rPr>
                <w:rFonts w:ascii="Arial Narrow" w:hAnsi="Arial Narrow" w:cs="Arial"/>
                <w:b/>
                <w:sz w:val="20"/>
                <w:szCs w:val="20"/>
              </w:rPr>
            </w:pPr>
            <w:r w:rsidRPr="00747682">
              <w:rPr>
                <w:rFonts w:ascii="Arial Narrow" w:hAnsi="Arial Narrow" w:cs="Arial"/>
                <w:b/>
                <w:sz w:val="20"/>
                <w:szCs w:val="20"/>
              </w:rPr>
              <w:t>Restriction Level / Method:</w:t>
            </w:r>
          </w:p>
          <w:p w:rsidR="00FD0A21" w:rsidRPr="00747682" w:rsidRDefault="00FD0A21" w:rsidP="007817E6">
            <w:pPr>
              <w:rPr>
                <w:rFonts w:ascii="Arial Narrow" w:hAnsi="Arial Narrow" w:cs="Arial"/>
                <w:i/>
                <w:sz w:val="20"/>
                <w:szCs w:val="20"/>
              </w:rPr>
            </w:pPr>
          </w:p>
          <w:p w:rsidR="00FD0A21" w:rsidRPr="00747682" w:rsidRDefault="00FD0A21" w:rsidP="007817E6">
            <w:pPr>
              <w:rPr>
                <w:rFonts w:ascii="Arial Narrow" w:hAnsi="Arial Narrow" w:cs="Arial"/>
                <w:i/>
                <w:sz w:val="20"/>
                <w:szCs w:val="20"/>
              </w:rPr>
            </w:pPr>
          </w:p>
        </w:tc>
        <w:tc>
          <w:tcPr>
            <w:tcW w:w="6946" w:type="dxa"/>
            <w:shd w:val="clear" w:color="auto" w:fill="auto"/>
          </w:tcPr>
          <w:p w:rsidR="00FD0A21" w:rsidRPr="001B0B20" w:rsidRDefault="00FD0A21" w:rsidP="007817E6">
            <w:pPr>
              <w:rPr>
                <w:rFonts w:ascii="Arial Narrow" w:hAnsi="Arial Narrow" w:cs="Arial"/>
                <w:sz w:val="20"/>
                <w:szCs w:val="20"/>
              </w:rPr>
            </w:pPr>
            <w:r w:rsidRPr="00BE495B">
              <w:rPr>
                <w:rFonts w:ascii="Arial Narrow" w:hAnsi="Arial Narrow" w:cs="Arial"/>
                <w:sz w:val="20"/>
                <w:szCs w:val="20"/>
              </w:rPr>
              <w:fldChar w:fldCharType="begin">
                <w:ffData>
                  <w:name w:val="Check1"/>
                  <w:enabled/>
                  <w:calcOnExit w:val="0"/>
                  <w:checkBox>
                    <w:sizeAuto/>
                    <w:default w:val="0"/>
                  </w:checkBox>
                </w:ffData>
              </w:fldChar>
            </w:r>
            <w:r w:rsidRPr="00BE495B">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BE495B">
              <w:rPr>
                <w:rFonts w:ascii="Arial Narrow" w:hAnsi="Arial Narrow" w:cs="Arial"/>
                <w:sz w:val="20"/>
                <w:szCs w:val="20"/>
              </w:rPr>
              <w:fldChar w:fldCharType="end"/>
            </w:r>
            <w:r w:rsidRPr="001E1B07">
              <w:rPr>
                <w:rFonts w:ascii="Arial Narrow" w:hAnsi="Arial Narrow" w:cs="Arial"/>
                <w:sz w:val="20"/>
                <w:szCs w:val="20"/>
              </w:rPr>
              <w:t>Restricted benefit</w:t>
            </w:r>
          </w:p>
          <w:p w:rsidR="00FD0A21" w:rsidRPr="001B0B20" w:rsidRDefault="00FD0A21" w:rsidP="007817E6">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Pr>
                <w:rFonts w:ascii="Arial Narrow" w:hAnsi="Arial Narrow" w:cs="Arial"/>
                <w:sz w:val="20"/>
                <w:szCs w:val="20"/>
              </w:rPr>
              <w:fldChar w:fldCharType="end"/>
            </w:r>
            <w:r w:rsidRPr="001E1B07">
              <w:rPr>
                <w:rFonts w:ascii="Arial Narrow" w:hAnsi="Arial Narrow" w:cs="Arial"/>
                <w:sz w:val="20"/>
                <w:szCs w:val="20"/>
              </w:rPr>
              <w:t>Authority Required - In Writing</w:t>
            </w:r>
          </w:p>
          <w:p w:rsidR="00FD0A21" w:rsidRPr="001B0B20" w:rsidRDefault="00FD0A21" w:rsidP="007817E6">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Pr>
                <w:rFonts w:ascii="Arial Narrow" w:hAnsi="Arial Narrow" w:cs="Arial"/>
                <w:sz w:val="20"/>
                <w:szCs w:val="20"/>
              </w:rPr>
              <w:fldChar w:fldCharType="end"/>
            </w:r>
            <w:r w:rsidRPr="001E1B07">
              <w:rPr>
                <w:rFonts w:ascii="Arial Narrow" w:hAnsi="Arial Narrow" w:cs="Arial"/>
                <w:sz w:val="20"/>
                <w:szCs w:val="20"/>
              </w:rPr>
              <w:t>Authority Required - Telephone</w:t>
            </w:r>
          </w:p>
          <w:p w:rsidR="00FD0A21" w:rsidRPr="001B0B20" w:rsidRDefault="00FD0A21" w:rsidP="007817E6">
            <w:pPr>
              <w:rPr>
                <w:rFonts w:ascii="Arial Narrow" w:hAnsi="Arial Narrow" w:cs="Arial"/>
                <w:sz w:val="20"/>
                <w:szCs w:val="20"/>
              </w:rPr>
            </w:pPr>
            <w:r w:rsidRPr="00BE495B">
              <w:rPr>
                <w:rFonts w:ascii="Arial Narrow" w:hAnsi="Arial Narrow" w:cs="Arial"/>
                <w:sz w:val="20"/>
                <w:szCs w:val="20"/>
              </w:rPr>
              <w:fldChar w:fldCharType="begin">
                <w:ffData>
                  <w:name w:val=""/>
                  <w:enabled/>
                  <w:calcOnExit w:val="0"/>
                  <w:checkBox>
                    <w:sizeAuto/>
                    <w:default w:val="0"/>
                  </w:checkBox>
                </w:ffData>
              </w:fldChar>
            </w:r>
            <w:r w:rsidRPr="00BE495B">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BE495B">
              <w:rPr>
                <w:rFonts w:ascii="Arial Narrow" w:hAnsi="Arial Narrow" w:cs="Arial"/>
                <w:sz w:val="20"/>
                <w:szCs w:val="20"/>
              </w:rPr>
              <w:fldChar w:fldCharType="end"/>
            </w:r>
            <w:r w:rsidRPr="001E1B07">
              <w:rPr>
                <w:rFonts w:ascii="Arial Narrow" w:hAnsi="Arial Narrow" w:cs="Arial"/>
                <w:sz w:val="20"/>
                <w:szCs w:val="20"/>
              </w:rPr>
              <w:t>Authority Required - Emergency</w:t>
            </w:r>
          </w:p>
          <w:p w:rsidR="00FD0A21" w:rsidRPr="001B0B20" w:rsidRDefault="00FD0A21" w:rsidP="007817E6">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Pr>
                <w:rFonts w:ascii="Arial Narrow" w:hAnsi="Arial Narrow" w:cs="Arial"/>
                <w:sz w:val="20"/>
                <w:szCs w:val="20"/>
              </w:rPr>
              <w:fldChar w:fldCharType="end"/>
            </w:r>
            <w:r w:rsidRPr="001E1B07">
              <w:rPr>
                <w:rFonts w:ascii="Arial Narrow" w:hAnsi="Arial Narrow" w:cs="Arial"/>
                <w:sz w:val="20"/>
                <w:szCs w:val="20"/>
              </w:rPr>
              <w:t>Authority Required - Electronic</w:t>
            </w:r>
          </w:p>
          <w:p w:rsidR="00FD0A21" w:rsidRPr="001B0B20" w:rsidRDefault="00FD0A21" w:rsidP="007817E6">
            <w:pPr>
              <w:rPr>
                <w:rFonts w:ascii="Arial Narrow" w:hAnsi="Arial Narrow" w:cs="Arial"/>
                <w:sz w:val="20"/>
                <w:szCs w:val="20"/>
              </w:rPr>
            </w:pPr>
            <w:r w:rsidRPr="00BE495B">
              <w:rPr>
                <w:rFonts w:ascii="Arial Narrow" w:hAnsi="Arial Narrow" w:cs="Arial"/>
                <w:sz w:val="20"/>
                <w:szCs w:val="20"/>
              </w:rPr>
              <w:fldChar w:fldCharType="begin">
                <w:ffData>
                  <w:name w:val="Check5"/>
                  <w:enabled/>
                  <w:calcOnExit w:val="0"/>
                  <w:checkBox>
                    <w:sizeAuto/>
                    <w:default w:val="0"/>
                  </w:checkBox>
                </w:ffData>
              </w:fldChar>
            </w:r>
            <w:r w:rsidRPr="00BE495B">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BE495B">
              <w:rPr>
                <w:rFonts w:ascii="Arial Narrow" w:hAnsi="Arial Narrow" w:cs="Arial"/>
                <w:sz w:val="20"/>
                <w:szCs w:val="20"/>
              </w:rPr>
              <w:fldChar w:fldCharType="end"/>
            </w:r>
            <w:r w:rsidRPr="001E1B07">
              <w:rPr>
                <w:rFonts w:ascii="Arial Narrow" w:hAnsi="Arial Narrow" w:cs="Arial"/>
                <w:sz w:val="20"/>
                <w:szCs w:val="20"/>
              </w:rPr>
              <w:t>Streamlined</w:t>
            </w:r>
          </w:p>
        </w:tc>
      </w:tr>
      <w:tr w:rsidR="00FD0A21" w:rsidRPr="00747682" w:rsidTr="007817E6">
        <w:trPr>
          <w:cantSplit/>
          <w:trHeight w:val="360"/>
        </w:trPr>
        <w:tc>
          <w:tcPr>
            <w:tcW w:w="2127" w:type="dxa"/>
            <w:shd w:val="clear" w:color="auto" w:fill="auto"/>
          </w:tcPr>
          <w:p w:rsidR="00FD0A21" w:rsidRPr="00747682" w:rsidRDefault="00FD0A21" w:rsidP="007817E6">
            <w:pPr>
              <w:rPr>
                <w:rFonts w:ascii="Arial Narrow" w:hAnsi="Arial Narrow" w:cs="Arial"/>
                <w:sz w:val="20"/>
                <w:szCs w:val="20"/>
              </w:rPr>
            </w:pPr>
            <w:r w:rsidRPr="00747682">
              <w:rPr>
                <w:rFonts w:ascii="Arial Narrow" w:hAnsi="Arial Narrow" w:cs="Arial"/>
                <w:b/>
                <w:sz w:val="20"/>
                <w:szCs w:val="20"/>
              </w:rPr>
              <w:t>Treatment criteria:</w:t>
            </w:r>
          </w:p>
        </w:tc>
        <w:tc>
          <w:tcPr>
            <w:tcW w:w="6946" w:type="dxa"/>
            <w:shd w:val="clear" w:color="auto" w:fill="auto"/>
          </w:tcPr>
          <w:p w:rsidR="00FD0A21" w:rsidRDefault="00FD0A21" w:rsidP="007817E6">
            <w:pPr>
              <w:rPr>
                <w:rFonts w:ascii="Arial Narrow" w:hAnsi="Arial Narrow"/>
                <w:sz w:val="20"/>
                <w:szCs w:val="20"/>
              </w:rPr>
            </w:pPr>
            <w:r w:rsidRPr="0099600B">
              <w:rPr>
                <w:rFonts w:ascii="Arial Narrow" w:hAnsi="Arial Narrow"/>
                <w:sz w:val="20"/>
                <w:szCs w:val="20"/>
              </w:rPr>
              <w:t>T</w:t>
            </w:r>
            <w:r w:rsidRPr="00551E7C">
              <w:rPr>
                <w:rFonts w:ascii="Arial Narrow" w:hAnsi="Arial Narrow"/>
                <w:sz w:val="20"/>
                <w:szCs w:val="20"/>
              </w:rPr>
              <w:t>he treatment must be in combination with</w:t>
            </w:r>
            <w:r>
              <w:rPr>
                <w:rFonts w:ascii="Arial Narrow" w:hAnsi="Arial Narrow"/>
                <w:sz w:val="20"/>
                <w:szCs w:val="20"/>
              </w:rPr>
              <w:t xml:space="preserve"> anastrazole or letrozole.</w:t>
            </w:r>
          </w:p>
          <w:p w:rsidR="00CF0D29" w:rsidRPr="003205E3" w:rsidRDefault="00CF0D29" w:rsidP="00CF0D29">
            <w:pPr>
              <w:spacing w:before="40" w:after="40"/>
              <w:rPr>
                <w:rFonts w:ascii="Arial Narrow" w:eastAsiaTheme="majorEastAsia" w:hAnsi="Arial Narrow" w:cstheme="majorBidi"/>
                <w:i/>
                <w:sz w:val="20"/>
                <w:lang w:bidi="en-US"/>
              </w:rPr>
            </w:pPr>
            <w:r w:rsidRPr="003205E3">
              <w:rPr>
                <w:rFonts w:ascii="Arial Narrow" w:eastAsiaTheme="majorEastAsia" w:hAnsi="Arial Narrow" w:cstheme="majorBidi"/>
                <w:i/>
                <w:sz w:val="20"/>
                <w:lang w:bidi="en-US"/>
              </w:rPr>
              <w:t>AND</w:t>
            </w:r>
          </w:p>
          <w:p w:rsidR="00CF0D29" w:rsidRPr="00780BD2" w:rsidRDefault="00CF0D29" w:rsidP="00CF0D29">
            <w:pPr>
              <w:rPr>
                <w:rFonts w:ascii="Arial Narrow" w:hAnsi="Arial Narrow" w:cs="Arial"/>
                <w:strike/>
                <w:sz w:val="20"/>
                <w:szCs w:val="20"/>
              </w:rPr>
            </w:pPr>
            <w:r w:rsidRPr="003205E3">
              <w:rPr>
                <w:rFonts w:ascii="Arial Narrow" w:eastAsiaTheme="majorEastAsia" w:hAnsi="Arial Narrow" w:cstheme="majorBidi"/>
                <w:i/>
                <w:sz w:val="20"/>
                <w:lang w:bidi="en-US"/>
              </w:rPr>
              <w:t>The treatment must not be in combination with palbociclib</w:t>
            </w:r>
          </w:p>
        </w:tc>
      </w:tr>
      <w:tr w:rsidR="00FD0A21" w:rsidRPr="00747682" w:rsidTr="007817E6">
        <w:trPr>
          <w:cantSplit/>
          <w:trHeight w:val="360"/>
        </w:trPr>
        <w:tc>
          <w:tcPr>
            <w:tcW w:w="2127" w:type="dxa"/>
            <w:shd w:val="clear" w:color="auto" w:fill="auto"/>
          </w:tcPr>
          <w:p w:rsidR="00FD0A21" w:rsidRPr="00747682" w:rsidRDefault="00FD0A21" w:rsidP="007817E6">
            <w:pPr>
              <w:jc w:val="both"/>
              <w:rPr>
                <w:rFonts w:ascii="Arial Narrow" w:hAnsi="Arial Narrow" w:cs="Arial"/>
                <w:sz w:val="20"/>
                <w:szCs w:val="20"/>
              </w:rPr>
            </w:pPr>
            <w:r w:rsidRPr="00747682">
              <w:rPr>
                <w:rFonts w:ascii="Arial Narrow" w:hAnsi="Arial Narrow" w:cs="Arial"/>
                <w:b/>
                <w:sz w:val="20"/>
                <w:szCs w:val="20"/>
              </w:rPr>
              <w:t>Clinical criteria:</w:t>
            </w:r>
            <w:r w:rsidRPr="00747682">
              <w:rPr>
                <w:rFonts w:ascii="Arial Narrow" w:hAnsi="Arial Narrow" w:cs="Arial"/>
                <w:sz w:val="20"/>
                <w:szCs w:val="20"/>
              </w:rPr>
              <w:t xml:space="preserve"> </w:t>
            </w:r>
          </w:p>
        </w:tc>
        <w:tc>
          <w:tcPr>
            <w:tcW w:w="6946" w:type="dxa"/>
            <w:shd w:val="clear" w:color="auto" w:fill="auto"/>
          </w:tcPr>
          <w:p w:rsidR="00FD0A21" w:rsidRDefault="00FD0A21" w:rsidP="007817E6">
            <w:pPr>
              <w:rPr>
                <w:rFonts w:ascii="Arial Narrow" w:eastAsiaTheme="majorEastAsia" w:hAnsi="Arial Narrow" w:cstheme="majorBidi"/>
                <w:sz w:val="20"/>
                <w:szCs w:val="20"/>
                <w:lang w:bidi="en-US"/>
              </w:rPr>
            </w:pPr>
            <w:r w:rsidRPr="00B64D4D">
              <w:rPr>
                <w:rFonts w:ascii="Arial Narrow" w:eastAsiaTheme="majorEastAsia" w:hAnsi="Arial Narrow" w:cstheme="majorBidi"/>
                <w:sz w:val="20"/>
                <w:szCs w:val="20"/>
                <w:lang w:bidi="en-US"/>
              </w:rPr>
              <w:t xml:space="preserve">Patient must have previously received </w:t>
            </w:r>
            <w:r>
              <w:rPr>
                <w:rFonts w:ascii="Arial Narrow" w:eastAsiaTheme="majorEastAsia" w:hAnsi="Arial Narrow" w:cstheme="majorBidi"/>
                <w:sz w:val="20"/>
                <w:szCs w:val="20"/>
                <w:lang w:bidi="en-US"/>
              </w:rPr>
              <w:t>non-</w:t>
            </w:r>
            <w:r w:rsidRPr="00B64D4D">
              <w:rPr>
                <w:rFonts w:ascii="Arial Narrow" w:eastAsiaTheme="majorEastAsia" w:hAnsi="Arial Narrow" w:cstheme="majorBidi"/>
                <w:sz w:val="20"/>
                <w:szCs w:val="20"/>
                <w:lang w:bidi="en-US"/>
              </w:rPr>
              <w:t>PBS-subsidised treatment with this drug for this condition</w:t>
            </w:r>
            <w:r>
              <w:rPr>
                <w:rFonts w:ascii="Arial Narrow" w:eastAsiaTheme="majorEastAsia" w:hAnsi="Arial Narrow" w:cstheme="majorBidi"/>
                <w:sz w:val="20"/>
                <w:szCs w:val="20"/>
                <w:lang w:bidi="en-US"/>
              </w:rPr>
              <w:t xml:space="preserve"> prior to [listing date]</w:t>
            </w:r>
          </w:p>
          <w:p w:rsidR="00FD0A21" w:rsidRDefault="00FD0A21" w:rsidP="007817E6">
            <w:pPr>
              <w:rPr>
                <w:rFonts w:ascii="Arial Narrow" w:eastAsiaTheme="majorEastAsia" w:hAnsi="Arial Narrow" w:cstheme="majorBidi"/>
                <w:sz w:val="20"/>
                <w:szCs w:val="20"/>
                <w:lang w:bidi="en-US"/>
              </w:rPr>
            </w:pPr>
            <w:r>
              <w:rPr>
                <w:rFonts w:ascii="Arial Narrow" w:eastAsiaTheme="majorEastAsia" w:hAnsi="Arial Narrow" w:cstheme="majorBidi"/>
                <w:sz w:val="20"/>
                <w:szCs w:val="20"/>
                <w:lang w:bidi="en-US"/>
              </w:rPr>
              <w:t>AND</w:t>
            </w:r>
          </w:p>
          <w:p w:rsidR="00FD0A21" w:rsidRDefault="00FD0A21" w:rsidP="007817E6">
            <w:pPr>
              <w:rPr>
                <w:rFonts w:ascii="Arial Narrow" w:eastAsiaTheme="majorEastAsia" w:hAnsi="Arial Narrow" w:cstheme="majorBidi"/>
                <w:sz w:val="20"/>
                <w:szCs w:val="20"/>
                <w:lang w:bidi="en-US"/>
              </w:rPr>
            </w:pPr>
            <w:r w:rsidRPr="00B82AAB">
              <w:rPr>
                <w:rFonts w:ascii="Arial Narrow" w:eastAsiaTheme="majorEastAsia" w:hAnsi="Arial Narrow" w:cstheme="majorBidi"/>
                <w:sz w:val="20"/>
                <w:szCs w:val="20"/>
                <w:lang w:bidi="en-US"/>
              </w:rPr>
              <w:t xml:space="preserve">Patient must not have previously been treated with an aromatase inhibitor </w:t>
            </w:r>
            <w:r>
              <w:rPr>
                <w:rFonts w:ascii="Arial Narrow" w:eastAsiaTheme="majorEastAsia" w:hAnsi="Arial Narrow" w:cstheme="majorBidi"/>
                <w:sz w:val="20"/>
                <w:szCs w:val="20"/>
                <w:lang w:bidi="en-US"/>
              </w:rPr>
              <w:t>prior to initiating treatment with this drug for this condition</w:t>
            </w:r>
          </w:p>
          <w:p w:rsidR="007D5DA5" w:rsidRDefault="007D5DA5" w:rsidP="007D5DA5">
            <w:pPr>
              <w:widowControl w:val="0"/>
              <w:rPr>
                <w:rFonts w:ascii="Arial Narrow" w:eastAsiaTheme="majorEastAsia" w:hAnsi="Arial Narrow" w:cstheme="majorBidi"/>
                <w:i/>
                <w:sz w:val="20"/>
                <w:lang w:bidi="en-US"/>
              </w:rPr>
            </w:pPr>
            <w:r>
              <w:rPr>
                <w:rFonts w:ascii="Arial Narrow" w:eastAsiaTheme="majorEastAsia" w:hAnsi="Arial Narrow" w:cstheme="majorBidi"/>
                <w:i/>
                <w:sz w:val="20"/>
                <w:lang w:bidi="en-US"/>
              </w:rPr>
              <w:t>AND</w:t>
            </w:r>
          </w:p>
          <w:p w:rsidR="007D5DA5" w:rsidRPr="003205E3" w:rsidRDefault="007D5DA5" w:rsidP="007D5DA5">
            <w:pPr>
              <w:widowControl w:val="0"/>
              <w:rPr>
                <w:rFonts w:ascii="Arial Narrow" w:eastAsiaTheme="majorEastAsia" w:hAnsi="Arial Narrow" w:cstheme="majorBidi"/>
                <w:i/>
                <w:sz w:val="20"/>
                <w:lang w:bidi="en-US"/>
              </w:rPr>
            </w:pPr>
            <w:r w:rsidRPr="003205E3">
              <w:rPr>
                <w:rFonts w:ascii="Arial Narrow" w:eastAsiaTheme="majorEastAsia" w:hAnsi="Arial Narrow" w:cstheme="majorBidi"/>
                <w:i/>
                <w:sz w:val="20"/>
                <w:lang w:bidi="en-US"/>
              </w:rPr>
              <w:t>Patient must not have previously been treated with palbociclib</w:t>
            </w:r>
          </w:p>
          <w:p w:rsidR="007D5DA5" w:rsidRPr="003205E3" w:rsidRDefault="007D5DA5" w:rsidP="007D5DA5">
            <w:pPr>
              <w:widowControl w:val="0"/>
              <w:rPr>
                <w:rFonts w:ascii="Arial Narrow" w:eastAsiaTheme="majorEastAsia" w:hAnsi="Arial Narrow" w:cstheme="majorBidi"/>
                <w:i/>
                <w:sz w:val="20"/>
                <w:lang w:bidi="en-US"/>
              </w:rPr>
            </w:pPr>
            <w:r w:rsidRPr="003205E3">
              <w:rPr>
                <w:rFonts w:ascii="Arial Narrow" w:eastAsiaTheme="majorEastAsia" w:hAnsi="Arial Narrow" w:cstheme="majorBidi"/>
                <w:i/>
                <w:sz w:val="20"/>
                <w:lang w:bidi="en-US"/>
              </w:rPr>
              <w:t>OR</w:t>
            </w:r>
          </w:p>
          <w:p w:rsidR="007D5DA5" w:rsidRPr="003205E3" w:rsidRDefault="007D5DA5" w:rsidP="007D5DA5">
            <w:pPr>
              <w:widowControl w:val="0"/>
              <w:rPr>
                <w:rFonts w:ascii="Arial Narrow" w:eastAsiaTheme="majorEastAsia" w:hAnsi="Arial Narrow" w:cstheme="majorBidi"/>
                <w:i/>
                <w:sz w:val="20"/>
                <w:lang w:bidi="en-US"/>
              </w:rPr>
            </w:pPr>
            <w:r w:rsidRPr="003205E3">
              <w:rPr>
                <w:rFonts w:ascii="Arial Narrow" w:eastAsiaTheme="majorEastAsia" w:hAnsi="Arial Narrow" w:cstheme="majorBidi"/>
                <w:i/>
                <w:sz w:val="20"/>
                <w:lang w:bidi="en-US"/>
              </w:rPr>
              <w:t>Patient must have developed an intolerance to palbociclib of a severity necessitating permanent treatment withdrawal</w:t>
            </w:r>
          </w:p>
          <w:p w:rsidR="00FD0A21" w:rsidRDefault="00FD0A21" w:rsidP="007817E6">
            <w:pPr>
              <w:rPr>
                <w:rFonts w:ascii="Arial Narrow" w:eastAsiaTheme="majorEastAsia" w:hAnsi="Arial Narrow" w:cstheme="majorBidi"/>
                <w:sz w:val="20"/>
                <w:szCs w:val="20"/>
                <w:lang w:bidi="en-US"/>
              </w:rPr>
            </w:pPr>
            <w:r w:rsidRPr="00B82AAB">
              <w:rPr>
                <w:rFonts w:ascii="Arial Narrow" w:eastAsiaTheme="majorEastAsia" w:hAnsi="Arial Narrow" w:cstheme="majorBidi"/>
                <w:sz w:val="20"/>
                <w:szCs w:val="20"/>
                <w:lang w:bidi="en-US"/>
              </w:rPr>
              <w:t>AND</w:t>
            </w:r>
          </w:p>
          <w:p w:rsidR="00FD0A21" w:rsidRPr="001B0B20" w:rsidRDefault="00FD0A21" w:rsidP="007817E6">
            <w:pPr>
              <w:rPr>
                <w:rFonts w:ascii="Arial Narrow" w:eastAsiaTheme="majorEastAsia" w:hAnsi="Arial Narrow" w:cstheme="majorBidi"/>
                <w:sz w:val="20"/>
                <w:szCs w:val="20"/>
                <w:lang w:bidi="en-US"/>
              </w:rPr>
            </w:pPr>
            <w:r w:rsidRPr="001E1B07">
              <w:rPr>
                <w:rFonts w:ascii="Arial Narrow" w:eastAsiaTheme="majorEastAsia" w:hAnsi="Arial Narrow" w:cstheme="majorBidi"/>
                <w:sz w:val="20"/>
                <w:szCs w:val="20"/>
                <w:lang w:bidi="en-US"/>
              </w:rPr>
              <w:t>The condition must be hormone receptor positive;</w:t>
            </w:r>
          </w:p>
          <w:p w:rsidR="00FD0A21" w:rsidRPr="00AE0412" w:rsidRDefault="00FD0A21" w:rsidP="007817E6">
            <w:pPr>
              <w:rPr>
                <w:rFonts w:ascii="Arial Narrow" w:eastAsiaTheme="majorEastAsia" w:hAnsi="Arial Narrow" w:cstheme="majorBidi"/>
                <w:sz w:val="20"/>
                <w:szCs w:val="20"/>
                <w:lang w:bidi="en-US"/>
              </w:rPr>
            </w:pPr>
            <w:r w:rsidRPr="00962021">
              <w:rPr>
                <w:rFonts w:ascii="Arial Narrow" w:eastAsiaTheme="majorEastAsia" w:hAnsi="Arial Narrow" w:cstheme="majorBidi"/>
                <w:sz w:val="20"/>
                <w:szCs w:val="20"/>
                <w:lang w:bidi="en-US"/>
              </w:rPr>
              <w:t>AND</w:t>
            </w:r>
          </w:p>
          <w:p w:rsidR="00FD0A21" w:rsidRPr="00551E7C" w:rsidRDefault="00FD0A21" w:rsidP="007817E6">
            <w:pPr>
              <w:rPr>
                <w:rFonts w:ascii="Arial Narrow" w:eastAsiaTheme="majorEastAsia" w:hAnsi="Arial Narrow" w:cstheme="majorBidi"/>
                <w:sz w:val="20"/>
                <w:szCs w:val="20"/>
                <w:lang w:bidi="en-US"/>
              </w:rPr>
            </w:pPr>
            <w:r w:rsidRPr="0099600B">
              <w:rPr>
                <w:rFonts w:ascii="Arial Narrow" w:eastAsiaTheme="majorEastAsia" w:hAnsi="Arial Narrow" w:cstheme="majorBidi"/>
                <w:sz w:val="20"/>
                <w:szCs w:val="20"/>
                <w:lang w:bidi="en-US"/>
              </w:rPr>
              <w:t xml:space="preserve">The condition must be human epidermal growth factor receptor 2 (HER2) negative; </w:t>
            </w:r>
          </w:p>
          <w:p w:rsidR="00FD0A21" w:rsidRPr="00BE495B" w:rsidRDefault="00FD0A21" w:rsidP="007817E6">
            <w:pPr>
              <w:rPr>
                <w:rFonts w:ascii="Arial Narrow" w:hAnsi="Arial Narrow"/>
                <w:sz w:val="20"/>
              </w:rPr>
            </w:pPr>
            <w:r w:rsidRPr="00BE495B">
              <w:rPr>
                <w:rFonts w:ascii="Arial Narrow" w:hAnsi="Arial Narrow"/>
                <w:sz w:val="20"/>
              </w:rPr>
              <w:t>AND</w:t>
            </w:r>
          </w:p>
          <w:p w:rsidR="00FD0A21" w:rsidRPr="00BE495B" w:rsidRDefault="00FD0A21" w:rsidP="007817E6">
            <w:pPr>
              <w:rPr>
                <w:rFonts w:ascii="Arial Narrow" w:hAnsi="Arial Narrow"/>
                <w:sz w:val="20"/>
              </w:rPr>
            </w:pPr>
            <w:r w:rsidRPr="00BE495B">
              <w:rPr>
                <w:rFonts w:ascii="Arial Narrow" w:hAnsi="Arial Narrow"/>
                <w:sz w:val="20"/>
              </w:rPr>
              <w:t>The condition must be inoperable</w:t>
            </w:r>
          </w:p>
          <w:p w:rsidR="00FD0A21" w:rsidRPr="00BE495B" w:rsidRDefault="00FD0A21" w:rsidP="007817E6">
            <w:pPr>
              <w:rPr>
                <w:rFonts w:ascii="Arial Narrow" w:hAnsi="Arial Narrow"/>
                <w:sz w:val="20"/>
              </w:rPr>
            </w:pPr>
            <w:r w:rsidRPr="00BE495B">
              <w:rPr>
                <w:rFonts w:ascii="Arial Narrow" w:hAnsi="Arial Narrow"/>
                <w:sz w:val="20"/>
              </w:rPr>
              <w:t>AND</w:t>
            </w:r>
          </w:p>
          <w:p w:rsidR="00FD0A21" w:rsidRDefault="00FD0A21" w:rsidP="007817E6">
            <w:pPr>
              <w:pStyle w:val="TableLeft"/>
              <w:widowControl w:val="0"/>
              <w:rPr>
                <w:szCs w:val="20"/>
              </w:rPr>
            </w:pPr>
            <w:r w:rsidRPr="00551E7C">
              <w:rPr>
                <w:szCs w:val="20"/>
              </w:rPr>
              <w:t xml:space="preserve">Patient must have </w:t>
            </w:r>
            <w:r>
              <w:rPr>
                <w:szCs w:val="20"/>
              </w:rPr>
              <w:t xml:space="preserve">had </w:t>
            </w:r>
            <w:r w:rsidRPr="00C1375F">
              <w:rPr>
                <w:szCs w:val="20"/>
              </w:rPr>
              <w:t>a World Health Organisation (WHO) Eastern Cooperative Oncology Group (ECOG) performance status score of 0 to 2</w:t>
            </w:r>
            <w:r>
              <w:rPr>
                <w:szCs w:val="20"/>
              </w:rPr>
              <w:t xml:space="preserve"> prior to initiating treatment with this drug for this condition</w:t>
            </w:r>
          </w:p>
          <w:p w:rsidR="00FD0A21" w:rsidRDefault="00FD0A21" w:rsidP="007817E6">
            <w:pPr>
              <w:pStyle w:val="TableLeft"/>
              <w:widowControl w:val="0"/>
              <w:rPr>
                <w:szCs w:val="20"/>
              </w:rPr>
            </w:pPr>
            <w:r>
              <w:rPr>
                <w:szCs w:val="20"/>
              </w:rPr>
              <w:t>AND</w:t>
            </w:r>
          </w:p>
          <w:p w:rsidR="00FD0A21" w:rsidRDefault="00FD0A21" w:rsidP="007817E6">
            <w:pPr>
              <w:pStyle w:val="TableLeft"/>
              <w:widowControl w:val="0"/>
              <w:rPr>
                <w:szCs w:val="20"/>
              </w:rPr>
            </w:pPr>
            <w:r>
              <w:rPr>
                <w:szCs w:val="20"/>
              </w:rPr>
              <w:t xml:space="preserve">Patient must not have developed </w:t>
            </w:r>
            <w:r w:rsidRPr="008035AE">
              <w:rPr>
                <w:szCs w:val="20"/>
              </w:rPr>
              <w:t>disease progression whilst being treated with this drug for this condition.</w:t>
            </w:r>
          </w:p>
          <w:p w:rsidR="00FD0A21" w:rsidRDefault="00FD0A21" w:rsidP="007817E6">
            <w:pPr>
              <w:spacing w:before="40" w:after="40"/>
              <w:rPr>
                <w:rFonts w:ascii="Arial Narrow" w:hAnsi="Arial Narrow" w:cs="Arial"/>
                <w:sz w:val="20"/>
                <w:szCs w:val="20"/>
              </w:rPr>
            </w:pPr>
            <w:r>
              <w:rPr>
                <w:rFonts w:ascii="Arial Narrow" w:hAnsi="Arial Narrow" w:cs="Arial"/>
                <w:sz w:val="20"/>
                <w:szCs w:val="20"/>
              </w:rPr>
              <w:t>AND</w:t>
            </w:r>
          </w:p>
          <w:p w:rsidR="00FD0A21" w:rsidRDefault="00FD0A21" w:rsidP="007817E6">
            <w:pPr>
              <w:pStyle w:val="TableLeft"/>
              <w:widowControl w:val="0"/>
              <w:rPr>
                <w:szCs w:val="20"/>
              </w:rPr>
            </w:pPr>
            <w:r w:rsidRPr="00935597">
              <w:rPr>
                <w:rFonts w:cs="Arial"/>
                <w:szCs w:val="20"/>
              </w:rPr>
              <w:t xml:space="preserve">Patient must have stable or responding disease </w:t>
            </w:r>
          </w:p>
          <w:p w:rsidR="00FD0A21" w:rsidRDefault="00FD0A21" w:rsidP="007817E6">
            <w:pPr>
              <w:pStyle w:val="TableLeft"/>
              <w:widowControl w:val="0"/>
              <w:rPr>
                <w:szCs w:val="20"/>
              </w:rPr>
            </w:pPr>
            <w:r>
              <w:rPr>
                <w:szCs w:val="20"/>
              </w:rPr>
              <w:t>AND</w:t>
            </w:r>
          </w:p>
          <w:p w:rsidR="00FD0A21" w:rsidRPr="00BE495B" w:rsidRDefault="00FD0A21" w:rsidP="007817E6">
            <w:pPr>
              <w:pStyle w:val="TableLeft"/>
              <w:widowControl w:val="0"/>
              <w:rPr>
                <w:szCs w:val="20"/>
              </w:rPr>
            </w:pPr>
            <w:r>
              <w:rPr>
                <w:szCs w:val="20"/>
              </w:rPr>
              <w:t>Patient must require dosage reduction requiring a pack of 42 tablets.</w:t>
            </w:r>
          </w:p>
        </w:tc>
      </w:tr>
      <w:tr w:rsidR="00FD0A21" w:rsidRPr="00747682" w:rsidTr="007817E6">
        <w:trPr>
          <w:cantSplit/>
          <w:trHeight w:val="360"/>
        </w:trPr>
        <w:tc>
          <w:tcPr>
            <w:tcW w:w="2127" w:type="dxa"/>
            <w:shd w:val="clear" w:color="auto" w:fill="auto"/>
          </w:tcPr>
          <w:p w:rsidR="00FD0A21" w:rsidRPr="00747682" w:rsidRDefault="00FD0A21" w:rsidP="007817E6">
            <w:pPr>
              <w:jc w:val="both"/>
              <w:rPr>
                <w:rFonts w:ascii="Arial Narrow" w:hAnsi="Arial Narrow" w:cs="Arial"/>
                <w:sz w:val="20"/>
                <w:szCs w:val="20"/>
              </w:rPr>
            </w:pPr>
            <w:r w:rsidRPr="00747682">
              <w:rPr>
                <w:rFonts w:ascii="Arial Narrow" w:hAnsi="Arial Narrow" w:cs="Arial"/>
                <w:b/>
                <w:sz w:val="20"/>
                <w:szCs w:val="20"/>
              </w:rPr>
              <w:t>Population criteria:</w:t>
            </w:r>
            <w:r w:rsidRPr="00747682">
              <w:rPr>
                <w:rFonts w:ascii="Arial Narrow" w:hAnsi="Arial Narrow" w:cs="Arial"/>
                <w:sz w:val="20"/>
                <w:szCs w:val="20"/>
              </w:rPr>
              <w:t xml:space="preserve"> </w:t>
            </w:r>
          </w:p>
        </w:tc>
        <w:tc>
          <w:tcPr>
            <w:tcW w:w="6946" w:type="dxa"/>
            <w:shd w:val="clear" w:color="auto" w:fill="auto"/>
          </w:tcPr>
          <w:p w:rsidR="00FD0A21" w:rsidRPr="001B0B20" w:rsidRDefault="00FD0A21" w:rsidP="007817E6">
            <w:pPr>
              <w:rPr>
                <w:rFonts w:ascii="Arial Narrow" w:hAnsi="Arial Narrow" w:cs="Arial"/>
                <w:sz w:val="20"/>
                <w:szCs w:val="20"/>
              </w:rPr>
            </w:pPr>
            <w:r w:rsidRPr="001E1B07">
              <w:rPr>
                <w:rFonts w:ascii="Arial Narrow" w:hAnsi="Arial Narrow" w:cs="Arial"/>
                <w:sz w:val="20"/>
                <w:szCs w:val="20"/>
              </w:rPr>
              <w:t>The patient must not be premenopausal</w:t>
            </w:r>
          </w:p>
        </w:tc>
      </w:tr>
      <w:tr w:rsidR="00FD0A21" w:rsidRPr="00747682" w:rsidTr="007817E6">
        <w:trPr>
          <w:cantSplit/>
          <w:trHeight w:val="360"/>
        </w:trPr>
        <w:tc>
          <w:tcPr>
            <w:tcW w:w="2127" w:type="dxa"/>
            <w:shd w:val="clear" w:color="auto" w:fill="auto"/>
          </w:tcPr>
          <w:p w:rsidR="00FD0A21" w:rsidRPr="00A83378" w:rsidRDefault="00FD0A21" w:rsidP="007817E6">
            <w:pPr>
              <w:jc w:val="both"/>
              <w:rPr>
                <w:rFonts w:ascii="Arial Narrow" w:hAnsi="Arial Narrow" w:cs="Arial"/>
                <w:b/>
                <w:sz w:val="20"/>
                <w:szCs w:val="20"/>
              </w:rPr>
            </w:pPr>
            <w:r w:rsidRPr="00747682">
              <w:rPr>
                <w:rFonts w:ascii="Arial Narrow" w:hAnsi="Arial Narrow" w:cs="Arial"/>
                <w:b/>
                <w:sz w:val="20"/>
                <w:szCs w:val="20"/>
              </w:rPr>
              <w:t>Prescriber Instructions</w:t>
            </w:r>
          </w:p>
        </w:tc>
        <w:tc>
          <w:tcPr>
            <w:tcW w:w="6946" w:type="dxa"/>
            <w:shd w:val="clear" w:color="auto" w:fill="auto"/>
          </w:tcPr>
          <w:p w:rsidR="00FD0A21" w:rsidRPr="00BE495B" w:rsidRDefault="00FD0A21" w:rsidP="007817E6">
            <w:pPr>
              <w:rPr>
                <w:rFonts w:ascii="Arial Narrow" w:hAnsi="Arial Narrow" w:cs="Arial"/>
                <w:sz w:val="20"/>
                <w:szCs w:val="20"/>
              </w:rPr>
            </w:pPr>
            <w:r w:rsidRPr="00536D93">
              <w:rPr>
                <w:rFonts w:ascii="Arial Narrow" w:hAnsi="Arial Narrow" w:cs="Arial"/>
                <w:sz w:val="20"/>
                <w:szCs w:val="20"/>
              </w:rPr>
              <w:t>A patient may qualify for PBS-subsidised treatment under this restriction once only.</w:t>
            </w:r>
          </w:p>
        </w:tc>
      </w:tr>
      <w:tr w:rsidR="00FD0A21" w:rsidRPr="00747682" w:rsidTr="007817E6">
        <w:trPr>
          <w:cantSplit/>
          <w:trHeight w:val="360"/>
        </w:trPr>
        <w:tc>
          <w:tcPr>
            <w:tcW w:w="2127" w:type="dxa"/>
            <w:shd w:val="clear" w:color="auto" w:fill="auto"/>
          </w:tcPr>
          <w:p w:rsidR="00FD0A21" w:rsidRPr="00747682" w:rsidRDefault="00FD0A21" w:rsidP="007817E6">
            <w:pPr>
              <w:jc w:val="both"/>
              <w:rPr>
                <w:rFonts w:ascii="Arial Narrow" w:hAnsi="Arial Narrow" w:cs="Arial"/>
                <w:b/>
                <w:sz w:val="20"/>
                <w:szCs w:val="20"/>
              </w:rPr>
            </w:pPr>
            <w:r w:rsidRPr="00747682">
              <w:rPr>
                <w:rFonts w:ascii="Arial Narrow" w:hAnsi="Arial Narrow" w:cs="Arial"/>
                <w:b/>
                <w:sz w:val="20"/>
                <w:szCs w:val="20"/>
              </w:rPr>
              <w:t>Administrative Advice</w:t>
            </w:r>
          </w:p>
          <w:p w:rsidR="00FD0A21" w:rsidRPr="00747682" w:rsidRDefault="00FD0A21" w:rsidP="007817E6">
            <w:pPr>
              <w:jc w:val="both"/>
              <w:rPr>
                <w:rFonts w:ascii="Arial Narrow" w:hAnsi="Arial Narrow" w:cs="Arial"/>
                <w:i/>
                <w:sz w:val="20"/>
                <w:szCs w:val="20"/>
              </w:rPr>
            </w:pPr>
          </w:p>
        </w:tc>
        <w:tc>
          <w:tcPr>
            <w:tcW w:w="6946" w:type="dxa"/>
            <w:shd w:val="clear" w:color="auto" w:fill="auto"/>
          </w:tcPr>
          <w:p w:rsidR="00FD0A21" w:rsidRPr="00DE3806" w:rsidRDefault="00FD0A21" w:rsidP="007817E6">
            <w:pPr>
              <w:rPr>
                <w:rFonts w:ascii="Arial Narrow" w:hAnsi="Arial Narrow" w:cs="Arial"/>
                <w:sz w:val="20"/>
                <w:szCs w:val="20"/>
              </w:rPr>
            </w:pPr>
            <w:r w:rsidRPr="00DE3806">
              <w:rPr>
                <w:rFonts w:ascii="Arial Narrow" w:hAnsi="Arial Narrow" w:cs="Arial"/>
                <w:sz w:val="20"/>
                <w:szCs w:val="20"/>
              </w:rPr>
              <w:t>No increase in the maximum quantity or number of units may be authorised.</w:t>
            </w:r>
          </w:p>
          <w:p w:rsidR="00FD0A21" w:rsidRPr="001E1B07" w:rsidRDefault="00FD0A21" w:rsidP="007817E6">
            <w:pPr>
              <w:rPr>
                <w:rFonts w:ascii="Arial Narrow" w:hAnsi="Arial Narrow" w:cs="Arial"/>
                <w:sz w:val="20"/>
                <w:szCs w:val="20"/>
              </w:rPr>
            </w:pPr>
            <w:r w:rsidRPr="00DE3806">
              <w:rPr>
                <w:rFonts w:ascii="Arial Narrow" w:hAnsi="Arial Narrow" w:cs="Arial"/>
                <w:sz w:val="20"/>
                <w:szCs w:val="20"/>
              </w:rPr>
              <w:t>No increase in the maximum number of repeats may be authorised.</w:t>
            </w:r>
          </w:p>
        </w:tc>
      </w:tr>
      <w:tr w:rsidR="00FD0A21" w:rsidRPr="00747682" w:rsidTr="007817E6">
        <w:trPr>
          <w:cantSplit/>
          <w:trHeight w:val="360"/>
        </w:trPr>
        <w:tc>
          <w:tcPr>
            <w:tcW w:w="2127" w:type="dxa"/>
            <w:shd w:val="clear" w:color="auto" w:fill="auto"/>
          </w:tcPr>
          <w:p w:rsidR="00FD0A21" w:rsidRPr="000D2967" w:rsidRDefault="00FD0A21" w:rsidP="007817E6">
            <w:pPr>
              <w:jc w:val="both"/>
              <w:rPr>
                <w:rFonts w:ascii="Arial Narrow" w:hAnsi="Arial Narrow" w:cs="Arial"/>
                <w:b/>
                <w:sz w:val="20"/>
                <w:szCs w:val="20"/>
              </w:rPr>
            </w:pPr>
            <w:r>
              <w:rPr>
                <w:rFonts w:ascii="Arial Narrow" w:hAnsi="Arial Narrow" w:cs="Arial"/>
                <w:b/>
                <w:sz w:val="20"/>
                <w:szCs w:val="20"/>
              </w:rPr>
              <w:t>Caution</w:t>
            </w:r>
          </w:p>
        </w:tc>
        <w:tc>
          <w:tcPr>
            <w:tcW w:w="6946" w:type="dxa"/>
            <w:shd w:val="clear" w:color="auto" w:fill="auto"/>
          </w:tcPr>
          <w:p w:rsidR="00FD0A21" w:rsidRPr="001E1B07" w:rsidRDefault="00FD0A21" w:rsidP="007817E6">
            <w:pPr>
              <w:rPr>
                <w:rFonts w:ascii="Arial Narrow" w:hAnsi="Arial Narrow" w:cs="Arial"/>
                <w:sz w:val="20"/>
                <w:szCs w:val="20"/>
              </w:rPr>
            </w:pPr>
            <w:r w:rsidRPr="00E66499">
              <w:rPr>
                <w:rFonts w:ascii="Arial Narrow" w:hAnsi="Arial Narrow" w:cs="Arial"/>
                <w:sz w:val="20"/>
                <w:szCs w:val="20"/>
              </w:rPr>
              <w:t>QT monitoring is required for patients treated with this drug.</w:t>
            </w:r>
          </w:p>
        </w:tc>
      </w:tr>
    </w:tbl>
    <w:p w:rsidR="00FD0A21" w:rsidRDefault="00FD0A21" w:rsidP="00FD0A21">
      <w:pPr>
        <w:widowControl w:val="0"/>
        <w:jc w:val="both"/>
        <w:rPr>
          <w:rFonts w:asciiTheme="minorHAnsi" w:hAnsiTheme="minorHAnsi" w:cs="Arial"/>
          <w:bCs/>
          <w:snapToGrid w:val="0"/>
        </w:rPr>
      </w:pPr>
    </w:p>
    <w:tbl>
      <w:tblPr>
        <w:tblW w:w="5000" w:type="pct"/>
        <w:tblInd w:w="-80" w:type="dxa"/>
        <w:tblLayout w:type="fixed"/>
        <w:tblCellMar>
          <w:left w:w="28" w:type="dxa"/>
          <w:right w:w="28" w:type="dxa"/>
        </w:tblCellMar>
        <w:tblLook w:val="0000" w:firstRow="0" w:lastRow="0" w:firstColumn="0" w:lastColumn="0" w:noHBand="0" w:noVBand="0"/>
      </w:tblPr>
      <w:tblGrid>
        <w:gridCol w:w="2036"/>
        <w:gridCol w:w="1255"/>
        <w:gridCol w:w="693"/>
        <w:gridCol w:w="692"/>
        <w:gridCol w:w="4406"/>
      </w:tblGrid>
      <w:tr w:rsidR="00FD0A21" w:rsidRPr="00BE3EF9" w:rsidTr="007817E6">
        <w:trPr>
          <w:cantSplit/>
          <w:trHeight w:val="463"/>
        </w:trPr>
        <w:tc>
          <w:tcPr>
            <w:tcW w:w="2036" w:type="dxa"/>
            <w:tcBorders>
              <w:bottom w:val="single" w:sz="4" w:space="0" w:color="auto"/>
            </w:tcBorders>
            <w:vAlign w:val="center"/>
          </w:tcPr>
          <w:p w:rsidR="00FD0A21" w:rsidRPr="00066AD4" w:rsidRDefault="00FD0A21" w:rsidP="007817E6">
            <w:pPr>
              <w:pStyle w:val="TableText0"/>
              <w:rPr>
                <w:b/>
              </w:rPr>
            </w:pPr>
            <w:r w:rsidRPr="00066AD4">
              <w:rPr>
                <w:b/>
              </w:rPr>
              <w:t>Name, Restriction,</w:t>
            </w:r>
          </w:p>
          <w:p w:rsidR="00FD0A21" w:rsidRPr="00066AD4" w:rsidRDefault="00FD0A21" w:rsidP="007817E6">
            <w:pPr>
              <w:pStyle w:val="TableText0"/>
              <w:rPr>
                <w:b/>
              </w:rPr>
            </w:pPr>
            <w:r w:rsidRPr="00066AD4">
              <w:rPr>
                <w:b/>
              </w:rPr>
              <w:t>Manner of administration and form</w:t>
            </w:r>
          </w:p>
        </w:tc>
        <w:tc>
          <w:tcPr>
            <w:tcW w:w="1255" w:type="dxa"/>
            <w:tcBorders>
              <w:bottom w:val="single" w:sz="4" w:space="0" w:color="auto"/>
            </w:tcBorders>
            <w:vAlign w:val="center"/>
          </w:tcPr>
          <w:p w:rsidR="00FD0A21" w:rsidRPr="00066AD4" w:rsidRDefault="00FD0A21" w:rsidP="007817E6">
            <w:pPr>
              <w:pStyle w:val="TableText0"/>
              <w:rPr>
                <w:b/>
              </w:rPr>
            </w:pPr>
            <w:r w:rsidRPr="00066AD4">
              <w:rPr>
                <w:b/>
              </w:rPr>
              <w:t>Max.</w:t>
            </w:r>
          </w:p>
          <w:p w:rsidR="00FD0A21" w:rsidRPr="00066AD4" w:rsidRDefault="00FD0A21" w:rsidP="007817E6">
            <w:pPr>
              <w:pStyle w:val="TableText0"/>
              <w:rPr>
                <w:b/>
              </w:rPr>
            </w:pPr>
            <w:r w:rsidRPr="00066AD4">
              <w:rPr>
                <w:b/>
              </w:rPr>
              <w:t>Qty (units)</w:t>
            </w:r>
          </w:p>
        </w:tc>
        <w:tc>
          <w:tcPr>
            <w:tcW w:w="693" w:type="dxa"/>
            <w:tcBorders>
              <w:bottom w:val="single" w:sz="4" w:space="0" w:color="auto"/>
            </w:tcBorders>
            <w:vAlign w:val="center"/>
          </w:tcPr>
          <w:p w:rsidR="00FD0A21" w:rsidRPr="00066AD4" w:rsidRDefault="00FD0A21" w:rsidP="007817E6">
            <w:pPr>
              <w:pStyle w:val="TableText0"/>
              <w:rPr>
                <w:b/>
              </w:rPr>
            </w:pPr>
            <w:r w:rsidRPr="00066AD4">
              <w:rPr>
                <w:b/>
              </w:rPr>
              <w:t>№.of</w:t>
            </w:r>
          </w:p>
          <w:p w:rsidR="00FD0A21" w:rsidRPr="00066AD4" w:rsidRDefault="00FD0A21" w:rsidP="007817E6">
            <w:pPr>
              <w:pStyle w:val="TableText0"/>
              <w:rPr>
                <w:b/>
              </w:rPr>
            </w:pPr>
            <w:r w:rsidRPr="00066AD4">
              <w:rPr>
                <w:b/>
              </w:rPr>
              <w:t>Rpts</w:t>
            </w:r>
          </w:p>
        </w:tc>
        <w:tc>
          <w:tcPr>
            <w:tcW w:w="5098" w:type="dxa"/>
            <w:gridSpan w:val="2"/>
            <w:tcBorders>
              <w:bottom w:val="single" w:sz="4" w:space="0" w:color="auto"/>
            </w:tcBorders>
            <w:vAlign w:val="center"/>
          </w:tcPr>
          <w:p w:rsidR="00FD0A21" w:rsidRPr="00BE3EF9" w:rsidRDefault="00FD0A21" w:rsidP="007817E6">
            <w:pPr>
              <w:pStyle w:val="TableText0"/>
              <w:rPr>
                <w:b/>
              </w:rPr>
            </w:pPr>
            <w:r w:rsidRPr="00066AD4">
              <w:rPr>
                <w:b/>
              </w:rPr>
              <w:t>Proprietary Name and Manufacturer</w:t>
            </w:r>
          </w:p>
        </w:tc>
      </w:tr>
      <w:tr w:rsidR="00FD0A21" w:rsidRPr="00066AD4" w:rsidTr="007817E6">
        <w:trPr>
          <w:cantSplit/>
          <w:trHeight w:val="567"/>
        </w:trPr>
        <w:tc>
          <w:tcPr>
            <w:tcW w:w="2036" w:type="dxa"/>
            <w:vAlign w:val="center"/>
          </w:tcPr>
          <w:p w:rsidR="00FD0A21" w:rsidRPr="00066AD4" w:rsidRDefault="00FD0A21" w:rsidP="007817E6">
            <w:pPr>
              <w:pStyle w:val="TableText0"/>
            </w:pPr>
            <w:r w:rsidRPr="00066AD4">
              <w:t>Ribociclib</w:t>
            </w:r>
          </w:p>
          <w:p w:rsidR="00FD0A21" w:rsidRPr="00066AD4" w:rsidRDefault="00FD0A21" w:rsidP="007817E6">
            <w:pPr>
              <w:pStyle w:val="TableText0"/>
            </w:pPr>
            <w:r w:rsidRPr="00066AD4">
              <w:t>Tablet, 200mg</w:t>
            </w:r>
          </w:p>
        </w:tc>
        <w:tc>
          <w:tcPr>
            <w:tcW w:w="1255" w:type="dxa"/>
            <w:vAlign w:val="center"/>
          </w:tcPr>
          <w:p w:rsidR="00FD0A21" w:rsidRPr="00066AD4" w:rsidRDefault="00FD0A21" w:rsidP="007817E6">
            <w:pPr>
              <w:pStyle w:val="TableText0"/>
              <w:spacing w:before="0" w:after="0"/>
            </w:pPr>
            <w:r>
              <w:t>21</w:t>
            </w:r>
          </w:p>
        </w:tc>
        <w:tc>
          <w:tcPr>
            <w:tcW w:w="693" w:type="dxa"/>
            <w:vAlign w:val="center"/>
          </w:tcPr>
          <w:p w:rsidR="00FD0A21" w:rsidRPr="00066AD4" w:rsidRDefault="00FD0A21" w:rsidP="007817E6">
            <w:pPr>
              <w:pStyle w:val="TableText0"/>
            </w:pPr>
            <w:r w:rsidRPr="00066AD4">
              <w:t>5</w:t>
            </w:r>
          </w:p>
        </w:tc>
        <w:tc>
          <w:tcPr>
            <w:tcW w:w="692" w:type="dxa"/>
            <w:vAlign w:val="center"/>
          </w:tcPr>
          <w:p w:rsidR="00FD0A21" w:rsidRPr="00066AD4" w:rsidRDefault="00FD0A21" w:rsidP="007817E6">
            <w:pPr>
              <w:pStyle w:val="TableText0"/>
            </w:pPr>
            <w:r w:rsidRPr="00066AD4">
              <w:t>Kisqali</w:t>
            </w:r>
          </w:p>
        </w:tc>
        <w:tc>
          <w:tcPr>
            <w:tcW w:w="4406" w:type="dxa"/>
            <w:vAlign w:val="center"/>
          </w:tcPr>
          <w:p w:rsidR="00FD0A21" w:rsidRPr="00066AD4" w:rsidRDefault="00FD0A21" w:rsidP="007817E6">
            <w:pPr>
              <w:pStyle w:val="TableText0"/>
            </w:pPr>
            <w:r w:rsidRPr="00066AD4">
              <w:t>Novartis Pharmaceuticals Australia Pty Ltd</w:t>
            </w:r>
          </w:p>
        </w:tc>
      </w:tr>
      <w:tr w:rsidR="00FD0A21" w:rsidRPr="00066AD4" w:rsidTr="007817E6">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jc w:val="both"/>
              <w:rPr>
                <w:rFonts w:ascii="Arial Narrow" w:hAnsi="Arial Narrow" w:cs="Arial"/>
                <w:sz w:val="20"/>
                <w:szCs w:val="20"/>
              </w:rPr>
            </w:pPr>
            <w:r w:rsidRPr="00066AD4">
              <w:rPr>
                <w:rFonts w:ascii="Arial Narrow" w:hAnsi="Arial Narrow" w:cs="Arial"/>
                <w:sz w:val="20"/>
                <w:szCs w:val="20"/>
              </w:rPr>
              <w:t xml:space="preserve">Category / </w:t>
            </w:r>
          </w:p>
          <w:p w:rsidR="00FD0A21" w:rsidRPr="00066AD4" w:rsidRDefault="00FD0A21" w:rsidP="007817E6">
            <w:pPr>
              <w:spacing w:before="40" w:after="40"/>
              <w:jc w:val="both"/>
              <w:rPr>
                <w:rFonts w:ascii="Arial Narrow" w:hAnsi="Arial Narrow" w:cs="Arial"/>
                <w:b/>
                <w:sz w:val="20"/>
                <w:szCs w:val="20"/>
              </w:rPr>
            </w:pPr>
            <w:r w:rsidRPr="00066AD4">
              <w:rPr>
                <w:rFonts w:ascii="Arial Narrow" w:hAnsi="Arial Narrow" w:cs="Arial"/>
                <w:sz w:val="20"/>
                <w:szCs w:val="20"/>
              </w:rPr>
              <w:t>Program</w:t>
            </w:r>
          </w:p>
        </w:tc>
        <w:tc>
          <w:tcPr>
            <w:tcW w:w="7046" w:type="dxa"/>
            <w:gridSpan w:val="4"/>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rPr>
                <w:rFonts w:ascii="Arial Narrow" w:hAnsi="Arial Narrow" w:cs="Arial"/>
                <w:sz w:val="20"/>
                <w:szCs w:val="20"/>
              </w:rPr>
            </w:pPr>
            <w:r w:rsidRPr="00066AD4">
              <w:rPr>
                <w:rFonts w:ascii="Arial Narrow" w:hAnsi="Arial Narrow" w:cs="Arial"/>
                <w:sz w:val="20"/>
                <w:szCs w:val="20"/>
              </w:rPr>
              <w:t>GENERAL – General Schedule (Code GE)</w:t>
            </w:r>
          </w:p>
        </w:tc>
      </w:tr>
      <w:tr w:rsidR="00FD0A21" w:rsidRPr="00066AD4" w:rsidTr="007817E6">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jc w:val="both"/>
              <w:rPr>
                <w:rFonts w:ascii="Arial Narrow" w:hAnsi="Arial Narrow" w:cs="Arial"/>
                <w:b/>
                <w:sz w:val="20"/>
                <w:szCs w:val="20"/>
              </w:rPr>
            </w:pPr>
            <w:r w:rsidRPr="00066AD4">
              <w:rPr>
                <w:rFonts w:ascii="Arial Narrow" w:hAnsi="Arial Narrow" w:cs="Arial"/>
                <w:b/>
                <w:sz w:val="20"/>
                <w:szCs w:val="20"/>
              </w:rPr>
              <w:t>Prescriber type:</w:t>
            </w:r>
          </w:p>
        </w:tc>
        <w:tc>
          <w:tcPr>
            <w:tcW w:w="7046" w:type="dxa"/>
            <w:gridSpan w:val="4"/>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1"/>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 xml:space="preserve">Dental  </w:t>
            </w:r>
            <w:r w:rsidRPr="00066AD4">
              <w:rPr>
                <w:rFonts w:ascii="Arial Narrow" w:hAnsi="Arial Narrow" w:cs="Arial"/>
                <w:sz w:val="20"/>
                <w:szCs w:val="20"/>
              </w:rPr>
              <w:fldChar w:fldCharType="begin">
                <w:ffData>
                  <w:name w:val=""/>
                  <w:enabled/>
                  <w:calcOnExit w:val="0"/>
                  <w:checkBox>
                    <w:sizeAuto/>
                    <w:default w:val="1"/>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 xml:space="preserve">Medical Practitioners  </w:t>
            </w:r>
            <w:r w:rsidRPr="00066AD4">
              <w:rPr>
                <w:rFonts w:ascii="Arial Narrow" w:hAnsi="Arial Narrow" w:cs="Arial"/>
                <w:sz w:val="20"/>
                <w:szCs w:val="20"/>
              </w:rPr>
              <w:fldChar w:fldCharType="begin">
                <w:ffData>
                  <w:name w:val="Check3"/>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 xml:space="preserve">Nurse practitioners  </w:t>
            </w:r>
            <w:r w:rsidRPr="00066AD4">
              <w:rPr>
                <w:rFonts w:ascii="Arial Narrow" w:hAnsi="Arial Narrow" w:cs="Arial"/>
                <w:sz w:val="20"/>
                <w:szCs w:val="20"/>
              </w:rPr>
              <w:fldChar w:fldCharType="begin">
                <w:ffData>
                  <w:name w:val=""/>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Optometrists</w:t>
            </w:r>
          </w:p>
          <w:p w:rsidR="00FD0A21" w:rsidRPr="00066AD4" w:rsidRDefault="00FD0A21" w:rsidP="007817E6">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5"/>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Midwives</w:t>
            </w:r>
          </w:p>
        </w:tc>
      </w:tr>
      <w:tr w:rsidR="00FD0A21" w:rsidRPr="00066AD4" w:rsidTr="007817E6">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jc w:val="both"/>
              <w:rPr>
                <w:rFonts w:ascii="Arial Narrow" w:hAnsi="Arial Narrow" w:cs="Arial"/>
                <w:b/>
                <w:sz w:val="20"/>
                <w:szCs w:val="20"/>
              </w:rPr>
            </w:pPr>
            <w:r w:rsidRPr="00066AD4">
              <w:rPr>
                <w:rFonts w:ascii="Arial Narrow" w:hAnsi="Arial Narrow" w:cs="Arial"/>
                <w:b/>
                <w:sz w:val="20"/>
                <w:szCs w:val="20"/>
              </w:rPr>
              <w:t>Episodicity:</w:t>
            </w:r>
          </w:p>
        </w:tc>
        <w:tc>
          <w:tcPr>
            <w:tcW w:w="7046" w:type="dxa"/>
            <w:gridSpan w:val="4"/>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rPr>
                <w:rFonts w:ascii="Arial Narrow" w:hAnsi="Arial Narrow" w:cs="Arial"/>
                <w:sz w:val="20"/>
                <w:szCs w:val="20"/>
              </w:rPr>
            </w:pPr>
          </w:p>
        </w:tc>
      </w:tr>
      <w:tr w:rsidR="00FD0A21" w:rsidRPr="00066AD4" w:rsidTr="007817E6">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jc w:val="both"/>
              <w:rPr>
                <w:rFonts w:ascii="Arial Narrow" w:hAnsi="Arial Narrow" w:cs="Arial"/>
                <w:b/>
                <w:sz w:val="20"/>
                <w:szCs w:val="20"/>
              </w:rPr>
            </w:pPr>
            <w:r w:rsidRPr="00066AD4">
              <w:rPr>
                <w:rFonts w:ascii="Arial Narrow" w:hAnsi="Arial Narrow" w:cs="Arial"/>
                <w:b/>
                <w:sz w:val="20"/>
                <w:szCs w:val="20"/>
              </w:rPr>
              <w:t>Severity:</w:t>
            </w:r>
          </w:p>
        </w:tc>
        <w:tc>
          <w:tcPr>
            <w:tcW w:w="7046" w:type="dxa"/>
            <w:gridSpan w:val="4"/>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rPr>
                <w:rFonts w:ascii="Arial Narrow" w:hAnsi="Arial Narrow" w:cs="Arial"/>
                <w:sz w:val="20"/>
                <w:szCs w:val="20"/>
              </w:rPr>
            </w:pPr>
            <w:r w:rsidRPr="00066AD4">
              <w:rPr>
                <w:rFonts w:ascii="Arial Narrow" w:hAnsi="Arial Narrow" w:cs="Arial"/>
                <w:sz w:val="20"/>
                <w:szCs w:val="20"/>
              </w:rPr>
              <w:t>Locally advanced</w:t>
            </w:r>
            <w:r>
              <w:rPr>
                <w:rFonts w:ascii="Arial Narrow" w:hAnsi="Arial Narrow" w:cs="Arial"/>
                <w:sz w:val="20"/>
                <w:szCs w:val="20"/>
              </w:rPr>
              <w:t xml:space="preserve"> or metastatic</w:t>
            </w:r>
          </w:p>
        </w:tc>
      </w:tr>
      <w:tr w:rsidR="00FD0A21" w:rsidRPr="00066AD4" w:rsidTr="007817E6">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jc w:val="both"/>
              <w:rPr>
                <w:rFonts w:ascii="Arial Narrow" w:hAnsi="Arial Narrow" w:cs="Arial"/>
                <w:b/>
                <w:sz w:val="20"/>
                <w:szCs w:val="20"/>
              </w:rPr>
            </w:pPr>
            <w:r w:rsidRPr="00066AD4">
              <w:rPr>
                <w:rFonts w:ascii="Arial Narrow" w:hAnsi="Arial Narrow" w:cs="Arial"/>
                <w:b/>
                <w:sz w:val="20"/>
                <w:szCs w:val="20"/>
              </w:rPr>
              <w:t>Condition:</w:t>
            </w:r>
          </w:p>
        </w:tc>
        <w:tc>
          <w:tcPr>
            <w:tcW w:w="7046" w:type="dxa"/>
            <w:gridSpan w:val="4"/>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rPr>
                <w:rFonts w:ascii="Arial Narrow" w:hAnsi="Arial Narrow" w:cs="Arial"/>
                <w:sz w:val="20"/>
                <w:szCs w:val="20"/>
              </w:rPr>
            </w:pPr>
            <w:r>
              <w:rPr>
                <w:rFonts w:ascii="Arial Narrow" w:hAnsi="Arial Narrow" w:cs="Arial"/>
                <w:sz w:val="20"/>
                <w:szCs w:val="20"/>
              </w:rPr>
              <w:t>Breast cancer</w:t>
            </w:r>
            <w:r w:rsidRPr="00066AD4">
              <w:rPr>
                <w:rFonts w:ascii="Arial Narrow" w:hAnsi="Arial Narrow" w:cs="Arial"/>
                <w:sz w:val="20"/>
                <w:szCs w:val="20"/>
              </w:rPr>
              <w:t xml:space="preserve"> </w:t>
            </w:r>
          </w:p>
        </w:tc>
      </w:tr>
      <w:tr w:rsidR="00FD0A21" w:rsidRPr="00066AD4" w:rsidTr="007817E6">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jc w:val="both"/>
              <w:rPr>
                <w:rFonts w:ascii="Arial Narrow" w:hAnsi="Arial Narrow" w:cs="Arial"/>
                <w:b/>
                <w:sz w:val="20"/>
                <w:szCs w:val="20"/>
              </w:rPr>
            </w:pPr>
            <w:r w:rsidRPr="00066AD4">
              <w:rPr>
                <w:rFonts w:ascii="Arial Narrow" w:hAnsi="Arial Narrow" w:cs="Arial"/>
                <w:b/>
                <w:sz w:val="20"/>
                <w:szCs w:val="20"/>
              </w:rPr>
              <w:t>PBS Indication:</w:t>
            </w:r>
          </w:p>
        </w:tc>
        <w:tc>
          <w:tcPr>
            <w:tcW w:w="7046" w:type="dxa"/>
            <w:gridSpan w:val="4"/>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rPr>
                <w:rFonts w:ascii="Arial Narrow" w:hAnsi="Arial Narrow" w:cs="Arial"/>
                <w:sz w:val="20"/>
                <w:szCs w:val="20"/>
              </w:rPr>
            </w:pPr>
            <w:r w:rsidRPr="00066AD4">
              <w:rPr>
                <w:rFonts w:ascii="Arial Narrow" w:hAnsi="Arial Narrow" w:cs="Arial"/>
                <w:sz w:val="20"/>
                <w:szCs w:val="20"/>
              </w:rPr>
              <w:t xml:space="preserve">Locally advanced </w:t>
            </w:r>
            <w:r>
              <w:rPr>
                <w:rFonts w:ascii="Arial Narrow" w:hAnsi="Arial Narrow" w:cs="Arial"/>
                <w:sz w:val="20"/>
                <w:szCs w:val="20"/>
              </w:rPr>
              <w:t>or</w:t>
            </w:r>
            <w:r w:rsidRPr="00066AD4">
              <w:rPr>
                <w:rFonts w:ascii="Arial Narrow" w:hAnsi="Arial Narrow" w:cs="Arial"/>
                <w:sz w:val="20"/>
                <w:szCs w:val="20"/>
              </w:rPr>
              <w:t xml:space="preserve"> metastatic breast cancer</w:t>
            </w:r>
          </w:p>
        </w:tc>
      </w:tr>
      <w:tr w:rsidR="00FD0A21" w:rsidRPr="00066AD4" w:rsidTr="007817E6">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jc w:val="both"/>
              <w:rPr>
                <w:rFonts w:ascii="Arial Narrow" w:hAnsi="Arial Narrow" w:cs="Arial"/>
                <w:b/>
                <w:sz w:val="20"/>
                <w:szCs w:val="20"/>
              </w:rPr>
            </w:pPr>
            <w:r w:rsidRPr="00066AD4">
              <w:rPr>
                <w:rFonts w:ascii="Arial Narrow" w:hAnsi="Arial Narrow" w:cs="Arial"/>
                <w:b/>
                <w:sz w:val="20"/>
                <w:szCs w:val="20"/>
              </w:rPr>
              <w:t>Treatment phase:</w:t>
            </w:r>
          </w:p>
        </w:tc>
        <w:tc>
          <w:tcPr>
            <w:tcW w:w="7046" w:type="dxa"/>
            <w:gridSpan w:val="4"/>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rPr>
                <w:rFonts w:ascii="Arial Narrow" w:hAnsi="Arial Narrow" w:cs="Arial"/>
                <w:sz w:val="20"/>
                <w:szCs w:val="20"/>
              </w:rPr>
            </w:pPr>
            <w:r w:rsidRPr="00066AD4">
              <w:rPr>
                <w:rFonts w:ascii="Arial Narrow" w:hAnsi="Arial Narrow" w:cs="Arial"/>
                <w:sz w:val="20"/>
                <w:szCs w:val="20"/>
              </w:rPr>
              <w:t xml:space="preserve">Initial treatment </w:t>
            </w:r>
          </w:p>
        </w:tc>
      </w:tr>
      <w:tr w:rsidR="00FD0A21" w:rsidRPr="00066AD4" w:rsidTr="007817E6">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jc w:val="both"/>
              <w:rPr>
                <w:rFonts w:ascii="Arial Narrow" w:hAnsi="Arial Narrow" w:cs="Arial"/>
                <w:b/>
                <w:sz w:val="20"/>
                <w:szCs w:val="20"/>
              </w:rPr>
            </w:pPr>
            <w:r w:rsidRPr="00066AD4">
              <w:rPr>
                <w:rFonts w:ascii="Arial Narrow" w:hAnsi="Arial Narrow" w:cs="Arial"/>
                <w:b/>
                <w:sz w:val="20"/>
                <w:szCs w:val="20"/>
              </w:rPr>
              <w:t>Restriction Level / Method:</w:t>
            </w:r>
          </w:p>
          <w:p w:rsidR="00FD0A21" w:rsidRPr="00066AD4" w:rsidRDefault="00FD0A21" w:rsidP="007817E6">
            <w:pPr>
              <w:spacing w:before="40" w:after="40"/>
              <w:rPr>
                <w:rFonts w:ascii="Arial Narrow" w:hAnsi="Arial Narrow" w:cs="Arial"/>
                <w:sz w:val="20"/>
                <w:szCs w:val="20"/>
              </w:rPr>
            </w:pPr>
          </w:p>
        </w:tc>
        <w:tc>
          <w:tcPr>
            <w:tcW w:w="7046" w:type="dxa"/>
            <w:gridSpan w:val="4"/>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1"/>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Restricted benefit</w:t>
            </w:r>
          </w:p>
          <w:p w:rsidR="00FD0A21" w:rsidRPr="00066AD4" w:rsidRDefault="00FD0A21" w:rsidP="007817E6">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Pr>
                <w:rFonts w:ascii="Arial Narrow" w:hAnsi="Arial Narrow" w:cs="Arial"/>
                <w:sz w:val="20"/>
                <w:szCs w:val="20"/>
              </w:rPr>
              <w:fldChar w:fldCharType="end"/>
            </w:r>
            <w:r w:rsidRPr="00066AD4">
              <w:rPr>
                <w:rFonts w:ascii="Arial Narrow" w:hAnsi="Arial Narrow" w:cs="Arial"/>
                <w:sz w:val="20"/>
                <w:szCs w:val="20"/>
              </w:rPr>
              <w:t xml:space="preserve">Authority Required - In Writing </w:t>
            </w:r>
          </w:p>
          <w:p w:rsidR="00FD0A21" w:rsidRPr="00066AD4" w:rsidRDefault="00FD0A21" w:rsidP="007817E6">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Pr>
                <w:rFonts w:ascii="Arial Narrow" w:hAnsi="Arial Narrow" w:cs="Arial"/>
                <w:sz w:val="20"/>
                <w:szCs w:val="20"/>
              </w:rPr>
              <w:fldChar w:fldCharType="end"/>
            </w:r>
            <w:r w:rsidRPr="00066AD4">
              <w:rPr>
                <w:rFonts w:ascii="Arial Narrow" w:hAnsi="Arial Narrow" w:cs="Arial"/>
                <w:sz w:val="20"/>
                <w:szCs w:val="20"/>
              </w:rPr>
              <w:t xml:space="preserve">Authority Required – Telephone </w:t>
            </w:r>
          </w:p>
          <w:p w:rsidR="00FD0A21" w:rsidRPr="00066AD4" w:rsidRDefault="00FD0A21" w:rsidP="007817E6">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Authority Required – Emergency</w:t>
            </w:r>
          </w:p>
          <w:p w:rsidR="00FD0A21" w:rsidRPr="00066AD4" w:rsidRDefault="00FD0A21" w:rsidP="007817E6">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5"/>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Authority Required - Electronic</w:t>
            </w:r>
          </w:p>
          <w:p w:rsidR="00FD0A21" w:rsidRPr="00066AD4" w:rsidRDefault="00FD0A21" w:rsidP="007817E6">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5"/>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Streamlined</w:t>
            </w:r>
          </w:p>
        </w:tc>
      </w:tr>
      <w:tr w:rsidR="00FD0A21" w:rsidRPr="00066AD4" w:rsidTr="007817E6">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rPr>
                <w:rFonts w:ascii="Arial Narrow" w:hAnsi="Arial Narrow" w:cs="Arial"/>
                <w:b/>
                <w:sz w:val="20"/>
                <w:szCs w:val="20"/>
              </w:rPr>
            </w:pPr>
            <w:r w:rsidRPr="00066AD4">
              <w:rPr>
                <w:rFonts w:ascii="Arial Narrow" w:hAnsi="Arial Narrow" w:cs="Arial"/>
                <w:b/>
                <w:sz w:val="20"/>
                <w:szCs w:val="20"/>
              </w:rPr>
              <w:t>Treatment criteria:</w:t>
            </w:r>
          </w:p>
        </w:tc>
        <w:tc>
          <w:tcPr>
            <w:tcW w:w="7046" w:type="dxa"/>
            <w:gridSpan w:val="4"/>
            <w:tcBorders>
              <w:top w:val="single" w:sz="4" w:space="0" w:color="auto"/>
              <w:left w:val="single" w:sz="4" w:space="0" w:color="auto"/>
              <w:bottom w:val="single" w:sz="4" w:space="0" w:color="auto"/>
              <w:right w:val="single" w:sz="4" w:space="0" w:color="auto"/>
            </w:tcBorders>
          </w:tcPr>
          <w:p w:rsidR="00FD0A21" w:rsidRDefault="00FD0A21" w:rsidP="007817E6">
            <w:pPr>
              <w:spacing w:before="40" w:after="40"/>
              <w:rPr>
                <w:rFonts w:ascii="Arial Narrow" w:eastAsiaTheme="majorEastAsia" w:hAnsi="Arial Narrow" w:cstheme="majorBidi"/>
                <w:sz w:val="20"/>
                <w:szCs w:val="22"/>
                <w:lang w:eastAsia="en-US" w:bidi="en-US"/>
              </w:rPr>
            </w:pPr>
            <w:r w:rsidRPr="00066AD4">
              <w:rPr>
                <w:rFonts w:ascii="Arial Narrow" w:eastAsiaTheme="majorEastAsia" w:hAnsi="Arial Narrow" w:cstheme="majorBidi"/>
                <w:sz w:val="20"/>
                <w:szCs w:val="22"/>
                <w:lang w:eastAsia="en-US" w:bidi="en-US"/>
              </w:rPr>
              <w:t>The treatment must be in combination with</w:t>
            </w:r>
            <w:r>
              <w:rPr>
                <w:rFonts w:ascii="Arial Narrow" w:eastAsiaTheme="majorEastAsia" w:hAnsi="Arial Narrow" w:cstheme="majorBidi"/>
                <w:sz w:val="20"/>
                <w:szCs w:val="22"/>
                <w:lang w:eastAsia="en-US" w:bidi="en-US"/>
              </w:rPr>
              <w:t xml:space="preserve"> anastrazole or letrozole</w:t>
            </w:r>
            <w:r w:rsidRPr="00066AD4">
              <w:rPr>
                <w:rFonts w:ascii="Arial Narrow" w:eastAsiaTheme="majorEastAsia" w:hAnsi="Arial Narrow" w:cstheme="majorBidi"/>
                <w:sz w:val="20"/>
                <w:szCs w:val="22"/>
                <w:lang w:eastAsia="en-US" w:bidi="en-US"/>
              </w:rPr>
              <w:t>.</w:t>
            </w:r>
          </w:p>
          <w:p w:rsidR="00E93560" w:rsidRPr="003205E3" w:rsidRDefault="00E93560" w:rsidP="00E93560">
            <w:pPr>
              <w:spacing w:before="40" w:after="40"/>
              <w:rPr>
                <w:rFonts w:ascii="Arial Narrow" w:eastAsiaTheme="majorEastAsia" w:hAnsi="Arial Narrow" w:cstheme="majorBidi"/>
                <w:i/>
                <w:sz w:val="20"/>
                <w:lang w:bidi="en-US"/>
              </w:rPr>
            </w:pPr>
            <w:r w:rsidRPr="003205E3">
              <w:rPr>
                <w:rFonts w:ascii="Arial Narrow" w:eastAsiaTheme="majorEastAsia" w:hAnsi="Arial Narrow" w:cstheme="majorBidi"/>
                <w:i/>
                <w:sz w:val="20"/>
                <w:lang w:bidi="en-US"/>
              </w:rPr>
              <w:t>AND</w:t>
            </w:r>
          </w:p>
          <w:p w:rsidR="00E93560" w:rsidRPr="00066AD4" w:rsidRDefault="00E93560" w:rsidP="00E93560">
            <w:pPr>
              <w:spacing w:before="40" w:after="40"/>
              <w:rPr>
                <w:rFonts w:ascii="Arial Narrow" w:eastAsiaTheme="majorEastAsia" w:hAnsi="Arial Narrow" w:cstheme="majorBidi"/>
                <w:sz w:val="20"/>
                <w:szCs w:val="22"/>
                <w:lang w:eastAsia="en-US" w:bidi="en-US"/>
              </w:rPr>
            </w:pPr>
            <w:r w:rsidRPr="003205E3">
              <w:rPr>
                <w:rFonts w:ascii="Arial Narrow" w:eastAsiaTheme="majorEastAsia" w:hAnsi="Arial Narrow" w:cstheme="majorBidi"/>
                <w:i/>
                <w:sz w:val="20"/>
                <w:lang w:bidi="en-US"/>
              </w:rPr>
              <w:t>The treatment must not be in combination with palbociclib</w:t>
            </w:r>
          </w:p>
        </w:tc>
      </w:tr>
      <w:tr w:rsidR="00FD0A21" w:rsidRPr="00066AD4" w:rsidTr="007817E6">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jc w:val="both"/>
              <w:rPr>
                <w:rFonts w:ascii="Arial Narrow" w:hAnsi="Arial Narrow" w:cs="Arial"/>
                <w:b/>
                <w:sz w:val="20"/>
                <w:szCs w:val="20"/>
              </w:rPr>
            </w:pPr>
            <w:r w:rsidRPr="00066AD4">
              <w:rPr>
                <w:rFonts w:ascii="Arial Narrow" w:hAnsi="Arial Narrow" w:cs="Arial"/>
                <w:b/>
                <w:sz w:val="20"/>
                <w:szCs w:val="20"/>
              </w:rPr>
              <w:t>Clinical criteria:</w:t>
            </w:r>
          </w:p>
        </w:tc>
        <w:tc>
          <w:tcPr>
            <w:tcW w:w="7046" w:type="dxa"/>
            <w:gridSpan w:val="4"/>
            <w:tcBorders>
              <w:top w:val="single" w:sz="4" w:space="0" w:color="auto"/>
              <w:left w:val="single" w:sz="4" w:space="0" w:color="auto"/>
              <w:bottom w:val="single" w:sz="4" w:space="0" w:color="auto"/>
              <w:right w:val="single" w:sz="4" w:space="0" w:color="auto"/>
            </w:tcBorders>
          </w:tcPr>
          <w:p w:rsidR="00FD0A21" w:rsidRDefault="00FD0A21" w:rsidP="007817E6">
            <w:pPr>
              <w:pStyle w:val="TableLeft"/>
              <w:widowControl w:val="0"/>
              <w:rPr>
                <w:b/>
              </w:rPr>
            </w:pPr>
            <w:r>
              <w:rPr>
                <w:szCs w:val="20"/>
              </w:rPr>
              <w:t>Patient must not have previously been treated with an aromatase inhibitor</w:t>
            </w:r>
            <w:r w:rsidRPr="00066AD4">
              <w:t xml:space="preserve"> </w:t>
            </w:r>
          </w:p>
          <w:p w:rsidR="00FD0A21" w:rsidRPr="00BE495B" w:rsidRDefault="00FD0A21" w:rsidP="007817E6">
            <w:pPr>
              <w:pStyle w:val="TableLeft"/>
              <w:widowControl w:val="0"/>
            </w:pPr>
            <w:r w:rsidRPr="00BE495B">
              <w:t>AND</w:t>
            </w:r>
          </w:p>
          <w:p w:rsidR="002C6BDF" w:rsidRPr="003205E3" w:rsidRDefault="002C6BDF" w:rsidP="002C6BDF">
            <w:pPr>
              <w:widowControl w:val="0"/>
              <w:rPr>
                <w:rFonts w:ascii="Arial Narrow" w:eastAsiaTheme="majorEastAsia" w:hAnsi="Arial Narrow" w:cstheme="majorBidi"/>
                <w:i/>
                <w:sz w:val="20"/>
                <w:lang w:bidi="en-US"/>
              </w:rPr>
            </w:pPr>
            <w:r w:rsidRPr="003205E3">
              <w:rPr>
                <w:rFonts w:ascii="Arial Narrow" w:eastAsiaTheme="majorEastAsia" w:hAnsi="Arial Narrow" w:cstheme="majorBidi"/>
                <w:i/>
                <w:sz w:val="20"/>
                <w:lang w:bidi="en-US"/>
              </w:rPr>
              <w:t>Patient must not have previously been treated with palbociclib</w:t>
            </w:r>
          </w:p>
          <w:p w:rsidR="002C6BDF" w:rsidRPr="003205E3" w:rsidRDefault="002C6BDF" w:rsidP="002C6BDF">
            <w:pPr>
              <w:widowControl w:val="0"/>
              <w:rPr>
                <w:rFonts w:ascii="Arial Narrow" w:eastAsiaTheme="majorEastAsia" w:hAnsi="Arial Narrow" w:cstheme="majorBidi"/>
                <w:i/>
                <w:sz w:val="20"/>
                <w:lang w:bidi="en-US"/>
              </w:rPr>
            </w:pPr>
            <w:r w:rsidRPr="003205E3">
              <w:rPr>
                <w:rFonts w:ascii="Arial Narrow" w:eastAsiaTheme="majorEastAsia" w:hAnsi="Arial Narrow" w:cstheme="majorBidi"/>
                <w:i/>
                <w:sz w:val="20"/>
                <w:lang w:bidi="en-US"/>
              </w:rPr>
              <w:t>OR</w:t>
            </w:r>
          </w:p>
          <w:p w:rsidR="002C6BDF" w:rsidRPr="003205E3" w:rsidRDefault="002C6BDF" w:rsidP="002C6BDF">
            <w:pPr>
              <w:widowControl w:val="0"/>
              <w:rPr>
                <w:rFonts w:ascii="Arial Narrow" w:eastAsiaTheme="majorEastAsia" w:hAnsi="Arial Narrow" w:cstheme="majorBidi"/>
                <w:i/>
                <w:sz w:val="20"/>
                <w:lang w:bidi="en-US"/>
              </w:rPr>
            </w:pPr>
            <w:r w:rsidRPr="003205E3">
              <w:rPr>
                <w:rFonts w:ascii="Arial Narrow" w:eastAsiaTheme="majorEastAsia" w:hAnsi="Arial Narrow" w:cstheme="majorBidi"/>
                <w:i/>
                <w:sz w:val="20"/>
                <w:lang w:bidi="en-US"/>
              </w:rPr>
              <w:t>Patient must have developed an intolerance to palbociclib of a severity necessitating permanent treatment withdrawal</w:t>
            </w:r>
          </w:p>
          <w:p w:rsidR="002C6BDF" w:rsidRPr="003205E3" w:rsidRDefault="002C6BDF" w:rsidP="002C6BDF">
            <w:pPr>
              <w:widowControl w:val="0"/>
              <w:rPr>
                <w:rFonts w:ascii="Arial Narrow" w:eastAsiaTheme="majorEastAsia" w:hAnsi="Arial Narrow" w:cstheme="majorBidi"/>
                <w:i/>
                <w:sz w:val="20"/>
                <w:lang w:bidi="en-US"/>
              </w:rPr>
            </w:pPr>
            <w:r w:rsidRPr="003205E3">
              <w:rPr>
                <w:rFonts w:ascii="Arial Narrow" w:eastAsiaTheme="majorEastAsia" w:hAnsi="Arial Narrow" w:cstheme="majorBidi"/>
                <w:i/>
                <w:sz w:val="20"/>
                <w:lang w:bidi="en-US"/>
              </w:rPr>
              <w:t>AND</w:t>
            </w:r>
          </w:p>
          <w:p w:rsidR="00FD0A21" w:rsidRPr="00066AD4" w:rsidRDefault="00FD0A21" w:rsidP="007817E6">
            <w:pPr>
              <w:pStyle w:val="TableLeft"/>
              <w:widowControl w:val="0"/>
            </w:pPr>
            <w:r w:rsidRPr="00066AD4">
              <w:t>The condition must be hormone receptor positive.</w:t>
            </w:r>
          </w:p>
          <w:p w:rsidR="00FD0A21" w:rsidRPr="00066AD4" w:rsidRDefault="00FD0A21" w:rsidP="007817E6">
            <w:pPr>
              <w:pStyle w:val="TableLeft"/>
              <w:widowControl w:val="0"/>
            </w:pPr>
            <w:r w:rsidRPr="00066AD4">
              <w:t>AND</w:t>
            </w:r>
          </w:p>
          <w:p w:rsidR="00FD0A21" w:rsidRPr="00066AD4" w:rsidRDefault="00FD0A21" w:rsidP="007817E6">
            <w:pPr>
              <w:pStyle w:val="TableLeft"/>
              <w:widowControl w:val="0"/>
            </w:pPr>
            <w:r w:rsidRPr="00066AD4">
              <w:t>The condition must be human epidermal growth factor receptor 2 (HER2) negative.</w:t>
            </w:r>
          </w:p>
          <w:p w:rsidR="00FD0A21" w:rsidRPr="002D6BE8" w:rsidRDefault="00FD0A21" w:rsidP="007817E6">
            <w:pPr>
              <w:pStyle w:val="TableLeft"/>
              <w:widowControl w:val="0"/>
              <w:rPr>
                <w:szCs w:val="20"/>
              </w:rPr>
            </w:pPr>
            <w:r w:rsidRPr="00066AD4">
              <w:rPr>
                <w:szCs w:val="20"/>
              </w:rPr>
              <w:t>AND</w:t>
            </w:r>
          </w:p>
          <w:p w:rsidR="00FD0A21" w:rsidRPr="002D6BE8" w:rsidRDefault="00FD0A21" w:rsidP="007817E6">
            <w:pPr>
              <w:pStyle w:val="TableLeft"/>
              <w:widowControl w:val="0"/>
              <w:rPr>
                <w:szCs w:val="20"/>
              </w:rPr>
            </w:pPr>
            <w:r w:rsidRPr="002D6BE8">
              <w:rPr>
                <w:szCs w:val="20"/>
              </w:rPr>
              <w:t>The condition must be inoperable</w:t>
            </w:r>
          </w:p>
          <w:p w:rsidR="00FD0A21" w:rsidRPr="002D6BE8" w:rsidRDefault="00FD0A21" w:rsidP="007817E6">
            <w:pPr>
              <w:pStyle w:val="TableLeft"/>
              <w:widowControl w:val="0"/>
              <w:rPr>
                <w:szCs w:val="20"/>
              </w:rPr>
            </w:pPr>
            <w:r w:rsidRPr="002D6BE8">
              <w:rPr>
                <w:szCs w:val="20"/>
              </w:rPr>
              <w:t>AND</w:t>
            </w:r>
          </w:p>
          <w:p w:rsidR="00FD0A21" w:rsidRDefault="00FD0A21" w:rsidP="007817E6">
            <w:pPr>
              <w:pStyle w:val="TableLeft"/>
              <w:widowControl w:val="0"/>
              <w:rPr>
                <w:szCs w:val="20"/>
              </w:rPr>
            </w:pPr>
            <w:r w:rsidRPr="002D6BE8">
              <w:rPr>
                <w:szCs w:val="20"/>
              </w:rPr>
              <w:t>Patient must have a</w:t>
            </w:r>
            <w:r w:rsidRPr="00066AD4">
              <w:rPr>
                <w:szCs w:val="20"/>
              </w:rPr>
              <w:t xml:space="preserve"> World Health Organisation (WHO) Eastern Cooperative Oncology Group (ECOG) performance status score of </w:t>
            </w:r>
            <w:r>
              <w:rPr>
                <w:szCs w:val="20"/>
              </w:rPr>
              <w:t>2</w:t>
            </w:r>
            <w:r w:rsidRPr="00066AD4">
              <w:rPr>
                <w:szCs w:val="20"/>
              </w:rPr>
              <w:t xml:space="preserve"> or less.</w:t>
            </w:r>
          </w:p>
          <w:p w:rsidR="00FD0A21" w:rsidRDefault="00FD0A21" w:rsidP="007817E6">
            <w:pPr>
              <w:pStyle w:val="TableLeft"/>
              <w:widowControl w:val="0"/>
              <w:rPr>
                <w:szCs w:val="20"/>
              </w:rPr>
            </w:pPr>
            <w:r>
              <w:rPr>
                <w:szCs w:val="20"/>
              </w:rPr>
              <w:t>AND</w:t>
            </w:r>
          </w:p>
          <w:p w:rsidR="00FD0A21" w:rsidRPr="002D6BE8" w:rsidRDefault="00FD0A21" w:rsidP="007817E6">
            <w:pPr>
              <w:pStyle w:val="TableLeft"/>
              <w:widowControl w:val="0"/>
              <w:rPr>
                <w:szCs w:val="20"/>
              </w:rPr>
            </w:pPr>
            <w:r>
              <w:rPr>
                <w:szCs w:val="20"/>
              </w:rPr>
              <w:t>Patient must require dosage reduction requiring a pack of 21 tablets.</w:t>
            </w:r>
          </w:p>
        </w:tc>
      </w:tr>
      <w:tr w:rsidR="00FD0A21" w:rsidRPr="00066AD4" w:rsidTr="007817E6">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jc w:val="both"/>
              <w:rPr>
                <w:rFonts w:ascii="Arial Narrow" w:hAnsi="Arial Narrow" w:cs="Arial"/>
                <w:b/>
                <w:sz w:val="20"/>
                <w:szCs w:val="20"/>
              </w:rPr>
            </w:pPr>
            <w:r w:rsidRPr="00066AD4">
              <w:rPr>
                <w:rFonts w:ascii="Arial Narrow" w:hAnsi="Arial Narrow" w:cs="Arial"/>
                <w:b/>
                <w:sz w:val="20"/>
                <w:szCs w:val="20"/>
              </w:rPr>
              <w:t>Population criteria:</w:t>
            </w:r>
          </w:p>
        </w:tc>
        <w:tc>
          <w:tcPr>
            <w:tcW w:w="7046" w:type="dxa"/>
            <w:gridSpan w:val="4"/>
            <w:tcBorders>
              <w:top w:val="single" w:sz="4" w:space="0" w:color="auto"/>
              <w:left w:val="single" w:sz="4" w:space="0" w:color="auto"/>
              <w:bottom w:val="single" w:sz="4" w:space="0" w:color="auto"/>
              <w:right w:val="single" w:sz="4" w:space="0" w:color="auto"/>
            </w:tcBorders>
          </w:tcPr>
          <w:p w:rsidR="00FD0A21" w:rsidRPr="002D6BE8" w:rsidRDefault="00FD0A21" w:rsidP="007817E6">
            <w:pPr>
              <w:pStyle w:val="TableLeft"/>
              <w:widowControl w:val="0"/>
              <w:rPr>
                <w:szCs w:val="20"/>
              </w:rPr>
            </w:pPr>
            <w:r w:rsidRPr="00066AD4">
              <w:rPr>
                <w:szCs w:val="20"/>
              </w:rPr>
              <w:t>Patient must not be premenopausal.</w:t>
            </w:r>
          </w:p>
        </w:tc>
      </w:tr>
      <w:tr w:rsidR="00FD0A21" w:rsidRPr="00066AD4" w:rsidTr="007817E6">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jc w:val="both"/>
              <w:rPr>
                <w:rFonts w:ascii="Arial Narrow" w:hAnsi="Arial Narrow" w:cs="Arial"/>
                <w:b/>
                <w:sz w:val="20"/>
                <w:szCs w:val="20"/>
              </w:rPr>
            </w:pPr>
            <w:r>
              <w:rPr>
                <w:rFonts w:ascii="Arial Narrow" w:hAnsi="Arial Narrow" w:cs="Arial"/>
                <w:b/>
                <w:sz w:val="20"/>
                <w:szCs w:val="20"/>
              </w:rPr>
              <w:t>Caution</w:t>
            </w:r>
          </w:p>
        </w:tc>
        <w:tc>
          <w:tcPr>
            <w:tcW w:w="7046" w:type="dxa"/>
            <w:gridSpan w:val="4"/>
            <w:tcBorders>
              <w:top w:val="single" w:sz="4" w:space="0" w:color="auto"/>
              <w:left w:val="single" w:sz="4" w:space="0" w:color="auto"/>
              <w:bottom w:val="single" w:sz="4" w:space="0" w:color="auto"/>
              <w:right w:val="single" w:sz="4" w:space="0" w:color="auto"/>
            </w:tcBorders>
          </w:tcPr>
          <w:p w:rsidR="00FD0A21" w:rsidRPr="00066AD4" w:rsidRDefault="00FD0A21" w:rsidP="007817E6">
            <w:pPr>
              <w:pStyle w:val="TableLeft"/>
              <w:widowControl w:val="0"/>
              <w:rPr>
                <w:rFonts w:cs="Arial"/>
                <w:szCs w:val="20"/>
              </w:rPr>
            </w:pPr>
            <w:r>
              <w:rPr>
                <w:rFonts w:cs="Arial"/>
                <w:szCs w:val="20"/>
              </w:rPr>
              <w:t>QT monitoring is required for patients treated with this drug.</w:t>
            </w:r>
          </w:p>
        </w:tc>
      </w:tr>
      <w:tr w:rsidR="00FD0A21" w:rsidRPr="00066AD4" w:rsidTr="007817E6">
        <w:tblPrEx>
          <w:tblCellMar>
            <w:left w:w="108" w:type="dxa"/>
            <w:right w:w="108" w:type="dxa"/>
          </w:tblCellMar>
        </w:tblPrEx>
        <w:trPr>
          <w:cantSplit/>
          <w:trHeight w:val="360"/>
        </w:trPr>
        <w:tc>
          <w:tcPr>
            <w:tcW w:w="2036" w:type="dxa"/>
            <w:tcBorders>
              <w:top w:val="single" w:sz="4" w:space="0" w:color="auto"/>
              <w:left w:val="single" w:sz="4" w:space="0" w:color="auto"/>
              <w:bottom w:val="single" w:sz="4" w:space="0" w:color="auto"/>
              <w:right w:val="single" w:sz="4" w:space="0" w:color="auto"/>
            </w:tcBorders>
          </w:tcPr>
          <w:p w:rsidR="00FD0A21" w:rsidRPr="00747682" w:rsidRDefault="00FD0A21" w:rsidP="007817E6">
            <w:pPr>
              <w:jc w:val="both"/>
              <w:rPr>
                <w:rFonts w:ascii="Arial Narrow" w:hAnsi="Arial Narrow" w:cs="Arial"/>
                <w:b/>
                <w:sz w:val="20"/>
                <w:szCs w:val="20"/>
              </w:rPr>
            </w:pPr>
            <w:r w:rsidRPr="00747682">
              <w:rPr>
                <w:rFonts w:ascii="Arial Narrow" w:hAnsi="Arial Narrow" w:cs="Arial"/>
                <w:b/>
                <w:sz w:val="20"/>
                <w:szCs w:val="20"/>
              </w:rPr>
              <w:t>Administrative Advice</w:t>
            </w:r>
          </w:p>
          <w:p w:rsidR="00FD0A21" w:rsidRPr="00066AD4" w:rsidDel="00F4043A" w:rsidRDefault="00FD0A21" w:rsidP="007817E6">
            <w:pPr>
              <w:spacing w:before="40" w:after="40"/>
              <w:jc w:val="both"/>
              <w:rPr>
                <w:rFonts w:ascii="Arial Narrow" w:hAnsi="Arial Narrow" w:cs="Arial"/>
                <w:b/>
                <w:sz w:val="20"/>
                <w:szCs w:val="20"/>
              </w:rPr>
            </w:pPr>
          </w:p>
        </w:tc>
        <w:tc>
          <w:tcPr>
            <w:tcW w:w="7046" w:type="dxa"/>
            <w:gridSpan w:val="4"/>
            <w:tcBorders>
              <w:top w:val="single" w:sz="4" w:space="0" w:color="auto"/>
              <w:left w:val="single" w:sz="4" w:space="0" w:color="auto"/>
              <w:bottom w:val="single" w:sz="4" w:space="0" w:color="auto"/>
              <w:right w:val="single" w:sz="4" w:space="0" w:color="auto"/>
            </w:tcBorders>
          </w:tcPr>
          <w:p w:rsidR="00FD0A21" w:rsidRPr="00DE3806" w:rsidRDefault="00FD0A21" w:rsidP="007817E6">
            <w:pPr>
              <w:rPr>
                <w:rFonts w:ascii="Arial Narrow" w:hAnsi="Arial Narrow" w:cs="Arial"/>
                <w:sz w:val="20"/>
                <w:szCs w:val="20"/>
              </w:rPr>
            </w:pPr>
            <w:r w:rsidRPr="00DE3806">
              <w:rPr>
                <w:rFonts w:ascii="Arial Narrow" w:hAnsi="Arial Narrow" w:cs="Arial"/>
                <w:sz w:val="20"/>
                <w:szCs w:val="20"/>
              </w:rPr>
              <w:t>No increase in the maximum quantity or number of units may be authorised.</w:t>
            </w:r>
          </w:p>
          <w:p w:rsidR="00FD0A21" w:rsidRPr="00066AD4" w:rsidDel="00F4043A" w:rsidRDefault="00FD0A21" w:rsidP="007817E6">
            <w:pPr>
              <w:pStyle w:val="TableLeft"/>
              <w:widowControl w:val="0"/>
            </w:pPr>
            <w:r w:rsidRPr="00DE3806">
              <w:rPr>
                <w:rFonts w:cs="Arial"/>
                <w:szCs w:val="20"/>
              </w:rPr>
              <w:t>No increase in the maximum number of repeats may be authorised.</w:t>
            </w:r>
          </w:p>
        </w:tc>
      </w:tr>
    </w:tbl>
    <w:p w:rsidR="00FD0A21" w:rsidRDefault="00FD0A21" w:rsidP="00FD0A21">
      <w:pPr>
        <w:widowControl w:val="0"/>
        <w:jc w:val="both"/>
        <w:rPr>
          <w:rFonts w:asciiTheme="minorHAnsi" w:hAnsiTheme="minorHAnsi" w:cs="Arial"/>
          <w:bCs/>
          <w:snapToGrid w:val="0"/>
        </w:rPr>
      </w:pPr>
    </w:p>
    <w:tbl>
      <w:tblPr>
        <w:tblW w:w="4907" w:type="pct"/>
        <w:tblLook w:val="0000" w:firstRow="0" w:lastRow="0" w:firstColumn="0" w:lastColumn="0" w:noHBand="0" w:noVBand="0"/>
      </w:tblPr>
      <w:tblGrid>
        <w:gridCol w:w="1985"/>
        <w:gridCol w:w="7085"/>
      </w:tblGrid>
      <w:tr w:rsidR="00FD0A21" w:rsidRPr="00066AD4" w:rsidTr="007817E6">
        <w:trPr>
          <w:cantSplit/>
          <w:trHeight w:val="360"/>
        </w:trPr>
        <w:tc>
          <w:tcPr>
            <w:tcW w:w="1094" w:type="pct"/>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jc w:val="both"/>
              <w:rPr>
                <w:rFonts w:ascii="Arial Narrow" w:hAnsi="Arial Narrow" w:cs="Arial"/>
                <w:sz w:val="20"/>
                <w:szCs w:val="20"/>
              </w:rPr>
            </w:pPr>
            <w:r w:rsidRPr="00066AD4">
              <w:rPr>
                <w:rFonts w:ascii="Arial Narrow" w:hAnsi="Arial Narrow" w:cs="Arial"/>
                <w:sz w:val="20"/>
                <w:szCs w:val="20"/>
              </w:rPr>
              <w:t xml:space="preserve">Category / </w:t>
            </w:r>
          </w:p>
          <w:p w:rsidR="00FD0A21" w:rsidRPr="00066AD4" w:rsidRDefault="00FD0A21" w:rsidP="007817E6">
            <w:pPr>
              <w:spacing w:before="40" w:after="40"/>
              <w:jc w:val="both"/>
              <w:rPr>
                <w:rFonts w:ascii="Arial Narrow" w:hAnsi="Arial Narrow" w:cs="Arial"/>
                <w:b/>
                <w:sz w:val="20"/>
                <w:szCs w:val="20"/>
              </w:rPr>
            </w:pPr>
            <w:r w:rsidRPr="00066AD4">
              <w:rPr>
                <w:rFonts w:ascii="Arial Narrow" w:hAnsi="Arial Narrow" w:cs="Arial"/>
                <w:sz w:val="20"/>
                <w:szCs w:val="20"/>
              </w:rPr>
              <w:t>Program</w:t>
            </w:r>
          </w:p>
        </w:tc>
        <w:tc>
          <w:tcPr>
            <w:tcW w:w="3906" w:type="pct"/>
            <w:tcBorders>
              <w:top w:val="single" w:sz="4" w:space="0" w:color="auto"/>
              <w:left w:val="single" w:sz="4" w:space="0" w:color="auto"/>
              <w:bottom w:val="single" w:sz="4" w:space="0" w:color="auto"/>
              <w:right w:val="single" w:sz="4" w:space="0" w:color="auto"/>
            </w:tcBorders>
          </w:tcPr>
          <w:p w:rsidR="00FD0A21" w:rsidRPr="00066AD4" w:rsidRDefault="00FD0A21" w:rsidP="007817E6">
            <w:pPr>
              <w:tabs>
                <w:tab w:val="right" w:pos="6869"/>
              </w:tabs>
              <w:spacing w:before="40" w:after="40"/>
              <w:rPr>
                <w:rFonts w:ascii="Arial Narrow" w:hAnsi="Arial Narrow" w:cs="Arial"/>
                <w:sz w:val="20"/>
                <w:szCs w:val="20"/>
              </w:rPr>
            </w:pPr>
            <w:r w:rsidRPr="00066AD4">
              <w:rPr>
                <w:rFonts w:ascii="Arial Narrow" w:hAnsi="Arial Narrow" w:cs="Arial"/>
                <w:sz w:val="20"/>
                <w:szCs w:val="20"/>
              </w:rPr>
              <w:t>GENERAL – General Schedule (Code GE)</w:t>
            </w:r>
            <w:r>
              <w:rPr>
                <w:rFonts w:ascii="Arial Narrow" w:hAnsi="Arial Narrow" w:cs="Arial"/>
                <w:sz w:val="20"/>
                <w:szCs w:val="20"/>
              </w:rPr>
              <w:tab/>
            </w:r>
          </w:p>
        </w:tc>
      </w:tr>
      <w:tr w:rsidR="00FD0A21" w:rsidRPr="00066AD4" w:rsidTr="007817E6">
        <w:trPr>
          <w:cantSplit/>
          <w:trHeight w:val="360"/>
        </w:trPr>
        <w:tc>
          <w:tcPr>
            <w:tcW w:w="1094" w:type="pct"/>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jc w:val="both"/>
              <w:rPr>
                <w:rFonts w:ascii="Arial Narrow" w:hAnsi="Arial Narrow" w:cs="Arial"/>
                <w:b/>
                <w:sz w:val="20"/>
                <w:szCs w:val="20"/>
              </w:rPr>
            </w:pPr>
            <w:r w:rsidRPr="00066AD4">
              <w:rPr>
                <w:rFonts w:ascii="Arial Narrow" w:hAnsi="Arial Narrow" w:cs="Arial"/>
                <w:b/>
                <w:sz w:val="20"/>
                <w:szCs w:val="20"/>
              </w:rPr>
              <w:t>Prescriber type:</w:t>
            </w:r>
          </w:p>
        </w:tc>
        <w:tc>
          <w:tcPr>
            <w:tcW w:w="3906" w:type="pct"/>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1"/>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 xml:space="preserve">Dental  </w:t>
            </w:r>
            <w:r w:rsidRPr="00066AD4">
              <w:rPr>
                <w:rFonts w:ascii="Arial Narrow" w:hAnsi="Arial Narrow" w:cs="Arial"/>
                <w:sz w:val="20"/>
                <w:szCs w:val="20"/>
              </w:rPr>
              <w:fldChar w:fldCharType="begin">
                <w:ffData>
                  <w:name w:val=""/>
                  <w:enabled/>
                  <w:calcOnExit w:val="0"/>
                  <w:checkBox>
                    <w:sizeAuto/>
                    <w:default w:val="1"/>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 xml:space="preserve">Medical Practitioners  </w:t>
            </w:r>
            <w:r w:rsidRPr="00066AD4">
              <w:rPr>
                <w:rFonts w:ascii="Arial Narrow" w:hAnsi="Arial Narrow" w:cs="Arial"/>
                <w:sz w:val="20"/>
                <w:szCs w:val="20"/>
              </w:rPr>
              <w:fldChar w:fldCharType="begin">
                <w:ffData>
                  <w:name w:val="Check3"/>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 xml:space="preserve">Nurse practitioners  </w:t>
            </w:r>
            <w:r w:rsidRPr="00066AD4">
              <w:rPr>
                <w:rFonts w:ascii="Arial Narrow" w:hAnsi="Arial Narrow" w:cs="Arial"/>
                <w:sz w:val="20"/>
                <w:szCs w:val="20"/>
              </w:rPr>
              <w:fldChar w:fldCharType="begin">
                <w:ffData>
                  <w:name w:val=""/>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Optometrists</w:t>
            </w:r>
          </w:p>
          <w:p w:rsidR="00FD0A21" w:rsidRPr="00066AD4" w:rsidRDefault="00FD0A21" w:rsidP="007817E6">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5"/>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Midwives</w:t>
            </w:r>
          </w:p>
        </w:tc>
      </w:tr>
      <w:tr w:rsidR="00FD0A21" w:rsidRPr="00066AD4" w:rsidTr="007817E6">
        <w:trPr>
          <w:cantSplit/>
          <w:trHeight w:val="360"/>
        </w:trPr>
        <w:tc>
          <w:tcPr>
            <w:tcW w:w="1094" w:type="pct"/>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jc w:val="both"/>
              <w:rPr>
                <w:rFonts w:ascii="Arial Narrow" w:hAnsi="Arial Narrow" w:cs="Arial"/>
                <w:b/>
                <w:sz w:val="20"/>
                <w:szCs w:val="20"/>
              </w:rPr>
            </w:pPr>
            <w:r w:rsidRPr="00066AD4">
              <w:rPr>
                <w:rFonts w:ascii="Arial Narrow" w:hAnsi="Arial Narrow" w:cs="Arial"/>
                <w:b/>
                <w:sz w:val="20"/>
                <w:szCs w:val="20"/>
              </w:rPr>
              <w:t>Episodicity:</w:t>
            </w:r>
          </w:p>
        </w:tc>
        <w:tc>
          <w:tcPr>
            <w:tcW w:w="3906" w:type="pct"/>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rPr>
                <w:rFonts w:ascii="Arial Narrow" w:hAnsi="Arial Narrow" w:cs="Arial"/>
                <w:sz w:val="20"/>
                <w:szCs w:val="20"/>
              </w:rPr>
            </w:pPr>
          </w:p>
        </w:tc>
      </w:tr>
      <w:tr w:rsidR="00FD0A21" w:rsidRPr="00066AD4" w:rsidTr="007817E6">
        <w:trPr>
          <w:cantSplit/>
          <w:trHeight w:val="360"/>
        </w:trPr>
        <w:tc>
          <w:tcPr>
            <w:tcW w:w="1094" w:type="pct"/>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jc w:val="both"/>
              <w:rPr>
                <w:rFonts w:ascii="Arial Narrow" w:hAnsi="Arial Narrow" w:cs="Arial"/>
                <w:b/>
                <w:sz w:val="20"/>
                <w:szCs w:val="20"/>
              </w:rPr>
            </w:pPr>
            <w:r w:rsidRPr="00066AD4">
              <w:rPr>
                <w:rFonts w:ascii="Arial Narrow" w:hAnsi="Arial Narrow" w:cs="Arial"/>
                <w:b/>
                <w:sz w:val="20"/>
                <w:szCs w:val="20"/>
              </w:rPr>
              <w:t>Severity:</w:t>
            </w:r>
          </w:p>
        </w:tc>
        <w:tc>
          <w:tcPr>
            <w:tcW w:w="3906" w:type="pct"/>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rPr>
                <w:rFonts w:ascii="Arial Narrow" w:hAnsi="Arial Narrow" w:cs="Arial"/>
                <w:sz w:val="20"/>
                <w:szCs w:val="20"/>
              </w:rPr>
            </w:pPr>
            <w:r w:rsidRPr="00066AD4">
              <w:rPr>
                <w:rFonts w:ascii="Arial Narrow" w:hAnsi="Arial Narrow" w:cs="Arial"/>
                <w:sz w:val="20"/>
                <w:szCs w:val="20"/>
              </w:rPr>
              <w:t>Locally advanced</w:t>
            </w:r>
            <w:r>
              <w:rPr>
                <w:rFonts w:ascii="Arial Narrow" w:hAnsi="Arial Narrow" w:cs="Arial"/>
                <w:sz w:val="20"/>
                <w:szCs w:val="20"/>
              </w:rPr>
              <w:t xml:space="preserve"> or metastatic</w:t>
            </w:r>
          </w:p>
        </w:tc>
      </w:tr>
      <w:tr w:rsidR="00FD0A21" w:rsidRPr="00066AD4" w:rsidTr="007817E6">
        <w:trPr>
          <w:cantSplit/>
          <w:trHeight w:val="360"/>
        </w:trPr>
        <w:tc>
          <w:tcPr>
            <w:tcW w:w="1094" w:type="pct"/>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jc w:val="both"/>
              <w:rPr>
                <w:rFonts w:ascii="Arial Narrow" w:hAnsi="Arial Narrow" w:cs="Arial"/>
                <w:b/>
                <w:sz w:val="20"/>
                <w:szCs w:val="20"/>
              </w:rPr>
            </w:pPr>
            <w:r w:rsidRPr="00066AD4">
              <w:rPr>
                <w:rFonts w:ascii="Arial Narrow" w:hAnsi="Arial Narrow" w:cs="Arial"/>
                <w:b/>
                <w:sz w:val="20"/>
                <w:szCs w:val="20"/>
              </w:rPr>
              <w:t>Condition:</w:t>
            </w:r>
          </w:p>
        </w:tc>
        <w:tc>
          <w:tcPr>
            <w:tcW w:w="3906" w:type="pct"/>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rPr>
                <w:rFonts w:ascii="Arial Narrow" w:hAnsi="Arial Narrow" w:cs="Arial"/>
                <w:sz w:val="20"/>
                <w:szCs w:val="20"/>
              </w:rPr>
            </w:pPr>
            <w:r>
              <w:rPr>
                <w:rFonts w:ascii="Arial Narrow" w:hAnsi="Arial Narrow" w:cs="Arial"/>
                <w:sz w:val="20"/>
                <w:szCs w:val="20"/>
              </w:rPr>
              <w:t>B</w:t>
            </w:r>
            <w:r w:rsidRPr="00066AD4">
              <w:rPr>
                <w:rFonts w:ascii="Arial Narrow" w:hAnsi="Arial Narrow" w:cs="Arial"/>
                <w:sz w:val="20"/>
                <w:szCs w:val="20"/>
              </w:rPr>
              <w:t xml:space="preserve">reast cancer </w:t>
            </w:r>
          </w:p>
        </w:tc>
      </w:tr>
      <w:tr w:rsidR="00FD0A21" w:rsidRPr="00066AD4" w:rsidTr="007817E6">
        <w:trPr>
          <w:cantSplit/>
          <w:trHeight w:val="360"/>
        </w:trPr>
        <w:tc>
          <w:tcPr>
            <w:tcW w:w="1094" w:type="pct"/>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jc w:val="both"/>
              <w:rPr>
                <w:rFonts w:ascii="Arial Narrow" w:hAnsi="Arial Narrow" w:cs="Arial"/>
                <w:b/>
                <w:sz w:val="20"/>
                <w:szCs w:val="20"/>
              </w:rPr>
            </w:pPr>
            <w:r w:rsidRPr="00066AD4">
              <w:rPr>
                <w:rFonts w:ascii="Arial Narrow" w:hAnsi="Arial Narrow" w:cs="Arial"/>
                <w:b/>
                <w:sz w:val="20"/>
                <w:szCs w:val="20"/>
              </w:rPr>
              <w:t>PBS Indication:</w:t>
            </w:r>
          </w:p>
        </w:tc>
        <w:tc>
          <w:tcPr>
            <w:tcW w:w="3906" w:type="pct"/>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rPr>
                <w:rFonts w:ascii="Arial Narrow" w:hAnsi="Arial Narrow" w:cs="Arial"/>
                <w:sz w:val="20"/>
                <w:szCs w:val="20"/>
              </w:rPr>
            </w:pPr>
            <w:r w:rsidRPr="00066AD4">
              <w:rPr>
                <w:rFonts w:ascii="Arial Narrow" w:hAnsi="Arial Narrow" w:cs="Arial"/>
                <w:sz w:val="20"/>
                <w:szCs w:val="20"/>
              </w:rPr>
              <w:t xml:space="preserve">Locally advanced </w:t>
            </w:r>
            <w:r>
              <w:rPr>
                <w:rFonts w:ascii="Arial Narrow" w:hAnsi="Arial Narrow" w:cs="Arial"/>
                <w:sz w:val="20"/>
                <w:szCs w:val="20"/>
              </w:rPr>
              <w:t>or</w:t>
            </w:r>
            <w:r w:rsidRPr="00066AD4">
              <w:rPr>
                <w:rFonts w:ascii="Arial Narrow" w:hAnsi="Arial Narrow" w:cs="Arial"/>
                <w:sz w:val="20"/>
                <w:szCs w:val="20"/>
              </w:rPr>
              <w:t xml:space="preserve"> metastatic breast cancer</w:t>
            </w:r>
          </w:p>
        </w:tc>
      </w:tr>
      <w:tr w:rsidR="00FD0A21" w:rsidRPr="00066AD4" w:rsidTr="007817E6">
        <w:trPr>
          <w:cantSplit/>
          <w:trHeight w:val="360"/>
        </w:trPr>
        <w:tc>
          <w:tcPr>
            <w:tcW w:w="1094" w:type="pct"/>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jc w:val="both"/>
              <w:rPr>
                <w:rFonts w:ascii="Arial Narrow" w:hAnsi="Arial Narrow" w:cs="Arial"/>
                <w:b/>
                <w:sz w:val="20"/>
                <w:szCs w:val="20"/>
              </w:rPr>
            </w:pPr>
            <w:r w:rsidRPr="00066AD4">
              <w:rPr>
                <w:rFonts w:ascii="Arial Narrow" w:hAnsi="Arial Narrow" w:cs="Arial"/>
                <w:b/>
                <w:sz w:val="20"/>
                <w:szCs w:val="20"/>
              </w:rPr>
              <w:t>Treatment phase:</w:t>
            </w:r>
          </w:p>
        </w:tc>
        <w:tc>
          <w:tcPr>
            <w:tcW w:w="3906" w:type="pct"/>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rPr>
                <w:rFonts w:ascii="Arial Narrow" w:hAnsi="Arial Narrow" w:cs="Arial"/>
                <w:sz w:val="20"/>
                <w:szCs w:val="20"/>
              </w:rPr>
            </w:pPr>
            <w:r w:rsidRPr="00066AD4">
              <w:rPr>
                <w:rFonts w:ascii="Arial Narrow" w:hAnsi="Arial Narrow" w:cs="Arial"/>
                <w:sz w:val="20"/>
                <w:szCs w:val="20"/>
              </w:rPr>
              <w:t xml:space="preserve">Continuing treatment  </w:t>
            </w:r>
          </w:p>
        </w:tc>
      </w:tr>
      <w:tr w:rsidR="00FD0A21" w:rsidRPr="00066AD4" w:rsidTr="007817E6">
        <w:trPr>
          <w:cantSplit/>
          <w:trHeight w:val="360"/>
        </w:trPr>
        <w:tc>
          <w:tcPr>
            <w:tcW w:w="1094" w:type="pct"/>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jc w:val="both"/>
              <w:rPr>
                <w:rFonts w:ascii="Arial Narrow" w:hAnsi="Arial Narrow" w:cs="Arial"/>
                <w:b/>
                <w:sz w:val="20"/>
                <w:szCs w:val="20"/>
              </w:rPr>
            </w:pPr>
            <w:r w:rsidRPr="00066AD4">
              <w:rPr>
                <w:rFonts w:ascii="Arial Narrow" w:hAnsi="Arial Narrow" w:cs="Arial"/>
                <w:b/>
                <w:sz w:val="20"/>
                <w:szCs w:val="20"/>
              </w:rPr>
              <w:t>Restriction Level / Method:</w:t>
            </w:r>
          </w:p>
          <w:p w:rsidR="00FD0A21" w:rsidRPr="00066AD4" w:rsidRDefault="00FD0A21" w:rsidP="007817E6">
            <w:pPr>
              <w:spacing w:before="40" w:after="40"/>
              <w:rPr>
                <w:rFonts w:ascii="Arial Narrow" w:hAnsi="Arial Narrow" w:cs="Arial"/>
                <w:sz w:val="20"/>
                <w:szCs w:val="20"/>
              </w:rPr>
            </w:pPr>
          </w:p>
        </w:tc>
        <w:tc>
          <w:tcPr>
            <w:tcW w:w="3906" w:type="pct"/>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1"/>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Restricted benefit</w:t>
            </w:r>
          </w:p>
          <w:p w:rsidR="00FD0A21" w:rsidRPr="00066AD4" w:rsidRDefault="00FD0A21" w:rsidP="007817E6">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 xml:space="preserve">Authority Required - In Writing </w:t>
            </w:r>
          </w:p>
          <w:p w:rsidR="00FD0A21" w:rsidRPr="00066AD4" w:rsidRDefault="00FD0A21" w:rsidP="007817E6">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3"/>
                  <w:enabled/>
                  <w:calcOnExit w:val="0"/>
                  <w:checkBox>
                    <w:sizeAuto/>
                    <w:default w:val="1"/>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 xml:space="preserve">Authority Required – Telephone </w:t>
            </w:r>
          </w:p>
          <w:p w:rsidR="00FD0A21" w:rsidRPr="00066AD4" w:rsidRDefault="00FD0A21" w:rsidP="007817E6">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Authority Required – Emergency</w:t>
            </w:r>
          </w:p>
          <w:p w:rsidR="00FD0A21" w:rsidRPr="00066AD4" w:rsidRDefault="00FD0A21" w:rsidP="007817E6">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5"/>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Authority Required - Electronic</w:t>
            </w:r>
          </w:p>
          <w:p w:rsidR="00FD0A21" w:rsidRPr="00066AD4" w:rsidRDefault="00FD0A21" w:rsidP="007817E6">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5"/>
                  <w:enabled/>
                  <w:calcOnExit w:val="0"/>
                  <w:checkBox>
                    <w:sizeAuto/>
                    <w:default w:val="0"/>
                  </w:checkBox>
                </w:ffData>
              </w:fldChar>
            </w:r>
            <w:r w:rsidRPr="00066AD4">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Streamlined</w:t>
            </w:r>
          </w:p>
        </w:tc>
      </w:tr>
      <w:tr w:rsidR="00FD0A21" w:rsidRPr="00066AD4" w:rsidTr="007817E6">
        <w:trPr>
          <w:cantSplit/>
          <w:trHeight w:val="360"/>
        </w:trPr>
        <w:tc>
          <w:tcPr>
            <w:tcW w:w="1094" w:type="pct"/>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rPr>
                <w:rFonts w:ascii="Arial Narrow" w:hAnsi="Arial Narrow" w:cs="Arial"/>
                <w:b/>
                <w:sz w:val="20"/>
                <w:szCs w:val="20"/>
              </w:rPr>
            </w:pPr>
            <w:r w:rsidRPr="00066AD4">
              <w:rPr>
                <w:rFonts w:ascii="Arial Narrow" w:hAnsi="Arial Narrow" w:cs="Arial"/>
                <w:b/>
                <w:sz w:val="20"/>
                <w:szCs w:val="20"/>
              </w:rPr>
              <w:t>Treatment criteria:</w:t>
            </w:r>
          </w:p>
        </w:tc>
        <w:tc>
          <w:tcPr>
            <w:tcW w:w="3906" w:type="pct"/>
            <w:tcBorders>
              <w:top w:val="single" w:sz="4" w:space="0" w:color="auto"/>
              <w:left w:val="single" w:sz="4" w:space="0" w:color="auto"/>
              <w:bottom w:val="single" w:sz="4" w:space="0" w:color="auto"/>
              <w:right w:val="single" w:sz="4" w:space="0" w:color="auto"/>
            </w:tcBorders>
          </w:tcPr>
          <w:p w:rsidR="00FD0A21" w:rsidRDefault="00FD0A21" w:rsidP="007817E6">
            <w:pPr>
              <w:spacing w:before="40" w:after="40"/>
              <w:rPr>
                <w:rFonts w:ascii="Arial Narrow" w:eastAsiaTheme="majorEastAsia" w:hAnsi="Arial Narrow" w:cstheme="majorBidi"/>
                <w:sz w:val="20"/>
                <w:szCs w:val="22"/>
                <w:lang w:eastAsia="en-US" w:bidi="en-US"/>
              </w:rPr>
            </w:pPr>
            <w:r w:rsidRPr="002D6BE8">
              <w:rPr>
                <w:rFonts w:ascii="Arial Narrow" w:eastAsiaTheme="majorEastAsia" w:hAnsi="Arial Narrow" w:cstheme="majorBidi"/>
                <w:sz w:val="20"/>
                <w:szCs w:val="22"/>
                <w:lang w:eastAsia="en-US" w:bidi="en-US"/>
              </w:rPr>
              <w:t xml:space="preserve">The treatment must be in combination with </w:t>
            </w:r>
            <w:r>
              <w:rPr>
                <w:rFonts w:ascii="Arial Narrow" w:eastAsiaTheme="majorEastAsia" w:hAnsi="Arial Narrow" w:cstheme="majorBidi"/>
                <w:sz w:val="20"/>
                <w:szCs w:val="22"/>
                <w:lang w:eastAsia="en-US" w:bidi="en-US"/>
              </w:rPr>
              <w:t>anastrazole or letrozole.</w:t>
            </w:r>
          </w:p>
          <w:p w:rsidR="001942BB" w:rsidRPr="003205E3" w:rsidRDefault="001942BB" w:rsidP="001942BB">
            <w:pPr>
              <w:spacing w:before="40" w:after="40"/>
              <w:rPr>
                <w:rFonts w:ascii="Arial Narrow" w:eastAsiaTheme="majorEastAsia" w:hAnsi="Arial Narrow" w:cstheme="majorBidi"/>
                <w:i/>
                <w:sz w:val="20"/>
                <w:lang w:bidi="en-US"/>
              </w:rPr>
            </w:pPr>
            <w:r w:rsidRPr="003205E3">
              <w:rPr>
                <w:rFonts w:ascii="Arial Narrow" w:eastAsiaTheme="majorEastAsia" w:hAnsi="Arial Narrow" w:cstheme="majorBidi"/>
                <w:i/>
                <w:sz w:val="20"/>
                <w:lang w:bidi="en-US"/>
              </w:rPr>
              <w:t>AND</w:t>
            </w:r>
          </w:p>
          <w:p w:rsidR="001942BB" w:rsidRPr="002D6BE8" w:rsidRDefault="001942BB" w:rsidP="001942BB">
            <w:pPr>
              <w:spacing w:before="40" w:after="40"/>
              <w:rPr>
                <w:rFonts w:ascii="Arial Narrow" w:eastAsiaTheme="majorEastAsia" w:hAnsi="Arial Narrow" w:cstheme="majorBidi"/>
                <w:sz w:val="20"/>
                <w:szCs w:val="22"/>
                <w:lang w:eastAsia="en-US" w:bidi="en-US"/>
              </w:rPr>
            </w:pPr>
            <w:r w:rsidRPr="003205E3">
              <w:rPr>
                <w:rFonts w:ascii="Arial Narrow" w:eastAsiaTheme="majorEastAsia" w:hAnsi="Arial Narrow" w:cstheme="majorBidi"/>
                <w:i/>
                <w:sz w:val="20"/>
                <w:lang w:bidi="en-US"/>
              </w:rPr>
              <w:t>The treatment must not be in combination with palbociclib</w:t>
            </w:r>
          </w:p>
        </w:tc>
      </w:tr>
      <w:tr w:rsidR="00FD0A21" w:rsidRPr="00066AD4" w:rsidTr="007817E6">
        <w:trPr>
          <w:cantSplit/>
          <w:trHeight w:val="360"/>
        </w:trPr>
        <w:tc>
          <w:tcPr>
            <w:tcW w:w="1094" w:type="pct"/>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jc w:val="both"/>
              <w:rPr>
                <w:rFonts w:ascii="Arial Narrow" w:hAnsi="Arial Narrow" w:cs="Arial"/>
                <w:b/>
                <w:sz w:val="20"/>
                <w:szCs w:val="20"/>
              </w:rPr>
            </w:pPr>
            <w:r w:rsidRPr="00066AD4">
              <w:rPr>
                <w:rFonts w:ascii="Arial Narrow" w:hAnsi="Arial Narrow" w:cs="Arial"/>
                <w:b/>
                <w:sz w:val="20"/>
                <w:szCs w:val="20"/>
              </w:rPr>
              <w:t>Clinical criteria:</w:t>
            </w:r>
          </w:p>
        </w:tc>
        <w:tc>
          <w:tcPr>
            <w:tcW w:w="3906" w:type="pct"/>
            <w:tcBorders>
              <w:top w:val="single" w:sz="4" w:space="0" w:color="auto"/>
              <w:left w:val="single" w:sz="4" w:space="0" w:color="auto"/>
              <w:bottom w:val="single" w:sz="4" w:space="0" w:color="auto"/>
              <w:right w:val="single" w:sz="4" w:space="0" w:color="auto"/>
            </w:tcBorders>
          </w:tcPr>
          <w:p w:rsidR="00FD0A21" w:rsidRPr="002D6BE8" w:rsidRDefault="00FD0A21" w:rsidP="007817E6">
            <w:pPr>
              <w:pStyle w:val="TableLeft"/>
              <w:widowControl w:val="0"/>
            </w:pPr>
            <w:r w:rsidRPr="002D6BE8">
              <w:t>Patient must have previously received PBS-subsidised treatment with this drug for this condition</w:t>
            </w:r>
          </w:p>
          <w:p w:rsidR="00FD0A21" w:rsidRPr="002D6BE8" w:rsidRDefault="00FD0A21" w:rsidP="007817E6">
            <w:pPr>
              <w:pStyle w:val="TableLeft"/>
              <w:widowControl w:val="0"/>
            </w:pPr>
            <w:r w:rsidRPr="002D6BE8">
              <w:t xml:space="preserve">AND </w:t>
            </w:r>
          </w:p>
          <w:p w:rsidR="00FD0A21" w:rsidRDefault="00FD0A21" w:rsidP="007817E6">
            <w:pPr>
              <w:spacing w:before="40" w:after="40"/>
              <w:rPr>
                <w:rFonts w:ascii="Arial Narrow" w:hAnsi="Arial Narrow" w:cs="Arial"/>
                <w:sz w:val="20"/>
                <w:szCs w:val="20"/>
              </w:rPr>
            </w:pPr>
            <w:r w:rsidRPr="002D6BE8">
              <w:rPr>
                <w:rFonts w:ascii="Arial Narrow" w:hAnsi="Arial Narrow" w:cs="Arial"/>
                <w:sz w:val="20"/>
                <w:szCs w:val="20"/>
              </w:rPr>
              <w:t xml:space="preserve">Patient must not </w:t>
            </w:r>
            <w:r>
              <w:rPr>
                <w:rFonts w:ascii="Arial Narrow" w:hAnsi="Arial Narrow" w:cs="Arial"/>
                <w:sz w:val="20"/>
                <w:szCs w:val="20"/>
              </w:rPr>
              <w:t xml:space="preserve">develop disease </w:t>
            </w:r>
            <w:r w:rsidRPr="002D6BE8">
              <w:rPr>
                <w:rFonts w:ascii="Arial Narrow" w:hAnsi="Arial Narrow" w:cs="Arial"/>
                <w:sz w:val="20"/>
                <w:szCs w:val="20"/>
              </w:rPr>
              <w:t>progressi</w:t>
            </w:r>
            <w:r>
              <w:rPr>
                <w:rFonts w:ascii="Arial Narrow" w:hAnsi="Arial Narrow" w:cs="Arial"/>
                <w:sz w:val="20"/>
                <w:szCs w:val="20"/>
              </w:rPr>
              <w:t>on whilst being treated with this drug for this condition.</w:t>
            </w:r>
          </w:p>
          <w:p w:rsidR="00FD0A21" w:rsidRDefault="00FD0A21" w:rsidP="007817E6">
            <w:pPr>
              <w:spacing w:before="40" w:after="40"/>
              <w:rPr>
                <w:rFonts w:ascii="Arial Narrow" w:hAnsi="Arial Narrow" w:cs="Arial"/>
                <w:sz w:val="20"/>
                <w:szCs w:val="20"/>
              </w:rPr>
            </w:pPr>
            <w:r>
              <w:rPr>
                <w:rFonts w:ascii="Arial Narrow" w:hAnsi="Arial Narrow" w:cs="Arial"/>
                <w:sz w:val="20"/>
                <w:szCs w:val="20"/>
              </w:rPr>
              <w:t>AND</w:t>
            </w:r>
          </w:p>
          <w:p w:rsidR="00FD0A21" w:rsidRDefault="00FD0A21" w:rsidP="007817E6">
            <w:pPr>
              <w:spacing w:before="40" w:after="40"/>
              <w:rPr>
                <w:rFonts w:ascii="Arial Narrow" w:hAnsi="Arial Narrow" w:cs="Arial"/>
                <w:sz w:val="20"/>
                <w:szCs w:val="20"/>
              </w:rPr>
            </w:pPr>
            <w:r w:rsidRPr="00935597">
              <w:rPr>
                <w:rFonts w:ascii="Arial Narrow" w:hAnsi="Arial Narrow" w:cs="Arial"/>
                <w:sz w:val="20"/>
                <w:szCs w:val="20"/>
              </w:rPr>
              <w:t xml:space="preserve">Patient must have stable or responding disease </w:t>
            </w:r>
          </w:p>
          <w:p w:rsidR="00FD0A21" w:rsidRPr="00805A21" w:rsidRDefault="00FD0A21" w:rsidP="007817E6">
            <w:pPr>
              <w:pStyle w:val="TableLeft"/>
              <w:widowControl w:val="0"/>
              <w:rPr>
                <w:szCs w:val="20"/>
              </w:rPr>
            </w:pPr>
            <w:r w:rsidRPr="00805A21">
              <w:rPr>
                <w:szCs w:val="20"/>
              </w:rPr>
              <w:t>AND</w:t>
            </w:r>
          </w:p>
          <w:p w:rsidR="00FD0A21" w:rsidRPr="002D6BE8" w:rsidRDefault="00FD0A21" w:rsidP="007817E6">
            <w:pPr>
              <w:spacing w:before="40" w:after="40"/>
              <w:rPr>
                <w:rFonts w:ascii="Arial Narrow" w:hAnsi="Arial Narrow" w:cs="Arial"/>
                <w:sz w:val="20"/>
                <w:szCs w:val="20"/>
              </w:rPr>
            </w:pPr>
            <w:r w:rsidRPr="00325CE7">
              <w:rPr>
                <w:rFonts w:ascii="Arial Narrow" w:hAnsi="Arial Narrow"/>
                <w:sz w:val="20"/>
                <w:szCs w:val="20"/>
              </w:rPr>
              <w:t xml:space="preserve">Patient must require dosage reduction </w:t>
            </w:r>
            <w:r w:rsidRPr="00805A21">
              <w:rPr>
                <w:rFonts w:ascii="Arial Narrow" w:hAnsi="Arial Narrow"/>
                <w:sz w:val="20"/>
                <w:szCs w:val="20"/>
              </w:rPr>
              <w:t xml:space="preserve">requiring a pack of </w:t>
            </w:r>
            <w:r>
              <w:rPr>
                <w:rFonts w:ascii="Arial Narrow" w:hAnsi="Arial Narrow"/>
                <w:sz w:val="20"/>
                <w:szCs w:val="20"/>
              </w:rPr>
              <w:t>21</w:t>
            </w:r>
            <w:r w:rsidRPr="00325CE7">
              <w:rPr>
                <w:rFonts w:ascii="Arial Narrow" w:hAnsi="Arial Narrow"/>
                <w:sz w:val="20"/>
                <w:szCs w:val="20"/>
              </w:rPr>
              <w:t xml:space="preserve"> tablets.</w:t>
            </w:r>
          </w:p>
        </w:tc>
      </w:tr>
      <w:tr w:rsidR="00FD0A21" w:rsidRPr="00066AD4" w:rsidTr="007817E6">
        <w:trPr>
          <w:cantSplit/>
          <w:trHeight w:val="360"/>
        </w:trPr>
        <w:tc>
          <w:tcPr>
            <w:tcW w:w="1094" w:type="pct"/>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jc w:val="both"/>
              <w:rPr>
                <w:rFonts w:ascii="Arial Narrow" w:hAnsi="Arial Narrow" w:cs="Arial"/>
                <w:b/>
                <w:sz w:val="20"/>
                <w:szCs w:val="20"/>
              </w:rPr>
            </w:pPr>
            <w:r w:rsidRPr="00066AD4">
              <w:rPr>
                <w:rFonts w:ascii="Arial Narrow" w:hAnsi="Arial Narrow" w:cs="Arial"/>
                <w:b/>
                <w:sz w:val="20"/>
                <w:szCs w:val="20"/>
              </w:rPr>
              <w:t>Population criteria:</w:t>
            </w:r>
          </w:p>
        </w:tc>
        <w:tc>
          <w:tcPr>
            <w:tcW w:w="3906" w:type="pct"/>
            <w:tcBorders>
              <w:top w:val="single" w:sz="4" w:space="0" w:color="auto"/>
              <w:left w:val="single" w:sz="4" w:space="0" w:color="auto"/>
              <w:bottom w:val="single" w:sz="4" w:space="0" w:color="auto"/>
              <w:right w:val="single" w:sz="4" w:space="0" w:color="auto"/>
            </w:tcBorders>
          </w:tcPr>
          <w:p w:rsidR="00FD0A21" w:rsidRPr="002D6BE8" w:rsidRDefault="00FD0A21" w:rsidP="007817E6">
            <w:pPr>
              <w:pStyle w:val="TableLeft"/>
              <w:widowControl w:val="0"/>
              <w:rPr>
                <w:szCs w:val="20"/>
              </w:rPr>
            </w:pPr>
            <w:r w:rsidRPr="002D6BE8">
              <w:rPr>
                <w:szCs w:val="20"/>
              </w:rPr>
              <w:t>Patient must not be premenopausal.</w:t>
            </w:r>
          </w:p>
        </w:tc>
      </w:tr>
      <w:tr w:rsidR="00FD0A21" w:rsidRPr="00066AD4" w:rsidTr="007817E6">
        <w:trPr>
          <w:cantSplit/>
          <w:trHeight w:val="360"/>
        </w:trPr>
        <w:tc>
          <w:tcPr>
            <w:tcW w:w="1094" w:type="pct"/>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jc w:val="both"/>
              <w:rPr>
                <w:rFonts w:ascii="Arial Narrow" w:hAnsi="Arial Narrow" w:cs="Arial"/>
                <w:b/>
                <w:sz w:val="20"/>
                <w:szCs w:val="20"/>
              </w:rPr>
            </w:pPr>
            <w:r w:rsidRPr="00066AD4">
              <w:rPr>
                <w:rFonts w:ascii="Arial Narrow" w:hAnsi="Arial Narrow" w:cs="Arial"/>
                <w:b/>
                <w:sz w:val="20"/>
                <w:szCs w:val="20"/>
              </w:rPr>
              <w:t>Prescriber Instructions</w:t>
            </w:r>
          </w:p>
        </w:tc>
        <w:tc>
          <w:tcPr>
            <w:tcW w:w="3906" w:type="pct"/>
            <w:tcBorders>
              <w:top w:val="single" w:sz="4" w:space="0" w:color="auto"/>
              <w:left w:val="single" w:sz="4" w:space="0" w:color="auto"/>
              <w:bottom w:val="single" w:sz="4" w:space="0" w:color="auto"/>
              <w:right w:val="single" w:sz="4" w:space="0" w:color="auto"/>
            </w:tcBorders>
          </w:tcPr>
          <w:p w:rsidR="00FD0A21" w:rsidRPr="002D6BE8" w:rsidRDefault="00FD0A21" w:rsidP="007817E6">
            <w:pPr>
              <w:pStyle w:val="TableLeft"/>
              <w:widowControl w:val="0"/>
              <w:rPr>
                <w:szCs w:val="20"/>
              </w:rPr>
            </w:pPr>
            <w:r w:rsidRPr="002D6BE8">
              <w:t xml:space="preserve">A patient who has progressive disease when treated with this drug </w:t>
            </w:r>
            <w:r>
              <w:t xml:space="preserve">for this condition </w:t>
            </w:r>
            <w:r w:rsidRPr="002D6BE8">
              <w:t>is no longer eligible for PBS-</w:t>
            </w:r>
            <w:r w:rsidRPr="002D6BE8">
              <w:rPr>
                <w:szCs w:val="20"/>
              </w:rPr>
              <w:t>subsidised treatment with this drug.</w:t>
            </w:r>
          </w:p>
          <w:p w:rsidR="00FD0A21" w:rsidRPr="002D6BE8" w:rsidRDefault="00FD0A21" w:rsidP="007817E6">
            <w:pPr>
              <w:spacing w:before="40" w:after="40"/>
              <w:rPr>
                <w:rFonts w:ascii="Arial Narrow" w:hAnsi="Arial Narrow" w:cs="Arial"/>
                <w:sz w:val="20"/>
                <w:szCs w:val="20"/>
              </w:rPr>
            </w:pPr>
          </w:p>
        </w:tc>
      </w:tr>
      <w:tr w:rsidR="00FD0A21" w:rsidRPr="00066AD4" w:rsidTr="007817E6">
        <w:trPr>
          <w:cantSplit/>
          <w:trHeight w:val="360"/>
        </w:trPr>
        <w:tc>
          <w:tcPr>
            <w:tcW w:w="1094" w:type="pct"/>
            <w:tcBorders>
              <w:top w:val="single" w:sz="4" w:space="0" w:color="auto"/>
              <w:left w:val="single" w:sz="4" w:space="0" w:color="auto"/>
              <w:bottom w:val="single" w:sz="4" w:space="0" w:color="auto"/>
              <w:right w:val="single" w:sz="4" w:space="0" w:color="auto"/>
            </w:tcBorders>
          </w:tcPr>
          <w:p w:rsidR="00FD0A21" w:rsidRPr="00066AD4" w:rsidRDefault="00FD0A21" w:rsidP="007817E6">
            <w:pPr>
              <w:spacing w:before="40" w:after="40"/>
              <w:jc w:val="both"/>
              <w:rPr>
                <w:rFonts w:ascii="Arial Narrow" w:hAnsi="Arial Narrow" w:cs="Arial"/>
                <w:b/>
                <w:sz w:val="20"/>
                <w:szCs w:val="20"/>
              </w:rPr>
            </w:pPr>
            <w:r>
              <w:rPr>
                <w:rFonts w:ascii="Arial Narrow" w:hAnsi="Arial Narrow" w:cs="Arial"/>
                <w:b/>
                <w:sz w:val="20"/>
                <w:szCs w:val="20"/>
              </w:rPr>
              <w:t>Caution</w:t>
            </w:r>
          </w:p>
        </w:tc>
        <w:tc>
          <w:tcPr>
            <w:tcW w:w="3906" w:type="pct"/>
            <w:tcBorders>
              <w:top w:val="single" w:sz="4" w:space="0" w:color="auto"/>
              <w:left w:val="single" w:sz="4" w:space="0" w:color="auto"/>
              <w:bottom w:val="single" w:sz="4" w:space="0" w:color="auto"/>
              <w:right w:val="single" w:sz="4" w:space="0" w:color="auto"/>
            </w:tcBorders>
          </w:tcPr>
          <w:p w:rsidR="00FD0A21" w:rsidRPr="002D6BE8" w:rsidRDefault="00FD0A21" w:rsidP="007817E6">
            <w:pPr>
              <w:pStyle w:val="TableLeft"/>
              <w:widowControl w:val="0"/>
            </w:pPr>
            <w:r>
              <w:rPr>
                <w:rFonts w:cs="Arial"/>
                <w:szCs w:val="20"/>
              </w:rPr>
              <w:t>QT monitoring is required for patients treated with this drug.</w:t>
            </w:r>
          </w:p>
        </w:tc>
      </w:tr>
      <w:tr w:rsidR="00FD0A21" w:rsidRPr="00066AD4" w:rsidTr="007817E6">
        <w:trPr>
          <w:cantSplit/>
          <w:trHeight w:val="360"/>
        </w:trPr>
        <w:tc>
          <w:tcPr>
            <w:tcW w:w="1094" w:type="pct"/>
            <w:tcBorders>
              <w:top w:val="single" w:sz="4" w:space="0" w:color="auto"/>
              <w:left w:val="single" w:sz="4" w:space="0" w:color="auto"/>
              <w:bottom w:val="single" w:sz="4" w:space="0" w:color="auto"/>
              <w:right w:val="single" w:sz="4" w:space="0" w:color="auto"/>
            </w:tcBorders>
          </w:tcPr>
          <w:p w:rsidR="00FD0A21" w:rsidRPr="00747682" w:rsidRDefault="00FD0A21" w:rsidP="007817E6">
            <w:pPr>
              <w:jc w:val="both"/>
              <w:rPr>
                <w:rFonts w:ascii="Arial Narrow" w:hAnsi="Arial Narrow" w:cs="Arial"/>
                <w:b/>
                <w:sz w:val="20"/>
                <w:szCs w:val="20"/>
              </w:rPr>
            </w:pPr>
            <w:r w:rsidRPr="00747682">
              <w:rPr>
                <w:rFonts w:ascii="Arial Narrow" w:hAnsi="Arial Narrow" w:cs="Arial"/>
                <w:b/>
                <w:sz w:val="20"/>
                <w:szCs w:val="20"/>
              </w:rPr>
              <w:t>Administrative Advice</w:t>
            </w:r>
          </w:p>
          <w:p w:rsidR="00FD0A21" w:rsidRDefault="00FD0A21" w:rsidP="007817E6">
            <w:pPr>
              <w:spacing w:before="40" w:after="40"/>
              <w:jc w:val="both"/>
              <w:rPr>
                <w:rFonts w:ascii="Arial Narrow" w:hAnsi="Arial Narrow" w:cs="Arial"/>
                <w:b/>
                <w:sz w:val="20"/>
                <w:szCs w:val="20"/>
              </w:rPr>
            </w:pPr>
          </w:p>
        </w:tc>
        <w:tc>
          <w:tcPr>
            <w:tcW w:w="3906" w:type="pct"/>
            <w:tcBorders>
              <w:top w:val="single" w:sz="4" w:space="0" w:color="auto"/>
              <w:left w:val="single" w:sz="4" w:space="0" w:color="auto"/>
              <w:bottom w:val="single" w:sz="4" w:space="0" w:color="auto"/>
              <w:right w:val="single" w:sz="4" w:space="0" w:color="auto"/>
            </w:tcBorders>
          </w:tcPr>
          <w:p w:rsidR="00FD0A21" w:rsidRPr="00DE3806" w:rsidRDefault="00FD0A21" w:rsidP="007817E6">
            <w:pPr>
              <w:rPr>
                <w:rFonts w:ascii="Arial Narrow" w:hAnsi="Arial Narrow" w:cs="Arial"/>
                <w:sz w:val="20"/>
                <w:szCs w:val="20"/>
              </w:rPr>
            </w:pPr>
            <w:r w:rsidRPr="00DE3806">
              <w:rPr>
                <w:rFonts w:ascii="Arial Narrow" w:hAnsi="Arial Narrow" w:cs="Arial"/>
                <w:sz w:val="20"/>
                <w:szCs w:val="20"/>
              </w:rPr>
              <w:t>No increase in the maximum quantity or number of units may be authorised.</w:t>
            </w:r>
          </w:p>
          <w:p w:rsidR="00FD0A21" w:rsidRDefault="00FD0A21" w:rsidP="007817E6">
            <w:pPr>
              <w:pStyle w:val="TableLeft"/>
              <w:widowControl w:val="0"/>
              <w:rPr>
                <w:rFonts w:cs="Arial"/>
                <w:szCs w:val="20"/>
              </w:rPr>
            </w:pPr>
            <w:r w:rsidRPr="00DE3806">
              <w:rPr>
                <w:rFonts w:cs="Arial"/>
                <w:szCs w:val="20"/>
              </w:rPr>
              <w:t>No increase in the maximum number of repeats may be authorised.</w:t>
            </w:r>
          </w:p>
        </w:tc>
      </w:tr>
    </w:tbl>
    <w:p w:rsidR="00FD0A21" w:rsidRDefault="00FD0A21" w:rsidP="00FD0A21">
      <w:pPr>
        <w:widowControl w:val="0"/>
        <w:jc w:val="both"/>
        <w:rPr>
          <w:rFonts w:asciiTheme="minorHAnsi" w:hAnsiTheme="minorHAnsi" w:cs="Arial"/>
          <w:bCs/>
          <w:snapToGrid w:val="0"/>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8"/>
      </w:tblGrid>
      <w:tr w:rsidR="00FD0A21" w:rsidRPr="00747682" w:rsidTr="007817E6">
        <w:trPr>
          <w:cantSplit/>
          <w:trHeight w:val="360"/>
        </w:trPr>
        <w:tc>
          <w:tcPr>
            <w:tcW w:w="1985" w:type="dxa"/>
            <w:shd w:val="clear" w:color="auto" w:fill="auto"/>
          </w:tcPr>
          <w:p w:rsidR="00FD0A21" w:rsidRPr="00747682" w:rsidRDefault="00FD0A21" w:rsidP="007817E6">
            <w:pPr>
              <w:jc w:val="both"/>
              <w:rPr>
                <w:rFonts w:ascii="Arial Narrow" w:hAnsi="Arial Narrow" w:cs="Arial"/>
                <w:b/>
                <w:sz w:val="20"/>
                <w:szCs w:val="20"/>
              </w:rPr>
            </w:pPr>
            <w:r w:rsidRPr="00747682">
              <w:rPr>
                <w:rFonts w:ascii="Arial Narrow" w:hAnsi="Arial Narrow" w:cs="Arial"/>
                <w:b/>
                <w:sz w:val="20"/>
                <w:szCs w:val="20"/>
              </w:rPr>
              <w:t xml:space="preserve">Category / </w:t>
            </w:r>
          </w:p>
          <w:p w:rsidR="00FD0A21" w:rsidRPr="00747682" w:rsidRDefault="00FD0A21" w:rsidP="007817E6">
            <w:pPr>
              <w:jc w:val="both"/>
              <w:rPr>
                <w:rFonts w:ascii="Arial Narrow" w:hAnsi="Arial Narrow" w:cs="Arial"/>
                <w:b/>
                <w:sz w:val="20"/>
                <w:szCs w:val="20"/>
              </w:rPr>
            </w:pPr>
            <w:r w:rsidRPr="00747682">
              <w:rPr>
                <w:rFonts w:ascii="Arial Narrow" w:hAnsi="Arial Narrow" w:cs="Arial"/>
                <w:b/>
                <w:sz w:val="20"/>
                <w:szCs w:val="20"/>
              </w:rPr>
              <w:t>Program</w:t>
            </w:r>
          </w:p>
        </w:tc>
        <w:tc>
          <w:tcPr>
            <w:tcW w:w="7088" w:type="dxa"/>
            <w:shd w:val="clear" w:color="auto" w:fill="auto"/>
          </w:tcPr>
          <w:p w:rsidR="00FD0A21" w:rsidRPr="00747682" w:rsidRDefault="00FD0A21" w:rsidP="007817E6">
            <w:pPr>
              <w:rPr>
                <w:rFonts w:ascii="Arial Narrow" w:hAnsi="Arial Narrow" w:cs="Arial"/>
                <w:sz w:val="20"/>
                <w:szCs w:val="20"/>
              </w:rPr>
            </w:pPr>
            <w:r w:rsidRPr="00747682">
              <w:rPr>
                <w:rFonts w:ascii="Arial Narrow" w:hAnsi="Arial Narrow" w:cs="Arial"/>
                <w:sz w:val="20"/>
                <w:szCs w:val="20"/>
              </w:rPr>
              <w:t>GENERAL – General Schedule (Code GE)</w:t>
            </w:r>
          </w:p>
        </w:tc>
      </w:tr>
      <w:tr w:rsidR="00FD0A21" w:rsidRPr="00747682" w:rsidTr="007817E6">
        <w:trPr>
          <w:cantSplit/>
          <w:trHeight w:val="360"/>
        </w:trPr>
        <w:tc>
          <w:tcPr>
            <w:tcW w:w="1985" w:type="dxa"/>
            <w:shd w:val="clear" w:color="auto" w:fill="auto"/>
          </w:tcPr>
          <w:p w:rsidR="00FD0A21" w:rsidRPr="00747682" w:rsidRDefault="00FD0A21" w:rsidP="007817E6">
            <w:pPr>
              <w:jc w:val="both"/>
              <w:rPr>
                <w:rFonts w:ascii="Arial Narrow" w:hAnsi="Arial Narrow" w:cs="Arial"/>
                <w:b/>
                <w:sz w:val="20"/>
                <w:szCs w:val="20"/>
              </w:rPr>
            </w:pPr>
            <w:r w:rsidRPr="00747682">
              <w:rPr>
                <w:rFonts w:ascii="Arial Narrow" w:hAnsi="Arial Narrow" w:cs="Arial"/>
                <w:b/>
                <w:sz w:val="20"/>
                <w:szCs w:val="20"/>
              </w:rPr>
              <w:t>Prescriber type:</w:t>
            </w:r>
          </w:p>
        </w:tc>
        <w:tc>
          <w:tcPr>
            <w:tcW w:w="7088" w:type="dxa"/>
            <w:shd w:val="clear" w:color="auto" w:fill="auto"/>
          </w:tcPr>
          <w:p w:rsidR="00FD0A21" w:rsidRPr="00747682" w:rsidRDefault="00FD0A21" w:rsidP="007817E6">
            <w:pPr>
              <w:rPr>
                <w:rFonts w:ascii="Arial Narrow" w:hAnsi="Arial Narrow" w:cs="Arial"/>
                <w:sz w:val="20"/>
                <w:szCs w:val="20"/>
              </w:rPr>
            </w:pPr>
            <w:r w:rsidRPr="00747682">
              <w:rPr>
                <w:rFonts w:ascii="Arial Narrow" w:hAnsi="Arial Narrow" w:cs="Arial"/>
                <w:sz w:val="20"/>
                <w:szCs w:val="20"/>
              </w:rPr>
              <w:fldChar w:fldCharType="begin">
                <w:ffData>
                  <w:name w:val="Check1"/>
                  <w:enabled/>
                  <w:calcOnExit w:val="0"/>
                  <w:checkBox>
                    <w:sizeAuto/>
                    <w:default w:val="0"/>
                  </w:checkBox>
                </w:ffData>
              </w:fldChar>
            </w:r>
            <w:r w:rsidRPr="00747682">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747682">
              <w:rPr>
                <w:rFonts w:ascii="Arial Narrow" w:hAnsi="Arial Narrow" w:cs="Arial"/>
                <w:sz w:val="20"/>
                <w:szCs w:val="20"/>
              </w:rPr>
              <w:fldChar w:fldCharType="end"/>
            </w:r>
            <w:r w:rsidRPr="00747682">
              <w:rPr>
                <w:rFonts w:ascii="Arial Narrow" w:hAnsi="Arial Narrow" w:cs="Arial"/>
                <w:sz w:val="20"/>
                <w:szCs w:val="20"/>
              </w:rPr>
              <w:t xml:space="preserve">Dental  </w:t>
            </w:r>
            <w:r w:rsidRPr="00747682">
              <w:rPr>
                <w:rFonts w:ascii="Arial Narrow" w:hAnsi="Arial Narrow" w:cs="Arial"/>
                <w:sz w:val="20"/>
                <w:szCs w:val="20"/>
              </w:rPr>
              <w:fldChar w:fldCharType="begin">
                <w:ffData>
                  <w:name w:val=""/>
                  <w:enabled/>
                  <w:calcOnExit w:val="0"/>
                  <w:checkBox>
                    <w:sizeAuto/>
                    <w:default w:val="1"/>
                  </w:checkBox>
                </w:ffData>
              </w:fldChar>
            </w:r>
            <w:r w:rsidRPr="00747682">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747682">
              <w:rPr>
                <w:rFonts w:ascii="Arial Narrow" w:hAnsi="Arial Narrow" w:cs="Arial"/>
                <w:sz w:val="20"/>
                <w:szCs w:val="20"/>
              </w:rPr>
              <w:fldChar w:fldCharType="end"/>
            </w:r>
            <w:r w:rsidRPr="00747682">
              <w:rPr>
                <w:rFonts w:ascii="Arial Narrow" w:hAnsi="Arial Narrow" w:cs="Arial"/>
                <w:sz w:val="20"/>
                <w:szCs w:val="20"/>
              </w:rPr>
              <w:t xml:space="preserve">Medical Practitioners  </w:t>
            </w:r>
            <w:r w:rsidRPr="00747682">
              <w:rPr>
                <w:rFonts w:ascii="Arial Narrow" w:hAnsi="Arial Narrow" w:cs="Arial"/>
                <w:sz w:val="20"/>
                <w:szCs w:val="20"/>
              </w:rPr>
              <w:fldChar w:fldCharType="begin">
                <w:ffData>
                  <w:name w:val="Check3"/>
                  <w:enabled/>
                  <w:calcOnExit w:val="0"/>
                  <w:checkBox>
                    <w:sizeAuto/>
                    <w:default w:val="0"/>
                  </w:checkBox>
                </w:ffData>
              </w:fldChar>
            </w:r>
            <w:r w:rsidRPr="00747682">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747682">
              <w:rPr>
                <w:rFonts w:ascii="Arial Narrow" w:hAnsi="Arial Narrow" w:cs="Arial"/>
                <w:sz w:val="20"/>
                <w:szCs w:val="20"/>
              </w:rPr>
              <w:fldChar w:fldCharType="end"/>
            </w:r>
            <w:r w:rsidRPr="00747682">
              <w:rPr>
                <w:rFonts w:ascii="Arial Narrow" w:hAnsi="Arial Narrow" w:cs="Arial"/>
                <w:sz w:val="20"/>
                <w:szCs w:val="20"/>
              </w:rPr>
              <w:t xml:space="preserve">Nurse practitioners  </w:t>
            </w:r>
            <w:r w:rsidRPr="00747682">
              <w:rPr>
                <w:rFonts w:ascii="Arial Narrow" w:hAnsi="Arial Narrow" w:cs="Arial"/>
                <w:sz w:val="20"/>
                <w:szCs w:val="20"/>
              </w:rPr>
              <w:fldChar w:fldCharType="begin">
                <w:ffData>
                  <w:name w:val=""/>
                  <w:enabled/>
                  <w:calcOnExit w:val="0"/>
                  <w:checkBox>
                    <w:sizeAuto/>
                    <w:default w:val="0"/>
                  </w:checkBox>
                </w:ffData>
              </w:fldChar>
            </w:r>
            <w:r w:rsidRPr="00747682">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747682">
              <w:rPr>
                <w:rFonts w:ascii="Arial Narrow" w:hAnsi="Arial Narrow" w:cs="Arial"/>
                <w:sz w:val="20"/>
                <w:szCs w:val="20"/>
              </w:rPr>
              <w:fldChar w:fldCharType="end"/>
            </w:r>
            <w:r w:rsidRPr="00747682">
              <w:rPr>
                <w:rFonts w:ascii="Arial Narrow" w:hAnsi="Arial Narrow" w:cs="Arial"/>
                <w:sz w:val="20"/>
                <w:szCs w:val="20"/>
              </w:rPr>
              <w:t>Optometrists</w:t>
            </w:r>
          </w:p>
          <w:p w:rsidR="00FD0A21" w:rsidRPr="00747682" w:rsidRDefault="00FD0A21" w:rsidP="007817E6">
            <w:pPr>
              <w:rPr>
                <w:rFonts w:ascii="Arial Narrow" w:hAnsi="Arial Narrow" w:cs="Arial"/>
                <w:sz w:val="20"/>
                <w:szCs w:val="20"/>
              </w:rPr>
            </w:pPr>
            <w:r w:rsidRPr="00747682">
              <w:rPr>
                <w:rFonts w:ascii="Arial Narrow" w:hAnsi="Arial Narrow" w:cs="Arial"/>
                <w:sz w:val="20"/>
                <w:szCs w:val="20"/>
              </w:rPr>
              <w:fldChar w:fldCharType="begin">
                <w:ffData>
                  <w:name w:val="Check5"/>
                  <w:enabled/>
                  <w:calcOnExit w:val="0"/>
                  <w:checkBox>
                    <w:sizeAuto/>
                    <w:default w:val="0"/>
                  </w:checkBox>
                </w:ffData>
              </w:fldChar>
            </w:r>
            <w:r w:rsidRPr="00747682">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747682">
              <w:rPr>
                <w:rFonts w:ascii="Arial Narrow" w:hAnsi="Arial Narrow" w:cs="Arial"/>
                <w:sz w:val="20"/>
                <w:szCs w:val="20"/>
              </w:rPr>
              <w:fldChar w:fldCharType="end"/>
            </w:r>
            <w:r w:rsidRPr="00747682">
              <w:rPr>
                <w:rFonts w:ascii="Arial Narrow" w:hAnsi="Arial Narrow" w:cs="Arial"/>
                <w:sz w:val="20"/>
                <w:szCs w:val="20"/>
              </w:rPr>
              <w:t>Midwives</w:t>
            </w:r>
          </w:p>
        </w:tc>
      </w:tr>
      <w:tr w:rsidR="00FD0A21" w:rsidRPr="00747682" w:rsidTr="007817E6">
        <w:trPr>
          <w:cantSplit/>
          <w:trHeight w:val="360"/>
        </w:trPr>
        <w:tc>
          <w:tcPr>
            <w:tcW w:w="1985" w:type="dxa"/>
            <w:shd w:val="clear" w:color="auto" w:fill="auto"/>
          </w:tcPr>
          <w:p w:rsidR="00FD0A21" w:rsidRPr="00747682" w:rsidRDefault="00FD0A21" w:rsidP="007817E6">
            <w:pPr>
              <w:jc w:val="both"/>
              <w:rPr>
                <w:rFonts w:ascii="Arial Narrow" w:hAnsi="Arial Narrow" w:cs="Arial"/>
                <w:b/>
                <w:sz w:val="20"/>
                <w:szCs w:val="20"/>
              </w:rPr>
            </w:pPr>
            <w:r w:rsidRPr="00747682">
              <w:rPr>
                <w:rFonts w:ascii="Arial Narrow" w:hAnsi="Arial Narrow" w:cs="Arial"/>
                <w:b/>
                <w:sz w:val="20"/>
                <w:szCs w:val="20"/>
              </w:rPr>
              <w:t>Episodicity:</w:t>
            </w:r>
          </w:p>
        </w:tc>
        <w:tc>
          <w:tcPr>
            <w:tcW w:w="7088" w:type="dxa"/>
            <w:shd w:val="clear" w:color="auto" w:fill="auto"/>
          </w:tcPr>
          <w:p w:rsidR="00FD0A21" w:rsidRPr="00747682" w:rsidRDefault="00FD0A21" w:rsidP="007817E6">
            <w:pPr>
              <w:rPr>
                <w:rFonts w:ascii="Arial Narrow" w:hAnsi="Arial Narrow" w:cs="Arial"/>
                <w:sz w:val="20"/>
                <w:szCs w:val="20"/>
              </w:rPr>
            </w:pPr>
          </w:p>
        </w:tc>
      </w:tr>
      <w:tr w:rsidR="00FD0A21" w:rsidRPr="00747682" w:rsidTr="007817E6">
        <w:trPr>
          <w:cantSplit/>
          <w:trHeight w:val="360"/>
        </w:trPr>
        <w:tc>
          <w:tcPr>
            <w:tcW w:w="1985" w:type="dxa"/>
            <w:shd w:val="clear" w:color="auto" w:fill="auto"/>
          </w:tcPr>
          <w:p w:rsidR="00FD0A21" w:rsidRPr="00747682" w:rsidRDefault="00FD0A21" w:rsidP="007817E6">
            <w:pPr>
              <w:jc w:val="both"/>
              <w:rPr>
                <w:rFonts w:ascii="Arial Narrow" w:hAnsi="Arial Narrow" w:cs="Arial"/>
                <w:b/>
                <w:sz w:val="20"/>
                <w:szCs w:val="20"/>
              </w:rPr>
            </w:pPr>
            <w:r w:rsidRPr="00747682">
              <w:rPr>
                <w:rFonts w:ascii="Arial Narrow" w:hAnsi="Arial Narrow" w:cs="Arial"/>
                <w:b/>
                <w:sz w:val="20"/>
                <w:szCs w:val="20"/>
              </w:rPr>
              <w:t>Severity:</w:t>
            </w:r>
          </w:p>
        </w:tc>
        <w:tc>
          <w:tcPr>
            <w:tcW w:w="7088" w:type="dxa"/>
            <w:shd w:val="clear" w:color="auto" w:fill="auto"/>
          </w:tcPr>
          <w:p w:rsidR="00FD0A21" w:rsidRPr="00BE495B" w:rsidRDefault="00FD0A21" w:rsidP="007817E6">
            <w:pPr>
              <w:rPr>
                <w:rFonts w:ascii="Arial Narrow" w:hAnsi="Arial Narrow" w:cs="Arial"/>
                <w:sz w:val="20"/>
                <w:szCs w:val="20"/>
              </w:rPr>
            </w:pPr>
            <w:r w:rsidRPr="00BE495B">
              <w:rPr>
                <w:rFonts w:ascii="Arial Narrow" w:hAnsi="Arial Narrow"/>
                <w:sz w:val="20"/>
              </w:rPr>
              <w:t>Locally advanced or metastatic</w:t>
            </w:r>
          </w:p>
        </w:tc>
      </w:tr>
      <w:tr w:rsidR="00FD0A21" w:rsidRPr="00747682" w:rsidTr="007817E6">
        <w:trPr>
          <w:cantSplit/>
          <w:trHeight w:val="360"/>
        </w:trPr>
        <w:tc>
          <w:tcPr>
            <w:tcW w:w="1985" w:type="dxa"/>
            <w:shd w:val="clear" w:color="auto" w:fill="auto"/>
          </w:tcPr>
          <w:p w:rsidR="00FD0A21" w:rsidRPr="00747682" w:rsidRDefault="00FD0A21" w:rsidP="007817E6">
            <w:pPr>
              <w:jc w:val="both"/>
              <w:rPr>
                <w:rFonts w:ascii="Arial Narrow" w:hAnsi="Arial Narrow" w:cs="Arial"/>
                <w:b/>
                <w:sz w:val="20"/>
                <w:szCs w:val="20"/>
              </w:rPr>
            </w:pPr>
            <w:r w:rsidRPr="00747682">
              <w:rPr>
                <w:rFonts w:ascii="Arial Narrow" w:hAnsi="Arial Narrow" w:cs="Arial"/>
                <w:b/>
                <w:sz w:val="20"/>
                <w:szCs w:val="20"/>
              </w:rPr>
              <w:t>Condition:</w:t>
            </w:r>
          </w:p>
        </w:tc>
        <w:tc>
          <w:tcPr>
            <w:tcW w:w="7088" w:type="dxa"/>
            <w:shd w:val="clear" w:color="auto" w:fill="auto"/>
          </w:tcPr>
          <w:p w:rsidR="00FD0A21" w:rsidRPr="00BE495B" w:rsidRDefault="00FD0A21" w:rsidP="007817E6">
            <w:pPr>
              <w:rPr>
                <w:rFonts w:ascii="Arial Narrow" w:hAnsi="Arial Narrow" w:cs="Arial"/>
                <w:sz w:val="20"/>
                <w:szCs w:val="20"/>
              </w:rPr>
            </w:pPr>
            <w:r w:rsidRPr="00BE495B">
              <w:rPr>
                <w:rFonts w:ascii="Arial Narrow" w:hAnsi="Arial Narrow"/>
                <w:sz w:val="20"/>
              </w:rPr>
              <w:t>breast cancer</w:t>
            </w:r>
          </w:p>
        </w:tc>
      </w:tr>
      <w:tr w:rsidR="00FD0A21" w:rsidRPr="00747682" w:rsidTr="007817E6">
        <w:trPr>
          <w:cantSplit/>
          <w:trHeight w:val="360"/>
        </w:trPr>
        <w:tc>
          <w:tcPr>
            <w:tcW w:w="1985" w:type="dxa"/>
            <w:shd w:val="clear" w:color="auto" w:fill="auto"/>
          </w:tcPr>
          <w:p w:rsidR="00FD0A21" w:rsidRPr="00325CE7" w:rsidRDefault="00FD0A21" w:rsidP="007817E6">
            <w:pPr>
              <w:jc w:val="both"/>
              <w:rPr>
                <w:rFonts w:ascii="Arial Narrow" w:hAnsi="Arial Narrow" w:cs="Arial"/>
                <w:b/>
                <w:sz w:val="20"/>
                <w:szCs w:val="20"/>
              </w:rPr>
            </w:pPr>
            <w:r w:rsidRPr="00747682">
              <w:rPr>
                <w:rFonts w:ascii="Arial Narrow" w:hAnsi="Arial Narrow" w:cs="Arial"/>
                <w:b/>
                <w:sz w:val="20"/>
                <w:szCs w:val="20"/>
              </w:rPr>
              <w:t>PBS Indication:</w:t>
            </w:r>
          </w:p>
        </w:tc>
        <w:tc>
          <w:tcPr>
            <w:tcW w:w="7088" w:type="dxa"/>
            <w:shd w:val="clear" w:color="auto" w:fill="auto"/>
          </w:tcPr>
          <w:p w:rsidR="00FD0A21" w:rsidRPr="001B0B20" w:rsidRDefault="00FD0A21" w:rsidP="007817E6">
            <w:pPr>
              <w:rPr>
                <w:rFonts w:ascii="Arial Narrow" w:hAnsi="Arial Narrow" w:cs="Arial"/>
                <w:sz w:val="20"/>
                <w:szCs w:val="20"/>
              </w:rPr>
            </w:pPr>
            <w:r w:rsidRPr="001E1B07">
              <w:rPr>
                <w:rFonts w:ascii="Arial Narrow" w:hAnsi="Arial Narrow"/>
                <w:sz w:val="20"/>
              </w:rPr>
              <w:t xml:space="preserve">Locally advanced </w:t>
            </w:r>
            <w:r w:rsidRPr="00BE495B">
              <w:rPr>
                <w:rFonts w:ascii="Arial Narrow" w:hAnsi="Arial Narrow"/>
                <w:sz w:val="20"/>
              </w:rPr>
              <w:t xml:space="preserve">or </w:t>
            </w:r>
            <w:r w:rsidRPr="001E1B07">
              <w:rPr>
                <w:rFonts w:ascii="Arial Narrow" w:hAnsi="Arial Narrow"/>
                <w:sz w:val="20"/>
              </w:rPr>
              <w:t>metastatic breast cancer</w:t>
            </w:r>
          </w:p>
        </w:tc>
      </w:tr>
      <w:tr w:rsidR="00FD0A21" w:rsidRPr="00747682" w:rsidTr="007817E6">
        <w:trPr>
          <w:cantSplit/>
          <w:trHeight w:val="360"/>
        </w:trPr>
        <w:tc>
          <w:tcPr>
            <w:tcW w:w="1985" w:type="dxa"/>
            <w:shd w:val="clear" w:color="auto" w:fill="auto"/>
          </w:tcPr>
          <w:p w:rsidR="00FD0A21" w:rsidRPr="00325CE7" w:rsidRDefault="00FD0A21" w:rsidP="007817E6">
            <w:pPr>
              <w:jc w:val="both"/>
              <w:rPr>
                <w:rFonts w:ascii="Arial Narrow" w:hAnsi="Arial Narrow" w:cs="Arial"/>
                <w:b/>
                <w:sz w:val="20"/>
                <w:szCs w:val="20"/>
              </w:rPr>
            </w:pPr>
            <w:r w:rsidRPr="00747682">
              <w:rPr>
                <w:rFonts w:ascii="Arial Narrow" w:hAnsi="Arial Narrow" w:cs="Arial"/>
                <w:b/>
                <w:sz w:val="20"/>
                <w:szCs w:val="20"/>
              </w:rPr>
              <w:t>Treatment phase:</w:t>
            </w:r>
          </w:p>
        </w:tc>
        <w:tc>
          <w:tcPr>
            <w:tcW w:w="7088" w:type="dxa"/>
            <w:shd w:val="clear" w:color="auto" w:fill="auto"/>
          </w:tcPr>
          <w:p w:rsidR="00FD0A21" w:rsidRPr="001B0B20" w:rsidRDefault="00FD0A21" w:rsidP="007817E6">
            <w:pPr>
              <w:rPr>
                <w:rFonts w:ascii="Arial Narrow" w:hAnsi="Arial Narrow" w:cs="Arial"/>
                <w:sz w:val="20"/>
                <w:szCs w:val="20"/>
              </w:rPr>
            </w:pPr>
            <w:r w:rsidRPr="001E1B07">
              <w:rPr>
                <w:rFonts w:ascii="Arial Narrow" w:hAnsi="Arial Narrow" w:cs="Arial"/>
                <w:sz w:val="20"/>
                <w:szCs w:val="20"/>
              </w:rPr>
              <w:t>Initial – grandfather restriction</w:t>
            </w:r>
          </w:p>
        </w:tc>
      </w:tr>
      <w:tr w:rsidR="00FD0A21" w:rsidRPr="00747682" w:rsidTr="007817E6">
        <w:trPr>
          <w:cantSplit/>
          <w:trHeight w:val="360"/>
        </w:trPr>
        <w:tc>
          <w:tcPr>
            <w:tcW w:w="1985" w:type="dxa"/>
            <w:shd w:val="clear" w:color="auto" w:fill="auto"/>
          </w:tcPr>
          <w:p w:rsidR="00FD0A21" w:rsidRPr="00747682" w:rsidRDefault="00FD0A21" w:rsidP="007817E6">
            <w:pPr>
              <w:jc w:val="both"/>
              <w:rPr>
                <w:rFonts w:ascii="Arial Narrow" w:hAnsi="Arial Narrow" w:cs="Arial"/>
                <w:b/>
                <w:sz w:val="20"/>
                <w:szCs w:val="20"/>
              </w:rPr>
            </w:pPr>
            <w:r w:rsidRPr="00747682">
              <w:rPr>
                <w:rFonts w:ascii="Arial Narrow" w:hAnsi="Arial Narrow" w:cs="Arial"/>
                <w:b/>
                <w:sz w:val="20"/>
                <w:szCs w:val="20"/>
              </w:rPr>
              <w:t>Restriction Level / Method:</w:t>
            </w:r>
          </w:p>
          <w:p w:rsidR="00FD0A21" w:rsidRPr="00747682" w:rsidRDefault="00FD0A21" w:rsidP="007817E6">
            <w:pPr>
              <w:rPr>
                <w:rFonts w:ascii="Arial Narrow" w:hAnsi="Arial Narrow" w:cs="Arial"/>
                <w:i/>
                <w:sz w:val="20"/>
                <w:szCs w:val="20"/>
              </w:rPr>
            </w:pPr>
          </w:p>
          <w:p w:rsidR="00FD0A21" w:rsidRPr="00747682" w:rsidRDefault="00FD0A21" w:rsidP="007817E6">
            <w:pPr>
              <w:rPr>
                <w:rFonts w:ascii="Arial Narrow" w:hAnsi="Arial Narrow" w:cs="Arial"/>
                <w:i/>
                <w:sz w:val="20"/>
                <w:szCs w:val="20"/>
              </w:rPr>
            </w:pPr>
          </w:p>
        </w:tc>
        <w:tc>
          <w:tcPr>
            <w:tcW w:w="7088" w:type="dxa"/>
            <w:shd w:val="clear" w:color="auto" w:fill="auto"/>
          </w:tcPr>
          <w:p w:rsidR="00FD0A21" w:rsidRPr="001B0B20" w:rsidRDefault="00FD0A21" w:rsidP="007817E6">
            <w:pPr>
              <w:rPr>
                <w:rFonts w:ascii="Arial Narrow" w:hAnsi="Arial Narrow" w:cs="Arial"/>
                <w:sz w:val="20"/>
                <w:szCs w:val="20"/>
              </w:rPr>
            </w:pPr>
            <w:r w:rsidRPr="00BE495B">
              <w:rPr>
                <w:rFonts w:ascii="Arial Narrow" w:hAnsi="Arial Narrow" w:cs="Arial"/>
                <w:sz w:val="20"/>
                <w:szCs w:val="20"/>
              </w:rPr>
              <w:fldChar w:fldCharType="begin">
                <w:ffData>
                  <w:name w:val="Check1"/>
                  <w:enabled/>
                  <w:calcOnExit w:val="0"/>
                  <w:checkBox>
                    <w:sizeAuto/>
                    <w:default w:val="0"/>
                  </w:checkBox>
                </w:ffData>
              </w:fldChar>
            </w:r>
            <w:r w:rsidRPr="00BE495B">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BE495B">
              <w:rPr>
                <w:rFonts w:ascii="Arial Narrow" w:hAnsi="Arial Narrow" w:cs="Arial"/>
                <w:sz w:val="20"/>
                <w:szCs w:val="20"/>
              </w:rPr>
              <w:fldChar w:fldCharType="end"/>
            </w:r>
            <w:r w:rsidRPr="001E1B07">
              <w:rPr>
                <w:rFonts w:ascii="Arial Narrow" w:hAnsi="Arial Narrow" w:cs="Arial"/>
                <w:sz w:val="20"/>
                <w:szCs w:val="20"/>
              </w:rPr>
              <w:t>Restricted benefit</w:t>
            </w:r>
          </w:p>
          <w:p w:rsidR="00FD0A21" w:rsidRPr="001B0B20" w:rsidRDefault="00FD0A21" w:rsidP="007817E6">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Pr>
                <w:rFonts w:ascii="Arial Narrow" w:hAnsi="Arial Narrow" w:cs="Arial"/>
                <w:sz w:val="20"/>
                <w:szCs w:val="20"/>
              </w:rPr>
              <w:fldChar w:fldCharType="end"/>
            </w:r>
            <w:r w:rsidRPr="001E1B07">
              <w:rPr>
                <w:rFonts w:ascii="Arial Narrow" w:hAnsi="Arial Narrow" w:cs="Arial"/>
                <w:sz w:val="20"/>
                <w:szCs w:val="20"/>
              </w:rPr>
              <w:t>Authority Required - In Writing</w:t>
            </w:r>
          </w:p>
          <w:p w:rsidR="00FD0A21" w:rsidRPr="001B0B20" w:rsidRDefault="00FD0A21" w:rsidP="007817E6">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Pr>
                <w:rFonts w:ascii="Arial Narrow" w:hAnsi="Arial Narrow" w:cs="Arial"/>
                <w:sz w:val="20"/>
                <w:szCs w:val="20"/>
              </w:rPr>
              <w:fldChar w:fldCharType="end"/>
            </w:r>
            <w:r w:rsidRPr="001E1B07">
              <w:rPr>
                <w:rFonts w:ascii="Arial Narrow" w:hAnsi="Arial Narrow" w:cs="Arial"/>
                <w:sz w:val="20"/>
                <w:szCs w:val="20"/>
              </w:rPr>
              <w:t>Authority Required - Telephone</w:t>
            </w:r>
          </w:p>
          <w:p w:rsidR="00FD0A21" w:rsidRPr="001B0B20" w:rsidRDefault="00FD0A21" w:rsidP="007817E6">
            <w:pPr>
              <w:rPr>
                <w:rFonts w:ascii="Arial Narrow" w:hAnsi="Arial Narrow" w:cs="Arial"/>
                <w:sz w:val="20"/>
                <w:szCs w:val="20"/>
              </w:rPr>
            </w:pPr>
            <w:r w:rsidRPr="00BE495B">
              <w:rPr>
                <w:rFonts w:ascii="Arial Narrow" w:hAnsi="Arial Narrow" w:cs="Arial"/>
                <w:sz w:val="20"/>
                <w:szCs w:val="20"/>
              </w:rPr>
              <w:fldChar w:fldCharType="begin">
                <w:ffData>
                  <w:name w:val=""/>
                  <w:enabled/>
                  <w:calcOnExit w:val="0"/>
                  <w:checkBox>
                    <w:sizeAuto/>
                    <w:default w:val="0"/>
                  </w:checkBox>
                </w:ffData>
              </w:fldChar>
            </w:r>
            <w:r w:rsidRPr="00BE495B">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BE495B">
              <w:rPr>
                <w:rFonts w:ascii="Arial Narrow" w:hAnsi="Arial Narrow" w:cs="Arial"/>
                <w:sz w:val="20"/>
                <w:szCs w:val="20"/>
              </w:rPr>
              <w:fldChar w:fldCharType="end"/>
            </w:r>
            <w:r w:rsidRPr="001E1B07">
              <w:rPr>
                <w:rFonts w:ascii="Arial Narrow" w:hAnsi="Arial Narrow" w:cs="Arial"/>
                <w:sz w:val="20"/>
                <w:szCs w:val="20"/>
              </w:rPr>
              <w:t>Authority Required - Emergency</w:t>
            </w:r>
          </w:p>
          <w:p w:rsidR="00FD0A21" w:rsidRPr="001B0B20" w:rsidRDefault="00FD0A21" w:rsidP="007817E6">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Pr>
                <w:rFonts w:ascii="Arial Narrow" w:hAnsi="Arial Narrow" w:cs="Arial"/>
                <w:sz w:val="20"/>
                <w:szCs w:val="20"/>
              </w:rPr>
              <w:fldChar w:fldCharType="end"/>
            </w:r>
            <w:r w:rsidRPr="001E1B07">
              <w:rPr>
                <w:rFonts w:ascii="Arial Narrow" w:hAnsi="Arial Narrow" w:cs="Arial"/>
                <w:sz w:val="20"/>
                <w:szCs w:val="20"/>
              </w:rPr>
              <w:t>Authority Required - Electronic</w:t>
            </w:r>
          </w:p>
          <w:p w:rsidR="00FD0A21" w:rsidRPr="001B0B20" w:rsidRDefault="00FD0A21" w:rsidP="007817E6">
            <w:pPr>
              <w:rPr>
                <w:rFonts w:ascii="Arial Narrow" w:hAnsi="Arial Narrow" w:cs="Arial"/>
                <w:sz w:val="20"/>
                <w:szCs w:val="20"/>
              </w:rPr>
            </w:pPr>
            <w:r w:rsidRPr="00BE495B">
              <w:rPr>
                <w:rFonts w:ascii="Arial Narrow" w:hAnsi="Arial Narrow" w:cs="Arial"/>
                <w:sz w:val="20"/>
                <w:szCs w:val="20"/>
              </w:rPr>
              <w:fldChar w:fldCharType="begin">
                <w:ffData>
                  <w:name w:val="Check5"/>
                  <w:enabled/>
                  <w:calcOnExit w:val="0"/>
                  <w:checkBox>
                    <w:sizeAuto/>
                    <w:default w:val="0"/>
                  </w:checkBox>
                </w:ffData>
              </w:fldChar>
            </w:r>
            <w:r w:rsidRPr="00BE495B">
              <w:rPr>
                <w:rFonts w:ascii="Arial Narrow" w:hAnsi="Arial Narrow" w:cs="Arial"/>
                <w:sz w:val="20"/>
                <w:szCs w:val="20"/>
              </w:rPr>
              <w:instrText xml:space="preserve"> FORMCHECKBOX </w:instrText>
            </w:r>
            <w:r w:rsidR="009331B0">
              <w:rPr>
                <w:rFonts w:ascii="Arial Narrow" w:hAnsi="Arial Narrow" w:cs="Arial"/>
                <w:sz w:val="20"/>
                <w:szCs w:val="20"/>
              </w:rPr>
            </w:r>
            <w:r w:rsidR="009331B0">
              <w:rPr>
                <w:rFonts w:ascii="Arial Narrow" w:hAnsi="Arial Narrow" w:cs="Arial"/>
                <w:sz w:val="20"/>
                <w:szCs w:val="20"/>
              </w:rPr>
              <w:fldChar w:fldCharType="separate"/>
            </w:r>
            <w:r w:rsidRPr="00BE495B">
              <w:rPr>
                <w:rFonts w:ascii="Arial Narrow" w:hAnsi="Arial Narrow" w:cs="Arial"/>
                <w:sz w:val="20"/>
                <w:szCs w:val="20"/>
              </w:rPr>
              <w:fldChar w:fldCharType="end"/>
            </w:r>
            <w:r w:rsidRPr="001E1B07">
              <w:rPr>
                <w:rFonts w:ascii="Arial Narrow" w:hAnsi="Arial Narrow" w:cs="Arial"/>
                <w:sz w:val="20"/>
                <w:szCs w:val="20"/>
              </w:rPr>
              <w:t>Streamlined</w:t>
            </w:r>
          </w:p>
        </w:tc>
      </w:tr>
      <w:tr w:rsidR="00FD0A21" w:rsidRPr="00747682" w:rsidTr="007817E6">
        <w:trPr>
          <w:cantSplit/>
          <w:trHeight w:val="360"/>
        </w:trPr>
        <w:tc>
          <w:tcPr>
            <w:tcW w:w="1985" w:type="dxa"/>
            <w:shd w:val="clear" w:color="auto" w:fill="auto"/>
          </w:tcPr>
          <w:p w:rsidR="00FD0A21" w:rsidRPr="00747682" w:rsidRDefault="00FD0A21" w:rsidP="007817E6">
            <w:pPr>
              <w:rPr>
                <w:rFonts w:ascii="Arial Narrow" w:hAnsi="Arial Narrow" w:cs="Arial"/>
                <w:sz w:val="20"/>
                <w:szCs w:val="20"/>
              </w:rPr>
            </w:pPr>
            <w:r w:rsidRPr="00747682">
              <w:rPr>
                <w:rFonts w:ascii="Arial Narrow" w:hAnsi="Arial Narrow" w:cs="Arial"/>
                <w:b/>
                <w:sz w:val="20"/>
                <w:szCs w:val="20"/>
              </w:rPr>
              <w:t>Treatment criteria:</w:t>
            </w:r>
          </w:p>
        </w:tc>
        <w:tc>
          <w:tcPr>
            <w:tcW w:w="7088" w:type="dxa"/>
            <w:shd w:val="clear" w:color="auto" w:fill="auto"/>
          </w:tcPr>
          <w:p w:rsidR="00FD0A21" w:rsidRDefault="00FD0A21" w:rsidP="007817E6">
            <w:pPr>
              <w:rPr>
                <w:rFonts w:ascii="Arial Narrow" w:hAnsi="Arial Narrow"/>
                <w:sz w:val="20"/>
                <w:szCs w:val="20"/>
              </w:rPr>
            </w:pPr>
            <w:r w:rsidRPr="0099600B">
              <w:rPr>
                <w:rFonts w:ascii="Arial Narrow" w:hAnsi="Arial Narrow"/>
                <w:sz w:val="20"/>
                <w:szCs w:val="20"/>
              </w:rPr>
              <w:t>T</w:t>
            </w:r>
            <w:r w:rsidRPr="00551E7C">
              <w:rPr>
                <w:rFonts w:ascii="Arial Narrow" w:hAnsi="Arial Narrow"/>
                <w:sz w:val="20"/>
                <w:szCs w:val="20"/>
              </w:rPr>
              <w:t>he treatment must be in combination with</w:t>
            </w:r>
            <w:r>
              <w:rPr>
                <w:rFonts w:ascii="Arial Narrow" w:hAnsi="Arial Narrow"/>
                <w:sz w:val="20"/>
                <w:szCs w:val="20"/>
              </w:rPr>
              <w:t xml:space="preserve"> anastrazole or letrozole.</w:t>
            </w:r>
          </w:p>
          <w:p w:rsidR="00E2180E" w:rsidRPr="003205E3" w:rsidRDefault="00E2180E" w:rsidP="00E2180E">
            <w:pPr>
              <w:spacing w:before="40" w:after="40"/>
              <w:rPr>
                <w:rFonts w:ascii="Arial Narrow" w:eastAsiaTheme="majorEastAsia" w:hAnsi="Arial Narrow" w:cstheme="majorBidi"/>
                <w:i/>
                <w:sz w:val="20"/>
                <w:lang w:bidi="en-US"/>
              </w:rPr>
            </w:pPr>
            <w:r w:rsidRPr="003205E3">
              <w:rPr>
                <w:rFonts w:ascii="Arial Narrow" w:eastAsiaTheme="majorEastAsia" w:hAnsi="Arial Narrow" w:cstheme="majorBidi"/>
                <w:i/>
                <w:sz w:val="20"/>
                <w:lang w:bidi="en-US"/>
              </w:rPr>
              <w:t>AND</w:t>
            </w:r>
          </w:p>
          <w:p w:rsidR="00E2180E" w:rsidRPr="00780BD2" w:rsidRDefault="00E2180E" w:rsidP="00E2180E">
            <w:pPr>
              <w:rPr>
                <w:rFonts w:ascii="Arial Narrow" w:hAnsi="Arial Narrow" w:cs="Arial"/>
                <w:strike/>
                <w:sz w:val="20"/>
                <w:szCs w:val="20"/>
              </w:rPr>
            </w:pPr>
            <w:r w:rsidRPr="003205E3">
              <w:rPr>
                <w:rFonts w:ascii="Arial Narrow" w:eastAsiaTheme="majorEastAsia" w:hAnsi="Arial Narrow" w:cstheme="majorBidi"/>
                <w:i/>
                <w:sz w:val="20"/>
                <w:lang w:bidi="en-US"/>
              </w:rPr>
              <w:t>The treatment must not be in combination with palbociclib</w:t>
            </w:r>
          </w:p>
        </w:tc>
      </w:tr>
      <w:tr w:rsidR="00FD0A21" w:rsidRPr="00747682" w:rsidTr="007817E6">
        <w:trPr>
          <w:cantSplit/>
          <w:trHeight w:val="360"/>
        </w:trPr>
        <w:tc>
          <w:tcPr>
            <w:tcW w:w="1985" w:type="dxa"/>
            <w:shd w:val="clear" w:color="auto" w:fill="auto"/>
          </w:tcPr>
          <w:p w:rsidR="00FD0A21" w:rsidRPr="00747682" w:rsidRDefault="00FD0A21" w:rsidP="007817E6">
            <w:pPr>
              <w:jc w:val="both"/>
              <w:rPr>
                <w:rFonts w:ascii="Arial Narrow" w:hAnsi="Arial Narrow" w:cs="Arial"/>
                <w:sz w:val="20"/>
                <w:szCs w:val="20"/>
              </w:rPr>
            </w:pPr>
            <w:r w:rsidRPr="00747682">
              <w:rPr>
                <w:rFonts w:ascii="Arial Narrow" w:hAnsi="Arial Narrow" w:cs="Arial"/>
                <w:b/>
                <w:sz w:val="20"/>
                <w:szCs w:val="20"/>
              </w:rPr>
              <w:t>Clinical criteria:</w:t>
            </w:r>
            <w:r w:rsidRPr="00747682">
              <w:rPr>
                <w:rFonts w:ascii="Arial Narrow" w:hAnsi="Arial Narrow" w:cs="Arial"/>
                <w:sz w:val="20"/>
                <w:szCs w:val="20"/>
              </w:rPr>
              <w:t xml:space="preserve"> </w:t>
            </w:r>
          </w:p>
        </w:tc>
        <w:tc>
          <w:tcPr>
            <w:tcW w:w="7088" w:type="dxa"/>
            <w:shd w:val="clear" w:color="auto" w:fill="auto"/>
          </w:tcPr>
          <w:p w:rsidR="00FD0A21" w:rsidRDefault="00FD0A21" w:rsidP="007817E6">
            <w:pPr>
              <w:rPr>
                <w:rFonts w:ascii="Arial Narrow" w:eastAsiaTheme="majorEastAsia" w:hAnsi="Arial Narrow" w:cstheme="majorBidi"/>
                <w:sz w:val="20"/>
                <w:szCs w:val="20"/>
                <w:lang w:bidi="en-US"/>
              </w:rPr>
            </w:pPr>
            <w:r w:rsidRPr="00B64D4D">
              <w:rPr>
                <w:rFonts w:ascii="Arial Narrow" w:eastAsiaTheme="majorEastAsia" w:hAnsi="Arial Narrow" w:cstheme="majorBidi"/>
                <w:sz w:val="20"/>
                <w:szCs w:val="20"/>
                <w:lang w:bidi="en-US"/>
              </w:rPr>
              <w:t xml:space="preserve">Patient must have previously received </w:t>
            </w:r>
            <w:r>
              <w:rPr>
                <w:rFonts w:ascii="Arial Narrow" w:eastAsiaTheme="majorEastAsia" w:hAnsi="Arial Narrow" w:cstheme="majorBidi"/>
                <w:sz w:val="20"/>
                <w:szCs w:val="20"/>
                <w:lang w:bidi="en-US"/>
              </w:rPr>
              <w:t>non-</w:t>
            </w:r>
            <w:r w:rsidRPr="00B64D4D">
              <w:rPr>
                <w:rFonts w:ascii="Arial Narrow" w:eastAsiaTheme="majorEastAsia" w:hAnsi="Arial Narrow" w:cstheme="majorBidi"/>
                <w:sz w:val="20"/>
                <w:szCs w:val="20"/>
                <w:lang w:bidi="en-US"/>
              </w:rPr>
              <w:t>PBS-subsidised treatment with this drug for this condition</w:t>
            </w:r>
            <w:r>
              <w:rPr>
                <w:rFonts w:ascii="Arial Narrow" w:eastAsiaTheme="majorEastAsia" w:hAnsi="Arial Narrow" w:cstheme="majorBidi"/>
                <w:sz w:val="20"/>
                <w:szCs w:val="20"/>
                <w:lang w:bidi="en-US"/>
              </w:rPr>
              <w:t xml:space="preserve"> prior to [listing date]</w:t>
            </w:r>
          </w:p>
          <w:p w:rsidR="00FD0A21" w:rsidRDefault="00FD0A21" w:rsidP="007817E6">
            <w:pPr>
              <w:rPr>
                <w:rFonts w:ascii="Arial Narrow" w:eastAsiaTheme="majorEastAsia" w:hAnsi="Arial Narrow" w:cstheme="majorBidi"/>
                <w:sz w:val="20"/>
                <w:szCs w:val="20"/>
                <w:lang w:bidi="en-US"/>
              </w:rPr>
            </w:pPr>
            <w:r>
              <w:rPr>
                <w:rFonts w:ascii="Arial Narrow" w:eastAsiaTheme="majorEastAsia" w:hAnsi="Arial Narrow" w:cstheme="majorBidi"/>
                <w:sz w:val="20"/>
                <w:szCs w:val="20"/>
                <w:lang w:bidi="en-US"/>
              </w:rPr>
              <w:t>AND</w:t>
            </w:r>
          </w:p>
          <w:p w:rsidR="00FD0A21" w:rsidRPr="00B82AAB" w:rsidRDefault="00FD0A21" w:rsidP="007817E6">
            <w:pPr>
              <w:rPr>
                <w:rFonts w:ascii="Arial Narrow" w:eastAsiaTheme="majorEastAsia" w:hAnsi="Arial Narrow" w:cstheme="majorBidi"/>
                <w:sz w:val="20"/>
                <w:szCs w:val="20"/>
                <w:lang w:bidi="en-US"/>
              </w:rPr>
            </w:pPr>
            <w:r w:rsidRPr="00B82AAB">
              <w:rPr>
                <w:rFonts w:ascii="Arial Narrow" w:eastAsiaTheme="majorEastAsia" w:hAnsi="Arial Narrow" w:cstheme="majorBidi"/>
                <w:sz w:val="20"/>
                <w:szCs w:val="20"/>
                <w:lang w:bidi="en-US"/>
              </w:rPr>
              <w:t xml:space="preserve">Patient must not have previously been treated with an aromatase inhibitor </w:t>
            </w:r>
            <w:r>
              <w:rPr>
                <w:rFonts w:ascii="Arial Narrow" w:eastAsiaTheme="majorEastAsia" w:hAnsi="Arial Narrow" w:cstheme="majorBidi"/>
                <w:sz w:val="20"/>
                <w:szCs w:val="20"/>
                <w:lang w:bidi="en-US"/>
              </w:rPr>
              <w:t>prior to initiating treatment with this drug for this condition</w:t>
            </w:r>
          </w:p>
          <w:p w:rsidR="00FD0A21" w:rsidRDefault="00FD0A21" w:rsidP="007817E6">
            <w:pPr>
              <w:rPr>
                <w:rFonts w:ascii="Arial Narrow" w:eastAsiaTheme="majorEastAsia" w:hAnsi="Arial Narrow" w:cstheme="majorBidi"/>
                <w:sz w:val="20"/>
                <w:szCs w:val="20"/>
                <w:lang w:bidi="en-US"/>
              </w:rPr>
            </w:pPr>
            <w:r w:rsidRPr="00B82AAB">
              <w:rPr>
                <w:rFonts w:ascii="Arial Narrow" w:eastAsiaTheme="majorEastAsia" w:hAnsi="Arial Narrow" w:cstheme="majorBidi"/>
                <w:sz w:val="20"/>
                <w:szCs w:val="20"/>
                <w:lang w:bidi="en-US"/>
              </w:rPr>
              <w:t>AND</w:t>
            </w:r>
          </w:p>
          <w:p w:rsidR="0005632F" w:rsidRPr="003205E3" w:rsidRDefault="0005632F" w:rsidP="0005632F">
            <w:pPr>
              <w:widowControl w:val="0"/>
              <w:rPr>
                <w:rFonts w:ascii="Arial Narrow" w:eastAsiaTheme="majorEastAsia" w:hAnsi="Arial Narrow" w:cstheme="majorBidi"/>
                <w:i/>
                <w:sz w:val="20"/>
                <w:lang w:bidi="en-US"/>
              </w:rPr>
            </w:pPr>
            <w:r w:rsidRPr="003205E3">
              <w:rPr>
                <w:rFonts w:ascii="Arial Narrow" w:eastAsiaTheme="majorEastAsia" w:hAnsi="Arial Narrow" w:cstheme="majorBidi"/>
                <w:i/>
                <w:sz w:val="20"/>
                <w:lang w:bidi="en-US"/>
              </w:rPr>
              <w:t>Patient must not have previously been treated with palbociclib</w:t>
            </w:r>
          </w:p>
          <w:p w:rsidR="0005632F" w:rsidRPr="003205E3" w:rsidRDefault="0005632F" w:rsidP="0005632F">
            <w:pPr>
              <w:widowControl w:val="0"/>
              <w:rPr>
                <w:rFonts w:ascii="Arial Narrow" w:eastAsiaTheme="majorEastAsia" w:hAnsi="Arial Narrow" w:cstheme="majorBidi"/>
                <w:i/>
                <w:sz w:val="20"/>
                <w:lang w:bidi="en-US"/>
              </w:rPr>
            </w:pPr>
            <w:r w:rsidRPr="003205E3">
              <w:rPr>
                <w:rFonts w:ascii="Arial Narrow" w:eastAsiaTheme="majorEastAsia" w:hAnsi="Arial Narrow" w:cstheme="majorBidi"/>
                <w:i/>
                <w:sz w:val="20"/>
                <w:lang w:bidi="en-US"/>
              </w:rPr>
              <w:t>OR</w:t>
            </w:r>
          </w:p>
          <w:p w:rsidR="0005632F" w:rsidRPr="003205E3" w:rsidRDefault="0005632F" w:rsidP="0005632F">
            <w:pPr>
              <w:widowControl w:val="0"/>
              <w:rPr>
                <w:rFonts w:ascii="Arial Narrow" w:eastAsiaTheme="majorEastAsia" w:hAnsi="Arial Narrow" w:cstheme="majorBidi"/>
                <w:i/>
                <w:sz w:val="20"/>
                <w:lang w:bidi="en-US"/>
              </w:rPr>
            </w:pPr>
            <w:r w:rsidRPr="003205E3">
              <w:rPr>
                <w:rFonts w:ascii="Arial Narrow" w:eastAsiaTheme="majorEastAsia" w:hAnsi="Arial Narrow" w:cstheme="majorBidi"/>
                <w:i/>
                <w:sz w:val="20"/>
                <w:lang w:bidi="en-US"/>
              </w:rPr>
              <w:t>Patient must have developed an intolerance to palbociclib of a severity necessitating permanent treatment withdrawal</w:t>
            </w:r>
          </w:p>
          <w:p w:rsidR="0005632F" w:rsidRPr="006333BD" w:rsidRDefault="0005632F" w:rsidP="006333BD">
            <w:pPr>
              <w:widowControl w:val="0"/>
              <w:rPr>
                <w:rFonts w:ascii="Arial Narrow" w:eastAsiaTheme="majorEastAsia" w:hAnsi="Arial Narrow" w:cstheme="majorBidi"/>
                <w:i/>
                <w:sz w:val="20"/>
                <w:lang w:bidi="en-US"/>
              </w:rPr>
            </w:pPr>
            <w:r w:rsidRPr="003205E3">
              <w:rPr>
                <w:rFonts w:ascii="Arial Narrow" w:eastAsiaTheme="majorEastAsia" w:hAnsi="Arial Narrow" w:cstheme="majorBidi"/>
                <w:i/>
                <w:sz w:val="20"/>
                <w:lang w:bidi="en-US"/>
              </w:rPr>
              <w:t>AND</w:t>
            </w:r>
          </w:p>
          <w:p w:rsidR="00FD0A21" w:rsidRPr="001B0B20" w:rsidRDefault="00FD0A21" w:rsidP="007817E6">
            <w:pPr>
              <w:rPr>
                <w:rFonts w:ascii="Arial Narrow" w:eastAsiaTheme="majorEastAsia" w:hAnsi="Arial Narrow" w:cstheme="majorBidi"/>
                <w:sz w:val="20"/>
                <w:szCs w:val="20"/>
                <w:lang w:bidi="en-US"/>
              </w:rPr>
            </w:pPr>
            <w:r w:rsidRPr="001E1B07">
              <w:rPr>
                <w:rFonts w:ascii="Arial Narrow" w:eastAsiaTheme="majorEastAsia" w:hAnsi="Arial Narrow" w:cstheme="majorBidi"/>
                <w:sz w:val="20"/>
                <w:szCs w:val="20"/>
                <w:lang w:bidi="en-US"/>
              </w:rPr>
              <w:t>The condition must be hormone receptor positive;</w:t>
            </w:r>
          </w:p>
          <w:p w:rsidR="00FD0A21" w:rsidRPr="00AE0412" w:rsidRDefault="00FD0A21" w:rsidP="007817E6">
            <w:pPr>
              <w:rPr>
                <w:rFonts w:ascii="Arial Narrow" w:eastAsiaTheme="majorEastAsia" w:hAnsi="Arial Narrow" w:cstheme="majorBidi"/>
                <w:sz w:val="20"/>
                <w:szCs w:val="20"/>
                <w:lang w:bidi="en-US"/>
              </w:rPr>
            </w:pPr>
            <w:r w:rsidRPr="00962021">
              <w:rPr>
                <w:rFonts w:ascii="Arial Narrow" w:eastAsiaTheme="majorEastAsia" w:hAnsi="Arial Narrow" w:cstheme="majorBidi"/>
                <w:sz w:val="20"/>
                <w:szCs w:val="20"/>
                <w:lang w:bidi="en-US"/>
              </w:rPr>
              <w:t>AND</w:t>
            </w:r>
          </w:p>
          <w:p w:rsidR="00FD0A21" w:rsidRPr="00551E7C" w:rsidRDefault="00FD0A21" w:rsidP="007817E6">
            <w:pPr>
              <w:rPr>
                <w:rFonts w:ascii="Arial Narrow" w:eastAsiaTheme="majorEastAsia" w:hAnsi="Arial Narrow" w:cstheme="majorBidi"/>
                <w:sz w:val="20"/>
                <w:szCs w:val="20"/>
                <w:lang w:bidi="en-US"/>
              </w:rPr>
            </w:pPr>
            <w:r w:rsidRPr="0099600B">
              <w:rPr>
                <w:rFonts w:ascii="Arial Narrow" w:eastAsiaTheme="majorEastAsia" w:hAnsi="Arial Narrow" w:cstheme="majorBidi"/>
                <w:sz w:val="20"/>
                <w:szCs w:val="20"/>
                <w:lang w:bidi="en-US"/>
              </w:rPr>
              <w:t xml:space="preserve">The condition must be human epidermal growth factor receptor 2 (HER2) negative; </w:t>
            </w:r>
          </w:p>
          <w:p w:rsidR="00FD0A21" w:rsidRPr="00BE495B" w:rsidRDefault="00FD0A21" w:rsidP="007817E6">
            <w:pPr>
              <w:rPr>
                <w:rFonts w:ascii="Arial Narrow" w:hAnsi="Arial Narrow"/>
                <w:sz w:val="20"/>
              </w:rPr>
            </w:pPr>
            <w:r w:rsidRPr="00BE495B">
              <w:rPr>
                <w:rFonts w:ascii="Arial Narrow" w:hAnsi="Arial Narrow"/>
                <w:sz w:val="20"/>
              </w:rPr>
              <w:t>AND</w:t>
            </w:r>
          </w:p>
          <w:p w:rsidR="00FD0A21" w:rsidRPr="00BE495B" w:rsidRDefault="00FD0A21" w:rsidP="007817E6">
            <w:pPr>
              <w:rPr>
                <w:rFonts w:ascii="Arial Narrow" w:hAnsi="Arial Narrow"/>
                <w:sz w:val="20"/>
              </w:rPr>
            </w:pPr>
            <w:r w:rsidRPr="00BE495B">
              <w:rPr>
                <w:rFonts w:ascii="Arial Narrow" w:hAnsi="Arial Narrow"/>
                <w:sz w:val="20"/>
              </w:rPr>
              <w:t>The condition must be inoperable</w:t>
            </w:r>
          </w:p>
          <w:p w:rsidR="00FD0A21" w:rsidRPr="00BE495B" w:rsidRDefault="00FD0A21" w:rsidP="007817E6">
            <w:pPr>
              <w:rPr>
                <w:rFonts w:ascii="Arial Narrow" w:hAnsi="Arial Narrow"/>
                <w:sz w:val="20"/>
              </w:rPr>
            </w:pPr>
            <w:r w:rsidRPr="00BE495B">
              <w:rPr>
                <w:rFonts w:ascii="Arial Narrow" w:hAnsi="Arial Narrow"/>
                <w:sz w:val="20"/>
              </w:rPr>
              <w:t>AND</w:t>
            </w:r>
          </w:p>
          <w:p w:rsidR="00FD0A21" w:rsidRDefault="00FD0A21" w:rsidP="007817E6">
            <w:pPr>
              <w:pStyle w:val="TableLeft"/>
              <w:widowControl w:val="0"/>
              <w:rPr>
                <w:szCs w:val="20"/>
              </w:rPr>
            </w:pPr>
            <w:r w:rsidRPr="00551E7C">
              <w:rPr>
                <w:szCs w:val="20"/>
              </w:rPr>
              <w:t xml:space="preserve">Patient must have </w:t>
            </w:r>
            <w:r>
              <w:rPr>
                <w:szCs w:val="20"/>
              </w:rPr>
              <w:t xml:space="preserve">had </w:t>
            </w:r>
            <w:r w:rsidRPr="00C1375F">
              <w:rPr>
                <w:szCs w:val="20"/>
              </w:rPr>
              <w:t>a World Health Organisation (WHO) Eastern Cooperative Oncology Group (ECOG) performance status score of 0 to 2</w:t>
            </w:r>
            <w:r>
              <w:rPr>
                <w:szCs w:val="20"/>
              </w:rPr>
              <w:t xml:space="preserve"> prior to initiating treatment with this drug for this condition</w:t>
            </w:r>
          </w:p>
          <w:p w:rsidR="00FD0A21" w:rsidRDefault="00FD0A21" w:rsidP="007817E6">
            <w:pPr>
              <w:pStyle w:val="TableLeft"/>
              <w:widowControl w:val="0"/>
              <w:rPr>
                <w:szCs w:val="20"/>
              </w:rPr>
            </w:pPr>
            <w:r>
              <w:rPr>
                <w:szCs w:val="20"/>
              </w:rPr>
              <w:t>AND</w:t>
            </w:r>
          </w:p>
          <w:p w:rsidR="00FD0A21" w:rsidRDefault="00FD0A21" w:rsidP="007817E6">
            <w:pPr>
              <w:pStyle w:val="TableLeft"/>
              <w:widowControl w:val="0"/>
              <w:rPr>
                <w:szCs w:val="20"/>
              </w:rPr>
            </w:pPr>
            <w:r>
              <w:rPr>
                <w:szCs w:val="20"/>
              </w:rPr>
              <w:t xml:space="preserve">Patient must not have developed </w:t>
            </w:r>
            <w:r w:rsidRPr="008035AE">
              <w:rPr>
                <w:szCs w:val="20"/>
              </w:rPr>
              <w:t>disease progression whilst being treated with this drug for this condition.</w:t>
            </w:r>
          </w:p>
          <w:p w:rsidR="00FD0A21" w:rsidRDefault="00FD0A21" w:rsidP="007817E6">
            <w:pPr>
              <w:spacing w:before="40" w:after="40"/>
              <w:rPr>
                <w:rFonts w:ascii="Arial Narrow" w:hAnsi="Arial Narrow" w:cs="Arial"/>
                <w:sz w:val="20"/>
                <w:szCs w:val="20"/>
              </w:rPr>
            </w:pPr>
            <w:r>
              <w:rPr>
                <w:rFonts w:ascii="Arial Narrow" w:hAnsi="Arial Narrow" w:cs="Arial"/>
                <w:sz w:val="20"/>
                <w:szCs w:val="20"/>
              </w:rPr>
              <w:t>AND</w:t>
            </w:r>
          </w:p>
          <w:p w:rsidR="00FD0A21" w:rsidRDefault="00FD0A21" w:rsidP="007817E6">
            <w:pPr>
              <w:pStyle w:val="TableLeft"/>
              <w:widowControl w:val="0"/>
              <w:rPr>
                <w:szCs w:val="20"/>
              </w:rPr>
            </w:pPr>
            <w:r w:rsidRPr="00935597">
              <w:rPr>
                <w:rFonts w:cs="Arial"/>
                <w:szCs w:val="20"/>
              </w:rPr>
              <w:t xml:space="preserve">Patient must have stable or responding disease </w:t>
            </w:r>
          </w:p>
          <w:p w:rsidR="00FD0A21" w:rsidRDefault="00FD0A21" w:rsidP="007817E6">
            <w:pPr>
              <w:pStyle w:val="TableLeft"/>
              <w:widowControl w:val="0"/>
              <w:rPr>
                <w:szCs w:val="20"/>
              </w:rPr>
            </w:pPr>
            <w:r>
              <w:rPr>
                <w:szCs w:val="20"/>
              </w:rPr>
              <w:t>AND</w:t>
            </w:r>
          </w:p>
          <w:p w:rsidR="00FD0A21" w:rsidRPr="00BE495B" w:rsidRDefault="00FD0A21" w:rsidP="007817E6">
            <w:pPr>
              <w:pStyle w:val="TableLeft"/>
              <w:widowControl w:val="0"/>
              <w:rPr>
                <w:szCs w:val="20"/>
              </w:rPr>
            </w:pPr>
            <w:r>
              <w:rPr>
                <w:szCs w:val="20"/>
              </w:rPr>
              <w:t>Patient must require dosage reduction requiring a pack of 21 tablets.</w:t>
            </w:r>
          </w:p>
        </w:tc>
      </w:tr>
      <w:tr w:rsidR="00FD0A21" w:rsidRPr="00747682" w:rsidTr="007817E6">
        <w:trPr>
          <w:cantSplit/>
          <w:trHeight w:val="360"/>
        </w:trPr>
        <w:tc>
          <w:tcPr>
            <w:tcW w:w="1985" w:type="dxa"/>
            <w:shd w:val="clear" w:color="auto" w:fill="auto"/>
          </w:tcPr>
          <w:p w:rsidR="00FD0A21" w:rsidRPr="00747682" w:rsidRDefault="00FD0A21" w:rsidP="007817E6">
            <w:pPr>
              <w:jc w:val="both"/>
              <w:rPr>
                <w:rFonts w:ascii="Arial Narrow" w:hAnsi="Arial Narrow" w:cs="Arial"/>
                <w:sz w:val="20"/>
                <w:szCs w:val="20"/>
              </w:rPr>
            </w:pPr>
            <w:r w:rsidRPr="00747682">
              <w:rPr>
                <w:rFonts w:ascii="Arial Narrow" w:hAnsi="Arial Narrow" w:cs="Arial"/>
                <w:b/>
                <w:sz w:val="20"/>
                <w:szCs w:val="20"/>
              </w:rPr>
              <w:t>Population criteria:</w:t>
            </w:r>
            <w:r w:rsidRPr="00747682">
              <w:rPr>
                <w:rFonts w:ascii="Arial Narrow" w:hAnsi="Arial Narrow" w:cs="Arial"/>
                <w:sz w:val="20"/>
                <w:szCs w:val="20"/>
              </w:rPr>
              <w:t xml:space="preserve"> </w:t>
            </w:r>
          </w:p>
        </w:tc>
        <w:tc>
          <w:tcPr>
            <w:tcW w:w="7088" w:type="dxa"/>
            <w:shd w:val="clear" w:color="auto" w:fill="auto"/>
          </w:tcPr>
          <w:p w:rsidR="00FD0A21" w:rsidRPr="001B0B20" w:rsidRDefault="00FD0A21" w:rsidP="007817E6">
            <w:pPr>
              <w:rPr>
                <w:rFonts w:ascii="Arial Narrow" w:hAnsi="Arial Narrow" w:cs="Arial"/>
                <w:sz w:val="20"/>
                <w:szCs w:val="20"/>
              </w:rPr>
            </w:pPr>
            <w:r w:rsidRPr="001E1B07">
              <w:rPr>
                <w:rFonts w:ascii="Arial Narrow" w:hAnsi="Arial Narrow" w:cs="Arial"/>
                <w:sz w:val="20"/>
                <w:szCs w:val="20"/>
              </w:rPr>
              <w:t>The patient must not be premenopausal</w:t>
            </w:r>
          </w:p>
        </w:tc>
      </w:tr>
      <w:tr w:rsidR="00FD0A21" w:rsidRPr="00747682" w:rsidTr="007817E6">
        <w:trPr>
          <w:cantSplit/>
          <w:trHeight w:val="360"/>
        </w:trPr>
        <w:tc>
          <w:tcPr>
            <w:tcW w:w="1985" w:type="dxa"/>
            <w:shd w:val="clear" w:color="auto" w:fill="auto"/>
          </w:tcPr>
          <w:p w:rsidR="00FD0A21" w:rsidRPr="00747682" w:rsidRDefault="00FD0A21" w:rsidP="007817E6">
            <w:pPr>
              <w:jc w:val="both"/>
              <w:rPr>
                <w:rFonts w:ascii="Arial Narrow" w:hAnsi="Arial Narrow" w:cs="Arial"/>
                <w:sz w:val="20"/>
                <w:szCs w:val="20"/>
              </w:rPr>
            </w:pPr>
            <w:r w:rsidRPr="00747682">
              <w:rPr>
                <w:rFonts w:ascii="Arial Narrow" w:hAnsi="Arial Narrow" w:cs="Arial"/>
                <w:b/>
                <w:sz w:val="20"/>
                <w:szCs w:val="20"/>
              </w:rPr>
              <w:t>Prescriber Instructions</w:t>
            </w:r>
          </w:p>
        </w:tc>
        <w:tc>
          <w:tcPr>
            <w:tcW w:w="7088" w:type="dxa"/>
            <w:shd w:val="clear" w:color="auto" w:fill="auto"/>
          </w:tcPr>
          <w:p w:rsidR="00FD0A21" w:rsidRPr="00BE495B" w:rsidRDefault="00FD0A21" w:rsidP="007817E6">
            <w:pPr>
              <w:rPr>
                <w:rFonts w:ascii="Arial Narrow" w:hAnsi="Arial Narrow" w:cs="Arial"/>
                <w:sz w:val="20"/>
                <w:szCs w:val="20"/>
              </w:rPr>
            </w:pPr>
            <w:r w:rsidRPr="00536D93">
              <w:rPr>
                <w:rFonts w:ascii="Arial Narrow" w:hAnsi="Arial Narrow" w:cs="Arial"/>
                <w:sz w:val="20"/>
                <w:szCs w:val="20"/>
              </w:rPr>
              <w:t>A patient may qualify for PBS-subsidised treatment under this restriction once only.</w:t>
            </w:r>
          </w:p>
          <w:p w:rsidR="00FD0A21" w:rsidRPr="00BE495B" w:rsidRDefault="00FD0A21" w:rsidP="007817E6">
            <w:pPr>
              <w:rPr>
                <w:rFonts w:ascii="Arial Narrow" w:hAnsi="Arial Narrow" w:cs="Arial"/>
                <w:sz w:val="20"/>
                <w:szCs w:val="20"/>
              </w:rPr>
            </w:pPr>
          </w:p>
        </w:tc>
      </w:tr>
      <w:tr w:rsidR="00FD0A21" w:rsidRPr="00747682" w:rsidTr="007817E6">
        <w:trPr>
          <w:cantSplit/>
          <w:trHeight w:val="360"/>
        </w:trPr>
        <w:tc>
          <w:tcPr>
            <w:tcW w:w="1985" w:type="dxa"/>
            <w:shd w:val="clear" w:color="auto" w:fill="auto"/>
          </w:tcPr>
          <w:p w:rsidR="00FD0A21" w:rsidRPr="00747682" w:rsidRDefault="00FD0A21" w:rsidP="007817E6">
            <w:pPr>
              <w:jc w:val="both"/>
              <w:rPr>
                <w:rFonts w:ascii="Arial Narrow" w:hAnsi="Arial Narrow" w:cs="Arial"/>
                <w:b/>
                <w:sz w:val="20"/>
                <w:szCs w:val="20"/>
              </w:rPr>
            </w:pPr>
            <w:r w:rsidRPr="00747682">
              <w:rPr>
                <w:rFonts w:ascii="Arial Narrow" w:hAnsi="Arial Narrow" w:cs="Arial"/>
                <w:b/>
                <w:sz w:val="20"/>
                <w:szCs w:val="20"/>
              </w:rPr>
              <w:t>Administrative Advice</w:t>
            </w:r>
          </w:p>
          <w:p w:rsidR="00FD0A21" w:rsidRPr="00747682" w:rsidRDefault="00FD0A21" w:rsidP="007817E6">
            <w:pPr>
              <w:jc w:val="both"/>
              <w:rPr>
                <w:rFonts w:ascii="Arial Narrow" w:hAnsi="Arial Narrow" w:cs="Arial"/>
                <w:i/>
                <w:sz w:val="20"/>
                <w:szCs w:val="20"/>
              </w:rPr>
            </w:pPr>
          </w:p>
        </w:tc>
        <w:tc>
          <w:tcPr>
            <w:tcW w:w="7088" w:type="dxa"/>
            <w:shd w:val="clear" w:color="auto" w:fill="auto"/>
          </w:tcPr>
          <w:p w:rsidR="00FD0A21" w:rsidRPr="00DE3806" w:rsidRDefault="00FD0A21" w:rsidP="007817E6">
            <w:pPr>
              <w:rPr>
                <w:rFonts w:ascii="Arial Narrow" w:hAnsi="Arial Narrow" w:cs="Arial"/>
                <w:sz w:val="20"/>
                <w:szCs w:val="20"/>
              </w:rPr>
            </w:pPr>
            <w:r w:rsidRPr="00DE3806">
              <w:rPr>
                <w:rFonts w:ascii="Arial Narrow" w:hAnsi="Arial Narrow" w:cs="Arial"/>
                <w:sz w:val="20"/>
                <w:szCs w:val="20"/>
              </w:rPr>
              <w:t>No increase in the maximum quantity or number of units may be authorised.</w:t>
            </w:r>
          </w:p>
          <w:p w:rsidR="00FD0A21" w:rsidRPr="001E1B07" w:rsidRDefault="00FD0A21" w:rsidP="007817E6">
            <w:pPr>
              <w:rPr>
                <w:rFonts w:ascii="Arial Narrow" w:hAnsi="Arial Narrow" w:cs="Arial"/>
                <w:sz w:val="20"/>
                <w:szCs w:val="20"/>
              </w:rPr>
            </w:pPr>
            <w:r w:rsidRPr="00DE3806">
              <w:rPr>
                <w:rFonts w:ascii="Arial Narrow" w:hAnsi="Arial Narrow" w:cs="Arial"/>
                <w:sz w:val="20"/>
                <w:szCs w:val="20"/>
              </w:rPr>
              <w:t>No increase in the maximum number of repeats may be authorised.</w:t>
            </w:r>
          </w:p>
        </w:tc>
      </w:tr>
      <w:tr w:rsidR="00FD0A21" w:rsidRPr="00747682" w:rsidTr="007817E6">
        <w:trPr>
          <w:cantSplit/>
          <w:trHeight w:val="360"/>
        </w:trPr>
        <w:tc>
          <w:tcPr>
            <w:tcW w:w="1985" w:type="dxa"/>
            <w:shd w:val="clear" w:color="auto" w:fill="auto"/>
          </w:tcPr>
          <w:p w:rsidR="00FD0A21" w:rsidRPr="000D2967" w:rsidRDefault="00FD0A21" w:rsidP="007817E6">
            <w:pPr>
              <w:jc w:val="both"/>
              <w:rPr>
                <w:rFonts w:ascii="Arial Narrow" w:hAnsi="Arial Narrow" w:cs="Arial"/>
                <w:b/>
                <w:sz w:val="20"/>
                <w:szCs w:val="20"/>
              </w:rPr>
            </w:pPr>
            <w:r>
              <w:rPr>
                <w:rFonts w:ascii="Arial Narrow" w:hAnsi="Arial Narrow" w:cs="Arial"/>
                <w:b/>
                <w:sz w:val="20"/>
                <w:szCs w:val="20"/>
              </w:rPr>
              <w:t>Caution</w:t>
            </w:r>
          </w:p>
        </w:tc>
        <w:tc>
          <w:tcPr>
            <w:tcW w:w="7088" w:type="dxa"/>
            <w:shd w:val="clear" w:color="auto" w:fill="auto"/>
          </w:tcPr>
          <w:p w:rsidR="00FD0A21" w:rsidRPr="001E1B07" w:rsidRDefault="00FD0A21" w:rsidP="007817E6">
            <w:pPr>
              <w:rPr>
                <w:rFonts w:ascii="Arial Narrow" w:hAnsi="Arial Narrow" w:cs="Arial"/>
                <w:sz w:val="20"/>
                <w:szCs w:val="20"/>
              </w:rPr>
            </w:pPr>
            <w:r w:rsidRPr="00E66499">
              <w:rPr>
                <w:rFonts w:ascii="Arial Narrow" w:hAnsi="Arial Narrow" w:cs="Arial"/>
                <w:sz w:val="20"/>
                <w:szCs w:val="20"/>
              </w:rPr>
              <w:t>QT monitoring is required for patients treated with this drug.</w:t>
            </w:r>
          </w:p>
        </w:tc>
      </w:tr>
    </w:tbl>
    <w:p w:rsidR="00E31812" w:rsidRPr="00E31812" w:rsidRDefault="00E31812" w:rsidP="00954701">
      <w:pPr>
        <w:widowControl w:val="0"/>
        <w:numPr>
          <w:ilvl w:val="0"/>
          <w:numId w:val="5"/>
        </w:numPr>
        <w:spacing w:before="240" w:after="120"/>
        <w:jc w:val="both"/>
        <w:outlineLvl w:val="0"/>
        <w:rPr>
          <w:rFonts w:asciiTheme="minorHAnsi" w:eastAsiaTheme="minorHAnsi" w:hAnsiTheme="minorHAnsi" w:cstheme="minorBidi"/>
          <w:b/>
          <w:sz w:val="32"/>
          <w:szCs w:val="22"/>
          <w:lang w:eastAsia="en-US"/>
        </w:rPr>
      </w:pPr>
      <w:r w:rsidRPr="00E31812">
        <w:rPr>
          <w:rFonts w:asciiTheme="minorHAnsi" w:eastAsiaTheme="minorHAnsi" w:hAnsiTheme="minorHAnsi" w:cstheme="minorBidi"/>
          <w:b/>
          <w:sz w:val="32"/>
          <w:szCs w:val="22"/>
          <w:lang w:eastAsia="en-US"/>
        </w:rPr>
        <w:t>Context for Decision</w:t>
      </w:r>
    </w:p>
    <w:p w:rsidR="00E31812" w:rsidRPr="00E31812" w:rsidRDefault="00E31812" w:rsidP="00954701">
      <w:pPr>
        <w:jc w:val="both"/>
        <w:rPr>
          <w:rFonts w:asciiTheme="minorHAnsi" w:eastAsiaTheme="minorHAnsi" w:hAnsiTheme="minorHAnsi" w:cs="Arial"/>
          <w:szCs w:val="22"/>
          <w:lang w:eastAsia="en-US"/>
        </w:rPr>
      </w:pPr>
      <w:r w:rsidRPr="00E31812">
        <w:rPr>
          <w:rFonts w:asciiTheme="minorHAnsi" w:eastAsiaTheme="minorHAnsi" w:hAnsiTheme="minorHAnsi" w:cs="Arial"/>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E31812" w:rsidRPr="00E31812" w:rsidRDefault="00E31812" w:rsidP="00954701">
      <w:pPr>
        <w:widowControl w:val="0"/>
        <w:numPr>
          <w:ilvl w:val="0"/>
          <w:numId w:val="5"/>
        </w:numPr>
        <w:spacing w:before="240" w:after="120"/>
        <w:jc w:val="both"/>
        <w:outlineLvl w:val="0"/>
        <w:rPr>
          <w:rFonts w:asciiTheme="minorHAnsi" w:eastAsiaTheme="minorHAnsi" w:hAnsiTheme="minorHAnsi" w:cstheme="minorBidi"/>
          <w:b/>
          <w:sz w:val="32"/>
          <w:szCs w:val="22"/>
          <w:lang w:eastAsia="en-US"/>
        </w:rPr>
      </w:pPr>
      <w:r w:rsidRPr="00E31812">
        <w:rPr>
          <w:rFonts w:asciiTheme="minorHAnsi" w:eastAsiaTheme="minorHAnsi" w:hAnsiTheme="minorHAnsi" w:cstheme="minorBidi"/>
          <w:b/>
          <w:sz w:val="32"/>
          <w:szCs w:val="22"/>
          <w:lang w:eastAsia="en-US"/>
        </w:rPr>
        <w:t xml:space="preserve"> Sponsor’s Comment</w:t>
      </w:r>
    </w:p>
    <w:p w:rsidR="006A6F9A" w:rsidRPr="00066AD4" w:rsidRDefault="00494C19" w:rsidP="00954701">
      <w:pPr>
        <w:spacing w:after="120"/>
        <w:jc w:val="both"/>
        <w:rPr>
          <w:rFonts w:asciiTheme="minorHAnsi" w:hAnsiTheme="minorHAnsi"/>
          <w:b/>
          <w:i/>
          <w:u w:val="single"/>
        </w:rPr>
      </w:pPr>
      <w:r w:rsidRPr="003E3C5C">
        <w:rPr>
          <w:rFonts w:asciiTheme="minorHAnsi" w:eastAsiaTheme="minorHAnsi" w:hAnsiTheme="minorHAnsi" w:cs="Arial"/>
          <w:bCs/>
          <w:szCs w:val="22"/>
          <w:lang w:val="en-GB" w:eastAsia="en-US"/>
        </w:rPr>
        <w:t>Novartis is pleased with the PBAC recommendation. This is an important outcome for patients with advanced or metastatic breast cancer</w:t>
      </w:r>
      <w:r w:rsidR="00E31812" w:rsidRPr="00E31812">
        <w:rPr>
          <w:rFonts w:asciiTheme="minorHAnsi" w:eastAsiaTheme="minorHAnsi" w:hAnsiTheme="minorHAnsi" w:cs="Arial"/>
          <w:bCs/>
          <w:szCs w:val="22"/>
          <w:lang w:eastAsia="en-US"/>
        </w:rPr>
        <w:t>.</w:t>
      </w:r>
    </w:p>
    <w:sectPr w:rsidR="006A6F9A" w:rsidRPr="00066AD4" w:rsidSect="00E427A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4B88CE" w15:done="0"/>
  <w15:commentEx w15:paraId="1883D123" w15:done="0"/>
  <w15:commentEx w15:paraId="33B726DE" w15:done="0"/>
  <w15:commentEx w15:paraId="29B0A4AF" w15:done="0"/>
  <w15:commentEx w15:paraId="16BE853D" w15:done="0"/>
  <w15:commentEx w15:paraId="13FAF346" w15:done="0"/>
  <w15:commentEx w15:paraId="7139898F" w15:done="0"/>
  <w15:commentEx w15:paraId="6DA136BC" w15:done="0"/>
  <w15:commentEx w15:paraId="25DE54FF" w15:done="0"/>
  <w15:commentEx w15:paraId="1D5389D1" w15:done="0"/>
  <w15:commentEx w15:paraId="28DAD20C" w15:done="0"/>
  <w15:commentEx w15:paraId="6DB8D5E5" w15:done="0"/>
  <w15:commentEx w15:paraId="62B16697" w15:done="0"/>
  <w15:commentEx w15:paraId="51E08A24" w15:done="0"/>
  <w15:commentEx w15:paraId="518A8982" w15:done="0"/>
  <w15:commentEx w15:paraId="66F2B397" w15:done="0"/>
  <w15:commentEx w15:paraId="372C265E" w15:done="0"/>
  <w15:commentEx w15:paraId="4EDBAD4C" w15:done="0"/>
  <w15:commentEx w15:paraId="5C940CB5" w15:done="0"/>
  <w15:commentEx w15:paraId="36B85C43" w15:done="0"/>
  <w15:commentEx w15:paraId="0EA3C97D" w15:done="0"/>
  <w15:commentEx w15:paraId="3C75899E" w15:done="0"/>
  <w15:commentEx w15:paraId="159A69D4" w15:done="0"/>
  <w15:commentEx w15:paraId="323F1C23" w15:done="0"/>
  <w15:commentEx w15:paraId="3A2740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4B88CE" w16cid:durableId="1E712371"/>
  <w16cid:commentId w16cid:paraId="1883D123" w16cid:durableId="1E6A341C"/>
  <w16cid:commentId w16cid:paraId="33B726DE" w16cid:durableId="1E7122A7"/>
  <w16cid:commentId w16cid:paraId="29B0A4AF" w16cid:durableId="1E712398"/>
  <w16cid:commentId w16cid:paraId="16BE853D" w16cid:durableId="1E712541"/>
  <w16cid:commentId w16cid:paraId="13FAF346" w16cid:durableId="1E6A39B6"/>
  <w16cid:commentId w16cid:paraId="7139898F" w16cid:durableId="1E7122A9"/>
  <w16cid:commentId w16cid:paraId="6DA136BC" w16cid:durableId="1E7122AA"/>
  <w16cid:commentId w16cid:paraId="25DE54FF" w16cid:durableId="1E71270C"/>
  <w16cid:commentId w16cid:paraId="1D5389D1" w16cid:durableId="1E6A36E9"/>
  <w16cid:commentId w16cid:paraId="28DAD20C" w16cid:durableId="1E6A39D9"/>
  <w16cid:commentId w16cid:paraId="6DB8D5E5" w16cid:durableId="1E6A2FDC"/>
  <w16cid:commentId w16cid:paraId="62B16697" w16cid:durableId="1E712750"/>
  <w16cid:commentId w16cid:paraId="51E08A24" w16cid:durableId="1E71276B"/>
  <w16cid:commentId w16cid:paraId="518A8982" w16cid:durableId="1E71278B"/>
  <w16cid:commentId w16cid:paraId="66F2B397" w16cid:durableId="1E6A3A28"/>
  <w16cid:commentId w16cid:paraId="372C265E" w16cid:durableId="1E7122AF"/>
  <w16cid:commentId w16cid:paraId="4EDBAD4C" w16cid:durableId="1E6A2FDD"/>
  <w16cid:commentId w16cid:paraId="5C940CB5" w16cid:durableId="1E6A2FDE"/>
  <w16cid:commentId w16cid:paraId="36B85C43" w16cid:durableId="1E6A2FDF"/>
  <w16cid:commentId w16cid:paraId="3C75899E" w16cid:durableId="1E6A2FE0"/>
  <w16cid:commentId w16cid:paraId="159A69D4" w16cid:durableId="1E7122B4"/>
  <w16cid:commentId w16cid:paraId="323F1C23" w16cid:durableId="1E7122B5"/>
  <w16cid:commentId w16cid:paraId="3A274082" w16cid:durableId="1E7122B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1B0" w:rsidRDefault="009331B0">
      <w:r>
        <w:separator/>
      </w:r>
    </w:p>
    <w:p w:rsidR="009331B0" w:rsidRDefault="009331B0"/>
  </w:endnote>
  <w:endnote w:type="continuationSeparator" w:id="0">
    <w:p w:rsidR="009331B0" w:rsidRDefault="009331B0">
      <w:r>
        <w:continuationSeparator/>
      </w:r>
    </w:p>
    <w:p w:rsidR="009331B0" w:rsidRDefault="009331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font>
  <w:font w:name="Sabon">
    <w:altName w:val="Constantia"/>
    <w:charset w:val="00"/>
    <w:family w:val="roman"/>
    <w:pitch w:val="variable"/>
    <w:sig w:usb0="00000001"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96408B" w:rsidTr="005A3173">
      <w:trPr>
        <w:trHeight w:val="151"/>
      </w:trPr>
      <w:tc>
        <w:tcPr>
          <w:tcW w:w="2250" w:type="pct"/>
          <w:tcBorders>
            <w:top w:val="nil"/>
            <w:left w:val="nil"/>
            <w:bottom w:val="single" w:sz="4" w:space="0" w:color="4F81BD"/>
            <w:right w:val="nil"/>
          </w:tcBorders>
        </w:tcPr>
        <w:p w:rsidR="0096408B" w:rsidRPr="005A3173" w:rsidRDefault="0096408B"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6408B" w:rsidRPr="005A3173" w:rsidRDefault="0096408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6408B" w:rsidRPr="005A3173" w:rsidRDefault="0096408B" w:rsidP="005A3173">
          <w:pPr>
            <w:pStyle w:val="Header"/>
            <w:spacing w:line="276" w:lineRule="auto"/>
            <w:rPr>
              <w:rFonts w:ascii="Calibri" w:eastAsia="MS Gothic" w:hAnsi="Calibri"/>
              <w:b/>
              <w:bCs/>
              <w:color w:val="4F81BD"/>
            </w:rPr>
          </w:pPr>
        </w:p>
      </w:tc>
    </w:tr>
    <w:tr w:rsidR="0096408B" w:rsidTr="005A3173">
      <w:trPr>
        <w:trHeight w:val="150"/>
      </w:trPr>
      <w:tc>
        <w:tcPr>
          <w:tcW w:w="2250" w:type="pct"/>
          <w:tcBorders>
            <w:top w:val="single" w:sz="4" w:space="0" w:color="4F81BD"/>
            <w:left w:val="nil"/>
            <w:bottom w:val="nil"/>
            <w:right w:val="nil"/>
          </w:tcBorders>
        </w:tcPr>
        <w:p w:rsidR="0096408B" w:rsidRPr="005A3173" w:rsidRDefault="0096408B" w:rsidP="005A3173">
          <w:pPr>
            <w:pStyle w:val="Header"/>
            <w:spacing w:line="276" w:lineRule="auto"/>
            <w:rPr>
              <w:rFonts w:ascii="Calibri" w:eastAsia="MS Gothic" w:hAnsi="Calibri"/>
              <w:b/>
              <w:bCs/>
              <w:color w:val="4F81BD"/>
            </w:rPr>
          </w:pPr>
        </w:p>
      </w:tc>
      <w:tc>
        <w:tcPr>
          <w:tcW w:w="0" w:type="auto"/>
          <w:vMerge/>
          <w:vAlign w:val="center"/>
          <w:hideMark/>
        </w:tcPr>
        <w:p w:rsidR="0096408B" w:rsidRPr="005A3173" w:rsidRDefault="0096408B" w:rsidP="005A3173">
          <w:pPr>
            <w:rPr>
              <w:rFonts w:ascii="Calibri" w:hAnsi="Calibri"/>
              <w:color w:val="365F91"/>
              <w:sz w:val="22"/>
              <w:szCs w:val="22"/>
            </w:rPr>
          </w:pPr>
        </w:p>
      </w:tc>
      <w:tc>
        <w:tcPr>
          <w:tcW w:w="2250" w:type="pct"/>
          <w:tcBorders>
            <w:top w:val="single" w:sz="4" w:space="0" w:color="4F81BD"/>
            <w:left w:val="nil"/>
            <w:bottom w:val="nil"/>
            <w:right w:val="nil"/>
          </w:tcBorders>
        </w:tcPr>
        <w:p w:rsidR="0096408B" w:rsidRPr="005A3173" w:rsidRDefault="0096408B" w:rsidP="005A3173">
          <w:pPr>
            <w:pStyle w:val="Header"/>
            <w:spacing w:line="276" w:lineRule="auto"/>
            <w:rPr>
              <w:rFonts w:ascii="Calibri" w:eastAsia="MS Gothic" w:hAnsi="Calibri"/>
              <w:b/>
              <w:bCs/>
              <w:color w:val="4F81BD"/>
            </w:rPr>
          </w:pPr>
        </w:p>
      </w:tc>
    </w:tr>
  </w:tbl>
  <w:p w:rsidR="0096408B" w:rsidRDefault="0096408B"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6408B" w:rsidRDefault="0096408B">
    <w:pPr>
      <w:pStyle w:val="Footer"/>
    </w:pPr>
  </w:p>
  <w:p w:rsidR="0096408B" w:rsidRDefault="0096408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839706"/>
      <w:docPartObj>
        <w:docPartGallery w:val="Page Numbers (Bottom of Page)"/>
        <w:docPartUnique/>
      </w:docPartObj>
    </w:sdtPr>
    <w:sdtEndPr>
      <w:rPr>
        <w:rFonts w:asciiTheme="minorHAnsi" w:hAnsiTheme="minorHAnsi"/>
        <w:b/>
        <w:noProof/>
        <w:sz w:val="20"/>
        <w:szCs w:val="20"/>
      </w:rPr>
    </w:sdtEndPr>
    <w:sdtContent>
      <w:p w:rsidR="0096408B" w:rsidRDefault="0096408B">
        <w:pPr>
          <w:pStyle w:val="Footer"/>
          <w:jc w:val="center"/>
        </w:pPr>
      </w:p>
      <w:p w:rsidR="0096408B" w:rsidRPr="00584AC3" w:rsidRDefault="0096408B">
        <w:pPr>
          <w:pStyle w:val="Footer"/>
          <w:jc w:val="center"/>
          <w:rPr>
            <w:rFonts w:asciiTheme="minorHAnsi" w:hAnsiTheme="minorHAnsi"/>
            <w:b/>
            <w:sz w:val="20"/>
            <w:szCs w:val="20"/>
          </w:rPr>
        </w:pPr>
        <w:r w:rsidRPr="00584AC3">
          <w:rPr>
            <w:rFonts w:asciiTheme="minorHAnsi" w:hAnsiTheme="minorHAnsi"/>
            <w:b/>
            <w:sz w:val="20"/>
            <w:szCs w:val="20"/>
          </w:rPr>
          <w:fldChar w:fldCharType="begin"/>
        </w:r>
        <w:r w:rsidRPr="00584AC3">
          <w:rPr>
            <w:rFonts w:asciiTheme="minorHAnsi" w:hAnsiTheme="minorHAnsi"/>
            <w:b/>
            <w:sz w:val="20"/>
            <w:szCs w:val="20"/>
          </w:rPr>
          <w:instrText xml:space="preserve"> PAGE   \* MERGEFORMAT </w:instrText>
        </w:r>
        <w:r w:rsidRPr="00584AC3">
          <w:rPr>
            <w:rFonts w:asciiTheme="minorHAnsi" w:hAnsiTheme="minorHAnsi"/>
            <w:b/>
            <w:sz w:val="20"/>
            <w:szCs w:val="20"/>
          </w:rPr>
          <w:fldChar w:fldCharType="separate"/>
        </w:r>
        <w:r w:rsidR="009331B0">
          <w:rPr>
            <w:rFonts w:asciiTheme="minorHAnsi" w:hAnsiTheme="minorHAnsi"/>
            <w:b/>
            <w:noProof/>
            <w:sz w:val="20"/>
            <w:szCs w:val="20"/>
          </w:rPr>
          <w:t>17</w:t>
        </w:r>
        <w:r w:rsidRPr="00584AC3">
          <w:rPr>
            <w:rFonts w:asciiTheme="minorHAnsi" w:hAnsiTheme="minorHAnsi"/>
            <w:b/>
            <w:noProof/>
            <w:sz w:val="20"/>
            <w:szCs w:val="20"/>
          </w:rPr>
          <w:fldChar w:fldCharType="end"/>
        </w:r>
      </w:p>
    </w:sdtContent>
  </w:sdt>
  <w:p w:rsidR="0096408B" w:rsidRPr="005E1333" w:rsidRDefault="0096408B" w:rsidP="00EF44A0">
    <w:pPr>
      <w:pStyle w:val="Footer"/>
      <w:jc w:val="center"/>
      <w:rPr>
        <w:rFonts w:asciiTheme="minorHAnsi" w:hAnsiTheme="minorHAnsi" w:cs="Arial"/>
        <w:b/>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96408B" w:rsidTr="005A3173">
      <w:trPr>
        <w:trHeight w:val="151"/>
      </w:trPr>
      <w:tc>
        <w:tcPr>
          <w:tcW w:w="2250" w:type="pct"/>
          <w:tcBorders>
            <w:top w:val="nil"/>
            <w:left w:val="nil"/>
            <w:bottom w:val="single" w:sz="4" w:space="0" w:color="4F81BD"/>
            <w:right w:val="nil"/>
          </w:tcBorders>
        </w:tcPr>
        <w:p w:rsidR="0096408B" w:rsidRPr="005A3173" w:rsidRDefault="0096408B"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6408B" w:rsidRPr="005A3173" w:rsidRDefault="0096408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6408B" w:rsidRPr="005A3173" w:rsidRDefault="0096408B" w:rsidP="005A3173">
          <w:pPr>
            <w:pStyle w:val="Header"/>
            <w:spacing w:line="276" w:lineRule="auto"/>
            <w:rPr>
              <w:rFonts w:ascii="Calibri" w:eastAsia="MS Gothic" w:hAnsi="Calibri"/>
              <w:b/>
              <w:bCs/>
              <w:color w:val="4F81BD"/>
            </w:rPr>
          </w:pPr>
        </w:p>
      </w:tc>
    </w:tr>
    <w:tr w:rsidR="0096408B" w:rsidTr="005A3173">
      <w:trPr>
        <w:trHeight w:val="150"/>
      </w:trPr>
      <w:tc>
        <w:tcPr>
          <w:tcW w:w="2250" w:type="pct"/>
          <w:tcBorders>
            <w:top w:val="single" w:sz="4" w:space="0" w:color="4F81BD"/>
            <w:left w:val="nil"/>
            <w:bottom w:val="nil"/>
            <w:right w:val="nil"/>
          </w:tcBorders>
        </w:tcPr>
        <w:p w:rsidR="0096408B" w:rsidRPr="005A3173" w:rsidRDefault="0096408B" w:rsidP="005A3173">
          <w:pPr>
            <w:pStyle w:val="Header"/>
            <w:spacing w:line="276" w:lineRule="auto"/>
            <w:rPr>
              <w:rFonts w:ascii="Calibri" w:eastAsia="MS Gothic" w:hAnsi="Calibri"/>
              <w:b/>
              <w:bCs/>
              <w:color w:val="4F81BD"/>
            </w:rPr>
          </w:pPr>
        </w:p>
      </w:tc>
      <w:tc>
        <w:tcPr>
          <w:tcW w:w="0" w:type="auto"/>
          <w:vMerge/>
          <w:vAlign w:val="center"/>
          <w:hideMark/>
        </w:tcPr>
        <w:p w:rsidR="0096408B" w:rsidRPr="005A3173" w:rsidRDefault="0096408B" w:rsidP="005A3173">
          <w:pPr>
            <w:rPr>
              <w:rFonts w:ascii="Calibri" w:hAnsi="Calibri"/>
              <w:color w:val="365F91"/>
              <w:sz w:val="22"/>
              <w:szCs w:val="22"/>
            </w:rPr>
          </w:pPr>
        </w:p>
      </w:tc>
      <w:tc>
        <w:tcPr>
          <w:tcW w:w="2250" w:type="pct"/>
          <w:tcBorders>
            <w:top w:val="single" w:sz="4" w:space="0" w:color="4F81BD"/>
            <w:left w:val="nil"/>
            <w:bottom w:val="nil"/>
            <w:right w:val="nil"/>
          </w:tcBorders>
        </w:tcPr>
        <w:p w:rsidR="0096408B" w:rsidRPr="005A3173" w:rsidRDefault="0096408B"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96408B" w:rsidTr="005A3173">
      <w:trPr>
        <w:trHeight w:val="151"/>
      </w:trPr>
      <w:tc>
        <w:tcPr>
          <w:tcW w:w="2250" w:type="pct"/>
          <w:tcBorders>
            <w:top w:val="nil"/>
            <w:left w:val="nil"/>
            <w:bottom w:val="single" w:sz="4" w:space="0" w:color="4F81BD"/>
            <w:right w:val="nil"/>
          </w:tcBorders>
        </w:tcPr>
        <w:p w:rsidR="0096408B" w:rsidRPr="005A3173" w:rsidRDefault="0096408B"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6408B" w:rsidRPr="005A3173" w:rsidRDefault="0096408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6408B" w:rsidRPr="005A3173" w:rsidRDefault="0096408B" w:rsidP="005A3173">
          <w:pPr>
            <w:pStyle w:val="Header"/>
            <w:spacing w:line="276" w:lineRule="auto"/>
            <w:rPr>
              <w:rFonts w:ascii="Calibri" w:eastAsia="MS Gothic" w:hAnsi="Calibri"/>
              <w:b/>
              <w:bCs/>
              <w:color w:val="4F81BD"/>
            </w:rPr>
          </w:pPr>
        </w:p>
      </w:tc>
    </w:tr>
    <w:tr w:rsidR="0096408B" w:rsidTr="005A3173">
      <w:trPr>
        <w:trHeight w:val="150"/>
      </w:trPr>
      <w:tc>
        <w:tcPr>
          <w:tcW w:w="2250" w:type="pct"/>
          <w:tcBorders>
            <w:top w:val="single" w:sz="4" w:space="0" w:color="4F81BD"/>
            <w:left w:val="nil"/>
            <w:bottom w:val="nil"/>
            <w:right w:val="nil"/>
          </w:tcBorders>
        </w:tcPr>
        <w:p w:rsidR="0096408B" w:rsidRPr="005A3173" w:rsidRDefault="0096408B" w:rsidP="005A3173">
          <w:pPr>
            <w:pStyle w:val="Header"/>
            <w:spacing w:line="276" w:lineRule="auto"/>
            <w:rPr>
              <w:rFonts w:ascii="Calibri" w:eastAsia="MS Gothic" w:hAnsi="Calibri"/>
              <w:b/>
              <w:bCs/>
              <w:color w:val="4F81BD"/>
            </w:rPr>
          </w:pPr>
        </w:p>
      </w:tc>
      <w:tc>
        <w:tcPr>
          <w:tcW w:w="0" w:type="auto"/>
          <w:vMerge/>
          <w:vAlign w:val="center"/>
          <w:hideMark/>
        </w:tcPr>
        <w:p w:rsidR="0096408B" w:rsidRPr="005A3173" w:rsidRDefault="0096408B" w:rsidP="005A3173">
          <w:pPr>
            <w:rPr>
              <w:rFonts w:ascii="Calibri" w:hAnsi="Calibri"/>
              <w:color w:val="365F91"/>
              <w:sz w:val="22"/>
              <w:szCs w:val="22"/>
            </w:rPr>
          </w:pPr>
        </w:p>
      </w:tc>
      <w:tc>
        <w:tcPr>
          <w:tcW w:w="2250" w:type="pct"/>
          <w:tcBorders>
            <w:top w:val="single" w:sz="4" w:space="0" w:color="4F81BD"/>
            <w:left w:val="nil"/>
            <w:bottom w:val="nil"/>
            <w:right w:val="nil"/>
          </w:tcBorders>
        </w:tcPr>
        <w:p w:rsidR="0096408B" w:rsidRPr="005A3173" w:rsidRDefault="0096408B" w:rsidP="005A3173">
          <w:pPr>
            <w:pStyle w:val="Header"/>
            <w:spacing w:line="276" w:lineRule="auto"/>
            <w:rPr>
              <w:rFonts w:ascii="Calibri" w:eastAsia="MS Gothic" w:hAnsi="Calibri"/>
              <w:b/>
              <w:bCs/>
              <w:color w:val="4F81BD"/>
            </w:rPr>
          </w:pPr>
        </w:p>
      </w:tc>
    </w:tr>
  </w:tbl>
  <w:p w:rsidR="0096408B" w:rsidRPr="007C0F57" w:rsidRDefault="0096408B"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96408B" w:rsidRPr="007C0F57" w:rsidRDefault="0096408B" w:rsidP="007C0F57">
    <w:pPr>
      <w:pStyle w:val="Footer"/>
      <w:jc w:val="center"/>
      <w:rPr>
        <w:b/>
        <w:i/>
        <w:sz w:val="20"/>
        <w:szCs w:val="20"/>
      </w:rPr>
    </w:pPr>
    <w:r w:rsidRPr="007C0F57">
      <w:rPr>
        <w:b/>
        <w:i/>
        <w:sz w:val="20"/>
        <w:szCs w:val="20"/>
      </w:rPr>
      <w:t>Commercial-in-Confidence</w:t>
    </w:r>
  </w:p>
  <w:p w:rsidR="0096408B" w:rsidRDefault="009640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1B0" w:rsidRDefault="009331B0">
      <w:r>
        <w:separator/>
      </w:r>
    </w:p>
    <w:p w:rsidR="009331B0" w:rsidRDefault="009331B0"/>
  </w:footnote>
  <w:footnote w:type="continuationSeparator" w:id="0">
    <w:p w:rsidR="009331B0" w:rsidRDefault="009331B0">
      <w:r>
        <w:continuationSeparator/>
      </w:r>
    </w:p>
    <w:p w:rsidR="009331B0" w:rsidRDefault="009331B0"/>
  </w:footnote>
  <w:footnote w:id="1">
    <w:p w:rsidR="0096408B" w:rsidRDefault="0096408B" w:rsidP="00ED3033">
      <w:pPr>
        <w:pStyle w:val="FootnoteText"/>
      </w:pPr>
      <w:r w:rsidRPr="00E72E70">
        <w:rPr>
          <w:rStyle w:val="FootnoteReference"/>
        </w:rPr>
        <w:footnoteRef/>
      </w:r>
      <w:r w:rsidRPr="00E72E70">
        <w:t xml:space="preserve"> </w:t>
      </w:r>
      <w:r w:rsidRPr="00E72E70">
        <w:rPr>
          <w:rFonts w:asciiTheme="minorHAnsi" w:hAnsiTheme="minorHAnsi" w:cs="Arial"/>
          <w:bCs/>
          <w:snapToGrid w:val="0"/>
          <w:sz w:val="16"/>
        </w:rPr>
        <w:t>Cherny NI, Sullivan R, Dafni U, et al: A standardised, generic, validated approach to stratify the magnitude of clinical benefit that can be anticipated from anti-cancer therapies: the European Society for Medical Oncology Magnitude of Clinical Benefit Scale (ESMO-MCBS). Ann Oncol 26:1547-73,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96408B" w:rsidRPr="008E0D90" w:rsidTr="00A06225">
      <w:trPr>
        <w:trHeight w:val="151"/>
      </w:trPr>
      <w:tc>
        <w:tcPr>
          <w:tcW w:w="2389" w:type="pct"/>
          <w:tcBorders>
            <w:top w:val="nil"/>
            <w:left w:val="nil"/>
            <w:bottom w:val="single" w:sz="4" w:space="0" w:color="4F81BD"/>
            <w:right w:val="nil"/>
          </w:tcBorders>
        </w:tcPr>
        <w:p w:rsidR="0096408B" w:rsidRPr="00A06225" w:rsidRDefault="0096408B">
          <w:pPr>
            <w:pStyle w:val="Header"/>
            <w:spacing w:line="276" w:lineRule="auto"/>
            <w:rPr>
              <w:rFonts w:ascii="Cambria" w:eastAsia="MS Gothic" w:hAnsi="Cambria"/>
              <w:b/>
              <w:bCs/>
              <w:color w:val="4F81BD"/>
            </w:rPr>
          </w:pPr>
        </w:p>
      </w:tc>
      <w:tc>
        <w:tcPr>
          <w:tcW w:w="333" w:type="pct"/>
          <w:vMerge w:val="restart"/>
          <w:noWrap/>
          <w:vAlign w:val="center"/>
          <w:hideMark/>
        </w:tcPr>
        <w:p w:rsidR="0096408B" w:rsidRPr="00A06225" w:rsidRDefault="0096408B"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96408B" w:rsidRPr="00A06225" w:rsidRDefault="0096408B">
          <w:pPr>
            <w:pStyle w:val="Header"/>
            <w:spacing w:line="276" w:lineRule="auto"/>
            <w:rPr>
              <w:rFonts w:ascii="Cambria" w:eastAsia="MS Gothic" w:hAnsi="Cambria"/>
              <w:b/>
              <w:bCs/>
              <w:color w:val="4F81BD"/>
            </w:rPr>
          </w:pPr>
        </w:p>
      </w:tc>
    </w:tr>
    <w:tr w:rsidR="0096408B" w:rsidRPr="008E0D90" w:rsidTr="00A06225">
      <w:trPr>
        <w:trHeight w:val="150"/>
      </w:trPr>
      <w:tc>
        <w:tcPr>
          <w:tcW w:w="2389" w:type="pct"/>
          <w:tcBorders>
            <w:top w:val="single" w:sz="4" w:space="0" w:color="4F81BD"/>
            <w:left w:val="nil"/>
            <w:bottom w:val="nil"/>
            <w:right w:val="nil"/>
          </w:tcBorders>
        </w:tcPr>
        <w:p w:rsidR="0096408B" w:rsidRPr="00A06225" w:rsidRDefault="0096408B">
          <w:pPr>
            <w:pStyle w:val="Header"/>
            <w:spacing w:line="276" w:lineRule="auto"/>
            <w:rPr>
              <w:rFonts w:ascii="Cambria" w:eastAsia="MS Gothic" w:hAnsi="Cambria"/>
              <w:b/>
              <w:bCs/>
              <w:color w:val="4F81BD"/>
            </w:rPr>
          </w:pPr>
        </w:p>
      </w:tc>
      <w:tc>
        <w:tcPr>
          <w:tcW w:w="0" w:type="auto"/>
          <w:vMerge/>
          <w:vAlign w:val="center"/>
          <w:hideMark/>
        </w:tcPr>
        <w:p w:rsidR="0096408B" w:rsidRPr="00A06225" w:rsidRDefault="0096408B">
          <w:pPr>
            <w:rPr>
              <w:rFonts w:ascii="Cambria" w:hAnsi="Cambria"/>
              <w:color w:val="4F81BD"/>
              <w:sz w:val="22"/>
              <w:szCs w:val="22"/>
            </w:rPr>
          </w:pPr>
        </w:p>
      </w:tc>
      <w:tc>
        <w:tcPr>
          <w:tcW w:w="2278" w:type="pct"/>
          <w:tcBorders>
            <w:top w:val="single" w:sz="4" w:space="0" w:color="4F81BD"/>
            <w:left w:val="nil"/>
            <w:bottom w:val="nil"/>
            <w:right w:val="nil"/>
          </w:tcBorders>
        </w:tcPr>
        <w:p w:rsidR="0096408B" w:rsidRPr="00A06225" w:rsidRDefault="0096408B">
          <w:pPr>
            <w:pStyle w:val="Header"/>
            <w:spacing w:line="276" w:lineRule="auto"/>
            <w:rPr>
              <w:rFonts w:ascii="Cambria" w:eastAsia="MS Gothic" w:hAnsi="Cambria"/>
              <w:b/>
              <w:bCs/>
              <w:color w:val="4F81BD"/>
            </w:rPr>
          </w:pPr>
        </w:p>
      </w:tc>
    </w:tr>
  </w:tbl>
  <w:p w:rsidR="0096408B" w:rsidRDefault="0096408B">
    <w:pPr>
      <w:pStyle w:val="Header"/>
    </w:pPr>
  </w:p>
  <w:p w:rsidR="0096408B" w:rsidRDefault="0096408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08B" w:rsidRDefault="0096408B" w:rsidP="00584AC3">
    <w:pPr>
      <w:pStyle w:val="NoSpacing"/>
      <w:jc w:val="center"/>
      <w:rPr>
        <w:rFonts w:asciiTheme="minorHAnsi" w:hAnsiTheme="minorHAnsi"/>
        <w:i/>
      </w:rPr>
    </w:pPr>
    <w:r>
      <w:rPr>
        <w:rFonts w:asciiTheme="minorHAnsi" w:hAnsiTheme="minorHAnsi"/>
        <w:i/>
      </w:rPr>
      <w:t>Public Summary Document</w:t>
    </w:r>
    <w:r w:rsidRPr="00584AC3">
      <w:rPr>
        <w:rFonts w:asciiTheme="minorHAnsi" w:hAnsiTheme="minorHAnsi"/>
        <w:i/>
      </w:rPr>
      <w:t xml:space="preserve"> – March 2018 PBAC Meeting</w:t>
    </w:r>
  </w:p>
  <w:p w:rsidR="0096408B" w:rsidRDefault="0096408B" w:rsidP="00584AC3">
    <w:pPr>
      <w:pStyle w:val="NoSpacing"/>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08B" w:rsidRDefault="009640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7464548"/>
    <w:multiLevelType w:val="hybridMultilevel"/>
    <w:tmpl w:val="575E2430"/>
    <w:lvl w:ilvl="0" w:tplc="0C090001">
      <w:start w:val="1"/>
      <w:numFmt w:val="bullet"/>
      <w:lvlText w:val=""/>
      <w:lvlJc w:val="left"/>
      <w:pPr>
        <w:ind w:left="362" w:hanging="360"/>
      </w:pPr>
      <w:rPr>
        <w:rFonts w:ascii="Symbol" w:hAnsi="Symbol" w:hint="default"/>
      </w:rPr>
    </w:lvl>
    <w:lvl w:ilvl="1" w:tplc="0C090003" w:tentative="1">
      <w:start w:val="1"/>
      <w:numFmt w:val="bullet"/>
      <w:lvlText w:val="o"/>
      <w:lvlJc w:val="left"/>
      <w:pPr>
        <w:ind w:left="1082" w:hanging="360"/>
      </w:pPr>
      <w:rPr>
        <w:rFonts w:ascii="Courier New" w:hAnsi="Courier New" w:cs="Courier New" w:hint="default"/>
      </w:rPr>
    </w:lvl>
    <w:lvl w:ilvl="2" w:tplc="0C090005" w:tentative="1">
      <w:start w:val="1"/>
      <w:numFmt w:val="bullet"/>
      <w:lvlText w:val=""/>
      <w:lvlJc w:val="left"/>
      <w:pPr>
        <w:ind w:left="1802" w:hanging="360"/>
      </w:pPr>
      <w:rPr>
        <w:rFonts w:ascii="Wingdings" w:hAnsi="Wingdings" w:hint="default"/>
      </w:rPr>
    </w:lvl>
    <w:lvl w:ilvl="3" w:tplc="0C090001" w:tentative="1">
      <w:start w:val="1"/>
      <w:numFmt w:val="bullet"/>
      <w:lvlText w:val=""/>
      <w:lvlJc w:val="left"/>
      <w:pPr>
        <w:ind w:left="2522" w:hanging="360"/>
      </w:pPr>
      <w:rPr>
        <w:rFonts w:ascii="Symbol" w:hAnsi="Symbol" w:hint="default"/>
      </w:rPr>
    </w:lvl>
    <w:lvl w:ilvl="4" w:tplc="0C090003" w:tentative="1">
      <w:start w:val="1"/>
      <w:numFmt w:val="bullet"/>
      <w:lvlText w:val="o"/>
      <w:lvlJc w:val="left"/>
      <w:pPr>
        <w:ind w:left="3242" w:hanging="360"/>
      </w:pPr>
      <w:rPr>
        <w:rFonts w:ascii="Courier New" w:hAnsi="Courier New" w:cs="Courier New" w:hint="default"/>
      </w:rPr>
    </w:lvl>
    <w:lvl w:ilvl="5" w:tplc="0C090005" w:tentative="1">
      <w:start w:val="1"/>
      <w:numFmt w:val="bullet"/>
      <w:lvlText w:val=""/>
      <w:lvlJc w:val="left"/>
      <w:pPr>
        <w:ind w:left="3962" w:hanging="360"/>
      </w:pPr>
      <w:rPr>
        <w:rFonts w:ascii="Wingdings" w:hAnsi="Wingdings" w:hint="default"/>
      </w:rPr>
    </w:lvl>
    <w:lvl w:ilvl="6" w:tplc="0C090001" w:tentative="1">
      <w:start w:val="1"/>
      <w:numFmt w:val="bullet"/>
      <w:lvlText w:val=""/>
      <w:lvlJc w:val="left"/>
      <w:pPr>
        <w:ind w:left="4682" w:hanging="360"/>
      </w:pPr>
      <w:rPr>
        <w:rFonts w:ascii="Symbol" w:hAnsi="Symbol" w:hint="default"/>
      </w:rPr>
    </w:lvl>
    <w:lvl w:ilvl="7" w:tplc="0C090003" w:tentative="1">
      <w:start w:val="1"/>
      <w:numFmt w:val="bullet"/>
      <w:lvlText w:val="o"/>
      <w:lvlJc w:val="left"/>
      <w:pPr>
        <w:ind w:left="5402" w:hanging="360"/>
      </w:pPr>
      <w:rPr>
        <w:rFonts w:ascii="Courier New" w:hAnsi="Courier New" w:cs="Courier New" w:hint="default"/>
      </w:rPr>
    </w:lvl>
    <w:lvl w:ilvl="8" w:tplc="0C090005" w:tentative="1">
      <w:start w:val="1"/>
      <w:numFmt w:val="bullet"/>
      <w:lvlText w:val=""/>
      <w:lvlJc w:val="left"/>
      <w:pPr>
        <w:ind w:left="6122" w:hanging="360"/>
      </w:pPr>
      <w:rPr>
        <w:rFonts w:ascii="Wingdings" w:hAnsi="Wingdings" w:hint="default"/>
      </w:rPr>
    </w:lvl>
  </w:abstractNum>
  <w:abstractNum w:abstractNumId="6">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DFE6F44"/>
    <w:multiLevelType w:val="hybridMultilevel"/>
    <w:tmpl w:val="90B881B6"/>
    <w:lvl w:ilvl="0" w:tplc="BA5CE466">
      <w:start w:val="1"/>
      <w:numFmt w:val="bullet"/>
      <w:pStyle w:val="Table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9">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9B33088"/>
    <w:multiLevelType w:val="hybridMultilevel"/>
    <w:tmpl w:val="044C3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B444607"/>
    <w:multiLevelType w:val="hybridMultilevel"/>
    <w:tmpl w:val="39B2C6D8"/>
    <w:lvl w:ilvl="0" w:tplc="04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3">
    <w:nsid w:val="21514C2A"/>
    <w:multiLevelType w:val="hybridMultilevel"/>
    <w:tmpl w:val="36F0FD72"/>
    <w:lvl w:ilvl="0" w:tplc="88CC8C6A">
      <w:start w:val="1"/>
      <w:numFmt w:val="bullet"/>
      <w:lvlText w:val="•"/>
      <w:lvlJc w:val="left"/>
      <w:pPr>
        <w:tabs>
          <w:tab w:val="num" w:pos="720"/>
        </w:tabs>
        <w:ind w:left="720" w:hanging="360"/>
      </w:pPr>
      <w:rPr>
        <w:rFonts w:ascii="Arial" w:hAnsi="Arial" w:hint="default"/>
      </w:rPr>
    </w:lvl>
    <w:lvl w:ilvl="1" w:tplc="4170D08C" w:tentative="1">
      <w:start w:val="1"/>
      <w:numFmt w:val="bullet"/>
      <w:lvlText w:val="•"/>
      <w:lvlJc w:val="left"/>
      <w:pPr>
        <w:tabs>
          <w:tab w:val="num" w:pos="1440"/>
        </w:tabs>
        <w:ind w:left="1440" w:hanging="360"/>
      </w:pPr>
      <w:rPr>
        <w:rFonts w:ascii="Arial" w:hAnsi="Arial" w:hint="default"/>
      </w:rPr>
    </w:lvl>
    <w:lvl w:ilvl="2" w:tplc="3CB4430E" w:tentative="1">
      <w:start w:val="1"/>
      <w:numFmt w:val="bullet"/>
      <w:lvlText w:val="•"/>
      <w:lvlJc w:val="left"/>
      <w:pPr>
        <w:tabs>
          <w:tab w:val="num" w:pos="2160"/>
        </w:tabs>
        <w:ind w:left="2160" w:hanging="360"/>
      </w:pPr>
      <w:rPr>
        <w:rFonts w:ascii="Arial" w:hAnsi="Arial" w:hint="default"/>
      </w:rPr>
    </w:lvl>
    <w:lvl w:ilvl="3" w:tplc="C0202E10" w:tentative="1">
      <w:start w:val="1"/>
      <w:numFmt w:val="bullet"/>
      <w:lvlText w:val="•"/>
      <w:lvlJc w:val="left"/>
      <w:pPr>
        <w:tabs>
          <w:tab w:val="num" w:pos="2880"/>
        </w:tabs>
        <w:ind w:left="2880" w:hanging="360"/>
      </w:pPr>
      <w:rPr>
        <w:rFonts w:ascii="Arial" w:hAnsi="Arial" w:hint="default"/>
      </w:rPr>
    </w:lvl>
    <w:lvl w:ilvl="4" w:tplc="9E5806DE" w:tentative="1">
      <w:start w:val="1"/>
      <w:numFmt w:val="bullet"/>
      <w:lvlText w:val="•"/>
      <w:lvlJc w:val="left"/>
      <w:pPr>
        <w:tabs>
          <w:tab w:val="num" w:pos="3600"/>
        </w:tabs>
        <w:ind w:left="3600" w:hanging="360"/>
      </w:pPr>
      <w:rPr>
        <w:rFonts w:ascii="Arial" w:hAnsi="Arial" w:hint="default"/>
      </w:rPr>
    </w:lvl>
    <w:lvl w:ilvl="5" w:tplc="E2823C50" w:tentative="1">
      <w:start w:val="1"/>
      <w:numFmt w:val="bullet"/>
      <w:lvlText w:val="•"/>
      <w:lvlJc w:val="left"/>
      <w:pPr>
        <w:tabs>
          <w:tab w:val="num" w:pos="4320"/>
        </w:tabs>
        <w:ind w:left="4320" w:hanging="360"/>
      </w:pPr>
      <w:rPr>
        <w:rFonts w:ascii="Arial" w:hAnsi="Arial" w:hint="default"/>
      </w:rPr>
    </w:lvl>
    <w:lvl w:ilvl="6" w:tplc="1ED64558" w:tentative="1">
      <w:start w:val="1"/>
      <w:numFmt w:val="bullet"/>
      <w:lvlText w:val="•"/>
      <w:lvlJc w:val="left"/>
      <w:pPr>
        <w:tabs>
          <w:tab w:val="num" w:pos="5040"/>
        </w:tabs>
        <w:ind w:left="5040" w:hanging="360"/>
      </w:pPr>
      <w:rPr>
        <w:rFonts w:ascii="Arial" w:hAnsi="Arial" w:hint="default"/>
      </w:rPr>
    </w:lvl>
    <w:lvl w:ilvl="7" w:tplc="CF3850B2" w:tentative="1">
      <w:start w:val="1"/>
      <w:numFmt w:val="bullet"/>
      <w:lvlText w:val="•"/>
      <w:lvlJc w:val="left"/>
      <w:pPr>
        <w:tabs>
          <w:tab w:val="num" w:pos="5760"/>
        </w:tabs>
        <w:ind w:left="5760" w:hanging="360"/>
      </w:pPr>
      <w:rPr>
        <w:rFonts w:ascii="Arial" w:hAnsi="Arial" w:hint="default"/>
      </w:rPr>
    </w:lvl>
    <w:lvl w:ilvl="8" w:tplc="530E9112" w:tentative="1">
      <w:start w:val="1"/>
      <w:numFmt w:val="bullet"/>
      <w:lvlText w:val="•"/>
      <w:lvlJc w:val="left"/>
      <w:pPr>
        <w:tabs>
          <w:tab w:val="num" w:pos="6480"/>
        </w:tabs>
        <w:ind w:left="6480" w:hanging="360"/>
      </w:pPr>
      <w:rPr>
        <w:rFonts w:ascii="Arial" w:hAnsi="Arial" w:hint="default"/>
      </w:rPr>
    </w:lvl>
  </w:abstractNum>
  <w:abstractNum w:abstractNumId="14">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7CE3153"/>
    <w:multiLevelType w:val="hybridMultilevel"/>
    <w:tmpl w:val="D7EC243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6">
    <w:nsid w:val="284E6825"/>
    <w:multiLevelType w:val="multilevel"/>
    <w:tmpl w:val="CDCA4ED4"/>
    <w:lvl w:ilvl="0">
      <w:start w:val="1"/>
      <w:numFmt w:val="decimal"/>
      <w:lvlText w:val="%1"/>
      <w:lvlJc w:val="left"/>
      <w:pPr>
        <w:ind w:left="432" w:hanging="432"/>
      </w:pPr>
      <w:rPr>
        <w:rFonts w:hint="default"/>
        <w:b/>
        <w:i w:val="0"/>
      </w:rPr>
    </w:lvl>
    <w:lvl w:ilvl="1">
      <w:start w:val="1"/>
      <w:numFmt w:val="decimal"/>
      <w:lvlText w:val="%1.%2"/>
      <w:lvlJc w:val="left"/>
      <w:pPr>
        <w:ind w:left="1144" w:hanging="576"/>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8502020"/>
    <w:multiLevelType w:val="hybridMultilevel"/>
    <w:tmpl w:val="44C47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20B6ECC"/>
    <w:multiLevelType w:val="hybridMultilevel"/>
    <w:tmpl w:val="C23E7B90"/>
    <w:lvl w:ilvl="0" w:tplc="ED1E5F1E">
      <w:start w:val="1"/>
      <w:numFmt w:val="bullet"/>
      <w:pStyle w:val="NormalBullets"/>
      <w:lvlText w:val=""/>
      <w:lvlJc w:val="left"/>
      <w:pPr>
        <w:ind w:left="720" w:hanging="360"/>
      </w:pPr>
      <w:rPr>
        <w:rFonts w:ascii="Symbol" w:hAnsi="Symbol" w:hint="default"/>
      </w:rPr>
    </w:lvl>
    <w:lvl w:ilvl="1" w:tplc="9452778A">
      <w:start w:val="1"/>
      <w:numFmt w:val="bullet"/>
      <w:lvlText w:val="o"/>
      <w:lvlJc w:val="left"/>
      <w:pPr>
        <w:ind w:left="1440" w:hanging="360"/>
      </w:pPr>
      <w:rPr>
        <w:rFonts w:ascii="Courier New" w:hAnsi="Courier New" w:cs="Courier New" w:hint="default"/>
      </w:rPr>
    </w:lvl>
    <w:lvl w:ilvl="2" w:tplc="87E4D1D6">
      <w:start w:val="1"/>
      <w:numFmt w:val="bullet"/>
      <w:lvlText w:val=""/>
      <w:lvlJc w:val="left"/>
      <w:pPr>
        <w:ind w:left="2160" w:hanging="360"/>
      </w:pPr>
      <w:rPr>
        <w:rFonts w:ascii="Wingdings" w:hAnsi="Wingdings" w:hint="default"/>
      </w:rPr>
    </w:lvl>
    <w:lvl w:ilvl="3" w:tplc="B26EBE3C">
      <w:start w:val="1"/>
      <w:numFmt w:val="bullet"/>
      <w:lvlText w:val=""/>
      <w:lvlJc w:val="left"/>
      <w:pPr>
        <w:ind w:left="2880" w:hanging="360"/>
      </w:pPr>
      <w:rPr>
        <w:rFonts w:ascii="Symbol" w:hAnsi="Symbol" w:hint="default"/>
      </w:rPr>
    </w:lvl>
    <w:lvl w:ilvl="4" w:tplc="AF3E72D2">
      <w:start w:val="1"/>
      <w:numFmt w:val="bullet"/>
      <w:lvlText w:val="o"/>
      <w:lvlJc w:val="left"/>
      <w:pPr>
        <w:ind w:left="3600" w:hanging="360"/>
      </w:pPr>
      <w:rPr>
        <w:rFonts w:ascii="Courier New" w:hAnsi="Courier New" w:cs="Courier New" w:hint="default"/>
      </w:rPr>
    </w:lvl>
    <w:lvl w:ilvl="5" w:tplc="79F2BED2">
      <w:start w:val="1"/>
      <w:numFmt w:val="bullet"/>
      <w:lvlText w:val=""/>
      <w:lvlJc w:val="left"/>
      <w:pPr>
        <w:ind w:left="4320" w:hanging="360"/>
      </w:pPr>
      <w:rPr>
        <w:rFonts w:ascii="Wingdings" w:hAnsi="Wingdings" w:hint="default"/>
      </w:rPr>
    </w:lvl>
    <w:lvl w:ilvl="6" w:tplc="19321076">
      <w:start w:val="1"/>
      <w:numFmt w:val="bullet"/>
      <w:lvlText w:val=""/>
      <w:lvlJc w:val="left"/>
      <w:pPr>
        <w:ind w:left="5040" w:hanging="360"/>
      </w:pPr>
      <w:rPr>
        <w:rFonts w:ascii="Symbol" w:hAnsi="Symbol" w:hint="default"/>
      </w:rPr>
    </w:lvl>
    <w:lvl w:ilvl="7" w:tplc="C7A826BC">
      <w:start w:val="1"/>
      <w:numFmt w:val="bullet"/>
      <w:lvlText w:val="o"/>
      <w:lvlJc w:val="left"/>
      <w:pPr>
        <w:ind w:left="5760" w:hanging="360"/>
      </w:pPr>
      <w:rPr>
        <w:rFonts w:ascii="Courier New" w:hAnsi="Courier New" w:cs="Courier New" w:hint="default"/>
      </w:rPr>
    </w:lvl>
    <w:lvl w:ilvl="8" w:tplc="6F3A9138">
      <w:start w:val="1"/>
      <w:numFmt w:val="bullet"/>
      <w:lvlText w:val=""/>
      <w:lvlJc w:val="left"/>
      <w:pPr>
        <w:ind w:left="6480" w:hanging="360"/>
      </w:pPr>
      <w:rPr>
        <w:rFonts w:ascii="Wingdings" w:hAnsi="Wingdings" w:hint="default"/>
      </w:rPr>
    </w:lvl>
  </w:abstractNum>
  <w:abstractNum w:abstractNumId="23">
    <w:nsid w:val="456A2FED"/>
    <w:multiLevelType w:val="hybridMultilevel"/>
    <w:tmpl w:val="708C2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5FA3998"/>
    <w:multiLevelType w:val="hybridMultilevel"/>
    <w:tmpl w:val="5CDA704C"/>
    <w:lvl w:ilvl="0" w:tplc="83442C88">
      <w:start w:val="1"/>
      <w:numFmt w:val="bullet"/>
      <w:lvlText w:val="•"/>
      <w:lvlJc w:val="left"/>
      <w:pPr>
        <w:tabs>
          <w:tab w:val="num" w:pos="720"/>
        </w:tabs>
        <w:ind w:left="720" w:hanging="360"/>
      </w:pPr>
      <w:rPr>
        <w:rFonts w:ascii="Arial" w:hAnsi="Arial" w:hint="default"/>
      </w:rPr>
    </w:lvl>
    <w:lvl w:ilvl="1" w:tplc="BC1AB5EA" w:tentative="1">
      <w:start w:val="1"/>
      <w:numFmt w:val="bullet"/>
      <w:lvlText w:val="•"/>
      <w:lvlJc w:val="left"/>
      <w:pPr>
        <w:tabs>
          <w:tab w:val="num" w:pos="1440"/>
        </w:tabs>
        <w:ind w:left="1440" w:hanging="360"/>
      </w:pPr>
      <w:rPr>
        <w:rFonts w:ascii="Arial" w:hAnsi="Arial" w:hint="default"/>
      </w:rPr>
    </w:lvl>
    <w:lvl w:ilvl="2" w:tplc="8AC427AA" w:tentative="1">
      <w:start w:val="1"/>
      <w:numFmt w:val="bullet"/>
      <w:lvlText w:val="•"/>
      <w:lvlJc w:val="left"/>
      <w:pPr>
        <w:tabs>
          <w:tab w:val="num" w:pos="2160"/>
        </w:tabs>
        <w:ind w:left="2160" w:hanging="360"/>
      </w:pPr>
      <w:rPr>
        <w:rFonts w:ascii="Arial" w:hAnsi="Arial" w:hint="default"/>
      </w:rPr>
    </w:lvl>
    <w:lvl w:ilvl="3" w:tplc="FAA8B264" w:tentative="1">
      <w:start w:val="1"/>
      <w:numFmt w:val="bullet"/>
      <w:lvlText w:val="•"/>
      <w:lvlJc w:val="left"/>
      <w:pPr>
        <w:tabs>
          <w:tab w:val="num" w:pos="2880"/>
        </w:tabs>
        <w:ind w:left="2880" w:hanging="360"/>
      </w:pPr>
      <w:rPr>
        <w:rFonts w:ascii="Arial" w:hAnsi="Arial" w:hint="default"/>
      </w:rPr>
    </w:lvl>
    <w:lvl w:ilvl="4" w:tplc="58A4F64E" w:tentative="1">
      <w:start w:val="1"/>
      <w:numFmt w:val="bullet"/>
      <w:lvlText w:val="•"/>
      <w:lvlJc w:val="left"/>
      <w:pPr>
        <w:tabs>
          <w:tab w:val="num" w:pos="3600"/>
        </w:tabs>
        <w:ind w:left="3600" w:hanging="360"/>
      </w:pPr>
      <w:rPr>
        <w:rFonts w:ascii="Arial" w:hAnsi="Arial" w:hint="default"/>
      </w:rPr>
    </w:lvl>
    <w:lvl w:ilvl="5" w:tplc="973EC0EE" w:tentative="1">
      <w:start w:val="1"/>
      <w:numFmt w:val="bullet"/>
      <w:lvlText w:val="•"/>
      <w:lvlJc w:val="left"/>
      <w:pPr>
        <w:tabs>
          <w:tab w:val="num" w:pos="4320"/>
        </w:tabs>
        <w:ind w:left="4320" w:hanging="360"/>
      </w:pPr>
      <w:rPr>
        <w:rFonts w:ascii="Arial" w:hAnsi="Arial" w:hint="default"/>
      </w:rPr>
    </w:lvl>
    <w:lvl w:ilvl="6" w:tplc="14649EC6" w:tentative="1">
      <w:start w:val="1"/>
      <w:numFmt w:val="bullet"/>
      <w:lvlText w:val="•"/>
      <w:lvlJc w:val="left"/>
      <w:pPr>
        <w:tabs>
          <w:tab w:val="num" w:pos="5040"/>
        </w:tabs>
        <w:ind w:left="5040" w:hanging="360"/>
      </w:pPr>
      <w:rPr>
        <w:rFonts w:ascii="Arial" w:hAnsi="Arial" w:hint="default"/>
      </w:rPr>
    </w:lvl>
    <w:lvl w:ilvl="7" w:tplc="A5E821F2" w:tentative="1">
      <w:start w:val="1"/>
      <w:numFmt w:val="bullet"/>
      <w:lvlText w:val="•"/>
      <w:lvlJc w:val="left"/>
      <w:pPr>
        <w:tabs>
          <w:tab w:val="num" w:pos="5760"/>
        </w:tabs>
        <w:ind w:left="5760" w:hanging="360"/>
      </w:pPr>
      <w:rPr>
        <w:rFonts w:ascii="Arial" w:hAnsi="Arial" w:hint="default"/>
      </w:rPr>
    </w:lvl>
    <w:lvl w:ilvl="8" w:tplc="ACC4620A" w:tentative="1">
      <w:start w:val="1"/>
      <w:numFmt w:val="bullet"/>
      <w:lvlText w:val="•"/>
      <w:lvlJc w:val="left"/>
      <w:pPr>
        <w:tabs>
          <w:tab w:val="num" w:pos="6480"/>
        </w:tabs>
        <w:ind w:left="6480" w:hanging="360"/>
      </w:pPr>
      <w:rPr>
        <w:rFonts w:ascii="Arial" w:hAnsi="Arial" w:hint="default"/>
      </w:rPr>
    </w:lvl>
  </w:abstractNum>
  <w:abstractNum w:abstractNumId="25">
    <w:nsid w:val="461854D5"/>
    <w:multiLevelType w:val="hybridMultilevel"/>
    <w:tmpl w:val="A1D26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A1C4AD0"/>
    <w:multiLevelType w:val="hybridMultilevel"/>
    <w:tmpl w:val="9A9E22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4C191FD1"/>
    <w:multiLevelType w:val="hybridMultilevel"/>
    <w:tmpl w:val="DF241E1E"/>
    <w:lvl w:ilvl="0" w:tplc="E070AD88">
      <w:start w:val="1"/>
      <w:numFmt w:val="decimal"/>
      <w:lvlText w:val="%1."/>
      <w:lvlJc w:val="left"/>
      <w:pPr>
        <w:ind w:left="1080" w:hanging="360"/>
      </w:pPr>
      <w:rPr>
        <w:i/>
      </w:rPr>
    </w:lvl>
    <w:lvl w:ilvl="1" w:tplc="5B204B60">
      <w:start w:val="1"/>
      <w:numFmt w:val="bullet"/>
      <w:lvlText w:val=""/>
      <w:lvlJc w:val="left"/>
      <w:pPr>
        <w:ind w:left="1800" w:hanging="360"/>
      </w:pPr>
      <w:rPr>
        <w:rFonts w:ascii="Symbol" w:hAnsi="Symbol" w:hint="default"/>
        <w:color w:val="auto"/>
        <w:sz w:val="20"/>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nsid w:val="5132324D"/>
    <w:multiLevelType w:val="hybridMultilevel"/>
    <w:tmpl w:val="C0783E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0F32638"/>
    <w:multiLevelType w:val="hybridMultilevel"/>
    <w:tmpl w:val="E95AA3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6F06456"/>
    <w:multiLevelType w:val="hybridMultilevel"/>
    <w:tmpl w:val="02CE0F88"/>
    <w:lvl w:ilvl="0" w:tplc="29AC1BB2">
      <w:start w:val="1"/>
      <w:numFmt w:val="bullet"/>
      <w:lvlText w:val="•"/>
      <w:lvlJc w:val="left"/>
      <w:pPr>
        <w:tabs>
          <w:tab w:val="num" w:pos="720"/>
        </w:tabs>
        <w:ind w:left="720" w:hanging="360"/>
      </w:pPr>
      <w:rPr>
        <w:rFonts w:ascii="Arial" w:hAnsi="Arial" w:hint="default"/>
      </w:rPr>
    </w:lvl>
    <w:lvl w:ilvl="1" w:tplc="F35E0FA2" w:tentative="1">
      <w:start w:val="1"/>
      <w:numFmt w:val="bullet"/>
      <w:lvlText w:val="•"/>
      <w:lvlJc w:val="left"/>
      <w:pPr>
        <w:tabs>
          <w:tab w:val="num" w:pos="1440"/>
        </w:tabs>
        <w:ind w:left="1440" w:hanging="360"/>
      </w:pPr>
      <w:rPr>
        <w:rFonts w:ascii="Arial" w:hAnsi="Arial" w:hint="default"/>
      </w:rPr>
    </w:lvl>
    <w:lvl w:ilvl="2" w:tplc="386AC4EA" w:tentative="1">
      <w:start w:val="1"/>
      <w:numFmt w:val="bullet"/>
      <w:lvlText w:val="•"/>
      <w:lvlJc w:val="left"/>
      <w:pPr>
        <w:tabs>
          <w:tab w:val="num" w:pos="2160"/>
        </w:tabs>
        <w:ind w:left="2160" w:hanging="360"/>
      </w:pPr>
      <w:rPr>
        <w:rFonts w:ascii="Arial" w:hAnsi="Arial" w:hint="default"/>
      </w:rPr>
    </w:lvl>
    <w:lvl w:ilvl="3" w:tplc="D03E6590" w:tentative="1">
      <w:start w:val="1"/>
      <w:numFmt w:val="bullet"/>
      <w:lvlText w:val="•"/>
      <w:lvlJc w:val="left"/>
      <w:pPr>
        <w:tabs>
          <w:tab w:val="num" w:pos="2880"/>
        </w:tabs>
        <w:ind w:left="2880" w:hanging="360"/>
      </w:pPr>
      <w:rPr>
        <w:rFonts w:ascii="Arial" w:hAnsi="Arial" w:hint="default"/>
      </w:rPr>
    </w:lvl>
    <w:lvl w:ilvl="4" w:tplc="DDB065C0" w:tentative="1">
      <w:start w:val="1"/>
      <w:numFmt w:val="bullet"/>
      <w:lvlText w:val="•"/>
      <w:lvlJc w:val="left"/>
      <w:pPr>
        <w:tabs>
          <w:tab w:val="num" w:pos="3600"/>
        </w:tabs>
        <w:ind w:left="3600" w:hanging="360"/>
      </w:pPr>
      <w:rPr>
        <w:rFonts w:ascii="Arial" w:hAnsi="Arial" w:hint="default"/>
      </w:rPr>
    </w:lvl>
    <w:lvl w:ilvl="5" w:tplc="E940C252" w:tentative="1">
      <w:start w:val="1"/>
      <w:numFmt w:val="bullet"/>
      <w:lvlText w:val="•"/>
      <w:lvlJc w:val="left"/>
      <w:pPr>
        <w:tabs>
          <w:tab w:val="num" w:pos="4320"/>
        </w:tabs>
        <w:ind w:left="4320" w:hanging="360"/>
      </w:pPr>
      <w:rPr>
        <w:rFonts w:ascii="Arial" w:hAnsi="Arial" w:hint="default"/>
      </w:rPr>
    </w:lvl>
    <w:lvl w:ilvl="6" w:tplc="51A81B02" w:tentative="1">
      <w:start w:val="1"/>
      <w:numFmt w:val="bullet"/>
      <w:lvlText w:val="•"/>
      <w:lvlJc w:val="left"/>
      <w:pPr>
        <w:tabs>
          <w:tab w:val="num" w:pos="5040"/>
        </w:tabs>
        <w:ind w:left="5040" w:hanging="360"/>
      </w:pPr>
      <w:rPr>
        <w:rFonts w:ascii="Arial" w:hAnsi="Arial" w:hint="default"/>
      </w:rPr>
    </w:lvl>
    <w:lvl w:ilvl="7" w:tplc="7FA2DAE4" w:tentative="1">
      <w:start w:val="1"/>
      <w:numFmt w:val="bullet"/>
      <w:lvlText w:val="•"/>
      <w:lvlJc w:val="left"/>
      <w:pPr>
        <w:tabs>
          <w:tab w:val="num" w:pos="5760"/>
        </w:tabs>
        <w:ind w:left="5760" w:hanging="360"/>
      </w:pPr>
      <w:rPr>
        <w:rFonts w:ascii="Arial" w:hAnsi="Arial" w:hint="default"/>
      </w:rPr>
    </w:lvl>
    <w:lvl w:ilvl="8" w:tplc="E1AAF78C" w:tentative="1">
      <w:start w:val="1"/>
      <w:numFmt w:val="bullet"/>
      <w:lvlText w:val="•"/>
      <w:lvlJc w:val="left"/>
      <w:pPr>
        <w:tabs>
          <w:tab w:val="num" w:pos="6480"/>
        </w:tabs>
        <w:ind w:left="6480" w:hanging="360"/>
      </w:pPr>
      <w:rPr>
        <w:rFonts w:ascii="Arial" w:hAnsi="Arial" w:hint="default"/>
      </w:rPr>
    </w:lvl>
  </w:abstractNum>
  <w:abstractNum w:abstractNumId="33">
    <w:nsid w:val="6D9547AA"/>
    <w:multiLevelType w:val="multilevel"/>
    <w:tmpl w:val="B0FC289A"/>
    <w:lvl w:ilvl="0">
      <w:start w:val="1"/>
      <w:numFmt w:val="decimal"/>
      <w:lvlText w:val="%1"/>
      <w:lvlJc w:val="left"/>
      <w:pPr>
        <w:ind w:left="720" w:hanging="720"/>
      </w:pPr>
      <w:rPr>
        <w:rFonts w:hint="default"/>
        <w:b w:val="0"/>
      </w:rPr>
    </w:lvl>
    <w:lvl w:ilvl="1">
      <w:start w:val="1"/>
      <w:numFmt w:val="bullet"/>
      <w:lvlText w:val=""/>
      <w:lvlJc w:val="left"/>
      <w:pPr>
        <w:ind w:left="720" w:hanging="720"/>
      </w:pPr>
      <w:rPr>
        <w:rFonts w:ascii="Symbol" w:hAnsi="Symbol"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73512AC1"/>
    <w:multiLevelType w:val="hybridMultilevel"/>
    <w:tmpl w:val="B95CA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84D033C"/>
    <w:multiLevelType w:val="multilevel"/>
    <w:tmpl w:val="88FC9A96"/>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Theme="minorHAnsi" w:hAnsiTheme="minorHAnsi" w:hint="default"/>
        <w:b w:val="0"/>
        <w:i w:val="0"/>
        <w:color w:val="auto"/>
        <w:sz w:val="24"/>
        <w:szCs w:val="24"/>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7C1A47E5"/>
    <w:multiLevelType w:val="hybridMultilevel"/>
    <w:tmpl w:val="BC2683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3"/>
  </w:num>
  <w:num w:numId="3">
    <w:abstractNumId w:val="8"/>
  </w:num>
  <w:num w:numId="4">
    <w:abstractNumId w:val="27"/>
  </w:num>
  <w:num w:numId="5">
    <w:abstractNumId w:val="35"/>
  </w:num>
  <w:num w:numId="6">
    <w:abstractNumId w:val="9"/>
  </w:num>
  <w:num w:numId="7">
    <w:abstractNumId w:val="20"/>
  </w:num>
  <w:num w:numId="8">
    <w:abstractNumId w:val="4"/>
  </w:num>
  <w:num w:numId="9">
    <w:abstractNumId w:val="19"/>
  </w:num>
  <w:num w:numId="10">
    <w:abstractNumId w:val="18"/>
  </w:num>
  <w:num w:numId="11">
    <w:abstractNumId w:val="17"/>
  </w:num>
  <w:num w:numId="12">
    <w:abstractNumId w:val="1"/>
  </w:num>
  <w:num w:numId="13">
    <w:abstractNumId w:val="0"/>
  </w:num>
  <w:num w:numId="14">
    <w:abstractNumId w:val="35"/>
  </w:num>
  <w:num w:numId="15">
    <w:abstractNumId w:val="16"/>
  </w:num>
  <w:num w:numId="16">
    <w:abstractNumId w:val="7"/>
  </w:num>
  <w:num w:numId="17">
    <w:abstractNumId w:val="23"/>
  </w:num>
  <w:num w:numId="18">
    <w:abstractNumId w:val="25"/>
  </w:num>
  <w:num w:numId="19">
    <w:abstractNumId w:val="34"/>
  </w:num>
  <w:num w:numId="20">
    <w:abstractNumId w:val="21"/>
  </w:num>
  <w:num w:numId="21">
    <w:abstractNumId w:val="11"/>
  </w:num>
  <w:num w:numId="22">
    <w:abstractNumId w:val="10"/>
  </w:num>
  <w:num w:numId="23">
    <w:abstractNumId w:val="33"/>
  </w:num>
  <w:num w:numId="24">
    <w:abstractNumId w:val="36"/>
  </w:num>
  <w:num w:numId="25">
    <w:abstractNumId w:val="28"/>
  </w:num>
  <w:num w:numId="26">
    <w:abstractNumId w:val="5"/>
  </w:num>
  <w:num w:numId="27">
    <w:abstractNumId w:val="31"/>
  </w:num>
  <w:num w:numId="28">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22"/>
  </w:num>
  <w:num w:numId="31">
    <w:abstractNumId w:val="29"/>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26"/>
  </w:num>
  <w:num w:numId="35">
    <w:abstractNumId w:val="35"/>
  </w:num>
  <w:num w:numId="36">
    <w:abstractNumId w:val="35"/>
  </w:num>
  <w:num w:numId="37">
    <w:abstractNumId w:val="35"/>
  </w:num>
  <w:num w:numId="38">
    <w:abstractNumId w:val="35"/>
  </w:num>
  <w:num w:numId="39">
    <w:abstractNumId w:val="35"/>
  </w:num>
  <w:num w:numId="40">
    <w:abstractNumId w:val="30"/>
  </w:num>
  <w:num w:numId="41">
    <w:abstractNumId w:val="6"/>
  </w:num>
  <w:num w:numId="42">
    <w:abstractNumId w:val="2"/>
  </w:num>
  <w:num w:numId="43">
    <w:abstractNumId w:val="14"/>
  </w:num>
  <w:num w:numId="44">
    <w:abstractNumId w:val="13"/>
  </w:num>
  <w:num w:numId="45">
    <w:abstractNumId w:val="24"/>
  </w:num>
  <w:num w:numId="46">
    <w:abstractNumId w:val="35"/>
  </w:num>
  <w:num w:numId="47">
    <w:abstractNumId w:val="35"/>
  </w:num>
  <w:num w:numId="48">
    <w:abstractNumId w:val="32"/>
  </w:num>
  <w:num w:numId="49">
    <w:abstractNumId w:val="35"/>
  </w:num>
  <w:num w:numId="50">
    <w:abstractNumId w:val="3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0037"/>
    <w:rsid w:val="000007C8"/>
    <w:rsid w:val="000025AD"/>
    <w:rsid w:val="0000335D"/>
    <w:rsid w:val="00003B62"/>
    <w:rsid w:val="00003F9F"/>
    <w:rsid w:val="0001109E"/>
    <w:rsid w:val="00017044"/>
    <w:rsid w:val="00017A7A"/>
    <w:rsid w:val="00021382"/>
    <w:rsid w:val="000241F4"/>
    <w:rsid w:val="0002464A"/>
    <w:rsid w:val="000259D2"/>
    <w:rsid w:val="0003106B"/>
    <w:rsid w:val="00031C77"/>
    <w:rsid w:val="000324D4"/>
    <w:rsid w:val="00034F59"/>
    <w:rsid w:val="0003701B"/>
    <w:rsid w:val="0004157A"/>
    <w:rsid w:val="00041973"/>
    <w:rsid w:val="000421A1"/>
    <w:rsid w:val="0004240E"/>
    <w:rsid w:val="00042DA6"/>
    <w:rsid w:val="00045E26"/>
    <w:rsid w:val="0004633C"/>
    <w:rsid w:val="000463C0"/>
    <w:rsid w:val="00047FD7"/>
    <w:rsid w:val="000500C9"/>
    <w:rsid w:val="000514B5"/>
    <w:rsid w:val="00052234"/>
    <w:rsid w:val="00052849"/>
    <w:rsid w:val="0005632F"/>
    <w:rsid w:val="00060E64"/>
    <w:rsid w:val="00061BD9"/>
    <w:rsid w:val="00066755"/>
    <w:rsid w:val="00066AD4"/>
    <w:rsid w:val="00071E8E"/>
    <w:rsid w:val="00076D97"/>
    <w:rsid w:val="00077143"/>
    <w:rsid w:val="00082169"/>
    <w:rsid w:val="000833FA"/>
    <w:rsid w:val="00083D0A"/>
    <w:rsid w:val="000857C3"/>
    <w:rsid w:val="00090337"/>
    <w:rsid w:val="00090AFA"/>
    <w:rsid w:val="00094121"/>
    <w:rsid w:val="0009609B"/>
    <w:rsid w:val="000969AD"/>
    <w:rsid w:val="000A0707"/>
    <w:rsid w:val="000A68B7"/>
    <w:rsid w:val="000B2BE1"/>
    <w:rsid w:val="000B558D"/>
    <w:rsid w:val="000B7206"/>
    <w:rsid w:val="000C6996"/>
    <w:rsid w:val="000D09EA"/>
    <w:rsid w:val="000D23BA"/>
    <w:rsid w:val="000D2967"/>
    <w:rsid w:val="000E036D"/>
    <w:rsid w:val="000E681E"/>
    <w:rsid w:val="000F0003"/>
    <w:rsid w:val="000F169C"/>
    <w:rsid w:val="000F4E6A"/>
    <w:rsid w:val="000F7F5F"/>
    <w:rsid w:val="001018CC"/>
    <w:rsid w:val="001024FE"/>
    <w:rsid w:val="00104227"/>
    <w:rsid w:val="001043E3"/>
    <w:rsid w:val="00107C0E"/>
    <w:rsid w:val="001107BF"/>
    <w:rsid w:val="00117470"/>
    <w:rsid w:val="001177BC"/>
    <w:rsid w:val="0012081D"/>
    <w:rsid w:val="0012417C"/>
    <w:rsid w:val="001250CB"/>
    <w:rsid w:val="00127B9F"/>
    <w:rsid w:val="00140D74"/>
    <w:rsid w:val="00141C0E"/>
    <w:rsid w:val="00142395"/>
    <w:rsid w:val="00142714"/>
    <w:rsid w:val="001452ED"/>
    <w:rsid w:val="00145F04"/>
    <w:rsid w:val="0014672D"/>
    <w:rsid w:val="00147A28"/>
    <w:rsid w:val="00147B7A"/>
    <w:rsid w:val="00147BF1"/>
    <w:rsid w:val="00151DCB"/>
    <w:rsid w:val="00152ECE"/>
    <w:rsid w:val="001535AF"/>
    <w:rsid w:val="001552EF"/>
    <w:rsid w:val="00163329"/>
    <w:rsid w:val="00164623"/>
    <w:rsid w:val="00165B64"/>
    <w:rsid w:val="00172A30"/>
    <w:rsid w:val="0017362D"/>
    <w:rsid w:val="001737D3"/>
    <w:rsid w:val="001742F2"/>
    <w:rsid w:val="0017671A"/>
    <w:rsid w:val="001773E1"/>
    <w:rsid w:val="001830CE"/>
    <w:rsid w:val="001836E5"/>
    <w:rsid w:val="0018643B"/>
    <w:rsid w:val="00192CA7"/>
    <w:rsid w:val="001942BB"/>
    <w:rsid w:val="001942F8"/>
    <w:rsid w:val="00196307"/>
    <w:rsid w:val="001A0A1C"/>
    <w:rsid w:val="001A1B4C"/>
    <w:rsid w:val="001A33EA"/>
    <w:rsid w:val="001A42C0"/>
    <w:rsid w:val="001A50F9"/>
    <w:rsid w:val="001B017F"/>
    <w:rsid w:val="001B0B20"/>
    <w:rsid w:val="001B2BBC"/>
    <w:rsid w:val="001B4006"/>
    <w:rsid w:val="001B5129"/>
    <w:rsid w:val="001B544E"/>
    <w:rsid w:val="001B60E2"/>
    <w:rsid w:val="001C1195"/>
    <w:rsid w:val="001C4043"/>
    <w:rsid w:val="001D5668"/>
    <w:rsid w:val="001D5A9C"/>
    <w:rsid w:val="001E1089"/>
    <w:rsid w:val="001E1496"/>
    <w:rsid w:val="001E1B07"/>
    <w:rsid w:val="001E2C2A"/>
    <w:rsid w:val="001E54EB"/>
    <w:rsid w:val="001F1850"/>
    <w:rsid w:val="001F6150"/>
    <w:rsid w:val="00203FAC"/>
    <w:rsid w:val="00204CD8"/>
    <w:rsid w:val="00207397"/>
    <w:rsid w:val="0021187D"/>
    <w:rsid w:val="00212904"/>
    <w:rsid w:val="00212C97"/>
    <w:rsid w:val="00213CFB"/>
    <w:rsid w:val="002147FA"/>
    <w:rsid w:val="0021616D"/>
    <w:rsid w:val="00216204"/>
    <w:rsid w:val="00216A5C"/>
    <w:rsid w:val="00217BE1"/>
    <w:rsid w:val="00223522"/>
    <w:rsid w:val="00226FE6"/>
    <w:rsid w:val="00231AB0"/>
    <w:rsid w:val="00231DFB"/>
    <w:rsid w:val="00235C3E"/>
    <w:rsid w:val="0023764F"/>
    <w:rsid w:val="002423F0"/>
    <w:rsid w:val="002452F9"/>
    <w:rsid w:val="002502AA"/>
    <w:rsid w:val="00251F27"/>
    <w:rsid w:val="00252490"/>
    <w:rsid w:val="0026729B"/>
    <w:rsid w:val="002678D3"/>
    <w:rsid w:val="00271BA1"/>
    <w:rsid w:val="00274B52"/>
    <w:rsid w:val="002762FA"/>
    <w:rsid w:val="00277505"/>
    <w:rsid w:val="002835D2"/>
    <w:rsid w:val="00291009"/>
    <w:rsid w:val="00292E55"/>
    <w:rsid w:val="0029458F"/>
    <w:rsid w:val="002A0E68"/>
    <w:rsid w:val="002A104C"/>
    <w:rsid w:val="002A302B"/>
    <w:rsid w:val="002A4960"/>
    <w:rsid w:val="002B14D9"/>
    <w:rsid w:val="002B18F7"/>
    <w:rsid w:val="002B1AE6"/>
    <w:rsid w:val="002B2DE8"/>
    <w:rsid w:val="002B30F8"/>
    <w:rsid w:val="002B4057"/>
    <w:rsid w:val="002B5596"/>
    <w:rsid w:val="002B5EB8"/>
    <w:rsid w:val="002C212F"/>
    <w:rsid w:val="002C6326"/>
    <w:rsid w:val="002C6BDF"/>
    <w:rsid w:val="002D41BC"/>
    <w:rsid w:val="002D4543"/>
    <w:rsid w:val="002D6BE8"/>
    <w:rsid w:val="002E1420"/>
    <w:rsid w:val="002E1E90"/>
    <w:rsid w:val="002E3153"/>
    <w:rsid w:val="002E4D84"/>
    <w:rsid w:val="002E72CA"/>
    <w:rsid w:val="002E7D05"/>
    <w:rsid w:val="002F0729"/>
    <w:rsid w:val="002F089F"/>
    <w:rsid w:val="002F15AA"/>
    <w:rsid w:val="002F42BE"/>
    <w:rsid w:val="002F4E13"/>
    <w:rsid w:val="00300AD6"/>
    <w:rsid w:val="003020B0"/>
    <w:rsid w:val="00302614"/>
    <w:rsid w:val="00304D87"/>
    <w:rsid w:val="00312294"/>
    <w:rsid w:val="00317C6C"/>
    <w:rsid w:val="003206B2"/>
    <w:rsid w:val="00322184"/>
    <w:rsid w:val="00325CE7"/>
    <w:rsid w:val="00326469"/>
    <w:rsid w:val="00326E79"/>
    <w:rsid w:val="003311AE"/>
    <w:rsid w:val="003339F7"/>
    <w:rsid w:val="0033518A"/>
    <w:rsid w:val="003367EF"/>
    <w:rsid w:val="0033738F"/>
    <w:rsid w:val="00341AE4"/>
    <w:rsid w:val="0034237A"/>
    <w:rsid w:val="00346D2F"/>
    <w:rsid w:val="00346D46"/>
    <w:rsid w:val="0035203D"/>
    <w:rsid w:val="003607E1"/>
    <w:rsid w:val="0036584B"/>
    <w:rsid w:val="00365B5C"/>
    <w:rsid w:val="003728CC"/>
    <w:rsid w:val="003742E3"/>
    <w:rsid w:val="0038082B"/>
    <w:rsid w:val="003813A4"/>
    <w:rsid w:val="0038663E"/>
    <w:rsid w:val="003872CF"/>
    <w:rsid w:val="0039417D"/>
    <w:rsid w:val="00395C21"/>
    <w:rsid w:val="0039782C"/>
    <w:rsid w:val="003A2EF2"/>
    <w:rsid w:val="003A4BFC"/>
    <w:rsid w:val="003A5B4A"/>
    <w:rsid w:val="003A79D9"/>
    <w:rsid w:val="003B068B"/>
    <w:rsid w:val="003B23C5"/>
    <w:rsid w:val="003B2A75"/>
    <w:rsid w:val="003B6124"/>
    <w:rsid w:val="003B77DF"/>
    <w:rsid w:val="003B7E16"/>
    <w:rsid w:val="003C04D6"/>
    <w:rsid w:val="003C1677"/>
    <w:rsid w:val="003C2FB5"/>
    <w:rsid w:val="003C345B"/>
    <w:rsid w:val="003C588A"/>
    <w:rsid w:val="003D1764"/>
    <w:rsid w:val="003D4AC4"/>
    <w:rsid w:val="003D63B7"/>
    <w:rsid w:val="003E3C5C"/>
    <w:rsid w:val="003E3CA4"/>
    <w:rsid w:val="003E468B"/>
    <w:rsid w:val="003E4E6A"/>
    <w:rsid w:val="003F1B05"/>
    <w:rsid w:val="003F3228"/>
    <w:rsid w:val="003F4878"/>
    <w:rsid w:val="003F56F7"/>
    <w:rsid w:val="003F5B0D"/>
    <w:rsid w:val="003F5C8C"/>
    <w:rsid w:val="003F7839"/>
    <w:rsid w:val="00406710"/>
    <w:rsid w:val="0041105F"/>
    <w:rsid w:val="00423C37"/>
    <w:rsid w:val="00424241"/>
    <w:rsid w:val="004252EC"/>
    <w:rsid w:val="00426683"/>
    <w:rsid w:val="00427741"/>
    <w:rsid w:val="00427965"/>
    <w:rsid w:val="0044165E"/>
    <w:rsid w:val="004426D2"/>
    <w:rsid w:val="004465BD"/>
    <w:rsid w:val="004519B9"/>
    <w:rsid w:val="0045263F"/>
    <w:rsid w:val="004533E5"/>
    <w:rsid w:val="00453BDC"/>
    <w:rsid w:val="00454FE7"/>
    <w:rsid w:val="00457FA0"/>
    <w:rsid w:val="00461A7C"/>
    <w:rsid w:val="004643C7"/>
    <w:rsid w:val="00466ADA"/>
    <w:rsid w:val="0047060D"/>
    <w:rsid w:val="00470B4A"/>
    <w:rsid w:val="00470C47"/>
    <w:rsid w:val="00475FE8"/>
    <w:rsid w:val="00476245"/>
    <w:rsid w:val="00483035"/>
    <w:rsid w:val="00485940"/>
    <w:rsid w:val="00493CED"/>
    <w:rsid w:val="00494C19"/>
    <w:rsid w:val="0049654D"/>
    <w:rsid w:val="004A2484"/>
    <w:rsid w:val="004A41A6"/>
    <w:rsid w:val="004A509F"/>
    <w:rsid w:val="004A5A85"/>
    <w:rsid w:val="004A6CDF"/>
    <w:rsid w:val="004A71D1"/>
    <w:rsid w:val="004B078E"/>
    <w:rsid w:val="004B5640"/>
    <w:rsid w:val="004B6764"/>
    <w:rsid w:val="004B6C52"/>
    <w:rsid w:val="004B7FD8"/>
    <w:rsid w:val="004C1BD7"/>
    <w:rsid w:val="004C31FE"/>
    <w:rsid w:val="004C352E"/>
    <w:rsid w:val="004C691D"/>
    <w:rsid w:val="004C6C07"/>
    <w:rsid w:val="004C7ADB"/>
    <w:rsid w:val="004D6948"/>
    <w:rsid w:val="004E692D"/>
    <w:rsid w:val="004F49A5"/>
    <w:rsid w:val="00501554"/>
    <w:rsid w:val="00502D93"/>
    <w:rsid w:val="00503276"/>
    <w:rsid w:val="00511CEE"/>
    <w:rsid w:val="00513720"/>
    <w:rsid w:val="00514CD7"/>
    <w:rsid w:val="0051705D"/>
    <w:rsid w:val="00521037"/>
    <w:rsid w:val="005247F8"/>
    <w:rsid w:val="00530AEB"/>
    <w:rsid w:val="005319B2"/>
    <w:rsid w:val="00532402"/>
    <w:rsid w:val="00532C74"/>
    <w:rsid w:val="0053325B"/>
    <w:rsid w:val="00534E2E"/>
    <w:rsid w:val="00535C9E"/>
    <w:rsid w:val="00536D93"/>
    <w:rsid w:val="00544552"/>
    <w:rsid w:val="00551E7C"/>
    <w:rsid w:val="0055453A"/>
    <w:rsid w:val="00566DD8"/>
    <w:rsid w:val="00570FF1"/>
    <w:rsid w:val="00573150"/>
    <w:rsid w:val="00576151"/>
    <w:rsid w:val="00577C4D"/>
    <w:rsid w:val="00581932"/>
    <w:rsid w:val="00582684"/>
    <w:rsid w:val="00584AC3"/>
    <w:rsid w:val="00586EC2"/>
    <w:rsid w:val="00592BD3"/>
    <w:rsid w:val="005963BB"/>
    <w:rsid w:val="0059660D"/>
    <w:rsid w:val="00597824"/>
    <w:rsid w:val="005A2EAC"/>
    <w:rsid w:val="005A2FF5"/>
    <w:rsid w:val="005A3173"/>
    <w:rsid w:val="005A3223"/>
    <w:rsid w:val="005A3DA3"/>
    <w:rsid w:val="005A52C4"/>
    <w:rsid w:val="005B0DF9"/>
    <w:rsid w:val="005B1DA7"/>
    <w:rsid w:val="005B59B9"/>
    <w:rsid w:val="005C0ADD"/>
    <w:rsid w:val="005C796B"/>
    <w:rsid w:val="005D03AB"/>
    <w:rsid w:val="005D5017"/>
    <w:rsid w:val="005E0319"/>
    <w:rsid w:val="005E1333"/>
    <w:rsid w:val="005E5AE4"/>
    <w:rsid w:val="005F50E8"/>
    <w:rsid w:val="005F5ADB"/>
    <w:rsid w:val="005F629A"/>
    <w:rsid w:val="00600441"/>
    <w:rsid w:val="0060086B"/>
    <w:rsid w:val="00600F55"/>
    <w:rsid w:val="00601A91"/>
    <w:rsid w:val="00602253"/>
    <w:rsid w:val="00602BA3"/>
    <w:rsid w:val="006046B2"/>
    <w:rsid w:val="00606E8D"/>
    <w:rsid w:val="00612E34"/>
    <w:rsid w:val="00614159"/>
    <w:rsid w:val="00617C00"/>
    <w:rsid w:val="00617EDD"/>
    <w:rsid w:val="006263BF"/>
    <w:rsid w:val="0062748A"/>
    <w:rsid w:val="006274A6"/>
    <w:rsid w:val="00630A2C"/>
    <w:rsid w:val="006333BD"/>
    <w:rsid w:val="00633781"/>
    <w:rsid w:val="0063682E"/>
    <w:rsid w:val="0064206A"/>
    <w:rsid w:val="006436CD"/>
    <w:rsid w:val="00644D8D"/>
    <w:rsid w:val="00650A64"/>
    <w:rsid w:val="00651169"/>
    <w:rsid w:val="0065126B"/>
    <w:rsid w:val="00653D69"/>
    <w:rsid w:val="0065428D"/>
    <w:rsid w:val="0066116E"/>
    <w:rsid w:val="006670BE"/>
    <w:rsid w:val="00670A76"/>
    <w:rsid w:val="006711AA"/>
    <w:rsid w:val="00672887"/>
    <w:rsid w:val="00672AFA"/>
    <w:rsid w:val="00672B57"/>
    <w:rsid w:val="00674A9E"/>
    <w:rsid w:val="00675089"/>
    <w:rsid w:val="00675622"/>
    <w:rsid w:val="00676B7A"/>
    <w:rsid w:val="006771F6"/>
    <w:rsid w:val="0067747D"/>
    <w:rsid w:val="006906DB"/>
    <w:rsid w:val="00691E6C"/>
    <w:rsid w:val="00696129"/>
    <w:rsid w:val="00697CF2"/>
    <w:rsid w:val="006A12A5"/>
    <w:rsid w:val="006A4710"/>
    <w:rsid w:val="006A6F9A"/>
    <w:rsid w:val="006B0D94"/>
    <w:rsid w:val="006B0FDB"/>
    <w:rsid w:val="006B485D"/>
    <w:rsid w:val="006C708E"/>
    <w:rsid w:val="006D1059"/>
    <w:rsid w:val="006D6EC7"/>
    <w:rsid w:val="006D7327"/>
    <w:rsid w:val="006E045E"/>
    <w:rsid w:val="006E0713"/>
    <w:rsid w:val="006E4A80"/>
    <w:rsid w:val="006E7887"/>
    <w:rsid w:val="006F03F9"/>
    <w:rsid w:val="006F1099"/>
    <w:rsid w:val="006F1983"/>
    <w:rsid w:val="006F5125"/>
    <w:rsid w:val="00702B6F"/>
    <w:rsid w:val="007038BB"/>
    <w:rsid w:val="0071340B"/>
    <w:rsid w:val="00715C0D"/>
    <w:rsid w:val="007174BB"/>
    <w:rsid w:val="0072015A"/>
    <w:rsid w:val="0072025D"/>
    <w:rsid w:val="00722A12"/>
    <w:rsid w:val="007332ED"/>
    <w:rsid w:val="00734A5A"/>
    <w:rsid w:val="007353D3"/>
    <w:rsid w:val="007367FD"/>
    <w:rsid w:val="007371DB"/>
    <w:rsid w:val="00741280"/>
    <w:rsid w:val="00741F88"/>
    <w:rsid w:val="007518E1"/>
    <w:rsid w:val="00753F3D"/>
    <w:rsid w:val="007638ED"/>
    <w:rsid w:val="0076420C"/>
    <w:rsid w:val="00774D3B"/>
    <w:rsid w:val="007753C2"/>
    <w:rsid w:val="007764B4"/>
    <w:rsid w:val="007775BE"/>
    <w:rsid w:val="007806A0"/>
    <w:rsid w:val="00780BD2"/>
    <w:rsid w:val="007817E6"/>
    <w:rsid w:val="0078334C"/>
    <w:rsid w:val="007838B8"/>
    <w:rsid w:val="00797B56"/>
    <w:rsid w:val="007A1B3B"/>
    <w:rsid w:val="007A58EE"/>
    <w:rsid w:val="007B2C63"/>
    <w:rsid w:val="007B3F68"/>
    <w:rsid w:val="007C0F57"/>
    <w:rsid w:val="007C40B6"/>
    <w:rsid w:val="007C729F"/>
    <w:rsid w:val="007D06E6"/>
    <w:rsid w:val="007D5DA5"/>
    <w:rsid w:val="007E124F"/>
    <w:rsid w:val="007E1BBE"/>
    <w:rsid w:val="007E1D28"/>
    <w:rsid w:val="007E286D"/>
    <w:rsid w:val="007E58BD"/>
    <w:rsid w:val="007E5915"/>
    <w:rsid w:val="007E761D"/>
    <w:rsid w:val="007F2641"/>
    <w:rsid w:val="007F34F0"/>
    <w:rsid w:val="007F5F10"/>
    <w:rsid w:val="007F6014"/>
    <w:rsid w:val="007F7329"/>
    <w:rsid w:val="007F7C36"/>
    <w:rsid w:val="007F7D56"/>
    <w:rsid w:val="007F7D77"/>
    <w:rsid w:val="007F7D96"/>
    <w:rsid w:val="007F7F6B"/>
    <w:rsid w:val="008035AE"/>
    <w:rsid w:val="008040DD"/>
    <w:rsid w:val="00804599"/>
    <w:rsid w:val="00805A21"/>
    <w:rsid w:val="00806796"/>
    <w:rsid w:val="008105E0"/>
    <w:rsid w:val="00813DC9"/>
    <w:rsid w:val="008151D6"/>
    <w:rsid w:val="00822931"/>
    <w:rsid w:val="00823862"/>
    <w:rsid w:val="00823FB6"/>
    <w:rsid w:val="00825DF4"/>
    <w:rsid w:val="00826E83"/>
    <w:rsid w:val="00826F6D"/>
    <w:rsid w:val="008306F3"/>
    <w:rsid w:val="008329CD"/>
    <w:rsid w:val="00833A3D"/>
    <w:rsid w:val="00847604"/>
    <w:rsid w:val="00856BEF"/>
    <w:rsid w:val="00856DDD"/>
    <w:rsid w:val="0085780B"/>
    <w:rsid w:val="00863E68"/>
    <w:rsid w:val="00865EA7"/>
    <w:rsid w:val="00867C5E"/>
    <w:rsid w:val="008712C3"/>
    <w:rsid w:val="0088185E"/>
    <w:rsid w:val="008818D4"/>
    <w:rsid w:val="00881A1D"/>
    <w:rsid w:val="00882085"/>
    <w:rsid w:val="00882F87"/>
    <w:rsid w:val="00883188"/>
    <w:rsid w:val="00884A02"/>
    <w:rsid w:val="00887DF6"/>
    <w:rsid w:val="00894895"/>
    <w:rsid w:val="00895BFE"/>
    <w:rsid w:val="00897D58"/>
    <w:rsid w:val="00897F22"/>
    <w:rsid w:val="008A1956"/>
    <w:rsid w:val="008A3674"/>
    <w:rsid w:val="008A3924"/>
    <w:rsid w:val="008A4937"/>
    <w:rsid w:val="008A50F1"/>
    <w:rsid w:val="008A78B5"/>
    <w:rsid w:val="008B1446"/>
    <w:rsid w:val="008B157F"/>
    <w:rsid w:val="008C6786"/>
    <w:rsid w:val="008D1B5C"/>
    <w:rsid w:val="008D3007"/>
    <w:rsid w:val="008D3C82"/>
    <w:rsid w:val="008D447E"/>
    <w:rsid w:val="008D7A41"/>
    <w:rsid w:val="008D7D82"/>
    <w:rsid w:val="008E3680"/>
    <w:rsid w:val="008E4E75"/>
    <w:rsid w:val="008E5870"/>
    <w:rsid w:val="008E5D03"/>
    <w:rsid w:val="008E7157"/>
    <w:rsid w:val="008F1434"/>
    <w:rsid w:val="008F3B67"/>
    <w:rsid w:val="008F7355"/>
    <w:rsid w:val="009064F5"/>
    <w:rsid w:val="009067B7"/>
    <w:rsid w:val="009068C7"/>
    <w:rsid w:val="00913F2A"/>
    <w:rsid w:val="00914A52"/>
    <w:rsid w:val="00916770"/>
    <w:rsid w:val="009208FC"/>
    <w:rsid w:val="00922FA6"/>
    <w:rsid w:val="00925294"/>
    <w:rsid w:val="00930937"/>
    <w:rsid w:val="009331B0"/>
    <w:rsid w:val="00933E6C"/>
    <w:rsid w:val="00933F2E"/>
    <w:rsid w:val="00935597"/>
    <w:rsid w:val="00937958"/>
    <w:rsid w:val="00941CF2"/>
    <w:rsid w:val="00942160"/>
    <w:rsid w:val="00942165"/>
    <w:rsid w:val="00942BBB"/>
    <w:rsid w:val="00943805"/>
    <w:rsid w:val="00951288"/>
    <w:rsid w:val="0095146F"/>
    <w:rsid w:val="00954701"/>
    <w:rsid w:val="009602C5"/>
    <w:rsid w:val="00961C8F"/>
    <w:rsid w:val="00962021"/>
    <w:rsid w:val="00962223"/>
    <w:rsid w:val="0096408B"/>
    <w:rsid w:val="009654FD"/>
    <w:rsid w:val="00966D0D"/>
    <w:rsid w:val="00966F14"/>
    <w:rsid w:val="0097076C"/>
    <w:rsid w:val="009716EB"/>
    <w:rsid w:val="009718E2"/>
    <w:rsid w:val="009734EF"/>
    <w:rsid w:val="00974C21"/>
    <w:rsid w:val="00985065"/>
    <w:rsid w:val="00995B9E"/>
    <w:rsid w:val="0099600B"/>
    <w:rsid w:val="009975D9"/>
    <w:rsid w:val="009978BB"/>
    <w:rsid w:val="009A0F87"/>
    <w:rsid w:val="009A3420"/>
    <w:rsid w:val="009A3BB8"/>
    <w:rsid w:val="009A690E"/>
    <w:rsid w:val="009B0F67"/>
    <w:rsid w:val="009B1DE9"/>
    <w:rsid w:val="009B3CAB"/>
    <w:rsid w:val="009B70DF"/>
    <w:rsid w:val="009B76DC"/>
    <w:rsid w:val="009C1E9B"/>
    <w:rsid w:val="009C3A0B"/>
    <w:rsid w:val="009C6098"/>
    <w:rsid w:val="009C703C"/>
    <w:rsid w:val="009D116E"/>
    <w:rsid w:val="009D2158"/>
    <w:rsid w:val="009D3CAA"/>
    <w:rsid w:val="009D79DC"/>
    <w:rsid w:val="009E4BE6"/>
    <w:rsid w:val="009E62C1"/>
    <w:rsid w:val="009E79B9"/>
    <w:rsid w:val="009F0F32"/>
    <w:rsid w:val="009F4E46"/>
    <w:rsid w:val="009F5B65"/>
    <w:rsid w:val="009F5F2E"/>
    <w:rsid w:val="009F69C3"/>
    <w:rsid w:val="00A01490"/>
    <w:rsid w:val="00A06225"/>
    <w:rsid w:val="00A128E6"/>
    <w:rsid w:val="00A1407B"/>
    <w:rsid w:val="00A2052D"/>
    <w:rsid w:val="00A216CD"/>
    <w:rsid w:val="00A22534"/>
    <w:rsid w:val="00A2480F"/>
    <w:rsid w:val="00A300DB"/>
    <w:rsid w:val="00A34111"/>
    <w:rsid w:val="00A34CB1"/>
    <w:rsid w:val="00A34E6C"/>
    <w:rsid w:val="00A361CD"/>
    <w:rsid w:val="00A37C8D"/>
    <w:rsid w:val="00A41832"/>
    <w:rsid w:val="00A42AB4"/>
    <w:rsid w:val="00A45CA0"/>
    <w:rsid w:val="00A5273B"/>
    <w:rsid w:val="00A53A9D"/>
    <w:rsid w:val="00A55FEE"/>
    <w:rsid w:val="00A56081"/>
    <w:rsid w:val="00A62C1A"/>
    <w:rsid w:val="00A6426D"/>
    <w:rsid w:val="00A64BAC"/>
    <w:rsid w:val="00A665C1"/>
    <w:rsid w:val="00A70622"/>
    <w:rsid w:val="00A70977"/>
    <w:rsid w:val="00A7186B"/>
    <w:rsid w:val="00A77613"/>
    <w:rsid w:val="00A83378"/>
    <w:rsid w:val="00A8390C"/>
    <w:rsid w:val="00A877B1"/>
    <w:rsid w:val="00A928BD"/>
    <w:rsid w:val="00A94654"/>
    <w:rsid w:val="00A97459"/>
    <w:rsid w:val="00AA1B46"/>
    <w:rsid w:val="00AA4D1C"/>
    <w:rsid w:val="00AA5B39"/>
    <w:rsid w:val="00AA75AC"/>
    <w:rsid w:val="00AB2192"/>
    <w:rsid w:val="00AB46B8"/>
    <w:rsid w:val="00AB626D"/>
    <w:rsid w:val="00AC1110"/>
    <w:rsid w:val="00AC193C"/>
    <w:rsid w:val="00AC3578"/>
    <w:rsid w:val="00AC5206"/>
    <w:rsid w:val="00AC6341"/>
    <w:rsid w:val="00AD57CD"/>
    <w:rsid w:val="00AE0412"/>
    <w:rsid w:val="00AE11A5"/>
    <w:rsid w:val="00AE13E2"/>
    <w:rsid w:val="00AE224A"/>
    <w:rsid w:val="00AE22D3"/>
    <w:rsid w:val="00AE38D9"/>
    <w:rsid w:val="00AF121B"/>
    <w:rsid w:val="00AF62DF"/>
    <w:rsid w:val="00AF68CC"/>
    <w:rsid w:val="00B072A0"/>
    <w:rsid w:val="00B1059E"/>
    <w:rsid w:val="00B10CCA"/>
    <w:rsid w:val="00B12E05"/>
    <w:rsid w:val="00B1545F"/>
    <w:rsid w:val="00B1547A"/>
    <w:rsid w:val="00B162CE"/>
    <w:rsid w:val="00B176C8"/>
    <w:rsid w:val="00B205AA"/>
    <w:rsid w:val="00B20C64"/>
    <w:rsid w:val="00B22E84"/>
    <w:rsid w:val="00B24F8E"/>
    <w:rsid w:val="00B25F75"/>
    <w:rsid w:val="00B26B3F"/>
    <w:rsid w:val="00B34174"/>
    <w:rsid w:val="00B371FB"/>
    <w:rsid w:val="00B43E90"/>
    <w:rsid w:val="00B46422"/>
    <w:rsid w:val="00B467DC"/>
    <w:rsid w:val="00B47C10"/>
    <w:rsid w:val="00B5253E"/>
    <w:rsid w:val="00B56118"/>
    <w:rsid w:val="00B56A6C"/>
    <w:rsid w:val="00B61536"/>
    <w:rsid w:val="00B62ED9"/>
    <w:rsid w:val="00B64D4D"/>
    <w:rsid w:val="00B6773F"/>
    <w:rsid w:val="00B70024"/>
    <w:rsid w:val="00B72C7E"/>
    <w:rsid w:val="00B801BA"/>
    <w:rsid w:val="00B82468"/>
    <w:rsid w:val="00B82AAB"/>
    <w:rsid w:val="00B83736"/>
    <w:rsid w:val="00B83B93"/>
    <w:rsid w:val="00B84D5C"/>
    <w:rsid w:val="00B86870"/>
    <w:rsid w:val="00B90849"/>
    <w:rsid w:val="00B91026"/>
    <w:rsid w:val="00B93643"/>
    <w:rsid w:val="00BA338A"/>
    <w:rsid w:val="00BA38D8"/>
    <w:rsid w:val="00BB143B"/>
    <w:rsid w:val="00BB69F5"/>
    <w:rsid w:val="00BB7EC3"/>
    <w:rsid w:val="00BC1482"/>
    <w:rsid w:val="00BC2BEB"/>
    <w:rsid w:val="00BC2F55"/>
    <w:rsid w:val="00BC4B9A"/>
    <w:rsid w:val="00BC6A99"/>
    <w:rsid w:val="00BD784C"/>
    <w:rsid w:val="00BE3EF9"/>
    <w:rsid w:val="00BE48A6"/>
    <w:rsid w:val="00BF3516"/>
    <w:rsid w:val="00BF4086"/>
    <w:rsid w:val="00BF4CB6"/>
    <w:rsid w:val="00C0021D"/>
    <w:rsid w:val="00C00A43"/>
    <w:rsid w:val="00C00DA7"/>
    <w:rsid w:val="00C0148C"/>
    <w:rsid w:val="00C028E7"/>
    <w:rsid w:val="00C10902"/>
    <w:rsid w:val="00C12768"/>
    <w:rsid w:val="00C1375F"/>
    <w:rsid w:val="00C14593"/>
    <w:rsid w:val="00C16769"/>
    <w:rsid w:val="00C16D01"/>
    <w:rsid w:val="00C17A45"/>
    <w:rsid w:val="00C25651"/>
    <w:rsid w:val="00C25A4D"/>
    <w:rsid w:val="00C27B58"/>
    <w:rsid w:val="00C30F09"/>
    <w:rsid w:val="00C344D3"/>
    <w:rsid w:val="00C35996"/>
    <w:rsid w:val="00C4102B"/>
    <w:rsid w:val="00C4747E"/>
    <w:rsid w:val="00C52F53"/>
    <w:rsid w:val="00C5342C"/>
    <w:rsid w:val="00C5360F"/>
    <w:rsid w:val="00C54190"/>
    <w:rsid w:val="00C55F5D"/>
    <w:rsid w:val="00C5607B"/>
    <w:rsid w:val="00C603D4"/>
    <w:rsid w:val="00C6256A"/>
    <w:rsid w:val="00C706C2"/>
    <w:rsid w:val="00C71F03"/>
    <w:rsid w:val="00C77891"/>
    <w:rsid w:val="00C84E74"/>
    <w:rsid w:val="00C87251"/>
    <w:rsid w:val="00C91449"/>
    <w:rsid w:val="00C92D0B"/>
    <w:rsid w:val="00C92D10"/>
    <w:rsid w:val="00C969CA"/>
    <w:rsid w:val="00CA1DE6"/>
    <w:rsid w:val="00CA3F55"/>
    <w:rsid w:val="00CA4F37"/>
    <w:rsid w:val="00CB2381"/>
    <w:rsid w:val="00CB738B"/>
    <w:rsid w:val="00CC110C"/>
    <w:rsid w:val="00CC3AC3"/>
    <w:rsid w:val="00CC5B99"/>
    <w:rsid w:val="00CC7A59"/>
    <w:rsid w:val="00CD2BA3"/>
    <w:rsid w:val="00CD3FFB"/>
    <w:rsid w:val="00CD7398"/>
    <w:rsid w:val="00CE10C4"/>
    <w:rsid w:val="00CE25C2"/>
    <w:rsid w:val="00CE27B5"/>
    <w:rsid w:val="00CE46D1"/>
    <w:rsid w:val="00CE5926"/>
    <w:rsid w:val="00CE7C84"/>
    <w:rsid w:val="00CF0D29"/>
    <w:rsid w:val="00CF1806"/>
    <w:rsid w:val="00CF5D1F"/>
    <w:rsid w:val="00CF7F25"/>
    <w:rsid w:val="00D0321E"/>
    <w:rsid w:val="00D0486B"/>
    <w:rsid w:val="00D119E1"/>
    <w:rsid w:val="00D14059"/>
    <w:rsid w:val="00D14149"/>
    <w:rsid w:val="00D1455A"/>
    <w:rsid w:val="00D15A20"/>
    <w:rsid w:val="00D22927"/>
    <w:rsid w:val="00D25349"/>
    <w:rsid w:val="00D30E19"/>
    <w:rsid w:val="00D31150"/>
    <w:rsid w:val="00D3138B"/>
    <w:rsid w:val="00D3280C"/>
    <w:rsid w:val="00D3406A"/>
    <w:rsid w:val="00D3463E"/>
    <w:rsid w:val="00D4158E"/>
    <w:rsid w:val="00D444E6"/>
    <w:rsid w:val="00D4572C"/>
    <w:rsid w:val="00D469B2"/>
    <w:rsid w:val="00D478DA"/>
    <w:rsid w:val="00D5187B"/>
    <w:rsid w:val="00D5623A"/>
    <w:rsid w:val="00D62859"/>
    <w:rsid w:val="00D66096"/>
    <w:rsid w:val="00D67E0E"/>
    <w:rsid w:val="00D70EEB"/>
    <w:rsid w:val="00D7197A"/>
    <w:rsid w:val="00D72E0C"/>
    <w:rsid w:val="00D741EB"/>
    <w:rsid w:val="00D75509"/>
    <w:rsid w:val="00D7724B"/>
    <w:rsid w:val="00D83605"/>
    <w:rsid w:val="00D84934"/>
    <w:rsid w:val="00D91271"/>
    <w:rsid w:val="00D951ED"/>
    <w:rsid w:val="00D97D0E"/>
    <w:rsid w:val="00DA1A20"/>
    <w:rsid w:val="00DA2CB5"/>
    <w:rsid w:val="00DA4BAC"/>
    <w:rsid w:val="00DA74B9"/>
    <w:rsid w:val="00DB205B"/>
    <w:rsid w:val="00DB3122"/>
    <w:rsid w:val="00DB4EF0"/>
    <w:rsid w:val="00DB5133"/>
    <w:rsid w:val="00DB53FD"/>
    <w:rsid w:val="00DB70A5"/>
    <w:rsid w:val="00DC1BD9"/>
    <w:rsid w:val="00DE363F"/>
    <w:rsid w:val="00DE3806"/>
    <w:rsid w:val="00DE6D27"/>
    <w:rsid w:val="00DF169B"/>
    <w:rsid w:val="00DF217D"/>
    <w:rsid w:val="00DF26A7"/>
    <w:rsid w:val="00DF3084"/>
    <w:rsid w:val="00E02849"/>
    <w:rsid w:val="00E054AC"/>
    <w:rsid w:val="00E11382"/>
    <w:rsid w:val="00E11837"/>
    <w:rsid w:val="00E15627"/>
    <w:rsid w:val="00E164B3"/>
    <w:rsid w:val="00E16910"/>
    <w:rsid w:val="00E17022"/>
    <w:rsid w:val="00E2180E"/>
    <w:rsid w:val="00E22341"/>
    <w:rsid w:val="00E24C18"/>
    <w:rsid w:val="00E2610B"/>
    <w:rsid w:val="00E31812"/>
    <w:rsid w:val="00E349D4"/>
    <w:rsid w:val="00E3780D"/>
    <w:rsid w:val="00E37D6D"/>
    <w:rsid w:val="00E427A8"/>
    <w:rsid w:val="00E42BDB"/>
    <w:rsid w:val="00E43BD6"/>
    <w:rsid w:val="00E45B40"/>
    <w:rsid w:val="00E47978"/>
    <w:rsid w:val="00E57EEB"/>
    <w:rsid w:val="00E602F5"/>
    <w:rsid w:val="00E61C56"/>
    <w:rsid w:val="00E6224C"/>
    <w:rsid w:val="00E62D5B"/>
    <w:rsid w:val="00E62D94"/>
    <w:rsid w:val="00E65E54"/>
    <w:rsid w:val="00E65EDC"/>
    <w:rsid w:val="00E66499"/>
    <w:rsid w:val="00E712ED"/>
    <w:rsid w:val="00E72E66"/>
    <w:rsid w:val="00E7372D"/>
    <w:rsid w:val="00E739CA"/>
    <w:rsid w:val="00E77AC1"/>
    <w:rsid w:val="00E80155"/>
    <w:rsid w:val="00E848C0"/>
    <w:rsid w:val="00E84EE0"/>
    <w:rsid w:val="00E9047E"/>
    <w:rsid w:val="00E90881"/>
    <w:rsid w:val="00E91B96"/>
    <w:rsid w:val="00E93560"/>
    <w:rsid w:val="00E941A1"/>
    <w:rsid w:val="00E95CE3"/>
    <w:rsid w:val="00EA19F5"/>
    <w:rsid w:val="00EA2825"/>
    <w:rsid w:val="00EA7D62"/>
    <w:rsid w:val="00EB0B63"/>
    <w:rsid w:val="00EB1936"/>
    <w:rsid w:val="00EB4D2D"/>
    <w:rsid w:val="00EB5088"/>
    <w:rsid w:val="00EB547E"/>
    <w:rsid w:val="00EB7456"/>
    <w:rsid w:val="00ED1644"/>
    <w:rsid w:val="00ED2593"/>
    <w:rsid w:val="00ED3033"/>
    <w:rsid w:val="00ED4EB0"/>
    <w:rsid w:val="00ED7D9C"/>
    <w:rsid w:val="00EE1C59"/>
    <w:rsid w:val="00EE44BA"/>
    <w:rsid w:val="00EE57C3"/>
    <w:rsid w:val="00EE756D"/>
    <w:rsid w:val="00EF26DB"/>
    <w:rsid w:val="00EF44A0"/>
    <w:rsid w:val="00EF4877"/>
    <w:rsid w:val="00EF4FED"/>
    <w:rsid w:val="00EF7D49"/>
    <w:rsid w:val="00F00BE1"/>
    <w:rsid w:val="00F038A4"/>
    <w:rsid w:val="00F0485D"/>
    <w:rsid w:val="00F050BD"/>
    <w:rsid w:val="00F05657"/>
    <w:rsid w:val="00F110D5"/>
    <w:rsid w:val="00F149B0"/>
    <w:rsid w:val="00F1550D"/>
    <w:rsid w:val="00F21009"/>
    <w:rsid w:val="00F21A44"/>
    <w:rsid w:val="00F229CD"/>
    <w:rsid w:val="00F25578"/>
    <w:rsid w:val="00F258E5"/>
    <w:rsid w:val="00F300BC"/>
    <w:rsid w:val="00F3334E"/>
    <w:rsid w:val="00F362B0"/>
    <w:rsid w:val="00F36CCB"/>
    <w:rsid w:val="00F374E5"/>
    <w:rsid w:val="00F37EAD"/>
    <w:rsid w:val="00F4043A"/>
    <w:rsid w:val="00F41C98"/>
    <w:rsid w:val="00F43179"/>
    <w:rsid w:val="00F43AF2"/>
    <w:rsid w:val="00F50EC4"/>
    <w:rsid w:val="00F550CF"/>
    <w:rsid w:val="00F56488"/>
    <w:rsid w:val="00F57A6D"/>
    <w:rsid w:val="00F638CC"/>
    <w:rsid w:val="00F64CC1"/>
    <w:rsid w:val="00F66096"/>
    <w:rsid w:val="00F72317"/>
    <w:rsid w:val="00F75001"/>
    <w:rsid w:val="00F80381"/>
    <w:rsid w:val="00F80475"/>
    <w:rsid w:val="00F8247A"/>
    <w:rsid w:val="00F906A7"/>
    <w:rsid w:val="00F914A2"/>
    <w:rsid w:val="00F93988"/>
    <w:rsid w:val="00F9629A"/>
    <w:rsid w:val="00F97EFC"/>
    <w:rsid w:val="00FA2EE2"/>
    <w:rsid w:val="00FA5883"/>
    <w:rsid w:val="00FA6055"/>
    <w:rsid w:val="00FA608B"/>
    <w:rsid w:val="00FB09E7"/>
    <w:rsid w:val="00FB322F"/>
    <w:rsid w:val="00FB3C0B"/>
    <w:rsid w:val="00FB442F"/>
    <w:rsid w:val="00FB7BD7"/>
    <w:rsid w:val="00FC1929"/>
    <w:rsid w:val="00FC2A3C"/>
    <w:rsid w:val="00FC5B46"/>
    <w:rsid w:val="00FD0A21"/>
    <w:rsid w:val="00FD5BAA"/>
    <w:rsid w:val="00FD5F4D"/>
    <w:rsid w:val="00FD6D8E"/>
    <w:rsid w:val="00FD7D58"/>
    <w:rsid w:val="00FE0E94"/>
    <w:rsid w:val="00FE3359"/>
    <w:rsid w:val="00FE5AC1"/>
    <w:rsid w:val="00FE7504"/>
    <w:rsid w:val="00FE7826"/>
    <w:rsid w:val="00FE7C5E"/>
    <w:rsid w:val="00FF00BD"/>
    <w:rsid w:val="00FF1A52"/>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qFormat="1"/>
    <w:lsdException w:name="heading 4" w:qFormat="1"/>
    <w:lsdException w:name="heading 5" w:qFormat="1"/>
    <w:lsdException w:name="heading 6" w:qFormat="1"/>
    <w:lsdException w:name="heading 7" w:qFormat="1"/>
    <w:lsdException w:name="heading 8" w:uiPriority="7" w:qFormat="1"/>
    <w:lsdException w:name="heading 9" w:qFormat="1"/>
    <w:lsdException w:name="header" w:uiPriority="99"/>
    <w:lsdException w:name="footer" w:uiPriority="99"/>
    <w:lsdException w:name="caption" w:uiPriority="99" w:qFormat="1"/>
    <w:lsdException w:name="annotation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0259D2"/>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954701"/>
    <w:pPr>
      <w:widowControl w:val="0"/>
      <w:spacing w:before="120" w:after="120"/>
      <w:jc w:val="both"/>
      <w:outlineLvl w:val="1"/>
    </w:pPr>
    <w:rPr>
      <w:rFonts w:asciiTheme="minorHAnsi" w:hAnsiTheme="minorHAnsi" w:cs="Arial"/>
      <w:b/>
      <w:bCs/>
      <w:i/>
      <w:snapToGrid w:val="0"/>
      <w:sz w:val="28"/>
      <w:szCs w:val="28"/>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8">
    <w:name w:val="heading 8"/>
    <w:basedOn w:val="Normal"/>
    <w:next w:val="Normal"/>
    <w:link w:val="Heading8Char"/>
    <w:uiPriority w:val="7"/>
    <w:unhideWhenUsed/>
    <w:qFormat/>
    <w:rsid w:val="00B162CE"/>
    <w:pPr>
      <w:keepNext/>
      <w:keepLines/>
      <w:spacing w:before="40"/>
      <w:ind w:left="1440" w:hanging="1440"/>
      <w:outlineLvl w:val="7"/>
    </w:pPr>
    <w:rPr>
      <w:rFonts w:asciiTheme="majorHAnsi" w:eastAsiaTheme="majorEastAsia" w:hAnsiTheme="majorHAnsi" w:cstheme="majorBidi"/>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Footnote,Bullet point,List Paragraph1,List Paragraph11,Recommendation"/>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Footnote Char,Bullet point Char,List Paragraph1 Char,List Paragraph11 Char,Recommendation Char"/>
    <w:basedOn w:val="DefaultParagraphFont"/>
    <w:link w:val="ListParagraph"/>
    <w:uiPriority w:val="34"/>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954701"/>
    <w:rPr>
      <w:rFonts w:asciiTheme="minorHAnsi" w:hAnsiTheme="minorHAnsi" w:cs="Arial"/>
      <w:b/>
      <w:bCs/>
      <w:i/>
      <w:snapToGrid w:val="0"/>
      <w:sz w:val="28"/>
      <w:szCs w:val="28"/>
    </w:rPr>
  </w:style>
  <w:style w:type="paragraph" w:customStyle="1" w:styleId="TableText0">
    <w:name w:val="Table Text"/>
    <w:basedOn w:val="Normal"/>
    <w:qFormat/>
    <w:rsid w:val="00AE38D9"/>
    <w:pPr>
      <w:keepNext/>
      <w:spacing w:before="40" w:after="40"/>
    </w:pPr>
    <w:rPr>
      <w:rFonts w:ascii="Arial Narrow" w:eastAsiaTheme="minorHAnsi" w:hAnsi="Arial Narrow" w:cstheme="minorBidi"/>
      <w:sz w:val="20"/>
      <w:szCs w:val="22"/>
      <w:lang w:eastAsia="en-US"/>
    </w:rPr>
  </w:style>
  <w:style w:type="paragraph" w:customStyle="1" w:styleId="TableLeft">
    <w:name w:val="Table Left"/>
    <w:basedOn w:val="Normal"/>
    <w:link w:val="TableLeftChar"/>
    <w:uiPriority w:val="99"/>
    <w:qFormat/>
    <w:rsid w:val="009A3420"/>
    <w:rPr>
      <w:rFonts w:ascii="Arial Narrow" w:eastAsiaTheme="majorEastAsia" w:hAnsi="Arial Narrow" w:cstheme="majorBidi"/>
      <w:sz w:val="20"/>
      <w:szCs w:val="22"/>
      <w:lang w:eastAsia="en-US" w:bidi="en-US"/>
    </w:rPr>
  </w:style>
  <w:style w:type="character" w:customStyle="1" w:styleId="TableLeftChar">
    <w:name w:val="Table Left Char"/>
    <w:basedOn w:val="DefaultParagraphFont"/>
    <w:link w:val="TableLeft"/>
    <w:uiPriority w:val="99"/>
    <w:locked/>
    <w:rsid w:val="009A3420"/>
    <w:rPr>
      <w:rFonts w:ascii="Arial Narrow" w:eastAsiaTheme="majorEastAsia" w:hAnsi="Arial Narrow" w:cstheme="majorBidi"/>
      <w:szCs w:val="22"/>
      <w:lang w:eastAsia="en-US" w:bidi="en-US"/>
    </w:rPr>
  </w:style>
  <w:style w:type="character" w:customStyle="1" w:styleId="TableBold">
    <w:name w:val="Table Bold"/>
    <w:basedOn w:val="DefaultParagraphFont"/>
    <w:uiPriority w:val="4"/>
    <w:qFormat/>
    <w:rsid w:val="009A3420"/>
    <w:rPr>
      <w:rFonts w:ascii="Arial Narrow" w:hAnsi="Arial Narrow"/>
      <w:b/>
      <w:sz w:val="20"/>
      <w:lang w:val="en-AU"/>
    </w:rPr>
  </w:style>
  <w:style w:type="character" w:customStyle="1" w:styleId="Heading8Char">
    <w:name w:val="Heading 8 Char"/>
    <w:basedOn w:val="DefaultParagraphFont"/>
    <w:link w:val="Heading8"/>
    <w:uiPriority w:val="7"/>
    <w:rsid w:val="00B162CE"/>
    <w:rPr>
      <w:rFonts w:asciiTheme="majorHAnsi" w:eastAsiaTheme="majorEastAsia" w:hAnsiTheme="majorHAnsi" w:cstheme="majorBidi"/>
      <w:color w:val="272727" w:themeColor="text1" w:themeTint="D8"/>
      <w:sz w:val="21"/>
      <w:szCs w:val="21"/>
      <w:lang w:eastAsia="en-US"/>
    </w:rPr>
  </w:style>
  <w:style w:type="table" w:customStyle="1" w:styleId="PlainTable21">
    <w:name w:val="Plain Table 21"/>
    <w:basedOn w:val="TableNormal"/>
    <w:uiPriority w:val="42"/>
    <w:rsid w:val="003728CC"/>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Heading0">
    <w:name w:val="Table Heading"/>
    <w:basedOn w:val="Normal"/>
    <w:qFormat/>
    <w:rsid w:val="003728CC"/>
    <w:pPr>
      <w:keepNext/>
      <w:spacing w:after="60"/>
    </w:pPr>
    <w:rPr>
      <w:rFonts w:ascii="Arial Narrow" w:eastAsiaTheme="minorHAnsi" w:hAnsi="Arial Narrow" w:cstheme="minorBidi"/>
      <w:b/>
      <w:sz w:val="20"/>
      <w:szCs w:val="22"/>
      <w:lang w:eastAsia="en-US"/>
    </w:rPr>
  </w:style>
  <w:style w:type="paragraph" w:customStyle="1" w:styleId="TableFooter">
    <w:name w:val="Table Footer"/>
    <w:basedOn w:val="Normal"/>
    <w:link w:val="TableFooterChar"/>
    <w:qFormat/>
    <w:rsid w:val="003728CC"/>
    <w:pPr>
      <w:widowControl w:val="0"/>
      <w:spacing w:after="120"/>
      <w:contextualSpacing/>
      <w:jc w:val="both"/>
    </w:pPr>
    <w:rPr>
      <w:rFonts w:ascii="Arial Narrow" w:hAnsi="Arial Narrow" w:cs="Arial"/>
      <w:snapToGrid w:val="0"/>
      <w:sz w:val="18"/>
      <w:szCs w:val="20"/>
      <w:lang w:eastAsia="en-US"/>
    </w:rPr>
  </w:style>
  <w:style w:type="character" w:customStyle="1" w:styleId="TableFooterChar">
    <w:name w:val="Table Footer Char"/>
    <w:link w:val="TableFooter"/>
    <w:rsid w:val="003728CC"/>
    <w:rPr>
      <w:rFonts w:ascii="Arial Narrow" w:hAnsi="Arial Narrow" w:cs="Arial"/>
      <w:snapToGrid w:val="0"/>
      <w:sz w:val="18"/>
      <w:lang w:eastAsia="en-US"/>
    </w:rPr>
  </w:style>
  <w:style w:type="paragraph" w:customStyle="1" w:styleId="TableBullets">
    <w:name w:val="Table Bullets"/>
    <w:basedOn w:val="TableLeft"/>
    <w:uiPriority w:val="5"/>
    <w:qFormat/>
    <w:rsid w:val="003D1764"/>
    <w:pPr>
      <w:numPr>
        <w:numId w:val="16"/>
      </w:numPr>
      <w:tabs>
        <w:tab w:val="num" w:pos="360"/>
      </w:tabs>
      <w:ind w:left="0" w:firstLine="0"/>
    </w:pPr>
  </w:style>
  <w:style w:type="character" w:customStyle="1" w:styleId="CaptionChar">
    <w:name w:val="Caption Char"/>
    <w:basedOn w:val="DefaultParagraphFont"/>
    <w:link w:val="Caption"/>
    <w:uiPriority w:val="99"/>
    <w:rsid w:val="00E427A8"/>
    <w:rPr>
      <w:rFonts w:ascii="Verdana" w:hAnsi="Verdana"/>
      <w:b/>
      <w:bCs/>
      <w:szCs w:val="18"/>
    </w:rPr>
  </w:style>
  <w:style w:type="paragraph" w:styleId="Caption">
    <w:name w:val="caption"/>
    <w:basedOn w:val="Normal"/>
    <w:next w:val="Normal"/>
    <w:link w:val="CaptionChar"/>
    <w:uiPriority w:val="99"/>
    <w:qFormat/>
    <w:rsid w:val="00E427A8"/>
    <w:pPr>
      <w:spacing w:after="120"/>
    </w:pPr>
    <w:rPr>
      <w:rFonts w:ascii="Verdana" w:hAnsi="Verdana"/>
      <w:b/>
      <w:bCs/>
      <w:sz w:val="20"/>
      <w:szCs w:val="18"/>
    </w:rPr>
  </w:style>
  <w:style w:type="paragraph" w:customStyle="1" w:styleId="TableCentre">
    <w:name w:val="Table Centre"/>
    <w:basedOn w:val="TableLeft"/>
    <w:qFormat/>
    <w:rsid w:val="00E427A8"/>
    <w:pPr>
      <w:jc w:val="center"/>
    </w:pPr>
    <w:rPr>
      <w:rFonts w:eastAsia="Times New Roman" w:cs="Times New Roman"/>
      <w:szCs w:val="20"/>
      <w:lang w:eastAsia="en-AU" w:bidi="ar-SA"/>
    </w:rPr>
  </w:style>
  <w:style w:type="paragraph" w:styleId="Revision">
    <w:name w:val="Revision"/>
    <w:hidden/>
    <w:uiPriority w:val="71"/>
    <w:rsid w:val="009A3BB8"/>
    <w:rPr>
      <w:sz w:val="24"/>
      <w:szCs w:val="24"/>
    </w:rPr>
  </w:style>
  <w:style w:type="paragraph" w:styleId="BodyText">
    <w:name w:val="Body Text"/>
    <w:basedOn w:val="Normal"/>
    <w:link w:val="BodyTextChar"/>
    <w:rsid w:val="00FB7BD7"/>
    <w:pPr>
      <w:spacing w:after="120"/>
    </w:pPr>
  </w:style>
  <w:style w:type="character" w:customStyle="1" w:styleId="BodyTextChar">
    <w:name w:val="Body Text Char"/>
    <w:basedOn w:val="DefaultParagraphFont"/>
    <w:link w:val="BodyText"/>
    <w:rsid w:val="00FB7BD7"/>
    <w:rPr>
      <w:sz w:val="24"/>
      <w:szCs w:val="24"/>
    </w:rPr>
  </w:style>
  <w:style w:type="paragraph" w:customStyle="1" w:styleId="NormalBullets">
    <w:name w:val="Normal Bullets"/>
    <w:basedOn w:val="Normal"/>
    <w:uiPriority w:val="3"/>
    <w:qFormat/>
    <w:rsid w:val="005F50E8"/>
    <w:pPr>
      <w:numPr>
        <w:numId w:val="30"/>
      </w:numPr>
      <w:spacing w:after="240" w:line="276" w:lineRule="auto"/>
      <w:ind w:left="357" w:hanging="357"/>
      <w:contextualSpacing/>
    </w:pPr>
    <w:rPr>
      <w:rFonts w:ascii="Sabon" w:eastAsiaTheme="majorEastAsia" w:hAnsi="Sabon" w:cstheme="majorBidi"/>
      <w:sz w:val="22"/>
      <w:szCs w:val="22"/>
      <w:lang w:eastAsia="en-US" w:bidi="en-US"/>
    </w:rPr>
  </w:style>
  <w:style w:type="paragraph" w:styleId="FootnoteText">
    <w:name w:val="footnote text"/>
    <w:basedOn w:val="Normal"/>
    <w:link w:val="FootnoteTextChar"/>
    <w:rsid w:val="006A6F9A"/>
    <w:rPr>
      <w:sz w:val="20"/>
      <w:szCs w:val="20"/>
    </w:rPr>
  </w:style>
  <w:style w:type="character" w:customStyle="1" w:styleId="FootnoteTextChar">
    <w:name w:val="Footnote Text Char"/>
    <w:basedOn w:val="DefaultParagraphFont"/>
    <w:link w:val="FootnoteText"/>
    <w:rsid w:val="006A6F9A"/>
  </w:style>
  <w:style w:type="character" w:styleId="FootnoteReference">
    <w:name w:val="footnote reference"/>
    <w:basedOn w:val="DefaultParagraphFont"/>
    <w:rsid w:val="006A6F9A"/>
    <w:rPr>
      <w:vertAlign w:val="superscript"/>
    </w:rPr>
  </w:style>
  <w:style w:type="character" w:customStyle="1" w:styleId="Small">
    <w:name w:val="Small"/>
    <w:basedOn w:val="DefaultParagraphFont"/>
    <w:uiPriority w:val="4"/>
    <w:qFormat/>
    <w:rsid w:val="00FB3C0B"/>
    <w:rPr>
      <w:rFonts w:ascii="Arial Narrow" w:hAnsi="Arial Narrow"/>
      <w:sz w:val="20"/>
    </w:rPr>
  </w:style>
  <w:style w:type="character" w:customStyle="1" w:styleId="SmallBold">
    <w:name w:val="Small Bold"/>
    <w:basedOn w:val="Small"/>
    <w:uiPriority w:val="4"/>
    <w:qFormat/>
    <w:rsid w:val="00FB3C0B"/>
    <w:rPr>
      <w:rFonts w:ascii="Arial Narrow" w:hAnsi="Arial Narrow"/>
      <w:b/>
      <w:sz w:val="20"/>
      <w:lang w:val="en-AU"/>
    </w:rPr>
  </w:style>
  <w:style w:type="paragraph" w:styleId="NormalWeb">
    <w:name w:val="Normal (Web)"/>
    <w:basedOn w:val="Normal"/>
    <w:uiPriority w:val="99"/>
    <w:unhideWhenUsed/>
    <w:rsid w:val="00F66096"/>
    <w:pPr>
      <w:spacing w:before="100" w:beforeAutospacing="1" w:after="100" w:afterAutospacing="1"/>
    </w:pPr>
  </w:style>
  <w:style w:type="paragraph" w:customStyle="1" w:styleId="PBACheading10">
    <w:name w:val="PBAC heading 1"/>
    <w:qFormat/>
    <w:rsid w:val="00BF4086"/>
    <w:pPr>
      <w:ind w:left="720" w:hanging="720"/>
      <w:outlineLvl w:val="0"/>
    </w:pPr>
    <w:rPr>
      <w:rFonts w:ascii="Arial" w:hAnsi="Arial" w:cs="Arial"/>
      <w:snapToGrid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qFormat="1"/>
    <w:lsdException w:name="heading 4" w:qFormat="1"/>
    <w:lsdException w:name="heading 5" w:qFormat="1"/>
    <w:lsdException w:name="heading 6" w:qFormat="1"/>
    <w:lsdException w:name="heading 7" w:qFormat="1"/>
    <w:lsdException w:name="heading 8" w:uiPriority="7" w:qFormat="1"/>
    <w:lsdException w:name="heading 9" w:qFormat="1"/>
    <w:lsdException w:name="header" w:uiPriority="99"/>
    <w:lsdException w:name="footer" w:uiPriority="99"/>
    <w:lsdException w:name="caption" w:uiPriority="99" w:qFormat="1"/>
    <w:lsdException w:name="annotation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0259D2"/>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954701"/>
    <w:pPr>
      <w:widowControl w:val="0"/>
      <w:spacing w:before="120" w:after="120"/>
      <w:jc w:val="both"/>
      <w:outlineLvl w:val="1"/>
    </w:pPr>
    <w:rPr>
      <w:rFonts w:asciiTheme="minorHAnsi" w:hAnsiTheme="minorHAnsi" w:cs="Arial"/>
      <w:b/>
      <w:bCs/>
      <w:i/>
      <w:snapToGrid w:val="0"/>
      <w:sz w:val="28"/>
      <w:szCs w:val="28"/>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8">
    <w:name w:val="heading 8"/>
    <w:basedOn w:val="Normal"/>
    <w:next w:val="Normal"/>
    <w:link w:val="Heading8Char"/>
    <w:uiPriority w:val="7"/>
    <w:unhideWhenUsed/>
    <w:qFormat/>
    <w:rsid w:val="00B162CE"/>
    <w:pPr>
      <w:keepNext/>
      <w:keepLines/>
      <w:spacing w:before="40"/>
      <w:ind w:left="1440" w:hanging="1440"/>
      <w:outlineLvl w:val="7"/>
    </w:pPr>
    <w:rPr>
      <w:rFonts w:asciiTheme="majorHAnsi" w:eastAsiaTheme="majorEastAsia" w:hAnsiTheme="majorHAnsi" w:cstheme="majorBidi"/>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Footnote,Bullet point,List Paragraph1,List Paragraph11,Recommendation"/>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Footnote Char,Bullet point Char,List Paragraph1 Char,List Paragraph11 Char,Recommendation Char"/>
    <w:basedOn w:val="DefaultParagraphFont"/>
    <w:link w:val="ListParagraph"/>
    <w:uiPriority w:val="34"/>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954701"/>
    <w:rPr>
      <w:rFonts w:asciiTheme="minorHAnsi" w:hAnsiTheme="minorHAnsi" w:cs="Arial"/>
      <w:b/>
      <w:bCs/>
      <w:i/>
      <w:snapToGrid w:val="0"/>
      <w:sz w:val="28"/>
      <w:szCs w:val="28"/>
    </w:rPr>
  </w:style>
  <w:style w:type="paragraph" w:customStyle="1" w:styleId="TableText0">
    <w:name w:val="Table Text"/>
    <w:basedOn w:val="Normal"/>
    <w:qFormat/>
    <w:rsid w:val="00AE38D9"/>
    <w:pPr>
      <w:keepNext/>
      <w:spacing w:before="40" w:after="40"/>
    </w:pPr>
    <w:rPr>
      <w:rFonts w:ascii="Arial Narrow" w:eastAsiaTheme="minorHAnsi" w:hAnsi="Arial Narrow" w:cstheme="minorBidi"/>
      <w:sz w:val="20"/>
      <w:szCs w:val="22"/>
      <w:lang w:eastAsia="en-US"/>
    </w:rPr>
  </w:style>
  <w:style w:type="paragraph" w:customStyle="1" w:styleId="TableLeft">
    <w:name w:val="Table Left"/>
    <w:basedOn w:val="Normal"/>
    <w:link w:val="TableLeftChar"/>
    <w:uiPriority w:val="99"/>
    <w:qFormat/>
    <w:rsid w:val="009A3420"/>
    <w:rPr>
      <w:rFonts w:ascii="Arial Narrow" w:eastAsiaTheme="majorEastAsia" w:hAnsi="Arial Narrow" w:cstheme="majorBidi"/>
      <w:sz w:val="20"/>
      <w:szCs w:val="22"/>
      <w:lang w:eastAsia="en-US" w:bidi="en-US"/>
    </w:rPr>
  </w:style>
  <w:style w:type="character" w:customStyle="1" w:styleId="TableLeftChar">
    <w:name w:val="Table Left Char"/>
    <w:basedOn w:val="DefaultParagraphFont"/>
    <w:link w:val="TableLeft"/>
    <w:uiPriority w:val="99"/>
    <w:locked/>
    <w:rsid w:val="009A3420"/>
    <w:rPr>
      <w:rFonts w:ascii="Arial Narrow" w:eastAsiaTheme="majorEastAsia" w:hAnsi="Arial Narrow" w:cstheme="majorBidi"/>
      <w:szCs w:val="22"/>
      <w:lang w:eastAsia="en-US" w:bidi="en-US"/>
    </w:rPr>
  </w:style>
  <w:style w:type="character" w:customStyle="1" w:styleId="TableBold">
    <w:name w:val="Table Bold"/>
    <w:basedOn w:val="DefaultParagraphFont"/>
    <w:uiPriority w:val="4"/>
    <w:qFormat/>
    <w:rsid w:val="009A3420"/>
    <w:rPr>
      <w:rFonts w:ascii="Arial Narrow" w:hAnsi="Arial Narrow"/>
      <w:b/>
      <w:sz w:val="20"/>
      <w:lang w:val="en-AU"/>
    </w:rPr>
  </w:style>
  <w:style w:type="character" w:customStyle="1" w:styleId="Heading8Char">
    <w:name w:val="Heading 8 Char"/>
    <w:basedOn w:val="DefaultParagraphFont"/>
    <w:link w:val="Heading8"/>
    <w:uiPriority w:val="7"/>
    <w:rsid w:val="00B162CE"/>
    <w:rPr>
      <w:rFonts w:asciiTheme="majorHAnsi" w:eastAsiaTheme="majorEastAsia" w:hAnsiTheme="majorHAnsi" w:cstheme="majorBidi"/>
      <w:color w:val="272727" w:themeColor="text1" w:themeTint="D8"/>
      <w:sz w:val="21"/>
      <w:szCs w:val="21"/>
      <w:lang w:eastAsia="en-US"/>
    </w:rPr>
  </w:style>
  <w:style w:type="table" w:customStyle="1" w:styleId="PlainTable21">
    <w:name w:val="Plain Table 21"/>
    <w:basedOn w:val="TableNormal"/>
    <w:uiPriority w:val="42"/>
    <w:rsid w:val="003728CC"/>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Heading0">
    <w:name w:val="Table Heading"/>
    <w:basedOn w:val="Normal"/>
    <w:qFormat/>
    <w:rsid w:val="003728CC"/>
    <w:pPr>
      <w:keepNext/>
      <w:spacing w:after="60"/>
    </w:pPr>
    <w:rPr>
      <w:rFonts w:ascii="Arial Narrow" w:eastAsiaTheme="minorHAnsi" w:hAnsi="Arial Narrow" w:cstheme="minorBidi"/>
      <w:b/>
      <w:sz w:val="20"/>
      <w:szCs w:val="22"/>
      <w:lang w:eastAsia="en-US"/>
    </w:rPr>
  </w:style>
  <w:style w:type="paragraph" w:customStyle="1" w:styleId="TableFooter">
    <w:name w:val="Table Footer"/>
    <w:basedOn w:val="Normal"/>
    <w:link w:val="TableFooterChar"/>
    <w:qFormat/>
    <w:rsid w:val="003728CC"/>
    <w:pPr>
      <w:widowControl w:val="0"/>
      <w:spacing w:after="120"/>
      <w:contextualSpacing/>
      <w:jc w:val="both"/>
    </w:pPr>
    <w:rPr>
      <w:rFonts w:ascii="Arial Narrow" w:hAnsi="Arial Narrow" w:cs="Arial"/>
      <w:snapToGrid w:val="0"/>
      <w:sz w:val="18"/>
      <w:szCs w:val="20"/>
      <w:lang w:eastAsia="en-US"/>
    </w:rPr>
  </w:style>
  <w:style w:type="character" w:customStyle="1" w:styleId="TableFooterChar">
    <w:name w:val="Table Footer Char"/>
    <w:link w:val="TableFooter"/>
    <w:rsid w:val="003728CC"/>
    <w:rPr>
      <w:rFonts w:ascii="Arial Narrow" w:hAnsi="Arial Narrow" w:cs="Arial"/>
      <w:snapToGrid w:val="0"/>
      <w:sz w:val="18"/>
      <w:lang w:eastAsia="en-US"/>
    </w:rPr>
  </w:style>
  <w:style w:type="paragraph" w:customStyle="1" w:styleId="TableBullets">
    <w:name w:val="Table Bullets"/>
    <w:basedOn w:val="TableLeft"/>
    <w:uiPriority w:val="5"/>
    <w:qFormat/>
    <w:rsid w:val="003D1764"/>
    <w:pPr>
      <w:numPr>
        <w:numId w:val="16"/>
      </w:numPr>
      <w:tabs>
        <w:tab w:val="num" w:pos="360"/>
      </w:tabs>
      <w:ind w:left="0" w:firstLine="0"/>
    </w:pPr>
  </w:style>
  <w:style w:type="character" w:customStyle="1" w:styleId="CaptionChar">
    <w:name w:val="Caption Char"/>
    <w:basedOn w:val="DefaultParagraphFont"/>
    <w:link w:val="Caption"/>
    <w:uiPriority w:val="99"/>
    <w:rsid w:val="00E427A8"/>
    <w:rPr>
      <w:rFonts w:ascii="Verdana" w:hAnsi="Verdana"/>
      <w:b/>
      <w:bCs/>
      <w:szCs w:val="18"/>
    </w:rPr>
  </w:style>
  <w:style w:type="paragraph" w:styleId="Caption">
    <w:name w:val="caption"/>
    <w:basedOn w:val="Normal"/>
    <w:next w:val="Normal"/>
    <w:link w:val="CaptionChar"/>
    <w:uiPriority w:val="99"/>
    <w:qFormat/>
    <w:rsid w:val="00E427A8"/>
    <w:pPr>
      <w:spacing w:after="120"/>
    </w:pPr>
    <w:rPr>
      <w:rFonts w:ascii="Verdana" w:hAnsi="Verdana"/>
      <w:b/>
      <w:bCs/>
      <w:sz w:val="20"/>
      <w:szCs w:val="18"/>
    </w:rPr>
  </w:style>
  <w:style w:type="paragraph" w:customStyle="1" w:styleId="TableCentre">
    <w:name w:val="Table Centre"/>
    <w:basedOn w:val="TableLeft"/>
    <w:qFormat/>
    <w:rsid w:val="00E427A8"/>
    <w:pPr>
      <w:jc w:val="center"/>
    </w:pPr>
    <w:rPr>
      <w:rFonts w:eastAsia="Times New Roman" w:cs="Times New Roman"/>
      <w:szCs w:val="20"/>
      <w:lang w:eastAsia="en-AU" w:bidi="ar-SA"/>
    </w:rPr>
  </w:style>
  <w:style w:type="paragraph" w:styleId="Revision">
    <w:name w:val="Revision"/>
    <w:hidden/>
    <w:uiPriority w:val="71"/>
    <w:rsid w:val="009A3BB8"/>
    <w:rPr>
      <w:sz w:val="24"/>
      <w:szCs w:val="24"/>
    </w:rPr>
  </w:style>
  <w:style w:type="paragraph" w:styleId="BodyText">
    <w:name w:val="Body Text"/>
    <w:basedOn w:val="Normal"/>
    <w:link w:val="BodyTextChar"/>
    <w:rsid w:val="00FB7BD7"/>
    <w:pPr>
      <w:spacing w:after="120"/>
    </w:pPr>
  </w:style>
  <w:style w:type="character" w:customStyle="1" w:styleId="BodyTextChar">
    <w:name w:val="Body Text Char"/>
    <w:basedOn w:val="DefaultParagraphFont"/>
    <w:link w:val="BodyText"/>
    <w:rsid w:val="00FB7BD7"/>
    <w:rPr>
      <w:sz w:val="24"/>
      <w:szCs w:val="24"/>
    </w:rPr>
  </w:style>
  <w:style w:type="paragraph" w:customStyle="1" w:styleId="NormalBullets">
    <w:name w:val="Normal Bullets"/>
    <w:basedOn w:val="Normal"/>
    <w:uiPriority w:val="3"/>
    <w:qFormat/>
    <w:rsid w:val="005F50E8"/>
    <w:pPr>
      <w:numPr>
        <w:numId w:val="30"/>
      </w:numPr>
      <w:spacing w:after="240" w:line="276" w:lineRule="auto"/>
      <w:ind w:left="357" w:hanging="357"/>
      <w:contextualSpacing/>
    </w:pPr>
    <w:rPr>
      <w:rFonts w:ascii="Sabon" w:eastAsiaTheme="majorEastAsia" w:hAnsi="Sabon" w:cstheme="majorBidi"/>
      <w:sz w:val="22"/>
      <w:szCs w:val="22"/>
      <w:lang w:eastAsia="en-US" w:bidi="en-US"/>
    </w:rPr>
  </w:style>
  <w:style w:type="paragraph" w:styleId="FootnoteText">
    <w:name w:val="footnote text"/>
    <w:basedOn w:val="Normal"/>
    <w:link w:val="FootnoteTextChar"/>
    <w:rsid w:val="006A6F9A"/>
    <w:rPr>
      <w:sz w:val="20"/>
      <w:szCs w:val="20"/>
    </w:rPr>
  </w:style>
  <w:style w:type="character" w:customStyle="1" w:styleId="FootnoteTextChar">
    <w:name w:val="Footnote Text Char"/>
    <w:basedOn w:val="DefaultParagraphFont"/>
    <w:link w:val="FootnoteText"/>
    <w:rsid w:val="006A6F9A"/>
  </w:style>
  <w:style w:type="character" w:styleId="FootnoteReference">
    <w:name w:val="footnote reference"/>
    <w:basedOn w:val="DefaultParagraphFont"/>
    <w:rsid w:val="006A6F9A"/>
    <w:rPr>
      <w:vertAlign w:val="superscript"/>
    </w:rPr>
  </w:style>
  <w:style w:type="character" w:customStyle="1" w:styleId="Small">
    <w:name w:val="Small"/>
    <w:basedOn w:val="DefaultParagraphFont"/>
    <w:uiPriority w:val="4"/>
    <w:qFormat/>
    <w:rsid w:val="00FB3C0B"/>
    <w:rPr>
      <w:rFonts w:ascii="Arial Narrow" w:hAnsi="Arial Narrow"/>
      <w:sz w:val="20"/>
    </w:rPr>
  </w:style>
  <w:style w:type="character" w:customStyle="1" w:styleId="SmallBold">
    <w:name w:val="Small Bold"/>
    <w:basedOn w:val="Small"/>
    <w:uiPriority w:val="4"/>
    <w:qFormat/>
    <w:rsid w:val="00FB3C0B"/>
    <w:rPr>
      <w:rFonts w:ascii="Arial Narrow" w:hAnsi="Arial Narrow"/>
      <w:b/>
      <w:sz w:val="20"/>
      <w:lang w:val="en-AU"/>
    </w:rPr>
  </w:style>
  <w:style w:type="paragraph" w:styleId="NormalWeb">
    <w:name w:val="Normal (Web)"/>
    <w:basedOn w:val="Normal"/>
    <w:uiPriority w:val="99"/>
    <w:unhideWhenUsed/>
    <w:rsid w:val="00F66096"/>
    <w:pPr>
      <w:spacing w:before="100" w:beforeAutospacing="1" w:after="100" w:afterAutospacing="1"/>
    </w:pPr>
  </w:style>
  <w:style w:type="paragraph" w:customStyle="1" w:styleId="PBACheading10">
    <w:name w:val="PBAC heading 1"/>
    <w:qFormat/>
    <w:rsid w:val="00BF4086"/>
    <w:pPr>
      <w:ind w:left="720" w:hanging="720"/>
      <w:outlineLvl w:val="0"/>
    </w:pPr>
    <w:rPr>
      <w:rFonts w:ascii="Arial" w:hAnsi="Arial" w:cs="Arial"/>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0541422">
      <w:bodyDiv w:val="1"/>
      <w:marLeft w:val="0"/>
      <w:marRight w:val="0"/>
      <w:marTop w:val="0"/>
      <w:marBottom w:val="0"/>
      <w:divBdr>
        <w:top w:val="none" w:sz="0" w:space="0" w:color="auto"/>
        <w:left w:val="none" w:sz="0" w:space="0" w:color="auto"/>
        <w:bottom w:val="none" w:sz="0" w:space="0" w:color="auto"/>
        <w:right w:val="none" w:sz="0" w:space="0" w:color="auto"/>
      </w:divBdr>
    </w:div>
    <w:div w:id="314647917">
      <w:bodyDiv w:val="1"/>
      <w:marLeft w:val="0"/>
      <w:marRight w:val="0"/>
      <w:marTop w:val="0"/>
      <w:marBottom w:val="0"/>
      <w:divBdr>
        <w:top w:val="none" w:sz="0" w:space="0" w:color="auto"/>
        <w:left w:val="none" w:sz="0" w:space="0" w:color="auto"/>
        <w:bottom w:val="none" w:sz="0" w:space="0" w:color="auto"/>
        <w:right w:val="none" w:sz="0" w:space="0" w:color="auto"/>
      </w:divBdr>
    </w:div>
    <w:div w:id="352532248">
      <w:bodyDiv w:val="1"/>
      <w:marLeft w:val="0"/>
      <w:marRight w:val="0"/>
      <w:marTop w:val="0"/>
      <w:marBottom w:val="0"/>
      <w:divBdr>
        <w:top w:val="none" w:sz="0" w:space="0" w:color="auto"/>
        <w:left w:val="none" w:sz="0" w:space="0" w:color="auto"/>
        <w:bottom w:val="none" w:sz="0" w:space="0" w:color="auto"/>
        <w:right w:val="none" w:sz="0" w:space="0" w:color="auto"/>
      </w:divBdr>
    </w:div>
    <w:div w:id="375349025">
      <w:bodyDiv w:val="1"/>
      <w:marLeft w:val="0"/>
      <w:marRight w:val="0"/>
      <w:marTop w:val="0"/>
      <w:marBottom w:val="0"/>
      <w:divBdr>
        <w:top w:val="none" w:sz="0" w:space="0" w:color="auto"/>
        <w:left w:val="none" w:sz="0" w:space="0" w:color="auto"/>
        <w:bottom w:val="none" w:sz="0" w:space="0" w:color="auto"/>
        <w:right w:val="none" w:sz="0" w:space="0" w:color="auto"/>
      </w:divBdr>
    </w:div>
    <w:div w:id="376970112">
      <w:bodyDiv w:val="1"/>
      <w:marLeft w:val="0"/>
      <w:marRight w:val="0"/>
      <w:marTop w:val="0"/>
      <w:marBottom w:val="0"/>
      <w:divBdr>
        <w:top w:val="none" w:sz="0" w:space="0" w:color="auto"/>
        <w:left w:val="none" w:sz="0" w:space="0" w:color="auto"/>
        <w:bottom w:val="none" w:sz="0" w:space="0" w:color="auto"/>
        <w:right w:val="none" w:sz="0" w:space="0" w:color="auto"/>
      </w:divBdr>
    </w:div>
    <w:div w:id="399182937">
      <w:bodyDiv w:val="1"/>
      <w:marLeft w:val="0"/>
      <w:marRight w:val="0"/>
      <w:marTop w:val="0"/>
      <w:marBottom w:val="0"/>
      <w:divBdr>
        <w:top w:val="none" w:sz="0" w:space="0" w:color="auto"/>
        <w:left w:val="none" w:sz="0" w:space="0" w:color="auto"/>
        <w:bottom w:val="none" w:sz="0" w:space="0" w:color="auto"/>
        <w:right w:val="none" w:sz="0" w:space="0" w:color="auto"/>
      </w:divBdr>
      <w:divsChild>
        <w:div w:id="1668366354">
          <w:marLeft w:val="360"/>
          <w:marRight w:val="0"/>
          <w:marTop w:val="200"/>
          <w:marBottom w:val="0"/>
          <w:divBdr>
            <w:top w:val="none" w:sz="0" w:space="0" w:color="auto"/>
            <w:left w:val="none" w:sz="0" w:space="0" w:color="auto"/>
            <w:bottom w:val="none" w:sz="0" w:space="0" w:color="auto"/>
            <w:right w:val="none" w:sz="0" w:space="0" w:color="auto"/>
          </w:divBdr>
        </w:div>
      </w:divsChild>
    </w:div>
    <w:div w:id="516388806">
      <w:bodyDiv w:val="1"/>
      <w:marLeft w:val="0"/>
      <w:marRight w:val="0"/>
      <w:marTop w:val="0"/>
      <w:marBottom w:val="0"/>
      <w:divBdr>
        <w:top w:val="none" w:sz="0" w:space="0" w:color="auto"/>
        <w:left w:val="none" w:sz="0" w:space="0" w:color="auto"/>
        <w:bottom w:val="none" w:sz="0" w:space="0" w:color="auto"/>
        <w:right w:val="none" w:sz="0" w:space="0" w:color="auto"/>
      </w:divBdr>
    </w:div>
    <w:div w:id="672223420">
      <w:bodyDiv w:val="1"/>
      <w:marLeft w:val="0"/>
      <w:marRight w:val="0"/>
      <w:marTop w:val="0"/>
      <w:marBottom w:val="0"/>
      <w:divBdr>
        <w:top w:val="none" w:sz="0" w:space="0" w:color="auto"/>
        <w:left w:val="none" w:sz="0" w:space="0" w:color="auto"/>
        <w:bottom w:val="none" w:sz="0" w:space="0" w:color="auto"/>
        <w:right w:val="none" w:sz="0" w:space="0" w:color="auto"/>
      </w:divBdr>
    </w:div>
    <w:div w:id="785463260">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07698245">
      <w:bodyDiv w:val="1"/>
      <w:marLeft w:val="0"/>
      <w:marRight w:val="0"/>
      <w:marTop w:val="0"/>
      <w:marBottom w:val="0"/>
      <w:divBdr>
        <w:top w:val="none" w:sz="0" w:space="0" w:color="auto"/>
        <w:left w:val="none" w:sz="0" w:space="0" w:color="auto"/>
        <w:bottom w:val="none" w:sz="0" w:space="0" w:color="auto"/>
        <w:right w:val="none" w:sz="0" w:space="0" w:color="auto"/>
      </w:divBdr>
    </w:div>
    <w:div w:id="932712255">
      <w:bodyDiv w:val="1"/>
      <w:marLeft w:val="0"/>
      <w:marRight w:val="0"/>
      <w:marTop w:val="0"/>
      <w:marBottom w:val="0"/>
      <w:divBdr>
        <w:top w:val="none" w:sz="0" w:space="0" w:color="auto"/>
        <w:left w:val="none" w:sz="0" w:space="0" w:color="auto"/>
        <w:bottom w:val="none" w:sz="0" w:space="0" w:color="auto"/>
        <w:right w:val="none" w:sz="0" w:space="0" w:color="auto"/>
      </w:divBdr>
    </w:div>
    <w:div w:id="1215895563">
      <w:bodyDiv w:val="1"/>
      <w:marLeft w:val="0"/>
      <w:marRight w:val="0"/>
      <w:marTop w:val="0"/>
      <w:marBottom w:val="0"/>
      <w:divBdr>
        <w:top w:val="none" w:sz="0" w:space="0" w:color="auto"/>
        <w:left w:val="none" w:sz="0" w:space="0" w:color="auto"/>
        <w:bottom w:val="none" w:sz="0" w:space="0" w:color="auto"/>
        <w:right w:val="none" w:sz="0" w:space="0" w:color="auto"/>
      </w:divBdr>
    </w:div>
    <w:div w:id="1273784147">
      <w:bodyDiv w:val="1"/>
      <w:marLeft w:val="0"/>
      <w:marRight w:val="0"/>
      <w:marTop w:val="0"/>
      <w:marBottom w:val="0"/>
      <w:divBdr>
        <w:top w:val="none" w:sz="0" w:space="0" w:color="auto"/>
        <w:left w:val="none" w:sz="0" w:space="0" w:color="auto"/>
        <w:bottom w:val="none" w:sz="0" w:space="0" w:color="auto"/>
        <w:right w:val="none" w:sz="0" w:space="0" w:color="auto"/>
      </w:divBdr>
    </w:div>
    <w:div w:id="1323392829">
      <w:bodyDiv w:val="1"/>
      <w:marLeft w:val="0"/>
      <w:marRight w:val="0"/>
      <w:marTop w:val="0"/>
      <w:marBottom w:val="0"/>
      <w:divBdr>
        <w:top w:val="none" w:sz="0" w:space="0" w:color="auto"/>
        <w:left w:val="none" w:sz="0" w:space="0" w:color="auto"/>
        <w:bottom w:val="none" w:sz="0" w:space="0" w:color="auto"/>
        <w:right w:val="none" w:sz="0" w:space="0" w:color="auto"/>
      </w:divBdr>
    </w:div>
    <w:div w:id="1514565904">
      <w:bodyDiv w:val="1"/>
      <w:marLeft w:val="0"/>
      <w:marRight w:val="0"/>
      <w:marTop w:val="0"/>
      <w:marBottom w:val="0"/>
      <w:divBdr>
        <w:top w:val="none" w:sz="0" w:space="0" w:color="auto"/>
        <w:left w:val="none" w:sz="0" w:space="0" w:color="auto"/>
        <w:bottom w:val="none" w:sz="0" w:space="0" w:color="auto"/>
        <w:right w:val="none" w:sz="0" w:space="0" w:color="auto"/>
      </w:divBdr>
    </w:div>
    <w:div w:id="1519810929">
      <w:bodyDiv w:val="1"/>
      <w:marLeft w:val="0"/>
      <w:marRight w:val="0"/>
      <w:marTop w:val="0"/>
      <w:marBottom w:val="0"/>
      <w:divBdr>
        <w:top w:val="none" w:sz="0" w:space="0" w:color="auto"/>
        <w:left w:val="none" w:sz="0" w:space="0" w:color="auto"/>
        <w:bottom w:val="none" w:sz="0" w:space="0" w:color="auto"/>
        <w:right w:val="none" w:sz="0" w:space="0" w:color="auto"/>
      </w:divBdr>
      <w:divsChild>
        <w:div w:id="627859178">
          <w:marLeft w:val="360"/>
          <w:marRight w:val="0"/>
          <w:marTop w:val="20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4484068">
      <w:bodyDiv w:val="1"/>
      <w:marLeft w:val="0"/>
      <w:marRight w:val="0"/>
      <w:marTop w:val="0"/>
      <w:marBottom w:val="0"/>
      <w:divBdr>
        <w:top w:val="none" w:sz="0" w:space="0" w:color="auto"/>
        <w:left w:val="none" w:sz="0" w:space="0" w:color="auto"/>
        <w:bottom w:val="none" w:sz="0" w:space="0" w:color="auto"/>
        <w:right w:val="none" w:sz="0" w:space="0" w:color="auto"/>
      </w:divBdr>
    </w:div>
    <w:div w:id="1998683622">
      <w:bodyDiv w:val="1"/>
      <w:marLeft w:val="0"/>
      <w:marRight w:val="0"/>
      <w:marTop w:val="0"/>
      <w:marBottom w:val="0"/>
      <w:divBdr>
        <w:top w:val="none" w:sz="0" w:space="0" w:color="auto"/>
        <w:left w:val="none" w:sz="0" w:space="0" w:color="auto"/>
        <w:bottom w:val="none" w:sz="0" w:space="0" w:color="auto"/>
        <w:right w:val="none" w:sz="0" w:space="0" w:color="auto"/>
      </w:divBdr>
      <w:divsChild>
        <w:div w:id="818033368">
          <w:marLeft w:val="360"/>
          <w:marRight w:val="0"/>
          <w:marTop w:val="200"/>
          <w:marBottom w:val="0"/>
          <w:divBdr>
            <w:top w:val="none" w:sz="0" w:space="0" w:color="auto"/>
            <w:left w:val="none" w:sz="0" w:space="0" w:color="auto"/>
            <w:bottom w:val="none" w:sz="0" w:space="0" w:color="auto"/>
            <w:right w:val="none" w:sz="0" w:space="0" w:color="auto"/>
          </w:divBdr>
        </w:div>
        <w:div w:id="98379104">
          <w:marLeft w:val="360"/>
          <w:marRight w:val="0"/>
          <w:marTop w:val="200"/>
          <w:marBottom w:val="0"/>
          <w:divBdr>
            <w:top w:val="none" w:sz="0" w:space="0" w:color="auto"/>
            <w:left w:val="none" w:sz="0" w:space="0" w:color="auto"/>
            <w:bottom w:val="none" w:sz="0" w:space="0" w:color="auto"/>
            <w:right w:val="none" w:sz="0" w:space="0" w:color="auto"/>
          </w:divBdr>
        </w:div>
      </w:divsChild>
    </w:div>
    <w:div w:id="2008360991">
      <w:bodyDiv w:val="1"/>
      <w:marLeft w:val="0"/>
      <w:marRight w:val="0"/>
      <w:marTop w:val="0"/>
      <w:marBottom w:val="0"/>
      <w:divBdr>
        <w:top w:val="none" w:sz="0" w:space="0" w:color="auto"/>
        <w:left w:val="none" w:sz="0" w:space="0" w:color="auto"/>
        <w:bottom w:val="none" w:sz="0" w:space="0" w:color="auto"/>
        <w:right w:val="none" w:sz="0" w:space="0" w:color="auto"/>
      </w:divBdr>
    </w:div>
    <w:div w:id="2063674611">
      <w:bodyDiv w:val="1"/>
      <w:marLeft w:val="0"/>
      <w:marRight w:val="0"/>
      <w:marTop w:val="0"/>
      <w:marBottom w:val="0"/>
      <w:divBdr>
        <w:top w:val="none" w:sz="0" w:space="0" w:color="auto"/>
        <w:left w:val="none" w:sz="0" w:space="0" w:color="auto"/>
        <w:bottom w:val="none" w:sz="0" w:space="0" w:color="auto"/>
        <w:right w:val="none" w:sz="0" w:space="0" w:color="auto"/>
      </w:divBdr>
    </w:div>
    <w:div w:id="206440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05721-0FD6-4A12-868F-71485BA33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14008</Words>
  <Characters>79849</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2018-06-28T04:33:00Z</dcterms:created>
  <dcterms:modified xsi:type="dcterms:W3CDTF">2018-06-28T04:36:00Z</dcterms:modified>
</cp:coreProperties>
</file>