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8B5" w:rsidRPr="003C188B" w:rsidRDefault="005E70EE" w:rsidP="00122A99">
      <w:pPr>
        <w:pStyle w:val="Title"/>
        <w:ind w:left="1134" w:hanging="1134"/>
        <w:rPr>
          <w:rFonts w:asciiTheme="minorHAnsi" w:hAnsiTheme="minorHAnsi" w:cs="Arial"/>
          <w:snapToGrid w:val="0"/>
          <w:lang w:eastAsia="en-US"/>
        </w:rPr>
      </w:pPr>
      <w:r>
        <w:rPr>
          <w:rFonts w:asciiTheme="minorHAnsi" w:hAnsiTheme="minorHAnsi"/>
          <w:sz w:val="36"/>
          <w:szCs w:val="36"/>
        </w:rPr>
        <w:t>14.</w:t>
      </w:r>
      <w:r w:rsidR="00032D44">
        <w:rPr>
          <w:rFonts w:asciiTheme="minorHAnsi" w:hAnsiTheme="minorHAnsi"/>
          <w:sz w:val="36"/>
          <w:szCs w:val="36"/>
        </w:rPr>
        <w:t>0</w:t>
      </w:r>
      <w:r w:rsidR="0074706D">
        <w:rPr>
          <w:rFonts w:asciiTheme="minorHAnsi" w:hAnsiTheme="minorHAnsi"/>
          <w:sz w:val="36"/>
          <w:szCs w:val="36"/>
        </w:rPr>
        <w:t>3</w:t>
      </w:r>
      <w:r w:rsidR="00C6120A">
        <w:rPr>
          <w:rFonts w:asciiTheme="minorHAnsi" w:hAnsiTheme="minorHAnsi"/>
          <w:sz w:val="36"/>
          <w:szCs w:val="36"/>
        </w:rPr>
        <w:tab/>
      </w:r>
      <w:r>
        <w:rPr>
          <w:rFonts w:asciiTheme="minorHAnsi" w:hAnsiTheme="minorHAnsi"/>
          <w:sz w:val="36"/>
          <w:szCs w:val="36"/>
        </w:rPr>
        <w:t>FOLLITROPIN ALFA WITH LUTROPIN ALFA</w:t>
      </w:r>
      <w:r w:rsidRPr="002B5596">
        <w:rPr>
          <w:rFonts w:asciiTheme="minorHAnsi" w:hAnsiTheme="minorHAnsi"/>
          <w:sz w:val="36"/>
          <w:szCs w:val="36"/>
        </w:rPr>
        <w:br/>
      </w:r>
      <w:r>
        <w:rPr>
          <w:rFonts w:asciiTheme="minorHAnsi" w:hAnsiTheme="minorHAnsi"/>
          <w:sz w:val="36"/>
          <w:szCs w:val="36"/>
        </w:rPr>
        <w:t>Injection</w:t>
      </w:r>
      <w:r w:rsidR="00313FEE">
        <w:rPr>
          <w:rFonts w:asciiTheme="minorHAnsi" w:hAnsiTheme="minorHAnsi"/>
          <w:sz w:val="36"/>
          <w:szCs w:val="36"/>
        </w:rPr>
        <w:t>,</w:t>
      </w:r>
      <w:r>
        <w:rPr>
          <w:rFonts w:asciiTheme="minorHAnsi" w:hAnsiTheme="minorHAnsi"/>
          <w:sz w:val="36"/>
          <w:szCs w:val="36"/>
        </w:rPr>
        <w:t xml:space="preserve"> 900 I.U., 450 I.U. in 1.44 mL multi-dose cartridge</w:t>
      </w:r>
      <w:proofErr w:type="gramStart"/>
      <w:r w:rsidR="008350E8">
        <w:rPr>
          <w:rFonts w:asciiTheme="minorHAnsi" w:hAnsiTheme="minorHAnsi"/>
          <w:sz w:val="36"/>
          <w:szCs w:val="36"/>
        </w:rPr>
        <w:t>,</w:t>
      </w:r>
      <w:proofErr w:type="gramEnd"/>
      <w:r w:rsidRPr="002B5596">
        <w:rPr>
          <w:rFonts w:asciiTheme="minorHAnsi" w:hAnsiTheme="minorHAnsi"/>
          <w:sz w:val="36"/>
          <w:szCs w:val="36"/>
        </w:rPr>
        <w:br/>
      </w:r>
      <w:proofErr w:type="spellStart"/>
      <w:r>
        <w:rPr>
          <w:rFonts w:asciiTheme="minorHAnsi" w:hAnsiTheme="minorHAnsi"/>
          <w:sz w:val="36"/>
          <w:szCs w:val="36"/>
        </w:rPr>
        <w:t>Pergoveris</w:t>
      </w:r>
      <w:proofErr w:type="spellEnd"/>
      <w:r w:rsidRPr="00122A99">
        <w:rPr>
          <w:rFonts w:asciiTheme="minorHAnsi" w:hAnsiTheme="minorHAnsi"/>
          <w:sz w:val="36"/>
          <w:szCs w:val="36"/>
        </w:rPr>
        <w:t>®</w:t>
      </w:r>
      <w:r w:rsidRPr="002B5596">
        <w:rPr>
          <w:rFonts w:asciiTheme="minorHAnsi" w:hAnsiTheme="minorHAnsi"/>
          <w:sz w:val="36"/>
          <w:szCs w:val="36"/>
        </w:rPr>
        <w:t>,</w:t>
      </w:r>
      <w:r w:rsidR="003205FF">
        <w:rPr>
          <w:rFonts w:asciiTheme="minorHAnsi" w:hAnsiTheme="minorHAnsi"/>
          <w:sz w:val="36"/>
          <w:szCs w:val="36"/>
        </w:rPr>
        <w:br/>
      </w:r>
      <w:r>
        <w:rPr>
          <w:rFonts w:asciiTheme="minorHAnsi" w:hAnsiTheme="minorHAnsi"/>
          <w:sz w:val="36"/>
          <w:szCs w:val="36"/>
        </w:rPr>
        <w:t xml:space="preserve">Merck </w:t>
      </w:r>
      <w:proofErr w:type="spellStart"/>
      <w:r>
        <w:rPr>
          <w:rFonts w:asciiTheme="minorHAnsi" w:hAnsiTheme="minorHAnsi"/>
          <w:sz w:val="36"/>
          <w:szCs w:val="36"/>
        </w:rPr>
        <w:t>Serono</w:t>
      </w:r>
      <w:proofErr w:type="spellEnd"/>
      <w:r>
        <w:rPr>
          <w:rFonts w:asciiTheme="minorHAnsi" w:hAnsiTheme="minorHAnsi"/>
          <w:sz w:val="36"/>
          <w:szCs w:val="36"/>
        </w:rPr>
        <w:t xml:space="preserve"> Australia Pty Ltd</w:t>
      </w:r>
    </w:p>
    <w:p w:rsidR="006457A7" w:rsidRPr="00313FEE" w:rsidRDefault="006457A7" w:rsidP="00313FEE">
      <w:pPr>
        <w:pStyle w:val="Heading1"/>
      </w:pPr>
      <w:r w:rsidRPr="00313FEE">
        <w:t xml:space="preserve">Purpose of </w:t>
      </w:r>
      <w:r w:rsidR="00277907" w:rsidRPr="00313FEE">
        <w:t>A</w:t>
      </w:r>
      <w:r w:rsidRPr="00313FEE">
        <w:t>pplication</w:t>
      </w:r>
    </w:p>
    <w:p w:rsidR="005E70EE" w:rsidRPr="00577C4D" w:rsidRDefault="005E70EE" w:rsidP="005E70EE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Theme="minorHAnsi" w:hAnsiTheme="minorHAnsi"/>
        </w:rPr>
      </w:pPr>
      <w:r w:rsidRPr="001B2BBC">
        <w:rPr>
          <w:rFonts w:asciiTheme="minorHAnsi" w:eastAsiaTheme="minorHAnsi" w:hAnsiTheme="minorHAnsi" w:cstheme="minorBidi"/>
          <w:szCs w:val="22"/>
        </w:rPr>
        <w:t>The minor submission requested</w:t>
      </w:r>
      <w:r>
        <w:rPr>
          <w:rFonts w:asciiTheme="minorHAnsi" w:eastAsiaTheme="minorHAnsi" w:hAnsiTheme="minorHAnsi" w:cstheme="minorBidi"/>
          <w:szCs w:val="22"/>
        </w:rPr>
        <w:t xml:space="preserve"> a Section 100 (IVF program) Authority Required (STREAMLINED) listing of a new form of </w:t>
      </w:r>
      <w:proofErr w:type="spellStart"/>
      <w:r>
        <w:rPr>
          <w:rFonts w:asciiTheme="minorHAnsi" w:eastAsiaTheme="minorHAnsi" w:hAnsiTheme="minorHAnsi" w:cstheme="minorBidi"/>
          <w:szCs w:val="22"/>
        </w:rPr>
        <w:t>follitropin</w:t>
      </w:r>
      <w:proofErr w:type="spellEnd"/>
      <w:r>
        <w:rPr>
          <w:rFonts w:asciiTheme="minorHAnsi" w:eastAsiaTheme="minorHAnsi" w:hAnsiTheme="minorHAnsi" w:cstheme="minorBidi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Cs w:val="22"/>
        </w:rPr>
        <w:t>alfa</w:t>
      </w:r>
      <w:proofErr w:type="spellEnd"/>
      <w:r>
        <w:rPr>
          <w:rFonts w:asciiTheme="minorHAnsi" w:eastAsiaTheme="minorHAnsi" w:hAnsiTheme="minorHAnsi" w:cstheme="minorBidi"/>
          <w:szCs w:val="22"/>
        </w:rPr>
        <w:t xml:space="preserve"> with </w:t>
      </w:r>
      <w:proofErr w:type="spellStart"/>
      <w:r>
        <w:rPr>
          <w:rFonts w:asciiTheme="minorHAnsi" w:eastAsiaTheme="minorHAnsi" w:hAnsiTheme="minorHAnsi" w:cstheme="minorBidi"/>
          <w:szCs w:val="22"/>
        </w:rPr>
        <w:t>lutropin</w:t>
      </w:r>
      <w:proofErr w:type="spellEnd"/>
      <w:r>
        <w:rPr>
          <w:rFonts w:asciiTheme="minorHAnsi" w:eastAsiaTheme="minorHAnsi" w:hAnsiTheme="minorHAnsi" w:cstheme="minorBidi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Cs w:val="22"/>
        </w:rPr>
        <w:t>alfa</w:t>
      </w:r>
      <w:proofErr w:type="spellEnd"/>
      <w:r>
        <w:rPr>
          <w:rFonts w:asciiTheme="minorHAnsi" w:eastAsiaTheme="minorHAnsi" w:hAnsiTheme="minorHAnsi" w:cstheme="minorBidi"/>
          <w:szCs w:val="22"/>
        </w:rPr>
        <w:t xml:space="preserve"> (</w:t>
      </w:r>
      <w:proofErr w:type="spellStart"/>
      <w:r>
        <w:rPr>
          <w:rFonts w:asciiTheme="minorHAnsi" w:eastAsiaTheme="minorHAnsi" w:hAnsiTheme="minorHAnsi" w:cstheme="minorBidi"/>
          <w:szCs w:val="22"/>
        </w:rPr>
        <w:t>Pergoveris</w:t>
      </w:r>
      <w:proofErr w:type="spellEnd"/>
      <w:r>
        <w:rPr>
          <w:rFonts w:asciiTheme="minorHAnsi" w:eastAsiaTheme="minorHAnsi" w:hAnsiTheme="minorHAnsi" w:cstheme="minorBidi"/>
          <w:szCs w:val="22"/>
        </w:rPr>
        <w:t xml:space="preserve">®) for stimulation of follicular development, at the same per unit price as the currently listed formulation. </w:t>
      </w:r>
    </w:p>
    <w:p w:rsidR="008142B6" w:rsidRPr="00313FEE" w:rsidRDefault="008350E8" w:rsidP="00313FEE">
      <w:pPr>
        <w:pStyle w:val="Heading1"/>
      </w:pPr>
      <w:r>
        <w:t>Requested Listing:</w:t>
      </w:r>
    </w:p>
    <w:p w:rsidR="005E70EE" w:rsidRPr="000A72F1" w:rsidRDefault="005E70EE" w:rsidP="005E70EE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Theme="minorHAnsi" w:eastAsiaTheme="minorHAnsi" w:hAnsiTheme="minorHAnsi" w:cstheme="minorBidi"/>
          <w:szCs w:val="22"/>
        </w:rPr>
      </w:pPr>
      <w:r w:rsidRPr="001B2BBC">
        <w:rPr>
          <w:rFonts w:asciiTheme="minorHAnsi" w:eastAsiaTheme="minorHAnsi" w:hAnsiTheme="minorHAnsi" w:cstheme="minorBidi"/>
          <w:szCs w:val="22"/>
        </w:rPr>
        <w:t xml:space="preserve">The </w:t>
      </w:r>
      <w:r>
        <w:rPr>
          <w:rFonts w:asciiTheme="minorHAnsi" w:eastAsiaTheme="minorHAnsi" w:hAnsiTheme="minorHAnsi" w:cstheme="minorBidi"/>
          <w:szCs w:val="22"/>
        </w:rPr>
        <w:t xml:space="preserve">minor </w:t>
      </w:r>
      <w:r w:rsidRPr="001B2BBC">
        <w:rPr>
          <w:rFonts w:asciiTheme="minorHAnsi" w:eastAsiaTheme="minorHAnsi" w:hAnsiTheme="minorHAnsi" w:cstheme="minorBidi"/>
          <w:szCs w:val="22"/>
        </w:rPr>
        <w:t xml:space="preserve">submission </w:t>
      </w:r>
      <w:r>
        <w:rPr>
          <w:rFonts w:asciiTheme="minorHAnsi" w:eastAsiaTheme="minorHAnsi" w:hAnsiTheme="minorHAnsi" w:cstheme="minorBidi"/>
          <w:szCs w:val="22"/>
        </w:rPr>
        <w:t xml:space="preserve">sought the same listing as the currently listed </w:t>
      </w:r>
      <w:proofErr w:type="spellStart"/>
      <w:r>
        <w:rPr>
          <w:rFonts w:asciiTheme="minorHAnsi" w:eastAsiaTheme="minorHAnsi" w:hAnsiTheme="minorHAnsi" w:cstheme="minorBidi"/>
          <w:szCs w:val="22"/>
        </w:rPr>
        <w:t>follitropin</w:t>
      </w:r>
      <w:proofErr w:type="spellEnd"/>
      <w:r>
        <w:rPr>
          <w:rFonts w:asciiTheme="minorHAnsi" w:eastAsiaTheme="minorHAnsi" w:hAnsiTheme="minorHAnsi" w:cstheme="minorBidi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Cs w:val="22"/>
        </w:rPr>
        <w:t>alfa</w:t>
      </w:r>
      <w:proofErr w:type="spellEnd"/>
      <w:r>
        <w:rPr>
          <w:rFonts w:asciiTheme="minorHAnsi" w:eastAsiaTheme="minorHAnsi" w:hAnsiTheme="minorHAnsi" w:cstheme="minorBidi"/>
          <w:szCs w:val="22"/>
        </w:rPr>
        <w:t xml:space="preserve"> </w:t>
      </w:r>
      <w:r w:rsidRPr="00D9469E">
        <w:rPr>
          <w:rFonts w:asciiTheme="minorHAnsi" w:eastAsiaTheme="minorHAnsi" w:hAnsiTheme="minorHAnsi" w:cstheme="minorBidi"/>
          <w:i/>
          <w:szCs w:val="22"/>
        </w:rPr>
        <w:t>(</w:t>
      </w:r>
      <w:proofErr w:type="spellStart"/>
      <w:r w:rsidRPr="00D9469E">
        <w:rPr>
          <w:rFonts w:asciiTheme="minorHAnsi" w:eastAsiaTheme="minorHAnsi" w:hAnsiTheme="minorHAnsi" w:cstheme="minorBidi"/>
          <w:i/>
          <w:szCs w:val="22"/>
        </w:rPr>
        <w:t>rch</w:t>
      </w:r>
      <w:proofErr w:type="spellEnd"/>
      <w:r w:rsidRPr="00D9469E">
        <w:rPr>
          <w:rFonts w:asciiTheme="minorHAnsi" w:eastAsiaTheme="minorHAnsi" w:hAnsiTheme="minorHAnsi" w:cstheme="minorBidi"/>
          <w:i/>
          <w:szCs w:val="22"/>
        </w:rPr>
        <w:t>)</w:t>
      </w:r>
      <w:r>
        <w:rPr>
          <w:rFonts w:asciiTheme="minorHAnsi" w:eastAsiaTheme="minorHAnsi" w:hAnsiTheme="minorHAnsi" w:cstheme="minorBidi"/>
          <w:i/>
          <w:szCs w:val="22"/>
        </w:rPr>
        <w:t xml:space="preserve"> </w:t>
      </w:r>
      <w:r w:rsidRPr="00D9469E">
        <w:rPr>
          <w:rFonts w:asciiTheme="minorHAnsi" w:eastAsiaTheme="minorHAnsi" w:hAnsiTheme="minorHAnsi" w:cstheme="minorBidi"/>
          <w:szCs w:val="22"/>
        </w:rPr>
        <w:t>150 units</w:t>
      </w:r>
      <w:r>
        <w:rPr>
          <w:rFonts w:asciiTheme="minorHAnsi" w:eastAsiaTheme="minorHAnsi" w:hAnsiTheme="minorHAnsi" w:cstheme="minorBidi"/>
          <w:szCs w:val="22"/>
        </w:rPr>
        <w:t>/</w:t>
      </w:r>
      <w:proofErr w:type="spellStart"/>
      <w:r>
        <w:rPr>
          <w:rFonts w:asciiTheme="minorHAnsi" w:eastAsiaTheme="minorHAnsi" w:hAnsiTheme="minorHAnsi" w:cstheme="minorBidi"/>
          <w:szCs w:val="22"/>
        </w:rPr>
        <w:t>lutropin</w:t>
      </w:r>
      <w:proofErr w:type="spellEnd"/>
      <w:r>
        <w:rPr>
          <w:rFonts w:asciiTheme="minorHAnsi" w:eastAsiaTheme="minorHAnsi" w:hAnsiTheme="minorHAnsi" w:cstheme="minorBidi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Cs w:val="22"/>
        </w:rPr>
        <w:t>alfa</w:t>
      </w:r>
      <w:proofErr w:type="spellEnd"/>
      <w:r>
        <w:rPr>
          <w:rFonts w:asciiTheme="minorHAnsi" w:eastAsiaTheme="minorHAnsi" w:hAnsiTheme="minorHAnsi" w:cstheme="minorBidi"/>
          <w:szCs w:val="22"/>
        </w:rPr>
        <w:t xml:space="preserve"> </w:t>
      </w:r>
      <w:r w:rsidRPr="00D9469E">
        <w:rPr>
          <w:rFonts w:asciiTheme="minorHAnsi" w:eastAsiaTheme="minorHAnsi" w:hAnsiTheme="minorHAnsi" w:cstheme="minorBidi"/>
          <w:i/>
          <w:szCs w:val="22"/>
        </w:rPr>
        <w:t>(</w:t>
      </w:r>
      <w:proofErr w:type="spellStart"/>
      <w:r w:rsidRPr="00D9469E">
        <w:rPr>
          <w:rFonts w:asciiTheme="minorHAnsi" w:eastAsiaTheme="minorHAnsi" w:hAnsiTheme="minorHAnsi" w:cstheme="minorBidi"/>
          <w:i/>
          <w:szCs w:val="22"/>
        </w:rPr>
        <w:t>rch</w:t>
      </w:r>
      <w:proofErr w:type="spellEnd"/>
      <w:r w:rsidRPr="00D9469E">
        <w:rPr>
          <w:rFonts w:asciiTheme="minorHAnsi" w:eastAsiaTheme="minorHAnsi" w:hAnsiTheme="minorHAnsi" w:cstheme="minorBidi"/>
          <w:i/>
          <w:szCs w:val="22"/>
        </w:rPr>
        <w:t>)</w:t>
      </w:r>
      <w:r>
        <w:rPr>
          <w:rFonts w:asciiTheme="minorHAnsi" w:eastAsiaTheme="minorHAnsi" w:hAnsiTheme="minorHAnsi" w:cstheme="minorBidi"/>
          <w:i/>
          <w:szCs w:val="22"/>
        </w:rPr>
        <w:t xml:space="preserve"> </w:t>
      </w:r>
      <w:r w:rsidRPr="00D9469E">
        <w:rPr>
          <w:rFonts w:asciiTheme="minorHAnsi" w:eastAsiaTheme="minorHAnsi" w:hAnsiTheme="minorHAnsi" w:cstheme="minorBidi"/>
          <w:szCs w:val="22"/>
        </w:rPr>
        <w:t>75 units</w:t>
      </w:r>
      <w:r>
        <w:rPr>
          <w:rFonts w:asciiTheme="minorHAnsi" w:eastAsiaTheme="minorHAnsi" w:hAnsiTheme="minorHAnsi" w:cstheme="minorBidi"/>
          <w:szCs w:val="22"/>
        </w:rPr>
        <w:t xml:space="preserve">, </w:t>
      </w:r>
      <w:r w:rsidRPr="00D9469E">
        <w:rPr>
          <w:rFonts w:asciiTheme="minorHAnsi" w:eastAsiaTheme="minorHAnsi" w:hAnsiTheme="minorHAnsi" w:cstheme="minorBidi"/>
          <w:szCs w:val="22"/>
        </w:rPr>
        <w:t>powder for injection with diluent vial</w:t>
      </w:r>
      <w:r>
        <w:rPr>
          <w:rFonts w:asciiTheme="minorHAnsi" w:eastAsiaTheme="minorHAnsi" w:hAnsiTheme="minorHAnsi" w:cstheme="minorBidi"/>
          <w:i/>
          <w:szCs w:val="22"/>
        </w:rPr>
        <w:t>.</w:t>
      </w:r>
    </w:p>
    <w:p w:rsidR="000E01D8" w:rsidRDefault="005E70EE" w:rsidP="00122A99">
      <w:pPr>
        <w:pStyle w:val="ListParagraph"/>
        <w:numPr>
          <w:ilvl w:val="1"/>
          <w:numId w:val="4"/>
        </w:numPr>
        <w:spacing w:after="240"/>
        <w:contextualSpacing w:val="0"/>
        <w:jc w:val="both"/>
        <w:rPr>
          <w:rFonts w:asciiTheme="minorHAnsi" w:eastAsiaTheme="minorHAnsi" w:hAnsiTheme="minorHAnsi" w:cstheme="minorBidi"/>
          <w:szCs w:val="22"/>
        </w:rPr>
      </w:pPr>
      <w:r w:rsidRPr="00037FA3">
        <w:rPr>
          <w:rFonts w:asciiTheme="minorHAnsi" w:eastAsiaTheme="minorHAnsi" w:hAnsiTheme="minorHAnsi" w:cstheme="minorBidi"/>
          <w:szCs w:val="22"/>
        </w:rPr>
        <w:t xml:space="preserve">The new </w:t>
      </w:r>
      <w:r>
        <w:rPr>
          <w:rFonts w:asciiTheme="minorHAnsi" w:eastAsiaTheme="minorHAnsi" w:hAnsiTheme="minorHAnsi" w:cstheme="minorBidi"/>
          <w:szCs w:val="22"/>
        </w:rPr>
        <w:t>formulation</w:t>
      </w:r>
      <w:r w:rsidRPr="00037FA3">
        <w:rPr>
          <w:rFonts w:asciiTheme="minorHAnsi" w:eastAsiaTheme="minorHAnsi" w:hAnsiTheme="minorHAnsi" w:cstheme="minorBidi"/>
          <w:szCs w:val="22"/>
        </w:rPr>
        <w:t xml:space="preserve"> is a multi-dose solution for injection cartridge </w:t>
      </w:r>
      <w:r w:rsidRPr="009936F3">
        <w:rPr>
          <w:rFonts w:asciiTheme="minorHAnsi" w:eastAsiaTheme="minorHAnsi" w:hAnsiTheme="minorHAnsi" w:cstheme="minorBidi"/>
          <w:szCs w:val="22"/>
        </w:rPr>
        <w:t>in a pre-assembled pen. The requested listing is for the 900 IU/450 IU strength only.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914"/>
        <w:gridCol w:w="1342"/>
        <w:gridCol w:w="710"/>
        <w:gridCol w:w="862"/>
        <w:gridCol w:w="1597"/>
        <w:gridCol w:w="1122"/>
        <w:gridCol w:w="660"/>
        <w:gridCol w:w="557"/>
        <w:gridCol w:w="262"/>
      </w:tblGrid>
      <w:tr w:rsidR="005E70EE" w:rsidRPr="0039782C" w:rsidTr="00313FEE">
        <w:trPr>
          <w:gridAfter w:val="1"/>
          <w:wAfter w:w="145" w:type="pct"/>
          <w:cantSplit/>
          <w:trHeight w:val="465"/>
        </w:trPr>
        <w:tc>
          <w:tcPr>
            <w:tcW w:w="1805" w:type="pct"/>
            <w:gridSpan w:val="2"/>
            <w:tcBorders>
              <w:bottom w:val="single" w:sz="4" w:space="0" w:color="auto"/>
            </w:tcBorders>
          </w:tcPr>
          <w:p w:rsidR="005E70EE" w:rsidRPr="0039782C" w:rsidRDefault="005E70EE" w:rsidP="00642AAD">
            <w:pPr>
              <w:keepNext/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782C">
              <w:rPr>
                <w:rFonts w:ascii="Arial Narrow" w:hAnsi="Arial Narrow" w:cs="Arial"/>
                <w:b/>
                <w:sz w:val="20"/>
                <w:szCs w:val="20"/>
              </w:rPr>
              <w:t>Name, Restriction,</w:t>
            </w:r>
          </w:p>
          <w:p w:rsidR="005E70EE" w:rsidRPr="0039782C" w:rsidRDefault="005E70EE" w:rsidP="00642AAD">
            <w:pPr>
              <w:keepNext/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782C">
              <w:rPr>
                <w:rFonts w:ascii="Arial Narrow" w:hAnsi="Arial Narrow" w:cs="Arial"/>
                <w:b/>
                <w:sz w:val="20"/>
                <w:szCs w:val="20"/>
              </w:rPr>
              <w:t>Manner of administration and form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:rsidR="005E70EE" w:rsidRPr="0039782C" w:rsidRDefault="005E70EE" w:rsidP="00642AAD">
            <w:pPr>
              <w:keepNext/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782C">
              <w:rPr>
                <w:rFonts w:ascii="Arial Narrow" w:hAnsi="Arial Narrow" w:cs="Arial"/>
                <w:b/>
                <w:sz w:val="20"/>
                <w:szCs w:val="20"/>
              </w:rPr>
              <w:t>Max.</w:t>
            </w:r>
          </w:p>
          <w:p w:rsidR="005E70EE" w:rsidRPr="0039782C" w:rsidRDefault="005E70EE" w:rsidP="00642AAD">
            <w:pPr>
              <w:keepNext/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39782C">
              <w:rPr>
                <w:rFonts w:ascii="Arial Narrow" w:hAnsi="Arial Narrow" w:cs="Arial"/>
                <w:b/>
                <w:sz w:val="20"/>
                <w:szCs w:val="20"/>
              </w:rPr>
              <w:t>Qty</w:t>
            </w:r>
            <w:proofErr w:type="spellEnd"/>
          </w:p>
        </w:tc>
        <w:tc>
          <w:tcPr>
            <w:tcW w:w="478" w:type="pct"/>
            <w:tcBorders>
              <w:bottom w:val="single" w:sz="4" w:space="0" w:color="auto"/>
            </w:tcBorders>
          </w:tcPr>
          <w:p w:rsidR="005E70EE" w:rsidRPr="0039782C" w:rsidRDefault="005E70EE" w:rsidP="00642AAD">
            <w:pPr>
              <w:keepNext/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782C">
              <w:rPr>
                <w:rFonts w:ascii="Arial Narrow" w:hAnsi="Arial Narrow" w:cs="Arial"/>
                <w:b/>
                <w:sz w:val="20"/>
                <w:szCs w:val="20"/>
              </w:rPr>
              <w:t>№.of</w:t>
            </w:r>
          </w:p>
          <w:p w:rsidR="005E70EE" w:rsidRPr="0039782C" w:rsidRDefault="005E70EE" w:rsidP="00642AAD">
            <w:pPr>
              <w:keepNext/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39782C">
              <w:rPr>
                <w:rFonts w:ascii="Arial Narrow" w:hAnsi="Arial Narrow" w:cs="Arial"/>
                <w:b/>
                <w:sz w:val="20"/>
                <w:szCs w:val="20"/>
              </w:rPr>
              <w:t>Rpts</w:t>
            </w:r>
            <w:proofErr w:type="spellEnd"/>
          </w:p>
        </w:tc>
        <w:tc>
          <w:tcPr>
            <w:tcW w:w="885" w:type="pct"/>
            <w:tcBorders>
              <w:bottom w:val="single" w:sz="4" w:space="0" w:color="auto"/>
            </w:tcBorders>
          </w:tcPr>
          <w:p w:rsidR="005E70EE" w:rsidRPr="0039782C" w:rsidRDefault="005E70EE" w:rsidP="00642AAD">
            <w:pPr>
              <w:keepNext/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782C">
              <w:rPr>
                <w:rFonts w:ascii="Arial Narrow" w:hAnsi="Arial Narrow" w:cs="Arial"/>
                <w:b/>
                <w:sz w:val="20"/>
                <w:szCs w:val="20"/>
              </w:rPr>
              <w:t xml:space="preserve">Dispensed Price for Max. </w:t>
            </w:r>
            <w:proofErr w:type="spellStart"/>
            <w:r w:rsidRPr="0039782C">
              <w:rPr>
                <w:rFonts w:ascii="Arial Narrow" w:hAnsi="Arial Narrow" w:cs="Arial"/>
                <w:b/>
                <w:sz w:val="20"/>
                <w:szCs w:val="20"/>
              </w:rPr>
              <w:t>Qty</w:t>
            </w:r>
            <w:proofErr w:type="spellEnd"/>
          </w:p>
        </w:tc>
        <w:tc>
          <w:tcPr>
            <w:tcW w:w="1293" w:type="pct"/>
            <w:gridSpan w:val="3"/>
            <w:tcBorders>
              <w:bottom w:val="single" w:sz="4" w:space="0" w:color="auto"/>
            </w:tcBorders>
          </w:tcPr>
          <w:p w:rsidR="005E70EE" w:rsidRPr="0039782C" w:rsidRDefault="005E70EE" w:rsidP="00642AAD">
            <w:pPr>
              <w:keepNext/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 w:rsidRPr="0039782C">
              <w:rPr>
                <w:rFonts w:ascii="Arial Narrow" w:hAnsi="Arial Narrow" w:cs="Arial"/>
                <w:b/>
                <w:sz w:val="20"/>
                <w:szCs w:val="20"/>
              </w:rPr>
              <w:t>Proprietary Name and Manufacturer</w:t>
            </w:r>
          </w:p>
        </w:tc>
      </w:tr>
      <w:tr w:rsidR="005E70EE" w:rsidRPr="00260CE3" w:rsidTr="00313FEE">
        <w:trPr>
          <w:gridAfter w:val="1"/>
          <w:wAfter w:w="145" w:type="pct"/>
          <w:cantSplit/>
          <w:trHeight w:val="567"/>
        </w:trPr>
        <w:tc>
          <w:tcPr>
            <w:tcW w:w="1805" w:type="pct"/>
            <w:gridSpan w:val="2"/>
          </w:tcPr>
          <w:p w:rsidR="005E70EE" w:rsidRPr="00260CE3" w:rsidRDefault="005E70EE" w:rsidP="00642AAD">
            <w:pPr>
              <w:keepNext/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mallCaps/>
                <w:sz w:val="20"/>
                <w:szCs w:val="20"/>
              </w:rPr>
              <w:t>follitropin</w:t>
            </w:r>
            <w:proofErr w:type="spellEnd"/>
            <w:r>
              <w:rPr>
                <w:rFonts w:ascii="Arial Narrow" w:hAnsi="Arial Narrow" w:cs="Arial"/>
                <w:smallCap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mallCaps/>
                <w:sz w:val="20"/>
                <w:szCs w:val="20"/>
              </w:rPr>
              <w:t>alfa</w:t>
            </w:r>
            <w:proofErr w:type="spellEnd"/>
            <w:r>
              <w:rPr>
                <w:rFonts w:ascii="Arial Narrow" w:hAnsi="Arial Narrow" w:cs="Arial"/>
                <w:smallCaps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 Narrow" w:hAnsi="Arial Narrow" w:cs="Arial"/>
                <w:smallCaps/>
                <w:sz w:val="20"/>
                <w:szCs w:val="20"/>
              </w:rPr>
              <w:t>lutropin</w:t>
            </w:r>
            <w:proofErr w:type="spellEnd"/>
            <w:r>
              <w:rPr>
                <w:rFonts w:ascii="Arial Narrow" w:hAnsi="Arial Narrow" w:cs="Arial"/>
                <w:smallCap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mallCaps/>
                <w:sz w:val="20"/>
                <w:szCs w:val="20"/>
              </w:rPr>
              <w:t>alfa</w:t>
            </w:r>
            <w:proofErr w:type="spellEnd"/>
          </w:p>
          <w:p w:rsidR="005E70EE" w:rsidRPr="00260CE3" w:rsidRDefault="005E70EE" w:rsidP="00642AAD">
            <w:pPr>
              <w:keepNext/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follitropin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alfa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900 units +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lutropin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alfa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450 units in 1.44 mL cartridge</w:t>
            </w:r>
          </w:p>
        </w:tc>
        <w:tc>
          <w:tcPr>
            <w:tcW w:w="394" w:type="pct"/>
          </w:tcPr>
          <w:p w:rsidR="005E70EE" w:rsidRPr="00260CE3" w:rsidRDefault="005E70EE" w:rsidP="00642AAD">
            <w:pPr>
              <w:keepNext/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E70EE" w:rsidRPr="00260CE3" w:rsidRDefault="005E70EE" w:rsidP="00642AAD">
            <w:pPr>
              <w:keepNext/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478" w:type="pct"/>
          </w:tcPr>
          <w:p w:rsidR="005E70EE" w:rsidRPr="00260CE3" w:rsidRDefault="005E70EE" w:rsidP="00642AAD">
            <w:pPr>
              <w:keepNext/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E70EE" w:rsidRPr="00260CE3" w:rsidRDefault="005E70EE" w:rsidP="00642AAD">
            <w:pPr>
              <w:keepNext/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885" w:type="pct"/>
          </w:tcPr>
          <w:p w:rsidR="005E70EE" w:rsidRPr="00260CE3" w:rsidRDefault="005E70EE" w:rsidP="00642AAD">
            <w:pPr>
              <w:keepNext/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E70EE" w:rsidRPr="008828A3" w:rsidRDefault="005E70EE" w:rsidP="00642AAD">
            <w:pPr>
              <w:keepNext/>
              <w:spacing w:before="40" w:after="40"/>
              <w:jc w:val="both"/>
              <w:rPr>
                <w:rFonts w:ascii="Arial Narrow" w:hAnsi="Arial Narrow" w:cs="Arial"/>
                <w:strike/>
                <w:sz w:val="20"/>
                <w:szCs w:val="20"/>
              </w:rPr>
            </w:pPr>
            <w:r w:rsidRPr="008828A3">
              <w:rPr>
                <w:rFonts w:ascii="Arial Narrow" w:hAnsi="Arial Narrow" w:cs="Arial"/>
                <w:sz w:val="20"/>
                <w:szCs w:val="20"/>
              </w:rPr>
              <w:t>$1881.37</w:t>
            </w:r>
          </w:p>
          <w:p w:rsidR="005E70EE" w:rsidRPr="00260CE3" w:rsidRDefault="005E70EE" w:rsidP="00642AAD">
            <w:pPr>
              <w:keepNext/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8" w:type="pct"/>
          </w:tcPr>
          <w:p w:rsidR="005E70EE" w:rsidRDefault="005E70EE" w:rsidP="00642AAD">
            <w:pPr>
              <w:keepNext/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E70EE" w:rsidRPr="00260CE3" w:rsidRDefault="005E70EE" w:rsidP="00642AAD">
            <w:pPr>
              <w:keepNext/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Pergoveris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®</w:t>
            </w:r>
          </w:p>
        </w:tc>
        <w:tc>
          <w:tcPr>
            <w:tcW w:w="675" w:type="pct"/>
            <w:gridSpan w:val="2"/>
          </w:tcPr>
          <w:p w:rsidR="005E70EE" w:rsidRDefault="005E70EE" w:rsidP="00642AAD">
            <w:pPr>
              <w:keepNext/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E70EE" w:rsidRPr="00260CE3" w:rsidRDefault="005E70EE" w:rsidP="00642AAD">
            <w:pPr>
              <w:keepNext/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Merck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Serono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Australia Pty Ltd</w:t>
            </w:r>
          </w:p>
        </w:tc>
      </w:tr>
      <w:tr w:rsidR="005E70EE" w:rsidRPr="00260CE3" w:rsidTr="00313FEE">
        <w:trPr>
          <w:gridAfter w:val="2"/>
          <w:wAfter w:w="454" w:type="pct"/>
          <w:cantSplit/>
          <w:trHeight w:val="360"/>
        </w:trPr>
        <w:tc>
          <w:tcPr>
            <w:tcW w:w="4546" w:type="pct"/>
            <w:gridSpan w:val="7"/>
            <w:tcBorders>
              <w:bottom w:val="single" w:sz="4" w:space="0" w:color="auto"/>
            </w:tcBorders>
          </w:tcPr>
          <w:p w:rsidR="005E70EE" w:rsidRPr="00260CE3" w:rsidRDefault="005E70EE" w:rsidP="00642AAD">
            <w:pPr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70EE" w:rsidRPr="00260CE3" w:rsidTr="00313FEE">
        <w:trPr>
          <w:cantSplit/>
          <w:trHeight w:val="36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EE" w:rsidRPr="002F600D" w:rsidRDefault="005E70EE" w:rsidP="00642AAD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600D">
              <w:rPr>
                <w:rFonts w:ascii="Arial Narrow" w:hAnsi="Arial Narrow" w:cs="Arial"/>
                <w:b/>
                <w:sz w:val="20"/>
                <w:szCs w:val="20"/>
              </w:rPr>
              <w:t xml:space="preserve">Category / </w:t>
            </w:r>
          </w:p>
          <w:p w:rsidR="005E70EE" w:rsidRPr="00260CE3" w:rsidRDefault="005E70EE" w:rsidP="00642AAD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600D">
              <w:rPr>
                <w:rFonts w:ascii="Arial Narrow" w:hAnsi="Arial Narrow" w:cs="Arial"/>
                <w:b/>
                <w:sz w:val="20"/>
                <w:szCs w:val="20"/>
              </w:rPr>
              <w:t>Program</w:t>
            </w:r>
          </w:p>
        </w:tc>
        <w:tc>
          <w:tcPr>
            <w:tcW w:w="39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EE" w:rsidRPr="00260CE3" w:rsidRDefault="005E70EE" w:rsidP="00642AAD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260CE3">
              <w:rPr>
                <w:rFonts w:ascii="Arial Narrow" w:hAnsi="Arial Narrow" w:cs="Arial"/>
                <w:sz w:val="20"/>
                <w:szCs w:val="20"/>
              </w:rPr>
              <w:t>Section 100 – IVF</w:t>
            </w:r>
          </w:p>
          <w:p w:rsidR="005E70EE" w:rsidRPr="00260CE3" w:rsidRDefault="005E70EE" w:rsidP="00642AAD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70EE" w:rsidRPr="00260CE3" w:rsidTr="00313FEE">
        <w:trPr>
          <w:cantSplit/>
          <w:trHeight w:val="36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EE" w:rsidRPr="00260CE3" w:rsidRDefault="005E70EE" w:rsidP="00642AAD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0CE3">
              <w:rPr>
                <w:rFonts w:ascii="Arial Narrow" w:hAnsi="Arial Narrow" w:cs="Arial"/>
                <w:b/>
                <w:sz w:val="20"/>
                <w:szCs w:val="20"/>
              </w:rPr>
              <w:t>Prescriber type:</w:t>
            </w:r>
          </w:p>
        </w:tc>
        <w:tc>
          <w:tcPr>
            <w:tcW w:w="39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EE" w:rsidRPr="00260CE3" w:rsidRDefault="005E70EE" w:rsidP="00642AAD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260CE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BB5B97">
              <w:rPr>
                <w:rFonts w:ascii="Arial Narrow" w:hAnsi="Arial Narrow" w:cs="Arial"/>
                <w:sz w:val="20"/>
                <w:szCs w:val="20"/>
              </w:rPr>
            </w:r>
            <w:r w:rsidR="00BB5B9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260CE3">
              <w:rPr>
                <w:rFonts w:ascii="Arial Narrow" w:hAnsi="Arial Narrow" w:cs="Arial"/>
                <w:sz w:val="20"/>
                <w:szCs w:val="20"/>
              </w:rPr>
              <w:t>Medical Practitioners</w:t>
            </w:r>
          </w:p>
        </w:tc>
      </w:tr>
      <w:tr w:rsidR="005E70EE" w:rsidRPr="00260CE3" w:rsidTr="00313FEE">
        <w:trPr>
          <w:cantSplit/>
          <w:trHeight w:val="36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EE" w:rsidRPr="00260CE3" w:rsidRDefault="005E70EE" w:rsidP="00642AAD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0CE3">
              <w:rPr>
                <w:rFonts w:ascii="Arial Narrow" w:hAnsi="Arial Narrow" w:cs="Arial"/>
                <w:b/>
                <w:sz w:val="20"/>
                <w:szCs w:val="20"/>
              </w:rPr>
              <w:t>Condition:</w:t>
            </w:r>
          </w:p>
        </w:tc>
        <w:tc>
          <w:tcPr>
            <w:tcW w:w="39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EE" w:rsidRPr="00260CE3" w:rsidRDefault="005E70EE" w:rsidP="00642AAD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Stimulation of follicular development</w:t>
            </w:r>
          </w:p>
        </w:tc>
      </w:tr>
      <w:tr w:rsidR="005E70EE" w:rsidRPr="00260CE3" w:rsidTr="00313FEE">
        <w:trPr>
          <w:cantSplit/>
          <w:trHeight w:val="36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EE" w:rsidRPr="00260CE3" w:rsidRDefault="005E70EE" w:rsidP="00642AAD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0CE3">
              <w:rPr>
                <w:rFonts w:ascii="Arial Narrow" w:hAnsi="Arial Narrow" w:cs="Arial"/>
                <w:b/>
                <w:sz w:val="20"/>
                <w:szCs w:val="20"/>
              </w:rPr>
              <w:t>PBS Indication:</w:t>
            </w:r>
          </w:p>
        </w:tc>
        <w:tc>
          <w:tcPr>
            <w:tcW w:w="39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EE" w:rsidRPr="00260CE3" w:rsidRDefault="005E70EE" w:rsidP="00642AAD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Stimulation of follicular development</w:t>
            </w:r>
          </w:p>
        </w:tc>
      </w:tr>
      <w:tr w:rsidR="005E70EE" w:rsidRPr="00260CE3" w:rsidTr="00313FEE">
        <w:trPr>
          <w:cantSplit/>
          <w:trHeight w:val="36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EE" w:rsidRPr="00234935" w:rsidRDefault="005E70EE" w:rsidP="00642AAD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0CE3">
              <w:rPr>
                <w:rFonts w:ascii="Arial Narrow" w:hAnsi="Arial Narrow" w:cs="Arial"/>
                <w:b/>
                <w:sz w:val="20"/>
                <w:szCs w:val="20"/>
              </w:rPr>
              <w:t>Restriction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Level / Method</w:t>
            </w:r>
            <w:r w:rsidRPr="00260CE3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39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EE" w:rsidRPr="00260CE3" w:rsidRDefault="005E70EE" w:rsidP="00642AAD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5"/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BB5B97">
              <w:rPr>
                <w:rFonts w:ascii="Arial Narrow" w:hAnsi="Arial Narrow" w:cs="Arial"/>
                <w:sz w:val="20"/>
                <w:szCs w:val="20"/>
              </w:rPr>
            </w:r>
            <w:r w:rsidR="00BB5B9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0"/>
            <w:r w:rsidRPr="00106BCF">
              <w:rPr>
                <w:rFonts w:ascii="Arial Narrow" w:hAnsi="Arial Narrow" w:cs="Arial"/>
                <w:sz w:val="20"/>
                <w:szCs w:val="20"/>
              </w:rPr>
              <w:t>Streamlined</w:t>
            </w:r>
          </w:p>
        </w:tc>
      </w:tr>
      <w:tr w:rsidR="005E70EE" w:rsidRPr="00260CE3" w:rsidTr="00313FEE">
        <w:trPr>
          <w:cantSplit/>
          <w:trHeight w:val="36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EE" w:rsidRPr="00260CE3" w:rsidRDefault="005E70EE" w:rsidP="00642AAD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0CE3">
              <w:rPr>
                <w:rFonts w:ascii="Arial Narrow" w:hAnsi="Arial Narrow" w:cs="Arial"/>
                <w:b/>
                <w:sz w:val="20"/>
                <w:szCs w:val="20"/>
              </w:rPr>
              <w:t>Clinical criteria:</w:t>
            </w:r>
          </w:p>
          <w:p w:rsidR="005E70EE" w:rsidRPr="00260CE3" w:rsidRDefault="005E70EE" w:rsidP="00642AAD">
            <w:pPr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EE" w:rsidRDefault="005E70EE" w:rsidP="00642AAD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Patient must have severe LH deficiency,</w:t>
            </w:r>
          </w:p>
          <w:p w:rsidR="005E70EE" w:rsidRDefault="005E70EE" w:rsidP="00642AAD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AND</w:t>
            </w:r>
          </w:p>
          <w:p w:rsidR="005E70EE" w:rsidRDefault="005E70EE" w:rsidP="00642AAD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Patient must be considered appropriate for treatment with the combination product after titration of FSH and LH after at least one cycle of treatment,</w:t>
            </w:r>
          </w:p>
          <w:p w:rsidR="005E70EE" w:rsidRDefault="005E70EE" w:rsidP="00642AAD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AND</w:t>
            </w:r>
          </w:p>
          <w:p w:rsidR="005E70EE" w:rsidRPr="00260CE3" w:rsidRDefault="005E70EE" w:rsidP="00642AAD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Patient must be receiving medical treatment as described in items 13200, 13201, 13202 or 13203 of the Medicare Benefits Schedule. </w:t>
            </w:r>
          </w:p>
        </w:tc>
      </w:tr>
    </w:tbl>
    <w:p w:rsidR="007B3354" w:rsidRPr="005E70EE" w:rsidRDefault="006728B5" w:rsidP="00313FEE">
      <w:pPr>
        <w:pStyle w:val="Heading1"/>
      </w:pPr>
      <w:r w:rsidRPr="008C50E4">
        <w:lastRenderedPageBreak/>
        <w:t>Background</w:t>
      </w:r>
    </w:p>
    <w:p w:rsidR="005E70EE" w:rsidRDefault="005E70EE" w:rsidP="005E70EE">
      <w:pPr>
        <w:pStyle w:val="ListParagraph"/>
        <w:numPr>
          <w:ilvl w:val="1"/>
          <w:numId w:val="4"/>
        </w:numPr>
        <w:spacing w:before="120" w:after="160"/>
        <w:contextualSpacing w:val="0"/>
        <w:jc w:val="both"/>
        <w:rPr>
          <w:rFonts w:asciiTheme="minorHAnsi" w:eastAsiaTheme="minorHAnsi" w:hAnsiTheme="minorHAnsi" w:cstheme="minorBidi"/>
          <w:szCs w:val="22"/>
        </w:rPr>
      </w:pPr>
      <w:proofErr w:type="spellStart"/>
      <w:r>
        <w:rPr>
          <w:rFonts w:asciiTheme="minorHAnsi" w:eastAsiaTheme="minorHAnsi" w:hAnsiTheme="minorHAnsi" w:cstheme="minorBidi"/>
          <w:szCs w:val="22"/>
        </w:rPr>
        <w:t>Follitropin</w:t>
      </w:r>
      <w:proofErr w:type="spellEnd"/>
      <w:r>
        <w:rPr>
          <w:rFonts w:asciiTheme="minorHAnsi" w:eastAsiaTheme="minorHAnsi" w:hAnsiTheme="minorHAnsi" w:cstheme="minorBidi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Cs w:val="22"/>
        </w:rPr>
        <w:t>alfa</w:t>
      </w:r>
      <w:proofErr w:type="spellEnd"/>
      <w:r>
        <w:rPr>
          <w:rFonts w:asciiTheme="minorHAnsi" w:eastAsiaTheme="minorHAnsi" w:hAnsiTheme="minorHAnsi" w:cstheme="minorBidi"/>
          <w:szCs w:val="22"/>
        </w:rPr>
        <w:t xml:space="preserve"> with </w:t>
      </w:r>
      <w:proofErr w:type="spellStart"/>
      <w:r>
        <w:rPr>
          <w:rFonts w:asciiTheme="minorHAnsi" w:eastAsiaTheme="minorHAnsi" w:hAnsiTheme="minorHAnsi" w:cstheme="minorBidi"/>
          <w:szCs w:val="22"/>
        </w:rPr>
        <w:t>lutropin</w:t>
      </w:r>
      <w:proofErr w:type="spellEnd"/>
      <w:r>
        <w:rPr>
          <w:rFonts w:asciiTheme="minorHAnsi" w:eastAsiaTheme="minorHAnsi" w:hAnsiTheme="minorHAnsi" w:cstheme="minorBidi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Cs w:val="22"/>
        </w:rPr>
        <w:t>alfa</w:t>
      </w:r>
      <w:proofErr w:type="spellEnd"/>
      <w:r w:rsidRPr="001B2BBC">
        <w:rPr>
          <w:rFonts w:asciiTheme="minorHAnsi" w:eastAsiaTheme="minorHAnsi" w:hAnsiTheme="minorHAnsi" w:cstheme="minorBidi"/>
          <w:szCs w:val="22"/>
        </w:rPr>
        <w:t xml:space="preserve"> is TGA registered for</w:t>
      </w:r>
      <w:r w:rsidRPr="003C1E0F">
        <w:rPr>
          <w:rFonts w:asciiTheme="minorHAnsi" w:eastAsiaTheme="minorHAnsi" w:hAnsiTheme="minorHAnsi" w:cstheme="minorBidi"/>
          <w:szCs w:val="22"/>
        </w:rPr>
        <w:t xml:space="preserve"> the stimulation of follicular development in women with severe </w:t>
      </w:r>
      <w:r w:rsidR="00692C13">
        <w:rPr>
          <w:rFonts w:asciiTheme="minorHAnsi" w:eastAsiaTheme="minorHAnsi" w:hAnsiTheme="minorHAnsi" w:cstheme="minorBidi"/>
          <w:szCs w:val="22"/>
        </w:rPr>
        <w:t>luteinising hormone (</w:t>
      </w:r>
      <w:r w:rsidRPr="003C1E0F">
        <w:rPr>
          <w:rFonts w:asciiTheme="minorHAnsi" w:eastAsiaTheme="minorHAnsi" w:hAnsiTheme="minorHAnsi" w:cstheme="minorBidi"/>
          <w:szCs w:val="22"/>
        </w:rPr>
        <w:t>LH</w:t>
      </w:r>
      <w:r w:rsidR="00692C13">
        <w:rPr>
          <w:rFonts w:asciiTheme="minorHAnsi" w:eastAsiaTheme="minorHAnsi" w:hAnsiTheme="minorHAnsi" w:cstheme="minorBidi"/>
          <w:szCs w:val="22"/>
        </w:rPr>
        <w:t>)</w:t>
      </w:r>
      <w:r w:rsidRPr="003C1E0F">
        <w:rPr>
          <w:rFonts w:asciiTheme="minorHAnsi" w:eastAsiaTheme="minorHAnsi" w:hAnsiTheme="minorHAnsi" w:cstheme="minorBidi"/>
          <w:szCs w:val="22"/>
        </w:rPr>
        <w:t xml:space="preserve"> and</w:t>
      </w:r>
      <w:r w:rsidR="00692C13">
        <w:rPr>
          <w:rFonts w:asciiTheme="minorHAnsi" w:eastAsiaTheme="minorHAnsi" w:hAnsiTheme="minorHAnsi" w:cstheme="minorBidi"/>
          <w:szCs w:val="22"/>
        </w:rPr>
        <w:t xml:space="preserve"> follicle-stimulating hormone</w:t>
      </w:r>
      <w:r w:rsidRPr="003C1E0F">
        <w:rPr>
          <w:rFonts w:asciiTheme="minorHAnsi" w:eastAsiaTheme="minorHAnsi" w:hAnsiTheme="minorHAnsi" w:cstheme="minorBidi"/>
          <w:szCs w:val="22"/>
        </w:rPr>
        <w:t xml:space="preserve"> </w:t>
      </w:r>
      <w:r w:rsidR="00692C13">
        <w:rPr>
          <w:rFonts w:asciiTheme="minorHAnsi" w:eastAsiaTheme="minorHAnsi" w:hAnsiTheme="minorHAnsi" w:cstheme="minorBidi"/>
          <w:szCs w:val="22"/>
        </w:rPr>
        <w:t>(</w:t>
      </w:r>
      <w:r w:rsidRPr="003C1E0F">
        <w:rPr>
          <w:rFonts w:asciiTheme="minorHAnsi" w:eastAsiaTheme="minorHAnsi" w:hAnsiTheme="minorHAnsi" w:cstheme="minorBidi"/>
          <w:szCs w:val="22"/>
        </w:rPr>
        <w:t>FSH</w:t>
      </w:r>
      <w:r w:rsidR="00692C13">
        <w:rPr>
          <w:rFonts w:asciiTheme="minorHAnsi" w:eastAsiaTheme="minorHAnsi" w:hAnsiTheme="minorHAnsi" w:cstheme="minorBidi"/>
          <w:szCs w:val="22"/>
        </w:rPr>
        <w:t>)</w:t>
      </w:r>
      <w:r w:rsidRPr="003C1E0F">
        <w:rPr>
          <w:rFonts w:asciiTheme="minorHAnsi" w:eastAsiaTheme="minorHAnsi" w:hAnsiTheme="minorHAnsi" w:cstheme="minorBidi"/>
          <w:szCs w:val="22"/>
        </w:rPr>
        <w:t xml:space="preserve"> deficiency</w:t>
      </w:r>
      <w:r>
        <w:rPr>
          <w:rFonts w:asciiTheme="minorHAnsi" w:eastAsiaTheme="minorHAnsi" w:hAnsiTheme="minorHAnsi" w:cstheme="minorBidi"/>
          <w:szCs w:val="22"/>
        </w:rPr>
        <w:t xml:space="preserve">. The new liquid formulation </w:t>
      </w:r>
      <w:proofErr w:type="gramStart"/>
      <w:r>
        <w:rPr>
          <w:rFonts w:asciiTheme="minorHAnsi" w:eastAsiaTheme="minorHAnsi" w:hAnsiTheme="minorHAnsi" w:cstheme="minorBidi"/>
          <w:szCs w:val="22"/>
        </w:rPr>
        <w:t>was approved</w:t>
      </w:r>
      <w:proofErr w:type="gramEnd"/>
      <w:r>
        <w:rPr>
          <w:rFonts w:asciiTheme="minorHAnsi" w:eastAsiaTheme="minorHAnsi" w:hAnsiTheme="minorHAnsi" w:cstheme="minorBidi"/>
          <w:szCs w:val="22"/>
        </w:rPr>
        <w:t xml:space="preserve"> by the TGA in June 2018.</w:t>
      </w:r>
    </w:p>
    <w:p w:rsidR="005E70EE" w:rsidRDefault="005E70EE" w:rsidP="005E70EE">
      <w:pPr>
        <w:pStyle w:val="ListParagraph"/>
        <w:numPr>
          <w:ilvl w:val="1"/>
          <w:numId w:val="4"/>
        </w:numPr>
        <w:spacing w:before="120" w:after="160"/>
        <w:contextualSpacing w:val="0"/>
        <w:jc w:val="both"/>
        <w:rPr>
          <w:rFonts w:asciiTheme="minorHAnsi" w:eastAsiaTheme="minorHAnsi" w:hAnsiTheme="minorHAnsi" w:cstheme="minorBidi"/>
          <w:szCs w:val="22"/>
        </w:rPr>
      </w:pPr>
      <w:proofErr w:type="spellStart"/>
      <w:r>
        <w:rPr>
          <w:rFonts w:asciiTheme="minorHAnsi" w:eastAsiaTheme="minorHAnsi" w:hAnsiTheme="minorHAnsi" w:cstheme="minorBidi"/>
          <w:szCs w:val="22"/>
        </w:rPr>
        <w:t>Pergoveris</w:t>
      </w:r>
      <w:proofErr w:type="spellEnd"/>
      <w:r>
        <w:rPr>
          <w:rFonts w:asciiTheme="minorHAnsi" w:eastAsiaTheme="minorHAnsi" w:hAnsiTheme="minorHAnsi" w:cstheme="minorBidi"/>
          <w:szCs w:val="22"/>
        </w:rPr>
        <w:t xml:space="preserve">® </w:t>
      </w:r>
      <w:proofErr w:type="gramStart"/>
      <w:r>
        <w:rPr>
          <w:rFonts w:asciiTheme="minorHAnsi" w:eastAsiaTheme="minorHAnsi" w:hAnsiTheme="minorHAnsi" w:cstheme="minorBidi"/>
          <w:szCs w:val="22"/>
        </w:rPr>
        <w:t>has been listed</w:t>
      </w:r>
      <w:proofErr w:type="gramEnd"/>
      <w:r>
        <w:rPr>
          <w:rFonts w:asciiTheme="minorHAnsi" w:eastAsiaTheme="minorHAnsi" w:hAnsiTheme="minorHAnsi" w:cstheme="minorBidi"/>
          <w:szCs w:val="22"/>
        </w:rPr>
        <w:t xml:space="preserve"> on the PBS under the Section 100 IVF program for stimulation of follicular development since 1 September 2015 as a powder for injection that requires reconstitution.</w:t>
      </w:r>
    </w:p>
    <w:p w:rsidR="005E70EE" w:rsidRDefault="005E70EE" w:rsidP="005E70EE">
      <w:pPr>
        <w:pStyle w:val="ListParagraph"/>
        <w:numPr>
          <w:ilvl w:val="1"/>
          <w:numId w:val="4"/>
        </w:numPr>
        <w:spacing w:before="120" w:after="160"/>
        <w:contextualSpacing w:val="0"/>
        <w:jc w:val="both"/>
        <w:rPr>
          <w:rFonts w:asciiTheme="minorHAnsi" w:eastAsiaTheme="minorHAnsi" w:hAnsiTheme="minorHAnsi" w:cstheme="minorBidi"/>
          <w:szCs w:val="22"/>
        </w:rPr>
      </w:pPr>
      <w:r>
        <w:rPr>
          <w:rFonts w:asciiTheme="minorHAnsi" w:eastAsiaTheme="minorHAnsi" w:hAnsiTheme="minorHAnsi" w:cstheme="minorBidi"/>
          <w:szCs w:val="22"/>
        </w:rPr>
        <w:t xml:space="preserve">A minor submission required an increase to the maximum </w:t>
      </w:r>
      <w:r w:rsidR="00BA0B6E">
        <w:rPr>
          <w:rFonts w:asciiTheme="minorHAnsi" w:eastAsiaTheme="minorHAnsi" w:hAnsiTheme="minorHAnsi" w:cstheme="minorBidi"/>
          <w:szCs w:val="22"/>
        </w:rPr>
        <w:t xml:space="preserve">quantities of </w:t>
      </w:r>
      <w:proofErr w:type="spellStart"/>
      <w:r w:rsidR="00BA0B6E">
        <w:rPr>
          <w:rFonts w:asciiTheme="minorHAnsi" w:eastAsiaTheme="minorHAnsi" w:hAnsiTheme="minorHAnsi" w:cstheme="minorBidi"/>
          <w:szCs w:val="22"/>
        </w:rPr>
        <w:t>follitropin</w:t>
      </w:r>
      <w:proofErr w:type="spellEnd"/>
      <w:r w:rsidR="00BA0B6E">
        <w:rPr>
          <w:rFonts w:asciiTheme="minorHAnsi" w:eastAsiaTheme="minorHAnsi" w:hAnsiTheme="minorHAnsi" w:cstheme="minorBidi"/>
          <w:szCs w:val="22"/>
        </w:rPr>
        <w:t xml:space="preserve"> </w:t>
      </w:r>
      <w:proofErr w:type="spellStart"/>
      <w:r w:rsidR="00BA0B6E">
        <w:rPr>
          <w:rFonts w:asciiTheme="minorHAnsi" w:eastAsiaTheme="minorHAnsi" w:hAnsiTheme="minorHAnsi" w:cstheme="minorBidi"/>
          <w:szCs w:val="22"/>
        </w:rPr>
        <w:t>alfa</w:t>
      </w:r>
      <w:proofErr w:type="spellEnd"/>
      <w:r w:rsidR="00BA0B6E">
        <w:rPr>
          <w:rFonts w:asciiTheme="minorHAnsi" w:eastAsiaTheme="minorHAnsi" w:hAnsiTheme="minorHAnsi" w:cstheme="minorBidi"/>
          <w:szCs w:val="22"/>
        </w:rPr>
        <w:t xml:space="preserve"> with</w:t>
      </w:r>
      <w:r>
        <w:rPr>
          <w:rFonts w:asciiTheme="minorHAnsi" w:eastAsiaTheme="minorHAnsi" w:hAnsiTheme="minorHAnsi" w:cstheme="minorBidi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Cs w:val="22"/>
        </w:rPr>
        <w:t>lutropin</w:t>
      </w:r>
      <w:proofErr w:type="spellEnd"/>
      <w:r>
        <w:rPr>
          <w:rFonts w:asciiTheme="minorHAnsi" w:eastAsiaTheme="minorHAnsi" w:hAnsiTheme="minorHAnsi" w:cstheme="minorBidi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Cs w:val="22"/>
        </w:rPr>
        <w:t>alfa</w:t>
      </w:r>
      <w:proofErr w:type="spellEnd"/>
      <w:r>
        <w:rPr>
          <w:rFonts w:asciiTheme="minorHAnsi" w:eastAsiaTheme="minorHAnsi" w:hAnsiTheme="minorHAnsi" w:cstheme="minorBidi"/>
          <w:szCs w:val="22"/>
        </w:rPr>
        <w:t xml:space="preserve"> was submitted to the Committee for the March 2016 PBAC consideration from </w:t>
      </w:r>
      <w:proofErr w:type="gramStart"/>
      <w:r>
        <w:rPr>
          <w:rFonts w:asciiTheme="minorHAnsi" w:eastAsiaTheme="minorHAnsi" w:hAnsiTheme="minorHAnsi" w:cstheme="minorBidi"/>
          <w:szCs w:val="22"/>
        </w:rPr>
        <w:t>7</w:t>
      </w:r>
      <w:proofErr w:type="gramEnd"/>
      <w:r>
        <w:rPr>
          <w:rFonts w:asciiTheme="minorHAnsi" w:eastAsiaTheme="minorHAnsi" w:hAnsiTheme="minorHAnsi" w:cstheme="minorBidi"/>
          <w:szCs w:val="22"/>
        </w:rPr>
        <w:t xml:space="preserve"> to 14 vials.</w:t>
      </w:r>
    </w:p>
    <w:p w:rsidR="000A2E52" w:rsidRPr="005E70EE" w:rsidRDefault="005E70EE" w:rsidP="005E70EE">
      <w:pPr>
        <w:pStyle w:val="ListParagraph"/>
        <w:numPr>
          <w:ilvl w:val="1"/>
          <w:numId w:val="4"/>
        </w:numPr>
        <w:spacing w:before="120" w:after="160"/>
        <w:contextualSpacing w:val="0"/>
        <w:jc w:val="both"/>
        <w:rPr>
          <w:rFonts w:asciiTheme="minorHAnsi" w:eastAsiaTheme="minorHAnsi" w:hAnsiTheme="minorHAnsi" w:cstheme="minorBidi"/>
          <w:szCs w:val="22"/>
        </w:rPr>
      </w:pPr>
      <w:r>
        <w:rPr>
          <w:rFonts w:asciiTheme="minorHAnsi" w:eastAsiaTheme="minorHAnsi" w:hAnsiTheme="minorHAnsi" w:cstheme="minorBidi"/>
          <w:szCs w:val="22"/>
        </w:rPr>
        <w:t xml:space="preserve">At the March 2016 meeting, the PBAC noted </w:t>
      </w:r>
      <w:proofErr w:type="gramStart"/>
      <w:r>
        <w:rPr>
          <w:rFonts w:asciiTheme="minorHAnsi" w:eastAsiaTheme="minorHAnsi" w:hAnsiTheme="minorHAnsi" w:cstheme="minorBidi"/>
          <w:szCs w:val="22"/>
        </w:rPr>
        <w:t>that</w:t>
      </w:r>
      <w:proofErr w:type="gramEnd"/>
      <w:r>
        <w:rPr>
          <w:rFonts w:asciiTheme="minorHAnsi" w:eastAsiaTheme="minorHAnsi" w:hAnsiTheme="minorHAnsi" w:cstheme="minorBidi"/>
          <w:szCs w:val="22"/>
        </w:rPr>
        <w:t xml:space="preserve"> the maximum PBS quantity for other Section IVF drugs, including </w:t>
      </w:r>
      <w:proofErr w:type="spellStart"/>
      <w:r>
        <w:rPr>
          <w:rFonts w:asciiTheme="minorHAnsi" w:eastAsiaTheme="minorHAnsi" w:hAnsiTheme="minorHAnsi" w:cstheme="minorBidi"/>
          <w:szCs w:val="22"/>
        </w:rPr>
        <w:t>follitropin</w:t>
      </w:r>
      <w:proofErr w:type="spellEnd"/>
      <w:r>
        <w:rPr>
          <w:rFonts w:asciiTheme="minorHAnsi" w:eastAsiaTheme="minorHAnsi" w:hAnsiTheme="minorHAnsi" w:cstheme="minorBidi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Cs w:val="22"/>
        </w:rPr>
        <w:t>alfa</w:t>
      </w:r>
      <w:proofErr w:type="spellEnd"/>
      <w:r>
        <w:rPr>
          <w:rFonts w:asciiTheme="minorHAnsi" w:eastAsiaTheme="minorHAnsi" w:hAnsiTheme="minorHAnsi" w:cstheme="minorBidi"/>
          <w:szCs w:val="22"/>
        </w:rPr>
        <w:t xml:space="preserve">, </w:t>
      </w:r>
      <w:proofErr w:type="spellStart"/>
      <w:r>
        <w:rPr>
          <w:rFonts w:asciiTheme="minorHAnsi" w:eastAsiaTheme="minorHAnsi" w:hAnsiTheme="minorHAnsi" w:cstheme="minorBidi"/>
          <w:szCs w:val="22"/>
        </w:rPr>
        <w:t>follitropin</w:t>
      </w:r>
      <w:proofErr w:type="spellEnd"/>
      <w:r>
        <w:rPr>
          <w:rFonts w:asciiTheme="minorHAnsi" w:eastAsiaTheme="minorHAnsi" w:hAnsiTheme="minorHAnsi" w:cstheme="minorBidi"/>
          <w:szCs w:val="22"/>
        </w:rPr>
        <w:t xml:space="preserve"> beta and human menopausal gonadotrophin, provide for at least 11 to 15 days of treatment. The PBAC considered </w:t>
      </w:r>
      <w:r w:rsidR="0004009A">
        <w:rPr>
          <w:rFonts w:asciiTheme="minorHAnsi" w:eastAsiaTheme="minorHAnsi" w:hAnsiTheme="minorHAnsi" w:cstheme="minorBidi"/>
          <w:szCs w:val="22"/>
        </w:rPr>
        <w:t xml:space="preserve">increasing </w:t>
      </w:r>
      <w:r>
        <w:rPr>
          <w:rFonts w:asciiTheme="minorHAnsi" w:eastAsiaTheme="minorHAnsi" w:hAnsiTheme="minorHAnsi" w:cstheme="minorBidi"/>
          <w:szCs w:val="22"/>
        </w:rPr>
        <w:t>the maximum quantity to 14 vials would be clinically appropriate and would provide for a sufficient duration of treatment (Public Summary Document, March 2016 PBAC Mee</w:t>
      </w:r>
      <w:r w:rsidR="008350E8">
        <w:rPr>
          <w:rFonts w:asciiTheme="minorHAnsi" w:eastAsiaTheme="minorHAnsi" w:hAnsiTheme="minorHAnsi" w:cstheme="minorBidi"/>
          <w:szCs w:val="22"/>
        </w:rPr>
        <w:t>ting).</w:t>
      </w:r>
    </w:p>
    <w:p w:rsidR="007B3354" w:rsidRDefault="006728B5" w:rsidP="00313FEE">
      <w:pPr>
        <w:pStyle w:val="Heading1"/>
      </w:pPr>
      <w:r w:rsidRPr="008C50E4">
        <w:t>Pricing considerations</w:t>
      </w:r>
    </w:p>
    <w:p w:rsidR="00CF5DE6" w:rsidRPr="00313FEE" w:rsidRDefault="00CF5DE6" w:rsidP="00313FEE">
      <w:pPr>
        <w:pStyle w:val="Heading2"/>
      </w:pPr>
      <w:r w:rsidRPr="00313FEE">
        <w:t xml:space="preserve">Drug cost/patient/course: $ </w:t>
      </w:r>
      <w:r w:rsidR="001060F1" w:rsidRPr="00313FEE">
        <w:t>1881</w:t>
      </w:r>
      <w:r w:rsidRPr="00313FEE">
        <w:t>.</w:t>
      </w:r>
      <w:r w:rsidR="001060F1" w:rsidRPr="00313FEE">
        <w:t>37</w:t>
      </w:r>
    </w:p>
    <w:p w:rsidR="006457A7" w:rsidRPr="00692C13" w:rsidRDefault="005E70EE" w:rsidP="008C50E4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Theme="minorHAnsi" w:eastAsiaTheme="minorHAnsi" w:hAnsiTheme="minorHAnsi" w:cstheme="minorBidi"/>
          <w:lang w:eastAsia="en-US"/>
        </w:rPr>
      </w:pPr>
      <w:r w:rsidRPr="00092E7F">
        <w:rPr>
          <w:rFonts w:asciiTheme="minorHAnsi" w:eastAsiaTheme="minorHAnsi" w:hAnsiTheme="minorHAnsi" w:cstheme="minorBidi"/>
          <w:szCs w:val="22"/>
        </w:rPr>
        <w:t>The proposed Approved Ex-Manufacturer Price (AEMP) is $917.04, which</w:t>
      </w:r>
      <w:r w:rsidR="00122A99">
        <w:rPr>
          <w:rFonts w:asciiTheme="minorHAnsi" w:eastAsiaTheme="minorHAnsi" w:hAnsiTheme="minorHAnsi" w:cstheme="minorBidi"/>
          <w:szCs w:val="22"/>
        </w:rPr>
        <w:t xml:space="preserve"> is</w:t>
      </w:r>
      <w:r w:rsidRPr="00092E7F">
        <w:rPr>
          <w:rFonts w:asciiTheme="minorHAnsi" w:eastAsiaTheme="minorHAnsi" w:hAnsiTheme="minorHAnsi" w:cstheme="minorBidi"/>
          <w:szCs w:val="22"/>
        </w:rPr>
        <w:t xml:space="preserve"> equivalent to </w:t>
      </w:r>
      <w:proofErr w:type="gramStart"/>
      <w:r w:rsidRPr="00092E7F">
        <w:rPr>
          <w:rFonts w:asciiTheme="minorHAnsi" w:eastAsiaTheme="minorHAnsi" w:hAnsiTheme="minorHAnsi" w:cstheme="minorBidi"/>
          <w:szCs w:val="22"/>
        </w:rPr>
        <w:t>6</w:t>
      </w:r>
      <w:proofErr w:type="gramEnd"/>
      <w:r w:rsidRPr="00092E7F">
        <w:rPr>
          <w:rFonts w:asciiTheme="minorHAnsi" w:eastAsiaTheme="minorHAnsi" w:hAnsiTheme="minorHAnsi" w:cstheme="minorBidi"/>
          <w:szCs w:val="22"/>
        </w:rPr>
        <w:t xml:space="preserve"> doses of the current </w:t>
      </w:r>
      <w:proofErr w:type="spellStart"/>
      <w:r w:rsidRPr="00092E7F">
        <w:rPr>
          <w:rFonts w:asciiTheme="minorHAnsi" w:eastAsiaTheme="minorHAnsi" w:hAnsiTheme="minorHAnsi" w:cstheme="minorBidi"/>
          <w:szCs w:val="22"/>
        </w:rPr>
        <w:t>follitropin</w:t>
      </w:r>
      <w:proofErr w:type="spellEnd"/>
      <w:r w:rsidRPr="00092E7F">
        <w:rPr>
          <w:rFonts w:asciiTheme="minorHAnsi" w:eastAsiaTheme="minorHAnsi" w:hAnsiTheme="minorHAnsi" w:cstheme="minorBidi"/>
          <w:szCs w:val="22"/>
        </w:rPr>
        <w:t xml:space="preserve"> </w:t>
      </w:r>
      <w:proofErr w:type="spellStart"/>
      <w:r w:rsidRPr="00092E7F">
        <w:rPr>
          <w:rFonts w:asciiTheme="minorHAnsi" w:eastAsiaTheme="minorHAnsi" w:hAnsiTheme="minorHAnsi" w:cstheme="minorBidi"/>
          <w:szCs w:val="22"/>
        </w:rPr>
        <w:t>alfa</w:t>
      </w:r>
      <w:proofErr w:type="spellEnd"/>
      <w:r w:rsidRPr="00092E7F">
        <w:rPr>
          <w:rFonts w:asciiTheme="minorHAnsi" w:eastAsiaTheme="minorHAnsi" w:hAnsiTheme="minorHAnsi" w:cstheme="minorBidi"/>
          <w:szCs w:val="22"/>
        </w:rPr>
        <w:t xml:space="preserve"> with </w:t>
      </w:r>
      <w:proofErr w:type="spellStart"/>
      <w:r w:rsidRPr="00092E7F">
        <w:rPr>
          <w:rFonts w:asciiTheme="minorHAnsi" w:eastAsiaTheme="minorHAnsi" w:hAnsiTheme="minorHAnsi" w:cstheme="minorBidi"/>
          <w:szCs w:val="22"/>
        </w:rPr>
        <w:t>lutropin</w:t>
      </w:r>
      <w:proofErr w:type="spellEnd"/>
      <w:r w:rsidR="00327908">
        <w:rPr>
          <w:rFonts w:asciiTheme="minorHAnsi" w:eastAsiaTheme="minorHAnsi" w:hAnsiTheme="minorHAnsi" w:cstheme="minorBidi"/>
          <w:szCs w:val="22"/>
        </w:rPr>
        <w:t xml:space="preserve"> </w:t>
      </w:r>
      <w:proofErr w:type="spellStart"/>
      <w:r w:rsidR="00327908">
        <w:rPr>
          <w:rFonts w:asciiTheme="minorHAnsi" w:eastAsiaTheme="minorHAnsi" w:hAnsiTheme="minorHAnsi" w:cstheme="minorBidi"/>
          <w:szCs w:val="22"/>
        </w:rPr>
        <w:t>alfa</w:t>
      </w:r>
      <w:proofErr w:type="spellEnd"/>
      <w:r w:rsidR="00327908">
        <w:rPr>
          <w:rFonts w:asciiTheme="minorHAnsi" w:eastAsiaTheme="minorHAnsi" w:hAnsiTheme="minorHAnsi" w:cstheme="minorBidi"/>
          <w:szCs w:val="22"/>
        </w:rPr>
        <w:t xml:space="preserve"> (powder for injection 150 I.U. – 75 </w:t>
      </w:r>
      <w:r w:rsidRPr="00092E7F">
        <w:rPr>
          <w:rFonts w:asciiTheme="minorHAnsi" w:eastAsiaTheme="minorHAnsi" w:hAnsiTheme="minorHAnsi" w:cstheme="minorBidi"/>
          <w:szCs w:val="22"/>
        </w:rPr>
        <w:t xml:space="preserve">I.U. with solvent). </w:t>
      </w:r>
      <w:r w:rsidR="00032D44" w:rsidRPr="004831EB">
        <w:rPr>
          <w:rFonts w:asciiTheme="minorHAnsi" w:eastAsiaTheme="minorHAnsi" w:hAnsiTheme="minorHAnsi" w:cstheme="minorBidi"/>
          <w:szCs w:val="22"/>
        </w:rPr>
        <w:t>This results in a DPMQ of</w:t>
      </w:r>
      <w:r w:rsidR="001060F1" w:rsidRPr="004831EB">
        <w:rPr>
          <w:rFonts w:asciiTheme="minorHAnsi" w:eastAsiaTheme="minorHAnsi" w:hAnsiTheme="minorHAnsi" w:cstheme="minorBidi"/>
          <w:szCs w:val="22"/>
        </w:rPr>
        <w:t xml:space="preserve"> $</w:t>
      </w:r>
      <w:r w:rsidR="001060F1" w:rsidRPr="004831EB">
        <w:rPr>
          <w:rFonts w:asciiTheme="minorHAnsi" w:eastAsiaTheme="minorHAnsi" w:hAnsiTheme="minorHAnsi" w:cstheme="minorBidi"/>
        </w:rPr>
        <w:t>1881</w:t>
      </w:r>
      <w:r w:rsidR="001060F1" w:rsidRPr="004831EB">
        <w:rPr>
          <w:rFonts w:asciiTheme="minorHAnsi" w:hAnsiTheme="minorHAnsi"/>
          <w:lang w:eastAsia="en-US"/>
        </w:rPr>
        <w:t>.37</w:t>
      </w:r>
      <w:r w:rsidRPr="004831EB">
        <w:rPr>
          <w:rFonts w:asciiTheme="minorHAnsi" w:eastAsiaTheme="minorHAnsi" w:hAnsiTheme="minorHAnsi" w:cstheme="minorBidi"/>
        </w:rPr>
        <w:t>.</w:t>
      </w:r>
    </w:p>
    <w:p w:rsidR="00692C13" w:rsidRPr="008306F3" w:rsidRDefault="00692C13" w:rsidP="00313FEE">
      <w:pPr>
        <w:pStyle w:val="Heading2"/>
      </w:pPr>
      <w:r w:rsidRPr="003C2FB5">
        <w:t>Estimated PBS usage &amp; financial implications</w:t>
      </w:r>
    </w:p>
    <w:p w:rsidR="000A2E52" w:rsidRPr="0074706D" w:rsidRDefault="005E70EE" w:rsidP="005E70EE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Theme="minorHAnsi" w:eastAsiaTheme="minorHAnsi" w:hAnsiTheme="minorHAnsi" w:cstheme="minorBidi"/>
          <w:lang w:eastAsia="en-US"/>
        </w:rPr>
      </w:pPr>
      <w:r w:rsidRPr="0074706D">
        <w:rPr>
          <w:rFonts w:asciiTheme="minorHAnsi" w:hAnsiTheme="minorHAnsi"/>
        </w:rPr>
        <w:t>The minor submission proposed the new formulation will simplify the adm</w:t>
      </w:r>
      <w:r w:rsidR="0074706D" w:rsidRPr="0074706D">
        <w:rPr>
          <w:rFonts w:asciiTheme="minorHAnsi" w:hAnsiTheme="minorHAnsi"/>
        </w:rPr>
        <w:t xml:space="preserve">inistration of </w:t>
      </w:r>
      <w:proofErr w:type="spellStart"/>
      <w:r w:rsidR="0074706D" w:rsidRPr="0074706D">
        <w:rPr>
          <w:rFonts w:asciiTheme="minorHAnsi" w:hAnsiTheme="minorHAnsi"/>
        </w:rPr>
        <w:t>follitropin</w:t>
      </w:r>
      <w:proofErr w:type="spellEnd"/>
      <w:r w:rsidR="0074706D" w:rsidRPr="0074706D">
        <w:rPr>
          <w:rFonts w:asciiTheme="minorHAnsi" w:hAnsiTheme="minorHAnsi"/>
        </w:rPr>
        <w:t xml:space="preserve"> </w:t>
      </w:r>
      <w:proofErr w:type="spellStart"/>
      <w:r w:rsidR="0074706D" w:rsidRPr="0074706D">
        <w:rPr>
          <w:rFonts w:asciiTheme="minorHAnsi" w:hAnsiTheme="minorHAnsi"/>
        </w:rPr>
        <w:t>alfa</w:t>
      </w:r>
      <w:proofErr w:type="spellEnd"/>
      <w:r w:rsidR="0074706D" w:rsidRPr="0074706D">
        <w:rPr>
          <w:rFonts w:asciiTheme="minorHAnsi" w:hAnsiTheme="minorHAnsi"/>
        </w:rPr>
        <w:t xml:space="preserve"> and may</w:t>
      </w:r>
      <w:r w:rsidR="00D32EC7" w:rsidRPr="0074706D">
        <w:rPr>
          <w:rFonts w:asciiTheme="minorHAnsi" w:hAnsiTheme="minorHAnsi"/>
        </w:rPr>
        <w:t xml:space="preserve"> potentially </w:t>
      </w:r>
      <w:r w:rsidR="007E69E6" w:rsidRPr="004A5B1F">
        <w:rPr>
          <w:rFonts w:asciiTheme="minorHAnsi" w:hAnsiTheme="minorHAnsi"/>
        </w:rPr>
        <w:t xml:space="preserve">decrease </w:t>
      </w:r>
      <w:r w:rsidR="00D32EC7" w:rsidRPr="0074706D">
        <w:rPr>
          <w:rFonts w:asciiTheme="minorHAnsi" w:hAnsiTheme="minorHAnsi"/>
        </w:rPr>
        <w:t xml:space="preserve">the </w:t>
      </w:r>
      <w:r w:rsidR="007E69E6" w:rsidRPr="004A5B1F">
        <w:rPr>
          <w:rFonts w:asciiTheme="minorHAnsi" w:hAnsiTheme="minorHAnsi"/>
        </w:rPr>
        <w:t xml:space="preserve">wastage and </w:t>
      </w:r>
      <w:r w:rsidR="00D32EC7" w:rsidRPr="0074706D">
        <w:rPr>
          <w:rFonts w:asciiTheme="minorHAnsi" w:hAnsiTheme="minorHAnsi"/>
        </w:rPr>
        <w:t xml:space="preserve">the </w:t>
      </w:r>
      <w:r w:rsidR="007E69E6" w:rsidRPr="004A5B1F">
        <w:rPr>
          <w:rFonts w:asciiTheme="minorHAnsi" w:hAnsiTheme="minorHAnsi"/>
        </w:rPr>
        <w:t xml:space="preserve">cost to the PBS. </w:t>
      </w:r>
      <w:r w:rsidR="0074706D" w:rsidRPr="0074706D">
        <w:rPr>
          <w:rFonts w:asciiTheme="minorHAnsi" w:hAnsiTheme="minorHAnsi"/>
        </w:rPr>
        <w:t xml:space="preserve">The </w:t>
      </w:r>
      <w:r w:rsidR="00BA0B6E">
        <w:rPr>
          <w:rFonts w:asciiTheme="minorHAnsi" w:hAnsiTheme="minorHAnsi"/>
        </w:rPr>
        <w:t xml:space="preserve">PBAC noted </w:t>
      </w:r>
      <w:r w:rsidR="0074706D" w:rsidRPr="0074706D">
        <w:rPr>
          <w:rFonts w:asciiTheme="minorHAnsi" w:hAnsiTheme="minorHAnsi"/>
        </w:rPr>
        <w:t>the</w:t>
      </w:r>
      <w:r w:rsidR="007E69E6" w:rsidRPr="004A5B1F">
        <w:rPr>
          <w:rFonts w:asciiTheme="minorHAnsi" w:hAnsiTheme="minorHAnsi"/>
        </w:rPr>
        <w:t xml:space="preserve"> cost saving was not justified</w:t>
      </w:r>
      <w:r w:rsidR="00D32EC7" w:rsidRPr="0074706D">
        <w:rPr>
          <w:rFonts w:asciiTheme="minorHAnsi" w:hAnsiTheme="minorHAnsi"/>
        </w:rPr>
        <w:t xml:space="preserve"> in the submission</w:t>
      </w:r>
      <w:r w:rsidR="0074706D" w:rsidRPr="0074706D">
        <w:rPr>
          <w:rFonts w:asciiTheme="minorHAnsi" w:hAnsiTheme="minorHAnsi"/>
        </w:rPr>
        <w:t>.</w:t>
      </w:r>
    </w:p>
    <w:p w:rsidR="006728B5" w:rsidRPr="008C50E4" w:rsidRDefault="00327908" w:rsidP="00313FEE">
      <w:pPr>
        <w:pStyle w:val="Heading1"/>
      </w:pPr>
      <w:r>
        <w:t>PBAC Outcome</w:t>
      </w:r>
    </w:p>
    <w:p w:rsidR="0043243B" w:rsidRDefault="00BA0B6E" w:rsidP="005E70EE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Theme="minorHAnsi" w:eastAsiaTheme="minorHAnsi" w:hAnsiTheme="minorHAnsi" w:cstheme="minorBidi"/>
          <w:szCs w:val="22"/>
        </w:rPr>
      </w:pPr>
      <w:r w:rsidRPr="00F974EF">
        <w:rPr>
          <w:rFonts w:asciiTheme="minorHAnsi" w:eastAsiaTheme="minorHAnsi" w:hAnsiTheme="minorHAnsi" w:cstheme="minorBidi"/>
          <w:szCs w:val="22"/>
        </w:rPr>
        <w:t xml:space="preserve">The PBAC recommended the Section 100 (IVF program) Authority Required (STREAMLINED) listing of a new form of </w:t>
      </w:r>
      <w:proofErr w:type="spellStart"/>
      <w:r w:rsidRPr="00F974EF">
        <w:rPr>
          <w:rFonts w:asciiTheme="minorHAnsi" w:eastAsiaTheme="minorHAnsi" w:hAnsiTheme="minorHAnsi" w:cstheme="minorBidi"/>
          <w:szCs w:val="22"/>
        </w:rPr>
        <w:t>follitropin</w:t>
      </w:r>
      <w:proofErr w:type="spellEnd"/>
      <w:r w:rsidRPr="00F974EF">
        <w:rPr>
          <w:rFonts w:asciiTheme="minorHAnsi" w:eastAsiaTheme="minorHAnsi" w:hAnsiTheme="minorHAnsi" w:cstheme="minorBidi"/>
          <w:szCs w:val="22"/>
        </w:rPr>
        <w:t xml:space="preserve"> </w:t>
      </w:r>
      <w:proofErr w:type="spellStart"/>
      <w:r w:rsidRPr="00F974EF">
        <w:rPr>
          <w:rFonts w:asciiTheme="minorHAnsi" w:eastAsiaTheme="minorHAnsi" w:hAnsiTheme="minorHAnsi" w:cstheme="minorBidi"/>
          <w:szCs w:val="22"/>
        </w:rPr>
        <w:t>alfa</w:t>
      </w:r>
      <w:proofErr w:type="spellEnd"/>
      <w:r w:rsidRPr="00F974EF">
        <w:rPr>
          <w:rFonts w:asciiTheme="minorHAnsi" w:eastAsiaTheme="minorHAnsi" w:hAnsiTheme="minorHAnsi" w:cstheme="minorBidi"/>
          <w:szCs w:val="22"/>
        </w:rPr>
        <w:t xml:space="preserve"> with </w:t>
      </w:r>
      <w:proofErr w:type="spellStart"/>
      <w:r w:rsidRPr="00F974EF">
        <w:rPr>
          <w:rFonts w:asciiTheme="minorHAnsi" w:eastAsiaTheme="minorHAnsi" w:hAnsiTheme="minorHAnsi" w:cstheme="minorBidi"/>
          <w:szCs w:val="22"/>
        </w:rPr>
        <w:t>lutropin</w:t>
      </w:r>
      <w:proofErr w:type="spellEnd"/>
      <w:r w:rsidRPr="00F974EF">
        <w:rPr>
          <w:rFonts w:asciiTheme="minorHAnsi" w:eastAsiaTheme="minorHAnsi" w:hAnsiTheme="minorHAnsi" w:cstheme="minorBidi"/>
          <w:szCs w:val="22"/>
        </w:rPr>
        <w:t xml:space="preserve"> </w:t>
      </w:r>
      <w:proofErr w:type="spellStart"/>
      <w:r w:rsidRPr="00F974EF">
        <w:rPr>
          <w:rFonts w:asciiTheme="minorHAnsi" w:eastAsiaTheme="minorHAnsi" w:hAnsiTheme="minorHAnsi" w:cstheme="minorBidi"/>
          <w:szCs w:val="22"/>
        </w:rPr>
        <w:t>alfa</w:t>
      </w:r>
      <w:proofErr w:type="spellEnd"/>
      <w:r w:rsidRPr="00F974EF">
        <w:rPr>
          <w:rFonts w:asciiTheme="minorHAnsi" w:eastAsiaTheme="minorHAnsi" w:hAnsiTheme="minorHAnsi" w:cstheme="minorBidi"/>
          <w:szCs w:val="22"/>
        </w:rPr>
        <w:t xml:space="preserve"> (</w:t>
      </w:r>
      <w:proofErr w:type="spellStart"/>
      <w:r w:rsidRPr="00F974EF">
        <w:rPr>
          <w:rFonts w:asciiTheme="minorHAnsi" w:eastAsiaTheme="minorHAnsi" w:hAnsiTheme="minorHAnsi" w:cstheme="minorBidi"/>
          <w:szCs w:val="22"/>
        </w:rPr>
        <w:t>Pergoveris</w:t>
      </w:r>
      <w:proofErr w:type="spellEnd"/>
      <w:r w:rsidRPr="00F974EF">
        <w:rPr>
          <w:rFonts w:asciiTheme="minorHAnsi" w:eastAsiaTheme="minorHAnsi" w:hAnsiTheme="minorHAnsi" w:cstheme="minorBidi"/>
          <w:szCs w:val="22"/>
        </w:rPr>
        <w:t xml:space="preserve">® for stimulation of follicular development, at the same </w:t>
      </w:r>
      <w:r w:rsidR="0004009A">
        <w:rPr>
          <w:rFonts w:asciiTheme="minorHAnsi" w:eastAsiaTheme="minorHAnsi" w:hAnsiTheme="minorHAnsi" w:cstheme="minorBidi"/>
          <w:szCs w:val="22"/>
        </w:rPr>
        <w:t>cost per dose</w:t>
      </w:r>
      <w:r w:rsidRPr="00F974EF">
        <w:rPr>
          <w:rFonts w:asciiTheme="minorHAnsi" w:eastAsiaTheme="minorHAnsi" w:hAnsiTheme="minorHAnsi" w:cstheme="minorBidi"/>
          <w:szCs w:val="22"/>
        </w:rPr>
        <w:t xml:space="preserve"> as the currently listed formulation.</w:t>
      </w:r>
    </w:p>
    <w:p w:rsidR="003E63C3" w:rsidRPr="003E63C3" w:rsidRDefault="003E63C3" w:rsidP="003E63C3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Theme="minorHAnsi" w:eastAsiaTheme="minorHAnsi" w:hAnsiTheme="minorHAnsi" w:cstheme="minorBidi"/>
          <w:szCs w:val="22"/>
        </w:rPr>
      </w:pPr>
      <w:r w:rsidRPr="003E63C3">
        <w:rPr>
          <w:rFonts w:asciiTheme="minorHAnsi" w:eastAsiaTheme="minorHAnsi" w:hAnsiTheme="minorHAnsi" w:cstheme="minorBidi"/>
          <w:szCs w:val="22"/>
        </w:rPr>
        <w:t xml:space="preserve">The PBAC </w:t>
      </w:r>
      <w:r w:rsidR="00C6120A">
        <w:rPr>
          <w:rFonts w:asciiTheme="minorHAnsi" w:eastAsiaTheme="minorHAnsi" w:hAnsiTheme="minorHAnsi" w:cstheme="minorBidi"/>
          <w:szCs w:val="22"/>
        </w:rPr>
        <w:t>noted that</w:t>
      </w:r>
      <w:r w:rsidRPr="003E63C3">
        <w:rPr>
          <w:rFonts w:asciiTheme="minorHAnsi" w:eastAsiaTheme="minorHAnsi" w:hAnsiTheme="minorHAnsi" w:cstheme="minorBidi"/>
          <w:szCs w:val="22"/>
        </w:rPr>
        <w:t xml:space="preserve"> the </w:t>
      </w:r>
      <w:r w:rsidR="00C6120A">
        <w:rPr>
          <w:rFonts w:asciiTheme="minorHAnsi" w:eastAsiaTheme="minorHAnsi" w:hAnsiTheme="minorHAnsi" w:cstheme="minorBidi"/>
          <w:szCs w:val="22"/>
        </w:rPr>
        <w:t>new</w:t>
      </w:r>
      <w:r w:rsidRPr="003E63C3">
        <w:rPr>
          <w:rFonts w:asciiTheme="minorHAnsi" w:eastAsiaTheme="minorHAnsi" w:hAnsiTheme="minorHAnsi" w:cstheme="minorBidi"/>
          <w:szCs w:val="22"/>
        </w:rPr>
        <w:t xml:space="preserve"> form of </w:t>
      </w:r>
      <w:proofErr w:type="spellStart"/>
      <w:r w:rsidRPr="003E63C3">
        <w:rPr>
          <w:rFonts w:asciiTheme="minorHAnsi" w:eastAsiaTheme="minorHAnsi" w:hAnsiTheme="minorHAnsi" w:cstheme="minorBidi"/>
          <w:szCs w:val="22"/>
        </w:rPr>
        <w:t>follitropin</w:t>
      </w:r>
      <w:proofErr w:type="spellEnd"/>
      <w:r w:rsidRPr="003E63C3">
        <w:rPr>
          <w:rFonts w:asciiTheme="minorHAnsi" w:eastAsiaTheme="minorHAnsi" w:hAnsiTheme="minorHAnsi" w:cstheme="minorBidi"/>
          <w:szCs w:val="22"/>
        </w:rPr>
        <w:t xml:space="preserve"> </w:t>
      </w:r>
      <w:proofErr w:type="spellStart"/>
      <w:r w:rsidRPr="003E63C3">
        <w:rPr>
          <w:rFonts w:asciiTheme="minorHAnsi" w:eastAsiaTheme="minorHAnsi" w:hAnsiTheme="minorHAnsi" w:cstheme="minorBidi"/>
          <w:szCs w:val="22"/>
        </w:rPr>
        <w:t>alfa</w:t>
      </w:r>
      <w:proofErr w:type="spellEnd"/>
      <w:r w:rsidRPr="003E63C3">
        <w:rPr>
          <w:rFonts w:asciiTheme="minorHAnsi" w:eastAsiaTheme="minorHAnsi" w:hAnsiTheme="minorHAnsi" w:cstheme="minorBidi"/>
          <w:szCs w:val="22"/>
        </w:rPr>
        <w:t xml:space="preserve"> with </w:t>
      </w:r>
      <w:proofErr w:type="spellStart"/>
      <w:r w:rsidRPr="003E63C3">
        <w:rPr>
          <w:rFonts w:asciiTheme="minorHAnsi" w:eastAsiaTheme="minorHAnsi" w:hAnsiTheme="minorHAnsi" w:cstheme="minorBidi"/>
          <w:szCs w:val="22"/>
        </w:rPr>
        <w:t>lutropin</w:t>
      </w:r>
      <w:proofErr w:type="spellEnd"/>
      <w:r w:rsidRPr="003E63C3">
        <w:rPr>
          <w:rFonts w:asciiTheme="minorHAnsi" w:eastAsiaTheme="minorHAnsi" w:hAnsiTheme="minorHAnsi" w:cstheme="minorBidi"/>
          <w:szCs w:val="22"/>
        </w:rPr>
        <w:t xml:space="preserve"> </w:t>
      </w:r>
      <w:proofErr w:type="spellStart"/>
      <w:r w:rsidRPr="003E63C3">
        <w:rPr>
          <w:rFonts w:asciiTheme="minorHAnsi" w:eastAsiaTheme="minorHAnsi" w:hAnsiTheme="minorHAnsi" w:cstheme="minorBidi"/>
          <w:szCs w:val="22"/>
        </w:rPr>
        <w:t>alfa</w:t>
      </w:r>
      <w:proofErr w:type="spellEnd"/>
      <w:r w:rsidRPr="003E63C3">
        <w:rPr>
          <w:rFonts w:asciiTheme="minorHAnsi" w:eastAsiaTheme="minorHAnsi" w:hAnsiTheme="minorHAnsi" w:cstheme="minorBidi"/>
          <w:szCs w:val="22"/>
        </w:rPr>
        <w:t xml:space="preserve"> </w:t>
      </w:r>
      <w:proofErr w:type="gramStart"/>
      <w:r w:rsidR="0090137A">
        <w:rPr>
          <w:rFonts w:asciiTheme="minorHAnsi" w:eastAsiaTheme="minorHAnsi" w:hAnsiTheme="minorHAnsi" w:cstheme="minorBidi"/>
          <w:szCs w:val="22"/>
        </w:rPr>
        <w:t>can</w:t>
      </w:r>
      <w:proofErr w:type="gramEnd"/>
      <w:r w:rsidR="0090137A">
        <w:rPr>
          <w:rFonts w:asciiTheme="minorHAnsi" w:eastAsiaTheme="minorHAnsi" w:hAnsiTheme="minorHAnsi" w:cstheme="minorBidi"/>
          <w:szCs w:val="22"/>
        </w:rPr>
        <w:t xml:space="preserve"> be </w:t>
      </w:r>
      <w:r w:rsidR="00C6120A">
        <w:rPr>
          <w:rFonts w:asciiTheme="minorHAnsi" w:eastAsiaTheme="minorHAnsi" w:hAnsiTheme="minorHAnsi" w:cstheme="minorBidi"/>
          <w:szCs w:val="22"/>
        </w:rPr>
        <w:t>administered</w:t>
      </w:r>
      <w:r w:rsidR="0090137A">
        <w:rPr>
          <w:rFonts w:asciiTheme="minorHAnsi" w:eastAsiaTheme="minorHAnsi" w:hAnsiTheme="minorHAnsi" w:cstheme="minorBidi"/>
          <w:szCs w:val="22"/>
        </w:rPr>
        <w:t xml:space="preserve"> without the need for</w:t>
      </w:r>
      <w:r w:rsidR="00F51F59">
        <w:rPr>
          <w:rFonts w:asciiTheme="minorHAnsi" w:eastAsiaTheme="minorHAnsi" w:hAnsiTheme="minorHAnsi" w:cstheme="minorBidi"/>
          <w:szCs w:val="22"/>
        </w:rPr>
        <w:t xml:space="preserve"> reconstitution </w:t>
      </w:r>
      <w:r w:rsidRPr="003E63C3">
        <w:rPr>
          <w:rFonts w:asciiTheme="minorHAnsi" w:eastAsiaTheme="minorHAnsi" w:hAnsiTheme="minorHAnsi" w:cstheme="minorBidi"/>
          <w:szCs w:val="22"/>
        </w:rPr>
        <w:t xml:space="preserve">at no additional cost to the </w:t>
      </w:r>
      <w:r w:rsidR="00C6120A">
        <w:rPr>
          <w:rFonts w:asciiTheme="minorHAnsi" w:eastAsiaTheme="minorHAnsi" w:hAnsiTheme="minorHAnsi" w:cstheme="minorBidi"/>
          <w:szCs w:val="22"/>
        </w:rPr>
        <w:t>PBS.</w:t>
      </w:r>
    </w:p>
    <w:p w:rsidR="00F974EF" w:rsidRPr="00F974EF" w:rsidRDefault="00F974EF" w:rsidP="005E70EE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Theme="minorHAnsi" w:eastAsiaTheme="minorHAnsi" w:hAnsiTheme="minorHAnsi" w:cstheme="minorBidi"/>
          <w:szCs w:val="22"/>
        </w:rPr>
      </w:pPr>
      <w:r w:rsidRPr="00F974EF">
        <w:rPr>
          <w:rFonts w:asciiTheme="minorHAnsi" w:eastAsiaTheme="minorHAnsi" w:hAnsiTheme="minorHAnsi" w:cstheme="minorBidi"/>
          <w:szCs w:val="22"/>
        </w:rPr>
        <w:lastRenderedPageBreak/>
        <w:t xml:space="preserve">The PBAC noted that </w:t>
      </w:r>
      <w:r w:rsidR="005E70EE" w:rsidRPr="00F974EF">
        <w:rPr>
          <w:rFonts w:asciiTheme="minorHAnsi" w:eastAsiaTheme="minorHAnsi" w:hAnsiTheme="minorHAnsi" w:cstheme="minorBidi"/>
          <w:szCs w:val="22"/>
        </w:rPr>
        <w:t>one cartridge is</w:t>
      </w:r>
      <w:r w:rsidR="004831EB">
        <w:rPr>
          <w:rFonts w:asciiTheme="minorHAnsi" w:eastAsiaTheme="minorHAnsi" w:hAnsiTheme="minorHAnsi" w:cstheme="minorBidi"/>
          <w:szCs w:val="22"/>
        </w:rPr>
        <w:t xml:space="preserve"> sufficient for six daily doses</w:t>
      </w:r>
      <w:r w:rsidR="005E70EE" w:rsidRPr="00F974EF">
        <w:rPr>
          <w:rFonts w:asciiTheme="minorHAnsi" w:eastAsiaTheme="minorHAnsi" w:hAnsiTheme="minorHAnsi" w:cstheme="minorBidi"/>
          <w:szCs w:val="22"/>
        </w:rPr>
        <w:t xml:space="preserve"> and proposed the maximum quantity of two would provide sufficient treatment for 12 days</w:t>
      </w:r>
      <w:r w:rsidR="0004009A">
        <w:rPr>
          <w:rFonts w:asciiTheme="minorHAnsi" w:eastAsiaTheme="minorHAnsi" w:hAnsiTheme="minorHAnsi" w:cstheme="minorBidi"/>
          <w:szCs w:val="22"/>
        </w:rPr>
        <w:t>, which was clinically appropriate</w:t>
      </w:r>
      <w:r w:rsidR="008350E8">
        <w:rPr>
          <w:rFonts w:asciiTheme="minorHAnsi" w:eastAsiaTheme="minorHAnsi" w:hAnsiTheme="minorHAnsi" w:cstheme="minorBidi"/>
          <w:szCs w:val="22"/>
        </w:rPr>
        <w:t>.</w:t>
      </w:r>
    </w:p>
    <w:p w:rsidR="00F974EF" w:rsidRPr="00F974EF" w:rsidRDefault="005E70EE" w:rsidP="005E70EE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Theme="minorHAnsi" w:eastAsiaTheme="minorHAnsi" w:hAnsiTheme="minorHAnsi" w:cstheme="minorBidi"/>
          <w:szCs w:val="22"/>
        </w:rPr>
      </w:pPr>
      <w:r w:rsidRPr="00F974EF">
        <w:rPr>
          <w:rFonts w:asciiTheme="minorHAnsi" w:eastAsiaTheme="minorHAnsi" w:hAnsiTheme="minorHAnsi" w:cstheme="minorBidi"/>
          <w:szCs w:val="22"/>
        </w:rPr>
        <w:t xml:space="preserve">The </w:t>
      </w:r>
      <w:r w:rsidR="006A0392" w:rsidRPr="00F974EF">
        <w:rPr>
          <w:rFonts w:asciiTheme="minorHAnsi" w:eastAsiaTheme="minorHAnsi" w:hAnsiTheme="minorHAnsi" w:cstheme="minorBidi"/>
          <w:szCs w:val="22"/>
        </w:rPr>
        <w:t>PBAC noted</w:t>
      </w:r>
      <w:r w:rsidRPr="00F974EF">
        <w:rPr>
          <w:rFonts w:asciiTheme="minorHAnsi" w:eastAsiaTheme="minorHAnsi" w:hAnsiTheme="minorHAnsi" w:cstheme="minorBidi"/>
          <w:szCs w:val="22"/>
        </w:rPr>
        <w:t xml:space="preserve"> the current listing provides a maximum quantity of 14, sufficient for 14 days of treatment</w:t>
      </w:r>
      <w:r w:rsidR="0004009A">
        <w:rPr>
          <w:rFonts w:asciiTheme="minorHAnsi" w:eastAsiaTheme="minorHAnsi" w:hAnsiTheme="minorHAnsi" w:cstheme="minorBidi"/>
          <w:szCs w:val="22"/>
        </w:rPr>
        <w:t>.</w:t>
      </w:r>
    </w:p>
    <w:p w:rsidR="005E70EE" w:rsidRPr="00F974EF" w:rsidRDefault="006A0392" w:rsidP="005E70EE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Theme="minorHAnsi" w:eastAsiaTheme="minorHAnsi" w:hAnsiTheme="minorHAnsi" w:cstheme="minorBidi"/>
          <w:szCs w:val="22"/>
        </w:rPr>
      </w:pPr>
      <w:r w:rsidRPr="00F974EF">
        <w:rPr>
          <w:rFonts w:asciiTheme="minorHAnsi" w:hAnsiTheme="minorHAnsi"/>
        </w:rPr>
        <w:t xml:space="preserve">The PBAC noted that this submission was not eligible for an Independent Review, as it received a positive recommendation. </w:t>
      </w:r>
    </w:p>
    <w:p w:rsidR="00090F2F" w:rsidRPr="00525B39" w:rsidRDefault="00090F2F" w:rsidP="00090F2F">
      <w:pPr>
        <w:spacing w:before="240"/>
        <w:jc w:val="both"/>
        <w:rPr>
          <w:rFonts w:asciiTheme="minorHAnsi" w:hAnsiTheme="minorHAnsi" w:cs="Arial"/>
          <w:b/>
          <w:bCs/>
          <w:snapToGrid w:val="0"/>
          <w:lang w:val="en-GB"/>
        </w:rPr>
      </w:pPr>
      <w:r w:rsidRPr="00525B39">
        <w:rPr>
          <w:rFonts w:asciiTheme="minorHAnsi" w:hAnsiTheme="minorHAnsi" w:cs="Arial"/>
          <w:b/>
          <w:bCs/>
          <w:snapToGrid w:val="0"/>
          <w:lang w:val="en-GB"/>
        </w:rPr>
        <w:t>Outcome:</w:t>
      </w:r>
    </w:p>
    <w:p w:rsidR="00090F2F" w:rsidRPr="0043243B" w:rsidRDefault="00090F2F" w:rsidP="00090F2F">
      <w:pPr>
        <w:jc w:val="both"/>
        <w:rPr>
          <w:rFonts w:asciiTheme="minorHAnsi" w:hAnsiTheme="minorHAnsi" w:cs="Arial"/>
          <w:bCs/>
          <w:snapToGrid w:val="0"/>
          <w:lang w:val="en-GB"/>
        </w:rPr>
      </w:pPr>
      <w:r w:rsidRPr="0043243B">
        <w:rPr>
          <w:rFonts w:asciiTheme="minorHAnsi" w:hAnsiTheme="minorHAnsi" w:cs="Arial"/>
          <w:bCs/>
          <w:snapToGrid w:val="0"/>
          <w:lang w:val="en-GB"/>
        </w:rPr>
        <w:t xml:space="preserve">Recommended </w:t>
      </w:r>
    </w:p>
    <w:p w:rsidR="00090F2F" w:rsidRPr="00525B39" w:rsidRDefault="00090F2F" w:rsidP="00313FEE">
      <w:pPr>
        <w:pStyle w:val="Heading1"/>
        <w:rPr>
          <w:i/>
          <w:snapToGrid w:val="0"/>
          <w:lang w:val="en-GB"/>
        </w:rPr>
      </w:pPr>
      <w:r w:rsidRPr="00525B39">
        <w:rPr>
          <w:snapToGrid w:val="0"/>
          <w:lang w:val="en-GB"/>
        </w:rPr>
        <w:t>Recommended listing</w:t>
      </w:r>
    </w:p>
    <w:p w:rsidR="007505AB" w:rsidRPr="007D64EC" w:rsidRDefault="007D64EC" w:rsidP="007D64EC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Theme="minorHAnsi" w:hAnsiTheme="minorHAnsi"/>
        </w:rPr>
      </w:pPr>
      <w:r w:rsidRPr="007D64EC">
        <w:rPr>
          <w:rFonts w:asciiTheme="minorHAnsi" w:hAnsiTheme="minorHAnsi"/>
        </w:rPr>
        <w:t>Add new item</w:t>
      </w:r>
    </w:p>
    <w:tbl>
      <w:tblPr>
        <w:tblW w:w="4911" w:type="pct"/>
        <w:tblLook w:val="0000" w:firstRow="0" w:lastRow="0" w:firstColumn="0" w:lastColumn="0" w:noHBand="0" w:noVBand="0"/>
      </w:tblPr>
      <w:tblGrid>
        <w:gridCol w:w="1876"/>
        <w:gridCol w:w="1314"/>
        <w:gridCol w:w="695"/>
        <w:gridCol w:w="843"/>
        <w:gridCol w:w="1122"/>
        <w:gridCol w:w="2214"/>
        <w:gridCol w:w="801"/>
      </w:tblGrid>
      <w:tr w:rsidR="007D64EC" w:rsidRPr="0039782C" w:rsidTr="007D64EC">
        <w:trPr>
          <w:cantSplit/>
          <w:trHeight w:val="465"/>
        </w:trPr>
        <w:tc>
          <w:tcPr>
            <w:tcW w:w="1805" w:type="pct"/>
            <w:gridSpan w:val="2"/>
            <w:tcBorders>
              <w:bottom w:val="single" w:sz="4" w:space="0" w:color="auto"/>
            </w:tcBorders>
          </w:tcPr>
          <w:p w:rsidR="007D64EC" w:rsidRPr="0039782C" w:rsidRDefault="007D64EC" w:rsidP="00642AAD">
            <w:pPr>
              <w:keepNext/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782C">
              <w:rPr>
                <w:rFonts w:ascii="Arial Narrow" w:hAnsi="Arial Narrow" w:cs="Arial"/>
                <w:b/>
                <w:sz w:val="20"/>
                <w:szCs w:val="20"/>
              </w:rPr>
              <w:t>Name, Restriction,</w:t>
            </w:r>
          </w:p>
          <w:p w:rsidR="007D64EC" w:rsidRPr="0039782C" w:rsidRDefault="007D64EC" w:rsidP="00642AAD">
            <w:pPr>
              <w:keepNext/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782C">
              <w:rPr>
                <w:rFonts w:ascii="Arial Narrow" w:hAnsi="Arial Narrow" w:cs="Arial"/>
                <w:b/>
                <w:sz w:val="20"/>
                <w:szCs w:val="20"/>
              </w:rPr>
              <w:t>Manner of administration and form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:rsidR="007D64EC" w:rsidRPr="0039782C" w:rsidRDefault="007D64EC" w:rsidP="00642AAD">
            <w:pPr>
              <w:keepNext/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782C">
              <w:rPr>
                <w:rFonts w:ascii="Arial Narrow" w:hAnsi="Arial Narrow" w:cs="Arial"/>
                <w:b/>
                <w:sz w:val="20"/>
                <w:szCs w:val="20"/>
              </w:rPr>
              <w:t>Max.</w:t>
            </w:r>
          </w:p>
          <w:p w:rsidR="007D64EC" w:rsidRPr="0039782C" w:rsidRDefault="007D64EC" w:rsidP="00642AAD">
            <w:pPr>
              <w:keepNext/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39782C">
              <w:rPr>
                <w:rFonts w:ascii="Arial Narrow" w:hAnsi="Arial Narrow" w:cs="Arial"/>
                <w:b/>
                <w:sz w:val="20"/>
                <w:szCs w:val="20"/>
              </w:rPr>
              <w:t>Qty</w:t>
            </w:r>
            <w:proofErr w:type="spellEnd"/>
          </w:p>
        </w:tc>
        <w:tc>
          <w:tcPr>
            <w:tcW w:w="478" w:type="pct"/>
            <w:tcBorders>
              <w:bottom w:val="single" w:sz="4" w:space="0" w:color="auto"/>
            </w:tcBorders>
          </w:tcPr>
          <w:p w:rsidR="007D64EC" w:rsidRPr="0039782C" w:rsidRDefault="007D64EC" w:rsidP="00642AAD">
            <w:pPr>
              <w:keepNext/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782C">
              <w:rPr>
                <w:rFonts w:ascii="Arial Narrow" w:hAnsi="Arial Narrow" w:cs="Arial"/>
                <w:b/>
                <w:sz w:val="20"/>
                <w:szCs w:val="20"/>
              </w:rPr>
              <w:t>№.of</w:t>
            </w:r>
          </w:p>
          <w:p w:rsidR="007D64EC" w:rsidRPr="0039782C" w:rsidRDefault="007D64EC" w:rsidP="00642AAD">
            <w:pPr>
              <w:keepNext/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39782C">
              <w:rPr>
                <w:rFonts w:ascii="Arial Narrow" w:hAnsi="Arial Narrow" w:cs="Arial"/>
                <w:b/>
                <w:sz w:val="20"/>
                <w:szCs w:val="20"/>
              </w:rPr>
              <w:t>Rpts</w:t>
            </w:r>
            <w:proofErr w:type="spellEnd"/>
          </w:p>
        </w:tc>
        <w:tc>
          <w:tcPr>
            <w:tcW w:w="2323" w:type="pct"/>
            <w:gridSpan w:val="3"/>
            <w:tcBorders>
              <w:bottom w:val="single" w:sz="4" w:space="0" w:color="auto"/>
            </w:tcBorders>
          </w:tcPr>
          <w:p w:rsidR="007D64EC" w:rsidRPr="0039782C" w:rsidRDefault="007D64EC" w:rsidP="00642AAD">
            <w:pPr>
              <w:keepNext/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 w:rsidRPr="0039782C">
              <w:rPr>
                <w:rFonts w:ascii="Arial Narrow" w:hAnsi="Arial Narrow" w:cs="Arial"/>
                <w:b/>
                <w:sz w:val="20"/>
                <w:szCs w:val="20"/>
              </w:rPr>
              <w:t>Proprietary Name and Manufacturer</w:t>
            </w:r>
          </w:p>
        </w:tc>
      </w:tr>
      <w:tr w:rsidR="007D64EC" w:rsidRPr="00260CE3" w:rsidTr="007D64EC">
        <w:trPr>
          <w:cantSplit/>
          <w:trHeight w:val="567"/>
        </w:trPr>
        <w:tc>
          <w:tcPr>
            <w:tcW w:w="1805" w:type="pct"/>
            <w:gridSpan w:val="2"/>
          </w:tcPr>
          <w:p w:rsidR="007D64EC" w:rsidRPr="00260CE3" w:rsidRDefault="007D64EC" w:rsidP="00642AAD">
            <w:pPr>
              <w:keepNext/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mallCaps/>
                <w:sz w:val="20"/>
                <w:szCs w:val="20"/>
              </w:rPr>
              <w:t>follitropin</w:t>
            </w:r>
            <w:proofErr w:type="spellEnd"/>
            <w:r>
              <w:rPr>
                <w:rFonts w:ascii="Arial Narrow" w:hAnsi="Arial Narrow" w:cs="Arial"/>
                <w:smallCap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mallCaps/>
                <w:sz w:val="20"/>
                <w:szCs w:val="20"/>
              </w:rPr>
              <w:t>alfa</w:t>
            </w:r>
            <w:proofErr w:type="spellEnd"/>
            <w:r>
              <w:rPr>
                <w:rFonts w:ascii="Arial Narrow" w:hAnsi="Arial Narrow" w:cs="Arial"/>
                <w:smallCaps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 Narrow" w:hAnsi="Arial Narrow" w:cs="Arial"/>
                <w:smallCaps/>
                <w:sz w:val="20"/>
                <w:szCs w:val="20"/>
              </w:rPr>
              <w:t>lutropin</w:t>
            </w:r>
            <w:proofErr w:type="spellEnd"/>
            <w:r>
              <w:rPr>
                <w:rFonts w:ascii="Arial Narrow" w:hAnsi="Arial Narrow" w:cs="Arial"/>
                <w:smallCap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mallCaps/>
                <w:sz w:val="20"/>
                <w:szCs w:val="20"/>
              </w:rPr>
              <w:t>alfa</w:t>
            </w:r>
            <w:proofErr w:type="spellEnd"/>
          </w:p>
          <w:p w:rsidR="007D64EC" w:rsidRPr="00260CE3" w:rsidRDefault="007D64EC" w:rsidP="00642AAD">
            <w:pPr>
              <w:keepNext/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follitropin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alfa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900 units +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lutropin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alfa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450 units in 1.44 mL cartridge</w:t>
            </w:r>
          </w:p>
        </w:tc>
        <w:tc>
          <w:tcPr>
            <w:tcW w:w="394" w:type="pct"/>
          </w:tcPr>
          <w:p w:rsidR="007D64EC" w:rsidRPr="00260CE3" w:rsidRDefault="007D64EC" w:rsidP="00642AAD">
            <w:pPr>
              <w:keepNext/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D64EC" w:rsidRPr="00260CE3" w:rsidRDefault="007D64EC" w:rsidP="00642AAD">
            <w:pPr>
              <w:keepNext/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478" w:type="pct"/>
          </w:tcPr>
          <w:p w:rsidR="007D64EC" w:rsidRPr="00260CE3" w:rsidRDefault="007D64EC" w:rsidP="00642AAD">
            <w:pPr>
              <w:keepNext/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D64EC" w:rsidRPr="00260CE3" w:rsidRDefault="007D64EC" w:rsidP="00642AAD">
            <w:pPr>
              <w:keepNext/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618" w:type="pct"/>
          </w:tcPr>
          <w:p w:rsidR="007D64EC" w:rsidRDefault="007D64EC" w:rsidP="00642AAD">
            <w:pPr>
              <w:keepNext/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D64EC" w:rsidRPr="00260CE3" w:rsidRDefault="007D64EC" w:rsidP="00642AAD">
            <w:pPr>
              <w:keepNext/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Pergoveris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®</w:t>
            </w:r>
          </w:p>
        </w:tc>
        <w:tc>
          <w:tcPr>
            <w:tcW w:w="1705" w:type="pct"/>
            <w:gridSpan w:val="2"/>
          </w:tcPr>
          <w:p w:rsidR="007D64EC" w:rsidRDefault="007D64EC" w:rsidP="00642AAD">
            <w:pPr>
              <w:keepNext/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D64EC" w:rsidRPr="00260CE3" w:rsidRDefault="007D64EC" w:rsidP="00642AAD">
            <w:pPr>
              <w:keepNext/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Merck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Serono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Australia Pty Ltd</w:t>
            </w:r>
          </w:p>
        </w:tc>
      </w:tr>
      <w:tr w:rsidR="005E70EE" w:rsidRPr="00260CE3" w:rsidTr="007D64EC">
        <w:trPr>
          <w:gridAfter w:val="1"/>
          <w:wAfter w:w="454" w:type="pct"/>
          <w:cantSplit/>
          <w:trHeight w:val="360"/>
        </w:trPr>
        <w:tc>
          <w:tcPr>
            <w:tcW w:w="4546" w:type="pct"/>
            <w:gridSpan w:val="6"/>
            <w:tcBorders>
              <w:bottom w:val="single" w:sz="4" w:space="0" w:color="auto"/>
            </w:tcBorders>
          </w:tcPr>
          <w:p w:rsidR="005E70EE" w:rsidRPr="00260CE3" w:rsidRDefault="005E70EE" w:rsidP="00642AAD">
            <w:pPr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70EE" w:rsidRPr="00260CE3" w:rsidTr="007D64EC">
        <w:trPr>
          <w:cantSplit/>
          <w:trHeight w:val="36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EE" w:rsidRPr="002F600D" w:rsidRDefault="005E70EE" w:rsidP="00642AAD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600D">
              <w:rPr>
                <w:rFonts w:ascii="Arial Narrow" w:hAnsi="Arial Narrow" w:cs="Arial"/>
                <w:b/>
                <w:sz w:val="20"/>
                <w:szCs w:val="20"/>
              </w:rPr>
              <w:t xml:space="preserve">Category / </w:t>
            </w:r>
          </w:p>
          <w:p w:rsidR="005E70EE" w:rsidRPr="00260CE3" w:rsidRDefault="005E70EE" w:rsidP="00642AAD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600D">
              <w:rPr>
                <w:rFonts w:ascii="Arial Narrow" w:hAnsi="Arial Narrow" w:cs="Arial"/>
                <w:b/>
                <w:sz w:val="20"/>
                <w:szCs w:val="20"/>
              </w:rPr>
              <w:t>Program</w:t>
            </w:r>
          </w:p>
        </w:tc>
        <w:tc>
          <w:tcPr>
            <w:tcW w:w="39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EE" w:rsidRPr="00260CE3" w:rsidRDefault="005E70EE" w:rsidP="00642AAD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260CE3">
              <w:rPr>
                <w:rFonts w:ascii="Arial Narrow" w:hAnsi="Arial Narrow" w:cs="Arial"/>
                <w:sz w:val="20"/>
                <w:szCs w:val="20"/>
              </w:rPr>
              <w:t>Section 100 – IVF</w:t>
            </w:r>
          </w:p>
          <w:p w:rsidR="005E70EE" w:rsidRPr="00260CE3" w:rsidRDefault="005E70EE" w:rsidP="00642AAD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70EE" w:rsidRPr="00260CE3" w:rsidTr="007D64EC">
        <w:trPr>
          <w:cantSplit/>
          <w:trHeight w:val="36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EE" w:rsidRPr="00260CE3" w:rsidRDefault="005E70EE" w:rsidP="00642AAD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0CE3">
              <w:rPr>
                <w:rFonts w:ascii="Arial Narrow" w:hAnsi="Arial Narrow" w:cs="Arial"/>
                <w:b/>
                <w:sz w:val="20"/>
                <w:szCs w:val="20"/>
              </w:rPr>
              <w:t>Prescriber type:</w:t>
            </w:r>
          </w:p>
        </w:tc>
        <w:tc>
          <w:tcPr>
            <w:tcW w:w="39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EE" w:rsidRPr="00260CE3" w:rsidRDefault="005E70EE" w:rsidP="00642AAD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260CE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BB5B97">
              <w:rPr>
                <w:rFonts w:ascii="Arial Narrow" w:hAnsi="Arial Narrow" w:cs="Arial"/>
                <w:sz w:val="20"/>
                <w:szCs w:val="20"/>
              </w:rPr>
            </w:r>
            <w:r w:rsidR="00BB5B9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260CE3">
              <w:rPr>
                <w:rFonts w:ascii="Arial Narrow" w:hAnsi="Arial Narrow" w:cs="Arial"/>
                <w:sz w:val="20"/>
                <w:szCs w:val="20"/>
              </w:rPr>
              <w:t>Medical Practitioners</w:t>
            </w:r>
          </w:p>
        </w:tc>
      </w:tr>
      <w:tr w:rsidR="005E70EE" w:rsidRPr="00260CE3" w:rsidTr="007D64EC">
        <w:trPr>
          <w:cantSplit/>
          <w:trHeight w:val="36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EE" w:rsidRPr="00260CE3" w:rsidRDefault="005E70EE" w:rsidP="00642AAD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0CE3">
              <w:rPr>
                <w:rFonts w:ascii="Arial Narrow" w:hAnsi="Arial Narrow" w:cs="Arial"/>
                <w:b/>
                <w:sz w:val="20"/>
                <w:szCs w:val="20"/>
              </w:rPr>
              <w:t>Condition:</w:t>
            </w:r>
          </w:p>
        </w:tc>
        <w:tc>
          <w:tcPr>
            <w:tcW w:w="39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EE" w:rsidRPr="00260CE3" w:rsidRDefault="005E70EE" w:rsidP="00642AAD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Stimulation of follicular development</w:t>
            </w:r>
          </w:p>
        </w:tc>
      </w:tr>
      <w:tr w:rsidR="005E70EE" w:rsidRPr="00260CE3" w:rsidTr="007D64EC">
        <w:trPr>
          <w:cantSplit/>
          <w:trHeight w:val="36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EE" w:rsidRPr="00260CE3" w:rsidRDefault="005E70EE" w:rsidP="00642AAD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0CE3">
              <w:rPr>
                <w:rFonts w:ascii="Arial Narrow" w:hAnsi="Arial Narrow" w:cs="Arial"/>
                <w:b/>
                <w:sz w:val="20"/>
                <w:szCs w:val="20"/>
              </w:rPr>
              <w:t>PBS Indication:</w:t>
            </w:r>
          </w:p>
        </w:tc>
        <w:tc>
          <w:tcPr>
            <w:tcW w:w="39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EE" w:rsidRPr="00260CE3" w:rsidRDefault="005E70EE" w:rsidP="00642AAD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Stimulation of follicular development</w:t>
            </w:r>
          </w:p>
        </w:tc>
      </w:tr>
      <w:tr w:rsidR="005E70EE" w:rsidRPr="00260CE3" w:rsidTr="007D64EC">
        <w:trPr>
          <w:cantSplit/>
          <w:trHeight w:val="36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EE" w:rsidRPr="00234935" w:rsidRDefault="005E70EE" w:rsidP="00642AAD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0CE3">
              <w:rPr>
                <w:rFonts w:ascii="Arial Narrow" w:hAnsi="Arial Narrow" w:cs="Arial"/>
                <w:b/>
                <w:sz w:val="20"/>
                <w:szCs w:val="20"/>
              </w:rPr>
              <w:t>Restriction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Level / Method</w:t>
            </w:r>
            <w:r w:rsidRPr="00260CE3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39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EE" w:rsidRPr="00260CE3" w:rsidRDefault="005E70EE" w:rsidP="00642AAD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BB5B97">
              <w:rPr>
                <w:rFonts w:ascii="Arial Narrow" w:hAnsi="Arial Narrow" w:cs="Arial"/>
                <w:sz w:val="20"/>
                <w:szCs w:val="20"/>
              </w:rPr>
            </w:r>
            <w:r w:rsidR="00BB5B9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06BCF">
              <w:rPr>
                <w:rFonts w:ascii="Arial Narrow" w:hAnsi="Arial Narrow" w:cs="Arial"/>
                <w:sz w:val="20"/>
                <w:szCs w:val="20"/>
              </w:rPr>
              <w:t>Streamlined</w:t>
            </w:r>
          </w:p>
        </w:tc>
      </w:tr>
      <w:tr w:rsidR="005E70EE" w:rsidRPr="00260CE3" w:rsidTr="007D64EC">
        <w:trPr>
          <w:cantSplit/>
          <w:trHeight w:val="36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EE" w:rsidRPr="00260CE3" w:rsidRDefault="005E70EE" w:rsidP="00642AAD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0CE3">
              <w:rPr>
                <w:rFonts w:ascii="Arial Narrow" w:hAnsi="Arial Narrow" w:cs="Arial"/>
                <w:b/>
                <w:sz w:val="20"/>
                <w:szCs w:val="20"/>
              </w:rPr>
              <w:t>Clinical criteria:</w:t>
            </w:r>
          </w:p>
          <w:p w:rsidR="005E70EE" w:rsidRPr="00260CE3" w:rsidRDefault="005E70EE" w:rsidP="00642AAD">
            <w:pPr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EE" w:rsidRDefault="005E70EE" w:rsidP="00642AAD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Patient must have severe LH deficiency,</w:t>
            </w:r>
          </w:p>
          <w:p w:rsidR="005E70EE" w:rsidRDefault="005E70EE" w:rsidP="00642AAD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AND</w:t>
            </w:r>
          </w:p>
          <w:p w:rsidR="005E70EE" w:rsidRDefault="005E70EE" w:rsidP="00642AAD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Patient must be considered appropriate for treatment with the combination product after titration of FSH and LH after at least one cycle of treatment,</w:t>
            </w:r>
          </w:p>
          <w:p w:rsidR="005E70EE" w:rsidRDefault="005E70EE" w:rsidP="00642AAD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AND</w:t>
            </w:r>
          </w:p>
          <w:p w:rsidR="005E70EE" w:rsidRPr="00260CE3" w:rsidRDefault="005E70EE" w:rsidP="00642AAD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Patient must be receiving medical treatment as described in items 13200, 13201, 13202 or 13203 of the Medicare Benefits Schedule. </w:t>
            </w:r>
          </w:p>
        </w:tc>
      </w:tr>
    </w:tbl>
    <w:p w:rsidR="00FD04AB" w:rsidRPr="004B11BB" w:rsidRDefault="00CE7AA6" w:rsidP="004B11BB">
      <w:pPr>
        <w:pStyle w:val="Heading1"/>
        <w:ind w:left="709" w:hanging="709"/>
        <w:rPr>
          <w:snapToGrid w:val="0"/>
          <w:lang w:val="en-GB"/>
        </w:rPr>
      </w:pPr>
      <w:r w:rsidRPr="004B11BB">
        <w:rPr>
          <w:snapToGrid w:val="0"/>
          <w:lang w:val="en-GB"/>
        </w:rPr>
        <w:t>Context for Decision</w:t>
      </w:r>
    </w:p>
    <w:p w:rsidR="004B11BB" w:rsidRPr="004B11BB" w:rsidRDefault="004B11BB" w:rsidP="004B11BB">
      <w:pPr>
        <w:widowControl w:val="0"/>
        <w:spacing w:after="120"/>
        <w:ind w:left="720"/>
        <w:jc w:val="both"/>
        <w:rPr>
          <w:rFonts w:asciiTheme="minorHAnsi" w:eastAsiaTheme="minorHAnsi" w:hAnsiTheme="minorHAnsi" w:cs="Arial"/>
          <w:szCs w:val="22"/>
          <w:lang w:eastAsia="en-US"/>
        </w:rPr>
      </w:pPr>
      <w:r w:rsidRPr="004B11BB">
        <w:rPr>
          <w:rFonts w:asciiTheme="minorHAnsi" w:eastAsiaTheme="minorHAnsi" w:hAnsiTheme="minorHAnsi" w:cs="Arial"/>
          <w:szCs w:val="22"/>
          <w:lang w:eastAsia="en-US"/>
        </w:rPr>
        <w:t>The PBAC helps decide whether and, if so, how medicines should be subsidised in Australia. It considers submissions in this context. A PBAC decision not to recommend listing or not to recommend changing a listing does not represent a final PBAC view about the merits of the medicine. A company can resubmit to the PBAC or seek independent review of the PBAC decision.</w:t>
      </w:r>
    </w:p>
    <w:p w:rsidR="004B11BB" w:rsidRPr="004B11BB" w:rsidRDefault="004B11BB" w:rsidP="004B11BB">
      <w:pPr>
        <w:pStyle w:val="Heading1"/>
        <w:ind w:left="709" w:hanging="709"/>
        <w:rPr>
          <w:snapToGrid w:val="0"/>
          <w:lang w:val="en-GB"/>
        </w:rPr>
      </w:pPr>
      <w:r w:rsidRPr="004B11BB">
        <w:rPr>
          <w:snapToGrid w:val="0"/>
          <w:lang w:val="en-GB"/>
        </w:rPr>
        <w:lastRenderedPageBreak/>
        <w:t>Sponsor’s Comment</w:t>
      </w:r>
    </w:p>
    <w:p w:rsidR="00C879D8" w:rsidRPr="004B11BB" w:rsidRDefault="00C879D8" w:rsidP="00C879D8">
      <w:pPr>
        <w:spacing w:after="120" w:line="276" w:lineRule="auto"/>
        <w:ind w:left="720"/>
        <w:jc w:val="both"/>
        <w:rPr>
          <w:rFonts w:asciiTheme="minorHAnsi" w:eastAsiaTheme="minorHAnsi" w:hAnsiTheme="minorHAnsi" w:cs="Arial"/>
          <w:bCs/>
          <w:lang w:eastAsia="en-US"/>
        </w:rPr>
      </w:pPr>
      <w:r>
        <w:rPr>
          <w:rFonts w:asciiTheme="minorHAnsi" w:eastAsiaTheme="minorHAnsi" w:hAnsiTheme="minorHAnsi" w:cs="Arial"/>
          <w:bCs/>
          <w:lang w:eastAsia="en-US"/>
        </w:rPr>
        <w:t xml:space="preserve">Merck is pleased for patients that this new formulation of </w:t>
      </w:r>
      <w:proofErr w:type="spellStart"/>
      <w:r>
        <w:rPr>
          <w:rFonts w:asciiTheme="minorHAnsi" w:eastAsiaTheme="minorHAnsi" w:hAnsiTheme="minorHAnsi" w:cs="Arial"/>
          <w:bCs/>
          <w:lang w:eastAsia="en-US"/>
        </w:rPr>
        <w:t>Pergoveris</w:t>
      </w:r>
      <w:proofErr w:type="spellEnd"/>
      <w:r>
        <w:rPr>
          <w:rFonts w:asciiTheme="minorHAnsi" w:eastAsiaTheme="minorHAnsi" w:hAnsiTheme="minorHAnsi" w:cs="Arial"/>
          <w:bCs/>
          <w:lang w:eastAsia="en-US"/>
        </w:rPr>
        <w:t xml:space="preserve"> which simplifies administration will soon be available on the PBS.</w:t>
      </w:r>
    </w:p>
    <w:p w:rsidR="00596402" w:rsidRPr="003C188B" w:rsidRDefault="00596402" w:rsidP="00596402">
      <w:pPr>
        <w:jc w:val="both"/>
        <w:rPr>
          <w:rFonts w:asciiTheme="minorHAnsi" w:hAnsiTheme="minorHAnsi" w:cs="Arial"/>
        </w:rPr>
      </w:pPr>
      <w:bookmarkStart w:id="1" w:name="_GoBack"/>
      <w:bookmarkEnd w:id="1"/>
    </w:p>
    <w:sectPr w:rsidR="00596402" w:rsidRPr="003C188B" w:rsidSect="00277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F31" w:rsidRDefault="00340F31" w:rsidP="00F31FFD">
      <w:r>
        <w:separator/>
      </w:r>
    </w:p>
  </w:endnote>
  <w:endnote w:type="continuationSeparator" w:id="0">
    <w:p w:rsidR="00340F31" w:rsidRDefault="00340F31" w:rsidP="00F3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F31" w:rsidRDefault="00340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908" w:rsidRPr="004B11BB" w:rsidRDefault="00327908" w:rsidP="00327908">
    <w:pPr>
      <w:pStyle w:val="Footer"/>
      <w:ind w:left="360"/>
      <w:jc w:val="center"/>
      <w:rPr>
        <w:rFonts w:ascii="Calibri" w:hAnsi="Calibri" w:cs="Arial"/>
      </w:rPr>
    </w:pPr>
    <w:r w:rsidRPr="004B11BB">
      <w:rPr>
        <w:rFonts w:ascii="Calibri" w:hAnsi="Calibri" w:cs="Arial"/>
      </w:rPr>
      <w:fldChar w:fldCharType="begin"/>
    </w:r>
    <w:r w:rsidRPr="004B11BB">
      <w:rPr>
        <w:rFonts w:ascii="Calibri" w:hAnsi="Calibri" w:cs="Arial"/>
      </w:rPr>
      <w:instrText xml:space="preserve"> PAGE   \* MERGEFORMAT </w:instrText>
    </w:r>
    <w:r w:rsidRPr="004B11BB">
      <w:rPr>
        <w:rFonts w:ascii="Calibri" w:hAnsi="Calibri" w:cs="Arial"/>
      </w:rPr>
      <w:fldChar w:fldCharType="separate"/>
    </w:r>
    <w:r w:rsidR="00BB5B97">
      <w:rPr>
        <w:rFonts w:ascii="Calibri" w:hAnsi="Calibri" w:cs="Arial"/>
        <w:noProof/>
      </w:rPr>
      <w:t>2</w:t>
    </w:r>
    <w:r w:rsidRPr="004B11BB">
      <w:rPr>
        <w:rFonts w:ascii="Calibri" w:hAnsi="Calibri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F31" w:rsidRDefault="00340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F31" w:rsidRDefault="00340F31" w:rsidP="00F31FFD">
      <w:r>
        <w:separator/>
      </w:r>
    </w:p>
  </w:footnote>
  <w:footnote w:type="continuationSeparator" w:id="0">
    <w:p w:rsidR="00340F31" w:rsidRDefault="00340F31" w:rsidP="00F31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F31" w:rsidRDefault="00340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1BB" w:rsidRPr="004B11BB" w:rsidRDefault="004B11BB" w:rsidP="004B11BB">
    <w:pPr>
      <w:jc w:val="center"/>
      <w:rPr>
        <w:rFonts w:asciiTheme="minorHAnsi" w:hAnsiTheme="minorHAnsi" w:cstheme="minorHAnsi"/>
        <w:i/>
      </w:rPr>
    </w:pPr>
    <w:r w:rsidRPr="004B11BB">
      <w:rPr>
        <w:rFonts w:asciiTheme="minorHAnsi" w:hAnsiTheme="minorHAnsi" w:cstheme="minorHAnsi"/>
        <w:i/>
      </w:rPr>
      <w:t>Public Summary Document – November 2018 PBAC Meeting</w:t>
    </w:r>
  </w:p>
  <w:p w:rsidR="00277907" w:rsidRPr="00F10B50" w:rsidRDefault="0027790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F31" w:rsidRDefault="00340F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280236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C0FAB9E8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5222B8"/>
    <w:multiLevelType w:val="multilevel"/>
    <w:tmpl w:val="3CFE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7D2162"/>
    <w:multiLevelType w:val="multilevel"/>
    <w:tmpl w:val="F468BD56"/>
    <w:numStyleLink w:val="Style2"/>
  </w:abstractNum>
  <w:abstractNum w:abstractNumId="4" w15:restartNumberingAfterBreak="0">
    <w:nsid w:val="487E58BD"/>
    <w:multiLevelType w:val="multilevel"/>
    <w:tmpl w:val="F468BD56"/>
    <w:styleLink w:val="Style2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2782" w:hanging="360"/>
      </w:pPr>
    </w:lvl>
    <w:lvl w:ilvl="2">
      <w:start w:val="1"/>
      <w:numFmt w:val="lowerRoman"/>
      <w:lvlText w:val="%3."/>
      <w:lvlJc w:val="right"/>
      <w:pPr>
        <w:ind w:left="3502" w:hanging="180"/>
      </w:pPr>
    </w:lvl>
    <w:lvl w:ilvl="3">
      <w:start w:val="1"/>
      <w:numFmt w:val="decimal"/>
      <w:lvlText w:val="%4."/>
      <w:lvlJc w:val="left"/>
      <w:pPr>
        <w:ind w:left="4222" w:hanging="360"/>
      </w:pPr>
    </w:lvl>
    <w:lvl w:ilvl="4">
      <w:start w:val="1"/>
      <w:numFmt w:val="lowerLetter"/>
      <w:lvlText w:val="%5."/>
      <w:lvlJc w:val="left"/>
      <w:pPr>
        <w:ind w:left="4942" w:hanging="360"/>
      </w:pPr>
    </w:lvl>
    <w:lvl w:ilvl="5">
      <w:start w:val="1"/>
      <w:numFmt w:val="lowerRoman"/>
      <w:lvlText w:val="%6."/>
      <w:lvlJc w:val="right"/>
      <w:pPr>
        <w:ind w:left="5662" w:hanging="180"/>
      </w:pPr>
    </w:lvl>
    <w:lvl w:ilvl="6">
      <w:start w:val="1"/>
      <w:numFmt w:val="decimal"/>
      <w:lvlText w:val="%7."/>
      <w:lvlJc w:val="left"/>
      <w:pPr>
        <w:ind w:left="6382" w:hanging="360"/>
      </w:pPr>
    </w:lvl>
    <w:lvl w:ilvl="7">
      <w:start w:val="1"/>
      <w:numFmt w:val="lowerLetter"/>
      <w:lvlText w:val="%8."/>
      <w:lvlJc w:val="left"/>
      <w:pPr>
        <w:ind w:left="7102" w:hanging="360"/>
      </w:pPr>
    </w:lvl>
    <w:lvl w:ilvl="8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4BF95622"/>
    <w:multiLevelType w:val="multilevel"/>
    <w:tmpl w:val="A696715E"/>
    <w:numStyleLink w:val="Style1"/>
  </w:abstractNum>
  <w:abstractNum w:abstractNumId="6" w15:restartNumberingAfterBreak="0">
    <w:nsid w:val="59387343"/>
    <w:multiLevelType w:val="multilevel"/>
    <w:tmpl w:val="A696715E"/>
    <w:styleLink w:val="Style1"/>
    <w:lvl w:ilvl="0">
      <w:start w:val="1"/>
      <w:numFmt w:val="decimal"/>
      <w:lvlText w:val="%1"/>
      <w:lvlJc w:val="left"/>
      <w:pPr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6A712CBE"/>
    <w:multiLevelType w:val="hybridMultilevel"/>
    <w:tmpl w:val="6390F588"/>
    <w:lvl w:ilvl="0" w:tplc="85D84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D033C"/>
    <w:multiLevelType w:val="multilevel"/>
    <w:tmpl w:val="9AECC002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7A4C7ECB"/>
    <w:multiLevelType w:val="hybridMultilevel"/>
    <w:tmpl w:val="3238F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FD"/>
    <w:rsid w:val="00003129"/>
    <w:rsid w:val="00032D44"/>
    <w:rsid w:val="0004009A"/>
    <w:rsid w:val="00061B47"/>
    <w:rsid w:val="00090F2F"/>
    <w:rsid w:val="000A2E52"/>
    <w:rsid w:val="000C667C"/>
    <w:rsid w:val="000D5EA4"/>
    <w:rsid w:val="000E01D8"/>
    <w:rsid w:val="000F30B8"/>
    <w:rsid w:val="001060F1"/>
    <w:rsid w:val="00122A99"/>
    <w:rsid w:val="00133188"/>
    <w:rsid w:val="00185514"/>
    <w:rsid w:val="001F45B0"/>
    <w:rsid w:val="00277907"/>
    <w:rsid w:val="0028043E"/>
    <w:rsid w:val="002D7DC7"/>
    <w:rsid w:val="002F70E7"/>
    <w:rsid w:val="00313FEE"/>
    <w:rsid w:val="003205FF"/>
    <w:rsid w:val="00327908"/>
    <w:rsid w:val="00340F31"/>
    <w:rsid w:val="003B4E4E"/>
    <w:rsid w:val="003C188B"/>
    <w:rsid w:val="003D279D"/>
    <w:rsid w:val="003E0A72"/>
    <w:rsid w:val="003E63C3"/>
    <w:rsid w:val="003F2B73"/>
    <w:rsid w:val="00414F25"/>
    <w:rsid w:val="0043243B"/>
    <w:rsid w:val="00447B31"/>
    <w:rsid w:val="004831EB"/>
    <w:rsid w:val="004A4352"/>
    <w:rsid w:val="004A5B1F"/>
    <w:rsid w:val="004B11BB"/>
    <w:rsid w:val="004C5951"/>
    <w:rsid w:val="004F691F"/>
    <w:rsid w:val="00596402"/>
    <w:rsid w:val="005D6F2A"/>
    <w:rsid w:val="005E207F"/>
    <w:rsid w:val="005E70EE"/>
    <w:rsid w:val="006457A7"/>
    <w:rsid w:val="006728B5"/>
    <w:rsid w:val="00683AE0"/>
    <w:rsid w:val="006927A1"/>
    <w:rsid w:val="00692C13"/>
    <w:rsid w:val="006A0392"/>
    <w:rsid w:val="00731615"/>
    <w:rsid w:val="0074706D"/>
    <w:rsid w:val="007505AB"/>
    <w:rsid w:val="00795F43"/>
    <w:rsid w:val="00796FDD"/>
    <w:rsid w:val="007B3354"/>
    <w:rsid w:val="007D64EC"/>
    <w:rsid w:val="007E69E6"/>
    <w:rsid w:val="007E7D09"/>
    <w:rsid w:val="007F4E20"/>
    <w:rsid w:val="00807C1E"/>
    <w:rsid w:val="008142B6"/>
    <w:rsid w:val="008350E8"/>
    <w:rsid w:val="008374A2"/>
    <w:rsid w:val="008828A3"/>
    <w:rsid w:val="008C50E4"/>
    <w:rsid w:val="0090137A"/>
    <w:rsid w:val="00914B0E"/>
    <w:rsid w:val="0099776E"/>
    <w:rsid w:val="009D1D01"/>
    <w:rsid w:val="00A53503"/>
    <w:rsid w:val="00AA0534"/>
    <w:rsid w:val="00AF26FA"/>
    <w:rsid w:val="00B93D61"/>
    <w:rsid w:val="00BA0B6E"/>
    <w:rsid w:val="00BB5B97"/>
    <w:rsid w:val="00C466CF"/>
    <w:rsid w:val="00C6120A"/>
    <w:rsid w:val="00C879D8"/>
    <w:rsid w:val="00CD369E"/>
    <w:rsid w:val="00CE680F"/>
    <w:rsid w:val="00CE7AA6"/>
    <w:rsid w:val="00CF5DE6"/>
    <w:rsid w:val="00D228E7"/>
    <w:rsid w:val="00D32EC7"/>
    <w:rsid w:val="00DC3016"/>
    <w:rsid w:val="00DE2C6B"/>
    <w:rsid w:val="00E8308D"/>
    <w:rsid w:val="00EA598E"/>
    <w:rsid w:val="00EE004C"/>
    <w:rsid w:val="00F06632"/>
    <w:rsid w:val="00F10B50"/>
    <w:rsid w:val="00F31FFD"/>
    <w:rsid w:val="00F51F59"/>
    <w:rsid w:val="00F974EF"/>
    <w:rsid w:val="00FA1E5D"/>
    <w:rsid w:val="00FD68B7"/>
    <w:rsid w:val="00F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72B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FFD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paragraph" w:styleId="Heading1">
    <w:name w:val="heading 1"/>
    <w:basedOn w:val="ListNumber"/>
    <w:next w:val="Normal"/>
    <w:link w:val="Heading1Char"/>
    <w:autoRedefine/>
    <w:uiPriority w:val="1"/>
    <w:qFormat/>
    <w:rsid w:val="00313FEE"/>
    <w:pPr>
      <w:keepNext/>
      <w:keepLines/>
      <w:numPr>
        <w:numId w:val="4"/>
      </w:numPr>
      <w:spacing w:before="240" w:after="120"/>
      <w:contextualSpacing w:val="0"/>
      <w:outlineLvl w:val="0"/>
    </w:pPr>
    <w:rPr>
      <w:rFonts w:asciiTheme="minorHAnsi" w:eastAsiaTheme="majorEastAsia" w:hAnsiTheme="minorHAnsi" w:cstheme="majorBidi"/>
      <w:b/>
      <w:sz w:val="3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3FEE"/>
    <w:pPr>
      <w:keepNext/>
      <w:keepLines/>
      <w:spacing w:before="240" w:after="120"/>
      <w:outlineLvl w:val="1"/>
    </w:pPr>
    <w:rPr>
      <w:rFonts w:asciiTheme="minorHAnsi" w:eastAsiaTheme="majorEastAsia" w:hAnsiTheme="minorHAnsi" w:cstheme="majorBidi"/>
      <w:b/>
      <w:bCs/>
      <w:i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aliases w:val="Table Title"/>
    <w:qFormat/>
    <w:rsid w:val="00F31F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1F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FFD"/>
    <w:rPr>
      <w:rFonts w:eastAsia="Times New Roman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F31FF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FD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aliases w:val="Page Header,Header title,he=header,cntr/bld"/>
    <w:basedOn w:val="Normal"/>
    <w:link w:val="Head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F31FFD"/>
    <w:rPr>
      <w:rFonts w:eastAsia="Times New Roman" w:cs="Times New Roman"/>
      <w:szCs w:val="24"/>
      <w:lang w:eastAsia="en-AU"/>
    </w:rPr>
  </w:style>
  <w:style w:type="paragraph" w:styleId="Footer">
    <w:name w:val="footer"/>
    <w:basedOn w:val="Normal"/>
    <w:link w:val="FooterChar"/>
    <w:unhideWhenUsed/>
    <w:rsid w:val="00F31F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31FFD"/>
    <w:rPr>
      <w:rFonts w:eastAsia="Times New Roman" w:cs="Times New Roman"/>
      <w:szCs w:val="24"/>
      <w:lang w:eastAsia="en-AU"/>
    </w:rPr>
  </w:style>
  <w:style w:type="character" w:styleId="PageNumber">
    <w:name w:val="page number"/>
    <w:basedOn w:val="DefaultParagraphFont"/>
    <w:rsid w:val="00F31FFD"/>
  </w:style>
  <w:style w:type="paragraph" w:styleId="Caption">
    <w:name w:val="caption"/>
    <w:aliases w:val="Bayer Caption,IB Caption,Medical Caption,CSR Caption"/>
    <w:basedOn w:val="Normal"/>
    <w:next w:val="Normal"/>
    <w:link w:val="CaptionChar"/>
    <w:uiPriority w:val="35"/>
    <w:qFormat/>
    <w:rsid w:val="006728B5"/>
    <w:pPr>
      <w:spacing w:after="200"/>
      <w:jc w:val="both"/>
    </w:pPr>
    <w:rPr>
      <w:rFonts w:ascii="Candara" w:hAnsi="Candara"/>
      <w:b/>
      <w:bCs/>
      <w:szCs w:val="18"/>
      <w:lang w:val="en-US" w:eastAsia="en-US" w:bidi="en-US"/>
    </w:rPr>
  </w:style>
  <w:style w:type="character" w:customStyle="1" w:styleId="CaptionChar">
    <w:name w:val="Caption Char"/>
    <w:aliases w:val="Bayer Caption Char,IB Caption Char,Medical Caption Char,CSR Caption Char"/>
    <w:link w:val="Caption"/>
    <w:uiPriority w:val="35"/>
    <w:rsid w:val="006728B5"/>
    <w:rPr>
      <w:rFonts w:ascii="Candara" w:eastAsia="Times New Roman" w:hAnsi="Candara" w:cs="Times New Roman"/>
      <w:b/>
      <w:bCs/>
      <w:szCs w:val="18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8B5"/>
    <w:pPr>
      <w:numPr>
        <w:ilvl w:val="1"/>
      </w:numPr>
      <w:spacing w:after="200" w:line="276" w:lineRule="auto"/>
    </w:pPr>
    <w:rPr>
      <w:rFonts w:ascii="Arial Narrow" w:eastAsia="MS Gothic" w:hAnsi="Arial Narrow"/>
      <w:i/>
      <w:iCs/>
      <w:spacing w:val="15"/>
      <w:sz w:val="1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728B5"/>
    <w:rPr>
      <w:rFonts w:ascii="Arial Narrow" w:eastAsia="MS Gothic" w:hAnsi="Arial Narrow" w:cs="Times New Roman"/>
      <w:i/>
      <w:iCs/>
      <w:spacing w:val="15"/>
      <w:sz w:val="18"/>
      <w:szCs w:val="24"/>
    </w:rPr>
  </w:style>
  <w:style w:type="paragraph" w:styleId="ListParagraph">
    <w:name w:val="List Paragraph"/>
    <w:aliases w:val="BulletPoints,Numbered para"/>
    <w:basedOn w:val="Normal"/>
    <w:link w:val="ListParagraphChar"/>
    <w:uiPriority w:val="34"/>
    <w:qFormat/>
    <w:rsid w:val="006457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13FEE"/>
    <w:rPr>
      <w:rFonts w:asciiTheme="minorHAnsi" w:eastAsiaTheme="majorEastAsia" w:hAnsiTheme="minorHAnsi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3FEE"/>
    <w:rPr>
      <w:rFonts w:asciiTheme="minorHAnsi" w:eastAsiaTheme="majorEastAsia" w:hAnsiTheme="minorHAnsi" w:cstheme="majorBidi"/>
      <w:b/>
      <w:bCs/>
      <w:i/>
      <w:sz w:val="28"/>
      <w:szCs w:val="28"/>
    </w:rPr>
  </w:style>
  <w:style w:type="paragraph" w:styleId="ListNumber">
    <w:name w:val="List Number"/>
    <w:basedOn w:val="Normal"/>
    <w:uiPriority w:val="99"/>
    <w:unhideWhenUsed/>
    <w:rsid w:val="007B3354"/>
    <w:pPr>
      <w:numPr>
        <w:numId w:val="6"/>
      </w:numPr>
      <w:contextualSpacing/>
    </w:pPr>
  </w:style>
  <w:style w:type="paragraph" w:styleId="Title">
    <w:name w:val="Title"/>
    <w:basedOn w:val="Normal"/>
    <w:next w:val="Normal"/>
    <w:link w:val="TitleChar"/>
    <w:qFormat/>
    <w:rsid w:val="00277907"/>
    <w:pPr>
      <w:spacing w:after="300"/>
      <w:contextualSpacing/>
      <w:outlineLvl w:val="0"/>
    </w:pPr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rsid w:val="00277907"/>
    <w:rPr>
      <w:rFonts w:ascii="Arial" w:eastAsiaTheme="majorEastAsia" w:hAnsi="Arial" w:cstheme="majorBidi"/>
      <w:b/>
      <w:spacing w:val="5"/>
      <w:kern w:val="28"/>
      <w:sz w:val="28"/>
      <w:szCs w:val="52"/>
      <w:lang w:eastAsia="en-AU"/>
    </w:rPr>
  </w:style>
  <w:style w:type="character" w:customStyle="1" w:styleId="ListParagraphChar">
    <w:name w:val="List Paragraph Char"/>
    <w:aliases w:val="BulletPoints Char,Numbered para Char"/>
    <w:basedOn w:val="DefaultParagraphFont"/>
    <w:link w:val="ListParagraph"/>
    <w:uiPriority w:val="72"/>
    <w:rsid w:val="00277907"/>
    <w:rPr>
      <w:rFonts w:eastAsia="Times New Roman" w:cs="Times New Roman"/>
      <w:szCs w:val="24"/>
      <w:lang w:eastAsia="en-AU"/>
    </w:rPr>
  </w:style>
  <w:style w:type="paragraph" w:customStyle="1" w:styleId="PBACHeading1">
    <w:name w:val="PBAC Heading 1"/>
    <w:qFormat/>
    <w:rsid w:val="00F10B50"/>
    <w:pPr>
      <w:spacing w:after="0" w:line="240" w:lineRule="auto"/>
      <w:outlineLvl w:val="0"/>
    </w:pPr>
    <w:rPr>
      <w:rFonts w:ascii="Arial" w:eastAsia="Times New Roman" w:hAnsi="Arial" w:cs="Arial"/>
      <w:b/>
      <w:snapToGrid w:val="0"/>
      <w:sz w:val="22"/>
    </w:rPr>
  </w:style>
  <w:style w:type="numbering" w:customStyle="1" w:styleId="Style1">
    <w:name w:val="Style1"/>
    <w:uiPriority w:val="99"/>
    <w:rsid w:val="008142B6"/>
    <w:pPr>
      <w:numPr>
        <w:numId w:val="9"/>
      </w:numPr>
    </w:pPr>
  </w:style>
  <w:style w:type="numbering" w:customStyle="1" w:styleId="Style2">
    <w:name w:val="Style2"/>
    <w:uiPriority w:val="99"/>
    <w:rsid w:val="008142B6"/>
    <w:pPr>
      <w:numPr>
        <w:numId w:val="11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0F1"/>
    <w:rPr>
      <w:rFonts w:eastAsia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2019-02-22T01:10:00Z</dcterms:created>
  <dcterms:modified xsi:type="dcterms:W3CDTF">2019-02-25T02:26:00Z</dcterms:modified>
</cp:coreProperties>
</file>