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F2" w:rsidRPr="005C43CA" w:rsidRDefault="001864F2" w:rsidP="007A7B07"/>
    <w:p w:rsidR="00FC3647" w:rsidRPr="00C00008" w:rsidRDefault="00E410E4" w:rsidP="00C00008">
      <w:pPr>
        <w:pStyle w:val="1MainTitle"/>
      </w:pPr>
      <w:r w:rsidRPr="005C43CA">
        <w:t>5.18</w:t>
      </w:r>
      <w:r w:rsidR="00FC3647" w:rsidRPr="005C43CA">
        <w:tab/>
      </w:r>
      <w:r w:rsidRPr="005C43CA">
        <w:t>AMINO ACID FORMULA WITH FAT, CARBOHYDRATE, WITHOUT VALINE, LEUCINE</w:t>
      </w:r>
      <w:r w:rsidR="00AC7E9A" w:rsidRPr="005C43CA">
        <w:t xml:space="preserve"> AND ISOLEUCINE</w:t>
      </w:r>
      <w:r w:rsidR="00FC3647" w:rsidRPr="005C43CA">
        <w:t xml:space="preserve"> </w:t>
      </w:r>
      <w:r w:rsidR="00FC3647" w:rsidRPr="005C43CA">
        <w:br/>
      </w:r>
      <w:r w:rsidRPr="005C43CA">
        <w:t xml:space="preserve">Tablets </w:t>
      </w:r>
      <w:r w:rsidR="00C47E3E" w:rsidRPr="005C43CA">
        <w:t>1.25</w:t>
      </w:r>
      <w:r w:rsidR="007A7B07">
        <w:t xml:space="preserve"> </w:t>
      </w:r>
      <w:r w:rsidRPr="005C43CA">
        <w:t>g, 462</w:t>
      </w:r>
      <w:r w:rsidR="00FC3647" w:rsidRPr="005C43CA">
        <w:br/>
      </w:r>
      <w:r w:rsidRPr="005C43CA">
        <w:t>MSUD Easy Tablet</w:t>
      </w:r>
      <w:r w:rsidR="00FC3647" w:rsidRPr="005C43CA">
        <w:rPr>
          <w:vertAlign w:val="superscript"/>
        </w:rPr>
        <w:t>®</w:t>
      </w:r>
      <w:r w:rsidR="00FC3647" w:rsidRPr="005C43CA">
        <w:t>,</w:t>
      </w:r>
      <w:r w:rsidR="00C27184" w:rsidRPr="005C43CA">
        <w:t xml:space="preserve"> </w:t>
      </w:r>
      <w:proofErr w:type="spellStart"/>
      <w:r w:rsidRPr="005C43CA">
        <w:t>Orpharma</w:t>
      </w:r>
      <w:proofErr w:type="spellEnd"/>
      <w:r w:rsidRPr="005C43CA">
        <w:t xml:space="preserve"> Pty Ltd</w:t>
      </w:r>
      <w:r w:rsidR="00FC3647" w:rsidRPr="005C43CA">
        <w:rPr>
          <w:b w:val="0"/>
          <w:color w:val="FF0000"/>
          <w:sz w:val="24"/>
        </w:rPr>
        <w:tab/>
      </w:r>
    </w:p>
    <w:p w:rsidR="00FC3647" w:rsidRPr="005C43CA" w:rsidRDefault="00FC3647" w:rsidP="00A364C9">
      <w:pPr>
        <w:pStyle w:val="2Sections"/>
        <w:numPr>
          <w:ilvl w:val="0"/>
          <w:numId w:val="5"/>
        </w:numPr>
      </w:pPr>
      <w:r w:rsidRPr="005C43CA">
        <w:t xml:space="preserve">Purpose of Application </w:t>
      </w:r>
    </w:p>
    <w:p w:rsidR="00FC3647" w:rsidRPr="005C43CA" w:rsidRDefault="00E410E4" w:rsidP="00027C7A">
      <w:pPr>
        <w:pStyle w:val="3Bodytext"/>
        <w:rPr>
          <w:szCs w:val="24"/>
        </w:rPr>
      </w:pPr>
      <w:r w:rsidRPr="005C43CA">
        <w:t xml:space="preserve">The minor submission </w:t>
      </w:r>
      <w:r w:rsidR="00FC3647" w:rsidRPr="005C43CA">
        <w:t>requested</w:t>
      </w:r>
      <w:r w:rsidRPr="005C43CA">
        <w:t xml:space="preserve"> a Restricted Benefit listing for </w:t>
      </w:r>
      <w:proofErr w:type="spellStart"/>
      <w:r w:rsidR="00027C7A" w:rsidRPr="005C43CA">
        <w:t>for</w:t>
      </w:r>
      <w:proofErr w:type="spellEnd"/>
      <w:r w:rsidR="00027C7A" w:rsidRPr="005C43CA">
        <w:t xml:space="preserve"> a new form of amino acid formula with fat, carbohydrate without valine, leucine and isoleucine (MSUD Easy Tablet</w:t>
      </w:r>
      <w:r w:rsidR="00027C7A" w:rsidRPr="005C43CA">
        <w:rPr>
          <w:rFonts w:cstheme="minorHAnsi"/>
        </w:rPr>
        <w:t>®</w:t>
      </w:r>
      <w:r w:rsidR="00027C7A" w:rsidRPr="005C43CA">
        <w:t xml:space="preserve">) for </w:t>
      </w:r>
      <w:r w:rsidRPr="005C43CA">
        <w:t>the dietary management of maple syrup urine disease</w:t>
      </w:r>
      <w:r w:rsidR="00EF68CD" w:rsidRPr="005C43CA">
        <w:t xml:space="preserve"> (MSUD)</w:t>
      </w:r>
      <w:r w:rsidRPr="005C43CA">
        <w:t xml:space="preserve">. </w:t>
      </w:r>
    </w:p>
    <w:p w:rsidR="00FC3647" w:rsidRPr="005C43CA" w:rsidRDefault="00FC3647" w:rsidP="00A364C9">
      <w:pPr>
        <w:pStyle w:val="2Sections"/>
        <w:numPr>
          <w:ilvl w:val="0"/>
          <w:numId w:val="5"/>
        </w:numPr>
      </w:pPr>
      <w:r w:rsidRPr="005C43CA">
        <w:t>Requested listing</w:t>
      </w:r>
    </w:p>
    <w:p w:rsidR="00FC3647" w:rsidRPr="005C43CA" w:rsidRDefault="00FC3647" w:rsidP="00A364C9">
      <w:pPr>
        <w:pStyle w:val="3Bodytext"/>
        <w:numPr>
          <w:ilvl w:val="1"/>
          <w:numId w:val="5"/>
        </w:numPr>
      </w:pPr>
      <w:r w:rsidRPr="005C43CA">
        <w:t xml:space="preserve">The submission requested the following new listing: </w:t>
      </w:r>
    </w:p>
    <w:tbl>
      <w:tblPr>
        <w:tblW w:w="9214" w:type="dxa"/>
        <w:tblInd w:w="108" w:type="dxa"/>
        <w:tblLayout w:type="fixed"/>
        <w:tblLook w:val="0000" w:firstRow="0" w:lastRow="0" w:firstColumn="0" w:lastColumn="0" w:noHBand="0" w:noVBand="0"/>
      </w:tblPr>
      <w:tblGrid>
        <w:gridCol w:w="2835"/>
        <w:gridCol w:w="426"/>
        <w:gridCol w:w="567"/>
        <w:gridCol w:w="850"/>
        <w:gridCol w:w="1451"/>
        <w:gridCol w:w="1809"/>
        <w:gridCol w:w="1276"/>
      </w:tblGrid>
      <w:tr w:rsidR="00FC3647" w:rsidRPr="005C43CA" w:rsidTr="00474DEA">
        <w:trPr>
          <w:cantSplit/>
          <w:trHeight w:val="471"/>
        </w:trPr>
        <w:tc>
          <w:tcPr>
            <w:tcW w:w="3261" w:type="dxa"/>
            <w:gridSpan w:val="2"/>
            <w:tcBorders>
              <w:bottom w:val="single" w:sz="4" w:space="0" w:color="auto"/>
            </w:tcBorders>
          </w:tcPr>
          <w:p w:rsidR="00FC3647" w:rsidRPr="005C43CA" w:rsidRDefault="00FC3647" w:rsidP="00A364C9">
            <w:pPr>
              <w:keepNext/>
              <w:ind w:left="-108"/>
              <w:jc w:val="both"/>
              <w:rPr>
                <w:rFonts w:ascii="Arial Narrow" w:hAnsi="Arial Narrow" w:cs="Arial"/>
                <w:sz w:val="20"/>
                <w:szCs w:val="20"/>
              </w:rPr>
            </w:pPr>
            <w:r w:rsidRPr="005C43CA">
              <w:rPr>
                <w:rFonts w:ascii="Arial Narrow" w:hAnsi="Arial Narrow" w:cs="Arial"/>
                <w:sz w:val="20"/>
                <w:szCs w:val="20"/>
              </w:rPr>
              <w:t>Name, Restriction,</w:t>
            </w:r>
          </w:p>
          <w:p w:rsidR="00FC3647" w:rsidRPr="005C43CA" w:rsidRDefault="00FC3647" w:rsidP="00A364C9">
            <w:pPr>
              <w:keepNext/>
              <w:ind w:left="-108"/>
              <w:jc w:val="both"/>
              <w:rPr>
                <w:rFonts w:ascii="Arial Narrow" w:hAnsi="Arial Narrow" w:cs="Arial"/>
                <w:sz w:val="20"/>
                <w:szCs w:val="20"/>
              </w:rPr>
            </w:pPr>
            <w:r w:rsidRPr="005C43CA">
              <w:rPr>
                <w:rFonts w:ascii="Arial Narrow" w:hAnsi="Arial Narrow" w:cs="Arial"/>
                <w:sz w:val="20"/>
                <w:szCs w:val="20"/>
              </w:rPr>
              <w:t>Manner of administration and form</w:t>
            </w:r>
          </w:p>
        </w:tc>
        <w:tc>
          <w:tcPr>
            <w:tcW w:w="567" w:type="dxa"/>
            <w:tcBorders>
              <w:bottom w:val="single" w:sz="4" w:space="0" w:color="auto"/>
            </w:tcBorders>
          </w:tcPr>
          <w:p w:rsidR="00FC3647" w:rsidRPr="005C43CA" w:rsidRDefault="00FC3647" w:rsidP="00A364C9">
            <w:pPr>
              <w:keepNext/>
              <w:ind w:left="-108"/>
              <w:jc w:val="both"/>
              <w:rPr>
                <w:rFonts w:ascii="Arial Narrow" w:hAnsi="Arial Narrow" w:cs="Arial"/>
                <w:sz w:val="20"/>
                <w:szCs w:val="20"/>
              </w:rPr>
            </w:pPr>
            <w:r w:rsidRPr="005C43CA">
              <w:rPr>
                <w:rFonts w:ascii="Arial Narrow" w:hAnsi="Arial Narrow" w:cs="Arial"/>
                <w:sz w:val="20"/>
                <w:szCs w:val="20"/>
              </w:rPr>
              <w:t>Max.</w:t>
            </w:r>
          </w:p>
          <w:p w:rsidR="00FC3647" w:rsidRPr="005C43CA" w:rsidRDefault="00FC3647" w:rsidP="00A364C9">
            <w:pPr>
              <w:keepNext/>
              <w:ind w:left="-108"/>
              <w:jc w:val="both"/>
              <w:rPr>
                <w:rFonts w:ascii="Arial Narrow" w:hAnsi="Arial Narrow" w:cs="Arial"/>
                <w:sz w:val="20"/>
                <w:szCs w:val="20"/>
              </w:rPr>
            </w:pPr>
            <w:proofErr w:type="spellStart"/>
            <w:r w:rsidRPr="005C43CA">
              <w:rPr>
                <w:rFonts w:ascii="Arial Narrow" w:hAnsi="Arial Narrow" w:cs="Arial"/>
                <w:sz w:val="20"/>
                <w:szCs w:val="20"/>
              </w:rPr>
              <w:t>Qty</w:t>
            </w:r>
            <w:proofErr w:type="spellEnd"/>
          </w:p>
        </w:tc>
        <w:tc>
          <w:tcPr>
            <w:tcW w:w="850" w:type="dxa"/>
            <w:tcBorders>
              <w:bottom w:val="single" w:sz="4" w:space="0" w:color="auto"/>
            </w:tcBorders>
          </w:tcPr>
          <w:p w:rsidR="00FC3647" w:rsidRPr="005C43CA" w:rsidRDefault="00FC3647" w:rsidP="00A364C9">
            <w:pPr>
              <w:keepNext/>
              <w:ind w:left="-108"/>
              <w:jc w:val="both"/>
              <w:rPr>
                <w:rFonts w:ascii="Arial Narrow" w:hAnsi="Arial Narrow" w:cs="Arial"/>
                <w:sz w:val="20"/>
                <w:szCs w:val="20"/>
              </w:rPr>
            </w:pPr>
            <w:r w:rsidRPr="005C43CA">
              <w:rPr>
                <w:rFonts w:ascii="Arial Narrow" w:hAnsi="Arial Narrow" w:cs="Arial"/>
                <w:sz w:val="20"/>
                <w:szCs w:val="20"/>
              </w:rPr>
              <w:t>№.of</w:t>
            </w:r>
          </w:p>
          <w:p w:rsidR="00FC3647" w:rsidRPr="005C43CA" w:rsidRDefault="00FC3647" w:rsidP="00A364C9">
            <w:pPr>
              <w:keepNext/>
              <w:ind w:left="-108"/>
              <w:jc w:val="both"/>
              <w:rPr>
                <w:rFonts w:ascii="Arial Narrow" w:hAnsi="Arial Narrow" w:cs="Arial"/>
                <w:sz w:val="20"/>
                <w:szCs w:val="20"/>
              </w:rPr>
            </w:pPr>
            <w:proofErr w:type="spellStart"/>
            <w:r w:rsidRPr="005C43CA">
              <w:rPr>
                <w:rFonts w:ascii="Arial Narrow" w:hAnsi="Arial Narrow" w:cs="Arial"/>
                <w:sz w:val="20"/>
                <w:szCs w:val="20"/>
              </w:rPr>
              <w:t>Rpts</w:t>
            </w:r>
            <w:proofErr w:type="spellEnd"/>
          </w:p>
        </w:tc>
        <w:tc>
          <w:tcPr>
            <w:tcW w:w="1451" w:type="dxa"/>
            <w:tcBorders>
              <w:bottom w:val="single" w:sz="4" w:space="0" w:color="auto"/>
            </w:tcBorders>
          </w:tcPr>
          <w:p w:rsidR="00FC3647" w:rsidRPr="005C43CA" w:rsidRDefault="00FC3647" w:rsidP="00474DEA">
            <w:pPr>
              <w:keepNext/>
              <w:ind w:left="-108"/>
              <w:rPr>
                <w:rFonts w:ascii="Arial Narrow" w:hAnsi="Arial Narrow" w:cs="Arial"/>
                <w:sz w:val="20"/>
                <w:szCs w:val="20"/>
              </w:rPr>
            </w:pPr>
            <w:r w:rsidRPr="005C43CA">
              <w:rPr>
                <w:rFonts w:ascii="Arial Narrow" w:hAnsi="Arial Narrow" w:cs="Arial"/>
                <w:sz w:val="20"/>
                <w:szCs w:val="20"/>
              </w:rPr>
              <w:t xml:space="preserve">Dispensed Price for Max. </w:t>
            </w:r>
            <w:proofErr w:type="spellStart"/>
            <w:r w:rsidRPr="005C43CA">
              <w:rPr>
                <w:rFonts w:ascii="Arial Narrow" w:hAnsi="Arial Narrow" w:cs="Arial"/>
                <w:sz w:val="20"/>
                <w:szCs w:val="20"/>
              </w:rPr>
              <w:t>Qty</w:t>
            </w:r>
            <w:proofErr w:type="spellEnd"/>
          </w:p>
        </w:tc>
        <w:tc>
          <w:tcPr>
            <w:tcW w:w="3085" w:type="dxa"/>
            <w:gridSpan w:val="2"/>
            <w:tcBorders>
              <w:bottom w:val="single" w:sz="4" w:space="0" w:color="auto"/>
            </w:tcBorders>
          </w:tcPr>
          <w:p w:rsidR="00FC3647" w:rsidRPr="00732E5F" w:rsidRDefault="00FC3647" w:rsidP="00A364C9">
            <w:pPr>
              <w:keepNext/>
              <w:jc w:val="both"/>
              <w:rPr>
                <w:rFonts w:ascii="Arial Narrow" w:hAnsi="Arial Narrow" w:cs="Arial"/>
                <w:sz w:val="20"/>
                <w:szCs w:val="20"/>
              </w:rPr>
            </w:pPr>
            <w:r w:rsidRPr="005C43CA">
              <w:rPr>
                <w:rFonts w:ascii="Arial Narrow" w:hAnsi="Arial Narrow" w:cs="Arial"/>
                <w:sz w:val="20"/>
                <w:szCs w:val="20"/>
              </w:rPr>
              <w:t>Proprietary Name and Manufacturer</w:t>
            </w:r>
          </w:p>
        </w:tc>
      </w:tr>
      <w:tr w:rsidR="00FC3647" w:rsidRPr="005C43CA" w:rsidTr="00474DEA">
        <w:trPr>
          <w:cantSplit/>
          <w:trHeight w:val="577"/>
        </w:trPr>
        <w:tc>
          <w:tcPr>
            <w:tcW w:w="3261" w:type="dxa"/>
            <w:gridSpan w:val="2"/>
          </w:tcPr>
          <w:p w:rsidR="00FC3647" w:rsidRPr="005C43CA" w:rsidRDefault="00BA200D" w:rsidP="00027C7A">
            <w:pPr>
              <w:keepNext/>
              <w:ind w:left="-108"/>
              <w:rPr>
                <w:rFonts w:ascii="Arial Narrow" w:hAnsi="Arial Narrow" w:cs="Arial"/>
                <w:smallCaps/>
                <w:sz w:val="20"/>
                <w:szCs w:val="20"/>
              </w:rPr>
            </w:pPr>
            <w:r w:rsidRPr="005C43CA">
              <w:rPr>
                <w:rFonts w:ascii="Arial Narrow" w:hAnsi="Arial Narrow" w:cs="Arial"/>
                <w:smallCaps/>
                <w:sz w:val="20"/>
                <w:szCs w:val="20"/>
              </w:rPr>
              <w:t>amino acid formula with fat, carbohydrate, without valine, leucine</w:t>
            </w:r>
            <w:r w:rsidR="00FC3647" w:rsidRPr="005C43CA">
              <w:rPr>
                <w:rFonts w:ascii="Arial Narrow" w:hAnsi="Arial Narrow" w:cs="Arial"/>
                <w:smallCaps/>
                <w:sz w:val="20"/>
                <w:szCs w:val="20"/>
              </w:rPr>
              <w:t xml:space="preserve"> </w:t>
            </w:r>
            <w:r w:rsidR="00AC7E9A" w:rsidRPr="005C43CA">
              <w:rPr>
                <w:rFonts w:ascii="Arial Narrow" w:hAnsi="Arial Narrow" w:cs="Arial"/>
                <w:smallCaps/>
                <w:sz w:val="20"/>
                <w:szCs w:val="20"/>
              </w:rPr>
              <w:t>and isoleucine</w:t>
            </w:r>
            <w:r w:rsidR="00FB0A81" w:rsidRPr="005C43CA">
              <w:rPr>
                <w:rFonts w:ascii="Arial Narrow" w:hAnsi="Arial Narrow" w:cs="Arial"/>
                <w:smallCaps/>
                <w:sz w:val="20"/>
                <w:szCs w:val="20"/>
              </w:rPr>
              <w:t xml:space="preserve"> tablet</w:t>
            </w:r>
          </w:p>
          <w:p w:rsidR="008E57F0" w:rsidRPr="005C43CA" w:rsidRDefault="008E57F0" w:rsidP="008E57F0">
            <w:pPr>
              <w:keepNext/>
              <w:ind w:left="-108"/>
              <w:rPr>
                <w:rFonts w:ascii="Arial Narrow" w:hAnsi="Arial Narrow" w:cs="Arial"/>
                <w:color w:val="FF0000"/>
                <w:sz w:val="20"/>
                <w:szCs w:val="20"/>
              </w:rPr>
            </w:pPr>
            <w:r w:rsidRPr="005C43CA">
              <w:rPr>
                <w:rFonts w:ascii="Arial Narrow" w:hAnsi="Arial Narrow" w:cs="Arial"/>
                <w:color w:val="000000" w:themeColor="text1"/>
                <w:sz w:val="20"/>
                <w:szCs w:val="20"/>
              </w:rPr>
              <w:t>Tablet: modified releases, 6 x 77g</w:t>
            </w:r>
          </w:p>
        </w:tc>
        <w:tc>
          <w:tcPr>
            <w:tcW w:w="567" w:type="dxa"/>
          </w:tcPr>
          <w:p w:rsidR="00FC3647" w:rsidRPr="005C43CA" w:rsidRDefault="00FC3647" w:rsidP="00A364C9">
            <w:pPr>
              <w:keepNext/>
              <w:ind w:left="-108"/>
              <w:jc w:val="both"/>
              <w:rPr>
                <w:rFonts w:ascii="Arial Narrow" w:hAnsi="Arial Narrow" w:cs="Arial"/>
                <w:sz w:val="20"/>
                <w:szCs w:val="20"/>
              </w:rPr>
            </w:pPr>
          </w:p>
          <w:p w:rsidR="00FC3647" w:rsidRPr="005C43CA" w:rsidRDefault="00BA200D" w:rsidP="00A364C9">
            <w:pPr>
              <w:keepNext/>
              <w:ind w:left="-108"/>
              <w:jc w:val="both"/>
              <w:rPr>
                <w:rFonts w:ascii="Arial Narrow" w:hAnsi="Arial Narrow" w:cs="Arial"/>
                <w:sz w:val="20"/>
                <w:szCs w:val="20"/>
              </w:rPr>
            </w:pPr>
            <w:r w:rsidRPr="005C43CA">
              <w:rPr>
                <w:rFonts w:ascii="Arial Narrow" w:hAnsi="Arial Narrow" w:cs="Arial"/>
                <w:sz w:val="20"/>
                <w:szCs w:val="20"/>
              </w:rPr>
              <w:t>5</w:t>
            </w:r>
          </w:p>
        </w:tc>
        <w:tc>
          <w:tcPr>
            <w:tcW w:w="850" w:type="dxa"/>
          </w:tcPr>
          <w:p w:rsidR="00FC3647" w:rsidRPr="005C43CA" w:rsidRDefault="00FC3647" w:rsidP="00A364C9">
            <w:pPr>
              <w:keepNext/>
              <w:ind w:left="-108"/>
              <w:jc w:val="both"/>
              <w:rPr>
                <w:rFonts w:ascii="Arial Narrow" w:hAnsi="Arial Narrow" w:cs="Arial"/>
                <w:sz w:val="20"/>
                <w:szCs w:val="20"/>
              </w:rPr>
            </w:pPr>
          </w:p>
          <w:p w:rsidR="00FC3647" w:rsidRPr="005C43CA" w:rsidRDefault="00BA200D" w:rsidP="00A364C9">
            <w:pPr>
              <w:keepNext/>
              <w:ind w:left="-108"/>
              <w:jc w:val="both"/>
              <w:rPr>
                <w:rFonts w:ascii="Arial Narrow" w:hAnsi="Arial Narrow" w:cs="Arial"/>
                <w:sz w:val="20"/>
                <w:szCs w:val="20"/>
              </w:rPr>
            </w:pPr>
            <w:r w:rsidRPr="005C43CA">
              <w:rPr>
                <w:rFonts w:ascii="Arial Narrow" w:hAnsi="Arial Narrow" w:cs="Arial"/>
                <w:sz w:val="20"/>
                <w:szCs w:val="20"/>
              </w:rPr>
              <w:t>5</w:t>
            </w:r>
          </w:p>
        </w:tc>
        <w:tc>
          <w:tcPr>
            <w:tcW w:w="1451" w:type="dxa"/>
          </w:tcPr>
          <w:p w:rsidR="00FC3647" w:rsidRPr="005C43CA" w:rsidRDefault="00FC3647" w:rsidP="00A364C9">
            <w:pPr>
              <w:keepNext/>
              <w:ind w:left="-108"/>
              <w:jc w:val="both"/>
              <w:rPr>
                <w:rFonts w:ascii="Arial Narrow" w:hAnsi="Arial Narrow" w:cs="Arial"/>
                <w:sz w:val="20"/>
                <w:szCs w:val="20"/>
              </w:rPr>
            </w:pPr>
          </w:p>
          <w:p w:rsidR="00FC3647" w:rsidRPr="005C43CA" w:rsidRDefault="00BA200D" w:rsidP="00612B04">
            <w:pPr>
              <w:keepNext/>
              <w:ind w:left="-108"/>
              <w:jc w:val="both"/>
              <w:rPr>
                <w:rFonts w:ascii="Arial Narrow" w:hAnsi="Arial Narrow" w:cs="Arial"/>
                <w:sz w:val="20"/>
                <w:szCs w:val="20"/>
              </w:rPr>
            </w:pPr>
            <w:r w:rsidRPr="005C43CA">
              <w:rPr>
                <w:rFonts w:ascii="Arial Narrow" w:hAnsi="Arial Narrow" w:cs="Arial"/>
                <w:sz w:val="20"/>
                <w:szCs w:val="20"/>
              </w:rPr>
              <w:t>$</w:t>
            </w:r>
            <w:r w:rsidR="00612B04" w:rsidRPr="005C43CA">
              <w:rPr>
                <w:rFonts w:ascii="Arial Narrow" w:hAnsi="Arial Narrow" w:cs="Arial"/>
                <w:sz w:val="20"/>
                <w:szCs w:val="20"/>
              </w:rPr>
              <w:t>2,952.29*</w:t>
            </w:r>
          </w:p>
        </w:tc>
        <w:tc>
          <w:tcPr>
            <w:tcW w:w="1809" w:type="dxa"/>
          </w:tcPr>
          <w:p w:rsidR="00BA200D" w:rsidRPr="005C43CA" w:rsidRDefault="00BA200D" w:rsidP="00A364C9">
            <w:pPr>
              <w:keepNext/>
              <w:jc w:val="both"/>
              <w:rPr>
                <w:rFonts w:ascii="Arial Narrow" w:hAnsi="Arial Narrow" w:cs="Arial"/>
                <w:sz w:val="20"/>
                <w:szCs w:val="20"/>
              </w:rPr>
            </w:pPr>
          </w:p>
          <w:p w:rsidR="00FC3647" w:rsidRPr="005C43CA" w:rsidRDefault="00BA200D" w:rsidP="00474DEA">
            <w:pPr>
              <w:keepNext/>
              <w:rPr>
                <w:rFonts w:ascii="Arial Narrow" w:hAnsi="Arial Narrow" w:cs="Arial"/>
                <w:sz w:val="20"/>
                <w:szCs w:val="20"/>
              </w:rPr>
            </w:pPr>
            <w:r w:rsidRPr="005C43CA">
              <w:rPr>
                <w:rFonts w:ascii="Arial Narrow" w:hAnsi="Arial Narrow" w:cs="Arial"/>
                <w:sz w:val="20"/>
                <w:szCs w:val="20"/>
              </w:rPr>
              <w:t>MSUD Easy</w:t>
            </w:r>
            <w:r w:rsidR="009A77EF" w:rsidRPr="005C43CA">
              <w:rPr>
                <w:rFonts w:ascii="Arial Narrow" w:hAnsi="Arial Narrow" w:cs="Arial"/>
                <w:sz w:val="20"/>
                <w:szCs w:val="20"/>
              </w:rPr>
              <w:t xml:space="preserve"> Tablet</w:t>
            </w:r>
            <w:r w:rsidR="009A77EF" w:rsidRPr="005C43CA">
              <w:rPr>
                <w:rFonts w:asciiTheme="minorHAnsi" w:eastAsiaTheme="minorHAnsi" w:hAnsiTheme="minorHAnsi" w:cstheme="minorHAnsi"/>
                <w:szCs w:val="22"/>
              </w:rPr>
              <w:t>®</w:t>
            </w:r>
          </w:p>
        </w:tc>
        <w:tc>
          <w:tcPr>
            <w:tcW w:w="1276" w:type="dxa"/>
          </w:tcPr>
          <w:p w:rsidR="00FC3647" w:rsidRPr="005C43CA" w:rsidRDefault="00BA200D" w:rsidP="00A364C9">
            <w:pPr>
              <w:keepNext/>
              <w:jc w:val="both"/>
              <w:rPr>
                <w:rFonts w:ascii="Arial Narrow" w:hAnsi="Arial Narrow" w:cs="Arial"/>
                <w:sz w:val="20"/>
                <w:szCs w:val="20"/>
              </w:rPr>
            </w:pPr>
            <w:proofErr w:type="spellStart"/>
            <w:r w:rsidRPr="005C43CA">
              <w:rPr>
                <w:rFonts w:ascii="Arial Narrow" w:hAnsi="Arial Narrow" w:cs="Arial"/>
                <w:sz w:val="20"/>
                <w:szCs w:val="20"/>
              </w:rPr>
              <w:t>Orpharma</w:t>
            </w:r>
            <w:proofErr w:type="spellEnd"/>
            <w:r w:rsidRPr="005C43CA">
              <w:rPr>
                <w:rFonts w:ascii="Arial Narrow" w:hAnsi="Arial Narrow" w:cs="Arial"/>
                <w:sz w:val="20"/>
                <w:szCs w:val="20"/>
              </w:rPr>
              <w:t xml:space="preserve"> Pty Ltd</w:t>
            </w:r>
          </w:p>
        </w:tc>
      </w:tr>
      <w:tr w:rsidR="00FC3647" w:rsidRPr="005C43CA" w:rsidTr="007E7580">
        <w:trPr>
          <w:cantSplit/>
          <w:trHeight w:val="360"/>
        </w:trPr>
        <w:tc>
          <w:tcPr>
            <w:tcW w:w="9214" w:type="dxa"/>
            <w:gridSpan w:val="7"/>
            <w:tcBorders>
              <w:bottom w:val="single" w:sz="4" w:space="0" w:color="auto"/>
            </w:tcBorders>
          </w:tcPr>
          <w:p w:rsidR="00612B04" w:rsidRPr="005C43CA" w:rsidRDefault="00612B04" w:rsidP="00A364C9">
            <w:pPr>
              <w:jc w:val="both"/>
              <w:rPr>
                <w:rFonts w:ascii="Arial Narrow" w:hAnsi="Arial Narrow" w:cs="Arial"/>
                <w:sz w:val="20"/>
                <w:szCs w:val="20"/>
              </w:rPr>
            </w:pPr>
          </w:p>
          <w:p w:rsidR="00FC3647" w:rsidRPr="005C43CA" w:rsidRDefault="00612B04" w:rsidP="00A364C9">
            <w:pPr>
              <w:jc w:val="both"/>
              <w:rPr>
                <w:rFonts w:ascii="Arial Narrow" w:hAnsi="Arial Narrow" w:cs="Arial"/>
                <w:i/>
                <w:sz w:val="20"/>
                <w:szCs w:val="20"/>
              </w:rPr>
            </w:pPr>
            <w:r w:rsidRPr="005C43CA">
              <w:rPr>
                <w:rFonts w:ascii="Arial Narrow" w:hAnsi="Arial Narrow" w:cs="Arial"/>
                <w:i/>
                <w:sz w:val="20"/>
                <w:szCs w:val="20"/>
              </w:rPr>
              <w:t>* The DPMQ proposed in the</w:t>
            </w:r>
            <w:r w:rsidR="0030489D" w:rsidRPr="005C43CA">
              <w:rPr>
                <w:rFonts w:ascii="Arial Narrow" w:hAnsi="Arial Narrow" w:cs="Arial"/>
                <w:i/>
                <w:sz w:val="20"/>
                <w:szCs w:val="20"/>
              </w:rPr>
              <w:t xml:space="preserve"> minor</w:t>
            </w:r>
            <w:r w:rsidRPr="005C43CA">
              <w:rPr>
                <w:rFonts w:ascii="Arial Narrow" w:hAnsi="Arial Narrow" w:cs="Arial"/>
                <w:i/>
                <w:sz w:val="20"/>
                <w:szCs w:val="20"/>
              </w:rPr>
              <w:t xml:space="preserve"> </w:t>
            </w:r>
            <w:r w:rsidR="0030489D" w:rsidRPr="005C43CA">
              <w:rPr>
                <w:rFonts w:ascii="Arial Narrow" w:hAnsi="Arial Narrow" w:cs="Arial"/>
                <w:i/>
                <w:sz w:val="20"/>
                <w:szCs w:val="20"/>
              </w:rPr>
              <w:t>submission</w:t>
            </w:r>
            <w:r w:rsidRPr="005C43CA">
              <w:rPr>
                <w:rFonts w:ascii="Arial Narrow" w:hAnsi="Arial Narrow" w:cs="Arial"/>
                <w:i/>
                <w:sz w:val="20"/>
                <w:szCs w:val="20"/>
              </w:rPr>
              <w:t xml:space="preserve"> for MSUD Easy ($3,609.89) is derived from the AEMP for MSUD Express 20 for the dietary management of MSUD prior to the application of any relevant Statutory Price Reductions. In the overview, the relevant F1 Statutory Price Reductions have been applied to the requested listing to enable a relevant comparison to be made with MSUD Express 20 (see paragraphs 5.4-6).</w:t>
            </w:r>
          </w:p>
          <w:p w:rsidR="00612B04" w:rsidRPr="005C43CA" w:rsidRDefault="00612B04" w:rsidP="00A364C9">
            <w:pPr>
              <w:jc w:val="both"/>
              <w:rPr>
                <w:rFonts w:ascii="Arial Narrow" w:hAnsi="Arial Narrow" w:cs="Arial"/>
                <w:sz w:val="20"/>
                <w:szCs w:val="20"/>
              </w:rPr>
            </w:pPr>
          </w:p>
        </w:tc>
      </w:tr>
      <w:tr w:rsidR="00FC3647" w:rsidRPr="005C43CA" w:rsidTr="007E75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C43CA" w:rsidRDefault="00FC3647" w:rsidP="00A364C9">
            <w:pPr>
              <w:jc w:val="both"/>
              <w:rPr>
                <w:rFonts w:ascii="Arial Narrow" w:hAnsi="Arial Narrow" w:cs="Arial"/>
                <w:b/>
                <w:sz w:val="20"/>
                <w:szCs w:val="20"/>
              </w:rPr>
            </w:pPr>
            <w:r w:rsidRPr="005C43CA">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5C43CA" w:rsidRDefault="00FC3647" w:rsidP="00A364C9">
            <w:pPr>
              <w:rPr>
                <w:rFonts w:ascii="Arial Narrow" w:hAnsi="Arial Narrow" w:cs="Arial"/>
                <w:sz w:val="20"/>
                <w:szCs w:val="20"/>
              </w:rPr>
            </w:pPr>
            <w:r w:rsidRPr="005C43CA">
              <w:rPr>
                <w:rFonts w:ascii="Arial Narrow" w:hAnsi="Arial Narrow" w:cs="Arial"/>
                <w:sz w:val="20"/>
                <w:szCs w:val="20"/>
              </w:rPr>
              <w:t>GENERAL – General Schedule (Code GE)</w:t>
            </w:r>
          </w:p>
          <w:p w:rsidR="00FC3647" w:rsidRPr="005C43CA" w:rsidRDefault="00FC3647" w:rsidP="00A364C9">
            <w:pPr>
              <w:rPr>
                <w:rFonts w:ascii="Arial Narrow" w:hAnsi="Arial Narrow" w:cs="Arial"/>
                <w:sz w:val="20"/>
                <w:szCs w:val="20"/>
              </w:rPr>
            </w:pPr>
          </w:p>
        </w:tc>
      </w:tr>
      <w:tr w:rsidR="00FC3647" w:rsidRPr="005C43CA" w:rsidTr="007E75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C43CA" w:rsidRDefault="00FC3647" w:rsidP="00A364C9">
            <w:pPr>
              <w:jc w:val="both"/>
              <w:rPr>
                <w:rFonts w:ascii="Arial Narrow" w:hAnsi="Arial Narrow" w:cs="Arial"/>
                <w:b/>
                <w:sz w:val="20"/>
                <w:szCs w:val="20"/>
              </w:rPr>
            </w:pPr>
            <w:r w:rsidRPr="005C43CA">
              <w:rPr>
                <w:rFonts w:ascii="Arial Narrow" w:hAnsi="Arial Narrow" w:cs="Arial"/>
                <w:b/>
                <w:sz w:val="20"/>
                <w:szCs w:val="20"/>
              </w:rPr>
              <w:t>Prescriber type:</w:t>
            </w:r>
          </w:p>
          <w:p w:rsidR="00FC3647" w:rsidRPr="005C43CA" w:rsidRDefault="00FC3647" w:rsidP="00A364C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5C43CA" w:rsidRDefault="00FC3647" w:rsidP="00A364C9">
            <w:pPr>
              <w:rPr>
                <w:rFonts w:ascii="Arial Narrow" w:hAnsi="Arial Narrow" w:cs="Arial"/>
                <w:sz w:val="20"/>
                <w:szCs w:val="20"/>
              </w:rPr>
            </w:pPr>
            <w:r w:rsidRPr="00732E5F">
              <w:rPr>
                <w:rFonts w:ascii="Arial Narrow" w:hAnsi="Arial Narrow" w:cs="Arial"/>
                <w:sz w:val="20"/>
                <w:szCs w:val="20"/>
              </w:rPr>
              <w:fldChar w:fldCharType="begin">
                <w:ffData>
                  <w:name w:val="Check1"/>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 xml:space="preserve">Dental  </w:t>
            </w:r>
            <w:r w:rsidR="00BA200D" w:rsidRPr="00732E5F">
              <w:rPr>
                <w:rFonts w:ascii="Arial Narrow" w:hAnsi="Arial Narrow" w:cs="Arial"/>
                <w:sz w:val="20"/>
                <w:szCs w:val="20"/>
              </w:rPr>
              <w:fldChar w:fldCharType="begin">
                <w:ffData>
                  <w:name w:val=""/>
                  <w:enabled/>
                  <w:calcOnExit w:val="0"/>
                  <w:checkBox>
                    <w:sizeAuto/>
                    <w:default w:val="1"/>
                  </w:checkBox>
                </w:ffData>
              </w:fldChar>
            </w:r>
            <w:r w:rsidR="00BA200D"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00BA200D" w:rsidRPr="00732E5F">
              <w:rPr>
                <w:rFonts w:ascii="Arial Narrow" w:hAnsi="Arial Narrow" w:cs="Arial"/>
                <w:sz w:val="20"/>
                <w:szCs w:val="20"/>
              </w:rPr>
              <w:fldChar w:fldCharType="end"/>
            </w:r>
            <w:r w:rsidRPr="005C43CA">
              <w:rPr>
                <w:rFonts w:ascii="Arial Narrow" w:hAnsi="Arial Narrow" w:cs="Arial"/>
                <w:sz w:val="20"/>
                <w:szCs w:val="20"/>
              </w:rPr>
              <w:t xml:space="preserve">Medical Practitioners  </w:t>
            </w:r>
            <w:r w:rsidR="00BA200D" w:rsidRPr="00732E5F">
              <w:rPr>
                <w:rFonts w:ascii="Arial Narrow" w:hAnsi="Arial Narrow" w:cs="Arial"/>
                <w:sz w:val="20"/>
                <w:szCs w:val="20"/>
              </w:rPr>
              <w:fldChar w:fldCharType="begin">
                <w:ffData>
                  <w:name w:val="Check3"/>
                  <w:enabled/>
                  <w:calcOnExit w:val="0"/>
                  <w:checkBox>
                    <w:sizeAuto/>
                    <w:default w:val="1"/>
                  </w:checkBox>
                </w:ffData>
              </w:fldChar>
            </w:r>
            <w:bookmarkStart w:id="0" w:name="Check3"/>
            <w:r w:rsidR="00BA200D"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00BA200D" w:rsidRPr="00732E5F">
              <w:rPr>
                <w:rFonts w:ascii="Arial Narrow" w:hAnsi="Arial Narrow" w:cs="Arial"/>
                <w:sz w:val="20"/>
                <w:szCs w:val="20"/>
              </w:rPr>
              <w:fldChar w:fldCharType="end"/>
            </w:r>
            <w:bookmarkEnd w:id="0"/>
            <w:r w:rsidRPr="005C43CA">
              <w:rPr>
                <w:rFonts w:ascii="Arial Narrow" w:hAnsi="Arial Narrow" w:cs="Arial"/>
                <w:sz w:val="20"/>
                <w:szCs w:val="20"/>
              </w:rPr>
              <w:t xml:space="preserve">Nurse practitioners  </w:t>
            </w:r>
            <w:r w:rsidRPr="00732E5F">
              <w:rPr>
                <w:rFonts w:ascii="Arial Narrow" w:hAnsi="Arial Narrow" w:cs="Arial"/>
                <w:sz w:val="20"/>
                <w:szCs w:val="20"/>
              </w:rPr>
              <w:fldChar w:fldCharType="begin">
                <w:ffData>
                  <w:name w:val=""/>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Optometrists</w:t>
            </w:r>
          </w:p>
          <w:p w:rsidR="00FC3647" w:rsidRPr="005C43CA" w:rsidRDefault="00FC3647" w:rsidP="00A364C9">
            <w:pPr>
              <w:rPr>
                <w:rFonts w:ascii="Arial Narrow" w:hAnsi="Arial Narrow" w:cs="Arial"/>
                <w:sz w:val="20"/>
                <w:szCs w:val="20"/>
              </w:rPr>
            </w:pPr>
            <w:r w:rsidRPr="00732E5F">
              <w:rPr>
                <w:rFonts w:ascii="Arial Narrow" w:hAnsi="Arial Narrow" w:cs="Arial"/>
                <w:sz w:val="20"/>
                <w:szCs w:val="20"/>
              </w:rPr>
              <w:fldChar w:fldCharType="begin">
                <w:ffData>
                  <w:name w:val="Check5"/>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Midwives</w:t>
            </w:r>
          </w:p>
        </w:tc>
      </w:tr>
      <w:tr w:rsidR="00FC3647" w:rsidRPr="005C43CA" w:rsidTr="007E7580">
        <w:trPr>
          <w:cantSplit/>
          <w:trHeight w:val="369"/>
        </w:trPr>
        <w:tc>
          <w:tcPr>
            <w:tcW w:w="2835" w:type="dxa"/>
            <w:tcBorders>
              <w:top w:val="single" w:sz="4" w:space="0" w:color="auto"/>
              <w:left w:val="single" w:sz="4" w:space="0" w:color="auto"/>
              <w:bottom w:val="single" w:sz="4" w:space="0" w:color="auto"/>
              <w:right w:val="single" w:sz="4" w:space="0" w:color="auto"/>
            </w:tcBorders>
          </w:tcPr>
          <w:p w:rsidR="00FC3647" w:rsidRPr="005C43CA" w:rsidRDefault="00FC3647" w:rsidP="00A364C9">
            <w:pPr>
              <w:jc w:val="both"/>
              <w:rPr>
                <w:rFonts w:ascii="Arial Narrow" w:hAnsi="Arial Narrow" w:cs="Arial"/>
                <w:b/>
                <w:sz w:val="20"/>
                <w:szCs w:val="20"/>
              </w:rPr>
            </w:pPr>
            <w:r w:rsidRPr="005C43CA">
              <w:rPr>
                <w:rFonts w:ascii="Arial Narrow" w:hAnsi="Arial Narrow" w:cs="Arial"/>
                <w:b/>
                <w:sz w:val="20"/>
                <w:szCs w:val="20"/>
              </w:rPr>
              <w:t>PBS Indication:</w:t>
            </w:r>
          </w:p>
          <w:p w:rsidR="00FC3647" w:rsidRPr="005C43CA" w:rsidRDefault="00FC3647" w:rsidP="00A364C9">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5C43CA" w:rsidRDefault="00E16B09" w:rsidP="00A364C9">
            <w:pPr>
              <w:rPr>
                <w:rFonts w:ascii="Arial Narrow" w:hAnsi="Arial Narrow" w:cs="Arial"/>
                <w:sz w:val="20"/>
                <w:szCs w:val="20"/>
              </w:rPr>
            </w:pPr>
            <w:r w:rsidRPr="005C43CA">
              <w:rPr>
                <w:rFonts w:ascii="Arial Narrow" w:hAnsi="Arial Narrow" w:cs="Arial"/>
                <w:sz w:val="20"/>
                <w:szCs w:val="20"/>
              </w:rPr>
              <w:t>Maple syrup urine disease</w:t>
            </w:r>
          </w:p>
        </w:tc>
      </w:tr>
      <w:tr w:rsidR="00FC3647" w:rsidRPr="005C43CA" w:rsidTr="007E75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5C43CA" w:rsidRDefault="00FC3647" w:rsidP="00A364C9">
            <w:pPr>
              <w:jc w:val="both"/>
              <w:rPr>
                <w:rFonts w:ascii="Arial Narrow" w:hAnsi="Arial Narrow" w:cs="Arial"/>
                <w:b/>
                <w:sz w:val="20"/>
                <w:szCs w:val="20"/>
              </w:rPr>
            </w:pPr>
            <w:r w:rsidRPr="005C43CA">
              <w:rPr>
                <w:rFonts w:ascii="Arial Narrow" w:hAnsi="Arial Narrow" w:cs="Arial"/>
                <w:b/>
                <w:sz w:val="20"/>
                <w:szCs w:val="20"/>
              </w:rPr>
              <w:t>Restriction Level / Method:</w:t>
            </w:r>
          </w:p>
          <w:p w:rsidR="00FC3647" w:rsidRPr="005C43CA" w:rsidRDefault="00FC3647" w:rsidP="00A364C9">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5C43CA" w:rsidRDefault="00E16B09" w:rsidP="00A364C9">
            <w:pPr>
              <w:rPr>
                <w:rFonts w:ascii="Arial Narrow" w:hAnsi="Arial Narrow" w:cs="Arial"/>
                <w:sz w:val="20"/>
                <w:szCs w:val="20"/>
              </w:rPr>
            </w:pPr>
            <w:r w:rsidRPr="00732E5F">
              <w:rPr>
                <w:rFonts w:ascii="Arial Narrow" w:hAnsi="Arial Narrow" w:cs="Arial"/>
                <w:sz w:val="20"/>
                <w:szCs w:val="20"/>
              </w:rPr>
              <w:fldChar w:fldCharType="begin">
                <w:ffData>
                  <w:name w:val="Check1"/>
                  <w:enabled/>
                  <w:calcOnExit w:val="0"/>
                  <w:checkBox>
                    <w:sizeAuto/>
                    <w:default w:val="1"/>
                  </w:checkBox>
                </w:ffData>
              </w:fldChar>
            </w:r>
            <w:bookmarkStart w:id="1" w:name="Check1"/>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bookmarkEnd w:id="1"/>
            <w:r w:rsidR="00FC3647" w:rsidRPr="005C43CA">
              <w:rPr>
                <w:rFonts w:ascii="Arial Narrow" w:hAnsi="Arial Narrow" w:cs="Arial"/>
                <w:sz w:val="20"/>
                <w:szCs w:val="20"/>
              </w:rPr>
              <w:t>Restricted benefit</w:t>
            </w:r>
          </w:p>
          <w:p w:rsidR="009A77EF" w:rsidRPr="005C43CA" w:rsidRDefault="009A77EF" w:rsidP="009A77EF">
            <w:pPr>
              <w:rPr>
                <w:rFonts w:ascii="Arial Narrow" w:hAnsi="Arial Narrow" w:cs="Arial"/>
                <w:sz w:val="20"/>
                <w:szCs w:val="20"/>
              </w:rPr>
            </w:pPr>
            <w:r w:rsidRPr="00732E5F">
              <w:rPr>
                <w:rFonts w:ascii="Arial Narrow" w:hAnsi="Arial Narrow" w:cs="Arial"/>
                <w:sz w:val="20"/>
                <w:szCs w:val="20"/>
              </w:rPr>
              <w:fldChar w:fldCharType="begin">
                <w:ffData>
                  <w:name w:val=""/>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Authority Required – In Writing</w:t>
            </w:r>
          </w:p>
          <w:p w:rsidR="009A77EF" w:rsidRPr="005C43CA" w:rsidRDefault="009A77EF" w:rsidP="009A77EF">
            <w:pPr>
              <w:rPr>
                <w:rFonts w:ascii="Arial Narrow" w:hAnsi="Arial Narrow" w:cs="Arial"/>
                <w:sz w:val="20"/>
                <w:szCs w:val="20"/>
              </w:rPr>
            </w:pPr>
            <w:r w:rsidRPr="00732E5F">
              <w:rPr>
                <w:rFonts w:ascii="Arial Narrow" w:hAnsi="Arial Narrow" w:cs="Arial"/>
                <w:sz w:val="20"/>
                <w:szCs w:val="20"/>
              </w:rPr>
              <w:fldChar w:fldCharType="begin">
                <w:ffData>
                  <w:name w:val="Check3"/>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Authority Required – Telephone/Electronic/Emergency</w:t>
            </w:r>
          </w:p>
          <w:p w:rsidR="00FC3647" w:rsidRPr="005C43CA" w:rsidRDefault="009A77EF" w:rsidP="009A77EF">
            <w:pPr>
              <w:rPr>
                <w:rFonts w:ascii="Arial Narrow" w:hAnsi="Arial Narrow" w:cs="Arial"/>
                <w:sz w:val="20"/>
                <w:szCs w:val="20"/>
              </w:rPr>
            </w:pPr>
            <w:r w:rsidRPr="00732E5F">
              <w:rPr>
                <w:rFonts w:ascii="Arial Narrow" w:hAnsi="Arial Narrow" w:cs="Arial"/>
                <w:sz w:val="20"/>
                <w:szCs w:val="20"/>
              </w:rPr>
              <w:fldChar w:fldCharType="begin">
                <w:ffData>
                  <w:name w:val="Check5"/>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Streamlined</w:t>
            </w:r>
          </w:p>
        </w:tc>
      </w:tr>
      <w:tr w:rsidR="00BD3C09" w:rsidRPr="005C43CA" w:rsidTr="007E75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3C09" w:rsidRPr="005C43CA" w:rsidRDefault="00BD3C09" w:rsidP="00A364C9">
            <w:pPr>
              <w:jc w:val="both"/>
              <w:rPr>
                <w:rFonts w:ascii="Arial Narrow" w:hAnsi="Arial Narrow" w:cs="Arial"/>
                <w:b/>
                <w:sz w:val="20"/>
                <w:szCs w:val="20"/>
              </w:rPr>
            </w:pPr>
            <w:r w:rsidRPr="005C43CA">
              <w:rPr>
                <w:rFonts w:ascii="Arial Narrow" w:hAnsi="Arial Narrow" w:cs="Arial"/>
                <w:b/>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rsidR="00BD3C09" w:rsidRPr="005C43CA" w:rsidRDefault="00BD3C09" w:rsidP="008E57F0">
            <w:pPr>
              <w:rPr>
                <w:rFonts w:ascii="Arial Narrow" w:hAnsi="Arial Narrow" w:cstheme="minorHAnsi"/>
                <w:i/>
                <w:sz w:val="20"/>
                <w:szCs w:val="20"/>
              </w:rPr>
            </w:pPr>
            <w:r w:rsidRPr="005C43CA">
              <w:rPr>
                <w:rFonts w:ascii="Arial Narrow" w:hAnsi="Arial Narrow" w:cstheme="minorHAnsi"/>
                <w:i/>
                <w:sz w:val="20"/>
                <w:szCs w:val="20"/>
              </w:rPr>
              <w:t xml:space="preserve">This product does not contain any vitamins, minerals or trace elements </w:t>
            </w:r>
          </w:p>
        </w:tc>
      </w:tr>
    </w:tbl>
    <w:p w:rsidR="001864F2" w:rsidRPr="005C43CA" w:rsidRDefault="001864F2" w:rsidP="001864F2">
      <w:pPr>
        <w:ind w:left="709"/>
        <w:rPr>
          <w:rFonts w:asciiTheme="minorHAnsi" w:hAnsiTheme="minorHAnsi"/>
          <w:i/>
        </w:rPr>
      </w:pPr>
      <w:r w:rsidRPr="005C43CA">
        <w:rPr>
          <w:rFonts w:asciiTheme="minorHAnsi" w:hAnsiTheme="minorHAnsi"/>
          <w:i/>
        </w:rPr>
        <w:t>For more detail on PBAC’s view, see section 7 PBAC outcome.</w:t>
      </w:r>
    </w:p>
    <w:p w:rsidR="001864F2" w:rsidRPr="005C43CA" w:rsidRDefault="001864F2" w:rsidP="001864F2">
      <w:pPr>
        <w:pStyle w:val="ListParagraph"/>
        <w:widowControl/>
        <w:spacing w:after="120"/>
        <w:contextualSpacing w:val="0"/>
        <w:rPr>
          <w:rFonts w:asciiTheme="minorHAnsi" w:hAnsiTheme="minorHAnsi"/>
          <w:sz w:val="24"/>
          <w:szCs w:val="24"/>
        </w:rPr>
      </w:pPr>
    </w:p>
    <w:p w:rsidR="00C603D4" w:rsidRPr="005C43CA" w:rsidRDefault="00CE10C4" w:rsidP="00A364C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5C43CA">
        <w:rPr>
          <w:rFonts w:asciiTheme="minorHAnsi" w:hAnsiTheme="minorHAnsi"/>
          <w:sz w:val="32"/>
          <w:szCs w:val="32"/>
        </w:rPr>
        <w:lastRenderedPageBreak/>
        <w:t>Background</w:t>
      </w:r>
    </w:p>
    <w:p w:rsidR="004F65BD" w:rsidRPr="005C43CA" w:rsidRDefault="004F65BD" w:rsidP="00A364C9">
      <w:pPr>
        <w:pStyle w:val="3Bodytext"/>
      </w:pPr>
      <w:r w:rsidRPr="005C43CA">
        <w:t xml:space="preserve">The sponsor of </w:t>
      </w:r>
      <w:r w:rsidR="00760E27" w:rsidRPr="005C43CA">
        <w:t xml:space="preserve">MSUD Easy </w:t>
      </w:r>
      <w:r w:rsidRPr="005C43CA">
        <w:t xml:space="preserve">confirmed it meets the requirements for foods for medical purposes as set out under </w:t>
      </w:r>
      <w:r w:rsidRPr="005C43CA">
        <w:rPr>
          <w:i/>
        </w:rPr>
        <w:t>The Australia New Zealand Food Standards Code — Standard 2.9.5: Food for Special Medical Purposes</w:t>
      </w:r>
      <w:r w:rsidRPr="005C43CA">
        <w:t>.</w:t>
      </w:r>
    </w:p>
    <w:p w:rsidR="001864F2" w:rsidRPr="005C43CA" w:rsidRDefault="00760E27" w:rsidP="005C6F4C">
      <w:pPr>
        <w:pStyle w:val="3Bodytext"/>
      </w:pPr>
      <w:r w:rsidRPr="005C43CA">
        <w:t>The minor submission claimed that MSUD Easy provides an additional therapy option for patients with MSUD. The convenient, palatable, slow release tablet formulation is likely to enhance adherence to therapy.</w:t>
      </w:r>
    </w:p>
    <w:p w:rsidR="00E663E9" w:rsidRPr="005C43CA" w:rsidRDefault="00E663E9" w:rsidP="00A364C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5C43CA">
        <w:rPr>
          <w:rFonts w:asciiTheme="minorHAnsi" w:hAnsiTheme="minorHAnsi"/>
          <w:sz w:val="32"/>
          <w:szCs w:val="32"/>
        </w:rPr>
        <w:t>Comparator</w:t>
      </w:r>
    </w:p>
    <w:p w:rsidR="00E663E9" w:rsidRPr="005C43CA" w:rsidRDefault="00F87A67" w:rsidP="00A364C9">
      <w:pPr>
        <w:pStyle w:val="3Bodytext"/>
      </w:pPr>
      <w:r w:rsidRPr="005C43CA">
        <w:t xml:space="preserve">The minor submission nominated MSUD Express 20 as the main comparator as it is the most commonly used amino acid formula without valine, leucine and isoleucine for MSUD based on the 2018 PBS item utilisation. </w:t>
      </w:r>
    </w:p>
    <w:p w:rsidR="00F87A67" w:rsidRPr="005C43CA" w:rsidRDefault="00F87A67" w:rsidP="00A364C9">
      <w:pPr>
        <w:pStyle w:val="3Bodytext"/>
      </w:pPr>
      <w:r w:rsidRPr="005C43CA">
        <w:t xml:space="preserve">The </w:t>
      </w:r>
      <w:r w:rsidR="00DA34E3" w:rsidRPr="005C43CA">
        <w:t>Submission indicated</w:t>
      </w:r>
      <w:r w:rsidRPr="005C43CA">
        <w:t xml:space="preserve"> MSUD Easy may </w:t>
      </w:r>
      <w:r w:rsidR="00DA34E3" w:rsidRPr="005C43CA">
        <w:t xml:space="preserve">also </w:t>
      </w:r>
      <w:r w:rsidRPr="005C43CA">
        <w:t xml:space="preserve">substitute other amino acid products without valine, leucine and isoleucine for MSUD, including MSUD Cooler 10 and 15, </w:t>
      </w:r>
      <w:r w:rsidR="00DA34E3" w:rsidRPr="005C43CA">
        <w:t>and</w:t>
      </w:r>
      <w:r w:rsidRPr="005C43CA">
        <w:t xml:space="preserve"> other brands. </w:t>
      </w:r>
      <w:r w:rsidR="00DA34E3" w:rsidRPr="005C43CA">
        <w:t>However, these products are</w:t>
      </w:r>
      <w:r w:rsidR="0006011E" w:rsidRPr="005C43CA">
        <w:t xml:space="preserve"> equivalently priced for their protein contents. Hence, the submission claimed replacement of formulations other than the comparator by MSUD Easy would not</w:t>
      </w:r>
      <w:r w:rsidR="00B83B10" w:rsidRPr="005C43CA">
        <w:t xml:space="preserve"> have significant</w:t>
      </w:r>
      <w:r w:rsidR="0006011E" w:rsidRPr="005C43CA">
        <w:t xml:space="preserve"> impact on the cost to the PBS. </w:t>
      </w:r>
    </w:p>
    <w:p w:rsidR="001864F2" w:rsidRPr="005C6F4C" w:rsidRDefault="002E17F7" w:rsidP="005C6F4C">
      <w:pPr>
        <w:ind w:left="709"/>
        <w:rPr>
          <w:rFonts w:asciiTheme="minorHAnsi" w:hAnsiTheme="minorHAnsi"/>
          <w:i/>
        </w:rPr>
      </w:pPr>
      <w:r w:rsidRPr="005C43CA">
        <w:rPr>
          <w:rFonts w:asciiTheme="minorHAnsi" w:hAnsiTheme="minorHAnsi"/>
          <w:i/>
        </w:rPr>
        <w:t>For more detail on PBAC’s view, see section 7 PBAC outcome.</w:t>
      </w:r>
    </w:p>
    <w:p w:rsidR="00FC3647" w:rsidRPr="005C43CA" w:rsidRDefault="00FC3647" w:rsidP="00A364C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5C43CA">
        <w:rPr>
          <w:rFonts w:asciiTheme="minorHAnsi" w:hAnsiTheme="minorHAnsi"/>
          <w:sz w:val="32"/>
          <w:szCs w:val="32"/>
        </w:rPr>
        <w:t>Consideration of the evidence</w:t>
      </w:r>
    </w:p>
    <w:p w:rsidR="002E17F7" w:rsidRPr="00C00008" w:rsidRDefault="002E17F7" w:rsidP="00C00008">
      <w:pPr>
        <w:pStyle w:val="Heading2"/>
        <w:keepLines/>
        <w:spacing w:before="240" w:after="120"/>
        <w:rPr>
          <w:rFonts w:asciiTheme="minorHAnsi" w:eastAsiaTheme="majorEastAsia" w:hAnsiTheme="minorHAnsi" w:cstheme="majorBidi"/>
          <w:sz w:val="28"/>
          <w:szCs w:val="28"/>
          <w:lang w:eastAsia="en-US"/>
        </w:rPr>
      </w:pPr>
      <w:r w:rsidRPr="00C00008">
        <w:rPr>
          <w:rFonts w:asciiTheme="minorHAnsi" w:eastAsiaTheme="majorEastAsia" w:hAnsiTheme="minorHAnsi" w:cstheme="majorBidi"/>
          <w:sz w:val="28"/>
          <w:szCs w:val="28"/>
          <w:lang w:eastAsia="en-US"/>
        </w:rPr>
        <w:t>Sponsor hearing</w:t>
      </w:r>
    </w:p>
    <w:p w:rsidR="002E17F7" w:rsidRPr="005C43CA" w:rsidRDefault="002E17F7" w:rsidP="002E17F7">
      <w:pPr>
        <w:widowControl w:val="0"/>
        <w:numPr>
          <w:ilvl w:val="1"/>
          <w:numId w:val="5"/>
        </w:numPr>
        <w:spacing w:after="120"/>
        <w:jc w:val="both"/>
        <w:rPr>
          <w:rFonts w:asciiTheme="minorHAnsi" w:hAnsiTheme="minorHAnsi" w:cs="Arial"/>
          <w:bCs/>
          <w:snapToGrid w:val="0"/>
        </w:rPr>
      </w:pPr>
      <w:r w:rsidRPr="005C43CA">
        <w:rPr>
          <w:rFonts w:asciiTheme="minorHAnsi" w:hAnsiTheme="minorHAnsi" w:cs="Arial"/>
          <w:bCs/>
          <w:snapToGrid w:val="0"/>
        </w:rPr>
        <w:t>There was no hearing for this item as it was a minor submission.</w:t>
      </w:r>
    </w:p>
    <w:p w:rsidR="002E17F7" w:rsidRPr="00C00008" w:rsidRDefault="002E17F7" w:rsidP="00C00008">
      <w:pPr>
        <w:pStyle w:val="Heading2"/>
        <w:keepLines/>
        <w:spacing w:before="240" w:after="120"/>
        <w:rPr>
          <w:rFonts w:asciiTheme="minorHAnsi" w:eastAsiaTheme="majorEastAsia" w:hAnsiTheme="minorHAnsi" w:cstheme="majorBidi"/>
          <w:sz w:val="28"/>
          <w:szCs w:val="28"/>
          <w:lang w:eastAsia="en-US"/>
        </w:rPr>
      </w:pPr>
      <w:r w:rsidRPr="00C00008">
        <w:rPr>
          <w:rFonts w:asciiTheme="minorHAnsi" w:eastAsiaTheme="majorEastAsia" w:hAnsiTheme="minorHAnsi" w:cstheme="majorBidi"/>
          <w:sz w:val="28"/>
          <w:szCs w:val="28"/>
          <w:lang w:eastAsia="en-US"/>
        </w:rPr>
        <w:t>Consumer comments</w:t>
      </w:r>
    </w:p>
    <w:p w:rsidR="00BC6E42" w:rsidRPr="005C43CA" w:rsidRDefault="00BC6E42" w:rsidP="00BC6E42">
      <w:pPr>
        <w:widowControl w:val="0"/>
        <w:numPr>
          <w:ilvl w:val="1"/>
          <w:numId w:val="5"/>
        </w:numPr>
        <w:spacing w:after="120"/>
        <w:jc w:val="both"/>
        <w:rPr>
          <w:rFonts w:asciiTheme="minorHAnsi" w:hAnsiTheme="minorHAnsi" w:cs="Arial"/>
          <w:bCs/>
          <w:snapToGrid w:val="0"/>
        </w:rPr>
      </w:pPr>
      <w:r w:rsidRPr="005C43CA">
        <w:rPr>
          <w:rFonts w:asciiTheme="minorHAnsi" w:hAnsiTheme="minorHAnsi" w:cs="Arial"/>
          <w:bCs/>
          <w:snapToGrid w:val="0"/>
        </w:rPr>
        <w:t xml:space="preserve">The PBAC noted that no consumer comments were received for this item. </w:t>
      </w:r>
    </w:p>
    <w:p w:rsidR="00FC3647" w:rsidRPr="005C43CA" w:rsidRDefault="00FC3647" w:rsidP="00A364C9">
      <w:pPr>
        <w:pStyle w:val="Heading2"/>
        <w:keepLines/>
        <w:spacing w:before="240" w:after="120"/>
        <w:rPr>
          <w:rFonts w:asciiTheme="minorHAnsi" w:eastAsiaTheme="majorEastAsia" w:hAnsiTheme="minorHAnsi" w:cstheme="majorBidi"/>
          <w:sz w:val="28"/>
          <w:szCs w:val="28"/>
          <w:lang w:eastAsia="en-US"/>
        </w:rPr>
      </w:pPr>
      <w:r w:rsidRPr="005C43CA">
        <w:rPr>
          <w:rFonts w:asciiTheme="minorHAnsi" w:eastAsiaTheme="majorEastAsia" w:hAnsiTheme="minorHAnsi" w:cstheme="majorBidi"/>
          <w:sz w:val="28"/>
          <w:szCs w:val="28"/>
          <w:lang w:eastAsia="en-US"/>
        </w:rPr>
        <w:t>Clinical trials</w:t>
      </w:r>
    </w:p>
    <w:p w:rsidR="00FC3647" w:rsidRPr="005C43CA" w:rsidRDefault="00FC3647" w:rsidP="00A364C9">
      <w:pPr>
        <w:pStyle w:val="3Bodytext"/>
        <w:numPr>
          <w:ilvl w:val="1"/>
          <w:numId w:val="5"/>
        </w:numPr>
      </w:pPr>
      <w:r w:rsidRPr="005C43CA">
        <w:t>As a minor submission, no clinical trials were presented in the submission.</w:t>
      </w:r>
    </w:p>
    <w:p w:rsidR="002E6C52" w:rsidRPr="005C43CA" w:rsidRDefault="002E6C52" w:rsidP="00A364C9">
      <w:pPr>
        <w:pStyle w:val="Heading2"/>
        <w:keepLines/>
        <w:spacing w:before="240" w:after="120"/>
        <w:rPr>
          <w:rFonts w:asciiTheme="minorHAnsi" w:eastAsiaTheme="majorEastAsia" w:hAnsiTheme="minorHAnsi" w:cstheme="majorBidi"/>
          <w:sz w:val="28"/>
          <w:szCs w:val="28"/>
          <w:lang w:eastAsia="en-US"/>
        </w:rPr>
      </w:pPr>
      <w:r w:rsidRPr="005C43CA">
        <w:rPr>
          <w:rFonts w:asciiTheme="minorHAnsi" w:eastAsiaTheme="majorEastAsia" w:hAnsiTheme="minorHAnsi" w:cstheme="majorBidi"/>
          <w:sz w:val="28"/>
          <w:szCs w:val="28"/>
          <w:lang w:eastAsia="en-US"/>
        </w:rPr>
        <w:t>Drug c</w:t>
      </w:r>
      <w:r w:rsidR="007B485E" w:rsidRPr="005C43CA">
        <w:rPr>
          <w:rFonts w:asciiTheme="minorHAnsi" w:eastAsiaTheme="majorEastAsia" w:hAnsiTheme="minorHAnsi" w:cstheme="majorBidi"/>
          <w:sz w:val="28"/>
          <w:szCs w:val="28"/>
          <w:lang w:eastAsia="en-US"/>
        </w:rPr>
        <w:t>ost/patient/year: $</w:t>
      </w:r>
      <w:r w:rsidR="0030489D" w:rsidRPr="005C43CA">
        <w:rPr>
          <w:rFonts w:asciiTheme="minorHAnsi" w:eastAsiaTheme="majorEastAsia" w:hAnsiTheme="minorHAnsi" w:cstheme="majorBidi"/>
          <w:sz w:val="28"/>
          <w:szCs w:val="28"/>
          <w:lang w:eastAsia="en-US"/>
        </w:rPr>
        <w:t>35,427</w:t>
      </w:r>
      <w:r w:rsidRPr="005C43CA">
        <w:rPr>
          <w:rFonts w:asciiTheme="minorHAnsi" w:eastAsiaTheme="majorEastAsia" w:hAnsiTheme="minorHAnsi" w:cstheme="majorBidi"/>
          <w:sz w:val="28"/>
          <w:szCs w:val="28"/>
          <w:lang w:eastAsia="en-US"/>
        </w:rPr>
        <w:t>.</w:t>
      </w:r>
    </w:p>
    <w:p w:rsidR="009C19CD" w:rsidRPr="005C43CA" w:rsidRDefault="00A364C9">
      <w:pPr>
        <w:pStyle w:val="3Bodytext"/>
        <w:numPr>
          <w:ilvl w:val="1"/>
          <w:numId w:val="5"/>
        </w:numPr>
      </w:pPr>
      <w:r w:rsidRPr="005C43CA">
        <w:t xml:space="preserve">The submission determined the proposed </w:t>
      </w:r>
      <w:r w:rsidR="00502563" w:rsidRPr="005C43CA">
        <w:t>Dispensed Price for Maximum Quantity (</w:t>
      </w:r>
      <w:r w:rsidRPr="005C43CA">
        <w:t>DPMQ</w:t>
      </w:r>
      <w:r w:rsidR="00502563" w:rsidRPr="005C43CA">
        <w:t>)</w:t>
      </w:r>
      <w:r w:rsidRPr="005C43CA">
        <w:t xml:space="preserve"> based on a cost minimisation analysis versus MSUD Express 20, based on cost per protein equivalent </w:t>
      </w:r>
      <w:r w:rsidR="00377A60" w:rsidRPr="005C43CA">
        <w:t xml:space="preserve">(PE) </w:t>
      </w:r>
      <w:r w:rsidRPr="005C43CA">
        <w:t>content (see Table 1).</w:t>
      </w:r>
      <w:r w:rsidR="00F45FDF" w:rsidRPr="005C43CA">
        <w:t xml:space="preserve"> </w:t>
      </w:r>
    </w:p>
    <w:p w:rsidR="0030489D" w:rsidRPr="005C43CA" w:rsidRDefault="0030489D">
      <w:pPr>
        <w:pStyle w:val="3Bodytext"/>
        <w:numPr>
          <w:ilvl w:val="1"/>
          <w:numId w:val="5"/>
        </w:numPr>
      </w:pPr>
      <w:r w:rsidRPr="005C43CA">
        <w:t xml:space="preserve">The estimated drug cost/patient/year would be $35,427, based on a DPMQ of $2,952.29 and 12 scripts per year. </w:t>
      </w:r>
      <w:bookmarkStart w:id="2" w:name="_GoBack"/>
      <w:bookmarkEnd w:id="2"/>
    </w:p>
    <w:p w:rsidR="007F13BB" w:rsidRPr="005C43CA" w:rsidRDefault="007F13BB" w:rsidP="00A364C9">
      <w:pPr>
        <w:pStyle w:val="KMC16-Caption"/>
        <w:jc w:val="both"/>
        <w:rPr>
          <w:rFonts w:ascii="Arial Narrow" w:hAnsi="Arial Narrow"/>
        </w:rPr>
      </w:pPr>
      <w:bookmarkStart w:id="3" w:name="_Ref318962536"/>
      <w:bookmarkStart w:id="4" w:name="_Toc17446404"/>
      <w:r w:rsidRPr="005C43CA">
        <w:rPr>
          <w:rFonts w:ascii="Arial Narrow" w:hAnsi="Arial Narrow"/>
        </w:rPr>
        <w:lastRenderedPageBreak/>
        <w:t>Table</w:t>
      </w:r>
      <w:bookmarkEnd w:id="3"/>
      <w:r w:rsidR="008B6D2B" w:rsidRPr="005C43CA">
        <w:rPr>
          <w:rFonts w:ascii="Arial Narrow" w:hAnsi="Arial Narrow"/>
        </w:rPr>
        <w:t xml:space="preserve"> 1</w:t>
      </w:r>
      <w:r w:rsidRPr="005C43CA">
        <w:rPr>
          <w:rFonts w:ascii="Arial Narrow" w:hAnsi="Arial Narrow"/>
        </w:rPr>
        <w:t>:</w:t>
      </w:r>
      <w:r w:rsidR="0030489D" w:rsidRPr="005C43CA">
        <w:rPr>
          <w:rFonts w:ascii="Arial Narrow" w:hAnsi="Arial Narrow"/>
        </w:rPr>
        <w:t xml:space="preserve"> </w:t>
      </w:r>
      <w:r w:rsidRPr="005C43CA">
        <w:rPr>
          <w:rFonts w:ascii="Arial Narrow" w:hAnsi="Arial Narrow"/>
        </w:rPr>
        <w:t>Calculation of DPMQ based on cost equivalence to comparator</w:t>
      </w:r>
      <w:bookmarkEnd w:id="4"/>
    </w:p>
    <w:tbl>
      <w:tblPr>
        <w:tblStyle w:val="TableGrid"/>
        <w:tblW w:w="0" w:type="auto"/>
        <w:tblLayout w:type="fixed"/>
        <w:tblLook w:val="0620" w:firstRow="1" w:lastRow="0" w:firstColumn="0" w:lastColumn="0" w:noHBand="1" w:noVBand="1"/>
        <w:tblCaption w:val="Table 1: Calculation of DPMQ based on cost equivalence to comparator"/>
      </w:tblPr>
      <w:tblGrid>
        <w:gridCol w:w="2642"/>
        <w:gridCol w:w="1088"/>
        <w:gridCol w:w="768"/>
        <w:gridCol w:w="864"/>
        <w:gridCol w:w="939"/>
        <w:gridCol w:w="879"/>
        <w:gridCol w:w="730"/>
        <w:gridCol w:w="1106"/>
      </w:tblGrid>
      <w:tr w:rsidR="00377A60" w:rsidRPr="005C43CA" w:rsidTr="00406B0B">
        <w:trPr>
          <w:tblHeader/>
        </w:trPr>
        <w:tc>
          <w:tcPr>
            <w:tcW w:w="2642" w:type="dxa"/>
            <w:hideMark/>
          </w:tcPr>
          <w:p w:rsidR="00377A60" w:rsidRPr="005C43CA" w:rsidRDefault="00377A60" w:rsidP="00BA5821">
            <w:pPr>
              <w:pStyle w:val="Tabletext"/>
            </w:pPr>
            <w:r w:rsidRPr="005C43CA">
              <w:t>Product (PBS item number)</w:t>
            </w:r>
          </w:p>
        </w:tc>
        <w:tc>
          <w:tcPr>
            <w:tcW w:w="1088" w:type="dxa"/>
            <w:hideMark/>
          </w:tcPr>
          <w:p w:rsidR="00377A60" w:rsidRPr="005C43CA" w:rsidRDefault="00377A60" w:rsidP="00BA5821">
            <w:pPr>
              <w:pStyle w:val="Tabletext"/>
              <w:jc w:val="both"/>
            </w:pPr>
            <w:r w:rsidRPr="005C43CA">
              <w:t>PBS pack size</w:t>
            </w:r>
          </w:p>
        </w:tc>
        <w:tc>
          <w:tcPr>
            <w:tcW w:w="768" w:type="dxa"/>
            <w:hideMark/>
          </w:tcPr>
          <w:p w:rsidR="00377A60" w:rsidRPr="005C43CA" w:rsidRDefault="00377A60" w:rsidP="00BA5821">
            <w:pPr>
              <w:pStyle w:val="Tabletext"/>
              <w:jc w:val="both"/>
            </w:pPr>
            <w:r w:rsidRPr="005C43CA">
              <w:t>PE per PBS pack (g)</w:t>
            </w:r>
          </w:p>
        </w:tc>
        <w:tc>
          <w:tcPr>
            <w:tcW w:w="864" w:type="dxa"/>
            <w:hideMark/>
          </w:tcPr>
          <w:p w:rsidR="00377A60" w:rsidRPr="005C43CA" w:rsidRDefault="00377A60" w:rsidP="00BA5821">
            <w:pPr>
              <w:pStyle w:val="Tabletext"/>
              <w:jc w:val="both"/>
            </w:pPr>
            <w:r w:rsidRPr="005C43CA">
              <w:t xml:space="preserve">PE per PBS max </w:t>
            </w:r>
            <w:proofErr w:type="spellStart"/>
            <w:r w:rsidRPr="005C43CA">
              <w:t>qty</w:t>
            </w:r>
            <w:proofErr w:type="spellEnd"/>
            <w:r w:rsidRPr="005C43CA">
              <w:t xml:space="preserve"> (g)</w:t>
            </w:r>
          </w:p>
        </w:tc>
        <w:tc>
          <w:tcPr>
            <w:tcW w:w="939" w:type="dxa"/>
            <w:hideMark/>
          </w:tcPr>
          <w:p w:rsidR="00377A60" w:rsidRPr="005C43CA" w:rsidRDefault="00377A60" w:rsidP="00BA5821">
            <w:pPr>
              <w:pStyle w:val="Tabletext"/>
              <w:jc w:val="both"/>
            </w:pPr>
            <w:r w:rsidRPr="005C43CA">
              <w:t>AEMP</w:t>
            </w:r>
            <w:r w:rsidRPr="005C43CA">
              <w:rPr>
                <w:vertAlign w:val="superscript"/>
              </w:rPr>
              <w:t xml:space="preserve"> a</w:t>
            </w:r>
          </w:p>
        </w:tc>
        <w:tc>
          <w:tcPr>
            <w:tcW w:w="879" w:type="dxa"/>
          </w:tcPr>
          <w:p w:rsidR="00377A60" w:rsidRPr="005C43CA" w:rsidRDefault="00377A60" w:rsidP="00BA5821">
            <w:pPr>
              <w:pStyle w:val="Tabletext"/>
            </w:pPr>
            <w:r w:rsidRPr="005C43CA">
              <w:t>AEMP per g of PE</w:t>
            </w:r>
          </w:p>
        </w:tc>
        <w:tc>
          <w:tcPr>
            <w:tcW w:w="730" w:type="dxa"/>
            <w:hideMark/>
          </w:tcPr>
          <w:p w:rsidR="00377A60" w:rsidRPr="005C43CA" w:rsidRDefault="00377A60" w:rsidP="00BA5821">
            <w:pPr>
              <w:pStyle w:val="Tabletext"/>
              <w:jc w:val="both"/>
            </w:pPr>
            <w:r w:rsidRPr="005C43CA">
              <w:t>PBS Max. Qty.</w:t>
            </w:r>
          </w:p>
        </w:tc>
        <w:tc>
          <w:tcPr>
            <w:tcW w:w="1106" w:type="dxa"/>
            <w:hideMark/>
          </w:tcPr>
          <w:p w:rsidR="00377A60" w:rsidRPr="005C43CA" w:rsidRDefault="00377A60" w:rsidP="00BA5821">
            <w:pPr>
              <w:pStyle w:val="Tabletext"/>
              <w:jc w:val="both"/>
            </w:pPr>
            <w:r w:rsidRPr="005C43CA">
              <w:t>DPMQ</w:t>
            </w:r>
            <w:r w:rsidRPr="005C43CA">
              <w:rPr>
                <w:vertAlign w:val="superscript"/>
              </w:rPr>
              <w:t xml:space="preserve"> a</w:t>
            </w:r>
          </w:p>
        </w:tc>
      </w:tr>
      <w:tr w:rsidR="00377A60" w:rsidRPr="005C43CA" w:rsidTr="00406B0B">
        <w:tc>
          <w:tcPr>
            <w:tcW w:w="2642" w:type="dxa"/>
            <w:noWrap/>
            <w:hideMark/>
          </w:tcPr>
          <w:p w:rsidR="00377A60" w:rsidRPr="005C43CA" w:rsidRDefault="00377A60" w:rsidP="00BA5821">
            <w:pPr>
              <w:pStyle w:val="Tabletext"/>
            </w:pPr>
            <w:r w:rsidRPr="005C43CA">
              <w:t xml:space="preserve">MSUD Easy </w:t>
            </w:r>
          </w:p>
        </w:tc>
        <w:tc>
          <w:tcPr>
            <w:tcW w:w="1088" w:type="dxa"/>
            <w:hideMark/>
          </w:tcPr>
          <w:p w:rsidR="00377A60" w:rsidRPr="005C43CA" w:rsidRDefault="00377A60" w:rsidP="00BA5821">
            <w:pPr>
              <w:pStyle w:val="Tabletext"/>
              <w:jc w:val="both"/>
            </w:pPr>
            <w:r w:rsidRPr="005C43CA">
              <w:t>77 tablet pack x 6 packs</w:t>
            </w:r>
          </w:p>
        </w:tc>
        <w:tc>
          <w:tcPr>
            <w:tcW w:w="768" w:type="dxa"/>
            <w:hideMark/>
          </w:tcPr>
          <w:p w:rsidR="00377A60" w:rsidRPr="005C43CA" w:rsidRDefault="00377A60" w:rsidP="00BA5821">
            <w:pPr>
              <w:pStyle w:val="Tabletext"/>
              <w:jc w:val="both"/>
            </w:pPr>
            <w:r w:rsidRPr="005C43CA">
              <w:t>420</w:t>
            </w:r>
          </w:p>
        </w:tc>
        <w:tc>
          <w:tcPr>
            <w:tcW w:w="864" w:type="dxa"/>
            <w:hideMark/>
          </w:tcPr>
          <w:p w:rsidR="00377A60" w:rsidRPr="005C43CA" w:rsidRDefault="00377A60" w:rsidP="00BA5821">
            <w:pPr>
              <w:pStyle w:val="Tabletext"/>
              <w:jc w:val="both"/>
            </w:pPr>
            <w:r w:rsidRPr="005C43CA">
              <w:t>2,102</w:t>
            </w:r>
          </w:p>
        </w:tc>
        <w:tc>
          <w:tcPr>
            <w:tcW w:w="939" w:type="dxa"/>
            <w:noWrap/>
          </w:tcPr>
          <w:p w:rsidR="00377A60" w:rsidRPr="005C43CA" w:rsidRDefault="00377A60" w:rsidP="00BA5821">
            <w:pPr>
              <w:pStyle w:val="Tabletext"/>
              <w:jc w:val="both"/>
              <w:rPr>
                <w:vertAlign w:val="superscript"/>
              </w:rPr>
            </w:pPr>
            <w:r w:rsidRPr="005C43CA">
              <w:t>$561.71</w:t>
            </w:r>
          </w:p>
          <w:p w:rsidR="00377A60" w:rsidRPr="005C43CA" w:rsidRDefault="00377A60" w:rsidP="00BA5821">
            <w:pPr>
              <w:pStyle w:val="Tabletext"/>
              <w:jc w:val="both"/>
              <w:rPr>
                <w:vertAlign w:val="superscript"/>
              </w:rPr>
            </w:pPr>
          </w:p>
          <w:p w:rsidR="00377A60" w:rsidRPr="005C43CA" w:rsidRDefault="00377A60" w:rsidP="00BA5821">
            <w:pPr>
              <w:pStyle w:val="Tabletext"/>
              <w:jc w:val="both"/>
            </w:pPr>
          </w:p>
        </w:tc>
        <w:tc>
          <w:tcPr>
            <w:tcW w:w="879" w:type="dxa"/>
          </w:tcPr>
          <w:p w:rsidR="00377A60" w:rsidRPr="005C43CA" w:rsidRDefault="00377A60" w:rsidP="00BA5821">
            <w:pPr>
              <w:pStyle w:val="Tabletext"/>
              <w:jc w:val="both"/>
            </w:pPr>
            <w:r w:rsidRPr="005C43CA">
              <w:t>$1.34</w:t>
            </w:r>
          </w:p>
        </w:tc>
        <w:tc>
          <w:tcPr>
            <w:tcW w:w="730" w:type="dxa"/>
            <w:hideMark/>
          </w:tcPr>
          <w:p w:rsidR="00377A60" w:rsidRPr="005C43CA" w:rsidRDefault="00377A60" w:rsidP="00BA5821">
            <w:pPr>
              <w:pStyle w:val="Tabletext"/>
              <w:jc w:val="both"/>
            </w:pPr>
            <w:r w:rsidRPr="005C43CA">
              <w:t>5</w:t>
            </w:r>
          </w:p>
        </w:tc>
        <w:tc>
          <w:tcPr>
            <w:tcW w:w="1106" w:type="dxa"/>
            <w:noWrap/>
          </w:tcPr>
          <w:p w:rsidR="00377A60" w:rsidRPr="005C43CA" w:rsidRDefault="00377A60" w:rsidP="00BA5821">
            <w:pPr>
              <w:pStyle w:val="Tabletext"/>
              <w:jc w:val="both"/>
            </w:pPr>
            <w:r w:rsidRPr="005C43CA">
              <w:t>$2,952.29</w:t>
            </w:r>
          </w:p>
          <w:p w:rsidR="00377A60" w:rsidRPr="005C43CA" w:rsidRDefault="00377A60" w:rsidP="00BA5821">
            <w:pPr>
              <w:pStyle w:val="Tabletext"/>
              <w:jc w:val="both"/>
            </w:pPr>
          </w:p>
          <w:p w:rsidR="00377A60" w:rsidRPr="005C43CA" w:rsidRDefault="00377A60" w:rsidP="00BA5821">
            <w:pPr>
              <w:pStyle w:val="Tabletext"/>
              <w:jc w:val="both"/>
              <w:rPr>
                <w:i/>
              </w:rPr>
            </w:pPr>
          </w:p>
        </w:tc>
      </w:tr>
      <w:tr w:rsidR="00377A60" w:rsidRPr="005C43CA" w:rsidTr="00406B0B">
        <w:tc>
          <w:tcPr>
            <w:tcW w:w="2642" w:type="dxa"/>
            <w:noWrap/>
            <w:hideMark/>
          </w:tcPr>
          <w:p w:rsidR="00377A60" w:rsidRPr="005C43CA" w:rsidRDefault="00377A60" w:rsidP="00BA5821">
            <w:pPr>
              <w:pStyle w:val="Tabletext"/>
            </w:pPr>
            <w:r w:rsidRPr="005C43CA">
              <w:t>MSUD Express 20 (1914R)</w:t>
            </w:r>
          </w:p>
        </w:tc>
        <w:tc>
          <w:tcPr>
            <w:tcW w:w="1088" w:type="dxa"/>
            <w:hideMark/>
          </w:tcPr>
          <w:p w:rsidR="00377A60" w:rsidRPr="005C43CA" w:rsidRDefault="00377A60" w:rsidP="00BA5821">
            <w:pPr>
              <w:pStyle w:val="Tabletext"/>
              <w:jc w:val="both"/>
            </w:pPr>
            <w:r w:rsidRPr="005C43CA">
              <w:t xml:space="preserve">sachets, 30 x 34g </w:t>
            </w:r>
          </w:p>
        </w:tc>
        <w:tc>
          <w:tcPr>
            <w:tcW w:w="768" w:type="dxa"/>
            <w:noWrap/>
            <w:hideMark/>
          </w:tcPr>
          <w:p w:rsidR="00377A60" w:rsidRPr="005C43CA" w:rsidRDefault="00377A60" w:rsidP="00BA5821">
            <w:pPr>
              <w:pStyle w:val="Tabletext"/>
              <w:jc w:val="both"/>
            </w:pPr>
            <w:r w:rsidRPr="005C43CA">
              <w:t>600</w:t>
            </w:r>
          </w:p>
        </w:tc>
        <w:tc>
          <w:tcPr>
            <w:tcW w:w="864" w:type="dxa"/>
            <w:hideMark/>
          </w:tcPr>
          <w:p w:rsidR="00377A60" w:rsidRPr="005C43CA" w:rsidRDefault="00377A60" w:rsidP="00BA5821">
            <w:pPr>
              <w:pStyle w:val="Tabletext"/>
              <w:jc w:val="both"/>
            </w:pPr>
            <w:r w:rsidRPr="005C43CA">
              <w:t>2,400</w:t>
            </w:r>
          </w:p>
        </w:tc>
        <w:tc>
          <w:tcPr>
            <w:tcW w:w="939" w:type="dxa"/>
            <w:noWrap/>
          </w:tcPr>
          <w:p w:rsidR="00377A60" w:rsidRPr="005C43CA" w:rsidRDefault="00377A60" w:rsidP="00BA5821">
            <w:pPr>
              <w:pStyle w:val="Tabletext"/>
              <w:jc w:val="both"/>
              <w:rPr>
                <w:vertAlign w:val="superscript"/>
              </w:rPr>
            </w:pPr>
            <w:r w:rsidRPr="005C43CA">
              <w:t>$801.64</w:t>
            </w:r>
          </w:p>
          <w:p w:rsidR="00377A60" w:rsidRPr="005C43CA" w:rsidRDefault="00377A60" w:rsidP="00BA5821">
            <w:pPr>
              <w:pStyle w:val="Tabletext"/>
              <w:jc w:val="both"/>
            </w:pPr>
          </w:p>
        </w:tc>
        <w:tc>
          <w:tcPr>
            <w:tcW w:w="879" w:type="dxa"/>
          </w:tcPr>
          <w:p w:rsidR="00377A60" w:rsidRPr="005C43CA" w:rsidRDefault="00377A60" w:rsidP="00BA5821">
            <w:pPr>
              <w:pStyle w:val="Tabletext"/>
              <w:jc w:val="both"/>
            </w:pPr>
            <w:r w:rsidRPr="005C43CA">
              <w:t>$1.34</w:t>
            </w:r>
          </w:p>
        </w:tc>
        <w:tc>
          <w:tcPr>
            <w:tcW w:w="730" w:type="dxa"/>
            <w:noWrap/>
            <w:hideMark/>
          </w:tcPr>
          <w:p w:rsidR="00377A60" w:rsidRPr="005C43CA" w:rsidRDefault="00377A60" w:rsidP="00BA5821">
            <w:pPr>
              <w:pStyle w:val="Tabletext"/>
              <w:jc w:val="both"/>
            </w:pPr>
            <w:r w:rsidRPr="005C43CA">
              <w:t>4</w:t>
            </w:r>
          </w:p>
        </w:tc>
        <w:tc>
          <w:tcPr>
            <w:tcW w:w="1106" w:type="dxa"/>
            <w:noWrap/>
          </w:tcPr>
          <w:p w:rsidR="00377A60" w:rsidRPr="005C43CA" w:rsidRDefault="00377A60" w:rsidP="00BA5821">
            <w:pPr>
              <w:pStyle w:val="Tabletext"/>
              <w:jc w:val="both"/>
            </w:pPr>
            <w:r w:rsidRPr="005C43CA">
              <w:t>$3,358.71</w:t>
            </w:r>
          </w:p>
        </w:tc>
      </w:tr>
    </w:tbl>
    <w:p w:rsidR="00377A60" w:rsidRPr="005C43CA" w:rsidRDefault="009B6EAE" w:rsidP="00FB0A81">
      <w:pPr>
        <w:pStyle w:val="KMC16-Caption"/>
        <w:spacing w:before="0" w:after="0"/>
        <w:rPr>
          <w:rFonts w:ascii="Arial Narrow" w:hAnsi="Arial Narrow"/>
          <w:b w:val="0"/>
          <w:sz w:val="18"/>
          <w:szCs w:val="18"/>
        </w:rPr>
      </w:pPr>
      <w:proofErr w:type="gramStart"/>
      <w:r w:rsidRPr="005C43CA">
        <w:rPr>
          <w:rFonts w:ascii="Arial Narrow" w:hAnsi="Arial Narrow"/>
          <w:b w:val="0"/>
          <w:sz w:val="18"/>
          <w:szCs w:val="18"/>
          <w:vertAlign w:val="superscript"/>
        </w:rPr>
        <w:t>a</w:t>
      </w:r>
      <w:proofErr w:type="gramEnd"/>
      <w:r w:rsidRPr="005C43CA">
        <w:rPr>
          <w:rFonts w:ascii="Arial Narrow" w:hAnsi="Arial Narrow"/>
          <w:b w:val="0"/>
          <w:sz w:val="18"/>
          <w:szCs w:val="18"/>
        </w:rPr>
        <w:t xml:space="preserve"> </w:t>
      </w:r>
      <w:r w:rsidR="006B5900" w:rsidRPr="005C43CA">
        <w:rPr>
          <w:rFonts w:ascii="Arial Narrow" w:hAnsi="Arial Narrow"/>
          <w:b w:val="0"/>
          <w:sz w:val="18"/>
          <w:szCs w:val="18"/>
        </w:rPr>
        <w:t>Cost-minimised to</w:t>
      </w:r>
      <w:r w:rsidR="00612B04" w:rsidRPr="005C43CA">
        <w:rPr>
          <w:rFonts w:ascii="Arial Narrow" w:hAnsi="Arial Narrow"/>
          <w:b w:val="0"/>
          <w:sz w:val="18"/>
          <w:szCs w:val="18"/>
        </w:rPr>
        <w:t xml:space="preserve"> </w:t>
      </w:r>
      <w:r w:rsidR="006B5900" w:rsidRPr="005C43CA">
        <w:rPr>
          <w:rFonts w:ascii="Arial Narrow" w:hAnsi="Arial Narrow"/>
          <w:b w:val="0"/>
          <w:sz w:val="18"/>
          <w:szCs w:val="18"/>
        </w:rPr>
        <w:t>price</w:t>
      </w:r>
      <w:r w:rsidR="00612B04" w:rsidRPr="005C43CA">
        <w:rPr>
          <w:rFonts w:ascii="Arial Narrow" w:hAnsi="Arial Narrow"/>
          <w:b w:val="0"/>
          <w:sz w:val="18"/>
          <w:szCs w:val="18"/>
        </w:rPr>
        <w:t xml:space="preserve"> of MSUD Express 20 on 1 August 2019.</w:t>
      </w:r>
    </w:p>
    <w:p w:rsidR="008E57F0" w:rsidRPr="005C43CA" w:rsidRDefault="008E57F0" w:rsidP="00FB0A81">
      <w:pPr>
        <w:pStyle w:val="KMC16-Caption"/>
        <w:spacing w:before="0" w:after="0"/>
        <w:rPr>
          <w:rFonts w:ascii="Arial Narrow" w:hAnsi="Arial Narrow"/>
          <w:b w:val="0"/>
          <w:sz w:val="18"/>
          <w:szCs w:val="18"/>
        </w:rPr>
      </w:pPr>
      <w:r w:rsidRPr="005C43CA">
        <w:rPr>
          <w:rFonts w:ascii="Arial Narrow" w:hAnsi="Arial Narrow"/>
          <w:b w:val="0"/>
          <w:sz w:val="18"/>
          <w:szCs w:val="18"/>
        </w:rPr>
        <w:t>PE: protein equivalent</w:t>
      </w:r>
    </w:p>
    <w:p w:rsidR="007F13BB" w:rsidRPr="005C43CA" w:rsidRDefault="00DE6304" w:rsidP="00FB0A81">
      <w:pPr>
        <w:pStyle w:val="KMC16-Caption"/>
        <w:spacing w:before="0" w:after="0"/>
        <w:rPr>
          <w:rFonts w:ascii="Arial Narrow" w:hAnsi="Arial Narrow"/>
          <w:b w:val="0"/>
          <w:sz w:val="18"/>
          <w:szCs w:val="18"/>
        </w:rPr>
      </w:pPr>
      <w:r w:rsidRPr="005C43CA">
        <w:rPr>
          <w:rFonts w:ascii="Arial Narrow" w:hAnsi="Arial Narrow"/>
          <w:b w:val="0"/>
          <w:sz w:val="18"/>
          <w:szCs w:val="18"/>
        </w:rPr>
        <w:t>Source</w:t>
      </w:r>
      <w:r w:rsidR="00EE2165" w:rsidRPr="005C43CA">
        <w:rPr>
          <w:rFonts w:ascii="Arial Narrow" w:hAnsi="Arial Narrow"/>
          <w:b w:val="0"/>
          <w:sz w:val="18"/>
          <w:szCs w:val="18"/>
        </w:rPr>
        <w:t>:</w:t>
      </w:r>
      <w:r w:rsidR="009C19CD" w:rsidRPr="005C43CA">
        <w:rPr>
          <w:rFonts w:ascii="Arial Narrow" w:hAnsi="Arial Narrow"/>
          <w:b w:val="0"/>
          <w:sz w:val="18"/>
          <w:szCs w:val="18"/>
        </w:rPr>
        <w:t xml:space="preserve"> MSUD Easy - Attachment 4 - financial estimates Microsoft Excel spreadsheet.</w:t>
      </w:r>
    </w:p>
    <w:p w:rsidR="00A364C9" w:rsidRPr="005C43CA" w:rsidRDefault="00A364C9" w:rsidP="00FB0A81">
      <w:pPr>
        <w:pStyle w:val="KMC16-Caption"/>
        <w:spacing w:before="0" w:after="0"/>
        <w:rPr>
          <w:rFonts w:ascii="Arial Narrow" w:hAnsi="Arial Narrow"/>
          <w:sz w:val="18"/>
          <w:szCs w:val="18"/>
        </w:rPr>
      </w:pPr>
    </w:p>
    <w:p w:rsidR="009C2D13" w:rsidRPr="00732E5F" w:rsidRDefault="009C2D13" w:rsidP="009C2D13">
      <w:pPr>
        <w:pStyle w:val="3Bodytext"/>
      </w:pPr>
      <w:r w:rsidRPr="005C43CA">
        <w:t>The submission sought MSUD Easy to be considered under the pricing arrangements agreed under Clause 5.7 of the Strategic Agreement between Medicines Australia and the Commonwealth of Australia (the Strategic Agreement</w:t>
      </w:r>
      <w:r w:rsidRPr="00732E5F">
        <w:t>). The submission requested that MSUD Easy not be subject to any statutory price reduction</w:t>
      </w:r>
      <w:r w:rsidRPr="00732E5F">
        <w:rPr>
          <w:color w:val="1F497D"/>
        </w:rPr>
        <w:t>s</w:t>
      </w:r>
      <w:r w:rsidRPr="00732E5F">
        <w:t xml:space="preserve"> that have previously been applied to MSUD Express 20. </w:t>
      </w:r>
    </w:p>
    <w:p w:rsidR="009C2D13" w:rsidRPr="005C43CA" w:rsidRDefault="009C2D13" w:rsidP="00474DEA">
      <w:pPr>
        <w:pStyle w:val="3Bodytext"/>
      </w:pPr>
      <w:r w:rsidRPr="005C43CA">
        <w:t xml:space="preserve">The application of Clause 5.7 of the Strategic Agreement is </w:t>
      </w:r>
      <w:r w:rsidR="005C43CA">
        <w:t>a matter for</w:t>
      </w:r>
      <w:r w:rsidRPr="005C43CA">
        <w:t xml:space="preserve"> the Minister (or delegate) and is not a matter for the PBAC. In Table 2 the relevant F1 Statutory Price Reductions have been applied to the requested listing to enable a relevant comparison to be made with MSUD Express 20. </w:t>
      </w:r>
    </w:p>
    <w:p w:rsidR="002E6C52" w:rsidRPr="005C43CA" w:rsidRDefault="002E6C52" w:rsidP="00A364C9">
      <w:pPr>
        <w:pStyle w:val="3Bodytext"/>
        <w:numPr>
          <w:ilvl w:val="1"/>
          <w:numId w:val="5"/>
        </w:numPr>
        <w:rPr>
          <w:szCs w:val="24"/>
        </w:rPr>
      </w:pPr>
      <w:r w:rsidRPr="005C43CA">
        <w:rPr>
          <w:szCs w:val="24"/>
        </w:rPr>
        <w:t xml:space="preserve">The DPMQ proposed in the </w:t>
      </w:r>
      <w:r w:rsidR="0030489D" w:rsidRPr="005C43CA">
        <w:rPr>
          <w:szCs w:val="24"/>
        </w:rPr>
        <w:t xml:space="preserve">submission </w:t>
      </w:r>
      <w:r w:rsidRPr="005C43CA">
        <w:rPr>
          <w:szCs w:val="24"/>
        </w:rPr>
        <w:t xml:space="preserve">for </w:t>
      </w:r>
      <w:r w:rsidR="00DE6304" w:rsidRPr="005C43CA">
        <w:rPr>
          <w:szCs w:val="24"/>
        </w:rPr>
        <w:t xml:space="preserve">MSUD Easy </w:t>
      </w:r>
      <w:r w:rsidRPr="005C43CA">
        <w:rPr>
          <w:szCs w:val="24"/>
        </w:rPr>
        <w:t>($</w:t>
      </w:r>
      <w:r w:rsidR="00DE6304" w:rsidRPr="005C43CA">
        <w:rPr>
          <w:szCs w:val="24"/>
        </w:rPr>
        <w:t>3,609.89</w:t>
      </w:r>
      <w:r w:rsidRPr="005C43CA">
        <w:rPr>
          <w:szCs w:val="24"/>
        </w:rPr>
        <w:t xml:space="preserve">) is derived from the AEMP for </w:t>
      </w:r>
      <w:r w:rsidR="00DE6304" w:rsidRPr="005C43CA">
        <w:rPr>
          <w:szCs w:val="24"/>
        </w:rPr>
        <w:t>MSUD Express 20</w:t>
      </w:r>
      <w:r w:rsidRPr="005C43CA">
        <w:rPr>
          <w:szCs w:val="24"/>
        </w:rPr>
        <w:t xml:space="preserve"> for </w:t>
      </w:r>
      <w:r w:rsidR="00DE6304" w:rsidRPr="005C43CA">
        <w:rPr>
          <w:szCs w:val="24"/>
        </w:rPr>
        <w:t>the dietary</w:t>
      </w:r>
      <w:r w:rsidR="00EF68CD" w:rsidRPr="005C43CA">
        <w:rPr>
          <w:szCs w:val="24"/>
        </w:rPr>
        <w:t xml:space="preserve"> management of MSUD</w:t>
      </w:r>
      <w:r w:rsidRPr="005C43CA">
        <w:rPr>
          <w:szCs w:val="24"/>
        </w:rPr>
        <w:t xml:space="preserve"> prior to the application of any relevant Statutory Price Reductions.</w:t>
      </w:r>
    </w:p>
    <w:p w:rsidR="00FC3647" w:rsidRPr="005C43CA" w:rsidRDefault="00FC3647" w:rsidP="00A364C9">
      <w:pPr>
        <w:pStyle w:val="Heading2"/>
        <w:keepLines/>
        <w:spacing w:before="240" w:after="120"/>
        <w:rPr>
          <w:rFonts w:asciiTheme="minorHAnsi" w:eastAsiaTheme="majorEastAsia" w:hAnsiTheme="minorHAnsi" w:cstheme="majorBidi"/>
          <w:sz w:val="28"/>
          <w:szCs w:val="28"/>
          <w:lang w:eastAsia="en-US"/>
        </w:rPr>
      </w:pPr>
      <w:r w:rsidRPr="005C43CA">
        <w:rPr>
          <w:rFonts w:asciiTheme="minorHAnsi" w:eastAsiaTheme="majorEastAsia" w:hAnsiTheme="minorHAnsi" w:cstheme="majorBidi"/>
          <w:sz w:val="28"/>
          <w:szCs w:val="28"/>
          <w:lang w:eastAsia="en-US"/>
        </w:rPr>
        <w:t>Estimated PBS usage &amp; financial implications</w:t>
      </w:r>
    </w:p>
    <w:p w:rsidR="00FD7134" w:rsidRPr="005C43CA" w:rsidRDefault="00FD7134" w:rsidP="00A364C9">
      <w:pPr>
        <w:pStyle w:val="3Bodytext"/>
        <w:numPr>
          <w:ilvl w:val="1"/>
          <w:numId w:val="5"/>
        </w:numPr>
        <w:rPr>
          <w:szCs w:val="24"/>
        </w:rPr>
      </w:pPr>
      <w:r w:rsidRPr="005C43CA">
        <w:rPr>
          <w:szCs w:val="24"/>
        </w:rPr>
        <w:t>The minor submission claimed that MSUD Easy will not have significant impact to the PBS as MSUD Easy is priced per PE at the same price as MSUD Express 20®.</w:t>
      </w:r>
    </w:p>
    <w:p w:rsidR="00080CC1" w:rsidRPr="005C43CA" w:rsidRDefault="00080CC1" w:rsidP="00A364C9">
      <w:pPr>
        <w:pStyle w:val="3Bodytext"/>
        <w:numPr>
          <w:ilvl w:val="1"/>
          <w:numId w:val="5"/>
        </w:numPr>
        <w:rPr>
          <w:szCs w:val="24"/>
        </w:rPr>
      </w:pPr>
      <w:r w:rsidRPr="005C43CA">
        <w:rPr>
          <w:szCs w:val="24"/>
        </w:rPr>
        <w:t>The minor submission claimed the volume and proportion of usage will be small as the introduction of MSUD Easy into the Australian market will not result in any new patients commencing dietary therapy.</w:t>
      </w:r>
    </w:p>
    <w:p w:rsidR="00FD7134" w:rsidRPr="005C43CA" w:rsidRDefault="00FD7134" w:rsidP="00A364C9">
      <w:pPr>
        <w:pStyle w:val="3Bodytext"/>
        <w:numPr>
          <w:ilvl w:val="1"/>
          <w:numId w:val="5"/>
        </w:numPr>
        <w:rPr>
          <w:szCs w:val="24"/>
        </w:rPr>
      </w:pPr>
      <w:r w:rsidRPr="005C43CA">
        <w:rPr>
          <w:szCs w:val="24"/>
        </w:rPr>
        <w:t>The sponsor estimated that approximately 5% of the current MSUD Express 20 PBS services would be displaced by MSUD Easy the second and third year of listing, and 10% in the following years in the</w:t>
      </w:r>
      <w:r w:rsidR="00244C9E" w:rsidRPr="005C43CA">
        <w:rPr>
          <w:szCs w:val="24"/>
        </w:rPr>
        <w:t xml:space="preserve"> first</w:t>
      </w:r>
      <w:r w:rsidRPr="005C43CA">
        <w:rPr>
          <w:szCs w:val="24"/>
        </w:rPr>
        <w:t xml:space="preserve"> 6 years forecast. </w:t>
      </w:r>
      <w:r w:rsidR="00B15103" w:rsidRPr="005C43CA">
        <w:rPr>
          <w:szCs w:val="24"/>
        </w:rPr>
        <w:t>The submission stated that 1.14 scripts of MSUD Easy were equivalent to 1 script of MSUD Express 20, based on the different PE content in the PBS maximum quantity for each product.</w:t>
      </w:r>
    </w:p>
    <w:p w:rsidR="00FD7134" w:rsidRPr="005C43CA" w:rsidRDefault="009C19CD" w:rsidP="00A364C9">
      <w:pPr>
        <w:pStyle w:val="3Bodytext"/>
        <w:numPr>
          <w:ilvl w:val="1"/>
          <w:numId w:val="5"/>
        </w:numPr>
        <w:rPr>
          <w:szCs w:val="24"/>
        </w:rPr>
      </w:pPr>
      <w:r w:rsidRPr="005C43CA">
        <w:rPr>
          <w:szCs w:val="24"/>
        </w:rPr>
        <w:t xml:space="preserve">Based on the estimates of utilisation in the </w:t>
      </w:r>
      <w:r w:rsidR="00244C9E" w:rsidRPr="005C43CA">
        <w:rPr>
          <w:szCs w:val="24"/>
        </w:rPr>
        <w:t xml:space="preserve">minor submission </w:t>
      </w:r>
      <w:r w:rsidRPr="005C43CA">
        <w:rPr>
          <w:szCs w:val="24"/>
        </w:rPr>
        <w:t xml:space="preserve">and </w:t>
      </w:r>
      <w:r w:rsidRPr="005C43CA">
        <w:t xml:space="preserve">a DPMQ of $2,952.29, </w:t>
      </w:r>
      <w:r w:rsidR="008E57F0" w:rsidRPr="005C43CA">
        <w:t>listing of MSUD Easy is expected to be cost-neutral to the PBS.</w:t>
      </w:r>
      <w:r w:rsidR="00080CC1" w:rsidRPr="005C43CA">
        <w:rPr>
          <w:szCs w:val="24"/>
        </w:rPr>
        <w:t xml:space="preserve"> </w:t>
      </w:r>
    </w:p>
    <w:p w:rsidR="00C73821" w:rsidRDefault="00C73821" w:rsidP="00A364C9">
      <w:pPr>
        <w:rPr>
          <w:rStyle w:val="CommentReference"/>
          <w:rFonts w:ascii="Arial Narrow" w:hAnsi="Arial Narrow"/>
          <w:b/>
          <w:sz w:val="20"/>
          <w:szCs w:val="20"/>
        </w:rPr>
      </w:pPr>
    </w:p>
    <w:p w:rsidR="00FC3647" w:rsidRPr="00732E5F" w:rsidRDefault="00FC3647" w:rsidP="00A364C9">
      <w:pPr>
        <w:rPr>
          <w:rStyle w:val="CommentReference"/>
          <w:rFonts w:ascii="Arial Narrow" w:hAnsi="Arial Narrow"/>
          <w:b/>
          <w:sz w:val="20"/>
          <w:szCs w:val="20"/>
        </w:rPr>
      </w:pPr>
      <w:r w:rsidRPr="005C43CA">
        <w:rPr>
          <w:rStyle w:val="CommentReference"/>
          <w:rFonts w:ascii="Arial Narrow" w:hAnsi="Arial Narrow"/>
          <w:b/>
          <w:sz w:val="20"/>
          <w:szCs w:val="20"/>
        </w:rPr>
        <w:lastRenderedPageBreak/>
        <w:t>Table</w:t>
      </w:r>
      <w:r w:rsidR="00B41AB7" w:rsidRPr="005C43CA">
        <w:rPr>
          <w:rStyle w:val="CommentReference"/>
          <w:rFonts w:ascii="Arial Narrow" w:hAnsi="Arial Narrow"/>
          <w:b/>
          <w:sz w:val="20"/>
          <w:szCs w:val="20"/>
        </w:rPr>
        <w:t xml:space="preserve"> 2</w:t>
      </w:r>
      <w:r w:rsidRPr="005C43CA">
        <w:rPr>
          <w:rStyle w:val="CommentReference"/>
          <w:rFonts w:ascii="Arial Narrow" w:hAnsi="Arial Narrow"/>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2"/>
        <w:gridCol w:w="1072"/>
        <w:gridCol w:w="1072"/>
        <w:gridCol w:w="1073"/>
        <w:gridCol w:w="1073"/>
        <w:gridCol w:w="1073"/>
        <w:gridCol w:w="1073"/>
      </w:tblGrid>
      <w:tr w:rsidR="005A559E" w:rsidRPr="005C43CA" w:rsidTr="00BD7D24">
        <w:trPr>
          <w:tblHeader/>
        </w:trPr>
        <w:tc>
          <w:tcPr>
            <w:tcW w:w="1400" w:type="pct"/>
            <w:shd w:val="clear" w:color="auto" w:fill="FFFFFF" w:themeFill="background1"/>
            <w:vAlign w:val="center"/>
          </w:tcPr>
          <w:p w:rsidR="005A559E" w:rsidRPr="005C43CA" w:rsidRDefault="005A559E" w:rsidP="00A364C9">
            <w:pPr>
              <w:pStyle w:val="TableText0"/>
              <w:rPr>
                <w:lang w:eastAsia="en-US"/>
              </w:rPr>
            </w:pPr>
          </w:p>
        </w:tc>
        <w:tc>
          <w:tcPr>
            <w:tcW w:w="600" w:type="pct"/>
            <w:shd w:val="clear" w:color="auto" w:fill="FFFFFF" w:themeFill="background1"/>
            <w:vAlign w:val="center"/>
          </w:tcPr>
          <w:p w:rsidR="005A559E" w:rsidRPr="005C43CA" w:rsidRDefault="005A559E" w:rsidP="00A364C9">
            <w:pPr>
              <w:pStyle w:val="TableText0"/>
              <w:rPr>
                <w:b/>
                <w:lang w:eastAsia="en-US"/>
              </w:rPr>
            </w:pPr>
            <w:r w:rsidRPr="005C43CA">
              <w:rPr>
                <w:b/>
                <w:lang w:eastAsia="en-US"/>
              </w:rPr>
              <w:t>Year 1</w:t>
            </w:r>
          </w:p>
        </w:tc>
        <w:tc>
          <w:tcPr>
            <w:tcW w:w="600" w:type="pct"/>
            <w:shd w:val="clear" w:color="auto" w:fill="FFFFFF" w:themeFill="background1"/>
            <w:vAlign w:val="center"/>
          </w:tcPr>
          <w:p w:rsidR="005A559E" w:rsidRPr="005C43CA" w:rsidRDefault="005A559E" w:rsidP="00A364C9">
            <w:pPr>
              <w:pStyle w:val="TableText0"/>
              <w:rPr>
                <w:b/>
                <w:lang w:eastAsia="en-US"/>
              </w:rPr>
            </w:pPr>
            <w:r w:rsidRPr="005C43CA">
              <w:rPr>
                <w:b/>
                <w:lang w:eastAsia="en-US"/>
              </w:rPr>
              <w:t>Year 2</w:t>
            </w:r>
          </w:p>
        </w:tc>
        <w:tc>
          <w:tcPr>
            <w:tcW w:w="600" w:type="pct"/>
            <w:shd w:val="clear" w:color="auto" w:fill="FFFFFF" w:themeFill="background1"/>
            <w:vAlign w:val="center"/>
          </w:tcPr>
          <w:p w:rsidR="005A559E" w:rsidRPr="005C43CA" w:rsidRDefault="005A559E" w:rsidP="00A364C9">
            <w:pPr>
              <w:pStyle w:val="TableText0"/>
              <w:rPr>
                <w:b/>
                <w:lang w:eastAsia="en-US"/>
              </w:rPr>
            </w:pPr>
            <w:r w:rsidRPr="005C43CA">
              <w:rPr>
                <w:b/>
                <w:lang w:eastAsia="en-US"/>
              </w:rPr>
              <w:t>Year 3</w:t>
            </w:r>
          </w:p>
        </w:tc>
        <w:tc>
          <w:tcPr>
            <w:tcW w:w="600" w:type="pct"/>
            <w:shd w:val="clear" w:color="auto" w:fill="FFFFFF" w:themeFill="background1"/>
            <w:vAlign w:val="center"/>
          </w:tcPr>
          <w:p w:rsidR="005A559E" w:rsidRPr="005C43CA" w:rsidRDefault="005A559E" w:rsidP="00A364C9">
            <w:pPr>
              <w:pStyle w:val="TableText0"/>
              <w:rPr>
                <w:b/>
                <w:lang w:eastAsia="en-US"/>
              </w:rPr>
            </w:pPr>
            <w:r w:rsidRPr="005C43CA">
              <w:rPr>
                <w:b/>
                <w:lang w:eastAsia="en-US"/>
              </w:rPr>
              <w:t>Year 4</w:t>
            </w:r>
          </w:p>
        </w:tc>
        <w:tc>
          <w:tcPr>
            <w:tcW w:w="600" w:type="pct"/>
            <w:shd w:val="clear" w:color="auto" w:fill="FFFFFF" w:themeFill="background1"/>
            <w:vAlign w:val="center"/>
          </w:tcPr>
          <w:p w:rsidR="005A559E" w:rsidRPr="005C43CA" w:rsidRDefault="005A559E" w:rsidP="00A364C9">
            <w:pPr>
              <w:pStyle w:val="TableText0"/>
              <w:rPr>
                <w:b/>
                <w:lang w:eastAsia="en-US"/>
              </w:rPr>
            </w:pPr>
            <w:r w:rsidRPr="005C43CA">
              <w:rPr>
                <w:b/>
                <w:lang w:eastAsia="en-US"/>
              </w:rPr>
              <w:t>Year 5</w:t>
            </w:r>
          </w:p>
        </w:tc>
        <w:tc>
          <w:tcPr>
            <w:tcW w:w="600" w:type="pct"/>
            <w:shd w:val="clear" w:color="auto" w:fill="FFFFFF" w:themeFill="background1"/>
          </w:tcPr>
          <w:p w:rsidR="005A559E" w:rsidRPr="005C43CA" w:rsidRDefault="005A559E" w:rsidP="00A364C9">
            <w:pPr>
              <w:pStyle w:val="TableText0"/>
              <w:rPr>
                <w:b/>
                <w:lang w:eastAsia="en-US"/>
              </w:rPr>
            </w:pPr>
            <w:r w:rsidRPr="005C43CA">
              <w:rPr>
                <w:b/>
                <w:lang w:eastAsia="en-US"/>
              </w:rPr>
              <w:t>Year 6</w:t>
            </w:r>
          </w:p>
        </w:tc>
      </w:tr>
      <w:tr w:rsidR="005A559E" w:rsidRPr="005C43CA" w:rsidTr="00AA4786">
        <w:tc>
          <w:tcPr>
            <w:tcW w:w="5000" w:type="pct"/>
            <w:gridSpan w:val="7"/>
            <w:shd w:val="clear" w:color="auto" w:fill="FFFFFF" w:themeFill="background1"/>
            <w:vAlign w:val="center"/>
          </w:tcPr>
          <w:p w:rsidR="005A559E" w:rsidRPr="005C43CA" w:rsidRDefault="005A559E" w:rsidP="00A364C9">
            <w:pPr>
              <w:pStyle w:val="TableText0"/>
              <w:rPr>
                <w:b/>
                <w:bCs/>
                <w:color w:val="000000"/>
                <w:lang w:eastAsia="en-US"/>
              </w:rPr>
            </w:pPr>
            <w:r w:rsidRPr="005C43CA">
              <w:rPr>
                <w:b/>
                <w:bCs/>
                <w:color w:val="000000"/>
                <w:lang w:eastAsia="en-US"/>
              </w:rPr>
              <w:t>Estimated extent of use</w:t>
            </w:r>
          </w:p>
        </w:tc>
      </w:tr>
      <w:tr w:rsidR="006E1FA9" w:rsidRPr="005C43CA" w:rsidTr="00BD7D24">
        <w:tc>
          <w:tcPr>
            <w:tcW w:w="1400" w:type="pct"/>
            <w:shd w:val="clear" w:color="auto" w:fill="FFFFFF" w:themeFill="background1"/>
            <w:vAlign w:val="center"/>
          </w:tcPr>
          <w:p w:rsidR="006E1FA9" w:rsidRPr="005C43CA" w:rsidRDefault="006E1FA9" w:rsidP="00A364C9">
            <w:pPr>
              <w:pStyle w:val="TableText0"/>
              <w:jc w:val="left"/>
              <w:rPr>
                <w:lang w:eastAsia="en-US"/>
              </w:rPr>
            </w:pPr>
            <w:r w:rsidRPr="005C43CA">
              <w:rPr>
                <w:lang w:eastAsia="en-US"/>
              </w:rPr>
              <w:t xml:space="preserve">Number of scripts </w:t>
            </w:r>
            <w:proofErr w:type="spellStart"/>
            <w:r w:rsidRPr="005C43CA">
              <w:rPr>
                <w:lang w:eastAsia="en-US"/>
              </w:rPr>
              <w:t>dispensed</w:t>
            </w:r>
            <w:r w:rsidRPr="005C43CA">
              <w:rPr>
                <w:vertAlign w:val="superscript"/>
                <w:lang w:eastAsia="en-US"/>
              </w:rPr>
              <w:t>a</w:t>
            </w:r>
            <w:proofErr w:type="spellEnd"/>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noProof/>
                <w:color w:val="000000"/>
                <w:highlight w:val="black"/>
              </w:rPr>
              <w:t>''''''</w:t>
            </w:r>
          </w:p>
        </w:tc>
      </w:tr>
      <w:tr w:rsidR="006E1FA9" w:rsidRPr="005C43CA" w:rsidTr="00AA4786">
        <w:tc>
          <w:tcPr>
            <w:tcW w:w="5000" w:type="pct"/>
            <w:gridSpan w:val="7"/>
            <w:shd w:val="clear" w:color="auto" w:fill="FFFFFF" w:themeFill="background1"/>
            <w:vAlign w:val="center"/>
          </w:tcPr>
          <w:p w:rsidR="006E1FA9" w:rsidRPr="005C43CA" w:rsidRDefault="006E1FA9" w:rsidP="007E7580">
            <w:pPr>
              <w:pStyle w:val="TableText0"/>
              <w:rPr>
                <w:b/>
                <w:bCs/>
                <w:color w:val="000000"/>
                <w:lang w:eastAsia="en-US"/>
              </w:rPr>
            </w:pPr>
            <w:r w:rsidRPr="005C43CA">
              <w:rPr>
                <w:b/>
                <w:bCs/>
                <w:color w:val="000000"/>
                <w:lang w:eastAsia="en-US"/>
              </w:rPr>
              <w:t xml:space="preserve">Estimated financial implications of </w:t>
            </w:r>
            <w:r w:rsidR="00AC7E9A" w:rsidRPr="005C43CA">
              <w:rPr>
                <w:b/>
                <w:bCs/>
                <w:color w:val="000000"/>
                <w:lang w:eastAsia="en-US"/>
              </w:rPr>
              <w:t xml:space="preserve">MSUD Easy </w:t>
            </w:r>
            <w:r w:rsidR="0030489D" w:rsidRPr="005C43CA">
              <w:rPr>
                <w:b/>
                <w:bCs/>
                <w:color w:val="000000"/>
                <w:vertAlign w:val="superscript"/>
                <w:lang w:eastAsia="en-US"/>
              </w:rPr>
              <w:t>b</w:t>
            </w:r>
          </w:p>
        </w:tc>
      </w:tr>
      <w:tr w:rsidR="0030489D" w:rsidRPr="005C43CA" w:rsidTr="00BD7D24">
        <w:tc>
          <w:tcPr>
            <w:tcW w:w="1400" w:type="pct"/>
            <w:shd w:val="clear" w:color="auto" w:fill="FFFFFF" w:themeFill="background1"/>
            <w:vAlign w:val="center"/>
          </w:tcPr>
          <w:p w:rsidR="0030489D" w:rsidRPr="005C43CA" w:rsidRDefault="0030489D" w:rsidP="0030489D">
            <w:pPr>
              <w:pStyle w:val="TableText0"/>
              <w:jc w:val="left"/>
              <w:rPr>
                <w:lang w:eastAsia="en-US"/>
              </w:rPr>
            </w:pPr>
            <w:r w:rsidRPr="005C43CA">
              <w:rPr>
                <w:lang w:eastAsia="en-US"/>
              </w:rPr>
              <w:t>Cost to PBS/RPBS</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c>
          <w:tcPr>
            <w:tcW w:w="600" w:type="pct"/>
            <w:shd w:val="clear" w:color="auto" w:fill="FFFFFF" w:themeFill="background1"/>
          </w:tcPr>
          <w:p w:rsidR="0030489D" w:rsidRPr="00C73821" w:rsidRDefault="00C73821" w:rsidP="0030489D">
            <w:pPr>
              <w:pStyle w:val="TableText0"/>
              <w:rPr>
                <w:bCs/>
                <w:color w:val="000000"/>
                <w:highlight w:val="black"/>
                <w:lang w:eastAsia="en-US"/>
              </w:rPr>
            </w:pPr>
            <w:r>
              <w:rPr>
                <w:noProof/>
                <w:color w:val="000000"/>
                <w:highlight w:val="black"/>
              </w:rPr>
              <w:t xml:space="preserve">''''''''''''''''' </w:t>
            </w:r>
          </w:p>
        </w:tc>
      </w:tr>
      <w:tr w:rsidR="006E1FA9" w:rsidRPr="005C43CA" w:rsidTr="00BD7D24">
        <w:tc>
          <w:tcPr>
            <w:tcW w:w="1400" w:type="pct"/>
            <w:shd w:val="clear" w:color="auto" w:fill="FFFFFF" w:themeFill="background1"/>
            <w:vAlign w:val="center"/>
          </w:tcPr>
          <w:p w:rsidR="006E1FA9" w:rsidRPr="005C43CA" w:rsidRDefault="006E1FA9" w:rsidP="00A364C9">
            <w:pPr>
              <w:pStyle w:val="TableText0"/>
              <w:rPr>
                <w:lang w:eastAsia="en-US"/>
              </w:rPr>
            </w:pPr>
            <w:proofErr w:type="spellStart"/>
            <w:r w:rsidRPr="005C43CA">
              <w:rPr>
                <w:lang w:eastAsia="en-US"/>
              </w:rPr>
              <w:t>Copayments</w:t>
            </w:r>
            <w:proofErr w:type="spellEnd"/>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c>
          <w:tcPr>
            <w:tcW w:w="600" w:type="pct"/>
            <w:shd w:val="clear" w:color="auto" w:fill="FFFFFF" w:themeFill="background1"/>
          </w:tcPr>
          <w:p w:rsidR="006E1FA9" w:rsidRPr="00C73821" w:rsidRDefault="00C73821" w:rsidP="00A364C9">
            <w:pPr>
              <w:pStyle w:val="TableText0"/>
              <w:rPr>
                <w:bCs/>
                <w:color w:val="000000"/>
                <w:highlight w:val="black"/>
                <w:lang w:eastAsia="en-US"/>
              </w:rPr>
            </w:pPr>
            <w:r>
              <w:rPr>
                <w:rFonts w:cs="Arial"/>
                <w:noProof/>
                <w:color w:val="000000"/>
                <w:highlight w:val="black"/>
              </w:rPr>
              <w:t>'''''''''''</w:t>
            </w:r>
          </w:p>
        </w:tc>
      </w:tr>
      <w:tr w:rsidR="0030489D" w:rsidRPr="005C43CA" w:rsidTr="00BD7D24">
        <w:tc>
          <w:tcPr>
            <w:tcW w:w="1400" w:type="pct"/>
            <w:shd w:val="clear" w:color="auto" w:fill="FFFFFF" w:themeFill="background1"/>
            <w:vAlign w:val="center"/>
          </w:tcPr>
          <w:p w:rsidR="0030489D" w:rsidRPr="005C43CA" w:rsidRDefault="0030489D" w:rsidP="0030489D">
            <w:pPr>
              <w:pStyle w:val="TableText0"/>
              <w:jc w:val="left"/>
              <w:rPr>
                <w:lang w:eastAsia="en-US"/>
              </w:rPr>
            </w:pPr>
            <w:r w:rsidRPr="005C43CA">
              <w:rPr>
                <w:lang w:eastAsia="en-US"/>
              </w:rPr>
              <w:t xml:space="preserve">Cost to PBS/RPBS less </w:t>
            </w:r>
            <w:proofErr w:type="spellStart"/>
            <w:r w:rsidRPr="005C43CA">
              <w:rPr>
                <w:lang w:eastAsia="en-US"/>
              </w:rPr>
              <w:t>copayments</w:t>
            </w:r>
            <w:proofErr w:type="spellEnd"/>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r>
      <w:tr w:rsidR="006E1FA9" w:rsidRPr="005C43CA" w:rsidTr="00AA4786">
        <w:tc>
          <w:tcPr>
            <w:tcW w:w="5000" w:type="pct"/>
            <w:gridSpan w:val="7"/>
            <w:shd w:val="clear" w:color="auto" w:fill="FFFFFF" w:themeFill="background1"/>
            <w:vAlign w:val="center"/>
          </w:tcPr>
          <w:p w:rsidR="006E1FA9" w:rsidRPr="005C43CA" w:rsidRDefault="006E1FA9" w:rsidP="00A364C9">
            <w:pPr>
              <w:pStyle w:val="TableText0"/>
              <w:rPr>
                <w:bCs/>
                <w:color w:val="000000"/>
                <w:lang w:eastAsia="en-US"/>
              </w:rPr>
            </w:pPr>
            <w:r w:rsidRPr="005C43CA">
              <w:rPr>
                <w:b/>
                <w:bCs/>
                <w:color w:val="000000"/>
                <w:lang w:eastAsia="en-US"/>
              </w:rPr>
              <w:t>Estimated financial implications for</w:t>
            </w:r>
            <w:r w:rsidR="00AC7E9A" w:rsidRPr="005C43CA">
              <w:t xml:space="preserve"> </w:t>
            </w:r>
            <w:r w:rsidR="00AC7E9A" w:rsidRPr="005C43CA">
              <w:rPr>
                <w:b/>
                <w:bCs/>
                <w:color w:val="000000"/>
                <w:lang w:eastAsia="en-US"/>
              </w:rPr>
              <w:t>MSUD Express 20</w:t>
            </w:r>
          </w:p>
        </w:tc>
      </w:tr>
      <w:tr w:rsidR="006E1FA9" w:rsidRPr="005C43CA" w:rsidTr="00BD7D24">
        <w:tc>
          <w:tcPr>
            <w:tcW w:w="1400" w:type="pct"/>
            <w:shd w:val="clear" w:color="auto" w:fill="FFFFFF" w:themeFill="background1"/>
            <w:vAlign w:val="center"/>
          </w:tcPr>
          <w:p w:rsidR="006E1FA9" w:rsidRPr="005C43CA" w:rsidRDefault="006E1FA9" w:rsidP="00A364C9">
            <w:pPr>
              <w:pStyle w:val="TableText0"/>
              <w:rPr>
                <w:lang w:eastAsia="en-US"/>
              </w:rPr>
            </w:pPr>
            <w:r w:rsidRPr="005C43CA">
              <w:rPr>
                <w:lang w:eastAsia="en-US"/>
              </w:rPr>
              <w:t>Cost to PBS/RPBS</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noProof/>
                <w:color w:val="000000"/>
                <w:highlight w:val="black"/>
              </w:rPr>
              <w:t>'''''''''''''''''''''</w:t>
            </w:r>
          </w:p>
        </w:tc>
      </w:tr>
      <w:tr w:rsidR="006E1FA9" w:rsidRPr="005C43CA" w:rsidTr="00BD7D24">
        <w:tc>
          <w:tcPr>
            <w:tcW w:w="1400" w:type="pct"/>
            <w:shd w:val="clear" w:color="auto" w:fill="FFFFFF" w:themeFill="background1"/>
            <w:vAlign w:val="center"/>
          </w:tcPr>
          <w:p w:rsidR="006E1FA9" w:rsidRPr="005C43CA" w:rsidRDefault="006E1FA9" w:rsidP="00A364C9">
            <w:pPr>
              <w:pStyle w:val="TableText0"/>
              <w:rPr>
                <w:lang w:eastAsia="en-US"/>
              </w:rPr>
            </w:pPr>
            <w:proofErr w:type="spellStart"/>
            <w:r w:rsidRPr="005C43CA">
              <w:rPr>
                <w:lang w:eastAsia="en-US"/>
              </w:rPr>
              <w:t>Copayments</w:t>
            </w:r>
            <w:proofErr w:type="spellEnd"/>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noProof/>
                <w:color w:val="000000"/>
                <w:highlight w:val="black"/>
              </w:rPr>
              <w:t xml:space="preserve">''''''''''''' </w:t>
            </w:r>
          </w:p>
        </w:tc>
      </w:tr>
      <w:tr w:rsidR="006E1FA9" w:rsidRPr="005C43CA" w:rsidTr="00BD7D24">
        <w:tc>
          <w:tcPr>
            <w:tcW w:w="1400" w:type="pct"/>
            <w:shd w:val="clear" w:color="auto" w:fill="FFFFFF" w:themeFill="background1"/>
            <w:vAlign w:val="center"/>
          </w:tcPr>
          <w:p w:rsidR="006E1FA9" w:rsidRPr="005C43CA" w:rsidRDefault="006E1FA9" w:rsidP="00A364C9">
            <w:pPr>
              <w:pStyle w:val="TableText0"/>
              <w:jc w:val="left"/>
              <w:rPr>
                <w:lang w:eastAsia="en-US"/>
              </w:rPr>
            </w:pPr>
            <w:r w:rsidRPr="005C43CA">
              <w:rPr>
                <w:lang w:eastAsia="en-US"/>
              </w:rPr>
              <w:t xml:space="preserve">Cost to PBS/RPBS less </w:t>
            </w:r>
            <w:proofErr w:type="spellStart"/>
            <w:r w:rsidRPr="005C43CA">
              <w:rPr>
                <w:lang w:eastAsia="en-US"/>
              </w:rPr>
              <w:t>copayments</w:t>
            </w:r>
            <w:proofErr w:type="spellEnd"/>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bCs/>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bCs/>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bCs/>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bCs/>
                <w:noProof/>
                <w:color w:val="000000"/>
                <w:highlight w:val="black"/>
              </w:rPr>
              <w:t>'''''''''''''''''''''''</w:t>
            </w:r>
          </w:p>
        </w:tc>
        <w:tc>
          <w:tcPr>
            <w:tcW w:w="600" w:type="pct"/>
            <w:shd w:val="clear" w:color="auto" w:fill="FFFFFF" w:themeFill="background1"/>
            <w:vAlign w:val="center"/>
          </w:tcPr>
          <w:p w:rsidR="006E1FA9" w:rsidRPr="00C73821" w:rsidRDefault="00C73821" w:rsidP="00AC7E9A">
            <w:pPr>
              <w:pStyle w:val="TableText0"/>
              <w:rPr>
                <w:bCs/>
                <w:color w:val="000000" w:themeColor="text1"/>
                <w:highlight w:val="black"/>
                <w:lang w:eastAsia="en-US"/>
              </w:rPr>
            </w:pPr>
            <w:r>
              <w:rPr>
                <w:rFonts w:cs="Arial"/>
                <w:bCs/>
                <w:noProof/>
                <w:color w:val="000000"/>
                <w:highlight w:val="black"/>
              </w:rPr>
              <w:t>'''''''''''''''''''''''</w:t>
            </w:r>
          </w:p>
        </w:tc>
        <w:tc>
          <w:tcPr>
            <w:tcW w:w="600" w:type="pct"/>
            <w:shd w:val="clear" w:color="auto" w:fill="FFFFFF" w:themeFill="background1"/>
            <w:vAlign w:val="center"/>
          </w:tcPr>
          <w:p w:rsidR="006E1FA9" w:rsidRPr="00C73821" w:rsidRDefault="00C73821" w:rsidP="00A364C9">
            <w:pPr>
              <w:pStyle w:val="TableText0"/>
              <w:rPr>
                <w:bCs/>
                <w:color w:val="000000" w:themeColor="text1"/>
                <w:highlight w:val="black"/>
                <w:lang w:eastAsia="en-US"/>
              </w:rPr>
            </w:pPr>
            <w:r>
              <w:rPr>
                <w:rFonts w:cs="Arial"/>
                <w:bCs/>
                <w:noProof/>
                <w:color w:val="000000"/>
                <w:highlight w:val="black"/>
              </w:rPr>
              <w:t>'''''''''''''''''''</w:t>
            </w:r>
          </w:p>
        </w:tc>
      </w:tr>
      <w:tr w:rsidR="006E1FA9" w:rsidRPr="005C43CA" w:rsidTr="00AA4786">
        <w:tc>
          <w:tcPr>
            <w:tcW w:w="5000" w:type="pct"/>
            <w:gridSpan w:val="7"/>
            <w:shd w:val="clear" w:color="auto" w:fill="FFFFFF" w:themeFill="background1"/>
            <w:vAlign w:val="center"/>
          </w:tcPr>
          <w:p w:rsidR="006E1FA9" w:rsidRPr="005C43CA" w:rsidRDefault="006E1FA9" w:rsidP="00A364C9">
            <w:pPr>
              <w:pStyle w:val="TableText0"/>
              <w:rPr>
                <w:b/>
                <w:bCs/>
                <w:color w:val="000000"/>
                <w:lang w:eastAsia="en-US"/>
              </w:rPr>
            </w:pPr>
            <w:r w:rsidRPr="005C43CA">
              <w:rPr>
                <w:b/>
                <w:bCs/>
                <w:color w:val="000000"/>
                <w:lang w:eastAsia="en-US"/>
              </w:rPr>
              <w:t xml:space="preserve">Net financial </w:t>
            </w:r>
            <w:proofErr w:type="spellStart"/>
            <w:r w:rsidRPr="005C43CA">
              <w:rPr>
                <w:b/>
                <w:bCs/>
                <w:color w:val="000000"/>
                <w:lang w:eastAsia="en-US"/>
              </w:rPr>
              <w:t>implications</w:t>
            </w:r>
            <w:r w:rsidR="009C19CD" w:rsidRPr="005C43CA">
              <w:rPr>
                <w:b/>
                <w:bCs/>
                <w:color w:val="000000"/>
                <w:vertAlign w:val="superscript"/>
                <w:lang w:eastAsia="en-US"/>
              </w:rPr>
              <w:t>b</w:t>
            </w:r>
            <w:proofErr w:type="spellEnd"/>
            <w:r w:rsidRPr="005C43CA">
              <w:rPr>
                <w:b/>
                <w:bCs/>
                <w:color w:val="4BACC6" w:themeColor="accent5"/>
                <w:lang w:eastAsia="en-US"/>
              </w:rPr>
              <w:t xml:space="preserve"> </w:t>
            </w:r>
          </w:p>
        </w:tc>
      </w:tr>
      <w:tr w:rsidR="0030489D" w:rsidRPr="005C43CA" w:rsidTr="00BD7D24">
        <w:tc>
          <w:tcPr>
            <w:tcW w:w="1400" w:type="pct"/>
            <w:shd w:val="clear" w:color="auto" w:fill="FFFFFF" w:themeFill="background1"/>
            <w:vAlign w:val="center"/>
          </w:tcPr>
          <w:p w:rsidR="0030489D" w:rsidRPr="005C43CA" w:rsidRDefault="0030489D" w:rsidP="0030489D">
            <w:pPr>
              <w:pStyle w:val="TableText0"/>
              <w:rPr>
                <w:b/>
                <w:lang w:eastAsia="en-US"/>
              </w:rPr>
            </w:pPr>
            <w:r w:rsidRPr="005C43CA">
              <w:rPr>
                <w:b/>
                <w:lang w:eastAsia="en-US"/>
              </w:rPr>
              <w:t>Net cost to PBS/RPBS</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c>
          <w:tcPr>
            <w:tcW w:w="600" w:type="pct"/>
            <w:shd w:val="clear" w:color="auto" w:fill="FFFFFF" w:themeFill="background1"/>
            <w:vAlign w:val="center"/>
          </w:tcPr>
          <w:p w:rsidR="0030489D" w:rsidRPr="00C73821" w:rsidRDefault="00C73821" w:rsidP="0030489D">
            <w:pPr>
              <w:pStyle w:val="TableText0"/>
              <w:rPr>
                <w:bCs/>
                <w:color w:val="000000"/>
                <w:highlight w:val="black"/>
                <w:lang w:eastAsia="en-US"/>
              </w:rPr>
            </w:pPr>
            <w:r>
              <w:rPr>
                <w:rFonts w:cs="Arial"/>
                <w:bCs/>
                <w:noProof/>
                <w:color w:val="000000"/>
                <w:szCs w:val="20"/>
                <w:highlight w:val="black"/>
              </w:rPr>
              <w:t xml:space="preserve">''''''''''' </w:t>
            </w:r>
          </w:p>
        </w:tc>
      </w:tr>
    </w:tbl>
    <w:p w:rsidR="006E1FA9" w:rsidRPr="005C43CA" w:rsidRDefault="006E1FA9" w:rsidP="00A364C9">
      <w:pPr>
        <w:tabs>
          <w:tab w:val="left" w:pos="142"/>
        </w:tabs>
        <w:jc w:val="both"/>
        <w:rPr>
          <w:rFonts w:ascii="Arial Narrow" w:hAnsi="Arial Narrow" w:cs="Arial"/>
          <w:snapToGrid w:val="0"/>
          <w:sz w:val="20"/>
          <w:szCs w:val="20"/>
          <w:lang w:eastAsia="en-US"/>
        </w:rPr>
      </w:pPr>
      <w:proofErr w:type="gramStart"/>
      <w:r w:rsidRPr="005C43CA">
        <w:rPr>
          <w:rFonts w:ascii="Arial Narrow" w:hAnsi="Arial Narrow" w:cs="Arial"/>
          <w:snapToGrid w:val="0"/>
          <w:sz w:val="20"/>
          <w:szCs w:val="20"/>
          <w:vertAlign w:val="superscript"/>
          <w:lang w:eastAsia="en-US"/>
        </w:rPr>
        <w:t>a</w:t>
      </w:r>
      <w:proofErr w:type="gramEnd"/>
      <w:r w:rsidRPr="005C43CA">
        <w:rPr>
          <w:rFonts w:ascii="Arial Narrow" w:hAnsi="Arial Narrow" w:cs="Arial"/>
          <w:snapToGrid w:val="0"/>
          <w:sz w:val="20"/>
          <w:szCs w:val="20"/>
          <w:lang w:eastAsia="en-US"/>
        </w:rPr>
        <w:tab/>
      </w:r>
      <w:r w:rsidR="006F7E6B" w:rsidRPr="005C43CA">
        <w:rPr>
          <w:rFonts w:ascii="Arial Narrow" w:hAnsi="Arial Narrow" w:cs="Arial"/>
          <w:snapToGrid w:val="0"/>
          <w:sz w:val="20"/>
          <w:szCs w:val="20"/>
          <w:lang w:eastAsia="en-US"/>
        </w:rPr>
        <w:t>S</w:t>
      </w:r>
      <w:r w:rsidRPr="005C43CA">
        <w:rPr>
          <w:rFonts w:ascii="Arial Narrow" w:hAnsi="Arial Narrow" w:cs="Arial"/>
          <w:snapToGrid w:val="0"/>
          <w:sz w:val="20"/>
          <w:szCs w:val="20"/>
          <w:lang w:eastAsia="en-US"/>
        </w:rPr>
        <w:t>cripts per year as estimated by the submission</w:t>
      </w:r>
      <w:r w:rsidR="000678A0" w:rsidRPr="005C43CA">
        <w:rPr>
          <w:rFonts w:ascii="Arial Narrow" w:hAnsi="Arial Narrow" w:cs="Arial"/>
          <w:snapToGrid w:val="0"/>
          <w:sz w:val="20"/>
          <w:szCs w:val="20"/>
          <w:lang w:eastAsia="en-US"/>
        </w:rPr>
        <w:t>,</w:t>
      </w:r>
      <w:r w:rsidR="00BA5CDD" w:rsidRPr="005C43CA">
        <w:rPr>
          <w:rFonts w:ascii="Arial Narrow" w:hAnsi="Arial Narrow" w:cs="Arial"/>
          <w:snapToGrid w:val="0"/>
          <w:sz w:val="20"/>
          <w:szCs w:val="20"/>
          <w:lang w:eastAsia="en-US"/>
        </w:rPr>
        <w:t xml:space="preserve"> adjusted </w:t>
      </w:r>
      <w:r w:rsidR="00B6770F" w:rsidRPr="005C43CA">
        <w:rPr>
          <w:rFonts w:ascii="Arial Narrow" w:hAnsi="Arial Narrow" w:cs="Arial"/>
          <w:snapToGrid w:val="0"/>
          <w:sz w:val="20"/>
          <w:szCs w:val="20"/>
          <w:lang w:eastAsia="en-US"/>
        </w:rPr>
        <w:t>by</w:t>
      </w:r>
      <w:r w:rsidR="00BA5CDD" w:rsidRPr="005C43CA">
        <w:rPr>
          <w:rFonts w:ascii="Arial Narrow" w:hAnsi="Arial Narrow" w:cs="Arial"/>
          <w:snapToGrid w:val="0"/>
          <w:sz w:val="20"/>
          <w:szCs w:val="20"/>
          <w:lang w:eastAsia="en-US"/>
        </w:rPr>
        <w:t xml:space="preserve"> the equivalent PE amount to the comparator</w:t>
      </w:r>
      <w:r w:rsidRPr="005C43CA">
        <w:rPr>
          <w:rFonts w:ascii="Arial Narrow" w:hAnsi="Arial Narrow" w:cs="Arial"/>
          <w:snapToGrid w:val="0"/>
          <w:sz w:val="20"/>
          <w:szCs w:val="20"/>
          <w:lang w:eastAsia="en-US"/>
        </w:rPr>
        <w:t>.</w:t>
      </w:r>
    </w:p>
    <w:p w:rsidR="00F45FDF" w:rsidRPr="005C43CA" w:rsidRDefault="0030489D" w:rsidP="007B6D78">
      <w:pPr>
        <w:jc w:val="both"/>
        <w:rPr>
          <w:rFonts w:ascii="Arial Narrow" w:hAnsi="Arial Narrow"/>
          <w:sz w:val="20"/>
          <w:szCs w:val="20"/>
        </w:rPr>
      </w:pPr>
      <w:proofErr w:type="gramStart"/>
      <w:r w:rsidRPr="005C43CA">
        <w:rPr>
          <w:rFonts w:ascii="Arial Narrow" w:hAnsi="Arial Narrow"/>
          <w:sz w:val="20"/>
          <w:szCs w:val="20"/>
          <w:vertAlign w:val="superscript"/>
        </w:rPr>
        <w:t>b</w:t>
      </w:r>
      <w:proofErr w:type="gramEnd"/>
      <w:r w:rsidRPr="005C43CA">
        <w:rPr>
          <w:rFonts w:ascii="Arial Narrow" w:hAnsi="Arial Narrow"/>
          <w:sz w:val="20"/>
          <w:szCs w:val="20"/>
        </w:rPr>
        <w:t xml:space="preserve"> The relevant F1 Statutory Price Reductions have been applied to the price of the requested listing to enable a relevant comparison to be made with MSUD Express 20 (see paragraphs 5.4-6).</w:t>
      </w:r>
      <w:r w:rsidR="00F45FDF" w:rsidRPr="005C43CA">
        <w:rPr>
          <w:rFonts w:ascii="Arial Narrow" w:hAnsi="Arial Narrow"/>
          <w:sz w:val="20"/>
          <w:szCs w:val="20"/>
        </w:rPr>
        <w:t xml:space="preserve"> The submission estimated that if MSUD Easy </w:t>
      </w:r>
      <w:proofErr w:type="spellStart"/>
      <w:r w:rsidR="00F45FDF" w:rsidRPr="005C43CA">
        <w:rPr>
          <w:rFonts w:ascii="Arial Narrow" w:hAnsi="Arial Narrow"/>
          <w:sz w:val="20"/>
          <w:szCs w:val="20"/>
        </w:rPr>
        <w:t>t</w:t>
      </w:r>
      <w:proofErr w:type="spellEnd"/>
      <w:r w:rsidR="00F45FDF" w:rsidRPr="005C43CA">
        <w:rPr>
          <w:rFonts w:ascii="Arial Narrow" w:hAnsi="Arial Narrow"/>
          <w:sz w:val="20"/>
          <w:szCs w:val="20"/>
        </w:rPr>
        <w:t xml:space="preserve"> is listed at the DPMQ proposed in the submission (of $3,609.89), the net cost to the PBS over the first 6 years of l</w:t>
      </w:r>
      <w:r w:rsidR="009C19CD" w:rsidRPr="005C43CA">
        <w:rPr>
          <w:rFonts w:ascii="Arial Narrow" w:hAnsi="Arial Narrow"/>
          <w:sz w:val="20"/>
          <w:szCs w:val="20"/>
        </w:rPr>
        <w:t>isting would be $</w:t>
      </w:r>
      <w:r w:rsidR="00C73821">
        <w:rPr>
          <w:rFonts w:ascii="Arial Narrow" w:hAnsi="Arial Narrow"/>
          <w:noProof/>
          <w:color w:val="000000"/>
          <w:sz w:val="20"/>
          <w:szCs w:val="20"/>
          <w:highlight w:val="black"/>
        </w:rPr>
        <w:t>''''''''''''''''</w:t>
      </w:r>
      <w:r w:rsidR="00F45FDF" w:rsidRPr="005C43CA">
        <w:rPr>
          <w:rFonts w:ascii="Arial Narrow" w:hAnsi="Arial Narrow"/>
          <w:sz w:val="20"/>
          <w:szCs w:val="20"/>
        </w:rPr>
        <w:t>.</w:t>
      </w:r>
    </w:p>
    <w:p w:rsidR="006E1FA9" w:rsidRPr="005C43CA" w:rsidRDefault="006E1FA9" w:rsidP="00A364C9">
      <w:pPr>
        <w:jc w:val="both"/>
        <w:rPr>
          <w:rFonts w:ascii="Arial Narrow" w:hAnsi="Arial Narrow"/>
          <w:sz w:val="20"/>
          <w:szCs w:val="20"/>
        </w:rPr>
      </w:pPr>
      <w:r w:rsidRPr="005C43CA">
        <w:rPr>
          <w:rFonts w:ascii="Arial Narrow" w:hAnsi="Arial Narrow"/>
          <w:sz w:val="20"/>
          <w:szCs w:val="20"/>
        </w:rPr>
        <w:t xml:space="preserve">Source: </w:t>
      </w:r>
      <w:r w:rsidR="009C19CD" w:rsidRPr="005C43CA">
        <w:rPr>
          <w:rFonts w:ascii="Arial Narrow" w:hAnsi="Arial Narrow"/>
          <w:sz w:val="20"/>
          <w:szCs w:val="20"/>
        </w:rPr>
        <w:t>MSUD Easy - Attachment 4 - financial estimates Microsoft Excel spreadsheet and calculated during the preparation of the minor overview.</w:t>
      </w:r>
    </w:p>
    <w:p w:rsidR="005A559E" w:rsidRDefault="005A559E" w:rsidP="00A364C9">
      <w:pPr>
        <w:rPr>
          <w:rStyle w:val="CommentReference"/>
          <w:rFonts w:ascii="Arial Narrow" w:hAnsi="Arial Narrow"/>
          <w:b/>
          <w:sz w:val="20"/>
          <w:szCs w:val="20"/>
        </w:rPr>
      </w:pPr>
    </w:p>
    <w:p w:rsidR="00B04F07" w:rsidRPr="00592303" w:rsidRDefault="00B04F07" w:rsidP="00B04F07">
      <w:pPr>
        <w:rPr>
          <w:rFonts w:asciiTheme="minorHAnsi" w:hAnsiTheme="minorHAnsi"/>
          <w:szCs w:val="22"/>
        </w:rPr>
      </w:pPr>
      <w:r w:rsidRPr="00592303">
        <w:rPr>
          <w:rFonts w:asciiTheme="minorHAnsi" w:hAnsiTheme="minorHAnsi"/>
          <w:szCs w:val="22"/>
        </w:rPr>
        <w:t>The redacted table shows that at Year 6, the estimated number of scripts dispensed was less than 10,000 and the net cost to the PBS would be less than $10 million.</w:t>
      </w:r>
    </w:p>
    <w:p w:rsidR="00B04F07" w:rsidRPr="005C43CA" w:rsidRDefault="00B04F07" w:rsidP="00A364C9">
      <w:pPr>
        <w:rPr>
          <w:rStyle w:val="CommentReference"/>
          <w:rFonts w:ascii="Arial Narrow" w:hAnsi="Arial Narrow"/>
          <w:b/>
          <w:sz w:val="20"/>
          <w:szCs w:val="20"/>
        </w:rPr>
      </w:pPr>
    </w:p>
    <w:p w:rsidR="002E17F7" w:rsidRPr="005C43CA" w:rsidRDefault="00FC3647" w:rsidP="00A66296">
      <w:pPr>
        <w:pStyle w:val="ListParagraph"/>
        <w:widowControl/>
        <w:numPr>
          <w:ilvl w:val="1"/>
          <w:numId w:val="5"/>
        </w:numPr>
        <w:spacing w:after="120"/>
        <w:contextualSpacing w:val="0"/>
        <w:rPr>
          <w:rFonts w:asciiTheme="minorHAnsi" w:hAnsiTheme="minorHAnsi"/>
          <w:sz w:val="24"/>
          <w:szCs w:val="24"/>
        </w:rPr>
      </w:pPr>
      <w:r w:rsidRPr="005C43CA">
        <w:rPr>
          <w:rFonts w:asciiTheme="minorHAnsi" w:hAnsiTheme="minorHAnsi"/>
          <w:sz w:val="24"/>
          <w:szCs w:val="24"/>
        </w:rPr>
        <w:t>As a minor submission, the financial estimates have not been independently evaluated.</w:t>
      </w:r>
    </w:p>
    <w:p w:rsidR="002E17F7" w:rsidRPr="005C43CA" w:rsidRDefault="002E17F7" w:rsidP="00A66296">
      <w:pPr>
        <w:ind w:left="709"/>
        <w:rPr>
          <w:rFonts w:asciiTheme="minorHAnsi" w:hAnsiTheme="minorHAnsi"/>
        </w:rPr>
      </w:pPr>
      <w:r w:rsidRPr="005C43CA">
        <w:rPr>
          <w:rFonts w:asciiTheme="minorHAnsi" w:hAnsiTheme="minorHAnsi"/>
          <w:i/>
        </w:rPr>
        <w:t>For more detail on PBAC’s view, see section 7 PBAC outcome.</w:t>
      </w:r>
    </w:p>
    <w:p w:rsidR="009B01D8" w:rsidRPr="005C43CA" w:rsidRDefault="009B01D8" w:rsidP="009B01D8">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sidRPr="005C43CA">
        <w:rPr>
          <w:rFonts w:asciiTheme="minorHAnsi" w:eastAsiaTheme="majorEastAsia" w:hAnsiTheme="minorHAnsi" w:cstheme="majorBidi"/>
          <w:sz w:val="32"/>
          <w:szCs w:val="28"/>
        </w:rPr>
        <w:t>NPWP Consideration (and sponsor’s further clarification)</w:t>
      </w:r>
    </w:p>
    <w:p w:rsidR="009B01D8" w:rsidRPr="005C43CA" w:rsidRDefault="009B01D8" w:rsidP="001C022E">
      <w:pPr>
        <w:pStyle w:val="3Bodytext"/>
      </w:pPr>
      <w:r w:rsidRPr="005C43CA">
        <w:t xml:space="preserve">The </w:t>
      </w:r>
      <w:r w:rsidR="007E7580" w:rsidRPr="005C43CA">
        <w:t>Nutritional Products Working Party (</w:t>
      </w:r>
      <w:r w:rsidRPr="005C43CA">
        <w:t>NPWP</w:t>
      </w:r>
      <w:r w:rsidR="007E7580" w:rsidRPr="005C43CA">
        <w:t>)</w:t>
      </w:r>
      <w:r w:rsidRPr="005C43CA">
        <w:t xml:space="preserve"> accepted</w:t>
      </w:r>
      <w:r w:rsidR="001C022E" w:rsidRPr="005C43CA">
        <w:t xml:space="preserve"> MSUD Express 20 as</w:t>
      </w:r>
      <w:r w:rsidRPr="005C43CA">
        <w:t xml:space="preserve"> the comparator for MSUD Easy.</w:t>
      </w:r>
    </w:p>
    <w:p w:rsidR="009B01D8" w:rsidRPr="005C43CA" w:rsidRDefault="009B01D8" w:rsidP="00145E37">
      <w:pPr>
        <w:pStyle w:val="3Bodytext"/>
      </w:pPr>
      <w:r w:rsidRPr="005C43CA">
        <w:t xml:space="preserve">The NPWP noted </w:t>
      </w:r>
      <w:r w:rsidR="00145E37" w:rsidRPr="005C43CA">
        <w:t>MSUD Easy did not</w:t>
      </w:r>
      <w:r w:rsidRPr="005C43CA">
        <w:t xml:space="preserve"> contain any vitamins, minerals or trace elements and therefore patients would have to achieve their recommended daily intake (RDI) of these by other means, such as through diet or supplements. Some of these vitamin, mineral and trace element supplements</w:t>
      </w:r>
      <w:r w:rsidR="007B5591" w:rsidRPr="005C43CA">
        <w:t>,</w:t>
      </w:r>
      <w:r w:rsidRPr="005C43CA">
        <w:t xml:space="preserve"> such as </w:t>
      </w:r>
      <w:proofErr w:type="spellStart"/>
      <w:r w:rsidRPr="005C43CA">
        <w:t>Phlexy-Vits</w:t>
      </w:r>
      <w:proofErr w:type="spellEnd"/>
      <w:r w:rsidRPr="005C43CA">
        <w:t xml:space="preserve"> or Paediatric </w:t>
      </w:r>
      <w:proofErr w:type="spellStart"/>
      <w:r w:rsidRPr="005C43CA">
        <w:t>Seravit</w:t>
      </w:r>
      <w:proofErr w:type="spellEnd"/>
      <w:r w:rsidRPr="005C43CA">
        <w:t xml:space="preserve"> (and other alternatives)</w:t>
      </w:r>
      <w:r w:rsidR="007B5591" w:rsidRPr="005C43CA">
        <w:t>,</w:t>
      </w:r>
      <w:r w:rsidRPr="005C43CA">
        <w:t xml:space="preserve"> are subsidised on the PBS. Therefore, the NPWP considered that while the requested cost minimisation may be an appropriate basis for listing, this did not necessarily mean a listing would be cost neutral to either patients or the PBS as some patients would require PBS-subsidised supplements.</w:t>
      </w:r>
    </w:p>
    <w:p w:rsidR="009B01D8" w:rsidRPr="005C43CA" w:rsidRDefault="009B01D8" w:rsidP="009B01D8">
      <w:pPr>
        <w:pStyle w:val="3Bodytext"/>
      </w:pPr>
      <w:r w:rsidRPr="005C43CA">
        <w:t xml:space="preserve">The NPWP considered the use of the tablet formulation was likely to be low because of the large number of tablets patients had to take and the need to obtain vitamins and minerals from other sources. </w:t>
      </w:r>
    </w:p>
    <w:p w:rsidR="009B01D8" w:rsidRPr="005C43CA" w:rsidRDefault="009B01D8" w:rsidP="00145E37">
      <w:pPr>
        <w:pStyle w:val="3Bodytext"/>
      </w:pPr>
      <w:r w:rsidRPr="005C43CA">
        <w:lastRenderedPageBreak/>
        <w:t xml:space="preserve">The NPWP supported the listings of </w:t>
      </w:r>
      <w:r w:rsidR="00145E37" w:rsidRPr="005C43CA">
        <w:t>MSUD Easy</w:t>
      </w:r>
      <w:r w:rsidRPr="005C43CA">
        <w:t xml:space="preserve"> as </w:t>
      </w:r>
      <w:r w:rsidR="00145E37" w:rsidRPr="005C43CA">
        <w:t xml:space="preserve">an </w:t>
      </w:r>
      <w:r w:rsidRPr="005C43CA">
        <w:t xml:space="preserve">additional treatment option for the dietary management of maple syrup urine disease on cost-minimisation bases with </w:t>
      </w:r>
      <w:r w:rsidR="00145E37" w:rsidRPr="005C43CA">
        <w:t xml:space="preserve">MSUD Express 20 </w:t>
      </w:r>
      <w:r w:rsidRPr="005C43CA">
        <w:t xml:space="preserve">per gram of protein equivalent. </w:t>
      </w:r>
    </w:p>
    <w:p w:rsidR="008442AD" w:rsidRPr="005C43CA" w:rsidRDefault="009B01D8" w:rsidP="008442AD">
      <w:pPr>
        <w:pStyle w:val="3Bodytext"/>
      </w:pPr>
      <w:r w:rsidRPr="005C43CA">
        <w:t xml:space="preserve">The NPWP supported a note to the listing </w:t>
      </w:r>
      <w:r w:rsidR="00B456A0" w:rsidRPr="005C43CA">
        <w:t>stating</w:t>
      </w:r>
      <w:r w:rsidRPr="005C43CA">
        <w:t xml:space="preserve"> ‘This product does not contain any vitamins, minerals or trace elements’. </w:t>
      </w:r>
    </w:p>
    <w:p w:rsidR="002E17F7" w:rsidRPr="005C43CA" w:rsidRDefault="002E17F7" w:rsidP="002E17F7">
      <w:pPr>
        <w:ind w:left="709"/>
        <w:rPr>
          <w:rFonts w:asciiTheme="minorHAnsi" w:hAnsiTheme="minorHAnsi"/>
          <w:i/>
        </w:rPr>
      </w:pPr>
      <w:r w:rsidRPr="005C43CA">
        <w:rPr>
          <w:rFonts w:asciiTheme="minorHAnsi" w:hAnsiTheme="minorHAnsi"/>
          <w:i/>
        </w:rPr>
        <w:t>For more detail on PBAC’s view, see section 7 PBAC outcome.</w:t>
      </w:r>
    </w:p>
    <w:p w:rsidR="002E17F7" w:rsidRPr="005C43CA" w:rsidRDefault="002E17F7" w:rsidP="00C850E0">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b w:val="0"/>
          <w:sz w:val="32"/>
          <w:szCs w:val="28"/>
        </w:rPr>
      </w:pPr>
      <w:r w:rsidRPr="005C43CA">
        <w:rPr>
          <w:rFonts w:asciiTheme="minorHAnsi" w:eastAsiaTheme="majorEastAsia" w:hAnsiTheme="minorHAnsi" w:cstheme="majorBidi"/>
          <w:sz w:val="32"/>
          <w:szCs w:val="28"/>
        </w:rPr>
        <w:t>PBAC Outcome</w:t>
      </w:r>
    </w:p>
    <w:p w:rsidR="00845E57" w:rsidRPr="00732E5F" w:rsidRDefault="00845E57" w:rsidP="00845E57">
      <w:pPr>
        <w:widowControl w:val="0"/>
        <w:numPr>
          <w:ilvl w:val="1"/>
          <w:numId w:val="5"/>
        </w:numPr>
        <w:spacing w:after="120"/>
        <w:jc w:val="both"/>
        <w:rPr>
          <w:rFonts w:asciiTheme="minorHAnsi" w:hAnsiTheme="minorHAnsi" w:cs="Arial"/>
          <w:bCs/>
          <w:snapToGrid w:val="0"/>
        </w:rPr>
      </w:pPr>
      <w:r w:rsidRPr="00732E5F">
        <w:rPr>
          <w:rFonts w:asciiTheme="minorHAnsi" w:hAnsiTheme="minorHAnsi" w:cs="Arial"/>
          <w:bCs/>
          <w:snapToGrid w:val="0"/>
        </w:rPr>
        <w:t xml:space="preserve">The PBAC recommended the Restricted Benefit listing of the amino acid formula, </w:t>
      </w:r>
      <w:r w:rsidR="00CB0A78" w:rsidRPr="00732E5F">
        <w:rPr>
          <w:rFonts w:asciiTheme="minorHAnsi" w:hAnsiTheme="minorHAnsi" w:cs="Arial"/>
          <w:bCs/>
          <w:snapToGrid w:val="0"/>
        </w:rPr>
        <w:t xml:space="preserve">MSUD </w:t>
      </w:r>
      <w:r w:rsidRPr="00732E5F">
        <w:rPr>
          <w:rFonts w:asciiTheme="minorHAnsi" w:hAnsiTheme="minorHAnsi" w:cs="Arial"/>
          <w:bCs/>
          <w:snapToGrid w:val="0"/>
        </w:rPr>
        <w:t>Easy</w:t>
      </w:r>
      <w:r w:rsidR="00CB0A78" w:rsidRPr="00732E5F">
        <w:rPr>
          <w:rFonts w:asciiTheme="minorHAnsi" w:hAnsiTheme="minorHAnsi" w:cs="Arial"/>
          <w:bCs/>
          <w:snapToGrid w:val="0"/>
        </w:rPr>
        <w:t>®</w:t>
      </w:r>
      <w:r w:rsidRPr="00732E5F">
        <w:rPr>
          <w:rFonts w:asciiTheme="minorHAnsi" w:hAnsiTheme="minorHAnsi" w:cs="Arial"/>
          <w:bCs/>
          <w:snapToGrid w:val="0"/>
        </w:rPr>
        <w:t xml:space="preserve"> for the dietary management of </w:t>
      </w:r>
      <w:r w:rsidR="00CB0A78" w:rsidRPr="00732E5F">
        <w:rPr>
          <w:rFonts w:asciiTheme="minorHAnsi" w:hAnsiTheme="minorHAnsi" w:cs="Arial"/>
          <w:bCs/>
          <w:snapToGrid w:val="0"/>
        </w:rPr>
        <w:t>maple syrup urine disease (MSUD)</w:t>
      </w:r>
      <w:r w:rsidR="00CE48A2" w:rsidRPr="00732E5F">
        <w:rPr>
          <w:rFonts w:asciiTheme="minorHAnsi" w:hAnsiTheme="minorHAnsi" w:cs="Arial"/>
          <w:bCs/>
          <w:snapToGrid w:val="0"/>
        </w:rPr>
        <w:t xml:space="preserve"> on a cost minimisation basis to </w:t>
      </w:r>
      <w:r w:rsidR="00DF5494" w:rsidRPr="00732E5F">
        <w:rPr>
          <w:rFonts w:asciiTheme="minorHAnsi" w:hAnsiTheme="minorHAnsi" w:cs="Arial"/>
          <w:bCs/>
          <w:snapToGrid w:val="0"/>
        </w:rPr>
        <w:t xml:space="preserve">the cheapest </w:t>
      </w:r>
      <w:r w:rsidR="005C43CA">
        <w:rPr>
          <w:rFonts w:asciiTheme="minorHAnsi" w:hAnsiTheme="minorHAnsi" w:cs="Arial"/>
          <w:bCs/>
          <w:snapToGrid w:val="0"/>
        </w:rPr>
        <w:t xml:space="preserve">currently </w:t>
      </w:r>
      <w:r w:rsidR="00DF5494" w:rsidRPr="00732E5F">
        <w:rPr>
          <w:rFonts w:asciiTheme="minorHAnsi" w:hAnsiTheme="minorHAnsi" w:cs="Arial"/>
          <w:bCs/>
          <w:snapToGrid w:val="0"/>
        </w:rPr>
        <w:t xml:space="preserve">listed amino acid formula for the treatment of MSUD </w:t>
      </w:r>
      <w:r w:rsidR="00CE48A2" w:rsidRPr="00732E5F">
        <w:rPr>
          <w:rFonts w:asciiTheme="minorHAnsi" w:hAnsiTheme="minorHAnsi" w:cs="Arial"/>
          <w:bCs/>
          <w:snapToGrid w:val="0"/>
        </w:rPr>
        <w:t>at an equivalent cost per gram of protein equivalent (PE)</w:t>
      </w:r>
      <w:r w:rsidRPr="00732E5F">
        <w:rPr>
          <w:rFonts w:asciiTheme="minorHAnsi" w:hAnsiTheme="minorHAnsi" w:cs="Arial"/>
          <w:bCs/>
          <w:snapToGrid w:val="0"/>
        </w:rPr>
        <w:t>.</w:t>
      </w:r>
    </w:p>
    <w:p w:rsidR="00845E57" w:rsidRPr="00732E5F" w:rsidRDefault="00845E57" w:rsidP="00845E57">
      <w:pPr>
        <w:widowControl w:val="0"/>
        <w:numPr>
          <w:ilvl w:val="1"/>
          <w:numId w:val="5"/>
        </w:numPr>
        <w:spacing w:after="120"/>
        <w:jc w:val="both"/>
        <w:rPr>
          <w:rFonts w:asciiTheme="minorHAnsi" w:hAnsiTheme="minorHAnsi" w:cs="Arial"/>
          <w:bCs/>
          <w:snapToGrid w:val="0"/>
        </w:rPr>
      </w:pPr>
      <w:r w:rsidRPr="00732E5F">
        <w:rPr>
          <w:rFonts w:asciiTheme="minorHAnsi" w:hAnsiTheme="minorHAnsi" w:cs="Arial"/>
          <w:bCs/>
          <w:snapToGrid w:val="0"/>
        </w:rPr>
        <w:t xml:space="preserve">The PBAC noted the NPWP supported the proposed listing as a treatment option for the dietary management of </w:t>
      </w:r>
      <w:r w:rsidR="00CB0A78" w:rsidRPr="00732E5F">
        <w:rPr>
          <w:rFonts w:asciiTheme="minorHAnsi" w:hAnsiTheme="minorHAnsi" w:cs="Arial"/>
          <w:bCs/>
          <w:snapToGrid w:val="0"/>
        </w:rPr>
        <w:t>MSUD</w:t>
      </w:r>
      <w:r w:rsidRPr="00732E5F">
        <w:rPr>
          <w:rFonts w:asciiTheme="minorHAnsi" w:hAnsiTheme="minorHAnsi" w:cs="Arial"/>
          <w:bCs/>
          <w:snapToGrid w:val="0"/>
        </w:rPr>
        <w:t xml:space="preserve">. The PBAC also noted the NPWP advice that </w:t>
      </w:r>
      <w:r w:rsidR="00CB0A78" w:rsidRPr="00732E5F">
        <w:rPr>
          <w:rFonts w:asciiTheme="minorHAnsi" w:hAnsiTheme="minorHAnsi" w:cs="Arial"/>
          <w:bCs/>
          <w:snapToGrid w:val="0"/>
        </w:rPr>
        <w:t>MSUD</w:t>
      </w:r>
      <w:r w:rsidRPr="00732E5F">
        <w:rPr>
          <w:rFonts w:asciiTheme="minorHAnsi" w:hAnsiTheme="minorHAnsi" w:cs="Arial"/>
          <w:bCs/>
          <w:snapToGrid w:val="0"/>
        </w:rPr>
        <w:t xml:space="preserve"> Easy does not contain any vitamins, minerals or trace elements and that therefore patients would have to meet their dietary needs through other sources, which may include use of PBS-subsidised vitamin, mineral and trace element supplements included </w:t>
      </w:r>
      <w:proofErr w:type="spellStart"/>
      <w:r w:rsidRPr="00732E5F">
        <w:rPr>
          <w:rFonts w:asciiTheme="minorHAnsi" w:hAnsiTheme="minorHAnsi" w:cs="Arial"/>
          <w:bCs/>
          <w:snapToGrid w:val="0"/>
        </w:rPr>
        <w:t>Phlexy-vits</w:t>
      </w:r>
      <w:proofErr w:type="spellEnd"/>
      <w:r w:rsidRPr="00732E5F">
        <w:rPr>
          <w:rFonts w:asciiTheme="minorHAnsi" w:hAnsiTheme="minorHAnsi" w:cs="Arial"/>
          <w:bCs/>
          <w:snapToGrid w:val="0"/>
        </w:rPr>
        <w:t xml:space="preserve"> and Paediatric </w:t>
      </w:r>
      <w:proofErr w:type="spellStart"/>
      <w:r w:rsidRPr="00732E5F">
        <w:rPr>
          <w:rFonts w:asciiTheme="minorHAnsi" w:hAnsiTheme="minorHAnsi" w:cs="Arial"/>
          <w:bCs/>
          <w:snapToGrid w:val="0"/>
        </w:rPr>
        <w:t>Seravit</w:t>
      </w:r>
      <w:proofErr w:type="spellEnd"/>
      <w:r w:rsidRPr="00732E5F">
        <w:rPr>
          <w:rFonts w:asciiTheme="minorHAnsi" w:hAnsiTheme="minorHAnsi" w:cs="Arial"/>
          <w:bCs/>
          <w:snapToGrid w:val="0"/>
        </w:rPr>
        <w:t xml:space="preserve">. </w:t>
      </w:r>
    </w:p>
    <w:p w:rsidR="0033076F" w:rsidRPr="005C43CA" w:rsidRDefault="0033076F" w:rsidP="0033076F">
      <w:pPr>
        <w:pStyle w:val="ListParagraph"/>
        <w:widowControl/>
        <w:numPr>
          <w:ilvl w:val="1"/>
          <w:numId w:val="5"/>
        </w:numPr>
        <w:spacing w:after="120"/>
        <w:contextualSpacing w:val="0"/>
        <w:rPr>
          <w:sz w:val="20"/>
          <w:vertAlign w:val="superscript"/>
        </w:rPr>
      </w:pPr>
      <w:r w:rsidRPr="005C43CA">
        <w:rPr>
          <w:rFonts w:asciiTheme="minorHAnsi" w:hAnsiTheme="minorHAnsi"/>
          <w:sz w:val="24"/>
          <w:szCs w:val="24"/>
        </w:rPr>
        <w:t xml:space="preserve">The PBAC noted the requested maximum quantity (MQ) of 5 provides approximately 1 month of protein therapy, equivalent to 2102 g of protein equivalent (PE). The additional 5 repeats typically allows for a total of 6 months of supply. The MQ of MSUD Easy, provides a lower PE, than the nominated comparator, MSUD Express 20, at 2400 g. </w:t>
      </w:r>
    </w:p>
    <w:p w:rsidR="009C2D13" w:rsidRPr="005C43CA" w:rsidRDefault="008E57F0" w:rsidP="00A66296">
      <w:pPr>
        <w:pStyle w:val="ListParagraph"/>
        <w:widowControl/>
        <w:numPr>
          <w:ilvl w:val="1"/>
          <w:numId w:val="5"/>
        </w:numPr>
        <w:spacing w:after="120"/>
        <w:contextualSpacing w:val="0"/>
        <w:rPr>
          <w:rFonts w:asciiTheme="minorHAnsi" w:hAnsiTheme="minorHAnsi"/>
          <w:sz w:val="24"/>
          <w:szCs w:val="24"/>
        </w:rPr>
      </w:pPr>
      <w:r w:rsidRPr="005C43CA">
        <w:rPr>
          <w:rFonts w:asciiTheme="minorHAnsi" w:hAnsiTheme="minorHAnsi"/>
          <w:sz w:val="24"/>
          <w:szCs w:val="24"/>
        </w:rPr>
        <w:t>The PBAC agreed with the NPWP that an administrative note should be added to the restriction advising prescribers of the lack of vitamins, minerals and trace elements to note the difference from all currently listed PBS products for the treatment of MSUD.</w:t>
      </w:r>
      <w:r w:rsidR="009C2D13" w:rsidRPr="005C43CA">
        <w:rPr>
          <w:rFonts w:asciiTheme="minorHAnsi" w:hAnsiTheme="minorHAnsi"/>
          <w:sz w:val="24"/>
          <w:szCs w:val="24"/>
        </w:rPr>
        <w:t xml:space="preserve"> </w:t>
      </w:r>
    </w:p>
    <w:p w:rsidR="00845E57" w:rsidRPr="005C43CA" w:rsidRDefault="00845E57" w:rsidP="00A66296">
      <w:pPr>
        <w:pStyle w:val="ListParagraph"/>
        <w:widowControl/>
        <w:numPr>
          <w:ilvl w:val="1"/>
          <w:numId w:val="5"/>
        </w:numPr>
        <w:spacing w:after="120"/>
        <w:contextualSpacing w:val="0"/>
        <w:rPr>
          <w:rFonts w:asciiTheme="minorHAnsi" w:hAnsiTheme="minorHAnsi"/>
          <w:sz w:val="24"/>
          <w:szCs w:val="24"/>
        </w:rPr>
      </w:pPr>
      <w:r w:rsidRPr="005C43CA">
        <w:rPr>
          <w:rFonts w:asciiTheme="minorHAnsi" w:hAnsiTheme="minorHAnsi"/>
          <w:sz w:val="24"/>
          <w:szCs w:val="24"/>
        </w:rPr>
        <w:t>The PBAC noted that use of the only similar PBS-listed formulation of amino acid formula tablets, Phlexy-10 (for dietary management of phenylketonuria) was very low. Given the large number of tablets in the standard dosage and low use of other amino acid tablet formulations, the PBAC considered it was likely the use of</w:t>
      </w:r>
      <w:r w:rsidR="00CE48A2" w:rsidRPr="005C43CA">
        <w:rPr>
          <w:rFonts w:asciiTheme="minorHAnsi" w:hAnsiTheme="minorHAnsi"/>
          <w:sz w:val="24"/>
          <w:szCs w:val="24"/>
        </w:rPr>
        <w:t xml:space="preserve"> </w:t>
      </w:r>
      <w:r w:rsidR="00A07D47" w:rsidRPr="005C43CA">
        <w:rPr>
          <w:rFonts w:asciiTheme="minorHAnsi" w:hAnsiTheme="minorHAnsi"/>
          <w:sz w:val="24"/>
          <w:szCs w:val="24"/>
        </w:rPr>
        <w:t>MSUD</w:t>
      </w:r>
      <w:r w:rsidRPr="005C43CA">
        <w:rPr>
          <w:rFonts w:asciiTheme="minorHAnsi" w:hAnsiTheme="minorHAnsi"/>
          <w:sz w:val="24"/>
          <w:szCs w:val="24"/>
        </w:rPr>
        <w:t xml:space="preserve"> Easy would low.</w:t>
      </w:r>
    </w:p>
    <w:p w:rsidR="00845E57" w:rsidRPr="00732E5F" w:rsidRDefault="00CC456C" w:rsidP="00845E57">
      <w:pPr>
        <w:widowControl w:val="0"/>
        <w:numPr>
          <w:ilvl w:val="1"/>
          <w:numId w:val="5"/>
        </w:numPr>
        <w:spacing w:after="120"/>
        <w:jc w:val="both"/>
        <w:rPr>
          <w:rFonts w:asciiTheme="minorHAnsi" w:hAnsiTheme="minorHAnsi" w:cs="Arial"/>
          <w:bCs/>
          <w:snapToGrid w:val="0"/>
        </w:rPr>
      </w:pPr>
      <w:r w:rsidRPr="00732E5F">
        <w:rPr>
          <w:rFonts w:asciiTheme="minorHAnsi" w:hAnsiTheme="minorHAnsi" w:cs="Arial"/>
          <w:bCs/>
          <w:snapToGrid w:val="0"/>
        </w:rPr>
        <w:t xml:space="preserve">The PBAC noted that there may be an additional per-patient cost impost to the PBS if additional vitamin, mineral and trace element supplements are prescribed. </w:t>
      </w:r>
      <w:r w:rsidR="00845E57" w:rsidRPr="00732E5F">
        <w:rPr>
          <w:rFonts w:asciiTheme="minorHAnsi" w:hAnsiTheme="minorHAnsi" w:cs="Arial"/>
          <w:bCs/>
          <w:snapToGrid w:val="0"/>
        </w:rPr>
        <w:t xml:space="preserve">Given the likely low use of </w:t>
      </w:r>
      <w:r w:rsidR="00B456A0" w:rsidRPr="00732E5F">
        <w:rPr>
          <w:rFonts w:asciiTheme="minorHAnsi" w:hAnsiTheme="minorHAnsi" w:cs="Arial"/>
          <w:bCs/>
          <w:snapToGrid w:val="0"/>
        </w:rPr>
        <w:t xml:space="preserve">this </w:t>
      </w:r>
      <w:r w:rsidR="009C2D13" w:rsidRPr="00732E5F">
        <w:rPr>
          <w:rFonts w:asciiTheme="minorHAnsi" w:hAnsiTheme="minorHAnsi" w:cs="Arial"/>
          <w:bCs/>
          <w:snapToGrid w:val="0"/>
        </w:rPr>
        <w:t>product</w:t>
      </w:r>
      <w:r w:rsidR="00845E57" w:rsidRPr="00732E5F">
        <w:rPr>
          <w:rFonts w:asciiTheme="minorHAnsi" w:hAnsiTheme="minorHAnsi" w:cs="Arial"/>
          <w:bCs/>
          <w:snapToGrid w:val="0"/>
        </w:rPr>
        <w:t>, the PBAC</w:t>
      </w:r>
      <w:r w:rsidRPr="00732E5F">
        <w:rPr>
          <w:rFonts w:asciiTheme="minorHAnsi" w:hAnsiTheme="minorHAnsi" w:cs="Arial"/>
          <w:bCs/>
          <w:snapToGrid w:val="0"/>
        </w:rPr>
        <w:t xml:space="preserve"> </w:t>
      </w:r>
      <w:r w:rsidR="00845E57" w:rsidRPr="00732E5F">
        <w:rPr>
          <w:rFonts w:asciiTheme="minorHAnsi" w:hAnsiTheme="minorHAnsi" w:cs="Arial"/>
          <w:bCs/>
          <w:snapToGrid w:val="0"/>
        </w:rPr>
        <w:t xml:space="preserve">considered that </w:t>
      </w:r>
      <w:r w:rsidRPr="00732E5F">
        <w:rPr>
          <w:rFonts w:asciiTheme="minorHAnsi" w:hAnsiTheme="minorHAnsi" w:cs="Arial"/>
          <w:bCs/>
          <w:snapToGrid w:val="0"/>
        </w:rPr>
        <w:t>any additional overall cost to the PBS was likely to be low</w:t>
      </w:r>
      <w:r w:rsidR="00A66296" w:rsidRPr="00732E5F">
        <w:rPr>
          <w:rFonts w:asciiTheme="minorHAnsi" w:hAnsiTheme="minorHAnsi" w:cs="Arial"/>
          <w:bCs/>
          <w:snapToGrid w:val="0"/>
        </w:rPr>
        <w:t>.</w:t>
      </w:r>
      <w:r w:rsidR="00845E57" w:rsidRPr="00732E5F">
        <w:rPr>
          <w:rFonts w:asciiTheme="minorHAnsi" w:hAnsiTheme="minorHAnsi" w:cs="Arial"/>
          <w:bCs/>
          <w:snapToGrid w:val="0"/>
        </w:rPr>
        <w:t xml:space="preserve"> On balance, the PBAC considered the requested price was reasonable and that </w:t>
      </w:r>
      <w:r w:rsidR="00B456A0" w:rsidRPr="00732E5F">
        <w:rPr>
          <w:rFonts w:asciiTheme="minorHAnsi" w:hAnsiTheme="minorHAnsi" w:cs="Arial"/>
          <w:bCs/>
          <w:snapToGrid w:val="0"/>
        </w:rPr>
        <w:t>MSUD</w:t>
      </w:r>
      <w:r w:rsidR="00845E57" w:rsidRPr="00732E5F">
        <w:rPr>
          <w:rFonts w:asciiTheme="minorHAnsi" w:hAnsiTheme="minorHAnsi" w:cs="Arial"/>
          <w:bCs/>
          <w:snapToGrid w:val="0"/>
        </w:rPr>
        <w:t xml:space="preserve"> Easy was a suitable alternative amino acid formula for some patients.</w:t>
      </w:r>
    </w:p>
    <w:p w:rsidR="00D3635D" w:rsidRPr="00732E5F" w:rsidRDefault="00D3635D" w:rsidP="002E17F7">
      <w:pPr>
        <w:widowControl w:val="0"/>
        <w:numPr>
          <w:ilvl w:val="1"/>
          <w:numId w:val="5"/>
        </w:numPr>
        <w:spacing w:after="120"/>
        <w:jc w:val="both"/>
        <w:rPr>
          <w:rFonts w:asciiTheme="minorHAnsi" w:hAnsiTheme="minorHAnsi" w:cs="Arial"/>
          <w:bCs/>
          <w:snapToGrid w:val="0"/>
        </w:rPr>
      </w:pPr>
      <w:r w:rsidRPr="00732E5F">
        <w:rPr>
          <w:rFonts w:asciiTheme="minorHAnsi" w:hAnsiTheme="minorHAnsi" w:cs="Arial"/>
          <w:bCs/>
          <w:snapToGrid w:val="0"/>
        </w:rPr>
        <w:t xml:space="preserve">The PBAC accepted MSUD Express 20 was a relevant comparator for MSUD Easy, however also considered other amino acid formula for the treatment of MSUD </w:t>
      </w:r>
      <w:r w:rsidR="00DF5494" w:rsidRPr="00732E5F">
        <w:rPr>
          <w:rFonts w:asciiTheme="minorHAnsi" w:hAnsiTheme="minorHAnsi" w:cs="Arial"/>
          <w:bCs/>
          <w:snapToGrid w:val="0"/>
        </w:rPr>
        <w:t xml:space="preserve">were </w:t>
      </w:r>
      <w:r w:rsidRPr="00732E5F">
        <w:rPr>
          <w:rFonts w:asciiTheme="minorHAnsi" w:hAnsiTheme="minorHAnsi" w:cs="Arial"/>
          <w:bCs/>
          <w:snapToGrid w:val="0"/>
        </w:rPr>
        <w:t>also relevant comparators.</w:t>
      </w:r>
      <w:r w:rsidRPr="005C43CA">
        <w:rPr>
          <w:rFonts w:asciiTheme="minorHAnsi" w:hAnsiTheme="minorHAnsi"/>
        </w:rPr>
        <w:t xml:space="preserve"> </w:t>
      </w:r>
    </w:p>
    <w:p w:rsidR="00D3635D" w:rsidRPr="005C43CA" w:rsidRDefault="00D3635D" w:rsidP="00D3635D">
      <w:pPr>
        <w:pStyle w:val="3Bodytext"/>
        <w:numPr>
          <w:ilvl w:val="1"/>
          <w:numId w:val="5"/>
        </w:numPr>
      </w:pPr>
      <w:r w:rsidRPr="005C43CA">
        <w:rPr>
          <w:szCs w:val="24"/>
        </w:rPr>
        <w:lastRenderedPageBreak/>
        <w:t xml:space="preserve">The PBAC recommended </w:t>
      </w:r>
      <w:r w:rsidR="0033076F" w:rsidRPr="005C43CA">
        <w:rPr>
          <w:szCs w:val="24"/>
        </w:rPr>
        <w:t>that</w:t>
      </w:r>
      <w:r w:rsidRPr="005C43CA">
        <w:rPr>
          <w:szCs w:val="24"/>
        </w:rPr>
        <w:t>, under Section 101(3BA) of the National Health Act 1953, MSUD Easy should be treated as interchangeable with MSUD Express 20, MSUD Cooler 10 and 15 and other amino acid products without valine, leucine and isoleucine on the PBS, on an individual basis.</w:t>
      </w:r>
      <w:r w:rsidRPr="005C43CA">
        <w:t xml:space="preserve"> </w:t>
      </w:r>
    </w:p>
    <w:p w:rsidR="00D3635D" w:rsidRPr="005C43CA" w:rsidRDefault="00D3635D" w:rsidP="00D3635D">
      <w:pPr>
        <w:pStyle w:val="3Bodytext"/>
        <w:numPr>
          <w:ilvl w:val="1"/>
          <w:numId w:val="5"/>
        </w:numPr>
      </w:pPr>
      <w:r w:rsidRPr="005C43CA">
        <w:t>The PBAC advised that MSUD Easy is suitable for prescribing by nurse practitioners, similar to other nutritional products currently listed for the dietary management of patients with MSUD.</w:t>
      </w:r>
      <w:r w:rsidRPr="005C43CA" w:rsidDel="002769AC">
        <w:t xml:space="preserve"> </w:t>
      </w:r>
    </w:p>
    <w:p w:rsidR="00845E57" w:rsidRPr="005C43CA" w:rsidRDefault="00D3635D" w:rsidP="00C850E0">
      <w:pPr>
        <w:pStyle w:val="3Bodytext"/>
        <w:numPr>
          <w:ilvl w:val="1"/>
          <w:numId w:val="5"/>
        </w:numPr>
      </w:pPr>
      <w:r w:rsidRPr="005C43CA">
        <w:rPr>
          <w:szCs w:val="24"/>
        </w:rPr>
        <w:t>The PBAC recommended that the Early Supply Rule should not apply since it has generally been the PBAC’s view that</w:t>
      </w:r>
      <w:r w:rsidR="008E57F0" w:rsidRPr="005C43CA">
        <w:rPr>
          <w:szCs w:val="24"/>
        </w:rPr>
        <w:t xml:space="preserve"> in general,</w:t>
      </w:r>
      <w:r w:rsidRPr="005C43CA">
        <w:rPr>
          <w:szCs w:val="24"/>
        </w:rPr>
        <w:t xml:space="preserve"> nutritional product listings be exempt.</w:t>
      </w:r>
    </w:p>
    <w:p w:rsidR="00CE48A2" w:rsidRPr="005C43CA" w:rsidRDefault="0020354F" w:rsidP="0020354F">
      <w:pPr>
        <w:pStyle w:val="3Bodytext"/>
      </w:pPr>
      <w:r w:rsidRPr="005C43CA">
        <w:rPr>
          <w:szCs w:val="24"/>
        </w:rPr>
        <w:t xml:space="preserve">The PBAC noted that this submission is not eligible for Pricing Pathway A under </w:t>
      </w:r>
      <w:r w:rsidRPr="005C43CA">
        <w:rPr>
          <w:i/>
          <w:szCs w:val="24"/>
        </w:rPr>
        <w:t>National Health (Pharmaceutical and Vaccines – Cost Recovery) Regulations 2009</w:t>
      </w:r>
      <w:r w:rsidRPr="005C43CA">
        <w:rPr>
          <w:szCs w:val="24"/>
        </w:rPr>
        <w:t xml:space="preserve"> because MSUD Easy is not expected to provide a substantial and clinically relevant improvement in efficacy, or reduction of toxicity, over any alternative therapy and is not expected to address a high and urgent unmet clinical need</w:t>
      </w:r>
      <w:r w:rsidR="005C43CA">
        <w:rPr>
          <w:szCs w:val="24"/>
        </w:rPr>
        <w:t xml:space="preserve">. </w:t>
      </w:r>
    </w:p>
    <w:p w:rsidR="001732B1" w:rsidRPr="005C43CA" w:rsidRDefault="00B456A0" w:rsidP="001732B1">
      <w:pPr>
        <w:pStyle w:val="3Bodytext"/>
        <w:numPr>
          <w:ilvl w:val="1"/>
          <w:numId w:val="5"/>
        </w:numPr>
      </w:pPr>
      <w:r w:rsidRPr="005C43CA">
        <w:t xml:space="preserve">The PBAC noted that this submission is not eligible for an Independent Review because it received a positive recommendation. </w:t>
      </w:r>
    </w:p>
    <w:p w:rsidR="00EA30A4" w:rsidRDefault="00EA30A4" w:rsidP="002E17F7">
      <w:pPr>
        <w:spacing w:before="240"/>
        <w:jc w:val="both"/>
        <w:rPr>
          <w:rFonts w:asciiTheme="minorHAnsi" w:hAnsiTheme="minorHAnsi" w:cs="Arial"/>
          <w:b/>
          <w:bCs/>
          <w:snapToGrid w:val="0"/>
        </w:rPr>
      </w:pPr>
    </w:p>
    <w:p w:rsidR="002E17F7" w:rsidRPr="00732E5F" w:rsidRDefault="002E17F7" w:rsidP="002E17F7">
      <w:pPr>
        <w:spacing w:before="240"/>
        <w:jc w:val="both"/>
        <w:rPr>
          <w:rFonts w:asciiTheme="minorHAnsi" w:hAnsiTheme="minorHAnsi" w:cs="Arial"/>
          <w:b/>
          <w:bCs/>
          <w:snapToGrid w:val="0"/>
        </w:rPr>
      </w:pPr>
      <w:r w:rsidRPr="00732E5F">
        <w:rPr>
          <w:rFonts w:asciiTheme="minorHAnsi" w:hAnsiTheme="minorHAnsi" w:cs="Arial"/>
          <w:b/>
          <w:bCs/>
          <w:snapToGrid w:val="0"/>
        </w:rPr>
        <w:t>Outcome:</w:t>
      </w:r>
    </w:p>
    <w:p w:rsidR="002E17F7" w:rsidRPr="00732E5F" w:rsidRDefault="002E17F7" w:rsidP="002E17F7">
      <w:pPr>
        <w:jc w:val="both"/>
        <w:rPr>
          <w:rFonts w:asciiTheme="minorHAnsi" w:hAnsiTheme="minorHAnsi" w:cs="Arial"/>
          <w:bCs/>
          <w:snapToGrid w:val="0"/>
        </w:rPr>
      </w:pPr>
      <w:r w:rsidRPr="00732E5F">
        <w:rPr>
          <w:rFonts w:asciiTheme="minorHAnsi" w:hAnsiTheme="minorHAnsi" w:cs="Arial"/>
          <w:bCs/>
          <w:snapToGrid w:val="0"/>
        </w:rPr>
        <w:t xml:space="preserve">Recommended </w:t>
      </w:r>
    </w:p>
    <w:p w:rsidR="002E17F7" w:rsidRPr="005C43CA" w:rsidRDefault="002E17F7" w:rsidP="002E17F7">
      <w:pPr>
        <w:widowControl w:val="0"/>
        <w:jc w:val="both"/>
        <w:rPr>
          <w:rFonts w:asciiTheme="minorHAnsi" w:hAnsiTheme="minorHAnsi" w:cs="Arial"/>
          <w:bCs/>
          <w:snapToGrid w:val="0"/>
        </w:rPr>
      </w:pPr>
    </w:p>
    <w:p w:rsidR="005C6F4C" w:rsidRDefault="005C6F4C">
      <w:pPr>
        <w:rPr>
          <w:rFonts w:asciiTheme="minorHAnsi" w:hAnsiTheme="minorHAnsi" w:cs="Arial"/>
          <w:b/>
          <w:bCs/>
          <w:snapToGrid w:val="0"/>
          <w:sz w:val="32"/>
        </w:rPr>
      </w:pPr>
      <w:r>
        <w:rPr>
          <w:rFonts w:asciiTheme="minorHAnsi" w:hAnsiTheme="minorHAnsi" w:cs="Arial"/>
          <w:b/>
          <w:bCs/>
          <w:snapToGrid w:val="0"/>
          <w:sz w:val="32"/>
        </w:rPr>
        <w:br w:type="page"/>
      </w:r>
    </w:p>
    <w:p w:rsidR="002E17F7" w:rsidRPr="00732E5F" w:rsidRDefault="002E17F7" w:rsidP="002E17F7">
      <w:pPr>
        <w:widowControl w:val="0"/>
        <w:numPr>
          <w:ilvl w:val="0"/>
          <w:numId w:val="5"/>
        </w:numPr>
        <w:spacing w:before="240" w:after="120"/>
        <w:jc w:val="both"/>
        <w:rPr>
          <w:rFonts w:asciiTheme="minorHAnsi" w:hAnsiTheme="minorHAnsi" w:cs="Arial"/>
          <w:b/>
          <w:bCs/>
          <w:i/>
          <w:snapToGrid w:val="0"/>
          <w:sz w:val="32"/>
        </w:rPr>
      </w:pPr>
      <w:r w:rsidRPr="00732E5F">
        <w:rPr>
          <w:rFonts w:asciiTheme="minorHAnsi" w:hAnsiTheme="minorHAnsi" w:cs="Arial"/>
          <w:b/>
          <w:bCs/>
          <w:snapToGrid w:val="0"/>
          <w:sz w:val="32"/>
        </w:rPr>
        <w:lastRenderedPageBreak/>
        <w:t>Recommended listing</w:t>
      </w:r>
    </w:p>
    <w:p w:rsidR="002E17F7" w:rsidRPr="005C43CA" w:rsidRDefault="002E17F7" w:rsidP="002E17F7">
      <w:pPr>
        <w:widowControl w:val="0"/>
        <w:ind w:firstLine="720"/>
        <w:jc w:val="both"/>
        <w:rPr>
          <w:rFonts w:asciiTheme="minorHAnsi" w:hAnsiTheme="minorHAnsi" w:cs="Arial"/>
          <w:bCs/>
          <w:snapToGrid w:val="0"/>
        </w:rPr>
      </w:pPr>
      <w:r w:rsidRPr="005C43CA">
        <w:rPr>
          <w:rFonts w:asciiTheme="minorHAnsi" w:hAnsiTheme="minorHAnsi" w:cs="Arial"/>
          <w:bCs/>
          <w:snapToGrid w:val="0"/>
        </w:rPr>
        <w:t>Add new item:</w:t>
      </w:r>
    </w:p>
    <w:p w:rsidR="002E17F7" w:rsidRPr="005C43CA" w:rsidRDefault="002E17F7" w:rsidP="002E17F7">
      <w:pPr>
        <w:widowControl w:val="0"/>
        <w:pBdr>
          <w:bottom w:val="single" w:sz="4" w:space="1" w:color="auto"/>
        </w:pBdr>
        <w:jc w:val="both"/>
        <w:rPr>
          <w:rFonts w:asciiTheme="minorHAnsi" w:hAnsiTheme="minorHAnsi" w:cs="Arial"/>
          <w:bCs/>
          <w:snapToGrid w:val="0"/>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2869"/>
        <w:gridCol w:w="108"/>
      </w:tblGrid>
      <w:tr w:rsidR="00CE48A2" w:rsidRPr="005C43CA" w:rsidTr="00A66296">
        <w:trPr>
          <w:gridAfter w:val="1"/>
          <w:wAfter w:w="108" w:type="dxa"/>
          <w:cantSplit/>
          <w:trHeight w:val="471"/>
        </w:trPr>
        <w:tc>
          <w:tcPr>
            <w:tcW w:w="3261" w:type="dxa"/>
            <w:gridSpan w:val="2"/>
            <w:tcBorders>
              <w:bottom w:val="single" w:sz="4" w:space="0" w:color="auto"/>
            </w:tcBorders>
          </w:tcPr>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Name, Restriction,</w:t>
            </w:r>
          </w:p>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Manner of administration and form</w:t>
            </w:r>
          </w:p>
        </w:tc>
        <w:tc>
          <w:tcPr>
            <w:tcW w:w="567" w:type="dxa"/>
            <w:tcBorders>
              <w:bottom w:val="single" w:sz="4" w:space="0" w:color="auto"/>
            </w:tcBorders>
          </w:tcPr>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Max.</w:t>
            </w:r>
          </w:p>
          <w:p w:rsidR="00CE48A2" w:rsidRPr="005C43CA" w:rsidRDefault="00CE48A2" w:rsidP="00333B8B">
            <w:pPr>
              <w:keepNext/>
              <w:ind w:left="-108"/>
              <w:jc w:val="both"/>
              <w:rPr>
                <w:rFonts w:ascii="Arial Narrow" w:hAnsi="Arial Narrow" w:cs="Arial"/>
                <w:sz w:val="20"/>
                <w:szCs w:val="20"/>
              </w:rPr>
            </w:pPr>
            <w:proofErr w:type="spellStart"/>
            <w:r w:rsidRPr="005C43CA">
              <w:rPr>
                <w:rFonts w:ascii="Arial Narrow" w:hAnsi="Arial Narrow" w:cs="Arial"/>
                <w:sz w:val="20"/>
                <w:szCs w:val="20"/>
              </w:rPr>
              <w:t>Qty</w:t>
            </w:r>
            <w:proofErr w:type="spellEnd"/>
          </w:p>
        </w:tc>
        <w:tc>
          <w:tcPr>
            <w:tcW w:w="850" w:type="dxa"/>
            <w:tcBorders>
              <w:bottom w:val="single" w:sz="4" w:space="0" w:color="auto"/>
            </w:tcBorders>
          </w:tcPr>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№.of</w:t>
            </w:r>
          </w:p>
          <w:p w:rsidR="00CE48A2" w:rsidRPr="005C43CA" w:rsidRDefault="00CE48A2" w:rsidP="00333B8B">
            <w:pPr>
              <w:keepNext/>
              <w:ind w:left="-108"/>
              <w:jc w:val="both"/>
              <w:rPr>
                <w:rFonts w:ascii="Arial Narrow" w:hAnsi="Arial Narrow" w:cs="Arial"/>
                <w:sz w:val="20"/>
                <w:szCs w:val="20"/>
              </w:rPr>
            </w:pPr>
            <w:proofErr w:type="spellStart"/>
            <w:r w:rsidRPr="005C43CA">
              <w:rPr>
                <w:rFonts w:ascii="Arial Narrow" w:hAnsi="Arial Narrow" w:cs="Arial"/>
                <w:sz w:val="20"/>
                <w:szCs w:val="20"/>
              </w:rPr>
              <w:t>Rpts</w:t>
            </w:r>
            <w:proofErr w:type="spellEnd"/>
          </w:p>
        </w:tc>
        <w:tc>
          <w:tcPr>
            <w:tcW w:w="4428" w:type="dxa"/>
            <w:gridSpan w:val="2"/>
            <w:tcBorders>
              <w:bottom w:val="single" w:sz="4" w:space="0" w:color="auto"/>
            </w:tcBorders>
          </w:tcPr>
          <w:p w:rsidR="00CE48A2" w:rsidRPr="00732E5F" w:rsidRDefault="00CE48A2" w:rsidP="00333B8B">
            <w:pPr>
              <w:keepNext/>
              <w:jc w:val="both"/>
              <w:rPr>
                <w:rFonts w:ascii="Arial Narrow" w:hAnsi="Arial Narrow" w:cs="Arial"/>
                <w:sz w:val="20"/>
                <w:szCs w:val="20"/>
              </w:rPr>
            </w:pPr>
            <w:r w:rsidRPr="005C43CA">
              <w:rPr>
                <w:rFonts w:ascii="Arial Narrow" w:hAnsi="Arial Narrow" w:cs="Arial"/>
                <w:sz w:val="20"/>
                <w:szCs w:val="20"/>
              </w:rPr>
              <w:t>Proprietary Name and Manufacturer</w:t>
            </w:r>
          </w:p>
        </w:tc>
      </w:tr>
      <w:tr w:rsidR="00CE48A2" w:rsidRPr="005C43CA" w:rsidTr="00A66296">
        <w:trPr>
          <w:gridAfter w:val="1"/>
          <w:wAfter w:w="108" w:type="dxa"/>
          <w:cantSplit/>
          <w:trHeight w:val="577"/>
        </w:trPr>
        <w:tc>
          <w:tcPr>
            <w:tcW w:w="3261" w:type="dxa"/>
            <w:gridSpan w:val="2"/>
          </w:tcPr>
          <w:p w:rsidR="00CE48A2" w:rsidRPr="005C43CA" w:rsidRDefault="00CE48A2" w:rsidP="00333B8B">
            <w:pPr>
              <w:keepNext/>
              <w:ind w:left="-108"/>
              <w:rPr>
                <w:rFonts w:ascii="Arial Narrow" w:hAnsi="Arial Narrow" w:cs="Arial"/>
                <w:smallCaps/>
                <w:sz w:val="20"/>
                <w:szCs w:val="20"/>
              </w:rPr>
            </w:pPr>
            <w:r w:rsidRPr="005C43CA">
              <w:rPr>
                <w:rFonts w:ascii="Arial Narrow" w:hAnsi="Arial Narrow" w:cs="Arial"/>
                <w:smallCaps/>
                <w:sz w:val="20"/>
                <w:szCs w:val="20"/>
              </w:rPr>
              <w:t>amino acid formula with fat, carbohydrate, without valine, leucine and isoleucine t</w:t>
            </w:r>
            <w:r w:rsidR="00474DEA" w:rsidRPr="005C43CA">
              <w:rPr>
                <w:rFonts w:ascii="Arial Narrow" w:hAnsi="Arial Narrow" w:cs="Arial"/>
                <w:smallCaps/>
                <w:sz w:val="20"/>
                <w:szCs w:val="20"/>
              </w:rPr>
              <w:t xml:space="preserve">ablet, </w:t>
            </w:r>
          </w:p>
          <w:p w:rsidR="00474DEA" w:rsidRPr="005C43CA" w:rsidRDefault="00474DEA" w:rsidP="00333B8B">
            <w:pPr>
              <w:keepNext/>
              <w:ind w:left="-108"/>
              <w:rPr>
                <w:rFonts w:ascii="Arial Narrow" w:hAnsi="Arial Narrow" w:cs="Arial"/>
                <w:color w:val="FF0000"/>
                <w:sz w:val="20"/>
                <w:szCs w:val="20"/>
              </w:rPr>
            </w:pPr>
            <w:r w:rsidRPr="005C43CA">
              <w:rPr>
                <w:rFonts w:ascii="Arial Narrow" w:hAnsi="Arial Narrow" w:cs="Arial"/>
                <w:color w:val="000000" w:themeColor="text1"/>
                <w:sz w:val="20"/>
              </w:rPr>
              <w:t>Tablet: modified release, 6 x 77g</w:t>
            </w:r>
          </w:p>
        </w:tc>
        <w:tc>
          <w:tcPr>
            <w:tcW w:w="567" w:type="dxa"/>
          </w:tcPr>
          <w:p w:rsidR="00CE48A2" w:rsidRPr="005C43CA" w:rsidRDefault="00CE48A2" w:rsidP="00333B8B">
            <w:pPr>
              <w:keepNext/>
              <w:ind w:left="-108"/>
              <w:jc w:val="both"/>
              <w:rPr>
                <w:rFonts w:ascii="Arial Narrow" w:hAnsi="Arial Narrow" w:cs="Arial"/>
                <w:sz w:val="20"/>
                <w:szCs w:val="20"/>
              </w:rPr>
            </w:pPr>
          </w:p>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5</w:t>
            </w:r>
          </w:p>
        </w:tc>
        <w:tc>
          <w:tcPr>
            <w:tcW w:w="850" w:type="dxa"/>
          </w:tcPr>
          <w:p w:rsidR="00CE48A2" w:rsidRPr="005C43CA" w:rsidRDefault="00CE48A2" w:rsidP="00333B8B">
            <w:pPr>
              <w:keepNext/>
              <w:ind w:left="-108"/>
              <w:jc w:val="both"/>
              <w:rPr>
                <w:rFonts w:ascii="Arial Narrow" w:hAnsi="Arial Narrow" w:cs="Arial"/>
                <w:sz w:val="20"/>
                <w:szCs w:val="20"/>
              </w:rPr>
            </w:pPr>
          </w:p>
          <w:p w:rsidR="00CE48A2" w:rsidRPr="005C43CA" w:rsidRDefault="00CE48A2" w:rsidP="00333B8B">
            <w:pPr>
              <w:keepNext/>
              <w:ind w:left="-108"/>
              <w:jc w:val="both"/>
              <w:rPr>
                <w:rFonts w:ascii="Arial Narrow" w:hAnsi="Arial Narrow" w:cs="Arial"/>
                <w:sz w:val="20"/>
                <w:szCs w:val="20"/>
              </w:rPr>
            </w:pPr>
            <w:r w:rsidRPr="005C43CA">
              <w:rPr>
                <w:rFonts w:ascii="Arial Narrow" w:hAnsi="Arial Narrow" w:cs="Arial"/>
                <w:sz w:val="20"/>
                <w:szCs w:val="20"/>
              </w:rPr>
              <w:t>5</w:t>
            </w:r>
          </w:p>
        </w:tc>
        <w:tc>
          <w:tcPr>
            <w:tcW w:w="1559" w:type="dxa"/>
          </w:tcPr>
          <w:p w:rsidR="00CE48A2" w:rsidRPr="005C43CA" w:rsidRDefault="00CE48A2" w:rsidP="00333B8B">
            <w:pPr>
              <w:keepNext/>
              <w:jc w:val="both"/>
              <w:rPr>
                <w:rFonts w:ascii="Arial Narrow" w:hAnsi="Arial Narrow" w:cs="Arial"/>
                <w:sz w:val="20"/>
                <w:szCs w:val="20"/>
              </w:rPr>
            </w:pPr>
          </w:p>
          <w:p w:rsidR="00CE48A2" w:rsidRPr="005C43CA" w:rsidRDefault="00CE48A2" w:rsidP="00333B8B">
            <w:pPr>
              <w:keepNext/>
              <w:jc w:val="both"/>
              <w:rPr>
                <w:rFonts w:ascii="Arial Narrow" w:hAnsi="Arial Narrow" w:cs="Arial"/>
                <w:sz w:val="20"/>
                <w:szCs w:val="20"/>
              </w:rPr>
            </w:pPr>
            <w:r w:rsidRPr="005C43CA">
              <w:rPr>
                <w:rFonts w:ascii="Arial Narrow" w:hAnsi="Arial Narrow" w:cs="Arial"/>
                <w:sz w:val="20"/>
                <w:szCs w:val="20"/>
              </w:rPr>
              <w:t>MSUD Easy</w:t>
            </w:r>
          </w:p>
        </w:tc>
        <w:tc>
          <w:tcPr>
            <w:tcW w:w="2869" w:type="dxa"/>
          </w:tcPr>
          <w:p w:rsidR="00CE48A2" w:rsidRPr="005C43CA" w:rsidRDefault="00CE48A2" w:rsidP="00333B8B">
            <w:pPr>
              <w:keepNext/>
              <w:jc w:val="both"/>
              <w:rPr>
                <w:rFonts w:ascii="Arial Narrow" w:hAnsi="Arial Narrow" w:cs="Arial"/>
                <w:sz w:val="20"/>
                <w:szCs w:val="20"/>
              </w:rPr>
            </w:pPr>
            <w:proofErr w:type="spellStart"/>
            <w:r w:rsidRPr="005C43CA">
              <w:rPr>
                <w:rFonts w:ascii="Arial Narrow" w:hAnsi="Arial Narrow" w:cs="Arial"/>
                <w:sz w:val="20"/>
                <w:szCs w:val="20"/>
              </w:rPr>
              <w:t>Orpharma</w:t>
            </w:r>
            <w:proofErr w:type="spellEnd"/>
            <w:r w:rsidRPr="005C43CA">
              <w:rPr>
                <w:rFonts w:ascii="Arial Narrow" w:hAnsi="Arial Narrow" w:cs="Arial"/>
                <w:sz w:val="20"/>
                <w:szCs w:val="20"/>
              </w:rPr>
              <w:t xml:space="preserve"> Pty Ltd</w:t>
            </w:r>
          </w:p>
        </w:tc>
      </w:tr>
      <w:tr w:rsidR="00CE48A2" w:rsidRPr="005C43CA" w:rsidTr="00333B8B">
        <w:trPr>
          <w:cantSplit/>
          <w:trHeight w:val="360"/>
        </w:trPr>
        <w:tc>
          <w:tcPr>
            <w:tcW w:w="9214" w:type="dxa"/>
            <w:gridSpan w:val="7"/>
            <w:tcBorders>
              <w:bottom w:val="single" w:sz="4" w:space="0" w:color="auto"/>
            </w:tcBorders>
          </w:tcPr>
          <w:p w:rsidR="00CE48A2" w:rsidRPr="005C43CA" w:rsidRDefault="00CE48A2" w:rsidP="00333B8B">
            <w:pPr>
              <w:jc w:val="both"/>
              <w:rPr>
                <w:rFonts w:ascii="Arial Narrow" w:hAnsi="Arial Narrow" w:cs="Arial"/>
                <w:sz w:val="20"/>
                <w:szCs w:val="20"/>
              </w:rPr>
            </w:pPr>
          </w:p>
          <w:p w:rsidR="00CE48A2" w:rsidRPr="005C43CA" w:rsidRDefault="00CE48A2" w:rsidP="00CE48A2">
            <w:pPr>
              <w:jc w:val="both"/>
              <w:rPr>
                <w:rFonts w:ascii="Arial Narrow" w:hAnsi="Arial Narrow" w:cs="Arial"/>
                <w:sz w:val="20"/>
                <w:szCs w:val="20"/>
              </w:rPr>
            </w:pPr>
          </w:p>
        </w:tc>
      </w:tr>
      <w:tr w:rsidR="00CE48A2" w:rsidRPr="005C43CA" w:rsidTr="00333B8B">
        <w:trPr>
          <w:cantSplit/>
          <w:trHeight w:val="360"/>
        </w:trPr>
        <w:tc>
          <w:tcPr>
            <w:tcW w:w="2835" w:type="dxa"/>
            <w:tcBorders>
              <w:top w:val="single" w:sz="4" w:space="0" w:color="auto"/>
              <w:left w:val="single" w:sz="4" w:space="0" w:color="auto"/>
              <w:bottom w:val="single" w:sz="4" w:space="0" w:color="auto"/>
              <w:right w:val="single" w:sz="4" w:space="0" w:color="auto"/>
            </w:tcBorders>
          </w:tcPr>
          <w:p w:rsidR="00CE48A2" w:rsidRPr="005C43CA" w:rsidRDefault="00CE48A2" w:rsidP="00333B8B">
            <w:pPr>
              <w:jc w:val="both"/>
              <w:rPr>
                <w:rFonts w:ascii="Arial Narrow" w:hAnsi="Arial Narrow" w:cs="Arial"/>
                <w:b/>
                <w:sz w:val="20"/>
                <w:szCs w:val="20"/>
              </w:rPr>
            </w:pPr>
            <w:r w:rsidRPr="005C43CA">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CE48A2" w:rsidRPr="005C43CA" w:rsidRDefault="00CE48A2" w:rsidP="00333B8B">
            <w:pPr>
              <w:rPr>
                <w:rFonts w:ascii="Arial Narrow" w:hAnsi="Arial Narrow" w:cs="Arial"/>
                <w:sz w:val="20"/>
                <w:szCs w:val="20"/>
              </w:rPr>
            </w:pPr>
            <w:r w:rsidRPr="005C43CA">
              <w:rPr>
                <w:rFonts w:ascii="Arial Narrow" w:hAnsi="Arial Narrow" w:cs="Arial"/>
                <w:sz w:val="20"/>
                <w:szCs w:val="20"/>
              </w:rPr>
              <w:t>GENERAL – General Schedule (Code GE)</w:t>
            </w:r>
          </w:p>
          <w:p w:rsidR="00CE48A2" w:rsidRPr="005C43CA" w:rsidRDefault="00CE48A2" w:rsidP="00333B8B">
            <w:pPr>
              <w:rPr>
                <w:rFonts w:ascii="Arial Narrow" w:hAnsi="Arial Narrow" w:cs="Arial"/>
                <w:sz w:val="20"/>
                <w:szCs w:val="20"/>
              </w:rPr>
            </w:pPr>
          </w:p>
        </w:tc>
      </w:tr>
      <w:tr w:rsidR="00CE48A2" w:rsidRPr="005C43CA" w:rsidTr="00333B8B">
        <w:trPr>
          <w:cantSplit/>
          <w:trHeight w:val="360"/>
        </w:trPr>
        <w:tc>
          <w:tcPr>
            <w:tcW w:w="2835" w:type="dxa"/>
            <w:tcBorders>
              <w:top w:val="single" w:sz="4" w:space="0" w:color="auto"/>
              <w:left w:val="single" w:sz="4" w:space="0" w:color="auto"/>
              <w:bottom w:val="single" w:sz="4" w:space="0" w:color="auto"/>
              <w:right w:val="single" w:sz="4" w:space="0" w:color="auto"/>
            </w:tcBorders>
          </w:tcPr>
          <w:p w:rsidR="00CE48A2" w:rsidRPr="005C43CA" w:rsidRDefault="00CE48A2" w:rsidP="00333B8B">
            <w:pPr>
              <w:jc w:val="both"/>
              <w:rPr>
                <w:rFonts w:ascii="Arial Narrow" w:hAnsi="Arial Narrow" w:cs="Arial"/>
                <w:b/>
                <w:sz w:val="20"/>
                <w:szCs w:val="20"/>
              </w:rPr>
            </w:pPr>
            <w:r w:rsidRPr="005C43CA">
              <w:rPr>
                <w:rFonts w:ascii="Arial Narrow" w:hAnsi="Arial Narrow" w:cs="Arial"/>
                <w:b/>
                <w:sz w:val="20"/>
                <w:szCs w:val="20"/>
              </w:rPr>
              <w:t>Prescriber type:</w:t>
            </w:r>
          </w:p>
          <w:p w:rsidR="00CE48A2" w:rsidRPr="005C43CA" w:rsidRDefault="00CE48A2" w:rsidP="00333B8B">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E48A2" w:rsidRPr="005C43CA" w:rsidRDefault="00CE48A2" w:rsidP="00333B8B">
            <w:pPr>
              <w:rPr>
                <w:rFonts w:ascii="Arial Narrow" w:hAnsi="Arial Narrow" w:cs="Arial"/>
                <w:sz w:val="20"/>
                <w:szCs w:val="20"/>
              </w:rPr>
            </w:pPr>
            <w:r w:rsidRPr="00732E5F">
              <w:rPr>
                <w:rFonts w:ascii="Arial Narrow" w:hAnsi="Arial Narrow" w:cs="Arial"/>
                <w:sz w:val="20"/>
                <w:szCs w:val="20"/>
              </w:rPr>
              <w:fldChar w:fldCharType="begin">
                <w:ffData>
                  <w:name w:val="Check1"/>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 xml:space="preserve">Dental  </w:t>
            </w:r>
            <w:r w:rsidRPr="00732E5F">
              <w:rPr>
                <w:rFonts w:ascii="Arial Narrow" w:hAnsi="Arial Narrow" w:cs="Arial"/>
                <w:sz w:val="20"/>
                <w:szCs w:val="20"/>
              </w:rPr>
              <w:fldChar w:fldCharType="begin">
                <w:ffData>
                  <w:name w:val=""/>
                  <w:enabled/>
                  <w:calcOnExit w:val="0"/>
                  <w:checkBox>
                    <w:sizeAuto/>
                    <w:default w:val="1"/>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 xml:space="preserve">Medical Practitioners  </w:t>
            </w:r>
            <w:r w:rsidRPr="00732E5F">
              <w:rPr>
                <w:rFonts w:ascii="Arial Narrow" w:hAnsi="Arial Narrow" w:cs="Arial"/>
                <w:sz w:val="20"/>
                <w:szCs w:val="20"/>
              </w:rPr>
              <w:fldChar w:fldCharType="begin">
                <w:ffData>
                  <w:name w:val="Check3"/>
                  <w:enabled/>
                  <w:calcOnExit w:val="0"/>
                  <w:checkBox>
                    <w:sizeAuto/>
                    <w:default w:val="1"/>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 xml:space="preserve">Nurse practitioners  </w:t>
            </w:r>
            <w:r w:rsidRPr="00732E5F">
              <w:rPr>
                <w:rFonts w:ascii="Arial Narrow" w:hAnsi="Arial Narrow" w:cs="Arial"/>
                <w:sz w:val="20"/>
                <w:szCs w:val="20"/>
              </w:rPr>
              <w:fldChar w:fldCharType="begin">
                <w:ffData>
                  <w:name w:val=""/>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Optometrists</w:t>
            </w:r>
          </w:p>
          <w:p w:rsidR="00CE48A2" w:rsidRPr="005C43CA" w:rsidRDefault="00CE48A2" w:rsidP="00333B8B">
            <w:pPr>
              <w:rPr>
                <w:rFonts w:ascii="Arial Narrow" w:hAnsi="Arial Narrow" w:cs="Arial"/>
                <w:sz w:val="20"/>
                <w:szCs w:val="20"/>
              </w:rPr>
            </w:pPr>
            <w:r w:rsidRPr="00732E5F">
              <w:rPr>
                <w:rFonts w:ascii="Arial Narrow" w:hAnsi="Arial Narrow" w:cs="Arial"/>
                <w:sz w:val="20"/>
                <w:szCs w:val="20"/>
              </w:rPr>
              <w:fldChar w:fldCharType="begin">
                <w:ffData>
                  <w:name w:val="Check5"/>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Midwives</w:t>
            </w:r>
          </w:p>
        </w:tc>
      </w:tr>
      <w:tr w:rsidR="00CE48A2" w:rsidRPr="005C43CA" w:rsidTr="00333B8B">
        <w:trPr>
          <w:cantSplit/>
          <w:trHeight w:val="369"/>
        </w:trPr>
        <w:tc>
          <w:tcPr>
            <w:tcW w:w="2835" w:type="dxa"/>
            <w:tcBorders>
              <w:top w:val="single" w:sz="4" w:space="0" w:color="auto"/>
              <w:left w:val="single" w:sz="4" w:space="0" w:color="auto"/>
              <w:bottom w:val="single" w:sz="4" w:space="0" w:color="auto"/>
              <w:right w:val="single" w:sz="4" w:space="0" w:color="auto"/>
            </w:tcBorders>
          </w:tcPr>
          <w:p w:rsidR="00CE48A2" w:rsidRPr="005C43CA" w:rsidRDefault="00CE48A2" w:rsidP="00333B8B">
            <w:pPr>
              <w:jc w:val="both"/>
              <w:rPr>
                <w:rFonts w:ascii="Arial Narrow" w:hAnsi="Arial Narrow" w:cs="Arial"/>
                <w:b/>
                <w:sz w:val="20"/>
                <w:szCs w:val="20"/>
              </w:rPr>
            </w:pPr>
            <w:r w:rsidRPr="005C43CA">
              <w:rPr>
                <w:rFonts w:ascii="Arial Narrow" w:hAnsi="Arial Narrow" w:cs="Arial"/>
                <w:b/>
                <w:sz w:val="20"/>
                <w:szCs w:val="20"/>
              </w:rPr>
              <w:t>PBS Indication:</w:t>
            </w:r>
          </w:p>
          <w:p w:rsidR="00CE48A2" w:rsidRPr="005C43CA" w:rsidRDefault="00CE48A2" w:rsidP="00333B8B">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E48A2" w:rsidRPr="005C43CA" w:rsidRDefault="00CE48A2" w:rsidP="00333B8B">
            <w:pPr>
              <w:rPr>
                <w:rFonts w:ascii="Arial Narrow" w:hAnsi="Arial Narrow" w:cs="Arial"/>
                <w:sz w:val="20"/>
                <w:szCs w:val="20"/>
              </w:rPr>
            </w:pPr>
            <w:r w:rsidRPr="005C43CA">
              <w:rPr>
                <w:rFonts w:ascii="Arial Narrow" w:hAnsi="Arial Narrow" w:cs="Arial"/>
                <w:sz w:val="20"/>
                <w:szCs w:val="20"/>
              </w:rPr>
              <w:t>Maple syrup urine disease</w:t>
            </w:r>
          </w:p>
        </w:tc>
      </w:tr>
      <w:tr w:rsidR="00CE48A2" w:rsidRPr="005C43CA" w:rsidTr="00333B8B">
        <w:trPr>
          <w:cantSplit/>
          <w:trHeight w:val="360"/>
        </w:trPr>
        <w:tc>
          <w:tcPr>
            <w:tcW w:w="2835" w:type="dxa"/>
            <w:tcBorders>
              <w:top w:val="single" w:sz="4" w:space="0" w:color="auto"/>
              <w:left w:val="single" w:sz="4" w:space="0" w:color="auto"/>
              <w:bottom w:val="single" w:sz="4" w:space="0" w:color="auto"/>
              <w:right w:val="single" w:sz="4" w:space="0" w:color="auto"/>
            </w:tcBorders>
          </w:tcPr>
          <w:p w:rsidR="00CE48A2" w:rsidRPr="005C43CA" w:rsidRDefault="00CE48A2" w:rsidP="00333B8B">
            <w:pPr>
              <w:jc w:val="both"/>
              <w:rPr>
                <w:rFonts w:ascii="Arial Narrow" w:hAnsi="Arial Narrow" w:cs="Arial"/>
                <w:b/>
                <w:sz w:val="20"/>
                <w:szCs w:val="20"/>
              </w:rPr>
            </w:pPr>
            <w:r w:rsidRPr="005C43CA">
              <w:rPr>
                <w:rFonts w:ascii="Arial Narrow" w:hAnsi="Arial Narrow" w:cs="Arial"/>
                <w:b/>
                <w:sz w:val="20"/>
                <w:szCs w:val="20"/>
              </w:rPr>
              <w:t>Restriction Level / Method:</w:t>
            </w:r>
          </w:p>
          <w:p w:rsidR="00CE48A2" w:rsidRPr="005C43CA" w:rsidRDefault="00CE48A2" w:rsidP="00333B8B">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E48A2" w:rsidRPr="005C43CA" w:rsidRDefault="00CE48A2" w:rsidP="00333B8B">
            <w:pPr>
              <w:rPr>
                <w:rFonts w:ascii="Arial Narrow" w:hAnsi="Arial Narrow" w:cs="Arial"/>
                <w:sz w:val="20"/>
                <w:szCs w:val="20"/>
              </w:rPr>
            </w:pPr>
            <w:r w:rsidRPr="00732E5F">
              <w:rPr>
                <w:rFonts w:ascii="Arial Narrow" w:hAnsi="Arial Narrow" w:cs="Arial"/>
                <w:sz w:val="20"/>
                <w:szCs w:val="20"/>
              </w:rPr>
              <w:fldChar w:fldCharType="begin">
                <w:ffData>
                  <w:name w:val="Check1"/>
                  <w:enabled/>
                  <w:calcOnExit w:val="0"/>
                  <w:checkBox>
                    <w:sizeAuto/>
                    <w:default w:val="1"/>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Restricted benefit</w:t>
            </w:r>
          </w:p>
          <w:p w:rsidR="00474DEA" w:rsidRPr="005C43CA" w:rsidRDefault="00474DEA" w:rsidP="00474DEA">
            <w:pPr>
              <w:rPr>
                <w:rFonts w:ascii="Arial Narrow" w:hAnsi="Arial Narrow" w:cs="Arial"/>
                <w:sz w:val="20"/>
                <w:szCs w:val="20"/>
              </w:rPr>
            </w:pPr>
            <w:r w:rsidRPr="00732E5F">
              <w:rPr>
                <w:rFonts w:ascii="Arial Narrow" w:hAnsi="Arial Narrow" w:cs="Arial"/>
                <w:sz w:val="20"/>
                <w:szCs w:val="20"/>
              </w:rPr>
              <w:fldChar w:fldCharType="begin">
                <w:ffData>
                  <w:name w:val=""/>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Authority Required – In Writing</w:t>
            </w:r>
          </w:p>
          <w:p w:rsidR="00474DEA" w:rsidRPr="005C43CA" w:rsidRDefault="00474DEA" w:rsidP="00474DEA">
            <w:pPr>
              <w:rPr>
                <w:rFonts w:ascii="Arial Narrow" w:hAnsi="Arial Narrow" w:cs="Arial"/>
                <w:sz w:val="20"/>
                <w:szCs w:val="20"/>
              </w:rPr>
            </w:pPr>
            <w:r w:rsidRPr="00732E5F">
              <w:rPr>
                <w:rFonts w:ascii="Arial Narrow" w:hAnsi="Arial Narrow" w:cs="Arial"/>
                <w:sz w:val="20"/>
                <w:szCs w:val="20"/>
              </w:rPr>
              <w:fldChar w:fldCharType="begin">
                <w:ffData>
                  <w:name w:val="Check3"/>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Authority Required – Telephone/Electronic/Emergency</w:t>
            </w:r>
          </w:p>
          <w:p w:rsidR="00CE48A2" w:rsidRPr="005C43CA" w:rsidRDefault="00474DEA" w:rsidP="00474DEA">
            <w:pPr>
              <w:rPr>
                <w:rFonts w:ascii="Arial Narrow" w:hAnsi="Arial Narrow" w:cs="Arial"/>
                <w:sz w:val="20"/>
                <w:szCs w:val="20"/>
              </w:rPr>
            </w:pPr>
            <w:r w:rsidRPr="00732E5F">
              <w:rPr>
                <w:rFonts w:ascii="Arial Narrow" w:hAnsi="Arial Narrow" w:cs="Arial"/>
                <w:sz w:val="20"/>
                <w:szCs w:val="20"/>
              </w:rPr>
              <w:fldChar w:fldCharType="begin">
                <w:ffData>
                  <w:name w:val="Check5"/>
                  <w:enabled/>
                  <w:calcOnExit w:val="0"/>
                  <w:checkBox>
                    <w:sizeAuto/>
                    <w:default w:val="0"/>
                  </w:checkBox>
                </w:ffData>
              </w:fldChar>
            </w:r>
            <w:r w:rsidRPr="005C43CA">
              <w:rPr>
                <w:rFonts w:ascii="Arial Narrow" w:hAnsi="Arial Narrow" w:cs="Arial"/>
                <w:sz w:val="20"/>
                <w:szCs w:val="20"/>
              </w:rPr>
              <w:instrText xml:space="preserve"> FORMCHECKBOX </w:instrText>
            </w:r>
            <w:r w:rsidR="00406B0B">
              <w:rPr>
                <w:rFonts w:ascii="Arial Narrow" w:hAnsi="Arial Narrow" w:cs="Arial"/>
                <w:sz w:val="20"/>
                <w:szCs w:val="20"/>
              </w:rPr>
            </w:r>
            <w:r w:rsidR="00406B0B">
              <w:rPr>
                <w:rFonts w:ascii="Arial Narrow" w:hAnsi="Arial Narrow" w:cs="Arial"/>
                <w:sz w:val="20"/>
                <w:szCs w:val="20"/>
              </w:rPr>
              <w:fldChar w:fldCharType="separate"/>
            </w:r>
            <w:r w:rsidRPr="00732E5F">
              <w:rPr>
                <w:rFonts w:ascii="Arial Narrow" w:hAnsi="Arial Narrow" w:cs="Arial"/>
                <w:sz w:val="20"/>
                <w:szCs w:val="20"/>
              </w:rPr>
              <w:fldChar w:fldCharType="end"/>
            </w:r>
            <w:r w:rsidRPr="005C43CA">
              <w:rPr>
                <w:rFonts w:ascii="Arial Narrow" w:hAnsi="Arial Narrow" w:cs="Arial"/>
                <w:sz w:val="20"/>
                <w:szCs w:val="20"/>
              </w:rPr>
              <w:t>Streamlined</w:t>
            </w:r>
          </w:p>
        </w:tc>
      </w:tr>
      <w:tr w:rsidR="00CE48A2" w:rsidRPr="005C43CA" w:rsidTr="00333B8B">
        <w:trPr>
          <w:cantSplit/>
          <w:trHeight w:val="360"/>
        </w:trPr>
        <w:tc>
          <w:tcPr>
            <w:tcW w:w="2835" w:type="dxa"/>
            <w:tcBorders>
              <w:top w:val="single" w:sz="4" w:space="0" w:color="auto"/>
              <w:left w:val="single" w:sz="4" w:space="0" w:color="auto"/>
              <w:bottom w:val="single" w:sz="4" w:space="0" w:color="auto"/>
              <w:right w:val="single" w:sz="4" w:space="0" w:color="auto"/>
            </w:tcBorders>
          </w:tcPr>
          <w:p w:rsidR="00CE48A2" w:rsidRPr="005C43CA" w:rsidRDefault="00CE48A2" w:rsidP="00333B8B">
            <w:pPr>
              <w:jc w:val="both"/>
              <w:rPr>
                <w:rFonts w:ascii="Arial Narrow" w:hAnsi="Arial Narrow" w:cs="Arial"/>
                <w:b/>
                <w:sz w:val="20"/>
                <w:szCs w:val="20"/>
              </w:rPr>
            </w:pPr>
            <w:r w:rsidRPr="005C43CA">
              <w:rPr>
                <w:rFonts w:ascii="Arial Narrow" w:hAnsi="Arial Narrow" w:cs="Arial"/>
                <w:b/>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rsidR="00CE48A2" w:rsidRPr="005C43CA" w:rsidRDefault="00CE48A2" w:rsidP="00474DEA">
            <w:pPr>
              <w:rPr>
                <w:rFonts w:ascii="Arial Narrow" w:hAnsi="Arial Narrow" w:cstheme="minorHAnsi"/>
                <w:i/>
                <w:sz w:val="20"/>
                <w:szCs w:val="20"/>
              </w:rPr>
            </w:pPr>
            <w:r w:rsidRPr="005C43CA">
              <w:rPr>
                <w:rFonts w:ascii="Arial Narrow" w:hAnsi="Arial Narrow" w:cstheme="minorHAnsi"/>
                <w:i/>
                <w:sz w:val="20"/>
                <w:szCs w:val="20"/>
              </w:rPr>
              <w:t xml:space="preserve">This product does not contain any vitamins, minerals or trace elements </w:t>
            </w:r>
          </w:p>
        </w:tc>
      </w:tr>
    </w:tbl>
    <w:p w:rsidR="002352D1" w:rsidRDefault="002352D1" w:rsidP="002352D1">
      <w:pPr>
        <w:pStyle w:val="3Bodytext"/>
        <w:numPr>
          <w:ilvl w:val="0"/>
          <w:numId w:val="0"/>
        </w:numPr>
        <w:ind w:left="720" w:hanging="720"/>
      </w:pPr>
    </w:p>
    <w:p w:rsidR="008442AD" w:rsidRPr="005C6F4C" w:rsidRDefault="00835250" w:rsidP="003D2EFD">
      <w:pPr>
        <w:pStyle w:val="3Bodytext"/>
        <w:numPr>
          <w:ilvl w:val="0"/>
          <w:numId w:val="0"/>
        </w:numPr>
        <w:rPr>
          <w:rFonts w:cs="Arial"/>
          <w:bCs/>
          <w:i/>
          <w:snapToGrid w:val="0"/>
        </w:rPr>
      </w:pPr>
      <w:r w:rsidRPr="00835250">
        <w:rPr>
          <w:rFonts w:cs="Arial"/>
          <w:bCs/>
          <w:i/>
          <w:snapToGrid w:val="0"/>
        </w:rPr>
        <w:t>This restriction may be subject to further review. Should there be any changes made to the restriction the Sponsor will be informed.</w:t>
      </w:r>
    </w:p>
    <w:p w:rsidR="00B04F07" w:rsidRDefault="00B04F07" w:rsidP="00B04F07">
      <w:pPr>
        <w:pStyle w:val="2Sections"/>
        <w:numPr>
          <w:ilvl w:val="0"/>
          <w:numId w:val="5"/>
        </w:numPr>
        <w:rPr>
          <w:rFonts w:cstheme="minorHAnsi"/>
        </w:rPr>
      </w:pPr>
      <w:r>
        <w:t xml:space="preserve">Context for Decision </w:t>
      </w:r>
    </w:p>
    <w:p w:rsidR="00B04F07" w:rsidRPr="008542A8" w:rsidRDefault="009C22E2" w:rsidP="00B04F07">
      <w:pPr>
        <w:jc w:val="both"/>
        <w:rPr>
          <w:rFonts w:asciiTheme="minorHAnsi" w:hAnsiTheme="minorHAnsi" w:cs="Arial"/>
        </w:rPr>
      </w:pPr>
      <w:r w:rsidRPr="009C22E2">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04F07" w:rsidRDefault="00B04F07" w:rsidP="00B04F07">
      <w:pPr>
        <w:rPr>
          <w:lang w:eastAsia="en-US"/>
        </w:rPr>
      </w:pPr>
    </w:p>
    <w:p w:rsidR="00B04F07" w:rsidRPr="00D53BD3" w:rsidRDefault="00B04F07" w:rsidP="00B04F07">
      <w:pPr>
        <w:pStyle w:val="2Sections"/>
        <w:numPr>
          <w:ilvl w:val="0"/>
          <w:numId w:val="5"/>
        </w:numPr>
      </w:pPr>
      <w:r w:rsidRPr="00D53BD3">
        <w:t>Sponsor’s Comment</w:t>
      </w:r>
    </w:p>
    <w:p w:rsidR="00B04F07" w:rsidRPr="00D53BD3" w:rsidRDefault="00B04F07" w:rsidP="00B04F07">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rsidR="00FC3647" w:rsidRPr="005C43CA" w:rsidRDefault="00FC3647" w:rsidP="00A364C9">
      <w:pPr>
        <w:jc w:val="both"/>
        <w:rPr>
          <w:rFonts w:asciiTheme="minorHAnsi" w:hAnsiTheme="minorHAnsi"/>
          <w:b/>
          <w:sz w:val="22"/>
          <w:szCs w:val="22"/>
        </w:rPr>
      </w:pPr>
    </w:p>
    <w:sectPr w:rsidR="00FC3647" w:rsidRPr="005C43CA"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21" w:rsidRDefault="00C73821">
      <w:r>
        <w:separator/>
      </w:r>
    </w:p>
    <w:p w:rsidR="00C73821" w:rsidRDefault="00C73821"/>
  </w:endnote>
  <w:endnote w:type="continuationSeparator" w:id="0">
    <w:p w:rsidR="00C73821" w:rsidRDefault="00C73821">
      <w:r>
        <w:continuationSeparator/>
      </w:r>
    </w:p>
    <w:p w:rsidR="00C73821" w:rsidRDefault="00C73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7580" w:rsidTr="005A3173">
      <w:trPr>
        <w:trHeight w:val="151"/>
      </w:trPr>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7580" w:rsidRPr="005A3173" w:rsidRDefault="007E758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r>
    <w:tr w:rsidR="007E7580" w:rsidTr="005A3173">
      <w:trPr>
        <w:trHeight w:val="150"/>
      </w:trPr>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0" w:type="auto"/>
          <w:vMerge/>
          <w:vAlign w:val="center"/>
          <w:hideMark/>
        </w:tcPr>
        <w:p w:rsidR="007E7580" w:rsidRPr="005A3173" w:rsidRDefault="007E758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r>
  </w:tbl>
  <w:p w:rsidR="007E7580" w:rsidRDefault="007E758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580" w:rsidRDefault="007E7580">
    <w:pPr>
      <w:pStyle w:val="Footer"/>
    </w:pPr>
  </w:p>
  <w:p w:rsidR="007E7580" w:rsidRDefault="007E75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80" w:rsidRDefault="007E7580" w:rsidP="00E27234">
    <w:pPr>
      <w:pStyle w:val="PBACFooter"/>
      <w:rPr>
        <w:rFonts w:asciiTheme="minorHAnsi" w:hAnsiTheme="minorHAnsi" w:cstheme="minorHAnsi"/>
        <w:sz w:val="24"/>
      </w:rPr>
    </w:pPr>
  </w:p>
  <w:p w:rsidR="007E7580" w:rsidRPr="000F3384" w:rsidRDefault="007E7580" w:rsidP="002C4F5C">
    <w:pPr>
      <w:pStyle w:val="PBACFooter"/>
      <w:rPr>
        <w:rFonts w:asciiTheme="minorHAnsi" w:hAnsiTheme="minorHAnsi" w:cstheme="minorHAnsi"/>
        <w:sz w:val="24"/>
      </w:rPr>
    </w:pPr>
    <w:r w:rsidRPr="00836F75">
      <w:rPr>
        <w:rFonts w:ascii="Calibri" w:hAnsi="Calibri"/>
        <w:b w:val="0"/>
      </w:rPr>
      <w:fldChar w:fldCharType="begin"/>
    </w:r>
    <w:r w:rsidRPr="00836F75">
      <w:rPr>
        <w:rFonts w:ascii="Calibri" w:hAnsi="Calibri"/>
      </w:rPr>
      <w:instrText xml:space="preserve"> PAGE   \* MERGEFORMAT </w:instrText>
    </w:r>
    <w:r w:rsidRPr="00836F75">
      <w:rPr>
        <w:rFonts w:ascii="Calibri" w:hAnsi="Calibri"/>
        <w:b w:val="0"/>
      </w:rPr>
      <w:fldChar w:fldCharType="separate"/>
    </w:r>
    <w:r w:rsidR="00406B0B">
      <w:rPr>
        <w:rFonts w:ascii="Calibri" w:hAnsi="Calibri"/>
        <w:noProof/>
      </w:rPr>
      <w:t>4</w:t>
    </w:r>
    <w:r w:rsidRPr="00836F75">
      <w:rPr>
        <w:rFonts w:ascii="Calibri" w:hAnsi="Calibri"/>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E7580" w:rsidTr="005A3173">
      <w:trPr>
        <w:trHeight w:val="151"/>
      </w:trPr>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7580" w:rsidRPr="005A3173" w:rsidRDefault="007E758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r>
    <w:tr w:rsidR="007E7580" w:rsidTr="005A3173">
      <w:trPr>
        <w:trHeight w:val="150"/>
      </w:trPr>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0" w:type="auto"/>
          <w:vMerge/>
          <w:vAlign w:val="center"/>
          <w:hideMark/>
        </w:tcPr>
        <w:p w:rsidR="007E7580" w:rsidRPr="005A3173" w:rsidRDefault="007E758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7580" w:rsidTr="005A3173">
      <w:trPr>
        <w:trHeight w:val="151"/>
      </w:trPr>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7580" w:rsidRPr="005A3173" w:rsidRDefault="007E758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7580" w:rsidRPr="005A3173" w:rsidRDefault="007E7580" w:rsidP="005A3173">
          <w:pPr>
            <w:pStyle w:val="Header"/>
            <w:spacing w:line="276" w:lineRule="auto"/>
            <w:rPr>
              <w:rFonts w:ascii="Calibri" w:eastAsia="MS Gothic" w:hAnsi="Calibri"/>
              <w:b/>
              <w:bCs/>
              <w:color w:val="4F81BD"/>
            </w:rPr>
          </w:pPr>
        </w:p>
      </w:tc>
    </w:tr>
    <w:tr w:rsidR="007E7580" w:rsidTr="005A3173">
      <w:trPr>
        <w:trHeight w:val="150"/>
      </w:trPr>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c>
        <w:tcPr>
          <w:tcW w:w="0" w:type="auto"/>
          <w:vMerge/>
          <w:vAlign w:val="center"/>
          <w:hideMark/>
        </w:tcPr>
        <w:p w:rsidR="007E7580" w:rsidRPr="005A3173" w:rsidRDefault="007E758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7580" w:rsidRPr="005A3173" w:rsidRDefault="007E7580" w:rsidP="005A3173">
          <w:pPr>
            <w:pStyle w:val="Header"/>
            <w:spacing w:line="276" w:lineRule="auto"/>
            <w:rPr>
              <w:rFonts w:ascii="Calibri" w:eastAsia="MS Gothic" w:hAnsi="Calibri"/>
              <w:b/>
              <w:bCs/>
              <w:color w:val="4F81BD"/>
            </w:rPr>
          </w:pPr>
        </w:p>
      </w:tc>
    </w:tr>
  </w:tbl>
  <w:p w:rsidR="007E7580" w:rsidRPr="007C0F57" w:rsidRDefault="007E758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E7580" w:rsidRPr="007C0F57" w:rsidRDefault="007E7580" w:rsidP="007C0F57">
    <w:pPr>
      <w:pStyle w:val="Footer"/>
      <w:jc w:val="center"/>
      <w:rPr>
        <w:b/>
        <w:i/>
        <w:sz w:val="20"/>
        <w:szCs w:val="20"/>
      </w:rPr>
    </w:pPr>
    <w:r w:rsidRPr="007C0F57">
      <w:rPr>
        <w:b/>
        <w:i/>
        <w:sz w:val="20"/>
        <w:szCs w:val="20"/>
      </w:rPr>
      <w:t>Commercial-in-Confidence</w:t>
    </w:r>
  </w:p>
  <w:p w:rsidR="007E7580" w:rsidRDefault="007E75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21" w:rsidRDefault="00C73821">
      <w:r>
        <w:separator/>
      </w:r>
    </w:p>
    <w:p w:rsidR="00C73821" w:rsidRDefault="00C73821"/>
  </w:footnote>
  <w:footnote w:type="continuationSeparator" w:id="0">
    <w:p w:rsidR="00C73821" w:rsidRDefault="00C73821">
      <w:r>
        <w:continuationSeparator/>
      </w:r>
    </w:p>
    <w:p w:rsidR="00C73821" w:rsidRDefault="00C738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E7580" w:rsidRPr="008E0D90" w:rsidTr="00A06225">
      <w:trPr>
        <w:trHeight w:val="151"/>
      </w:trPr>
      <w:tc>
        <w:tcPr>
          <w:tcW w:w="2389" w:type="pct"/>
          <w:tcBorders>
            <w:top w:val="nil"/>
            <w:left w:val="nil"/>
            <w:bottom w:val="single" w:sz="4" w:space="0" w:color="4F81BD"/>
            <w:right w:val="nil"/>
          </w:tcBorders>
        </w:tcPr>
        <w:p w:rsidR="007E7580" w:rsidRPr="00A06225" w:rsidRDefault="007E7580">
          <w:pPr>
            <w:pStyle w:val="Header"/>
            <w:spacing w:line="276" w:lineRule="auto"/>
            <w:rPr>
              <w:rFonts w:ascii="Cambria" w:eastAsia="MS Gothic" w:hAnsi="Cambria"/>
              <w:b/>
              <w:bCs/>
              <w:color w:val="4F81BD"/>
            </w:rPr>
          </w:pPr>
        </w:p>
      </w:tc>
      <w:tc>
        <w:tcPr>
          <w:tcW w:w="333" w:type="pct"/>
          <w:vMerge w:val="restart"/>
          <w:noWrap/>
          <w:vAlign w:val="center"/>
          <w:hideMark/>
        </w:tcPr>
        <w:p w:rsidR="007E7580" w:rsidRPr="00A06225" w:rsidRDefault="007E758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E7580" w:rsidRPr="00A06225" w:rsidRDefault="007E7580">
          <w:pPr>
            <w:pStyle w:val="Header"/>
            <w:spacing w:line="276" w:lineRule="auto"/>
            <w:rPr>
              <w:rFonts w:ascii="Cambria" w:eastAsia="MS Gothic" w:hAnsi="Cambria"/>
              <w:b/>
              <w:bCs/>
              <w:color w:val="4F81BD"/>
            </w:rPr>
          </w:pPr>
        </w:p>
      </w:tc>
    </w:tr>
    <w:tr w:rsidR="007E7580" w:rsidRPr="008E0D90" w:rsidTr="00A06225">
      <w:trPr>
        <w:trHeight w:val="150"/>
      </w:trPr>
      <w:tc>
        <w:tcPr>
          <w:tcW w:w="2389" w:type="pct"/>
          <w:tcBorders>
            <w:top w:val="single" w:sz="4" w:space="0" w:color="4F81BD"/>
            <w:left w:val="nil"/>
            <w:bottom w:val="nil"/>
            <w:right w:val="nil"/>
          </w:tcBorders>
        </w:tcPr>
        <w:p w:rsidR="007E7580" w:rsidRPr="00A06225" w:rsidRDefault="007E7580">
          <w:pPr>
            <w:pStyle w:val="Header"/>
            <w:spacing w:line="276" w:lineRule="auto"/>
            <w:rPr>
              <w:rFonts w:ascii="Cambria" w:eastAsia="MS Gothic" w:hAnsi="Cambria"/>
              <w:b/>
              <w:bCs/>
              <w:color w:val="4F81BD"/>
            </w:rPr>
          </w:pPr>
        </w:p>
      </w:tc>
      <w:tc>
        <w:tcPr>
          <w:tcW w:w="0" w:type="auto"/>
          <w:vMerge/>
          <w:vAlign w:val="center"/>
          <w:hideMark/>
        </w:tcPr>
        <w:p w:rsidR="007E7580" w:rsidRPr="00A06225" w:rsidRDefault="007E7580">
          <w:pPr>
            <w:rPr>
              <w:rFonts w:ascii="Cambria" w:hAnsi="Cambria"/>
              <w:color w:val="4F81BD"/>
              <w:sz w:val="22"/>
              <w:szCs w:val="22"/>
            </w:rPr>
          </w:pPr>
        </w:p>
      </w:tc>
      <w:tc>
        <w:tcPr>
          <w:tcW w:w="2278" w:type="pct"/>
          <w:tcBorders>
            <w:top w:val="single" w:sz="4" w:space="0" w:color="4F81BD"/>
            <w:left w:val="nil"/>
            <w:bottom w:val="nil"/>
            <w:right w:val="nil"/>
          </w:tcBorders>
        </w:tcPr>
        <w:p w:rsidR="007E7580" w:rsidRPr="00A06225" w:rsidRDefault="007E7580">
          <w:pPr>
            <w:pStyle w:val="Header"/>
            <w:spacing w:line="276" w:lineRule="auto"/>
            <w:rPr>
              <w:rFonts w:ascii="Cambria" w:eastAsia="MS Gothic" w:hAnsi="Cambria"/>
              <w:b/>
              <w:bCs/>
              <w:color w:val="4F81BD"/>
            </w:rPr>
          </w:pPr>
        </w:p>
      </w:tc>
    </w:tr>
  </w:tbl>
  <w:p w:rsidR="007E7580" w:rsidRDefault="007E7580">
    <w:pPr>
      <w:pStyle w:val="Header"/>
    </w:pPr>
  </w:p>
  <w:p w:rsidR="007E7580" w:rsidRDefault="007E758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80" w:rsidRPr="00056684" w:rsidRDefault="00B04F07" w:rsidP="002C4F5C">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7E7580" w:rsidRPr="00056684">
      <w:rPr>
        <w:rFonts w:asciiTheme="minorHAnsi" w:hAnsiTheme="minorHAnsi" w:cs="Arial"/>
        <w:i/>
        <w:color w:val="808080"/>
      </w:rPr>
      <w:t xml:space="preserve"> – </w:t>
    </w:r>
    <w:r w:rsidR="007E7580">
      <w:rPr>
        <w:rFonts w:asciiTheme="minorHAnsi" w:hAnsiTheme="minorHAnsi" w:cs="Arial"/>
        <w:i/>
        <w:color w:val="808080"/>
      </w:rPr>
      <w:t>November 2019</w:t>
    </w:r>
    <w:r w:rsidR="007E7580" w:rsidRPr="00056684">
      <w:rPr>
        <w:rFonts w:asciiTheme="minorHAnsi" w:hAnsiTheme="minorHAnsi" w:cs="Arial"/>
        <w:i/>
        <w:color w:val="808080"/>
      </w:rPr>
      <w:t xml:space="preserve"> PBAC Meeting</w:t>
    </w:r>
  </w:p>
  <w:p w:rsidR="007E7580" w:rsidRDefault="007E7580"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976768"/>
    <w:multiLevelType w:val="hybridMultilevel"/>
    <w:tmpl w:val="9E48A196"/>
    <w:lvl w:ilvl="0" w:tplc="2F7C3134">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83C82"/>
    <w:multiLevelType w:val="hybridMultilevel"/>
    <w:tmpl w:val="17FEC908"/>
    <w:lvl w:ilvl="0" w:tplc="2F7C3134">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146160"/>
    <w:multiLevelType w:val="hybridMultilevel"/>
    <w:tmpl w:val="D2B03C1A"/>
    <w:lvl w:ilvl="0" w:tplc="2F7C3134">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D3B1D"/>
    <w:multiLevelType w:val="hybridMultilevel"/>
    <w:tmpl w:val="F3384F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784D033C"/>
    <w:multiLevelType w:val="multilevel"/>
    <w:tmpl w:val="5396F32E"/>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10"/>
  </w:num>
  <w:num w:numId="2">
    <w:abstractNumId w:val="3"/>
  </w:num>
  <w:num w:numId="3">
    <w:abstractNumId w:val="7"/>
  </w:num>
  <w:num w:numId="4">
    <w:abstractNumId w:val="20"/>
  </w:num>
  <w:num w:numId="5">
    <w:abstractNumId w:val="25"/>
  </w:num>
  <w:num w:numId="6">
    <w:abstractNumId w:val="9"/>
  </w:num>
  <w:num w:numId="7">
    <w:abstractNumId w:val="19"/>
  </w:num>
  <w:num w:numId="8">
    <w:abstractNumId w:val="4"/>
  </w:num>
  <w:num w:numId="9">
    <w:abstractNumId w:val="18"/>
  </w:num>
  <w:num w:numId="10">
    <w:abstractNumId w:val="16"/>
  </w:num>
  <w:num w:numId="11">
    <w:abstractNumId w:val="14"/>
  </w:num>
  <w:num w:numId="12">
    <w:abstractNumId w:val="1"/>
  </w:num>
  <w:num w:numId="13">
    <w:abstractNumId w:val="0"/>
  </w:num>
  <w:num w:numId="14">
    <w:abstractNumId w:val="25"/>
  </w:num>
  <w:num w:numId="15">
    <w:abstractNumId w:val="25"/>
  </w:num>
  <w:num w:numId="16">
    <w:abstractNumId w:val="25"/>
  </w:num>
  <w:num w:numId="17">
    <w:abstractNumId w:val="23"/>
  </w:num>
  <w:num w:numId="18">
    <w:abstractNumId w:val="21"/>
  </w:num>
  <w:num w:numId="19">
    <w:abstractNumId w:val="25"/>
  </w:num>
  <w:num w:numId="20">
    <w:abstractNumId w:val="25"/>
  </w:num>
  <w:num w:numId="21">
    <w:abstractNumId w:val="17"/>
  </w:num>
  <w:num w:numId="22">
    <w:abstractNumId w:val="8"/>
  </w:num>
  <w:num w:numId="23">
    <w:abstractNumId w:val="13"/>
  </w:num>
  <w:num w:numId="24">
    <w:abstractNumId w:val="5"/>
  </w:num>
  <w:num w:numId="25">
    <w:abstractNumId w:val="26"/>
  </w:num>
  <w:num w:numId="26">
    <w:abstractNumId w:val="24"/>
  </w:num>
  <w:num w:numId="27">
    <w:abstractNumId w:val="22"/>
  </w:num>
  <w:num w:numId="28">
    <w:abstractNumId w:val="6"/>
  </w:num>
  <w:num w:numId="29">
    <w:abstractNumId w:val="2"/>
  </w:num>
  <w:num w:numId="30">
    <w:abstractNumId w:val="12"/>
  </w:num>
  <w:num w:numId="31">
    <w:abstractNumId w:val="15"/>
  </w:num>
  <w:num w:numId="32">
    <w:abstractNumId w:val="11"/>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7187"/>
    <w:rsid w:val="0000798F"/>
    <w:rsid w:val="0002464A"/>
    <w:rsid w:val="00027C7A"/>
    <w:rsid w:val="0003106B"/>
    <w:rsid w:val="00034905"/>
    <w:rsid w:val="000421A1"/>
    <w:rsid w:val="0004240E"/>
    <w:rsid w:val="00045E26"/>
    <w:rsid w:val="000514B5"/>
    <w:rsid w:val="000537C6"/>
    <w:rsid w:val="000556D3"/>
    <w:rsid w:val="0006011E"/>
    <w:rsid w:val="00060E64"/>
    <w:rsid w:val="00066755"/>
    <w:rsid w:val="000678A0"/>
    <w:rsid w:val="000763D5"/>
    <w:rsid w:val="00077143"/>
    <w:rsid w:val="00077C79"/>
    <w:rsid w:val="00080CC1"/>
    <w:rsid w:val="00082169"/>
    <w:rsid w:val="000969AD"/>
    <w:rsid w:val="00097B5A"/>
    <w:rsid w:val="000A44B2"/>
    <w:rsid w:val="000B558D"/>
    <w:rsid w:val="000C6996"/>
    <w:rsid w:val="000D23BA"/>
    <w:rsid w:val="000E681E"/>
    <w:rsid w:val="000F0003"/>
    <w:rsid w:val="000F3384"/>
    <w:rsid w:val="000F4E6A"/>
    <w:rsid w:val="000F7354"/>
    <w:rsid w:val="00100CB4"/>
    <w:rsid w:val="00100D00"/>
    <w:rsid w:val="00104227"/>
    <w:rsid w:val="0010514D"/>
    <w:rsid w:val="001107BF"/>
    <w:rsid w:val="0012417C"/>
    <w:rsid w:val="00125D8E"/>
    <w:rsid w:val="00127028"/>
    <w:rsid w:val="00142395"/>
    <w:rsid w:val="00142714"/>
    <w:rsid w:val="001452ED"/>
    <w:rsid w:val="00145877"/>
    <w:rsid w:val="00145E37"/>
    <w:rsid w:val="00162D4E"/>
    <w:rsid w:val="00163329"/>
    <w:rsid w:val="00164623"/>
    <w:rsid w:val="00165B64"/>
    <w:rsid w:val="001732B1"/>
    <w:rsid w:val="00180713"/>
    <w:rsid w:val="001830CE"/>
    <w:rsid w:val="001842DD"/>
    <w:rsid w:val="0018643B"/>
    <w:rsid w:val="001864F2"/>
    <w:rsid w:val="00196307"/>
    <w:rsid w:val="001A33EA"/>
    <w:rsid w:val="001A4A98"/>
    <w:rsid w:val="001B017F"/>
    <w:rsid w:val="001B2BBC"/>
    <w:rsid w:val="001B5129"/>
    <w:rsid w:val="001C022E"/>
    <w:rsid w:val="001C0B4C"/>
    <w:rsid w:val="001C1195"/>
    <w:rsid w:val="001C5FB8"/>
    <w:rsid w:val="001F0444"/>
    <w:rsid w:val="001F1850"/>
    <w:rsid w:val="0020354F"/>
    <w:rsid w:val="00203FAC"/>
    <w:rsid w:val="00213CFB"/>
    <w:rsid w:val="00214A88"/>
    <w:rsid w:val="0021553C"/>
    <w:rsid w:val="0021557B"/>
    <w:rsid w:val="00217BE1"/>
    <w:rsid w:val="002352D1"/>
    <w:rsid w:val="00244C9E"/>
    <w:rsid w:val="00253499"/>
    <w:rsid w:val="002537ED"/>
    <w:rsid w:val="0026368B"/>
    <w:rsid w:val="00271BA1"/>
    <w:rsid w:val="002762FA"/>
    <w:rsid w:val="002769AC"/>
    <w:rsid w:val="00277505"/>
    <w:rsid w:val="00286C04"/>
    <w:rsid w:val="0029458F"/>
    <w:rsid w:val="002963A7"/>
    <w:rsid w:val="002971E6"/>
    <w:rsid w:val="00297F02"/>
    <w:rsid w:val="002A104C"/>
    <w:rsid w:val="002A4960"/>
    <w:rsid w:val="002B1AE6"/>
    <w:rsid w:val="002B2DE8"/>
    <w:rsid w:val="002B30F8"/>
    <w:rsid w:val="002B5596"/>
    <w:rsid w:val="002C212F"/>
    <w:rsid w:val="002C4F5C"/>
    <w:rsid w:val="002C73C1"/>
    <w:rsid w:val="002D4543"/>
    <w:rsid w:val="002E17F7"/>
    <w:rsid w:val="002E3153"/>
    <w:rsid w:val="002E6C52"/>
    <w:rsid w:val="002E72CA"/>
    <w:rsid w:val="002F600D"/>
    <w:rsid w:val="00300AD6"/>
    <w:rsid w:val="00302934"/>
    <w:rsid w:val="0030489D"/>
    <w:rsid w:val="00317C6C"/>
    <w:rsid w:val="00326E79"/>
    <w:rsid w:val="003301B1"/>
    <w:rsid w:val="0033076F"/>
    <w:rsid w:val="0033263D"/>
    <w:rsid w:val="0033518A"/>
    <w:rsid w:val="003367EF"/>
    <w:rsid w:val="00341AE4"/>
    <w:rsid w:val="003502B5"/>
    <w:rsid w:val="00353969"/>
    <w:rsid w:val="00377A60"/>
    <w:rsid w:val="00381259"/>
    <w:rsid w:val="003821F7"/>
    <w:rsid w:val="00384988"/>
    <w:rsid w:val="003872CF"/>
    <w:rsid w:val="00394A68"/>
    <w:rsid w:val="0039782C"/>
    <w:rsid w:val="003A5B4A"/>
    <w:rsid w:val="003B23C5"/>
    <w:rsid w:val="003B2A75"/>
    <w:rsid w:val="003B6124"/>
    <w:rsid w:val="003C1ECF"/>
    <w:rsid w:val="003C2FB5"/>
    <w:rsid w:val="003C7630"/>
    <w:rsid w:val="003D2EFD"/>
    <w:rsid w:val="003D4AC4"/>
    <w:rsid w:val="003D63B7"/>
    <w:rsid w:val="003E041A"/>
    <w:rsid w:val="003E468B"/>
    <w:rsid w:val="003F3228"/>
    <w:rsid w:val="003F5C8C"/>
    <w:rsid w:val="004038B9"/>
    <w:rsid w:val="00406B0B"/>
    <w:rsid w:val="004130DD"/>
    <w:rsid w:val="00421A59"/>
    <w:rsid w:val="004252EC"/>
    <w:rsid w:val="00430D39"/>
    <w:rsid w:val="00432E07"/>
    <w:rsid w:val="0043338B"/>
    <w:rsid w:val="004465BD"/>
    <w:rsid w:val="00466ADA"/>
    <w:rsid w:val="0047494B"/>
    <w:rsid w:val="00474DEA"/>
    <w:rsid w:val="00476245"/>
    <w:rsid w:val="00483035"/>
    <w:rsid w:val="00485940"/>
    <w:rsid w:val="004A2484"/>
    <w:rsid w:val="004A5A85"/>
    <w:rsid w:val="004A71D1"/>
    <w:rsid w:val="004B0AE6"/>
    <w:rsid w:val="004B5640"/>
    <w:rsid w:val="004C1BD7"/>
    <w:rsid w:val="004C31FE"/>
    <w:rsid w:val="004C691D"/>
    <w:rsid w:val="004C6C07"/>
    <w:rsid w:val="004D6D54"/>
    <w:rsid w:val="004E692D"/>
    <w:rsid w:val="004F65BD"/>
    <w:rsid w:val="00501554"/>
    <w:rsid w:val="00502563"/>
    <w:rsid w:val="00504E0C"/>
    <w:rsid w:val="00514CD7"/>
    <w:rsid w:val="00522DB6"/>
    <w:rsid w:val="005319B2"/>
    <w:rsid w:val="00532402"/>
    <w:rsid w:val="00532C74"/>
    <w:rsid w:val="00534E2E"/>
    <w:rsid w:val="00544552"/>
    <w:rsid w:val="00557B09"/>
    <w:rsid w:val="00577C4D"/>
    <w:rsid w:val="00580403"/>
    <w:rsid w:val="0058057F"/>
    <w:rsid w:val="00581932"/>
    <w:rsid w:val="005963BB"/>
    <w:rsid w:val="005A3173"/>
    <w:rsid w:val="005A3223"/>
    <w:rsid w:val="005A3DA3"/>
    <w:rsid w:val="005A52C4"/>
    <w:rsid w:val="005A559E"/>
    <w:rsid w:val="005B06CA"/>
    <w:rsid w:val="005B1B0F"/>
    <w:rsid w:val="005C43CA"/>
    <w:rsid w:val="005C6F4C"/>
    <w:rsid w:val="005D03AB"/>
    <w:rsid w:val="005D5017"/>
    <w:rsid w:val="005E1333"/>
    <w:rsid w:val="00601A91"/>
    <w:rsid w:val="00602BA3"/>
    <w:rsid w:val="00605B63"/>
    <w:rsid w:val="00606EED"/>
    <w:rsid w:val="00612B04"/>
    <w:rsid w:val="00612E34"/>
    <w:rsid w:val="00614159"/>
    <w:rsid w:val="0061446A"/>
    <w:rsid w:val="00617C00"/>
    <w:rsid w:val="006263BF"/>
    <w:rsid w:val="0062748A"/>
    <w:rsid w:val="00630A2C"/>
    <w:rsid w:val="0063682E"/>
    <w:rsid w:val="006436CD"/>
    <w:rsid w:val="00651169"/>
    <w:rsid w:val="00653D69"/>
    <w:rsid w:val="006552E6"/>
    <w:rsid w:val="006670BE"/>
    <w:rsid w:val="00670980"/>
    <w:rsid w:val="00670A76"/>
    <w:rsid w:val="006711AA"/>
    <w:rsid w:val="00672B57"/>
    <w:rsid w:val="00675622"/>
    <w:rsid w:val="0067747D"/>
    <w:rsid w:val="0068095B"/>
    <w:rsid w:val="0069039D"/>
    <w:rsid w:val="006906DB"/>
    <w:rsid w:val="00691E6C"/>
    <w:rsid w:val="0069501D"/>
    <w:rsid w:val="00696129"/>
    <w:rsid w:val="00697CF2"/>
    <w:rsid w:val="006A12A5"/>
    <w:rsid w:val="006B0D94"/>
    <w:rsid w:val="006B485D"/>
    <w:rsid w:val="006B5900"/>
    <w:rsid w:val="006C708E"/>
    <w:rsid w:val="006D14E7"/>
    <w:rsid w:val="006D6493"/>
    <w:rsid w:val="006D6EC7"/>
    <w:rsid w:val="006E1BCD"/>
    <w:rsid w:val="006E1FA9"/>
    <w:rsid w:val="006F5125"/>
    <w:rsid w:val="006F7E6B"/>
    <w:rsid w:val="00702B6F"/>
    <w:rsid w:val="0070466D"/>
    <w:rsid w:val="00706A2F"/>
    <w:rsid w:val="0070718E"/>
    <w:rsid w:val="0071340B"/>
    <w:rsid w:val="007174BB"/>
    <w:rsid w:val="0072025D"/>
    <w:rsid w:val="00732E5F"/>
    <w:rsid w:val="007353D3"/>
    <w:rsid w:val="00750575"/>
    <w:rsid w:val="00760E27"/>
    <w:rsid w:val="0076420C"/>
    <w:rsid w:val="00774E2C"/>
    <w:rsid w:val="007753C2"/>
    <w:rsid w:val="007838B8"/>
    <w:rsid w:val="007A2AE9"/>
    <w:rsid w:val="007A5DA2"/>
    <w:rsid w:val="007A7B07"/>
    <w:rsid w:val="007B485E"/>
    <w:rsid w:val="007B5591"/>
    <w:rsid w:val="007B6D78"/>
    <w:rsid w:val="007C0F57"/>
    <w:rsid w:val="007C40B6"/>
    <w:rsid w:val="007C729F"/>
    <w:rsid w:val="007D00DB"/>
    <w:rsid w:val="007D0D64"/>
    <w:rsid w:val="007E1D28"/>
    <w:rsid w:val="007E7580"/>
    <w:rsid w:val="007F13BB"/>
    <w:rsid w:val="007F2641"/>
    <w:rsid w:val="007F7C36"/>
    <w:rsid w:val="00806796"/>
    <w:rsid w:val="008151D6"/>
    <w:rsid w:val="008268BB"/>
    <w:rsid w:val="00826F6D"/>
    <w:rsid w:val="008306F3"/>
    <w:rsid w:val="00830E40"/>
    <w:rsid w:val="00835250"/>
    <w:rsid w:val="008442AD"/>
    <w:rsid w:val="00845E57"/>
    <w:rsid w:val="00856DDD"/>
    <w:rsid w:val="00863E68"/>
    <w:rsid w:val="00867A54"/>
    <w:rsid w:val="00882085"/>
    <w:rsid w:val="00883188"/>
    <w:rsid w:val="00897D58"/>
    <w:rsid w:val="00897F22"/>
    <w:rsid w:val="008A1956"/>
    <w:rsid w:val="008A4937"/>
    <w:rsid w:val="008A50F1"/>
    <w:rsid w:val="008B68E5"/>
    <w:rsid w:val="008B6D2B"/>
    <w:rsid w:val="008C4949"/>
    <w:rsid w:val="008D1B5C"/>
    <w:rsid w:val="008D3C82"/>
    <w:rsid w:val="008D447E"/>
    <w:rsid w:val="008D7A41"/>
    <w:rsid w:val="008E2C72"/>
    <w:rsid w:val="008E3680"/>
    <w:rsid w:val="008E57F0"/>
    <w:rsid w:val="008E5870"/>
    <w:rsid w:val="008E6E56"/>
    <w:rsid w:val="008F1434"/>
    <w:rsid w:val="008F7355"/>
    <w:rsid w:val="009067B7"/>
    <w:rsid w:val="00930937"/>
    <w:rsid w:val="009330A2"/>
    <w:rsid w:val="0093368D"/>
    <w:rsid w:val="00933E6C"/>
    <w:rsid w:val="00937958"/>
    <w:rsid w:val="00941602"/>
    <w:rsid w:val="00942160"/>
    <w:rsid w:val="0095146F"/>
    <w:rsid w:val="009602C5"/>
    <w:rsid w:val="00962223"/>
    <w:rsid w:val="00966D0D"/>
    <w:rsid w:val="00974C21"/>
    <w:rsid w:val="00976BEF"/>
    <w:rsid w:val="009A61CA"/>
    <w:rsid w:val="009A77EF"/>
    <w:rsid w:val="009B01D8"/>
    <w:rsid w:val="009B0F67"/>
    <w:rsid w:val="009B6EAE"/>
    <w:rsid w:val="009C19CD"/>
    <w:rsid w:val="009C22E2"/>
    <w:rsid w:val="009C2D13"/>
    <w:rsid w:val="009C6253"/>
    <w:rsid w:val="009C703C"/>
    <w:rsid w:val="009D3CAA"/>
    <w:rsid w:val="009E40E1"/>
    <w:rsid w:val="009F0EFA"/>
    <w:rsid w:val="009F4E46"/>
    <w:rsid w:val="009F5B65"/>
    <w:rsid w:val="009F5F2E"/>
    <w:rsid w:val="00A04774"/>
    <w:rsid w:val="00A06225"/>
    <w:rsid w:val="00A07D47"/>
    <w:rsid w:val="00A128E6"/>
    <w:rsid w:val="00A3231C"/>
    <w:rsid w:val="00A34E6C"/>
    <w:rsid w:val="00A364C9"/>
    <w:rsid w:val="00A37C8D"/>
    <w:rsid w:val="00A5273B"/>
    <w:rsid w:val="00A53A9D"/>
    <w:rsid w:val="00A55FEE"/>
    <w:rsid w:val="00A62C1A"/>
    <w:rsid w:val="00A6426D"/>
    <w:rsid w:val="00A66296"/>
    <w:rsid w:val="00A665C1"/>
    <w:rsid w:val="00A70622"/>
    <w:rsid w:val="00A70977"/>
    <w:rsid w:val="00A744F9"/>
    <w:rsid w:val="00A77613"/>
    <w:rsid w:val="00A8390C"/>
    <w:rsid w:val="00A928BD"/>
    <w:rsid w:val="00A97218"/>
    <w:rsid w:val="00AA12CD"/>
    <w:rsid w:val="00AA4786"/>
    <w:rsid w:val="00AA4D1C"/>
    <w:rsid w:val="00AC193C"/>
    <w:rsid w:val="00AC5206"/>
    <w:rsid w:val="00AC7E9A"/>
    <w:rsid w:val="00AD4322"/>
    <w:rsid w:val="00AE11A5"/>
    <w:rsid w:val="00AE13E2"/>
    <w:rsid w:val="00AE1F3D"/>
    <w:rsid w:val="00AE22D3"/>
    <w:rsid w:val="00AF62DF"/>
    <w:rsid w:val="00AF68CC"/>
    <w:rsid w:val="00B04F07"/>
    <w:rsid w:val="00B1059E"/>
    <w:rsid w:val="00B112B4"/>
    <w:rsid w:val="00B15103"/>
    <w:rsid w:val="00B176C8"/>
    <w:rsid w:val="00B205AA"/>
    <w:rsid w:val="00B22E84"/>
    <w:rsid w:val="00B23285"/>
    <w:rsid w:val="00B233AD"/>
    <w:rsid w:val="00B24B4E"/>
    <w:rsid w:val="00B25F75"/>
    <w:rsid w:val="00B26B3F"/>
    <w:rsid w:val="00B2778F"/>
    <w:rsid w:val="00B33635"/>
    <w:rsid w:val="00B33E05"/>
    <w:rsid w:val="00B41AB7"/>
    <w:rsid w:val="00B43E90"/>
    <w:rsid w:val="00B456A0"/>
    <w:rsid w:val="00B467DC"/>
    <w:rsid w:val="00B56118"/>
    <w:rsid w:val="00B6770F"/>
    <w:rsid w:val="00B6773F"/>
    <w:rsid w:val="00B801BA"/>
    <w:rsid w:val="00B83B10"/>
    <w:rsid w:val="00B84D5C"/>
    <w:rsid w:val="00BA200D"/>
    <w:rsid w:val="00BA5821"/>
    <w:rsid w:val="00BA5CDD"/>
    <w:rsid w:val="00BB69F5"/>
    <w:rsid w:val="00BB7EC3"/>
    <w:rsid w:val="00BC4B9A"/>
    <w:rsid w:val="00BC6E42"/>
    <w:rsid w:val="00BD3C09"/>
    <w:rsid w:val="00BD4D42"/>
    <w:rsid w:val="00BD784C"/>
    <w:rsid w:val="00BD7D24"/>
    <w:rsid w:val="00BF4479"/>
    <w:rsid w:val="00BF4CB6"/>
    <w:rsid w:val="00C00008"/>
    <w:rsid w:val="00C00DA7"/>
    <w:rsid w:val="00C12768"/>
    <w:rsid w:val="00C15F22"/>
    <w:rsid w:val="00C24D4E"/>
    <w:rsid w:val="00C27184"/>
    <w:rsid w:val="00C27B58"/>
    <w:rsid w:val="00C35996"/>
    <w:rsid w:val="00C4747E"/>
    <w:rsid w:val="00C47E3E"/>
    <w:rsid w:val="00C5342C"/>
    <w:rsid w:val="00C53F4F"/>
    <w:rsid w:val="00C60272"/>
    <w:rsid w:val="00C603D4"/>
    <w:rsid w:val="00C6256A"/>
    <w:rsid w:val="00C71C3F"/>
    <w:rsid w:val="00C73821"/>
    <w:rsid w:val="00C77891"/>
    <w:rsid w:val="00C850E0"/>
    <w:rsid w:val="00C91449"/>
    <w:rsid w:val="00C92D10"/>
    <w:rsid w:val="00CB0A78"/>
    <w:rsid w:val="00CB1193"/>
    <w:rsid w:val="00CC456C"/>
    <w:rsid w:val="00CE10C4"/>
    <w:rsid w:val="00CE27B5"/>
    <w:rsid w:val="00CE3439"/>
    <w:rsid w:val="00CE48A2"/>
    <w:rsid w:val="00D0321E"/>
    <w:rsid w:val="00D1455A"/>
    <w:rsid w:val="00D15DF2"/>
    <w:rsid w:val="00D31150"/>
    <w:rsid w:val="00D3138B"/>
    <w:rsid w:val="00D3280C"/>
    <w:rsid w:val="00D3406A"/>
    <w:rsid w:val="00D3635D"/>
    <w:rsid w:val="00D4572C"/>
    <w:rsid w:val="00D469B2"/>
    <w:rsid w:val="00D55609"/>
    <w:rsid w:val="00D6394E"/>
    <w:rsid w:val="00D741EB"/>
    <w:rsid w:val="00D820F3"/>
    <w:rsid w:val="00D83605"/>
    <w:rsid w:val="00D84934"/>
    <w:rsid w:val="00D91271"/>
    <w:rsid w:val="00D919F5"/>
    <w:rsid w:val="00D94ACC"/>
    <w:rsid w:val="00D94F03"/>
    <w:rsid w:val="00DA2CB5"/>
    <w:rsid w:val="00DA34E3"/>
    <w:rsid w:val="00DA4BAC"/>
    <w:rsid w:val="00DB0151"/>
    <w:rsid w:val="00DB4551"/>
    <w:rsid w:val="00DE6304"/>
    <w:rsid w:val="00DE6D27"/>
    <w:rsid w:val="00DF217D"/>
    <w:rsid w:val="00DF26A7"/>
    <w:rsid w:val="00DF5494"/>
    <w:rsid w:val="00E15627"/>
    <w:rsid w:val="00E164B3"/>
    <w:rsid w:val="00E16910"/>
    <w:rsid w:val="00E16B09"/>
    <w:rsid w:val="00E27234"/>
    <w:rsid w:val="00E40EFD"/>
    <w:rsid w:val="00E410E4"/>
    <w:rsid w:val="00E42BDB"/>
    <w:rsid w:val="00E57EEB"/>
    <w:rsid w:val="00E62D94"/>
    <w:rsid w:val="00E65E54"/>
    <w:rsid w:val="00E663E9"/>
    <w:rsid w:val="00E80155"/>
    <w:rsid w:val="00E81F28"/>
    <w:rsid w:val="00E848C0"/>
    <w:rsid w:val="00E91B96"/>
    <w:rsid w:val="00E941A1"/>
    <w:rsid w:val="00E94D07"/>
    <w:rsid w:val="00E95CE3"/>
    <w:rsid w:val="00EA2825"/>
    <w:rsid w:val="00EA30A4"/>
    <w:rsid w:val="00EB0B63"/>
    <w:rsid w:val="00EB1936"/>
    <w:rsid w:val="00EB3F4C"/>
    <w:rsid w:val="00EB4A1A"/>
    <w:rsid w:val="00EB5088"/>
    <w:rsid w:val="00ED1644"/>
    <w:rsid w:val="00ED2593"/>
    <w:rsid w:val="00ED7D9C"/>
    <w:rsid w:val="00EE2165"/>
    <w:rsid w:val="00EF0069"/>
    <w:rsid w:val="00EF44A0"/>
    <w:rsid w:val="00EF4FED"/>
    <w:rsid w:val="00EF68CD"/>
    <w:rsid w:val="00F0172E"/>
    <w:rsid w:val="00F050BD"/>
    <w:rsid w:val="00F05657"/>
    <w:rsid w:val="00F25578"/>
    <w:rsid w:val="00F258E5"/>
    <w:rsid w:val="00F300BC"/>
    <w:rsid w:val="00F3334E"/>
    <w:rsid w:val="00F36CCB"/>
    <w:rsid w:val="00F374E5"/>
    <w:rsid w:val="00F43AF2"/>
    <w:rsid w:val="00F45FDF"/>
    <w:rsid w:val="00F5007E"/>
    <w:rsid w:val="00F50EC4"/>
    <w:rsid w:val="00F52232"/>
    <w:rsid w:val="00F550CF"/>
    <w:rsid w:val="00F57A6D"/>
    <w:rsid w:val="00F638CC"/>
    <w:rsid w:val="00F64CC1"/>
    <w:rsid w:val="00F72317"/>
    <w:rsid w:val="00F80475"/>
    <w:rsid w:val="00F8247A"/>
    <w:rsid w:val="00F87A67"/>
    <w:rsid w:val="00F9629A"/>
    <w:rsid w:val="00F97EFC"/>
    <w:rsid w:val="00FA4DD5"/>
    <w:rsid w:val="00FA5883"/>
    <w:rsid w:val="00FA6055"/>
    <w:rsid w:val="00FB0A81"/>
    <w:rsid w:val="00FB322F"/>
    <w:rsid w:val="00FB442F"/>
    <w:rsid w:val="00FC1929"/>
    <w:rsid w:val="00FC3647"/>
    <w:rsid w:val="00FC54A2"/>
    <w:rsid w:val="00FC5B46"/>
    <w:rsid w:val="00FD4AD8"/>
    <w:rsid w:val="00FD6D8E"/>
    <w:rsid w:val="00FD7134"/>
    <w:rsid w:val="00FE0E94"/>
    <w:rsid w:val="00FF00BD"/>
    <w:rsid w:val="00FF1ED4"/>
    <w:rsid w:val="00FF25B0"/>
    <w:rsid w:val="00FF2801"/>
    <w:rsid w:val="00FF3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2C9F9E3-2BC3-494E-B32F-61755BB5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9B01D8"/>
    <w:pPr>
      <w:widowControl w:val="0"/>
      <w:ind w:left="720"/>
      <w:contextualSpacing/>
      <w:jc w:val="both"/>
    </w:pPr>
    <w:rPr>
      <w:rFonts w:ascii="Calibri" w:hAnsi="Calibri"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9B01D8"/>
    <w:rPr>
      <w:rFonts w:ascii="Calibri" w:hAnsi="Calibri"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KMC16ES-Tableheading">
    <w:name w:val="KMC16 ES - Table heading"/>
    <w:basedOn w:val="Normal"/>
    <w:qFormat/>
    <w:rsid w:val="00B83B10"/>
    <w:pPr>
      <w:spacing w:before="40" w:after="40"/>
      <w:jc w:val="center"/>
    </w:pPr>
    <w:rPr>
      <w:rFonts w:ascii="Arial Narrow" w:hAnsi="Arial Narrow" w:cs="Arial"/>
      <w:b/>
      <w:color w:val="000000"/>
      <w:sz w:val="20"/>
      <w:szCs w:val="22"/>
      <w:lang w:eastAsia="en-US"/>
    </w:rPr>
  </w:style>
  <w:style w:type="paragraph" w:customStyle="1" w:styleId="KMC16ES-tabletext">
    <w:name w:val="KMC16 ES - table text"/>
    <w:basedOn w:val="Normal"/>
    <w:qFormat/>
    <w:rsid w:val="00B83B10"/>
    <w:pPr>
      <w:keepNext/>
      <w:spacing w:after="40"/>
    </w:pPr>
    <w:rPr>
      <w:rFonts w:ascii="Arial Narrow" w:eastAsiaTheme="minorHAnsi" w:hAnsi="Arial Narrow" w:cstheme="minorBidi"/>
      <w:color w:val="000000" w:themeColor="text1"/>
      <w:sz w:val="20"/>
      <w:szCs w:val="20"/>
      <w:lang w:eastAsia="en-US"/>
    </w:rPr>
  </w:style>
  <w:style w:type="paragraph" w:customStyle="1" w:styleId="KMC16ES-TFTitle">
    <w:name w:val="KMC16 ES - TF Title"/>
    <w:basedOn w:val="Normal"/>
    <w:qFormat/>
    <w:rsid w:val="00B83B10"/>
    <w:pPr>
      <w:spacing w:after="40"/>
      <w:jc w:val="both"/>
    </w:pPr>
    <w:rPr>
      <w:rFonts w:ascii="Arial Narrow" w:eastAsiaTheme="minorHAnsi" w:hAnsi="Arial Narrow" w:cstheme="minorBidi"/>
      <w:b/>
      <w:sz w:val="20"/>
      <w:szCs w:val="20"/>
      <w:lang w:eastAsia="en-US"/>
    </w:rPr>
  </w:style>
  <w:style w:type="paragraph" w:customStyle="1" w:styleId="KMC16-Caption">
    <w:name w:val="KMC16 - Caption"/>
    <w:basedOn w:val="Normal"/>
    <w:qFormat/>
    <w:rsid w:val="00286C04"/>
    <w:pPr>
      <w:keepNext/>
      <w:tabs>
        <w:tab w:val="left" w:pos="567"/>
      </w:tabs>
      <w:spacing w:before="240" w:after="40"/>
      <w:ind w:left="992" w:hanging="992"/>
      <w:contextualSpacing/>
    </w:pPr>
    <w:rPr>
      <w:rFonts w:ascii="Arial" w:hAnsi="Arial"/>
      <w:b/>
      <w:color w:val="000000"/>
      <w:sz w:val="20"/>
      <w:szCs w:val="20"/>
    </w:rPr>
  </w:style>
  <w:style w:type="paragraph" w:customStyle="1" w:styleId="KMC16-TFNotes">
    <w:name w:val="KMC16 - TF Notes"/>
    <w:basedOn w:val="Normal"/>
    <w:qFormat/>
    <w:rsid w:val="00286C04"/>
    <w:pPr>
      <w:spacing w:before="45" w:after="240"/>
      <w:contextualSpacing/>
      <w:jc w:val="both"/>
    </w:pPr>
    <w:rPr>
      <w:rFonts w:ascii="Calibri" w:eastAsiaTheme="minorHAnsi" w:hAnsi="Calibri" w:cstheme="minorBidi"/>
      <w:color w:val="000000" w:themeColor="text1"/>
      <w:sz w:val="16"/>
      <w:szCs w:val="22"/>
      <w:lang w:eastAsia="en-US"/>
    </w:rPr>
  </w:style>
  <w:style w:type="paragraph" w:customStyle="1" w:styleId="KMC16-Tablecontent">
    <w:name w:val="KMC16 - Table content"/>
    <w:basedOn w:val="Normal"/>
    <w:link w:val="KMC16-TablecontentChar"/>
    <w:qFormat/>
    <w:rsid w:val="00286C04"/>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286C04"/>
    <w:rPr>
      <w:rFonts w:ascii="Arial Narrow" w:hAnsi="Arial Narrow" w:cs="Arial"/>
      <w:color w:val="000000"/>
      <w:szCs w:val="22"/>
      <w:lang w:val="en-GB" w:eastAsia="en-US"/>
    </w:rPr>
  </w:style>
  <w:style w:type="paragraph" w:customStyle="1" w:styleId="KMC16-TableHeading">
    <w:name w:val="KMC16 - Table Heading"/>
    <w:basedOn w:val="Normal"/>
    <w:qFormat/>
    <w:rsid w:val="00286C04"/>
    <w:pPr>
      <w:spacing w:before="40" w:after="40"/>
      <w:jc w:val="center"/>
    </w:pPr>
    <w:rPr>
      <w:rFonts w:ascii="Arial Narrow" w:hAnsi="Arial Narrow" w:cs="Arial"/>
      <w:b/>
      <w:color w:val="000000"/>
      <w:sz w:val="20"/>
      <w:szCs w:val="22"/>
      <w:lang w:eastAsia="en-US"/>
    </w:rPr>
  </w:style>
  <w:style w:type="paragraph" w:styleId="FootnoteText">
    <w:name w:val="footnote text"/>
    <w:basedOn w:val="Normal"/>
    <w:link w:val="FootnoteTextChar"/>
    <w:semiHidden/>
    <w:unhideWhenUsed/>
    <w:rsid w:val="005B06CA"/>
    <w:rPr>
      <w:sz w:val="20"/>
      <w:szCs w:val="20"/>
    </w:rPr>
  </w:style>
  <w:style w:type="character" w:customStyle="1" w:styleId="FootnoteTextChar">
    <w:name w:val="Footnote Text Char"/>
    <w:basedOn w:val="DefaultParagraphFont"/>
    <w:link w:val="FootnoteText"/>
    <w:semiHidden/>
    <w:rsid w:val="005B06CA"/>
  </w:style>
  <w:style w:type="character" w:styleId="FootnoteReference">
    <w:name w:val="footnote reference"/>
    <w:basedOn w:val="DefaultParagraphFont"/>
    <w:semiHidden/>
    <w:unhideWhenUsed/>
    <w:rsid w:val="005B06CA"/>
    <w:rPr>
      <w:vertAlign w:val="superscript"/>
    </w:rPr>
  </w:style>
  <w:style w:type="paragraph" w:customStyle="1" w:styleId="Bodytextitalics">
    <w:name w:val="Body text italics"/>
    <w:basedOn w:val="BodyText"/>
    <w:qFormat/>
    <w:rsid w:val="00B04F07"/>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B04F07"/>
    <w:pPr>
      <w:spacing w:after="120"/>
    </w:pPr>
  </w:style>
  <w:style w:type="character" w:customStyle="1" w:styleId="BodyTextChar">
    <w:name w:val="Body Text Char"/>
    <w:basedOn w:val="DefaultParagraphFont"/>
    <w:link w:val="BodyText"/>
    <w:semiHidden/>
    <w:rsid w:val="00B04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1775145">
      <w:bodyDiv w:val="1"/>
      <w:marLeft w:val="0"/>
      <w:marRight w:val="0"/>
      <w:marTop w:val="0"/>
      <w:marBottom w:val="0"/>
      <w:divBdr>
        <w:top w:val="none" w:sz="0" w:space="0" w:color="auto"/>
        <w:left w:val="none" w:sz="0" w:space="0" w:color="auto"/>
        <w:bottom w:val="none" w:sz="0" w:space="0" w:color="auto"/>
        <w:right w:val="none" w:sz="0" w:space="0" w:color="auto"/>
      </w:divBdr>
    </w:div>
    <w:div w:id="34741458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4300408">
      <w:bodyDiv w:val="1"/>
      <w:marLeft w:val="0"/>
      <w:marRight w:val="0"/>
      <w:marTop w:val="0"/>
      <w:marBottom w:val="0"/>
      <w:divBdr>
        <w:top w:val="none" w:sz="0" w:space="0" w:color="auto"/>
        <w:left w:val="none" w:sz="0" w:space="0" w:color="auto"/>
        <w:bottom w:val="none" w:sz="0" w:space="0" w:color="auto"/>
        <w:right w:val="none" w:sz="0" w:space="0" w:color="auto"/>
      </w:divBdr>
    </w:div>
    <w:div w:id="1013727017">
      <w:bodyDiv w:val="1"/>
      <w:marLeft w:val="0"/>
      <w:marRight w:val="0"/>
      <w:marTop w:val="0"/>
      <w:marBottom w:val="0"/>
      <w:divBdr>
        <w:top w:val="none" w:sz="0" w:space="0" w:color="auto"/>
        <w:left w:val="none" w:sz="0" w:space="0" w:color="auto"/>
        <w:bottom w:val="none" w:sz="0" w:space="0" w:color="auto"/>
        <w:right w:val="none" w:sz="0" w:space="0" w:color="auto"/>
      </w:divBdr>
    </w:div>
    <w:div w:id="130077103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04807819">
      <w:bodyDiv w:val="1"/>
      <w:marLeft w:val="0"/>
      <w:marRight w:val="0"/>
      <w:marTop w:val="0"/>
      <w:marBottom w:val="0"/>
      <w:divBdr>
        <w:top w:val="none" w:sz="0" w:space="0" w:color="auto"/>
        <w:left w:val="none" w:sz="0" w:space="0" w:color="auto"/>
        <w:bottom w:val="none" w:sz="0" w:space="0" w:color="auto"/>
        <w:right w:val="none" w:sz="0" w:space="0" w:color="auto"/>
      </w:divBdr>
    </w:div>
    <w:div w:id="185067429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60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9044-F5C7-4BA0-BA66-C4B82B06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2255</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Christine</dc:creator>
  <cp:lastModifiedBy>Wang, Christine</cp:lastModifiedBy>
  <cp:revision>3</cp:revision>
  <dcterms:created xsi:type="dcterms:W3CDTF">2020-02-18T23:41:00Z</dcterms:created>
  <dcterms:modified xsi:type="dcterms:W3CDTF">2020-02-26T00:12:00Z</dcterms:modified>
</cp:coreProperties>
</file>