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C4" w:rsidRPr="00795D4D" w:rsidRDefault="0080150D" w:rsidP="001A55E1">
      <w:pPr>
        <w:pStyle w:val="1MainTitle"/>
        <w:ind w:left="1134" w:hanging="1134"/>
        <w:rPr>
          <w:rFonts w:asciiTheme="minorHAnsi" w:hAnsiTheme="minorHAnsi" w:cstheme="minorHAnsi"/>
        </w:rPr>
      </w:pPr>
      <w:bookmarkStart w:id="0" w:name="_Toc440980439"/>
      <w:bookmarkStart w:id="1" w:name="_GoBack"/>
      <w:bookmarkEnd w:id="1"/>
      <w:r w:rsidRPr="0080150D">
        <w:t>14.09</w:t>
      </w:r>
      <w:r w:rsidR="001A55E1">
        <w:t>.</w:t>
      </w:r>
      <w:r w:rsidR="001A55E1" w:rsidRPr="00795D4D">
        <w:rPr>
          <w:rFonts w:asciiTheme="minorHAnsi" w:hAnsiTheme="minorHAnsi" w:cstheme="minorHAnsi"/>
        </w:rPr>
        <w:t xml:space="preserve"> Authorised</w:t>
      </w:r>
      <w:r w:rsidR="006B08E9" w:rsidRPr="00795D4D">
        <w:rPr>
          <w:rFonts w:asciiTheme="minorHAnsi" w:hAnsiTheme="minorHAnsi" w:cstheme="minorHAnsi"/>
        </w:rPr>
        <w:t xml:space="preserve"> Nurse Practitioner prescribing for Hepatitis B</w:t>
      </w:r>
      <w:r w:rsidR="001C328E" w:rsidRPr="00795D4D">
        <w:rPr>
          <w:rFonts w:asciiTheme="minorHAnsi" w:hAnsiTheme="minorHAnsi" w:cstheme="minorHAnsi"/>
        </w:rPr>
        <w:t xml:space="preserve"> (Hep B)</w:t>
      </w:r>
      <w:r w:rsidR="006B08E9" w:rsidRPr="00795D4D">
        <w:rPr>
          <w:rFonts w:asciiTheme="minorHAnsi" w:hAnsiTheme="minorHAnsi" w:cstheme="minorHAnsi"/>
        </w:rPr>
        <w:t>,</w:t>
      </w:r>
      <w:r w:rsidR="001C328E" w:rsidRPr="00795D4D">
        <w:rPr>
          <w:rFonts w:asciiTheme="minorHAnsi" w:hAnsiTheme="minorHAnsi" w:cstheme="minorHAnsi"/>
        </w:rPr>
        <w:t xml:space="preserve"> Hepatitis</w:t>
      </w:r>
      <w:r w:rsidR="006B08E9" w:rsidRPr="00795D4D">
        <w:rPr>
          <w:rFonts w:asciiTheme="minorHAnsi" w:hAnsiTheme="minorHAnsi" w:cstheme="minorHAnsi"/>
        </w:rPr>
        <w:t xml:space="preserve"> C </w:t>
      </w:r>
      <w:r w:rsidR="001C328E" w:rsidRPr="00795D4D">
        <w:rPr>
          <w:rFonts w:asciiTheme="minorHAnsi" w:hAnsiTheme="minorHAnsi" w:cstheme="minorHAnsi"/>
        </w:rPr>
        <w:t xml:space="preserve">(Hep C) </w:t>
      </w:r>
      <w:r w:rsidR="006B08E9" w:rsidRPr="00795D4D">
        <w:rPr>
          <w:rFonts w:asciiTheme="minorHAnsi" w:hAnsiTheme="minorHAnsi" w:cstheme="minorHAnsi"/>
        </w:rPr>
        <w:t xml:space="preserve">and Human Immunodeficiency Virus </w:t>
      </w:r>
      <w:r w:rsidR="001C328E" w:rsidRPr="00795D4D">
        <w:rPr>
          <w:rFonts w:asciiTheme="minorHAnsi" w:hAnsiTheme="minorHAnsi" w:cstheme="minorHAnsi"/>
        </w:rPr>
        <w:t xml:space="preserve">(HIV) </w:t>
      </w:r>
      <w:r w:rsidR="00855AEA" w:rsidRPr="00795D4D">
        <w:rPr>
          <w:rFonts w:asciiTheme="minorHAnsi" w:hAnsiTheme="minorHAnsi" w:cstheme="minorHAnsi"/>
        </w:rPr>
        <w:t xml:space="preserve">medicines </w:t>
      </w:r>
      <w:r w:rsidR="006B08E9" w:rsidRPr="00795D4D">
        <w:rPr>
          <w:rFonts w:asciiTheme="minorHAnsi" w:hAnsiTheme="minorHAnsi" w:cstheme="minorHAnsi"/>
        </w:rPr>
        <w:t xml:space="preserve">under the Highly Specialised Drugs </w:t>
      </w:r>
      <w:r w:rsidR="000A2222" w:rsidRPr="00795D4D">
        <w:rPr>
          <w:rFonts w:asciiTheme="minorHAnsi" w:hAnsiTheme="minorHAnsi" w:cstheme="minorHAnsi"/>
        </w:rPr>
        <w:t xml:space="preserve">(HSD) </w:t>
      </w:r>
      <w:r w:rsidR="006B08E9" w:rsidRPr="00795D4D">
        <w:rPr>
          <w:rFonts w:asciiTheme="minorHAnsi" w:hAnsiTheme="minorHAnsi" w:cstheme="minorHAnsi"/>
        </w:rPr>
        <w:t>Program</w:t>
      </w:r>
    </w:p>
    <w:p w:rsidR="00A013C4" w:rsidRPr="002F1284" w:rsidRDefault="00A013C4" w:rsidP="001B02FC">
      <w:pPr>
        <w:pStyle w:val="PBACheading1"/>
        <w:spacing w:after="160"/>
        <w:rPr>
          <w:rFonts w:asciiTheme="minorHAnsi" w:hAnsiTheme="minorHAnsi" w:cstheme="minorHAnsi"/>
          <w:sz w:val="32"/>
        </w:rPr>
      </w:pPr>
      <w:r w:rsidRPr="002F1284">
        <w:rPr>
          <w:rFonts w:asciiTheme="minorHAnsi" w:hAnsiTheme="minorHAnsi" w:cstheme="minorHAnsi"/>
          <w:sz w:val="32"/>
        </w:rPr>
        <w:t xml:space="preserve">Purpose of </w:t>
      </w:r>
      <w:bookmarkEnd w:id="0"/>
      <w:r w:rsidRPr="002F1284">
        <w:rPr>
          <w:rFonts w:asciiTheme="minorHAnsi" w:hAnsiTheme="minorHAnsi" w:cstheme="minorHAnsi"/>
          <w:sz w:val="32"/>
        </w:rPr>
        <w:t>Item</w:t>
      </w:r>
    </w:p>
    <w:p w:rsidR="00B40183" w:rsidRPr="002F1284" w:rsidRDefault="001C328E" w:rsidP="001B02FC">
      <w:pPr>
        <w:pStyle w:val="ListParagraph"/>
        <w:spacing w:after="160"/>
        <w:contextualSpacing w:val="0"/>
        <w:rPr>
          <w:rFonts w:asciiTheme="minorHAnsi" w:hAnsiTheme="minorHAnsi" w:cstheme="minorHAnsi"/>
          <w:sz w:val="24"/>
          <w:szCs w:val="22"/>
        </w:rPr>
      </w:pPr>
      <w:r w:rsidRPr="002F1284">
        <w:rPr>
          <w:rFonts w:asciiTheme="minorHAnsi" w:hAnsiTheme="minorHAnsi" w:cstheme="minorHAnsi"/>
          <w:sz w:val="24"/>
        </w:rPr>
        <w:t>To</w:t>
      </w:r>
      <w:r w:rsidR="001B02FC" w:rsidRPr="002F1284">
        <w:rPr>
          <w:rFonts w:asciiTheme="minorHAnsi" w:hAnsiTheme="minorHAnsi" w:cstheme="minorHAnsi"/>
          <w:sz w:val="24"/>
        </w:rPr>
        <w:t xml:space="preserve"> seek the Co</w:t>
      </w:r>
      <w:r w:rsidR="00F15F46" w:rsidRPr="002F1284">
        <w:rPr>
          <w:rFonts w:asciiTheme="minorHAnsi" w:hAnsiTheme="minorHAnsi" w:cstheme="minorHAnsi"/>
          <w:sz w:val="24"/>
        </w:rPr>
        <w:t>mmittee’s agreement to expand</w:t>
      </w:r>
      <w:r w:rsidR="001B02FC" w:rsidRPr="002F1284">
        <w:rPr>
          <w:rFonts w:asciiTheme="minorHAnsi" w:hAnsiTheme="minorHAnsi" w:cstheme="minorHAnsi"/>
          <w:sz w:val="24"/>
        </w:rPr>
        <w:t xml:space="preserve"> the eligibility criteria for the </w:t>
      </w:r>
      <w:r w:rsidR="000A2222" w:rsidRPr="002F1284">
        <w:rPr>
          <w:rFonts w:asciiTheme="minorHAnsi" w:hAnsiTheme="minorHAnsi" w:cstheme="minorHAnsi"/>
          <w:sz w:val="24"/>
        </w:rPr>
        <w:t>prescribing for Hep B, C and HIV</w:t>
      </w:r>
      <w:r w:rsidR="00C72CD3" w:rsidRPr="002F1284">
        <w:rPr>
          <w:rFonts w:asciiTheme="minorHAnsi" w:hAnsiTheme="minorHAnsi" w:cstheme="minorHAnsi"/>
          <w:sz w:val="24"/>
        </w:rPr>
        <w:t xml:space="preserve"> medicines</w:t>
      </w:r>
      <w:r w:rsidR="000A2222" w:rsidRPr="002F1284">
        <w:rPr>
          <w:rFonts w:asciiTheme="minorHAnsi" w:hAnsiTheme="minorHAnsi" w:cstheme="minorHAnsi"/>
          <w:sz w:val="24"/>
        </w:rPr>
        <w:t xml:space="preserve"> </w:t>
      </w:r>
      <w:r w:rsidR="001B02FC" w:rsidRPr="002F1284">
        <w:rPr>
          <w:rFonts w:asciiTheme="minorHAnsi" w:hAnsiTheme="minorHAnsi" w:cstheme="minorHAnsi"/>
          <w:sz w:val="24"/>
        </w:rPr>
        <w:t>listed on the</w:t>
      </w:r>
      <w:r w:rsidR="000A2222" w:rsidRPr="002F1284">
        <w:rPr>
          <w:rFonts w:asciiTheme="minorHAnsi" w:hAnsiTheme="minorHAnsi" w:cstheme="minorHAnsi"/>
          <w:sz w:val="24"/>
        </w:rPr>
        <w:t xml:space="preserve"> HSD program</w:t>
      </w:r>
      <w:r w:rsidR="001B02FC" w:rsidRPr="002F1284">
        <w:rPr>
          <w:rFonts w:asciiTheme="minorHAnsi" w:hAnsiTheme="minorHAnsi" w:cstheme="minorHAnsi"/>
          <w:sz w:val="24"/>
        </w:rPr>
        <w:t xml:space="preserve"> to include authorised nurse practitioners (NP)</w:t>
      </w:r>
      <w:r w:rsidR="00A97CE0" w:rsidRPr="002F1284">
        <w:rPr>
          <w:rFonts w:asciiTheme="minorHAnsi" w:hAnsiTheme="minorHAnsi" w:cstheme="minorHAnsi"/>
          <w:sz w:val="24"/>
        </w:rPr>
        <w:t>.</w:t>
      </w:r>
    </w:p>
    <w:p w:rsidR="00A013C4" w:rsidRPr="002F1284" w:rsidRDefault="00A013C4" w:rsidP="002F1284">
      <w:pPr>
        <w:pStyle w:val="PBACheading1"/>
        <w:spacing w:after="160"/>
        <w:rPr>
          <w:rFonts w:asciiTheme="minorHAnsi" w:hAnsiTheme="minorHAnsi" w:cstheme="minorHAnsi"/>
          <w:sz w:val="32"/>
        </w:rPr>
      </w:pPr>
      <w:r w:rsidRPr="002F1284">
        <w:rPr>
          <w:rFonts w:asciiTheme="minorHAnsi" w:hAnsiTheme="minorHAnsi" w:cstheme="minorHAnsi"/>
          <w:sz w:val="32"/>
        </w:rPr>
        <w:t>Background</w:t>
      </w:r>
    </w:p>
    <w:p w:rsidR="00954FDE" w:rsidRPr="002F1284" w:rsidRDefault="002B1AFB" w:rsidP="00954FDE">
      <w:pPr>
        <w:pStyle w:val="ListParagraph"/>
        <w:rPr>
          <w:rFonts w:asciiTheme="minorHAnsi" w:hAnsiTheme="minorHAnsi" w:cstheme="minorHAnsi"/>
          <w:sz w:val="24"/>
          <w:szCs w:val="24"/>
        </w:rPr>
      </w:pPr>
      <w:r w:rsidRPr="002F1284">
        <w:rPr>
          <w:rFonts w:asciiTheme="minorHAnsi" w:hAnsiTheme="minorHAnsi" w:cstheme="minorHAnsi"/>
          <w:snapToGrid/>
          <w:color w:val="222222"/>
          <w:sz w:val="24"/>
          <w:szCs w:val="24"/>
          <w:lang w:eastAsia="en-AU"/>
        </w:rPr>
        <w:t>The Australasian Society for HIV, Viral Hepatitis and Sexual Health Medicine (</w:t>
      </w:r>
      <w:r w:rsidR="00A27FD9" w:rsidRPr="002F1284">
        <w:rPr>
          <w:rFonts w:asciiTheme="minorHAnsi" w:hAnsiTheme="minorHAnsi" w:cstheme="minorHAnsi"/>
          <w:sz w:val="24"/>
          <w:szCs w:val="24"/>
        </w:rPr>
        <w:t>ASHM</w:t>
      </w:r>
      <w:r w:rsidRPr="002F1284">
        <w:rPr>
          <w:rFonts w:asciiTheme="minorHAnsi" w:hAnsiTheme="minorHAnsi" w:cstheme="minorHAnsi"/>
          <w:sz w:val="24"/>
          <w:szCs w:val="24"/>
        </w:rPr>
        <w:t>)</w:t>
      </w:r>
      <w:r w:rsidR="00201B08" w:rsidRPr="002F1284">
        <w:rPr>
          <w:rFonts w:asciiTheme="minorHAnsi" w:hAnsiTheme="minorHAnsi" w:cstheme="minorHAnsi"/>
          <w:sz w:val="24"/>
          <w:szCs w:val="24"/>
        </w:rPr>
        <w:t xml:space="preserve"> </w:t>
      </w:r>
      <w:r w:rsidR="00B04D84" w:rsidRPr="002F1284">
        <w:rPr>
          <w:rFonts w:asciiTheme="minorHAnsi" w:hAnsiTheme="minorHAnsi" w:cstheme="minorHAnsi"/>
          <w:sz w:val="24"/>
          <w:szCs w:val="24"/>
        </w:rPr>
        <w:t xml:space="preserve">sought to have </w:t>
      </w:r>
      <w:r w:rsidR="00F15F46" w:rsidRPr="002F1284">
        <w:rPr>
          <w:rFonts w:asciiTheme="minorHAnsi" w:hAnsiTheme="minorHAnsi" w:cstheme="minorHAnsi"/>
          <w:sz w:val="24"/>
          <w:szCs w:val="24"/>
        </w:rPr>
        <w:t>nurse p</w:t>
      </w:r>
      <w:r w:rsidRPr="002F1284">
        <w:rPr>
          <w:rFonts w:asciiTheme="minorHAnsi" w:hAnsiTheme="minorHAnsi" w:cstheme="minorHAnsi"/>
          <w:sz w:val="24"/>
          <w:szCs w:val="24"/>
        </w:rPr>
        <w:t xml:space="preserve">ractitioners (NP) </w:t>
      </w:r>
      <w:r w:rsidR="00201B08" w:rsidRPr="002F1284">
        <w:rPr>
          <w:rFonts w:asciiTheme="minorHAnsi" w:hAnsiTheme="minorHAnsi" w:cstheme="minorHAnsi"/>
          <w:sz w:val="24"/>
          <w:szCs w:val="24"/>
        </w:rPr>
        <w:t xml:space="preserve">be eligible </w:t>
      </w:r>
      <w:r w:rsidRPr="002F1284">
        <w:rPr>
          <w:rFonts w:asciiTheme="minorHAnsi" w:hAnsiTheme="minorHAnsi" w:cstheme="minorHAnsi"/>
          <w:sz w:val="24"/>
          <w:szCs w:val="24"/>
        </w:rPr>
        <w:t xml:space="preserve">to prescribe </w:t>
      </w:r>
      <w:r w:rsidR="00A27FD9" w:rsidRPr="002F1284">
        <w:rPr>
          <w:rFonts w:asciiTheme="minorHAnsi" w:hAnsiTheme="minorHAnsi" w:cstheme="minorHAnsi"/>
          <w:sz w:val="24"/>
          <w:szCs w:val="24"/>
        </w:rPr>
        <w:t xml:space="preserve">medicines for the treatment of Hep B, Hep C, and HIV under the </w:t>
      </w:r>
      <w:r w:rsidR="00954FDE" w:rsidRPr="002F1284">
        <w:rPr>
          <w:rFonts w:asciiTheme="minorHAnsi" w:hAnsiTheme="minorHAnsi" w:cstheme="minorHAnsi"/>
          <w:sz w:val="24"/>
          <w:szCs w:val="24"/>
        </w:rPr>
        <w:t xml:space="preserve">section 100 </w:t>
      </w:r>
      <w:r w:rsidR="00A27FD9" w:rsidRPr="002F1284">
        <w:rPr>
          <w:rFonts w:asciiTheme="minorHAnsi" w:hAnsiTheme="minorHAnsi" w:cstheme="minorHAnsi"/>
          <w:sz w:val="24"/>
          <w:szCs w:val="24"/>
        </w:rPr>
        <w:t>HSD program</w:t>
      </w:r>
      <w:r w:rsidR="00201B08" w:rsidRPr="002F1284">
        <w:rPr>
          <w:rFonts w:asciiTheme="minorHAnsi" w:hAnsiTheme="minorHAnsi" w:cstheme="minorHAnsi"/>
          <w:sz w:val="24"/>
          <w:szCs w:val="24"/>
        </w:rPr>
        <w:t>.</w:t>
      </w:r>
      <w:r w:rsidR="003162A0">
        <w:rPr>
          <w:rFonts w:asciiTheme="minorHAnsi" w:hAnsiTheme="minorHAnsi" w:cstheme="minorHAnsi"/>
          <w:sz w:val="24"/>
          <w:szCs w:val="24"/>
        </w:rPr>
        <w:t xml:space="preserve"> </w:t>
      </w:r>
    </w:p>
    <w:p w:rsidR="00954FDE" w:rsidRPr="002F1284" w:rsidRDefault="00954FDE" w:rsidP="00954FDE">
      <w:pPr>
        <w:pStyle w:val="ListParagraph"/>
        <w:numPr>
          <w:ilvl w:val="0"/>
          <w:numId w:val="0"/>
        </w:numPr>
        <w:ind w:left="720"/>
        <w:rPr>
          <w:rFonts w:asciiTheme="minorHAnsi" w:hAnsiTheme="minorHAnsi" w:cstheme="minorHAnsi"/>
          <w:sz w:val="24"/>
          <w:szCs w:val="24"/>
        </w:rPr>
      </w:pPr>
    </w:p>
    <w:p w:rsidR="005573E9" w:rsidRPr="002F1284" w:rsidRDefault="00954FDE" w:rsidP="005573E9">
      <w:pPr>
        <w:pStyle w:val="ListParagraph"/>
        <w:rPr>
          <w:rFonts w:asciiTheme="minorHAnsi" w:hAnsiTheme="minorHAnsi" w:cstheme="minorHAnsi"/>
          <w:sz w:val="24"/>
          <w:szCs w:val="24"/>
        </w:rPr>
      </w:pPr>
      <w:r w:rsidRPr="002F1284">
        <w:rPr>
          <w:rFonts w:asciiTheme="minorHAnsi" w:hAnsiTheme="minorHAnsi" w:cstheme="minorHAnsi"/>
          <w:sz w:val="24"/>
          <w:szCs w:val="24"/>
        </w:rPr>
        <w:t xml:space="preserve">ASHM also </w:t>
      </w:r>
      <w:r w:rsidR="00A9417C" w:rsidRPr="002F1284">
        <w:rPr>
          <w:rFonts w:asciiTheme="minorHAnsi" w:hAnsiTheme="minorHAnsi" w:cstheme="minorHAnsi"/>
          <w:sz w:val="24"/>
          <w:szCs w:val="24"/>
        </w:rPr>
        <w:t>proposed</w:t>
      </w:r>
      <w:r w:rsidRPr="002F1284">
        <w:rPr>
          <w:rFonts w:asciiTheme="minorHAnsi" w:hAnsiTheme="minorHAnsi" w:cstheme="minorHAnsi"/>
          <w:sz w:val="24"/>
          <w:szCs w:val="24"/>
        </w:rPr>
        <w:t xml:space="preserve"> that NPs be required to meet the same accreditation </w:t>
      </w:r>
      <w:r w:rsidR="00CD4B98" w:rsidRPr="002F1284">
        <w:rPr>
          <w:rFonts w:asciiTheme="minorHAnsi" w:hAnsiTheme="minorHAnsi" w:cstheme="minorHAnsi"/>
          <w:sz w:val="24"/>
          <w:szCs w:val="24"/>
        </w:rPr>
        <w:t>criteria as</w:t>
      </w:r>
      <w:r w:rsidRPr="002F1284">
        <w:rPr>
          <w:rFonts w:asciiTheme="minorHAnsi" w:hAnsiTheme="minorHAnsi" w:cstheme="minorHAnsi"/>
          <w:sz w:val="24"/>
          <w:szCs w:val="24"/>
        </w:rPr>
        <w:t xml:space="preserve"> general practice prescribers including education and continuing professional development requirements</w:t>
      </w:r>
      <w:r w:rsidR="00A9417C" w:rsidRPr="002F1284">
        <w:rPr>
          <w:rFonts w:asciiTheme="minorHAnsi" w:hAnsiTheme="minorHAnsi" w:cstheme="minorHAnsi"/>
          <w:sz w:val="24"/>
          <w:szCs w:val="24"/>
        </w:rPr>
        <w:t>.</w:t>
      </w:r>
    </w:p>
    <w:p w:rsidR="00201B08" w:rsidRPr="002F1284" w:rsidRDefault="00201B08" w:rsidP="00201B08">
      <w:pPr>
        <w:pStyle w:val="ListParagraph"/>
        <w:numPr>
          <w:ilvl w:val="0"/>
          <w:numId w:val="0"/>
        </w:numPr>
        <w:ind w:left="720"/>
        <w:rPr>
          <w:rFonts w:asciiTheme="minorHAnsi" w:hAnsiTheme="minorHAnsi" w:cstheme="minorHAnsi"/>
          <w:sz w:val="24"/>
          <w:szCs w:val="24"/>
        </w:rPr>
      </w:pPr>
    </w:p>
    <w:p w:rsidR="00CD4B98" w:rsidRPr="002F1284" w:rsidRDefault="00CD4B98" w:rsidP="00CD4B98">
      <w:pPr>
        <w:pStyle w:val="ListParagraph"/>
        <w:rPr>
          <w:rFonts w:asciiTheme="minorHAnsi" w:hAnsiTheme="minorHAnsi" w:cstheme="minorHAnsi"/>
          <w:sz w:val="24"/>
          <w:szCs w:val="24"/>
        </w:rPr>
      </w:pPr>
      <w:r w:rsidRPr="002F1284">
        <w:rPr>
          <w:rFonts w:asciiTheme="minorHAnsi" w:hAnsiTheme="minorHAnsi" w:cstheme="minorHAnsi"/>
          <w:sz w:val="24"/>
          <w:szCs w:val="24"/>
        </w:rPr>
        <w:t xml:space="preserve">Since 2010, NPs endorsed to prescribe under state or territory legislation have been able to apply for approval as PBS prescriber under the </w:t>
      </w:r>
      <w:r w:rsidRPr="002F1284">
        <w:rPr>
          <w:rFonts w:asciiTheme="minorHAnsi" w:hAnsiTheme="minorHAnsi" w:cstheme="minorHAnsi"/>
          <w:i/>
          <w:iCs/>
          <w:sz w:val="24"/>
          <w:szCs w:val="24"/>
        </w:rPr>
        <w:t>National Health Act 1953.</w:t>
      </w:r>
      <w:r w:rsidRPr="002F1284">
        <w:rPr>
          <w:rFonts w:asciiTheme="minorHAnsi" w:hAnsiTheme="minorHAnsi" w:cstheme="minorHAnsi"/>
          <w:sz w:val="24"/>
          <w:szCs w:val="24"/>
        </w:rPr>
        <w:t xml:space="preserve"> </w:t>
      </w:r>
    </w:p>
    <w:p w:rsidR="00CD4B98" w:rsidRPr="002F1284" w:rsidRDefault="00CD4B98" w:rsidP="00CD4B98">
      <w:pPr>
        <w:pStyle w:val="ListParagraph"/>
        <w:numPr>
          <w:ilvl w:val="0"/>
          <w:numId w:val="0"/>
        </w:numPr>
        <w:ind w:left="720"/>
        <w:rPr>
          <w:rFonts w:asciiTheme="minorHAnsi" w:hAnsiTheme="minorHAnsi" w:cstheme="minorHAnsi"/>
          <w:sz w:val="24"/>
          <w:szCs w:val="24"/>
        </w:rPr>
      </w:pPr>
    </w:p>
    <w:p w:rsidR="00954FDE" w:rsidRPr="002F1284" w:rsidRDefault="00201B08" w:rsidP="00954FDE">
      <w:pPr>
        <w:pStyle w:val="ListParagraph"/>
        <w:spacing w:after="160"/>
        <w:contextualSpacing w:val="0"/>
        <w:rPr>
          <w:rFonts w:asciiTheme="minorHAnsi" w:hAnsiTheme="minorHAnsi" w:cstheme="minorHAnsi"/>
          <w:sz w:val="24"/>
          <w:szCs w:val="24"/>
        </w:rPr>
      </w:pPr>
      <w:r w:rsidRPr="002F1284">
        <w:rPr>
          <w:rFonts w:asciiTheme="minorHAnsi" w:hAnsiTheme="minorHAnsi" w:cstheme="minorHAnsi"/>
          <w:sz w:val="24"/>
          <w:szCs w:val="24"/>
        </w:rPr>
        <w:t xml:space="preserve">Currently NPs are not eligible to prescribe Hep B, C and HIV medicines listed under the </w:t>
      </w:r>
      <w:r w:rsidR="00F15F46" w:rsidRPr="002F1284">
        <w:rPr>
          <w:rFonts w:asciiTheme="minorHAnsi" w:hAnsiTheme="minorHAnsi" w:cstheme="minorHAnsi"/>
          <w:sz w:val="24"/>
          <w:szCs w:val="24"/>
        </w:rPr>
        <w:t>sectio</w:t>
      </w:r>
      <w:r w:rsidR="00954FDE" w:rsidRPr="002F1284">
        <w:rPr>
          <w:rFonts w:asciiTheme="minorHAnsi" w:hAnsiTheme="minorHAnsi" w:cstheme="minorHAnsi"/>
          <w:sz w:val="24"/>
          <w:szCs w:val="24"/>
        </w:rPr>
        <w:t xml:space="preserve">n </w:t>
      </w:r>
      <w:r w:rsidR="00F15F46" w:rsidRPr="002F1284">
        <w:rPr>
          <w:rFonts w:asciiTheme="minorHAnsi" w:hAnsiTheme="minorHAnsi" w:cstheme="minorHAnsi"/>
          <w:sz w:val="24"/>
          <w:szCs w:val="24"/>
        </w:rPr>
        <w:t xml:space="preserve">100 </w:t>
      </w:r>
      <w:r w:rsidRPr="002F1284">
        <w:rPr>
          <w:rFonts w:asciiTheme="minorHAnsi" w:hAnsiTheme="minorHAnsi" w:cstheme="minorHAnsi"/>
          <w:sz w:val="24"/>
          <w:szCs w:val="24"/>
        </w:rPr>
        <w:t>HSD Program.</w:t>
      </w:r>
      <w:r w:rsidR="00BC758D" w:rsidRPr="002F1284">
        <w:rPr>
          <w:rFonts w:asciiTheme="minorHAnsi" w:hAnsiTheme="minorHAnsi" w:cstheme="minorHAnsi"/>
          <w:sz w:val="24"/>
          <w:szCs w:val="24"/>
        </w:rPr>
        <w:t xml:space="preserve"> </w:t>
      </w:r>
    </w:p>
    <w:p w:rsidR="002B1AFB" w:rsidRPr="002F1284" w:rsidRDefault="00954FDE" w:rsidP="004A49FD">
      <w:pPr>
        <w:pStyle w:val="ListParagraph"/>
        <w:spacing w:after="160"/>
        <w:contextualSpacing w:val="0"/>
        <w:rPr>
          <w:rFonts w:asciiTheme="minorHAnsi" w:hAnsiTheme="minorHAnsi" w:cstheme="minorHAnsi"/>
          <w:sz w:val="24"/>
          <w:szCs w:val="24"/>
        </w:rPr>
      </w:pPr>
      <w:r w:rsidRPr="002F1284">
        <w:rPr>
          <w:rFonts w:asciiTheme="minorHAnsi" w:hAnsiTheme="minorHAnsi" w:cstheme="minorHAnsi"/>
          <w:sz w:val="24"/>
          <w:szCs w:val="24"/>
        </w:rPr>
        <w:t>The H</w:t>
      </w:r>
      <w:r w:rsidR="00201B08" w:rsidRPr="002F1284">
        <w:rPr>
          <w:rFonts w:asciiTheme="minorHAnsi" w:hAnsiTheme="minorHAnsi" w:cstheme="minorHAnsi"/>
          <w:sz w:val="24"/>
          <w:szCs w:val="24"/>
        </w:rPr>
        <w:t>ep C medicines</w:t>
      </w:r>
      <w:r w:rsidR="00F15F46" w:rsidRPr="002F1284">
        <w:rPr>
          <w:rFonts w:asciiTheme="minorHAnsi" w:hAnsiTheme="minorHAnsi" w:cstheme="minorHAnsi"/>
          <w:sz w:val="24"/>
          <w:szCs w:val="24"/>
        </w:rPr>
        <w:t xml:space="preserve"> which NPs</w:t>
      </w:r>
      <w:r w:rsidR="00201B08" w:rsidRPr="002F1284">
        <w:rPr>
          <w:rFonts w:asciiTheme="minorHAnsi" w:hAnsiTheme="minorHAnsi" w:cstheme="minorHAnsi"/>
          <w:sz w:val="24"/>
          <w:szCs w:val="24"/>
        </w:rPr>
        <w:t xml:space="preserve"> are able to prescribe under the general schedule (s85)</w:t>
      </w:r>
      <w:r w:rsidRPr="002F1284">
        <w:rPr>
          <w:rFonts w:asciiTheme="minorHAnsi" w:hAnsiTheme="minorHAnsi" w:cstheme="minorHAnsi"/>
          <w:sz w:val="24"/>
          <w:szCs w:val="24"/>
        </w:rPr>
        <w:t xml:space="preserve"> are the same medicines listed under the </w:t>
      </w:r>
      <w:r w:rsidR="00CD4B98" w:rsidRPr="002F1284">
        <w:rPr>
          <w:rFonts w:asciiTheme="minorHAnsi" w:hAnsiTheme="minorHAnsi" w:cstheme="minorHAnsi"/>
          <w:sz w:val="24"/>
          <w:szCs w:val="24"/>
        </w:rPr>
        <w:t xml:space="preserve">section 100 </w:t>
      </w:r>
      <w:r w:rsidRPr="002F1284">
        <w:rPr>
          <w:rFonts w:asciiTheme="minorHAnsi" w:hAnsiTheme="minorHAnsi" w:cstheme="minorHAnsi"/>
          <w:sz w:val="24"/>
          <w:szCs w:val="24"/>
        </w:rPr>
        <w:t>HSD Program</w:t>
      </w:r>
      <w:r w:rsidR="00201B08" w:rsidRPr="002F1284">
        <w:rPr>
          <w:rFonts w:asciiTheme="minorHAnsi" w:hAnsiTheme="minorHAnsi" w:cstheme="minorHAnsi"/>
          <w:sz w:val="24"/>
          <w:szCs w:val="24"/>
        </w:rPr>
        <w:t>.</w:t>
      </w:r>
      <w:r w:rsidR="00A27FD9" w:rsidRPr="002F1284">
        <w:rPr>
          <w:rFonts w:asciiTheme="minorHAnsi" w:hAnsiTheme="minorHAnsi" w:cstheme="minorHAnsi"/>
          <w:sz w:val="24"/>
          <w:szCs w:val="24"/>
        </w:rPr>
        <w:t xml:space="preserve"> </w:t>
      </w:r>
    </w:p>
    <w:p w:rsidR="00CD4B98" w:rsidRPr="002F1284" w:rsidRDefault="00954FDE" w:rsidP="00CF61D5">
      <w:pPr>
        <w:pStyle w:val="ListParagraph"/>
        <w:spacing w:after="160"/>
        <w:contextualSpacing w:val="0"/>
        <w:rPr>
          <w:rFonts w:asciiTheme="minorHAnsi" w:hAnsiTheme="minorHAnsi" w:cstheme="minorHAnsi"/>
          <w:sz w:val="24"/>
          <w:szCs w:val="24"/>
        </w:rPr>
      </w:pPr>
      <w:r w:rsidRPr="002F1284">
        <w:rPr>
          <w:rFonts w:asciiTheme="minorHAnsi" w:hAnsiTheme="minorHAnsi" w:cstheme="minorHAnsi"/>
          <w:sz w:val="24"/>
          <w:szCs w:val="24"/>
        </w:rPr>
        <w:t xml:space="preserve">In </w:t>
      </w:r>
      <w:r w:rsidR="00CF61D5" w:rsidRPr="002F1284">
        <w:rPr>
          <w:rFonts w:asciiTheme="minorHAnsi" w:hAnsiTheme="minorHAnsi" w:cstheme="minorHAnsi"/>
          <w:sz w:val="24"/>
          <w:szCs w:val="24"/>
        </w:rPr>
        <w:t>2015</w:t>
      </w:r>
      <w:r w:rsidR="00CD4B98" w:rsidRPr="002F1284">
        <w:rPr>
          <w:rFonts w:asciiTheme="minorHAnsi" w:hAnsiTheme="minorHAnsi" w:cstheme="minorHAnsi"/>
          <w:sz w:val="24"/>
          <w:szCs w:val="24"/>
        </w:rPr>
        <w:t xml:space="preserve"> HSD Program prescriber eligibility for </w:t>
      </w:r>
      <w:r w:rsidRPr="002F1284">
        <w:rPr>
          <w:rFonts w:asciiTheme="minorHAnsi" w:hAnsiTheme="minorHAnsi" w:cstheme="minorHAnsi"/>
          <w:sz w:val="24"/>
          <w:szCs w:val="24"/>
        </w:rPr>
        <w:t xml:space="preserve">Hep B and HIV medicines </w:t>
      </w:r>
      <w:r w:rsidR="00CD4B98" w:rsidRPr="002F1284">
        <w:rPr>
          <w:rFonts w:asciiTheme="minorHAnsi" w:hAnsiTheme="minorHAnsi" w:cstheme="minorHAnsi"/>
          <w:sz w:val="24"/>
          <w:szCs w:val="24"/>
        </w:rPr>
        <w:t>was changed, removing the need for eligible prescribers to demonstrate an affiliation with a public/private hospital. This change resulted in the establishment of the Community Access (CA) stream within the HSD Program.</w:t>
      </w:r>
    </w:p>
    <w:p w:rsidR="00954FDE" w:rsidRPr="002F1284" w:rsidRDefault="00CF61D5" w:rsidP="00CF61D5">
      <w:pPr>
        <w:pStyle w:val="ListParagraph"/>
        <w:spacing w:after="160"/>
        <w:contextualSpacing w:val="0"/>
        <w:rPr>
          <w:rFonts w:asciiTheme="minorHAnsi" w:hAnsiTheme="minorHAnsi" w:cstheme="minorHAnsi"/>
          <w:sz w:val="24"/>
          <w:szCs w:val="24"/>
        </w:rPr>
      </w:pPr>
      <w:r w:rsidRPr="002F1284">
        <w:rPr>
          <w:rFonts w:asciiTheme="minorHAnsi" w:hAnsiTheme="minorHAnsi" w:cstheme="minorHAnsi"/>
          <w:sz w:val="24"/>
          <w:szCs w:val="24"/>
        </w:rPr>
        <w:t xml:space="preserve">The CA stream was introduced as a means to broaden access to Hep B and HIV medicines within community based settings removing the need for patients and prescribers to be affiliated with hospitals. </w:t>
      </w:r>
    </w:p>
    <w:p w:rsidR="00954FDE" w:rsidRPr="002F1284" w:rsidRDefault="00954FDE" w:rsidP="00CF61D5">
      <w:pPr>
        <w:pStyle w:val="ListParagraph"/>
        <w:spacing w:after="160"/>
        <w:contextualSpacing w:val="0"/>
        <w:rPr>
          <w:rFonts w:asciiTheme="minorHAnsi" w:hAnsiTheme="minorHAnsi" w:cstheme="minorHAnsi"/>
          <w:sz w:val="24"/>
          <w:szCs w:val="24"/>
        </w:rPr>
      </w:pPr>
      <w:r w:rsidRPr="002F1284">
        <w:rPr>
          <w:rFonts w:asciiTheme="minorHAnsi" w:hAnsiTheme="minorHAnsi" w:cstheme="minorHAnsi"/>
          <w:sz w:val="24"/>
          <w:szCs w:val="24"/>
        </w:rPr>
        <w:t xml:space="preserve">The </w:t>
      </w:r>
      <w:r w:rsidR="00CD4B98" w:rsidRPr="002F1284">
        <w:rPr>
          <w:rFonts w:asciiTheme="minorHAnsi" w:hAnsiTheme="minorHAnsi" w:cstheme="minorHAnsi"/>
          <w:sz w:val="24"/>
          <w:szCs w:val="24"/>
        </w:rPr>
        <w:t xml:space="preserve">additional </w:t>
      </w:r>
      <w:r w:rsidRPr="002F1284">
        <w:rPr>
          <w:rFonts w:asciiTheme="minorHAnsi" w:hAnsiTheme="minorHAnsi" w:cstheme="minorHAnsi"/>
          <w:sz w:val="24"/>
          <w:szCs w:val="24"/>
        </w:rPr>
        <w:t xml:space="preserve">benefit of the CA stream is </w:t>
      </w:r>
      <w:r w:rsidR="00CD4B98" w:rsidRPr="002F1284">
        <w:rPr>
          <w:rFonts w:asciiTheme="minorHAnsi" w:hAnsiTheme="minorHAnsi" w:cstheme="minorHAnsi"/>
          <w:sz w:val="24"/>
          <w:szCs w:val="24"/>
        </w:rPr>
        <w:t xml:space="preserve">that nominated Pharmaceutical Benefits Scheme (PBS) listed </w:t>
      </w:r>
      <w:r w:rsidRPr="002F1284">
        <w:rPr>
          <w:rFonts w:asciiTheme="minorHAnsi" w:hAnsiTheme="minorHAnsi" w:cstheme="minorHAnsi"/>
          <w:sz w:val="24"/>
          <w:szCs w:val="24"/>
        </w:rPr>
        <w:t xml:space="preserve">medicines can be dispensed across the different pharmacy settings without the need for </w:t>
      </w:r>
      <w:r w:rsidR="00CD4B98" w:rsidRPr="002F1284">
        <w:rPr>
          <w:rFonts w:asciiTheme="minorHAnsi" w:hAnsiTheme="minorHAnsi" w:cstheme="minorHAnsi"/>
          <w:sz w:val="24"/>
          <w:szCs w:val="24"/>
        </w:rPr>
        <w:t>dual listings</w:t>
      </w:r>
      <w:r w:rsidR="00B04D84" w:rsidRPr="002F1284">
        <w:rPr>
          <w:rFonts w:asciiTheme="minorHAnsi" w:hAnsiTheme="minorHAnsi" w:cstheme="minorHAnsi"/>
          <w:sz w:val="24"/>
          <w:szCs w:val="24"/>
        </w:rPr>
        <w:t>, which can and have resulted in different prescribing eligibility, although the clinical indication for the medicines is the same</w:t>
      </w:r>
      <w:r w:rsidRPr="002F1284">
        <w:rPr>
          <w:rFonts w:asciiTheme="minorHAnsi" w:hAnsiTheme="minorHAnsi" w:cstheme="minorHAnsi"/>
          <w:sz w:val="24"/>
          <w:szCs w:val="24"/>
        </w:rPr>
        <w:t>.</w:t>
      </w:r>
    </w:p>
    <w:p w:rsidR="00B05861" w:rsidRPr="002F1284" w:rsidRDefault="00DE2DAC" w:rsidP="001B02FC">
      <w:pPr>
        <w:pStyle w:val="ListParagraph"/>
        <w:spacing w:after="160"/>
        <w:contextualSpacing w:val="0"/>
        <w:rPr>
          <w:rFonts w:asciiTheme="minorHAnsi" w:hAnsiTheme="minorHAnsi" w:cstheme="minorHAnsi"/>
          <w:sz w:val="24"/>
          <w:szCs w:val="24"/>
        </w:rPr>
      </w:pPr>
      <w:r w:rsidRPr="002F1284">
        <w:rPr>
          <w:rFonts w:asciiTheme="minorHAnsi" w:hAnsiTheme="minorHAnsi" w:cstheme="minorHAnsi"/>
          <w:sz w:val="24"/>
          <w:szCs w:val="24"/>
        </w:rPr>
        <w:lastRenderedPageBreak/>
        <w:t xml:space="preserve">Initial legal advice received by the Department has indicated that inclusion of NPs for specific medicines will require minor amendments to the </w:t>
      </w:r>
      <w:r w:rsidRPr="002F1284">
        <w:rPr>
          <w:rFonts w:asciiTheme="minorHAnsi" w:hAnsiTheme="minorHAnsi" w:cstheme="minorHAnsi"/>
          <w:i/>
          <w:sz w:val="24"/>
          <w:szCs w:val="24"/>
        </w:rPr>
        <w:t>National Health (Highly specialised drugs program) Special Arrangement 2010</w:t>
      </w:r>
      <w:r w:rsidR="00B05861" w:rsidRPr="002F1284">
        <w:rPr>
          <w:rFonts w:asciiTheme="minorHAnsi" w:hAnsiTheme="minorHAnsi" w:cstheme="minorHAnsi"/>
          <w:sz w:val="24"/>
          <w:szCs w:val="24"/>
        </w:rPr>
        <w:t>.</w:t>
      </w:r>
      <w:r w:rsidR="003162A0">
        <w:rPr>
          <w:rFonts w:asciiTheme="minorHAnsi" w:hAnsiTheme="minorHAnsi" w:cstheme="minorHAnsi"/>
          <w:sz w:val="24"/>
          <w:szCs w:val="24"/>
        </w:rPr>
        <w:t xml:space="preserve"> </w:t>
      </w:r>
      <w:r w:rsidR="00BB5ACB" w:rsidRPr="002F1284">
        <w:rPr>
          <w:rFonts w:asciiTheme="minorHAnsi" w:hAnsiTheme="minorHAnsi" w:cstheme="minorHAnsi"/>
          <w:sz w:val="24"/>
          <w:szCs w:val="24"/>
        </w:rPr>
        <w:t xml:space="preserve">Prescribing eligibility currently in place for the relevant medicines would be extended to NPs, that is, any accreditation </w:t>
      </w:r>
      <w:r w:rsidR="003E0BDC" w:rsidRPr="002F1284">
        <w:rPr>
          <w:rFonts w:asciiTheme="minorHAnsi" w:hAnsiTheme="minorHAnsi" w:cstheme="minorHAnsi"/>
          <w:sz w:val="24"/>
          <w:szCs w:val="24"/>
        </w:rPr>
        <w:t xml:space="preserve">and/or state or territory approval </w:t>
      </w:r>
      <w:r w:rsidR="00BB5ACB" w:rsidRPr="002F1284">
        <w:rPr>
          <w:rFonts w:asciiTheme="minorHAnsi" w:hAnsiTheme="minorHAnsi" w:cstheme="minorHAnsi"/>
          <w:sz w:val="24"/>
          <w:szCs w:val="24"/>
        </w:rPr>
        <w:t>requirements currently in place for medical practitioners would be extended to NPs</w:t>
      </w:r>
      <w:r w:rsidR="003E0BDC" w:rsidRPr="002F1284">
        <w:rPr>
          <w:rFonts w:asciiTheme="minorHAnsi" w:hAnsiTheme="minorHAnsi" w:cstheme="minorHAnsi"/>
          <w:sz w:val="24"/>
          <w:szCs w:val="24"/>
        </w:rPr>
        <w:t>.</w:t>
      </w:r>
    </w:p>
    <w:p w:rsidR="00B80EDD" w:rsidRPr="002F1284" w:rsidRDefault="00B04D84" w:rsidP="00B80EDD">
      <w:pPr>
        <w:pStyle w:val="ListParagraph"/>
        <w:spacing w:after="160"/>
        <w:contextualSpacing w:val="0"/>
        <w:rPr>
          <w:rFonts w:asciiTheme="minorHAnsi" w:hAnsiTheme="minorHAnsi" w:cstheme="minorHAnsi"/>
          <w:sz w:val="24"/>
          <w:szCs w:val="24"/>
        </w:rPr>
      </w:pPr>
      <w:r w:rsidRPr="002F1284">
        <w:rPr>
          <w:rFonts w:asciiTheme="minorHAnsi" w:hAnsiTheme="minorHAnsi" w:cstheme="minorHAnsi"/>
          <w:sz w:val="24"/>
          <w:szCs w:val="24"/>
        </w:rPr>
        <w:t>Enabling NP</w:t>
      </w:r>
      <w:r w:rsidR="003E0BDC" w:rsidRPr="002F1284">
        <w:rPr>
          <w:rFonts w:asciiTheme="minorHAnsi" w:hAnsiTheme="minorHAnsi" w:cstheme="minorHAnsi"/>
          <w:sz w:val="24"/>
          <w:szCs w:val="24"/>
        </w:rPr>
        <w:t>s</w:t>
      </w:r>
      <w:r w:rsidRPr="002F1284">
        <w:rPr>
          <w:rFonts w:asciiTheme="minorHAnsi" w:hAnsiTheme="minorHAnsi" w:cstheme="minorHAnsi"/>
          <w:sz w:val="24"/>
          <w:szCs w:val="24"/>
        </w:rPr>
        <w:t xml:space="preserve"> to be eligible to prescribe Hep </w:t>
      </w:r>
      <w:r w:rsidR="003E0BDC" w:rsidRPr="002F1284">
        <w:rPr>
          <w:rFonts w:asciiTheme="minorHAnsi" w:hAnsiTheme="minorHAnsi" w:cstheme="minorHAnsi"/>
          <w:sz w:val="24"/>
          <w:szCs w:val="24"/>
        </w:rPr>
        <w:t>B</w:t>
      </w:r>
      <w:r w:rsidRPr="002F1284">
        <w:rPr>
          <w:rFonts w:asciiTheme="minorHAnsi" w:hAnsiTheme="minorHAnsi" w:cstheme="minorHAnsi"/>
          <w:sz w:val="24"/>
          <w:szCs w:val="24"/>
        </w:rPr>
        <w:t xml:space="preserve">, </w:t>
      </w:r>
      <w:r w:rsidR="003E0BDC" w:rsidRPr="002F1284">
        <w:rPr>
          <w:rFonts w:asciiTheme="minorHAnsi" w:hAnsiTheme="minorHAnsi" w:cstheme="minorHAnsi"/>
          <w:sz w:val="24"/>
          <w:szCs w:val="24"/>
        </w:rPr>
        <w:t>C</w:t>
      </w:r>
      <w:r w:rsidRPr="002F1284">
        <w:rPr>
          <w:rFonts w:asciiTheme="minorHAnsi" w:hAnsiTheme="minorHAnsi" w:cstheme="minorHAnsi"/>
          <w:sz w:val="24"/>
          <w:szCs w:val="24"/>
        </w:rPr>
        <w:t xml:space="preserve"> and HIV medici</w:t>
      </w:r>
      <w:r w:rsidR="00B80EDD" w:rsidRPr="002F1284">
        <w:rPr>
          <w:rFonts w:asciiTheme="minorHAnsi" w:hAnsiTheme="minorHAnsi" w:cstheme="minorHAnsi"/>
          <w:sz w:val="24"/>
          <w:szCs w:val="24"/>
        </w:rPr>
        <w:t>nes under the HSD Program would improve access for vulnerable populations including patients in remote and regional areas, those experiencing homelessness, and those in custodial settings.</w:t>
      </w:r>
    </w:p>
    <w:p w:rsidR="00B04D84" w:rsidRPr="002F1284" w:rsidRDefault="00B04D84" w:rsidP="001B02FC">
      <w:pPr>
        <w:pStyle w:val="ListParagraph"/>
        <w:spacing w:after="160"/>
        <w:contextualSpacing w:val="0"/>
        <w:rPr>
          <w:rFonts w:asciiTheme="minorHAnsi" w:hAnsiTheme="minorHAnsi" w:cstheme="minorHAnsi"/>
          <w:sz w:val="24"/>
          <w:szCs w:val="24"/>
        </w:rPr>
      </w:pPr>
      <w:r w:rsidRPr="002F1284">
        <w:rPr>
          <w:rFonts w:asciiTheme="minorHAnsi" w:hAnsiTheme="minorHAnsi" w:cstheme="minorHAnsi"/>
          <w:sz w:val="24"/>
          <w:szCs w:val="24"/>
        </w:rPr>
        <w:t>The Department is exploring possible HSD program reforms and this</w:t>
      </w:r>
      <w:r w:rsidR="00B80EDD" w:rsidRPr="002F1284">
        <w:rPr>
          <w:rFonts w:asciiTheme="minorHAnsi" w:hAnsiTheme="minorHAnsi" w:cstheme="minorHAnsi"/>
          <w:sz w:val="24"/>
          <w:szCs w:val="24"/>
        </w:rPr>
        <w:t xml:space="preserve"> proposal would not have any significant</w:t>
      </w:r>
      <w:r w:rsidRPr="002F1284">
        <w:rPr>
          <w:rFonts w:asciiTheme="minorHAnsi" w:hAnsiTheme="minorHAnsi" w:cstheme="minorHAnsi"/>
          <w:sz w:val="24"/>
          <w:szCs w:val="24"/>
        </w:rPr>
        <w:t xml:space="preserve"> impact on the scope of options likely to be considered.</w:t>
      </w:r>
    </w:p>
    <w:p w:rsidR="006B08E9" w:rsidRPr="002F1284" w:rsidRDefault="00D61FB4" w:rsidP="002F1284">
      <w:pPr>
        <w:pStyle w:val="PBACheading1"/>
        <w:spacing w:after="160"/>
        <w:rPr>
          <w:rFonts w:asciiTheme="minorHAnsi" w:hAnsiTheme="minorHAnsi" w:cstheme="minorHAnsi"/>
          <w:sz w:val="32"/>
        </w:rPr>
      </w:pPr>
      <w:r w:rsidRPr="002F1284">
        <w:rPr>
          <w:rFonts w:asciiTheme="minorHAnsi" w:hAnsiTheme="minorHAnsi" w:cstheme="minorHAnsi"/>
          <w:sz w:val="32"/>
        </w:rPr>
        <w:t>PBAC Outcome</w:t>
      </w:r>
    </w:p>
    <w:p w:rsidR="006B08E9" w:rsidRDefault="00D61FB4" w:rsidP="00075705">
      <w:pPr>
        <w:pStyle w:val="ListParagraph"/>
        <w:spacing w:after="160"/>
        <w:contextualSpacing w:val="0"/>
        <w:rPr>
          <w:rFonts w:asciiTheme="minorHAnsi" w:hAnsiTheme="minorHAnsi" w:cstheme="minorHAnsi"/>
          <w:sz w:val="24"/>
        </w:rPr>
      </w:pPr>
      <w:r w:rsidRPr="002F1284">
        <w:rPr>
          <w:rFonts w:asciiTheme="minorHAnsi" w:hAnsiTheme="minorHAnsi" w:cstheme="minorHAnsi"/>
          <w:sz w:val="24"/>
        </w:rPr>
        <w:t>The PBAC endorsed</w:t>
      </w:r>
      <w:r w:rsidR="00DC371E" w:rsidRPr="002F1284">
        <w:rPr>
          <w:rFonts w:asciiTheme="minorHAnsi" w:hAnsiTheme="minorHAnsi" w:cstheme="minorHAnsi"/>
          <w:sz w:val="24"/>
        </w:rPr>
        <w:t xml:space="preserve"> extending prescribing eligibility to</w:t>
      </w:r>
      <w:r w:rsidRPr="002F1284">
        <w:rPr>
          <w:rFonts w:asciiTheme="minorHAnsi" w:hAnsiTheme="minorHAnsi" w:cstheme="minorHAnsi"/>
          <w:sz w:val="24"/>
        </w:rPr>
        <w:t xml:space="preserve"> authorised nurse practitioner</w:t>
      </w:r>
      <w:r w:rsidR="00DC371E" w:rsidRPr="002F1284">
        <w:rPr>
          <w:rFonts w:asciiTheme="minorHAnsi" w:hAnsiTheme="minorHAnsi" w:cstheme="minorHAnsi"/>
          <w:sz w:val="24"/>
        </w:rPr>
        <w:t>s</w:t>
      </w:r>
      <w:r w:rsidRPr="002F1284">
        <w:rPr>
          <w:rFonts w:asciiTheme="minorHAnsi" w:hAnsiTheme="minorHAnsi" w:cstheme="minorHAnsi"/>
          <w:sz w:val="24"/>
        </w:rPr>
        <w:t xml:space="preserve"> (NP) for Hep B, C and HIV medicines under the HSD program. Prescrib</w:t>
      </w:r>
      <w:r w:rsidR="00DC371E" w:rsidRPr="002F1284">
        <w:rPr>
          <w:rFonts w:asciiTheme="minorHAnsi" w:hAnsiTheme="minorHAnsi" w:cstheme="minorHAnsi"/>
          <w:sz w:val="24"/>
        </w:rPr>
        <w:t>er</w:t>
      </w:r>
      <w:r w:rsidRPr="002F1284">
        <w:rPr>
          <w:rFonts w:asciiTheme="minorHAnsi" w:hAnsiTheme="minorHAnsi" w:cstheme="minorHAnsi"/>
          <w:sz w:val="24"/>
        </w:rPr>
        <w:t xml:space="preserve"> eligibility </w:t>
      </w:r>
      <w:r w:rsidR="00DC371E" w:rsidRPr="002F1284">
        <w:rPr>
          <w:rFonts w:asciiTheme="minorHAnsi" w:hAnsiTheme="minorHAnsi" w:cstheme="minorHAnsi"/>
          <w:sz w:val="24"/>
        </w:rPr>
        <w:t>requirements</w:t>
      </w:r>
      <w:r w:rsidR="00776E64" w:rsidRPr="002F1284">
        <w:rPr>
          <w:rFonts w:asciiTheme="minorHAnsi" w:hAnsiTheme="minorHAnsi" w:cstheme="minorHAnsi"/>
          <w:sz w:val="24"/>
        </w:rPr>
        <w:t xml:space="preserve"> </w:t>
      </w:r>
      <w:r w:rsidRPr="002F1284">
        <w:rPr>
          <w:rFonts w:asciiTheme="minorHAnsi" w:hAnsiTheme="minorHAnsi" w:cstheme="minorHAnsi"/>
          <w:sz w:val="24"/>
        </w:rPr>
        <w:t>currently in place for</w:t>
      </w:r>
      <w:r w:rsidR="00DC371E" w:rsidRPr="002F1284">
        <w:rPr>
          <w:rFonts w:asciiTheme="minorHAnsi" w:hAnsiTheme="minorHAnsi" w:cstheme="minorHAnsi"/>
          <w:sz w:val="24"/>
        </w:rPr>
        <w:t xml:space="preserve"> Hep B, C and HIV </w:t>
      </w:r>
      <w:r w:rsidR="00776E64" w:rsidRPr="002F1284">
        <w:rPr>
          <w:rFonts w:asciiTheme="minorHAnsi" w:hAnsiTheme="minorHAnsi" w:cstheme="minorHAnsi"/>
          <w:sz w:val="24"/>
        </w:rPr>
        <w:t xml:space="preserve">medicines </w:t>
      </w:r>
      <w:r w:rsidR="00DC371E" w:rsidRPr="002F1284">
        <w:rPr>
          <w:rFonts w:asciiTheme="minorHAnsi" w:hAnsiTheme="minorHAnsi" w:cstheme="minorHAnsi"/>
          <w:sz w:val="24"/>
        </w:rPr>
        <w:t xml:space="preserve">in </w:t>
      </w:r>
      <w:r w:rsidRPr="002F1284">
        <w:rPr>
          <w:rFonts w:asciiTheme="minorHAnsi" w:hAnsiTheme="minorHAnsi" w:cstheme="minorHAnsi"/>
          <w:sz w:val="24"/>
        </w:rPr>
        <w:t xml:space="preserve">the </w:t>
      </w:r>
      <w:r w:rsidRPr="002F1284">
        <w:rPr>
          <w:rFonts w:asciiTheme="minorHAnsi" w:hAnsiTheme="minorHAnsi" w:cstheme="minorHAnsi"/>
          <w:i/>
          <w:sz w:val="24"/>
        </w:rPr>
        <w:t>National Health (Highly specialised drugs program) Special Arrangement 2010</w:t>
      </w:r>
      <w:r w:rsidR="00200924" w:rsidRPr="002F1284">
        <w:rPr>
          <w:rFonts w:asciiTheme="minorHAnsi" w:hAnsiTheme="minorHAnsi" w:cstheme="minorHAnsi"/>
          <w:sz w:val="24"/>
        </w:rPr>
        <w:t xml:space="preserve"> will be </w:t>
      </w:r>
      <w:r w:rsidR="00DC371E" w:rsidRPr="002F1284">
        <w:rPr>
          <w:rFonts w:asciiTheme="minorHAnsi" w:hAnsiTheme="minorHAnsi" w:cstheme="minorHAnsi"/>
          <w:sz w:val="24"/>
        </w:rPr>
        <w:t xml:space="preserve">amended </w:t>
      </w:r>
      <w:r w:rsidR="00200924" w:rsidRPr="002F1284">
        <w:rPr>
          <w:rFonts w:asciiTheme="minorHAnsi" w:hAnsiTheme="minorHAnsi" w:cstheme="minorHAnsi"/>
          <w:sz w:val="24"/>
        </w:rPr>
        <w:t xml:space="preserve">to </w:t>
      </w:r>
      <w:r w:rsidR="00DC371E" w:rsidRPr="002F1284">
        <w:rPr>
          <w:rFonts w:asciiTheme="minorHAnsi" w:hAnsiTheme="minorHAnsi" w:cstheme="minorHAnsi"/>
          <w:sz w:val="24"/>
        </w:rPr>
        <w:t xml:space="preserve">include </w:t>
      </w:r>
      <w:r w:rsidR="00200924" w:rsidRPr="002F1284">
        <w:rPr>
          <w:rFonts w:asciiTheme="minorHAnsi" w:hAnsiTheme="minorHAnsi" w:cstheme="minorHAnsi"/>
          <w:sz w:val="24"/>
        </w:rPr>
        <w:t>NPs</w:t>
      </w:r>
      <w:r w:rsidR="00776E64" w:rsidRPr="002F1284">
        <w:rPr>
          <w:rFonts w:asciiTheme="minorHAnsi" w:hAnsiTheme="minorHAnsi" w:cstheme="minorHAnsi"/>
          <w:sz w:val="24"/>
        </w:rPr>
        <w:t>.</w:t>
      </w:r>
    </w:p>
    <w:p w:rsidR="000D14F5" w:rsidRPr="000D14F5" w:rsidRDefault="000D14F5" w:rsidP="00C73F0A">
      <w:pPr>
        <w:pStyle w:val="PBACheading1"/>
        <w:spacing w:before="120" w:after="120"/>
        <w:rPr>
          <w:rFonts w:asciiTheme="minorHAnsi" w:hAnsiTheme="minorHAnsi" w:cstheme="minorHAnsi"/>
          <w:sz w:val="32"/>
        </w:rPr>
      </w:pPr>
      <w:r w:rsidRPr="000D14F5">
        <w:rPr>
          <w:rFonts w:asciiTheme="minorHAnsi" w:hAnsiTheme="minorHAnsi" w:cstheme="minorHAnsi"/>
          <w:sz w:val="32"/>
        </w:rPr>
        <w:t>Context for Decision</w:t>
      </w:r>
    </w:p>
    <w:p w:rsidR="000D14F5" w:rsidRPr="00167BA5" w:rsidRDefault="000D14F5" w:rsidP="00C73F0A">
      <w:pPr>
        <w:spacing w:before="120" w:after="120"/>
        <w:rPr>
          <w:rFonts w:asciiTheme="minorHAnsi" w:hAnsiTheme="minorHAnsi" w:cstheme="minorHAnsi"/>
          <w:sz w:val="24"/>
          <w:szCs w:val="24"/>
        </w:rPr>
      </w:pPr>
      <w:r w:rsidRPr="00167BA5">
        <w:rPr>
          <w:rFonts w:asciiTheme="minorHAnsi" w:hAnsiTheme="minorHAnsi" w:cstheme="minorHAnsi"/>
          <w:sz w:val="24"/>
          <w:szCs w:val="24"/>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D14F5" w:rsidRPr="000D14F5" w:rsidRDefault="000D14F5" w:rsidP="00C73F0A">
      <w:pPr>
        <w:pStyle w:val="PBACheading1"/>
        <w:spacing w:before="120" w:after="120"/>
        <w:rPr>
          <w:rFonts w:asciiTheme="minorHAnsi" w:hAnsiTheme="minorHAnsi" w:cstheme="minorHAnsi"/>
          <w:sz w:val="32"/>
        </w:rPr>
      </w:pPr>
      <w:r w:rsidRPr="000D14F5">
        <w:rPr>
          <w:rFonts w:asciiTheme="minorHAnsi" w:hAnsiTheme="minorHAnsi" w:cstheme="minorHAnsi"/>
          <w:sz w:val="32"/>
        </w:rPr>
        <w:t>Sponsor’s Comment</w:t>
      </w:r>
    </w:p>
    <w:p w:rsidR="001C0532" w:rsidRPr="000D14F5" w:rsidRDefault="000D14F5" w:rsidP="00C73F0A">
      <w:pPr>
        <w:spacing w:before="120" w:after="120"/>
        <w:rPr>
          <w:rFonts w:asciiTheme="minorHAnsi" w:hAnsiTheme="minorHAnsi" w:cstheme="minorHAnsi"/>
          <w:sz w:val="24"/>
          <w:szCs w:val="24"/>
        </w:rPr>
      </w:pPr>
      <w:r w:rsidRPr="000D14F5">
        <w:rPr>
          <w:rFonts w:asciiTheme="minorHAnsi" w:hAnsiTheme="minorHAnsi" w:cstheme="minorHAnsi"/>
          <w:sz w:val="24"/>
          <w:szCs w:val="24"/>
        </w:rPr>
        <w:t>The sponsor had no comment.</w:t>
      </w:r>
    </w:p>
    <w:sectPr w:rsidR="001C0532" w:rsidRPr="000D14F5" w:rsidSect="00A013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FA" w:rsidRDefault="00EE57FA" w:rsidP="00A013C4">
      <w:r>
        <w:separator/>
      </w:r>
    </w:p>
  </w:endnote>
  <w:endnote w:type="continuationSeparator" w:id="0">
    <w:p w:rsidR="00EE57FA" w:rsidRDefault="00EE57FA" w:rsidP="00A0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7" w:rsidRDefault="008A5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A7" w:rsidRPr="002B30A7" w:rsidRDefault="002B30A7" w:rsidP="002B30A7">
    <w:pPr>
      <w:widowControl/>
      <w:tabs>
        <w:tab w:val="center" w:pos="4153"/>
        <w:tab w:val="right" w:pos="8306"/>
      </w:tabs>
      <w:ind w:left="360"/>
      <w:jc w:val="center"/>
      <w:rPr>
        <w:rFonts w:asciiTheme="minorHAnsi" w:hAnsiTheme="minorHAnsi"/>
        <w:noProof/>
        <w:snapToGrid/>
        <w:sz w:val="24"/>
        <w:szCs w:val="24"/>
        <w:lang w:eastAsia="en-AU"/>
      </w:rPr>
    </w:pPr>
    <w:r w:rsidRPr="002B30A7">
      <w:rPr>
        <w:rFonts w:ascii="Calibri" w:hAnsi="Calibri"/>
        <w:b/>
        <w:snapToGrid/>
        <w:sz w:val="24"/>
        <w:szCs w:val="24"/>
        <w:lang w:eastAsia="en-AU"/>
      </w:rPr>
      <w:fldChar w:fldCharType="begin"/>
    </w:r>
    <w:r w:rsidRPr="002B30A7">
      <w:rPr>
        <w:rFonts w:ascii="Calibri" w:hAnsi="Calibri"/>
        <w:b/>
        <w:snapToGrid/>
        <w:sz w:val="24"/>
        <w:szCs w:val="24"/>
        <w:lang w:eastAsia="en-AU"/>
      </w:rPr>
      <w:instrText xml:space="preserve"> PAGE   \* MERGEFORMAT </w:instrText>
    </w:r>
    <w:r w:rsidRPr="002B30A7">
      <w:rPr>
        <w:rFonts w:ascii="Calibri" w:hAnsi="Calibri"/>
        <w:b/>
        <w:snapToGrid/>
        <w:sz w:val="24"/>
        <w:szCs w:val="24"/>
        <w:lang w:eastAsia="en-AU"/>
      </w:rPr>
      <w:fldChar w:fldCharType="separate"/>
    </w:r>
    <w:r w:rsidR="008A5D17">
      <w:rPr>
        <w:rFonts w:ascii="Calibri" w:hAnsi="Calibri"/>
        <w:b/>
        <w:noProof/>
        <w:snapToGrid/>
        <w:sz w:val="24"/>
        <w:szCs w:val="24"/>
        <w:lang w:eastAsia="en-AU"/>
      </w:rPr>
      <w:t>1</w:t>
    </w:r>
    <w:r w:rsidRPr="002B30A7">
      <w:rPr>
        <w:rFonts w:ascii="Calibri" w:hAnsi="Calibri"/>
        <w:b/>
        <w:noProof/>
        <w:snapToGrid/>
        <w:sz w:val="24"/>
        <w:szCs w:val="24"/>
        <w:lang w:eastAsia="en-AU"/>
      </w:rPr>
      <w:fldChar w:fldCharType="end"/>
    </w:r>
    <w:r w:rsidRPr="002B30A7">
      <w:rPr>
        <w:rFonts w:ascii="Calibri" w:hAnsi="Calibri"/>
        <w:b/>
        <w:noProof/>
        <w:snapToGrid/>
        <w:sz w:val="24"/>
        <w:szCs w:val="24"/>
        <w:lang w:eastAsia="en-AU"/>
      </w:rPr>
      <w:t xml:space="preserve"> </w:t>
    </w:r>
  </w:p>
  <w:p w:rsidR="00A013C4" w:rsidRPr="002B30A7" w:rsidRDefault="00A013C4" w:rsidP="002B3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7" w:rsidRDefault="008A5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FA" w:rsidRDefault="00EE57FA" w:rsidP="00A013C4">
      <w:r>
        <w:separator/>
      </w:r>
    </w:p>
  </w:footnote>
  <w:footnote w:type="continuationSeparator" w:id="0">
    <w:p w:rsidR="00EE57FA" w:rsidRDefault="00EE57FA" w:rsidP="00A0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7" w:rsidRDefault="008A5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60" w:rsidRPr="000E2560" w:rsidRDefault="00DF2E32" w:rsidP="000E2560">
    <w:pPr>
      <w:widowControl/>
      <w:tabs>
        <w:tab w:val="center" w:pos="4153"/>
        <w:tab w:val="right" w:pos="8306"/>
      </w:tabs>
      <w:jc w:val="center"/>
      <w:rPr>
        <w:rFonts w:asciiTheme="minorHAnsi" w:hAnsiTheme="minorHAnsi" w:cstheme="minorHAnsi"/>
        <w:i/>
        <w:snapToGrid/>
        <w:color w:val="808080"/>
        <w:sz w:val="24"/>
        <w:szCs w:val="24"/>
        <w:lang w:eastAsia="en-AU"/>
      </w:rPr>
    </w:pPr>
    <w:r>
      <w:rPr>
        <w:rFonts w:asciiTheme="minorHAnsi" w:hAnsiTheme="minorHAnsi" w:cstheme="minorHAnsi"/>
        <w:i/>
        <w:snapToGrid/>
        <w:color w:val="808080"/>
        <w:sz w:val="24"/>
        <w:szCs w:val="24"/>
        <w:lang w:eastAsia="en-AU"/>
      </w:rPr>
      <w:t>Public Summary Document</w:t>
    </w:r>
    <w:r w:rsidR="000E2560" w:rsidRPr="000E2560">
      <w:rPr>
        <w:rFonts w:asciiTheme="minorHAnsi" w:hAnsiTheme="minorHAnsi" w:cstheme="minorHAnsi"/>
        <w:i/>
        <w:snapToGrid/>
        <w:color w:val="808080"/>
        <w:sz w:val="24"/>
        <w:szCs w:val="24"/>
        <w:lang w:eastAsia="en-AU"/>
      </w:rPr>
      <w:t xml:space="preserve"> – </w:t>
    </w:r>
    <w:r w:rsidR="000E2560">
      <w:rPr>
        <w:rFonts w:asciiTheme="minorHAnsi" w:hAnsiTheme="minorHAnsi" w:cstheme="minorHAnsi"/>
        <w:i/>
        <w:snapToGrid/>
        <w:color w:val="808080"/>
        <w:sz w:val="24"/>
        <w:szCs w:val="24"/>
        <w:lang w:eastAsia="en-AU"/>
      </w:rPr>
      <w:t>November</w:t>
    </w:r>
    <w:r w:rsidR="000E2560" w:rsidRPr="000E2560">
      <w:rPr>
        <w:rFonts w:asciiTheme="minorHAnsi" w:hAnsiTheme="minorHAnsi" w:cstheme="minorHAnsi"/>
        <w:i/>
        <w:snapToGrid/>
        <w:color w:val="808080"/>
        <w:sz w:val="24"/>
        <w:szCs w:val="24"/>
        <w:lang w:eastAsia="en-AU"/>
      </w:rPr>
      <w:t xml:space="preserve"> 2019 PBAC Meeting</w:t>
    </w:r>
  </w:p>
  <w:p w:rsidR="00A013C4" w:rsidRDefault="00A013C4" w:rsidP="00A013C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7" w:rsidRDefault="008A5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693"/>
    <w:multiLevelType w:val="multilevel"/>
    <w:tmpl w:val="4A80894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970753"/>
    <w:multiLevelType w:val="hybridMultilevel"/>
    <w:tmpl w:val="407AFF1E"/>
    <w:lvl w:ilvl="0" w:tplc="FBFEC714">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A61881"/>
    <w:multiLevelType w:val="hybridMultilevel"/>
    <w:tmpl w:val="17487F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FC96B1B"/>
    <w:multiLevelType w:val="multilevel"/>
    <w:tmpl w:val="4A80894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BE7DF4"/>
    <w:multiLevelType w:val="hybridMultilevel"/>
    <w:tmpl w:val="B2BC8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3E03426"/>
    <w:multiLevelType w:val="multilevel"/>
    <w:tmpl w:val="967CC2D2"/>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ascii="Arial" w:hAnsi="Arial" w:cs="Arial"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4FF35F60"/>
    <w:multiLevelType w:val="multilevel"/>
    <w:tmpl w:val="68BC63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7C30EF"/>
    <w:multiLevelType w:val="multilevel"/>
    <w:tmpl w:val="168C36E2"/>
    <w:lvl w:ilvl="0">
      <w:start w:val="1"/>
      <w:numFmt w:val="bullet"/>
      <w:lvlText w:val=""/>
      <w:lvlJc w:val="left"/>
      <w:pPr>
        <w:ind w:left="2880" w:hanging="720"/>
      </w:pPr>
      <w:rPr>
        <w:rFonts w:ascii="Symbol" w:hAnsi="Symbol" w:hint="default"/>
        <w:b/>
      </w:rPr>
    </w:lvl>
    <w:lvl w:ilvl="1">
      <w:start w:val="1"/>
      <w:numFmt w:val="bullet"/>
      <w:lvlText w:val=""/>
      <w:lvlJc w:val="left"/>
      <w:pPr>
        <w:ind w:left="2880" w:hanging="720"/>
      </w:pPr>
      <w:rPr>
        <w:rFonts w:ascii="Symbol" w:hAnsi="Symbol" w:hint="default"/>
        <w:b w:val="0"/>
        <w:i w:val="0"/>
        <w:sz w:val="22"/>
        <w:szCs w:val="22"/>
      </w:rPr>
    </w:lvl>
    <w:lvl w:ilvl="2">
      <w:start w:val="1"/>
      <w:numFmt w:val="bullet"/>
      <w:lvlText w:val=""/>
      <w:lvlJc w:val="left"/>
      <w:pPr>
        <w:ind w:left="2880"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80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6D9A09F0"/>
    <w:multiLevelType w:val="hybridMultilevel"/>
    <w:tmpl w:val="9C9C74B4"/>
    <w:lvl w:ilvl="0" w:tplc="0C090001">
      <w:start w:val="1"/>
      <w:numFmt w:val="bullet"/>
      <w:lvlText w:val=""/>
      <w:lvlJc w:val="left"/>
      <w:pPr>
        <w:ind w:left="1800" w:hanging="360"/>
      </w:pPr>
      <w:rPr>
        <w:rFonts w:ascii="Symbol" w:hAnsi="Symbol" w:hint="default"/>
      </w:rPr>
    </w:lvl>
    <w:lvl w:ilvl="1" w:tplc="A92CADC6">
      <w:numFmt w:val="bullet"/>
      <w:lvlText w:val="-"/>
      <w:lvlJc w:val="left"/>
      <w:pPr>
        <w:ind w:left="2160" w:firstLine="0"/>
      </w:pPr>
      <w:rPr>
        <w:rFonts w:ascii="Arial" w:eastAsia="Times New Roman" w:hAnsi="Arial" w:cs="Arial" w:hint="default"/>
        <w:b/>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784D033C"/>
    <w:multiLevelType w:val="multilevel"/>
    <w:tmpl w:val="A12C9502"/>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Theme="minorHAnsi" w:hAnsiTheme="minorHAnsi" w:cstheme="minorHAnsi" w:hint="default"/>
        <w:b w:val="0"/>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BE656F"/>
    <w:multiLevelType w:val="multilevel"/>
    <w:tmpl w:val="D7FC9746"/>
    <w:lvl w:ilvl="0">
      <w:start w:val="4"/>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9"/>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 w:numId="9">
    <w:abstractNumId w:val="8"/>
  </w:num>
  <w:num w:numId="10">
    <w:abstractNumId w:val="6"/>
  </w:num>
  <w:num w:numId="11">
    <w:abstractNumId w:val="0"/>
  </w:num>
  <w:num w:numId="12">
    <w:abstractNumId w:val="9"/>
  </w:num>
  <w:num w:numId="13">
    <w:abstractNumId w:val="3"/>
  </w:num>
  <w:num w:numId="14">
    <w:abstractNumId w:val="7"/>
  </w:num>
  <w:num w:numId="15">
    <w:abstractNumId w:val="9"/>
  </w:num>
  <w:num w:numId="16">
    <w:abstractNumId w:val="9"/>
  </w:num>
  <w:num w:numId="17">
    <w:abstractNumId w:val="9"/>
  </w:num>
  <w:num w:numId="18">
    <w:abstractNumId w:val="9"/>
  </w:num>
  <w:num w:numId="19">
    <w:abstractNumId w:val="9"/>
  </w:num>
  <w:num w:numId="20">
    <w:abstractNumId w:val="10"/>
  </w:num>
  <w:num w:numId="21">
    <w:abstractNumId w:val="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E5"/>
    <w:rsid w:val="000142CF"/>
    <w:rsid w:val="00037394"/>
    <w:rsid w:val="00043A72"/>
    <w:rsid w:val="00047E1B"/>
    <w:rsid w:val="00063E6E"/>
    <w:rsid w:val="00075705"/>
    <w:rsid w:val="000804DC"/>
    <w:rsid w:val="00083B64"/>
    <w:rsid w:val="000848E0"/>
    <w:rsid w:val="0008748B"/>
    <w:rsid w:val="0009739C"/>
    <w:rsid w:val="000A1AD5"/>
    <w:rsid w:val="000A2222"/>
    <w:rsid w:val="000A5BE2"/>
    <w:rsid w:val="000B64A6"/>
    <w:rsid w:val="000D14F5"/>
    <w:rsid w:val="000E0432"/>
    <w:rsid w:val="000E2560"/>
    <w:rsid w:val="001005BD"/>
    <w:rsid w:val="00104A87"/>
    <w:rsid w:val="0012009D"/>
    <w:rsid w:val="00134604"/>
    <w:rsid w:val="001353AE"/>
    <w:rsid w:val="00140061"/>
    <w:rsid w:val="0014143F"/>
    <w:rsid w:val="00142174"/>
    <w:rsid w:val="001451AF"/>
    <w:rsid w:val="001639FA"/>
    <w:rsid w:val="001865BD"/>
    <w:rsid w:val="001918FD"/>
    <w:rsid w:val="001A55E1"/>
    <w:rsid w:val="001A6225"/>
    <w:rsid w:val="001A6B1D"/>
    <w:rsid w:val="001B02FC"/>
    <w:rsid w:val="001C0532"/>
    <w:rsid w:val="001C328E"/>
    <w:rsid w:val="001D2231"/>
    <w:rsid w:val="001E1394"/>
    <w:rsid w:val="001E6810"/>
    <w:rsid w:val="001F3660"/>
    <w:rsid w:val="00200924"/>
    <w:rsid w:val="00200AF2"/>
    <w:rsid w:val="00201B08"/>
    <w:rsid w:val="002306EC"/>
    <w:rsid w:val="00231716"/>
    <w:rsid w:val="002326FF"/>
    <w:rsid w:val="002333D7"/>
    <w:rsid w:val="0023507D"/>
    <w:rsid w:val="00241FF6"/>
    <w:rsid w:val="0024304C"/>
    <w:rsid w:val="00243E13"/>
    <w:rsid w:val="002545BF"/>
    <w:rsid w:val="00257C52"/>
    <w:rsid w:val="0026044F"/>
    <w:rsid w:val="002816DC"/>
    <w:rsid w:val="0029179E"/>
    <w:rsid w:val="00294EEF"/>
    <w:rsid w:val="002B1AFB"/>
    <w:rsid w:val="002B30A7"/>
    <w:rsid w:val="002D68E2"/>
    <w:rsid w:val="002E3D97"/>
    <w:rsid w:val="002F1284"/>
    <w:rsid w:val="003162A0"/>
    <w:rsid w:val="003360EC"/>
    <w:rsid w:val="00337CAA"/>
    <w:rsid w:val="00350757"/>
    <w:rsid w:val="003537BD"/>
    <w:rsid w:val="00363C6C"/>
    <w:rsid w:val="003662B4"/>
    <w:rsid w:val="0037622F"/>
    <w:rsid w:val="003830C2"/>
    <w:rsid w:val="003B1249"/>
    <w:rsid w:val="003B56AD"/>
    <w:rsid w:val="003C424B"/>
    <w:rsid w:val="003C6C30"/>
    <w:rsid w:val="003E0BDC"/>
    <w:rsid w:val="00417BE8"/>
    <w:rsid w:val="00432F80"/>
    <w:rsid w:val="00440D55"/>
    <w:rsid w:val="00452CB9"/>
    <w:rsid w:val="00465E61"/>
    <w:rsid w:val="00491D43"/>
    <w:rsid w:val="004A0053"/>
    <w:rsid w:val="004A7990"/>
    <w:rsid w:val="004F6646"/>
    <w:rsid w:val="0050539B"/>
    <w:rsid w:val="00506841"/>
    <w:rsid w:val="005573E9"/>
    <w:rsid w:val="00575D09"/>
    <w:rsid w:val="00581C68"/>
    <w:rsid w:val="00596942"/>
    <w:rsid w:val="005A4D3C"/>
    <w:rsid w:val="005B19EB"/>
    <w:rsid w:val="005B6759"/>
    <w:rsid w:val="005D02C2"/>
    <w:rsid w:val="005F11E8"/>
    <w:rsid w:val="005F12CD"/>
    <w:rsid w:val="006015EB"/>
    <w:rsid w:val="0060789A"/>
    <w:rsid w:val="00611AC8"/>
    <w:rsid w:val="006353A0"/>
    <w:rsid w:val="00636D34"/>
    <w:rsid w:val="0064589F"/>
    <w:rsid w:val="00657101"/>
    <w:rsid w:val="00674EA9"/>
    <w:rsid w:val="006A35B5"/>
    <w:rsid w:val="006B08E9"/>
    <w:rsid w:val="006B4171"/>
    <w:rsid w:val="006B46C8"/>
    <w:rsid w:val="006B682A"/>
    <w:rsid w:val="006E5F7B"/>
    <w:rsid w:val="00713759"/>
    <w:rsid w:val="00731A75"/>
    <w:rsid w:val="00776E64"/>
    <w:rsid w:val="0078021A"/>
    <w:rsid w:val="00783777"/>
    <w:rsid w:val="00787368"/>
    <w:rsid w:val="007938D4"/>
    <w:rsid w:val="00794945"/>
    <w:rsid w:val="00795D4D"/>
    <w:rsid w:val="007C0BB4"/>
    <w:rsid w:val="0080150D"/>
    <w:rsid w:val="00807D95"/>
    <w:rsid w:val="00840912"/>
    <w:rsid w:val="008556C2"/>
    <w:rsid w:val="00855AEA"/>
    <w:rsid w:val="00856923"/>
    <w:rsid w:val="0087039C"/>
    <w:rsid w:val="0088363F"/>
    <w:rsid w:val="008A337D"/>
    <w:rsid w:val="008A5D17"/>
    <w:rsid w:val="008C0211"/>
    <w:rsid w:val="008C083B"/>
    <w:rsid w:val="008D290F"/>
    <w:rsid w:val="008D6A5A"/>
    <w:rsid w:val="008E2BE5"/>
    <w:rsid w:val="008E4C89"/>
    <w:rsid w:val="008E5CA3"/>
    <w:rsid w:val="00917D08"/>
    <w:rsid w:val="0093619B"/>
    <w:rsid w:val="009479FA"/>
    <w:rsid w:val="00954FDE"/>
    <w:rsid w:val="0099257E"/>
    <w:rsid w:val="009A7F60"/>
    <w:rsid w:val="009B44A9"/>
    <w:rsid w:val="009D049C"/>
    <w:rsid w:val="009E0DD3"/>
    <w:rsid w:val="00A013C4"/>
    <w:rsid w:val="00A12F64"/>
    <w:rsid w:val="00A14AE4"/>
    <w:rsid w:val="00A17E49"/>
    <w:rsid w:val="00A27FD9"/>
    <w:rsid w:val="00A7500A"/>
    <w:rsid w:val="00A910EF"/>
    <w:rsid w:val="00A9417C"/>
    <w:rsid w:val="00A97CE0"/>
    <w:rsid w:val="00AC1A24"/>
    <w:rsid w:val="00B021E3"/>
    <w:rsid w:val="00B04D84"/>
    <w:rsid w:val="00B05861"/>
    <w:rsid w:val="00B40183"/>
    <w:rsid w:val="00B40EDD"/>
    <w:rsid w:val="00B47680"/>
    <w:rsid w:val="00B70951"/>
    <w:rsid w:val="00B80EDD"/>
    <w:rsid w:val="00B81BE4"/>
    <w:rsid w:val="00BA66C7"/>
    <w:rsid w:val="00BB5833"/>
    <w:rsid w:val="00BB5ACB"/>
    <w:rsid w:val="00BB6658"/>
    <w:rsid w:val="00BC11E5"/>
    <w:rsid w:val="00BC3CD9"/>
    <w:rsid w:val="00BC6CD3"/>
    <w:rsid w:val="00BC758D"/>
    <w:rsid w:val="00BE7DBB"/>
    <w:rsid w:val="00C02B44"/>
    <w:rsid w:val="00C11541"/>
    <w:rsid w:val="00C13AA1"/>
    <w:rsid w:val="00C177A2"/>
    <w:rsid w:val="00C17D2E"/>
    <w:rsid w:val="00C43456"/>
    <w:rsid w:val="00C43A22"/>
    <w:rsid w:val="00C667EA"/>
    <w:rsid w:val="00C6770F"/>
    <w:rsid w:val="00C72CD3"/>
    <w:rsid w:val="00C73F0A"/>
    <w:rsid w:val="00C767E3"/>
    <w:rsid w:val="00CA201A"/>
    <w:rsid w:val="00CA40E5"/>
    <w:rsid w:val="00CB60C3"/>
    <w:rsid w:val="00CB79AA"/>
    <w:rsid w:val="00CD4B98"/>
    <w:rsid w:val="00CD77B8"/>
    <w:rsid w:val="00CE4A0F"/>
    <w:rsid w:val="00CF61D5"/>
    <w:rsid w:val="00D02A80"/>
    <w:rsid w:val="00D11CB8"/>
    <w:rsid w:val="00D20B8C"/>
    <w:rsid w:val="00D20FE6"/>
    <w:rsid w:val="00D24FEE"/>
    <w:rsid w:val="00D25A81"/>
    <w:rsid w:val="00D34D3C"/>
    <w:rsid w:val="00D45FB0"/>
    <w:rsid w:val="00D51F3E"/>
    <w:rsid w:val="00D61FB4"/>
    <w:rsid w:val="00D644CB"/>
    <w:rsid w:val="00D70794"/>
    <w:rsid w:val="00D91A00"/>
    <w:rsid w:val="00DB7D46"/>
    <w:rsid w:val="00DC371E"/>
    <w:rsid w:val="00DC616E"/>
    <w:rsid w:val="00DE2DAC"/>
    <w:rsid w:val="00DF2E32"/>
    <w:rsid w:val="00DF53DA"/>
    <w:rsid w:val="00E05142"/>
    <w:rsid w:val="00E24A81"/>
    <w:rsid w:val="00E421D6"/>
    <w:rsid w:val="00E44B75"/>
    <w:rsid w:val="00E67694"/>
    <w:rsid w:val="00E67D5D"/>
    <w:rsid w:val="00E7726C"/>
    <w:rsid w:val="00E80BAB"/>
    <w:rsid w:val="00E95CA7"/>
    <w:rsid w:val="00E96010"/>
    <w:rsid w:val="00EB266D"/>
    <w:rsid w:val="00EC3662"/>
    <w:rsid w:val="00EC431E"/>
    <w:rsid w:val="00EC43E9"/>
    <w:rsid w:val="00ED7BFF"/>
    <w:rsid w:val="00EE57FA"/>
    <w:rsid w:val="00F02DAB"/>
    <w:rsid w:val="00F15F46"/>
    <w:rsid w:val="00F16EC5"/>
    <w:rsid w:val="00F218DE"/>
    <w:rsid w:val="00F33CF7"/>
    <w:rsid w:val="00F36714"/>
    <w:rsid w:val="00F40CE4"/>
    <w:rsid w:val="00F467C1"/>
    <w:rsid w:val="00F52854"/>
    <w:rsid w:val="00F74335"/>
    <w:rsid w:val="00F85F48"/>
    <w:rsid w:val="00FB0824"/>
    <w:rsid w:val="00FE0300"/>
    <w:rsid w:val="00FE244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7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Paragraph"/>
    <w:basedOn w:val="Normal"/>
    <w:link w:val="ListParagraphChar"/>
    <w:uiPriority w:val="34"/>
    <w:qFormat/>
    <w:rsid w:val="00A013C4"/>
    <w:pPr>
      <w:numPr>
        <w:ilvl w:val="1"/>
        <w:numId w:val="1"/>
      </w:numPr>
      <w:contextualSpacing/>
    </w:pPr>
  </w:style>
  <w:style w:type="character" w:customStyle="1" w:styleId="ListParagraphChar">
    <w:name w:val="List Paragraph Char"/>
    <w:aliases w:val="BulletPoints Char,Footnote Char,List Paragraph1 Char,Recommendation Char,Paragraph Char"/>
    <w:basedOn w:val="DefaultParagraphFont"/>
    <w:link w:val="ListParagraph"/>
    <w:uiPriority w:val="34"/>
    <w:locked/>
    <w:rsid w:val="00A013C4"/>
    <w:rPr>
      <w:rFonts w:ascii="Arial" w:eastAsia="Times New Roman" w:hAnsi="Arial" w:cs="Arial"/>
      <w:snapToGrid w:val="0"/>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uiPriority w:val="99"/>
    <w:rsid w:val="00A013C4"/>
    <w:rPr>
      <w:rFonts w:ascii="Times New Roman" w:hAnsi="Times New Roman" w:cs="Times New Roman"/>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qFormat/>
    <w:rsid w:val="00A013C4"/>
    <w:pPr>
      <w:numPr>
        <w:numId w:val="1"/>
      </w:numPr>
      <w:spacing w:after="0" w:line="240" w:lineRule="auto"/>
      <w:outlineLvl w:val="0"/>
    </w:pPr>
    <w:rPr>
      <w:rFonts w:ascii="Arial" w:eastAsia="Times New Roman" w:hAnsi="Arial" w:cs="Arial"/>
      <w:b/>
      <w:snapToGrid w:val="0"/>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aliases w:val="Page Header,Header title,he=header,cntr/bld"/>
    <w:basedOn w:val="Normal"/>
    <w:link w:val="HeaderChar"/>
    <w:unhideWhenUsed/>
    <w:rsid w:val="00A013C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character" w:styleId="Hyperlink">
    <w:name w:val="Hyperlink"/>
    <w:basedOn w:val="DefaultParagraphFont"/>
    <w:uiPriority w:val="99"/>
    <w:unhideWhenUsed/>
    <w:rsid w:val="00B05861"/>
    <w:rPr>
      <w:color w:val="0000FF" w:themeColor="hyperlink"/>
      <w:u w:val="single"/>
    </w:rPr>
  </w:style>
  <w:style w:type="table" w:styleId="TableGrid">
    <w:name w:val="Table Grid"/>
    <w:basedOn w:val="TableNormal"/>
    <w:uiPriority w:val="59"/>
    <w:rsid w:val="004F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B1249"/>
    <w:pPr>
      <w:widowControl/>
      <w:spacing w:after="160" w:line="240" w:lineRule="exact"/>
      <w:jc w:val="left"/>
    </w:pPr>
    <w:rPr>
      <w:rFonts w:ascii="Verdana" w:eastAsia="MS Mincho" w:hAnsi="Verdana" w:cs="Verdana"/>
      <w:snapToGrid/>
      <w:sz w:val="20"/>
      <w:lang w:val="en-US"/>
    </w:rPr>
  </w:style>
  <w:style w:type="paragraph" w:customStyle="1" w:styleId="1MainTitle">
    <w:name w:val="1. Main Title"/>
    <w:basedOn w:val="Title"/>
    <w:link w:val="1MainTitleChar"/>
    <w:qFormat/>
    <w:rsid w:val="00795D4D"/>
    <w:pPr>
      <w:spacing w:before="120" w:after="160"/>
      <w:contextualSpacing/>
      <w:outlineLvl w:val="0"/>
    </w:pPr>
    <w:rPr>
      <w:rFonts w:eastAsiaTheme="majorEastAsia" w:cstheme="majorBidi"/>
      <w:spacing w:val="5"/>
      <w:kern w:val="28"/>
      <w:sz w:val="36"/>
      <w:szCs w:val="36"/>
    </w:rPr>
  </w:style>
  <w:style w:type="character" w:customStyle="1" w:styleId="1MainTitleChar">
    <w:name w:val="1. Main Title Char"/>
    <w:basedOn w:val="TitleChar"/>
    <w:link w:val="1MainTitle"/>
    <w:rsid w:val="00795D4D"/>
    <w:rPr>
      <w:rFonts w:ascii="Arial" w:eastAsiaTheme="majorEastAsia" w:hAnsi="Arial" w:cstheme="majorBidi"/>
      <w:b/>
      <w:spacing w:val="5"/>
      <w:kern w:val="28"/>
      <w:sz w:val="36"/>
      <w:szCs w:val="36"/>
      <w:lang w:eastAsia="en-AU"/>
    </w:rPr>
  </w:style>
  <w:style w:type="paragraph" w:customStyle="1" w:styleId="2Sections">
    <w:name w:val="2. Sections"/>
    <w:qFormat/>
    <w:rsid w:val="000D14F5"/>
    <w:pPr>
      <w:spacing w:before="240" w:after="120" w:line="240" w:lineRule="auto"/>
      <w:ind w:left="720" w:hanging="720"/>
      <w:outlineLvl w:val="0"/>
    </w:pPr>
    <w:rPr>
      <w:rFonts w:eastAsia="Times New Roman" w:cs="Arial"/>
      <w:b/>
      <w:snapToGrid w:val="0"/>
      <w:sz w:val="32"/>
      <w:szCs w:val="32"/>
    </w:rPr>
  </w:style>
  <w:style w:type="paragraph" w:styleId="Revision">
    <w:name w:val="Revision"/>
    <w:hidden/>
    <w:uiPriority w:val="99"/>
    <w:semiHidden/>
    <w:rsid w:val="00EC431E"/>
    <w:pPr>
      <w:spacing w:after="0" w:line="240" w:lineRule="auto"/>
    </w:pPr>
    <w:rPr>
      <w:rFonts w:ascii="Arial" w:eastAsia="Times New Roman" w:hAnsi="Arial" w:cs="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3004">
      <w:bodyDiv w:val="1"/>
      <w:marLeft w:val="0"/>
      <w:marRight w:val="0"/>
      <w:marTop w:val="0"/>
      <w:marBottom w:val="0"/>
      <w:divBdr>
        <w:top w:val="none" w:sz="0" w:space="0" w:color="auto"/>
        <w:left w:val="none" w:sz="0" w:space="0" w:color="auto"/>
        <w:bottom w:val="none" w:sz="0" w:space="0" w:color="auto"/>
        <w:right w:val="none" w:sz="0" w:space="0" w:color="auto"/>
      </w:divBdr>
    </w:div>
    <w:div w:id="486869139">
      <w:bodyDiv w:val="1"/>
      <w:marLeft w:val="0"/>
      <w:marRight w:val="0"/>
      <w:marTop w:val="0"/>
      <w:marBottom w:val="0"/>
      <w:divBdr>
        <w:top w:val="none" w:sz="0" w:space="0" w:color="auto"/>
        <w:left w:val="none" w:sz="0" w:space="0" w:color="auto"/>
        <w:bottom w:val="none" w:sz="0" w:space="0" w:color="auto"/>
        <w:right w:val="none" w:sz="0" w:space="0" w:color="auto"/>
      </w:divBdr>
    </w:div>
    <w:div w:id="526137702">
      <w:bodyDiv w:val="1"/>
      <w:marLeft w:val="0"/>
      <w:marRight w:val="0"/>
      <w:marTop w:val="0"/>
      <w:marBottom w:val="0"/>
      <w:divBdr>
        <w:top w:val="none" w:sz="0" w:space="0" w:color="auto"/>
        <w:left w:val="none" w:sz="0" w:space="0" w:color="auto"/>
        <w:bottom w:val="none" w:sz="0" w:space="0" w:color="auto"/>
        <w:right w:val="none" w:sz="0" w:space="0" w:color="auto"/>
      </w:divBdr>
      <w:divsChild>
        <w:div w:id="638338831">
          <w:marLeft w:val="0"/>
          <w:marRight w:val="0"/>
          <w:marTop w:val="0"/>
          <w:marBottom w:val="0"/>
          <w:divBdr>
            <w:top w:val="none" w:sz="0" w:space="0" w:color="auto"/>
            <w:left w:val="none" w:sz="0" w:space="0" w:color="auto"/>
            <w:bottom w:val="none" w:sz="0" w:space="0" w:color="auto"/>
            <w:right w:val="none" w:sz="0" w:space="0" w:color="auto"/>
          </w:divBdr>
          <w:divsChild>
            <w:div w:id="2064331724">
              <w:marLeft w:val="0"/>
              <w:marRight w:val="0"/>
              <w:marTop w:val="0"/>
              <w:marBottom w:val="0"/>
              <w:divBdr>
                <w:top w:val="none" w:sz="0" w:space="0" w:color="auto"/>
                <w:left w:val="none" w:sz="0" w:space="0" w:color="auto"/>
                <w:bottom w:val="none" w:sz="0" w:space="0" w:color="auto"/>
                <w:right w:val="none" w:sz="0" w:space="0" w:color="auto"/>
              </w:divBdr>
              <w:divsChild>
                <w:div w:id="1374622928">
                  <w:marLeft w:val="0"/>
                  <w:marRight w:val="0"/>
                  <w:marTop w:val="0"/>
                  <w:marBottom w:val="0"/>
                  <w:divBdr>
                    <w:top w:val="none" w:sz="0" w:space="0" w:color="auto"/>
                    <w:left w:val="none" w:sz="0" w:space="0" w:color="auto"/>
                    <w:bottom w:val="none" w:sz="0" w:space="0" w:color="auto"/>
                    <w:right w:val="none" w:sz="0" w:space="0" w:color="auto"/>
                  </w:divBdr>
                  <w:divsChild>
                    <w:div w:id="1854609605">
                      <w:marLeft w:val="0"/>
                      <w:marRight w:val="0"/>
                      <w:marTop w:val="0"/>
                      <w:marBottom w:val="0"/>
                      <w:divBdr>
                        <w:top w:val="none" w:sz="0" w:space="0" w:color="auto"/>
                        <w:left w:val="none" w:sz="0" w:space="0" w:color="auto"/>
                        <w:bottom w:val="none" w:sz="0" w:space="0" w:color="auto"/>
                        <w:right w:val="none" w:sz="0" w:space="0" w:color="auto"/>
                      </w:divBdr>
                      <w:divsChild>
                        <w:div w:id="1046372425">
                          <w:marLeft w:val="0"/>
                          <w:marRight w:val="0"/>
                          <w:marTop w:val="0"/>
                          <w:marBottom w:val="0"/>
                          <w:divBdr>
                            <w:top w:val="none" w:sz="0" w:space="0" w:color="auto"/>
                            <w:left w:val="none" w:sz="0" w:space="0" w:color="auto"/>
                            <w:bottom w:val="none" w:sz="0" w:space="0" w:color="auto"/>
                            <w:right w:val="none" w:sz="0" w:space="0" w:color="auto"/>
                          </w:divBdr>
                          <w:divsChild>
                            <w:div w:id="1879272057">
                              <w:marLeft w:val="12300"/>
                              <w:marRight w:val="0"/>
                              <w:marTop w:val="0"/>
                              <w:marBottom w:val="0"/>
                              <w:divBdr>
                                <w:top w:val="none" w:sz="0" w:space="0" w:color="auto"/>
                                <w:left w:val="none" w:sz="0" w:space="0" w:color="auto"/>
                                <w:bottom w:val="none" w:sz="0" w:space="0" w:color="auto"/>
                                <w:right w:val="none" w:sz="0" w:space="0" w:color="auto"/>
                              </w:divBdr>
                              <w:divsChild>
                                <w:div w:id="1667585366">
                                  <w:marLeft w:val="0"/>
                                  <w:marRight w:val="0"/>
                                  <w:marTop w:val="0"/>
                                  <w:marBottom w:val="0"/>
                                  <w:divBdr>
                                    <w:top w:val="none" w:sz="0" w:space="0" w:color="auto"/>
                                    <w:left w:val="none" w:sz="0" w:space="0" w:color="auto"/>
                                    <w:bottom w:val="none" w:sz="0" w:space="0" w:color="auto"/>
                                    <w:right w:val="none" w:sz="0" w:space="0" w:color="auto"/>
                                  </w:divBdr>
                                  <w:divsChild>
                                    <w:div w:id="1072507155">
                                      <w:marLeft w:val="0"/>
                                      <w:marRight w:val="0"/>
                                      <w:marTop w:val="0"/>
                                      <w:marBottom w:val="405"/>
                                      <w:divBdr>
                                        <w:top w:val="none" w:sz="0" w:space="0" w:color="auto"/>
                                        <w:left w:val="none" w:sz="0" w:space="0" w:color="auto"/>
                                        <w:bottom w:val="none" w:sz="0" w:space="0" w:color="auto"/>
                                        <w:right w:val="none" w:sz="0" w:space="0" w:color="auto"/>
                                      </w:divBdr>
                                      <w:divsChild>
                                        <w:div w:id="224878907">
                                          <w:marLeft w:val="0"/>
                                          <w:marRight w:val="0"/>
                                          <w:marTop w:val="0"/>
                                          <w:marBottom w:val="0"/>
                                          <w:divBdr>
                                            <w:top w:val="none" w:sz="0" w:space="0" w:color="auto"/>
                                            <w:left w:val="none" w:sz="0" w:space="0" w:color="auto"/>
                                            <w:bottom w:val="none" w:sz="0" w:space="0" w:color="auto"/>
                                            <w:right w:val="none" w:sz="0" w:space="0" w:color="auto"/>
                                          </w:divBdr>
                                          <w:divsChild>
                                            <w:div w:id="1249921997">
                                              <w:marLeft w:val="0"/>
                                              <w:marRight w:val="0"/>
                                              <w:marTop w:val="0"/>
                                              <w:marBottom w:val="0"/>
                                              <w:divBdr>
                                                <w:top w:val="none" w:sz="0" w:space="0" w:color="auto"/>
                                                <w:left w:val="none" w:sz="0" w:space="0" w:color="auto"/>
                                                <w:bottom w:val="none" w:sz="0" w:space="0" w:color="auto"/>
                                                <w:right w:val="none" w:sz="0" w:space="0" w:color="auto"/>
                                              </w:divBdr>
                                              <w:divsChild>
                                                <w:div w:id="1253273349">
                                                  <w:marLeft w:val="0"/>
                                                  <w:marRight w:val="0"/>
                                                  <w:marTop w:val="0"/>
                                                  <w:marBottom w:val="0"/>
                                                  <w:divBdr>
                                                    <w:top w:val="none" w:sz="0" w:space="0" w:color="auto"/>
                                                    <w:left w:val="none" w:sz="0" w:space="0" w:color="auto"/>
                                                    <w:bottom w:val="none" w:sz="0" w:space="0" w:color="auto"/>
                                                    <w:right w:val="none" w:sz="0" w:space="0" w:color="auto"/>
                                                  </w:divBdr>
                                                  <w:divsChild>
                                                    <w:div w:id="2134327569">
                                                      <w:marLeft w:val="0"/>
                                                      <w:marRight w:val="0"/>
                                                      <w:marTop w:val="0"/>
                                                      <w:marBottom w:val="0"/>
                                                      <w:divBdr>
                                                        <w:top w:val="none" w:sz="0" w:space="0" w:color="auto"/>
                                                        <w:left w:val="none" w:sz="0" w:space="0" w:color="auto"/>
                                                        <w:bottom w:val="none" w:sz="0" w:space="0" w:color="auto"/>
                                                        <w:right w:val="none" w:sz="0" w:space="0" w:color="auto"/>
                                                      </w:divBdr>
                                                      <w:divsChild>
                                                        <w:div w:id="1304038971">
                                                          <w:marLeft w:val="0"/>
                                                          <w:marRight w:val="0"/>
                                                          <w:marTop w:val="0"/>
                                                          <w:marBottom w:val="0"/>
                                                          <w:divBdr>
                                                            <w:top w:val="none" w:sz="0" w:space="0" w:color="auto"/>
                                                            <w:left w:val="none" w:sz="0" w:space="0" w:color="auto"/>
                                                            <w:bottom w:val="none" w:sz="0" w:space="0" w:color="auto"/>
                                                            <w:right w:val="none" w:sz="0" w:space="0" w:color="auto"/>
                                                          </w:divBdr>
                                                          <w:divsChild>
                                                            <w:div w:id="407702134">
                                                              <w:marLeft w:val="0"/>
                                                              <w:marRight w:val="0"/>
                                                              <w:marTop w:val="0"/>
                                                              <w:marBottom w:val="0"/>
                                                              <w:divBdr>
                                                                <w:top w:val="none" w:sz="0" w:space="0" w:color="auto"/>
                                                                <w:left w:val="none" w:sz="0" w:space="0" w:color="auto"/>
                                                                <w:bottom w:val="none" w:sz="0" w:space="0" w:color="auto"/>
                                                                <w:right w:val="none" w:sz="0" w:space="0" w:color="auto"/>
                                                              </w:divBdr>
                                                              <w:divsChild>
                                                                <w:div w:id="2093775668">
                                                                  <w:marLeft w:val="0"/>
                                                                  <w:marRight w:val="0"/>
                                                                  <w:marTop w:val="0"/>
                                                                  <w:marBottom w:val="0"/>
                                                                  <w:divBdr>
                                                                    <w:top w:val="none" w:sz="0" w:space="0" w:color="auto"/>
                                                                    <w:left w:val="none" w:sz="0" w:space="0" w:color="auto"/>
                                                                    <w:bottom w:val="none" w:sz="0" w:space="0" w:color="auto"/>
                                                                    <w:right w:val="none" w:sz="0" w:space="0" w:color="auto"/>
                                                                  </w:divBdr>
                                                                  <w:divsChild>
                                                                    <w:div w:id="2021006725">
                                                                      <w:marLeft w:val="0"/>
                                                                      <w:marRight w:val="0"/>
                                                                      <w:marTop w:val="0"/>
                                                                      <w:marBottom w:val="0"/>
                                                                      <w:divBdr>
                                                                        <w:top w:val="none" w:sz="0" w:space="0" w:color="auto"/>
                                                                        <w:left w:val="none" w:sz="0" w:space="0" w:color="auto"/>
                                                                        <w:bottom w:val="none" w:sz="0" w:space="0" w:color="auto"/>
                                                                        <w:right w:val="none" w:sz="0" w:space="0" w:color="auto"/>
                                                                      </w:divBdr>
                                                                      <w:divsChild>
                                                                        <w:div w:id="1207718624">
                                                                          <w:marLeft w:val="0"/>
                                                                          <w:marRight w:val="0"/>
                                                                          <w:marTop w:val="0"/>
                                                                          <w:marBottom w:val="0"/>
                                                                          <w:divBdr>
                                                                            <w:top w:val="none" w:sz="0" w:space="0" w:color="auto"/>
                                                                            <w:left w:val="none" w:sz="0" w:space="0" w:color="auto"/>
                                                                            <w:bottom w:val="none" w:sz="0" w:space="0" w:color="auto"/>
                                                                            <w:right w:val="none" w:sz="0" w:space="0" w:color="auto"/>
                                                                          </w:divBdr>
                                                                          <w:divsChild>
                                                                            <w:div w:id="632373451">
                                                                              <w:marLeft w:val="0"/>
                                                                              <w:marRight w:val="0"/>
                                                                              <w:marTop w:val="0"/>
                                                                              <w:marBottom w:val="0"/>
                                                                              <w:divBdr>
                                                                                <w:top w:val="none" w:sz="0" w:space="0" w:color="auto"/>
                                                                                <w:left w:val="none" w:sz="0" w:space="0" w:color="auto"/>
                                                                                <w:bottom w:val="none" w:sz="0" w:space="0" w:color="auto"/>
                                                                                <w:right w:val="none" w:sz="0" w:space="0" w:color="auto"/>
                                                                              </w:divBdr>
                                                                              <w:divsChild>
                                                                                <w:div w:id="7150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970828">
      <w:bodyDiv w:val="1"/>
      <w:marLeft w:val="0"/>
      <w:marRight w:val="0"/>
      <w:marTop w:val="0"/>
      <w:marBottom w:val="0"/>
      <w:divBdr>
        <w:top w:val="none" w:sz="0" w:space="0" w:color="auto"/>
        <w:left w:val="none" w:sz="0" w:space="0" w:color="auto"/>
        <w:bottom w:val="none" w:sz="0" w:space="0" w:color="auto"/>
        <w:right w:val="none" w:sz="0" w:space="0" w:color="auto"/>
      </w:divBdr>
    </w:div>
    <w:div w:id="645664284">
      <w:bodyDiv w:val="1"/>
      <w:marLeft w:val="0"/>
      <w:marRight w:val="0"/>
      <w:marTop w:val="0"/>
      <w:marBottom w:val="0"/>
      <w:divBdr>
        <w:top w:val="none" w:sz="0" w:space="0" w:color="auto"/>
        <w:left w:val="none" w:sz="0" w:space="0" w:color="auto"/>
        <w:bottom w:val="none" w:sz="0" w:space="0" w:color="auto"/>
        <w:right w:val="none" w:sz="0" w:space="0" w:color="auto"/>
      </w:divBdr>
    </w:div>
    <w:div w:id="941230359">
      <w:bodyDiv w:val="1"/>
      <w:marLeft w:val="0"/>
      <w:marRight w:val="0"/>
      <w:marTop w:val="0"/>
      <w:marBottom w:val="0"/>
      <w:divBdr>
        <w:top w:val="none" w:sz="0" w:space="0" w:color="auto"/>
        <w:left w:val="none" w:sz="0" w:space="0" w:color="auto"/>
        <w:bottom w:val="none" w:sz="0" w:space="0" w:color="auto"/>
        <w:right w:val="none" w:sz="0" w:space="0" w:color="auto"/>
      </w:divBdr>
    </w:div>
    <w:div w:id="17400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F14B-4019-419D-929D-94251CD5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2019-12-13T06:59:00Z</dcterms:created>
  <dcterms:modified xsi:type="dcterms:W3CDTF">2020-02-25T01:24:00Z</dcterms:modified>
</cp:coreProperties>
</file>