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7A0" w:rsidRPr="00773799" w:rsidRDefault="003F1782" w:rsidP="00326E7F">
      <w:pPr>
        <w:ind w:left="720" w:hanging="720"/>
        <w:outlineLvl w:val="0"/>
        <w:rPr>
          <w:rFonts w:ascii="Calibri" w:eastAsia="Calibri" w:hAnsi="Calibri"/>
          <w:b/>
          <w:sz w:val="36"/>
          <w:szCs w:val="36"/>
          <w:lang w:eastAsia="en-US"/>
        </w:rPr>
      </w:pPr>
      <w:r w:rsidRPr="00773799">
        <w:rPr>
          <w:rFonts w:ascii="Calibri" w:eastAsia="Calibri" w:hAnsi="Calibri"/>
          <w:b/>
          <w:sz w:val="36"/>
          <w:szCs w:val="36"/>
          <w:lang w:eastAsia="en-US"/>
        </w:rPr>
        <w:t>6.13</w:t>
      </w:r>
      <w:r w:rsidRPr="00773799">
        <w:rPr>
          <w:rFonts w:ascii="Calibri" w:eastAsia="Calibri" w:hAnsi="Calibri"/>
          <w:b/>
          <w:sz w:val="36"/>
          <w:szCs w:val="36"/>
          <w:lang w:eastAsia="en-US"/>
        </w:rPr>
        <w:tab/>
        <w:t>P</w:t>
      </w:r>
      <w:r w:rsidR="001C74C3" w:rsidRPr="00773799">
        <w:rPr>
          <w:rFonts w:ascii="Calibri" w:eastAsia="Calibri" w:hAnsi="Calibri"/>
          <w:b/>
          <w:sz w:val="36"/>
          <w:szCs w:val="36"/>
          <w:lang w:eastAsia="en-US"/>
        </w:rPr>
        <w:t>EMBROLIZUMAB</w:t>
      </w:r>
      <w:r w:rsidR="007B2C82">
        <w:rPr>
          <w:rFonts w:ascii="Calibri" w:eastAsia="Calibri" w:hAnsi="Calibri"/>
          <w:b/>
          <w:sz w:val="36"/>
          <w:szCs w:val="36"/>
          <w:lang w:eastAsia="en-US"/>
        </w:rPr>
        <w:t>,</w:t>
      </w:r>
    </w:p>
    <w:p w:rsidR="00BF27A0" w:rsidRPr="00773799" w:rsidRDefault="001C74C3" w:rsidP="00BF27A0">
      <w:pPr>
        <w:ind w:firstLineChars="127" w:firstLine="457"/>
        <w:jc w:val="both"/>
        <w:rPr>
          <w:rFonts w:ascii="Calibri" w:eastAsia="Calibri" w:hAnsi="Calibri"/>
          <w:b/>
          <w:sz w:val="36"/>
          <w:szCs w:val="36"/>
          <w:lang w:eastAsia="en-US"/>
        </w:rPr>
      </w:pPr>
      <w:r w:rsidRPr="00773799">
        <w:rPr>
          <w:rFonts w:ascii="Calibri" w:eastAsia="Calibri" w:hAnsi="Calibri"/>
          <w:b/>
          <w:sz w:val="36"/>
          <w:szCs w:val="36"/>
          <w:lang w:eastAsia="en-US"/>
        </w:rPr>
        <w:tab/>
        <w:t>Solution concentrate for I.V. infusion 100 mg in 4 mL</w:t>
      </w:r>
      <w:r w:rsidR="00BF27A0" w:rsidRPr="00773799">
        <w:rPr>
          <w:rFonts w:ascii="Calibri" w:eastAsia="Calibri" w:hAnsi="Calibri"/>
          <w:b/>
          <w:sz w:val="36"/>
          <w:szCs w:val="36"/>
          <w:lang w:eastAsia="en-US"/>
        </w:rPr>
        <w:t>,</w:t>
      </w:r>
    </w:p>
    <w:p w:rsidR="00BF27A0" w:rsidRPr="00773799" w:rsidRDefault="001C74C3" w:rsidP="00BF27A0">
      <w:pPr>
        <w:ind w:firstLineChars="127" w:firstLine="457"/>
        <w:jc w:val="both"/>
        <w:rPr>
          <w:rFonts w:ascii="Calibri" w:eastAsia="Calibri" w:hAnsi="Calibri"/>
          <w:b/>
          <w:sz w:val="36"/>
          <w:szCs w:val="36"/>
          <w:lang w:eastAsia="en-US"/>
        </w:rPr>
      </w:pPr>
      <w:r w:rsidRPr="00773799">
        <w:rPr>
          <w:rFonts w:ascii="Calibri" w:eastAsia="Calibri" w:hAnsi="Calibri"/>
          <w:b/>
          <w:sz w:val="36"/>
          <w:szCs w:val="36"/>
          <w:lang w:eastAsia="en-US"/>
        </w:rPr>
        <w:tab/>
        <w:t>Keytruda®</w:t>
      </w:r>
      <w:r w:rsidR="00BF27A0" w:rsidRPr="00773799">
        <w:rPr>
          <w:rFonts w:ascii="Calibri" w:eastAsia="Calibri" w:hAnsi="Calibri"/>
          <w:b/>
          <w:sz w:val="36"/>
          <w:szCs w:val="36"/>
          <w:lang w:eastAsia="en-US"/>
        </w:rPr>
        <w:t>,</w:t>
      </w:r>
    </w:p>
    <w:p w:rsidR="00BF27A0" w:rsidRPr="00773799" w:rsidRDefault="001C74C3" w:rsidP="00BF27A0">
      <w:pPr>
        <w:ind w:firstLineChars="127" w:firstLine="457"/>
        <w:jc w:val="both"/>
        <w:rPr>
          <w:rFonts w:ascii="Calibri" w:eastAsia="Calibri" w:hAnsi="Calibri"/>
          <w:b/>
          <w:sz w:val="36"/>
          <w:szCs w:val="36"/>
          <w:lang w:eastAsia="en-US"/>
        </w:rPr>
      </w:pPr>
      <w:r w:rsidRPr="00773799">
        <w:rPr>
          <w:rFonts w:ascii="Calibri" w:eastAsia="Calibri" w:hAnsi="Calibri"/>
          <w:b/>
          <w:sz w:val="36"/>
          <w:szCs w:val="36"/>
          <w:lang w:eastAsia="en-US"/>
        </w:rPr>
        <w:tab/>
      </w:r>
      <w:r w:rsidR="00326E7F" w:rsidRPr="00773799">
        <w:rPr>
          <w:rFonts w:ascii="Calibri" w:eastAsia="Calibri" w:hAnsi="Calibri"/>
          <w:b/>
          <w:sz w:val="36"/>
          <w:szCs w:val="36"/>
          <w:lang w:eastAsia="en-US"/>
        </w:rPr>
        <w:t>Merck</w:t>
      </w:r>
      <w:r w:rsidRPr="00773799">
        <w:rPr>
          <w:rFonts w:ascii="Calibri" w:eastAsia="Calibri" w:hAnsi="Calibri"/>
          <w:b/>
          <w:sz w:val="36"/>
          <w:szCs w:val="36"/>
          <w:lang w:eastAsia="en-US"/>
        </w:rPr>
        <w:t xml:space="preserve"> Sharp &amp; Dohme (Australia) Pty Ltd.</w:t>
      </w:r>
      <w:bookmarkStart w:id="0" w:name="_GoBack"/>
      <w:bookmarkEnd w:id="0"/>
    </w:p>
    <w:p w:rsidR="006552E6" w:rsidRPr="00773799" w:rsidRDefault="006552E6" w:rsidP="00477A9B">
      <w:pPr>
        <w:rPr>
          <w:color w:val="000000" w:themeColor="text1"/>
        </w:rPr>
      </w:pPr>
      <w:r w:rsidRPr="00773799">
        <w:tab/>
      </w:r>
    </w:p>
    <w:p w:rsidR="008A50F1" w:rsidRPr="00773799" w:rsidRDefault="00CE10C4" w:rsidP="006540DB">
      <w:pPr>
        <w:pStyle w:val="2Sections"/>
        <w:spacing w:before="0"/>
        <w:ind w:left="720"/>
      </w:pPr>
      <w:r w:rsidRPr="00773799">
        <w:t xml:space="preserve">Purpose of </w:t>
      </w:r>
      <w:r w:rsidR="0004240E" w:rsidRPr="00773799">
        <w:t>Application</w:t>
      </w:r>
      <w:r w:rsidR="00034905" w:rsidRPr="00773799">
        <w:t xml:space="preserve"> </w:t>
      </w:r>
    </w:p>
    <w:p w:rsidR="00326E7F" w:rsidRPr="00773799" w:rsidRDefault="00326E7F" w:rsidP="007B7FA7">
      <w:pPr>
        <w:pStyle w:val="Bodytextitalics"/>
        <w:jc w:val="both"/>
        <w:rPr>
          <w:rFonts w:cstheme="minorHAnsi"/>
          <w:i w:val="0"/>
          <w:iCs/>
          <w:szCs w:val="24"/>
        </w:rPr>
      </w:pPr>
      <w:r w:rsidRPr="00773799">
        <w:rPr>
          <w:rFonts w:cstheme="minorHAnsi"/>
          <w:i w:val="0"/>
          <w:iCs/>
          <w:szCs w:val="24"/>
        </w:rPr>
        <w:t xml:space="preserve">The minor submission requested </w:t>
      </w:r>
      <w:r w:rsidR="000B2CB0" w:rsidRPr="00773799">
        <w:rPr>
          <w:rFonts w:cstheme="minorHAnsi"/>
          <w:i w:val="0"/>
          <w:iCs/>
          <w:szCs w:val="24"/>
        </w:rPr>
        <w:t>the addition of a 400 mg every six weeks (Q6W) flat dosing regimen to the current 200 mg every three wee</w:t>
      </w:r>
      <w:r w:rsidR="008F4D8A" w:rsidRPr="00773799">
        <w:rPr>
          <w:rFonts w:cstheme="minorHAnsi"/>
          <w:i w:val="0"/>
          <w:iCs/>
          <w:szCs w:val="24"/>
        </w:rPr>
        <w:t>ks (Q3W)</w:t>
      </w:r>
      <w:r w:rsidR="00CE2ED1" w:rsidRPr="00773799">
        <w:rPr>
          <w:rFonts w:cstheme="minorHAnsi"/>
          <w:i w:val="0"/>
          <w:iCs/>
          <w:szCs w:val="24"/>
        </w:rPr>
        <w:t xml:space="preserve"> flat</w:t>
      </w:r>
      <w:r w:rsidR="008F4D8A" w:rsidRPr="00773799">
        <w:rPr>
          <w:rFonts w:cstheme="minorHAnsi"/>
          <w:i w:val="0"/>
          <w:iCs/>
          <w:szCs w:val="24"/>
        </w:rPr>
        <w:t xml:space="preserve"> dosing regimen</w:t>
      </w:r>
      <w:r w:rsidR="00D51ECD" w:rsidRPr="00773799">
        <w:rPr>
          <w:rFonts w:cstheme="minorHAnsi"/>
          <w:i w:val="0"/>
          <w:iCs/>
          <w:szCs w:val="24"/>
        </w:rPr>
        <w:t xml:space="preserve">. This change </w:t>
      </w:r>
      <w:r w:rsidR="003D72FB" w:rsidRPr="00773799">
        <w:rPr>
          <w:rFonts w:cstheme="minorHAnsi"/>
          <w:i w:val="0"/>
          <w:iCs/>
          <w:szCs w:val="24"/>
        </w:rPr>
        <w:t>was</w:t>
      </w:r>
      <w:r w:rsidR="00D51ECD" w:rsidRPr="00773799">
        <w:rPr>
          <w:rFonts w:cstheme="minorHAnsi"/>
          <w:i w:val="0"/>
          <w:iCs/>
          <w:szCs w:val="24"/>
        </w:rPr>
        <w:t xml:space="preserve"> requested</w:t>
      </w:r>
      <w:r w:rsidR="008F4D8A" w:rsidRPr="00773799">
        <w:rPr>
          <w:rFonts w:cstheme="minorHAnsi"/>
          <w:i w:val="0"/>
          <w:iCs/>
          <w:szCs w:val="24"/>
        </w:rPr>
        <w:t xml:space="preserve"> for </w:t>
      </w:r>
      <w:r w:rsidR="00906B4B" w:rsidRPr="00773799">
        <w:rPr>
          <w:rFonts w:cstheme="minorHAnsi"/>
          <w:i w:val="0"/>
          <w:iCs/>
          <w:szCs w:val="24"/>
        </w:rPr>
        <w:t xml:space="preserve">the </w:t>
      </w:r>
      <w:r w:rsidR="008F4D8A" w:rsidRPr="00773799">
        <w:rPr>
          <w:rFonts w:cstheme="minorHAnsi"/>
          <w:i w:val="0"/>
          <w:iCs/>
          <w:szCs w:val="24"/>
        </w:rPr>
        <w:t xml:space="preserve">existing </w:t>
      </w:r>
      <w:r w:rsidR="00C0621E" w:rsidRPr="00773799">
        <w:rPr>
          <w:rFonts w:cstheme="minorHAnsi"/>
          <w:i w:val="0"/>
          <w:iCs/>
          <w:szCs w:val="24"/>
        </w:rPr>
        <w:t xml:space="preserve">PBS </w:t>
      </w:r>
      <w:r w:rsidR="000B2CB0" w:rsidRPr="00773799">
        <w:rPr>
          <w:rFonts w:cstheme="minorHAnsi"/>
          <w:i w:val="0"/>
          <w:iCs/>
          <w:szCs w:val="24"/>
        </w:rPr>
        <w:t xml:space="preserve">indications for </w:t>
      </w:r>
      <w:r w:rsidR="00907001" w:rsidRPr="00773799">
        <w:rPr>
          <w:rFonts w:cstheme="minorHAnsi"/>
          <w:i w:val="0"/>
          <w:iCs/>
          <w:szCs w:val="24"/>
        </w:rPr>
        <w:t xml:space="preserve">the treatment of </w:t>
      </w:r>
      <w:r w:rsidR="00B34933" w:rsidRPr="00773799">
        <w:rPr>
          <w:rFonts w:cstheme="minorHAnsi"/>
          <w:i w:val="0"/>
          <w:iCs/>
          <w:szCs w:val="24"/>
        </w:rPr>
        <w:t>u</w:t>
      </w:r>
      <w:r w:rsidR="00044950" w:rsidRPr="00773799">
        <w:rPr>
          <w:rFonts w:cstheme="minorHAnsi"/>
          <w:i w:val="0"/>
          <w:iCs/>
          <w:szCs w:val="24"/>
        </w:rPr>
        <w:t xml:space="preserve">nresectable Stage III or Stage IV malignant </w:t>
      </w:r>
      <w:r w:rsidR="000B2CB0" w:rsidRPr="00773799">
        <w:rPr>
          <w:rFonts w:cstheme="minorHAnsi"/>
          <w:i w:val="0"/>
          <w:iCs/>
          <w:szCs w:val="24"/>
        </w:rPr>
        <w:t>melanoma</w:t>
      </w:r>
      <w:r w:rsidR="00CE2ED1" w:rsidRPr="00773799">
        <w:rPr>
          <w:rFonts w:cstheme="minorHAnsi"/>
          <w:i w:val="0"/>
          <w:iCs/>
          <w:szCs w:val="24"/>
        </w:rPr>
        <w:t>,</w:t>
      </w:r>
      <w:r w:rsidR="000B2CB0" w:rsidRPr="00773799">
        <w:rPr>
          <w:rFonts w:cstheme="minorHAnsi"/>
          <w:i w:val="0"/>
          <w:iCs/>
          <w:szCs w:val="24"/>
          <w:lang w:bidi="th-TH"/>
        </w:rPr>
        <w:t xml:space="preserve"> </w:t>
      </w:r>
      <w:r w:rsidR="00906B4B" w:rsidRPr="00773799">
        <w:rPr>
          <w:rFonts w:cstheme="minorHAnsi"/>
          <w:i w:val="0"/>
          <w:iCs/>
          <w:szCs w:val="24"/>
          <w:lang w:bidi="th-TH"/>
        </w:rPr>
        <w:t>and</w:t>
      </w:r>
      <w:r w:rsidR="00DE6137" w:rsidRPr="00773799">
        <w:rPr>
          <w:rFonts w:cstheme="minorHAnsi"/>
          <w:i w:val="0"/>
          <w:iCs/>
          <w:szCs w:val="24"/>
          <w:lang w:bidi="th-TH"/>
        </w:rPr>
        <w:t xml:space="preserve"> </w:t>
      </w:r>
      <w:r w:rsidR="00233920" w:rsidRPr="00773799">
        <w:rPr>
          <w:rFonts w:cstheme="minorHAnsi"/>
          <w:i w:val="0"/>
          <w:iCs/>
          <w:szCs w:val="24"/>
          <w:lang w:bidi="th-TH"/>
        </w:rPr>
        <w:t xml:space="preserve">first-line </w:t>
      </w:r>
      <w:r w:rsidR="00DE6137" w:rsidRPr="00773799">
        <w:rPr>
          <w:rFonts w:cstheme="minorHAnsi"/>
          <w:i w:val="0"/>
          <w:iCs/>
          <w:szCs w:val="24"/>
          <w:lang w:bidi="th-TH"/>
        </w:rPr>
        <w:t>treatment of patients with</w:t>
      </w:r>
      <w:r w:rsidR="00907001" w:rsidRPr="00773799">
        <w:rPr>
          <w:rFonts w:cstheme="minorHAnsi"/>
          <w:i w:val="0"/>
          <w:iCs/>
          <w:szCs w:val="24"/>
          <w:lang w:bidi="th-TH"/>
        </w:rPr>
        <w:t xml:space="preserve"> </w:t>
      </w:r>
      <w:r w:rsidR="00A20CCD" w:rsidRPr="00773799">
        <w:rPr>
          <w:i w:val="0"/>
          <w:iCs/>
        </w:rPr>
        <w:t xml:space="preserve">Stage IV </w:t>
      </w:r>
      <w:r w:rsidR="007B7FA7">
        <w:rPr>
          <w:i w:val="0"/>
          <w:iCs/>
        </w:rPr>
        <w:t xml:space="preserve">(metastatic) </w:t>
      </w:r>
      <w:r w:rsidR="00A20CCD" w:rsidRPr="00773799">
        <w:rPr>
          <w:i w:val="0"/>
          <w:iCs/>
        </w:rPr>
        <w:t>non-small cell lung cancer (NSCLC), who are epidermal growth factor receptor (EGFR) wild type, negative for anaplastic lymphoma kinase (ALK) or c-ROS proto-oncogene (ROS1) gene rearrangement.</w:t>
      </w:r>
    </w:p>
    <w:p w:rsidR="00EF44A0" w:rsidRPr="00773799" w:rsidRDefault="00907001" w:rsidP="00E60EBF">
      <w:pPr>
        <w:pStyle w:val="ListParagraph"/>
        <w:widowControl/>
        <w:numPr>
          <w:ilvl w:val="1"/>
          <w:numId w:val="1"/>
        </w:numPr>
        <w:spacing w:after="120"/>
        <w:contextualSpacing w:val="0"/>
        <w:rPr>
          <w:rFonts w:asciiTheme="minorHAnsi" w:eastAsiaTheme="minorHAnsi" w:hAnsiTheme="minorHAnsi" w:cstheme="minorHAnsi"/>
          <w:snapToGrid/>
          <w:sz w:val="24"/>
          <w:szCs w:val="24"/>
        </w:rPr>
      </w:pPr>
      <w:proofErr w:type="gramStart"/>
      <w:r w:rsidRPr="00773799">
        <w:rPr>
          <w:rFonts w:asciiTheme="minorHAnsi" w:eastAsiaTheme="minorHAnsi" w:hAnsiTheme="minorHAnsi" w:cstheme="minorHAnsi"/>
          <w:snapToGrid/>
          <w:sz w:val="24"/>
          <w:szCs w:val="24"/>
        </w:rPr>
        <w:t xml:space="preserve">The minor </w:t>
      </w:r>
      <w:r w:rsidR="00FF2801" w:rsidRPr="00773799">
        <w:rPr>
          <w:rFonts w:asciiTheme="minorHAnsi" w:eastAsiaTheme="minorHAnsi" w:hAnsiTheme="minorHAnsi" w:cstheme="minorHAnsi"/>
          <w:snapToGrid/>
          <w:sz w:val="24"/>
          <w:szCs w:val="24"/>
        </w:rPr>
        <w:t xml:space="preserve">submission </w:t>
      </w:r>
      <w:r w:rsidRPr="00773799">
        <w:rPr>
          <w:rFonts w:asciiTheme="minorHAnsi" w:eastAsiaTheme="minorHAnsi" w:hAnsiTheme="minorHAnsi" w:cstheme="minorHAnsi"/>
          <w:snapToGrid/>
          <w:sz w:val="24"/>
          <w:szCs w:val="24"/>
        </w:rPr>
        <w:t>also requested the</w:t>
      </w:r>
      <w:r w:rsidR="00CE2ED1" w:rsidRPr="00773799">
        <w:rPr>
          <w:rFonts w:asciiTheme="minorHAnsi" w:eastAsiaTheme="minorHAnsi" w:hAnsiTheme="minorHAnsi" w:cstheme="minorHAnsi"/>
          <w:snapToGrid/>
          <w:sz w:val="24"/>
          <w:szCs w:val="24"/>
        </w:rPr>
        <w:t xml:space="preserve"> </w:t>
      </w:r>
      <w:r w:rsidRPr="00773799">
        <w:rPr>
          <w:rFonts w:asciiTheme="minorHAnsi" w:eastAsiaTheme="minorHAnsi" w:hAnsiTheme="minorHAnsi" w:cstheme="minorHAnsi"/>
          <w:snapToGrid/>
          <w:sz w:val="24"/>
          <w:szCs w:val="24"/>
        </w:rPr>
        <w:t>400 mg Q6W dosing regimen be made available</w:t>
      </w:r>
      <w:r w:rsidR="003259F4" w:rsidRPr="00773799">
        <w:rPr>
          <w:rFonts w:asciiTheme="minorHAnsi" w:eastAsiaTheme="minorHAnsi" w:hAnsiTheme="minorHAnsi" w:cstheme="minorHAnsi"/>
          <w:snapToGrid/>
          <w:sz w:val="24"/>
          <w:szCs w:val="24"/>
        </w:rPr>
        <w:t>,</w:t>
      </w:r>
      <w:r w:rsidR="00664677" w:rsidRPr="00773799">
        <w:rPr>
          <w:rFonts w:asciiTheme="minorHAnsi" w:eastAsiaTheme="minorHAnsi" w:hAnsiTheme="minorHAnsi" w:cstheme="minorHAnsi"/>
          <w:snapToGrid/>
          <w:sz w:val="24"/>
          <w:szCs w:val="24"/>
        </w:rPr>
        <w:t xml:space="preserve"> </w:t>
      </w:r>
      <w:r w:rsidR="003259F4" w:rsidRPr="00773799">
        <w:rPr>
          <w:rFonts w:asciiTheme="minorHAnsi" w:eastAsiaTheme="minorHAnsi" w:hAnsiTheme="minorHAnsi" w:cstheme="minorHAnsi"/>
          <w:snapToGrid/>
          <w:sz w:val="24"/>
          <w:szCs w:val="24"/>
        </w:rPr>
        <w:t>if implemented,</w:t>
      </w:r>
      <w:r w:rsidRPr="00773799">
        <w:rPr>
          <w:rFonts w:asciiTheme="minorHAnsi" w:eastAsiaTheme="minorHAnsi" w:hAnsiTheme="minorHAnsi" w:cstheme="minorHAnsi"/>
          <w:snapToGrid/>
          <w:sz w:val="24"/>
          <w:szCs w:val="24"/>
        </w:rPr>
        <w:t xml:space="preserve"> for </w:t>
      </w:r>
      <w:r w:rsidR="002C3966" w:rsidRPr="00773799">
        <w:rPr>
          <w:rFonts w:asciiTheme="minorHAnsi" w:eastAsiaTheme="minorHAnsi" w:hAnsiTheme="minorHAnsi" w:cstheme="minorHAnsi"/>
          <w:snapToGrid/>
          <w:sz w:val="24"/>
          <w:szCs w:val="24"/>
        </w:rPr>
        <w:t>the</w:t>
      </w:r>
      <w:r w:rsidR="003646A1" w:rsidRPr="00773799">
        <w:rPr>
          <w:rFonts w:asciiTheme="minorHAnsi" w:eastAsiaTheme="minorHAnsi" w:hAnsiTheme="minorHAnsi" w:cstheme="minorBidi"/>
          <w:snapToGrid/>
          <w:sz w:val="24"/>
          <w:szCs w:val="22"/>
        </w:rPr>
        <w:t xml:space="preserve"> adjuvant treatment of</w:t>
      </w:r>
      <w:r w:rsidR="00A307C2" w:rsidRPr="00773799">
        <w:rPr>
          <w:rFonts w:asciiTheme="minorHAnsi" w:eastAsiaTheme="minorHAnsi" w:hAnsiTheme="minorHAnsi" w:cstheme="minorBidi"/>
          <w:snapToGrid/>
          <w:sz w:val="24"/>
          <w:szCs w:val="22"/>
        </w:rPr>
        <w:t xml:space="preserve"> patients with completely resected Stage IIIB, IIIC, and IIID malignant melanoma</w:t>
      </w:r>
      <w:r w:rsidR="002C3966" w:rsidRPr="00773799">
        <w:rPr>
          <w:rFonts w:asciiTheme="minorHAnsi" w:eastAsiaTheme="minorHAnsi" w:hAnsiTheme="minorHAnsi" w:cstheme="minorBidi"/>
          <w:snapToGrid/>
          <w:sz w:val="24"/>
          <w:szCs w:val="22"/>
        </w:rPr>
        <w:t>, and first-line treatment of BRAF V600 positive patients with unresectable Stage III or Stage IV malignant melanoma</w:t>
      </w:r>
      <w:r w:rsidR="003C494C" w:rsidRPr="00773799">
        <w:rPr>
          <w:rFonts w:asciiTheme="minorHAnsi" w:eastAsiaTheme="minorHAnsi" w:hAnsiTheme="minorHAnsi" w:cstheme="minorBidi"/>
          <w:snapToGrid/>
          <w:sz w:val="24"/>
          <w:szCs w:val="22"/>
        </w:rPr>
        <w:t xml:space="preserve"> </w:t>
      </w:r>
      <w:r w:rsidR="00910052" w:rsidRPr="00773799">
        <w:rPr>
          <w:rFonts w:asciiTheme="minorHAnsi" w:eastAsiaTheme="minorHAnsi" w:hAnsiTheme="minorHAnsi" w:cstheme="minorBidi"/>
          <w:snapToGrid/>
          <w:sz w:val="24"/>
          <w:szCs w:val="22"/>
        </w:rPr>
        <w:t xml:space="preserve">as those indications </w:t>
      </w:r>
      <w:r w:rsidR="003C494C" w:rsidRPr="00773799">
        <w:rPr>
          <w:rFonts w:asciiTheme="minorHAnsi" w:eastAsiaTheme="minorHAnsi" w:hAnsiTheme="minorHAnsi" w:cstheme="minorBidi"/>
          <w:snapToGrid/>
          <w:sz w:val="24"/>
          <w:szCs w:val="22"/>
        </w:rPr>
        <w:t xml:space="preserve">were recommended </w:t>
      </w:r>
      <w:r w:rsidR="0069412B" w:rsidRPr="00773799">
        <w:rPr>
          <w:rFonts w:asciiTheme="minorHAnsi" w:eastAsiaTheme="minorHAnsi" w:hAnsiTheme="minorHAnsi" w:cstheme="minorBidi"/>
          <w:snapToGrid/>
          <w:sz w:val="24"/>
          <w:szCs w:val="22"/>
        </w:rPr>
        <w:t>by the PBAC</w:t>
      </w:r>
      <w:r w:rsidR="00E60EBF" w:rsidRPr="00773799">
        <w:rPr>
          <w:rFonts w:asciiTheme="minorHAnsi" w:eastAsiaTheme="minorHAnsi" w:hAnsiTheme="minorHAnsi" w:cstheme="minorBidi"/>
          <w:snapToGrid/>
          <w:sz w:val="24"/>
          <w:szCs w:val="22"/>
        </w:rPr>
        <w:t xml:space="preserve"> at the March 2020 meeting</w:t>
      </w:r>
      <w:r w:rsidR="003C494C" w:rsidRPr="00773799">
        <w:rPr>
          <w:rFonts w:asciiTheme="minorHAnsi" w:eastAsiaTheme="minorHAnsi" w:hAnsiTheme="minorHAnsi" w:cstheme="minorBidi"/>
          <w:snapToGrid/>
          <w:sz w:val="24"/>
          <w:szCs w:val="22"/>
        </w:rPr>
        <w:t>.</w:t>
      </w:r>
      <w:proofErr w:type="gramEnd"/>
    </w:p>
    <w:p w:rsidR="006A12A5" w:rsidRPr="00773799" w:rsidRDefault="006A12A5" w:rsidP="006540DB">
      <w:pPr>
        <w:pStyle w:val="2Sections"/>
        <w:spacing w:before="0"/>
        <w:ind w:left="720"/>
      </w:pPr>
      <w:r w:rsidRPr="00773799">
        <w:t>Requested listing</w:t>
      </w:r>
    </w:p>
    <w:p w:rsidR="00845D06" w:rsidRPr="00773799" w:rsidRDefault="00845D06" w:rsidP="006A7226">
      <w:pPr>
        <w:pStyle w:val="Bodytextitalics"/>
        <w:jc w:val="both"/>
        <w:rPr>
          <w:i w:val="0"/>
          <w:iCs/>
        </w:rPr>
      </w:pPr>
      <w:r w:rsidRPr="00773799">
        <w:rPr>
          <w:i w:val="0"/>
          <w:iCs/>
        </w:rPr>
        <w:t>Th</w:t>
      </w:r>
      <w:r w:rsidR="00C02ECD" w:rsidRPr="00773799">
        <w:rPr>
          <w:i w:val="0"/>
          <w:iCs/>
        </w:rPr>
        <w:t xml:space="preserve">e minor submission requested a change </w:t>
      </w:r>
      <w:r w:rsidRPr="00773799">
        <w:rPr>
          <w:i w:val="0"/>
          <w:iCs/>
        </w:rPr>
        <w:t>in the maximum amount from 200 mg to 400 mg</w:t>
      </w:r>
      <w:r w:rsidR="00171ECD" w:rsidRPr="00773799">
        <w:rPr>
          <w:i w:val="0"/>
          <w:iCs/>
        </w:rPr>
        <w:t>.</w:t>
      </w:r>
      <w:r w:rsidR="00334403" w:rsidRPr="00773799">
        <w:rPr>
          <w:i w:val="0"/>
          <w:iCs/>
        </w:rPr>
        <w:t xml:space="preserve"> </w:t>
      </w:r>
      <w:r w:rsidR="00171ECD" w:rsidRPr="00773799">
        <w:rPr>
          <w:i w:val="0"/>
          <w:iCs/>
        </w:rPr>
        <w:t>N</w:t>
      </w:r>
      <w:r w:rsidR="00334403" w:rsidRPr="00773799">
        <w:rPr>
          <w:i w:val="0"/>
          <w:iCs/>
        </w:rPr>
        <w:t xml:space="preserve">o other changes to the existing PBS </w:t>
      </w:r>
      <w:r w:rsidR="00770626" w:rsidRPr="00773799">
        <w:rPr>
          <w:i w:val="0"/>
          <w:iCs/>
        </w:rPr>
        <w:t>restrictions</w:t>
      </w:r>
      <w:r w:rsidR="00334403" w:rsidRPr="00773799">
        <w:rPr>
          <w:i w:val="0"/>
          <w:iCs/>
        </w:rPr>
        <w:t xml:space="preserve"> were proposed</w:t>
      </w:r>
      <w:r w:rsidR="00624B94" w:rsidRPr="00773799">
        <w:rPr>
          <w:i w:val="0"/>
          <w:iCs/>
        </w:rPr>
        <w:t>.</w:t>
      </w:r>
      <w:r w:rsidR="00BE6220" w:rsidRPr="00773799">
        <w:rPr>
          <w:i w:val="0"/>
          <w:iCs/>
        </w:rPr>
        <w:t xml:space="preserve"> </w:t>
      </w:r>
    </w:p>
    <w:p w:rsidR="008533F9" w:rsidRPr="00773799" w:rsidRDefault="009C59AB" w:rsidP="008533F9">
      <w:pPr>
        <w:pStyle w:val="Bodytextitalics"/>
        <w:spacing w:before="120"/>
        <w:jc w:val="both"/>
        <w:rPr>
          <w:i w:val="0"/>
          <w:iCs/>
        </w:rPr>
      </w:pPr>
      <w:r w:rsidRPr="00773799">
        <w:rPr>
          <w:i w:val="0"/>
          <w:iCs/>
        </w:rPr>
        <w:t xml:space="preserve">An </w:t>
      </w:r>
      <w:r w:rsidR="002E0218" w:rsidRPr="00773799">
        <w:rPr>
          <w:i w:val="0"/>
          <w:iCs/>
        </w:rPr>
        <w:t>abridged</w:t>
      </w:r>
      <w:r w:rsidRPr="00773799">
        <w:rPr>
          <w:i w:val="0"/>
          <w:iCs/>
        </w:rPr>
        <w:t xml:space="preserve"> version of the </w:t>
      </w:r>
      <w:r w:rsidR="00067CFF" w:rsidRPr="00773799">
        <w:rPr>
          <w:i w:val="0"/>
          <w:iCs/>
        </w:rPr>
        <w:t>requested listings</w:t>
      </w:r>
      <w:r w:rsidR="002E0218" w:rsidRPr="00773799">
        <w:rPr>
          <w:i w:val="0"/>
          <w:iCs/>
        </w:rPr>
        <w:t xml:space="preserve"> </w:t>
      </w:r>
      <w:proofErr w:type="gramStart"/>
      <w:r w:rsidR="002E0218" w:rsidRPr="00773799">
        <w:rPr>
          <w:i w:val="0"/>
          <w:iCs/>
        </w:rPr>
        <w:t>are provided</w:t>
      </w:r>
      <w:proofErr w:type="gramEnd"/>
      <w:r w:rsidR="002E0218" w:rsidRPr="00773799">
        <w:rPr>
          <w:i w:val="0"/>
          <w:iCs/>
        </w:rPr>
        <w:t xml:space="preserve"> below. </w:t>
      </w:r>
    </w:p>
    <w:tbl>
      <w:tblPr>
        <w:tblStyle w:val="TableGrid"/>
        <w:tblW w:w="5000" w:type="pct"/>
        <w:tblLook w:val="01E0" w:firstRow="1" w:lastRow="1" w:firstColumn="1" w:lastColumn="1" w:noHBand="0" w:noVBand="0"/>
        <w:tblCaption w:val="An abridged version of the requested listings are provided below"/>
      </w:tblPr>
      <w:tblGrid>
        <w:gridCol w:w="1073"/>
        <w:gridCol w:w="2348"/>
        <w:gridCol w:w="887"/>
        <w:gridCol w:w="1028"/>
        <w:gridCol w:w="1507"/>
        <w:gridCol w:w="2173"/>
      </w:tblGrid>
      <w:tr w:rsidR="003D2EA4" w:rsidRPr="00773799" w:rsidTr="0093284A">
        <w:trPr>
          <w:trHeight w:val="510"/>
          <w:tblHeader/>
        </w:trPr>
        <w:tc>
          <w:tcPr>
            <w:tcW w:w="595" w:type="pct"/>
            <w:hideMark/>
          </w:tcPr>
          <w:p w:rsidR="008533F9" w:rsidRPr="00773799" w:rsidRDefault="008533F9" w:rsidP="00865213">
            <w:pPr>
              <w:rPr>
                <w:rFonts w:ascii="Arial Narrow" w:hAnsi="Arial Narrow" w:cs="Arial"/>
                <w:b/>
                <w:sz w:val="20"/>
                <w:szCs w:val="20"/>
              </w:rPr>
            </w:pPr>
            <w:r w:rsidRPr="00773799">
              <w:rPr>
                <w:rFonts w:ascii="Arial Narrow" w:hAnsi="Arial Narrow" w:cs="Arial"/>
                <w:b/>
                <w:sz w:val="20"/>
                <w:szCs w:val="20"/>
              </w:rPr>
              <w:t>PBS Code</w:t>
            </w:r>
          </w:p>
        </w:tc>
        <w:tc>
          <w:tcPr>
            <w:tcW w:w="1302" w:type="pct"/>
            <w:hideMark/>
          </w:tcPr>
          <w:p w:rsidR="008533F9" w:rsidRPr="00773799" w:rsidRDefault="008533F9" w:rsidP="00865213">
            <w:pPr>
              <w:rPr>
                <w:rFonts w:ascii="Arial Narrow" w:hAnsi="Arial Narrow" w:cs="Arial"/>
                <w:b/>
                <w:sz w:val="20"/>
                <w:szCs w:val="20"/>
              </w:rPr>
            </w:pPr>
            <w:r w:rsidRPr="00773799">
              <w:rPr>
                <w:rFonts w:ascii="Arial Narrow" w:hAnsi="Arial Narrow" w:cs="Arial"/>
                <w:b/>
                <w:sz w:val="20"/>
                <w:szCs w:val="20"/>
              </w:rPr>
              <w:t>Name, restriction, manner of administration and form</w:t>
            </w:r>
          </w:p>
        </w:tc>
        <w:tc>
          <w:tcPr>
            <w:tcW w:w="492" w:type="pct"/>
            <w:hideMark/>
          </w:tcPr>
          <w:p w:rsidR="008533F9" w:rsidRPr="00773799" w:rsidRDefault="008533F9" w:rsidP="00865213">
            <w:pPr>
              <w:rPr>
                <w:rFonts w:ascii="Arial Narrow" w:hAnsi="Arial Narrow" w:cs="Arial"/>
                <w:b/>
                <w:sz w:val="20"/>
                <w:szCs w:val="20"/>
              </w:rPr>
            </w:pPr>
            <w:r w:rsidRPr="00773799">
              <w:rPr>
                <w:rFonts w:ascii="Arial Narrow" w:hAnsi="Arial Narrow" w:cs="Arial"/>
                <w:b/>
                <w:sz w:val="20"/>
                <w:szCs w:val="20"/>
              </w:rPr>
              <w:t>Max Amount</w:t>
            </w:r>
          </w:p>
        </w:tc>
        <w:tc>
          <w:tcPr>
            <w:tcW w:w="570" w:type="pct"/>
            <w:hideMark/>
          </w:tcPr>
          <w:p w:rsidR="008533F9" w:rsidRPr="00773799" w:rsidRDefault="008533F9" w:rsidP="00865213">
            <w:pPr>
              <w:rPr>
                <w:rFonts w:ascii="Arial Narrow" w:hAnsi="Arial Narrow" w:cs="Arial"/>
                <w:b/>
                <w:sz w:val="20"/>
                <w:szCs w:val="20"/>
              </w:rPr>
            </w:pPr>
            <w:r w:rsidRPr="00773799">
              <w:rPr>
                <w:rFonts w:ascii="Arial Narrow" w:hAnsi="Arial Narrow" w:cs="Arial"/>
                <w:b/>
                <w:sz w:val="20"/>
                <w:szCs w:val="20"/>
              </w:rPr>
              <w:t>Number of repeats</w:t>
            </w:r>
          </w:p>
        </w:tc>
        <w:tc>
          <w:tcPr>
            <w:tcW w:w="836" w:type="pct"/>
            <w:hideMark/>
          </w:tcPr>
          <w:p w:rsidR="008533F9" w:rsidRPr="00773799" w:rsidRDefault="008533F9" w:rsidP="00865213">
            <w:pPr>
              <w:rPr>
                <w:rFonts w:ascii="Arial Narrow" w:hAnsi="Arial Narrow" w:cs="Arial"/>
                <w:b/>
                <w:sz w:val="20"/>
                <w:szCs w:val="20"/>
              </w:rPr>
            </w:pPr>
            <w:r w:rsidRPr="00773799">
              <w:rPr>
                <w:rFonts w:ascii="Arial Narrow" w:hAnsi="Arial Narrow" w:cs="Arial"/>
                <w:b/>
                <w:sz w:val="20"/>
                <w:szCs w:val="20"/>
              </w:rPr>
              <w:t>Dispensed Price for Max Amount</w:t>
            </w:r>
          </w:p>
          <w:p w:rsidR="00AE36C1" w:rsidRPr="00773799" w:rsidRDefault="00AE36C1" w:rsidP="00865213">
            <w:pPr>
              <w:rPr>
                <w:rFonts w:ascii="Arial Narrow" w:hAnsi="Arial Narrow" w:cs="Arial"/>
                <w:bCs/>
                <w:sz w:val="20"/>
                <w:szCs w:val="20"/>
              </w:rPr>
            </w:pPr>
            <w:r w:rsidRPr="00773799">
              <w:rPr>
                <w:rFonts w:ascii="Arial Narrow" w:hAnsi="Arial Narrow" w:cs="Arial"/>
                <w:bCs/>
                <w:sz w:val="20"/>
                <w:szCs w:val="20"/>
              </w:rPr>
              <w:t>(Published)</w:t>
            </w:r>
          </w:p>
        </w:tc>
        <w:tc>
          <w:tcPr>
            <w:tcW w:w="1205" w:type="pct"/>
            <w:hideMark/>
          </w:tcPr>
          <w:p w:rsidR="008533F9" w:rsidRPr="00773799" w:rsidRDefault="008533F9" w:rsidP="00865213">
            <w:pPr>
              <w:rPr>
                <w:rFonts w:ascii="Arial Narrow" w:hAnsi="Arial Narrow" w:cs="Arial"/>
                <w:b/>
                <w:sz w:val="20"/>
                <w:szCs w:val="20"/>
              </w:rPr>
            </w:pPr>
            <w:r w:rsidRPr="00773799">
              <w:rPr>
                <w:rFonts w:ascii="Arial Narrow" w:hAnsi="Arial Narrow" w:cs="Arial"/>
                <w:b/>
                <w:sz w:val="20"/>
                <w:szCs w:val="20"/>
              </w:rPr>
              <w:t>Proprietary name and manufacturer</w:t>
            </w:r>
          </w:p>
        </w:tc>
      </w:tr>
      <w:tr w:rsidR="003D2EA4" w:rsidRPr="00773799" w:rsidTr="00AE36C1">
        <w:trPr>
          <w:trHeight w:val="510"/>
        </w:trPr>
        <w:tc>
          <w:tcPr>
            <w:tcW w:w="595" w:type="pct"/>
          </w:tcPr>
          <w:p w:rsidR="008533F9" w:rsidRPr="00773799" w:rsidRDefault="008533F9" w:rsidP="00AE36C1">
            <w:pPr>
              <w:jc w:val="center"/>
              <w:rPr>
                <w:rFonts w:ascii="Arial Narrow" w:hAnsi="Arial Narrow" w:cs="Arial"/>
                <w:bCs/>
                <w:sz w:val="20"/>
                <w:szCs w:val="20"/>
              </w:rPr>
            </w:pPr>
            <w:r w:rsidRPr="00773799">
              <w:rPr>
                <w:rFonts w:ascii="Arial Narrow" w:hAnsi="Arial Narrow" w:cs="Arial"/>
                <w:bCs/>
                <w:sz w:val="20"/>
                <w:szCs w:val="20"/>
              </w:rPr>
              <w:t>10424P</w:t>
            </w:r>
          </w:p>
          <w:p w:rsidR="008533F9" w:rsidRPr="00773799" w:rsidRDefault="008533F9" w:rsidP="00AE36C1">
            <w:pPr>
              <w:keepNext/>
              <w:keepLines/>
              <w:jc w:val="center"/>
              <w:rPr>
                <w:rFonts w:ascii="Arial Narrow" w:hAnsi="Arial Narrow" w:cs="Arial"/>
                <w:bCs/>
                <w:sz w:val="20"/>
                <w:szCs w:val="20"/>
              </w:rPr>
            </w:pPr>
            <w:r w:rsidRPr="00773799">
              <w:rPr>
                <w:rFonts w:ascii="Arial Narrow" w:hAnsi="Arial Narrow" w:cs="Arial"/>
                <w:bCs/>
                <w:sz w:val="20"/>
                <w:szCs w:val="20"/>
              </w:rPr>
              <w:t>melanoma</w:t>
            </w:r>
          </w:p>
          <w:p w:rsidR="008533F9" w:rsidRPr="00773799" w:rsidRDefault="008533F9" w:rsidP="00AE36C1">
            <w:pPr>
              <w:jc w:val="center"/>
              <w:rPr>
                <w:rFonts w:ascii="Arial Narrow" w:hAnsi="Arial Narrow" w:cs="Arial"/>
                <w:bCs/>
                <w:sz w:val="20"/>
                <w:szCs w:val="20"/>
              </w:rPr>
            </w:pPr>
            <w:r w:rsidRPr="00773799">
              <w:rPr>
                <w:rFonts w:ascii="Arial Narrow" w:hAnsi="Arial Narrow"/>
                <w:bCs/>
                <w:snapToGrid w:val="0"/>
                <w:sz w:val="20"/>
                <w:szCs w:val="20"/>
              </w:rPr>
              <w:t>(continuing)</w:t>
            </w:r>
          </w:p>
        </w:tc>
        <w:tc>
          <w:tcPr>
            <w:tcW w:w="1302" w:type="pct"/>
          </w:tcPr>
          <w:p w:rsidR="008533F9" w:rsidRPr="00773799" w:rsidRDefault="008533F9" w:rsidP="00865213">
            <w:pPr>
              <w:rPr>
                <w:rFonts w:ascii="Arial Narrow" w:hAnsi="Arial Narrow" w:cs="Arial"/>
                <w:bCs/>
                <w:sz w:val="20"/>
                <w:szCs w:val="20"/>
              </w:rPr>
            </w:pPr>
            <w:r w:rsidRPr="00773799">
              <w:rPr>
                <w:rFonts w:ascii="Arial Narrow" w:hAnsi="Arial Narrow" w:cs="Arial"/>
                <w:bCs/>
                <w:sz w:val="20"/>
                <w:szCs w:val="20"/>
              </w:rPr>
              <w:t>PEMBROLIZUMAB</w:t>
            </w:r>
          </w:p>
          <w:p w:rsidR="008533F9" w:rsidRPr="00773799" w:rsidRDefault="008533F9" w:rsidP="00865213">
            <w:pPr>
              <w:rPr>
                <w:rFonts w:ascii="Arial Narrow" w:hAnsi="Arial Narrow" w:cs="Arial"/>
                <w:bCs/>
                <w:sz w:val="20"/>
                <w:szCs w:val="20"/>
              </w:rPr>
            </w:pPr>
            <w:r w:rsidRPr="00773799">
              <w:rPr>
                <w:rFonts w:ascii="Arial Narrow" w:hAnsi="Arial Narrow" w:cs="Arial"/>
                <w:bCs/>
                <w:sz w:val="20"/>
                <w:szCs w:val="20"/>
              </w:rPr>
              <w:t>100 mg injection, 1 vial</w:t>
            </w:r>
          </w:p>
        </w:tc>
        <w:tc>
          <w:tcPr>
            <w:tcW w:w="492" w:type="pct"/>
          </w:tcPr>
          <w:p w:rsidR="008533F9" w:rsidRPr="00773799" w:rsidRDefault="008533F9" w:rsidP="00865213">
            <w:pPr>
              <w:rPr>
                <w:rFonts w:ascii="Arial Narrow" w:hAnsi="Arial Narrow" w:cs="Arial"/>
                <w:bCs/>
                <w:sz w:val="20"/>
                <w:szCs w:val="20"/>
              </w:rPr>
            </w:pPr>
            <w:r w:rsidRPr="00773799">
              <w:rPr>
                <w:rFonts w:ascii="Arial Narrow" w:hAnsi="Arial Narrow" w:cs="Arial"/>
                <w:bCs/>
                <w:sz w:val="20"/>
                <w:szCs w:val="20"/>
              </w:rPr>
              <w:t>400 mg</w:t>
            </w:r>
          </w:p>
        </w:tc>
        <w:tc>
          <w:tcPr>
            <w:tcW w:w="570" w:type="pct"/>
          </w:tcPr>
          <w:p w:rsidR="008533F9" w:rsidRPr="00773799" w:rsidRDefault="008533F9" w:rsidP="00865213">
            <w:pPr>
              <w:rPr>
                <w:rFonts w:ascii="Arial Narrow" w:hAnsi="Arial Narrow" w:cs="Arial"/>
                <w:bCs/>
                <w:sz w:val="20"/>
                <w:szCs w:val="20"/>
              </w:rPr>
            </w:pPr>
            <w:r w:rsidRPr="00773799">
              <w:rPr>
                <w:rFonts w:ascii="Arial Narrow" w:hAnsi="Arial Narrow" w:cs="Arial"/>
                <w:bCs/>
                <w:sz w:val="20"/>
                <w:szCs w:val="20"/>
              </w:rPr>
              <w:t>7</w:t>
            </w:r>
          </w:p>
        </w:tc>
        <w:tc>
          <w:tcPr>
            <w:tcW w:w="836" w:type="pct"/>
          </w:tcPr>
          <w:p w:rsidR="008533F9" w:rsidRPr="00773799" w:rsidRDefault="008533F9" w:rsidP="00AE36C1">
            <w:pPr>
              <w:rPr>
                <w:rFonts w:ascii="Arial Narrow" w:hAnsi="Arial Narrow" w:cs="Arial"/>
                <w:bCs/>
                <w:sz w:val="20"/>
                <w:szCs w:val="20"/>
              </w:rPr>
            </w:pPr>
            <w:r w:rsidRPr="00773799">
              <w:rPr>
                <w:rFonts w:ascii="Arial Narrow" w:hAnsi="Arial Narrow" w:cs="Arial"/>
                <w:bCs/>
                <w:sz w:val="20"/>
                <w:szCs w:val="20"/>
              </w:rPr>
              <w:t>$17,434.92 (private)</w:t>
            </w:r>
          </w:p>
        </w:tc>
        <w:tc>
          <w:tcPr>
            <w:tcW w:w="1205" w:type="pct"/>
          </w:tcPr>
          <w:p w:rsidR="008533F9" w:rsidRPr="00773799" w:rsidRDefault="008533F9" w:rsidP="00865213">
            <w:pPr>
              <w:rPr>
                <w:rFonts w:ascii="Arial Narrow" w:hAnsi="Arial Narrow" w:cs="Arial"/>
                <w:bCs/>
                <w:sz w:val="20"/>
                <w:szCs w:val="20"/>
              </w:rPr>
            </w:pPr>
            <w:r w:rsidRPr="00773799">
              <w:rPr>
                <w:rFonts w:ascii="Arial Narrow" w:hAnsi="Arial Narrow"/>
                <w:bCs/>
                <w:sz w:val="20"/>
                <w:szCs w:val="20"/>
              </w:rPr>
              <w:t>KEYTRUDA</w:t>
            </w:r>
            <w:r w:rsidRPr="00773799">
              <w:rPr>
                <w:rFonts w:ascii="Arial Narrow" w:hAnsi="Arial Narrow"/>
                <w:bCs/>
                <w:sz w:val="20"/>
                <w:szCs w:val="20"/>
                <w:vertAlign w:val="superscript"/>
              </w:rPr>
              <w:t xml:space="preserve">® </w:t>
            </w:r>
            <w:r w:rsidRPr="00773799">
              <w:rPr>
                <w:rFonts w:ascii="Arial Narrow" w:hAnsi="Arial Narrow"/>
                <w:bCs/>
                <w:sz w:val="20"/>
                <w:szCs w:val="20"/>
              </w:rPr>
              <w:t>Merck Sharp &amp; Dohme (Australia) Pty Limited</w:t>
            </w:r>
          </w:p>
        </w:tc>
      </w:tr>
      <w:tr w:rsidR="003D2EA4" w:rsidRPr="00773799" w:rsidTr="00AE36C1">
        <w:trPr>
          <w:trHeight w:val="510"/>
        </w:trPr>
        <w:tc>
          <w:tcPr>
            <w:tcW w:w="595" w:type="pct"/>
          </w:tcPr>
          <w:p w:rsidR="008533F9" w:rsidRPr="00773799" w:rsidRDefault="008533F9" w:rsidP="00AE36C1">
            <w:pPr>
              <w:jc w:val="center"/>
              <w:rPr>
                <w:rFonts w:ascii="Arial Narrow" w:hAnsi="Arial Narrow" w:cs="Arial"/>
                <w:bCs/>
                <w:sz w:val="20"/>
                <w:szCs w:val="20"/>
              </w:rPr>
            </w:pPr>
            <w:r w:rsidRPr="00773799">
              <w:rPr>
                <w:rFonts w:ascii="Arial Narrow" w:hAnsi="Arial Narrow" w:cs="Arial"/>
                <w:bCs/>
                <w:sz w:val="20"/>
                <w:szCs w:val="20"/>
              </w:rPr>
              <w:t>10436G</w:t>
            </w:r>
          </w:p>
          <w:p w:rsidR="008533F9" w:rsidRPr="00773799" w:rsidRDefault="008533F9" w:rsidP="00AE36C1">
            <w:pPr>
              <w:keepNext/>
              <w:keepLines/>
              <w:jc w:val="center"/>
              <w:rPr>
                <w:rFonts w:ascii="Arial Narrow" w:hAnsi="Arial Narrow" w:cs="Arial"/>
                <w:bCs/>
                <w:sz w:val="20"/>
                <w:szCs w:val="20"/>
              </w:rPr>
            </w:pPr>
            <w:r w:rsidRPr="00773799">
              <w:rPr>
                <w:rFonts w:ascii="Arial Narrow" w:hAnsi="Arial Narrow" w:cs="Arial"/>
                <w:bCs/>
                <w:sz w:val="20"/>
                <w:szCs w:val="20"/>
              </w:rPr>
              <w:t>melanoma</w:t>
            </w:r>
          </w:p>
          <w:p w:rsidR="008533F9" w:rsidRPr="00773799" w:rsidRDefault="008533F9" w:rsidP="00AE36C1">
            <w:pPr>
              <w:jc w:val="center"/>
              <w:rPr>
                <w:rFonts w:ascii="Arial Narrow" w:hAnsi="Arial Narrow" w:cs="Arial"/>
                <w:bCs/>
                <w:sz w:val="20"/>
                <w:szCs w:val="20"/>
              </w:rPr>
            </w:pPr>
            <w:r w:rsidRPr="00773799">
              <w:rPr>
                <w:rFonts w:ascii="Arial Narrow" w:hAnsi="Arial Narrow"/>
                <w:bCs/>
                <w:snapToGrid w:val="0"/>
                <w:sz w:val="20"/>
                <w:szCs w:val="20"/>
              </w:rPr>
              <w:t>(continuing)</w:t>
            </w:r>
          </w:p>
        </w:tc>
        <w:tc>
          <w:tcPr>
            <w:tcW w:w="1302" w:type="pct"/>
          </w:tcPr>
          <w:p w:rsidR="008533F9" w:rsidRPr="00773799" w:rsidRDefault="008533F9" w:rsidP="008533F9">
            <w:pPr>
              <w:rPr>
                <w:rFonts w:ascii="Arial Narrow" w:hAnsi="Arial Narrow" w:cs="Arial"/>
                <w:bCs/>
                <w:sz w:val="20"/>
                <w:szCs w:val="20"/>
              </w:rPr>
            </w:pPr>
            <w:r w:rsidRPr="00773799">
              <w:rPr>
                <w:rFonts w:ascii="Arial Narrow" w:hAnsi="Arial Narrow" w:cs="Arial"/>
                <w:bCs/>
                <w:sz w:val="20"/>
                <w:szCs w:val="20"/>
              </w:rPr>
              <w:t>PEMBROLIZUMAB</w:t>
            </w:r>
          </w:p>
          <w:p w:rsidR="008533F9" w:rsidRPr="00773799" w:rsidRDefault="008533F9" w:rsidP="008533F9">
            <w:pPr>
              <w:rPr>
                <w:rFonts w:ascii="Arial Narrow" w:hAnsi="Arial Narrow" w:cs="Arial"/>
                <w:bCs/>
                <w:sz w:val="20"/>
                <w:szCs w:val="20"/>
              </w:rPr>
            </w:pPr>
            <w:r w:rsidRPr="00773799">
              <w:rPr>
                <w:rFonts w:ascii="Arial Narrow" w:hAnsi="Arial Narrow" w:cs="Arial"/>
                <w:bCs/>
                <w:sz w:val="20"/>
                <w:szCs w:val="20"/>
              </w:rPr>
              <w:t>100 mg injection, 1 vial</w:t>
            </w:r>
          </w:p>
        </w:tc>
        <w:tc>
          <w:tcPr>
            <w:tcW w:w="492" w:type="pct"/>
          </w:tcPr>
          <w:p w:rsidR="008533F9" w:rsidRPr="00773799" w:rsidRDefault="008533F9" w:rsidP="008533F9">
            <w:pPr>
              <w:rPr>
                <w:rFonts w:ascii="Arial Narrow" w:hAnsi="Arial Narrow" w:cs="Arial"/>
                <w:bCs/>
                <w:sz w:val="20"/>
                <w:szCs w:val="20"/>
              </w:rPr>
            </w:pPr>
            <w:r w:rsidRPr="00773799">
              <w:rPr>
                <w:rFonts w:ascii="Arial Narrow" w:hAnsi="Arial Narrow" w:cs="Arial"/>
                <w:bCs/>
                <w:sz w:val="20"/>
                <w:szCs w:val="20"/>
              </w:rPr>
              <w:t>400 mg</w:t>
            </w:r>
          </w:p>
        </w:tc>
        <w:tc>
          <w:tcPr>
            <w:tcW w:w="570" w:type="pct"/>
          </w:tcPr>
          <w:p w:rsidR="008533F9" w:rsidRPr="00773799" w:rsidRDefault="008533F9" w:rsidP="008533F9">
            <w:pPr>
              <w:rPr>
                <w:rFonts w:ascii="Arial Narrow" w:hAnsi="Arial Narrow" w:cs="Arial"/>
                <w:bCs/>
                <w:sz w:val="20"/>
                <w:szCs w:val="20"/>
              </w:rPr>
            </w:pPr>
            <w:r w:rsidRPr="00773799">
              <w:rPr>
                <w:rFonts w:ascii="Arial Narrow" w:hAnsi="Arial Narrow" w:cs="Arial"/>
                <w:bCs/>
                <w:sz w:val="20"/>
                <w:szCs w:val="20"/>
              </w:rPr>
              <w:t>7</w:t>
            </w:r>
          </w:p>
        </w:tc>
        <w:tc>
          <w:tcPr>
            <w:tcW w:w="836" w:type="pct"/>
          </w:tcPr>
          <w:p w:rsidR="008533F9" w:rsidRPr="00773799" w:rsidRDefault="008533F9" w:rsidP="008533F9">
            <w:pPr>
              <w:rPr>
                <w:rFonts w:ascii="Arial Narrow" w:hAnsi="Arial Narrow" w:cs="Arial"/>
                <w:bCs/>
                <w:sz w:val="20"/>
                <w:szCs w:val="20"/>
              </w:rPr>
            </w:pPr>
            <w:r w:rsidRPr="00773799">
              <w:rPr>
                <w:rFonts w:ascii="Arial Narrow" w:hAnsi="Arial Narrow" w:cs="Arial"/>
                <w:bCs/>
                <w:sz w:val="20"/>
                <w:szCs w:val="20"/>
              </w:rPr>
              <w:t>$17,118.12 (public)</w:t>
            </w:r>
          </w:p>
        </w:tc>
        <w:tc>
          <w:tcPr>
            <w:tcW w:w="1205" w:type="pct"/>
          </w:tcPr>
          <w:p w:rsidR="008533F9" w:rsidRPr="00773799" w:rsidRDefault="008533F9" w:rsidP="008533F9">
            <w:pPr>
              <w:rPr>
                <w:rFonts w:ascii="Arial Narrow" w:hAnsi="Arial Narrow" w:cs="Arial"/>
                <w:bCs/>
                <w:sz w:val="20"/>
                <w:szCs w:val="20"/>
              </w:rPr>
            </w:pPr>
            <w:r w:rsidRPr="00773799">
              <w:rPr>
                <w:rFonts w:ascii="Arial Narrow" w:hAnsi="Arial Narrow"/>
                <w:bCs/>
                <w:sz w:val="20"/>
                <w:szCs w:val="20"/>
              </w:rPr>
              <w:t>KEYTRUDA</w:t>
            </w:r>
            <w:r w:rsidRPr="00773799">
              <w:rPr>
                <w:rFonts w:ascii="Arial Narrow" w:hAnsi="Arial Narrow"/>
                <w:bCs/>
                <w:sz w:val="20"/>
                <w:szCs w:val="20"/>
                <w:vertAlign w:val="superscript"/>
              </w:rPr>
              <w:t xml:space="preserve">® </w:t>
            </w:r>
            <w:r w:rsidRPr="00773799">
              <w:rPr>
                <w:rFonts w:ascii="Arial Narrow" w:hAnsi="Arial Narrow"/>
                <w:bCs/>
                <w:sz w:val="20"/>
                <w:szCs w:val="20"/>
              </w:rPr>
              <w:t>Merck Sharp &amp; Dohme (Australia) Pty Limited</w:t>
            </w:r>
          </w:p>
        </w:tc>
      </w:tr>
      <w:tr w:rsidR="003D2EA4" w:rsidRPr="00773799" w:rsidTr="00AE36C1">
        <w:trPr>
          <w:trHeight w:val="510"/>
        </w:trPr>
        <w:tc>
          <w:tcPr>
            <w:tcW w:w="595" w:type="pct"/>
          </w:tcPr>
          <w:p w:rsidR="008533F9" w:rsidRPr="00773799" w:rsidRDefault="008533F9" w:rsidP="00AE36C1">
            <w:pPr>
              <w:jc w:val="center"/>
              <w:rPr>
                <w:rFonts w:ascii="Arial Narrow" w:hAnsi="Arial Narrow" w:cs="Arial"/>
                <w:bCs/>
                <w:sz w:val="20"/>
                <w:szCs w:val="20"/>
              </w:rPr>
            </w:pPr>
            <w:r w:rsidRPr="00773799">
              <w:rPr>
                <w:rFonts w:ascii="Arial Narrow" w:hAnsi="Arial Narrow" w:cs="Arial"/>
                <w:bCs/>
                <w:sz w:val="20"/>
                <w:szCs w:val="20"/>
              </w:rPr>
              <w:t>10475H</w:t>
            </w:r>
          </w:p>
          <w:p w:rsidR="008533F9" w:rsidRPr="00773799" w:rsidRDefault="008533F9" w:rsidP="00AE36C1">
            <w:pPr>
              <w:keepNext/>
              <w:keepLines/>
              <w:jc w:val="center"/>
              <w:rPr>
                <w:rFonts w:ascii="Arial Narrow" w:hAnsi="Arial Narrow"/>
                <w:bCs/>
                <w:snapToGrid w:val="0"/>
                <w:sz w:val="20"/>
                <w:szCs w:val="20"/>
              </w:rPr>
            </w:pPr>
            <w:r w:rsidRPr="00773799">
              <w:rPr>
                <w:rFonts w:ascii="Arial Narrow" w:hAnsi="Arial Narrow"/>
                <w:bCs/>
                <w:snapToGrid w:val="0"/>
                <w:sz w:val="20"/>
                <w:szCs w:val="20"/>
              </w:rPr>
              <w:t>melanoma</w:t>
            </w:r>
          </w:p>
          <w:p w:rsidR="008533F9" w:rsidRPr="00773799" w:rsidRDefault="008533F9" w:rsidP="00AE36C1">
            <w:pPr>
              <w:jc w:val="center"/>
              <w:rPr>
                <w:rFonts w:ascii="Arial Narrow" w:hAnsi="Arial Narrow" w:cs="Arial"/>
                <w:bCs/>
                <w:sz w:val="20"/>
                <w:szCs w:val="20"/>
              </w:rPr>
            </w:pPr>
            <w:r w:rsidRPr="00773799">
              <w:rPr>
                <w:rFonts w:ascii="Arial Narrow" w:hAnsi="Arial Narrow"/>
                <w:bCs/>
                <w:snapToGrid w:val="0"/>
                <w:sz w:val="20"/>
                <w:szCs w:val="20"/>
              </w:rPr>
              <w:t>(initial)</w:t>
            </w:r>
          </w:p>
        </w:tc>
        <w:tc>
          <w:tcPr>
            <w:tcW w:w="1302" w:type="pct"/>
          </w:tcPr>
          <w:p w:rsidR="008533F9" w:rsidRPr="00773799" w:rsidRDefault="008533F9" w:rsidP="008533F9">
            <w:pPr>
              <w:rPr>
                <w:rFonts w:ascii="Arial Narrow" w:hAnsi="Arial Narrow" w:cs="Arial"/>
                <w:bCs/>
                <w:sz w:val="20"/>
                <w:szCs w:val="20"/>
              </w:rPr>
            </w:pPr>
            <w:r w:rsidRPr="00773799">
              <w:rPr>
                <w:rFonts w:ascii="Arial Narrow" w:hAnsi="Arial Narrow" w:cs="Arial"/>
                <w:bCs/>
                <w:sz w:val="20"/>
                <w:szCs w:val="20"/>
              </w:rPr>
              <w:t>PEMBROLIZUMAB</w:t>
            </w:r>
          </w:p>
          <w:p w:rsidR="008533F9" w:rsidRPr="00773799" w:rsidRDefault="008533F9" w:rsidP="008533F9">
            <w:pPr>
              <w:rPr>
                <w:rFonts w:ascii="Arial Narrow" w:hAnsi="Arial Narrow" w:cs="Arial"/>
                <w:bCs/>
                <w:sz w:val="20"/>
                <w:szCs w:val="20"/>
              </w:rPr>
            </w:pPr>
            <w:r w:rsidRPr="00773799">
              <w:rPr>
                <w:rFonts w:ascii="Arial Narrow" w:hAnsi="Arial Narrow" w:cs="Arial"/>
                <w:bCs/>
                <w:sz w:val="20"/>
                <w:szCs w:val="20"/>
              </w:rPr>
              <w:t>100 mg injection, 1 vial</w:t>
            </w:r>
          </w:p>
        </w:tc>
        <w:tc>
          <w:tcPr>
            <w:tcW w:w="492" w:type="pct"/>
          </w:tcPr>
          <w:p w:rsidR="008533F9" w:rsidRPr="00773799" w:rsidRDefault="008533F9" w:rsidP="008533F9">
            <w:pPr>
              <w:rPr>
                <w:rFonts w:ascii="Arial Narrow" w:hAnsi="Arial Narrow" w:cs="Arial"/>
                <w:bCs/>
                <w:sz w:val="20"/>
                <w:szCs w:val="20"/>
              </w:rPr>
            </w:pPr>
            <w:r w:rsidRPr="00773799">
              <w:rPr>
                <w:rFonts w:ascii="Arial Narrow" w:hAnsi="Arial Narrow" w:cs="Arial"/>
                <w:bCs/>
                <w:sz w:val="20"/>
                <w:szCs w:val="20"/>
              </w:rPr>
              <w:t>400 mg</w:t>
            </w:r>
          </w:p>
        </w:tc>
        <w:tc>
          <w:tcPr>
            <w:tcW w:w="570" w:type="pct"/>
          </w:tcPr>
          <w:p w:rsidR="008533F9" w:rsidRPr="00773799" w:rsidRDefault="008533F9" w:rsidP="008533F9">
            <w:pPr>
              <w:rPr>
                <w:rFonts w:ascii="Arial Narrow" w:hAnsi="Arial Narrow" w:cs="Arial"/>
                <w:bCs/>
                <w:sz w:val="20"/>
                <w:szCs w:val="20"/>
              </w:rPr>
            </w:pPr>
            <w:r w:rsidRPr="00773799">
              <w:rPr>
                <w:rFonts w:ascii="Arial Narrow" w:hAnsi="Arial Narrow" w:cs="Arial"/>
                <w:bCs/>
                <w:sz w:val="20"/>
                <w:szCs w:val="20"/>
              </w:rPr>
              <w:t>5</w:t>
            </w:r>
          </w:p>
        </w:tc>
        <w:tc>
          <w:tcPr>
            <w:tcW w:w="836" w:type="pct"/>
          </w:tcPr>
          <w:p w:rsidR="008533F9" w:rsidRPr="00773799" w:rsidRDefault="008533F9" w:rsidP="008533F9">
            <w:pPr>
              <w:rPr>
                <w:rFonts w:ascii="Arial Narrow" w:hAnsi="Arial Narrow" w:cs="Arial"/>
                <w:bCs/>
                <w:sz w:val="20"/>
                <w:szCs w:val="20"/>
              </w:rPr>
            </w:pPr>
            <w:r w:rsidRPr="00773799">
              <w:rPr>
                <w:rFonts w:ascii="Arial Narrow" w:hAnsi="Arial Narrow" w:cs="Arial"/>
                <w:bCs/>
                <w:sz w:val="20"/>
                <w:szCs w:val="20"/>
              </w:rPr>
              <w:t>$17,330.09 (private)</w:t>
            </w:r>
          </w:p>
        </w:tc>
        <w:tc>
          <w:tcPr>
            <w:tcW w:w="1205" w:type="pct"/>
          </w:tcPr>
          <w:p w:rsidR="008533F9" w:rsidRPr="00773799" w:rsidRDefault="008533F9" w:rsidP="008533F9">
            <w:pPr>
              <w:rPr>
                <w:rFonts w:ascii="Arial Narrow" w:hAnsi="Arial Narrow" w:cs="Arial"/>
                <w:bCs/>
                <w:sz w:val="20"/>
                <w:szCs w:val="20"/>
              </w:rPr>
            </w:pPr>
            <w:r w:rsidRPr="00773799">
              <w:rPr>
                <w:rFonts w:ascii="Arial Narrow" w:hAnsi="Arial Narrow"/>
                <w:bCs/>
                <w:sz w:val="20"/>
                <w:szCs w:val="20"/>
              </w:rPr>
              <w:t>KEYTRUDA</w:t>
            </w:r>
            <w:r w:rsidRPr="00773799">
              <w:rPr>
                <w:rFonts w:ascii="Arial Narrow" w:hAnsi="Arial Narrow"/>
                <w:bCs/>
                <w:sz w:val="20"/>
                <w:szCs w:val="20"/>
                <w:vertAlign w:val="superscript"/>
              </w:rPr>
              <w:t xml:space="preserve">® </w:t>
            </w:r>
            <w:r w:rsidRPr="00773799">
              <w:rPr>
                <w:rFonts w:ascii="Arial Narrow" w:hAnsi="Arial Narrow"/>
                <w:bCs/>
                <w:sz w:val="20"/>
                <w:szCs w:val="20"/>
              </w:rPr>
              <w:t>Merck Sharp &amp; Dohme (Australia) Pty Limited</w:t>
            </w:r>
          </w:p>
        </w:tc>
      </w:tr>
      <w:tr w:rsidR="003D2EA4" w:rsidRPr="00773799" w:rsidTr="00AE36C1">
        <w:trPr>
          <w:trHeight w:val="510"/>
        </w:trPr>
        <w:tc>
          <w:tcPr>
            <w:tcW w:w="595" w:type="pct"/>
          </w:tcPr>
          <w:p w:rsidR="008533F9" w:rsidRPr="00773799" w:rsidRDefault="008533F9" w:rsidP="00AE36C1">
            <w:pPr>
              <w:jc w:val="center"/>
              <w:rPr>
                <w:rFonts w:ascii="Arial Narrow" w:hAnsi="Arial Narrow" w:cs="Arial"/>
                <w:bCs/>
                <w:sz w:val="20"/>
                <w:szCs w:val="20"/>
              </w:rPr>
            </w:pPr>
            <w:r w:rsidRPr="00773799">
              <w:rPr>
                <w:rFonts w:ascii="Arial Narrow" w:hAnsi="Arial Narrow" w:cs="Arial"/>
                <w:bCs/>
                <w:sz w:val="20"/>
                <w:szCs w:val="20"/>
              </w:rPr>
              <w:t>10493G</w:t>
            </w:r>
          </w:p>
          <w:p w:rsidR="008533F9" w:rsidRPr="00773799" w:rsidRDefault="008533F9" w:rsidP="00AE36C1">
            <w:pPr>
              <w:keepNext/>
              <w:keepLines/>
              <w:jc w:val="center"/>
              <w:rPr>
                <w:rFonts w:ascii="Arial Narrow" w:hAnsi="Arial Narrow" w:cs="Arial"/>
                <w:bCs/>
                <w:sz w:val="20"/>
                <w:szCs w:val="20"/>
              </w:rPr>
            </w:pPr>
            <w:r w:rsidRPr="00773799">
              <w:rPr>
                <w:rFonts w:ascii="Arial Narrow" w:hAnsi="Arial Narrow" w:cs="Arial"/>
                <w:bCs/>
                <w:sz w:val="20"/>
                <w:szCs w:val="20"/>
              </w:rPr>
              <w:t>melanoma</w:t>
            </w:r>
          </w:p>
          <w:p w:rsidR="008533F9" w:rsidRPr="00773799" w:rsidRDefault="008533F9" w:rsidP="00AE36C1">
            <w:pPr>
              <w:jc w:val="center"/>
              <w:rPr>
                <w:rFonts w:ascii="Arial Narrow" w:hAnsi="Arial Narrow" w:cs="Arial"/>
                <w:bCs/>
                <w:sz w:val="20"/>
                <w:szCs w:val="20"/>
              </w:rPr>
            </w:pPr>
            <w:r w:rsidRPr="00773799">
              <w:rPr>
                <w:rFonts w:ascii="Arial Narrow" w:hAnsi="Arial Narrow" w:cs="Arial"/>
                <w:bCs/>
                <w:sz w:val="20"/>
                <w:szCs w:val="20"/>
              </w:rPr>
              <w:t>(initial)</w:t>
            </w:r>
          </w:p>
        </w:tc>
        <w:tc>
          <w:tcPr>
            <w:tcW w:w="1302" w:type="pct"/>
          </w:tcPr>
          <w:p w:rsidR="008533F9" w:rsidRPr="00773799" w:rsidRDefault="008533F9" w:rsidP="008533F9">
            <w:pPr>
              <w:rPr>
                <w:rFonts w:ascii="Arial Narrow" w:hAnsi="Arial Narrow" w:cs="Arial"/>
                <w:bCs/>
                <w:sz w:val="20"/>
                <w:szCs w:val="20"/>
              </w:rPr>
            </w:pPr>
            <w:r w:rsidRPr="00773799">
              <w:rPr>
                <w:rFonts w:ascii="Arial Narrow" w:hAnsi="Arial Narrow" w:cs="Arial"/>
                <w:bCs/>
                <w:sz w:val="20"/>
                <w:szCs w:val="20"/>
              </w:rPr>
              <w:t>PEMBROLIZUMAB</w:t>
            </w:r>
          </w:p>
          <w:p w:rsidR="008533F9" w:rsidRPr="00773799" w:rsidRDefault="008533F9" w:rsidP="008533F9">
            <w:pPr>
              <w:rPr>
                <w:rFonts w:ascii="Arial Narrow" w:hAnsi="Arial Narrow" w:cs="Arial"/>
                <w:bCs/>
                <w:sz w:val="20"/>
                <w:szCs w:val="20"/>
              </w:rPr>
            </w:pPr>
            <w:r w:rsidRPr="00773799">
              <w:rPr>
                <w:rFonts w:ascii="Arial Narrow" w:hAnsi="Arial Narrow" w:cs="Arial"/>
                <w:bCs/>
                <w:sz w:val="20"/>
                <w:szCs w:val="20"/>
              </w:rPr>
              <w:t>100 mg injection, 1 vial</w:t>
            </w:r>
          </w:p>
        </w:tc>
        <w:tc>
          <w:tcPr>
            <w:tcW w:w="492" w:type="pct"/>
          </w:tcPr>
          <w:p w:rsidR="008533F9" w:rsidRPr="00773799" w:rsidRDefault="008533F9" w:rsidP="008533F9">
            <w:pPr>
              <w:rPr>
                <w:rFonts w:ascii="Arial Narrow" w:hAnsi="Arial Narrow" w:cs="Arial"/>
                <w:bCs/>
                <w:sz w:val="20"/>
                <w:szCs w:val="20"/>
              </w:rPr>
            </w:pPr>
            <w:r w:rsidRPr="00773799">
              <w:rPr>
                <w:rFonts w:ascii="Arial Narrow" w:hAnsi="Arial Narrow" w:cs="Arial"/>
                <w:bCs/>
                <w:sz w:val="20"/>
                <w:szCs w:val="20"/>
              </w:rPr>
              <w:t>400 mg</w:t>
            </w:r>
          </w:p>
        </w:tc>
        <w:tc>
          <w:tcPr>
            <w:tcW w:w="570" w:type="pct"/>
          </w:tcPr>
          <w:p w:rsidR="008533F9" w:rsidRPr="00773799" w:rsidRDefault="008533F9" w:rsidP="008533F9">
            <w:pPr>
              <w:rPr>
                <w:rFonts w:ascii="Arial Narrow" w:hAnsi="Arial Narrow" w:cs="Arial"/>
                <w:bCs/>
                <w:sz w:val="20"/>
                <w:szCs w:val="20"/>
              </w:rPr>
            </w:pPr>
            <w:r w:rsidRPr="00773799">
              <w:rPr>
                <w:rFonts w:ascii="Arial Narrow" w:hAnsi="Arial Narrow" w:cs="Arial"/>
                <w:bCs/>
                <w:sz w:val="20"/>
                <w:szCs w:val="20"/>
              </w:rPr>
              <w:t>5</w:t>
            </w:r>
          </w:p>
        </w:tc>
        <w:tc>
          <w:tcPr>
            <w:tcW w:w="836" w:type="pct"/>
          </w:tcPr>
          <w:p w:rsidR="008533F9" w:rsidRPr="00773799" w:rsidRDefault="008533F9" w:rsidP="008533F9">
            <w:pPr>
              <w:rPr>
                <w:rFonts w:ascii="Arial Narrow" w:hAnsi="Arial Narrow" w:cs="Arial"/>
                <w:bCs/>
                <w:sz w:val="20"/>
                <w:szCs w:val="20"/>
              </w:rPr>
            </w:pPr>
            <w:r w:rsidRPr="00773799">
              <w:rPr>
                <w:rFonts w:ascii="Arial Narrow" w:hAnsi="Arial Narrow" w:cs="Arial"/>
                <w:bCs/>
                <w:sz w:val="20"/>
                <w:szCs w:val="20"/>
              </w:rPr>
              <w:t>$17,053.06 (public)</w:t>
            </w:r>
          </w:p>
        </w:tc>
        <w:tc>
          <w:tcPr>
            <w:tcW w:w="1205" w:type="pct"/>
          </w:tcPr>
          <w:p w:rsidR="008533F9" w:rsidRPr="00773799" w:rsidRDefault="008533F9" w:rsidP="008533F9">
            <w:pPr>
              <w:rPr>
                <w:rFonts w:ascii="Arial Narrow" w:hAnsi="Arial Narrow" w:cs="Arial"/>
                <w:bCs/>
                <w:sz w:val="20"/>
                <w:szCs w:val="20"/>
              </w:rPr>
            </w:pPr>
            <w:r w:rsidRPr="00773799">
              <w:rPr>
                <w:rFonts w:ascii="Arial Narrow" w:hAnsi="Arial Narrow"/>
                <w:bCs/>
                <w:sz w:val="20"/>
                <w:szCs w:val="20"/>
              </w:rPr>
              <w:t>KEYTRUDA</w:t>
            </w:r>
            <w:r w:rsidRPr="00773799">
              <w:rPr>
                <w:rFonts w:ascii="Arial Narrow" w:hAnsi="Arial Narrow"/>
                <w:bCs/>
                <w:sz w:val="20"/>
                <w:szCs w:val="20"/>
                <w:vertAlign w:val="superscript"/>
              </w:rPr>
              <w:t xml:space="preserve">® </w:t>
            </w:r>
            <w:r w:rsidRPr="00773799">
              <w:rPr>
                <w:rFonts w:ascii="Arial Narrow" w:hAnsi="Arial Narrow"/>
                <w:bCs/>
                <w:sz w:val="20"/>
                <w:szCs w:val="20"/>
              </w:rPr>
              <w:t>Merck Sharp &amp; Dohme (Australia) Pty Limited</w:t>
            </w:r>
          </w:p>
        </w:tc>
      </w:tr>
      <w:tr w:rsidR="003D2EA4" w:rsidRPr="00773799" w:rsidTr="00AE36C1">
        <w:trPr>
          <w:trHeight w:val="510"/>
        </w:trPr>
        <w:tc>
          <w:tcPr>
            <w:tcW w:w="595" w:type="pct"/>
          </w:tcPr>
          <w:p w:rsidR="008533F9" w:rsidRPr="00773799" w:rsidRDefault="008533F9" w:rsidP="00AE36C1">
            <w:pPr>
              <w:jc w:val="center"/>
              <w:rPr>
                <w:rFonts w:ascii="Arial Narrow" w:hAnsi="Arial Narrow" w:cs="Arial"/>
                <w:bCs/>
                <w:sz w:val="20"/>
                <w:szCs w:val="20"/>
              </w:rPr>
            </w:pPr>
            <w:r w:rsidRPr="00773799">
              <w:rPr>
                <w:rFonts w:ascii="Arial Narrow" w:hAnsi="Arial Narrow" w:cs="Arial"/>
                <w:bCs/>
                <w:sz w:val="20"/>
                <w:szCs w:val="20"/>
              </w:rPr>
              <w:t>11492W</w:t>
            </w:r>
          </w:p>
          <w:p w:rsidR="008533F9" w:rsidRPr="00773799" w:rsidRDefault="008533F9" w:rsidP="00AE36C1">
            <w:pPr>
              <w:jc w:val="center"/>
              <w:rPr>
                <w:rFonts w:ascii="Arial Narrow" w:hAnsi="Arial Narrow" w:cs="Arial"/>
                <w:bCs/>
                <w:sz w:val="20"/>
                <w:szCs w:val="20"/>
              </w:rPr>
            </w:pPr>
            <w:r w:rsidRPr="00773799">
              <w:rPr>
                <w:rFonts w:ascii="Arial Narrow" w:hAnsi="Arial Narrow" w:cs="Arial"/>
                <w:bCs/>
                <w:sz w:val="20"/>
                <w:szCs w:val="20"/>
              </w:rPr>
              <w:t>NSCLC</w:t>
            </w:r>
          </w:p>
        </w:tc>
        <w:tc>
          <w:tcPr>
            <w:tcW w:w="1302" w:type="pct"/>
            <w:hideMark/>
          </w:tcPr>
          <w:p w:rsidR="008533F9" w:rsidRPr="00773799" w:rsidRDefault="008533F9" w:rsidP="008533F9">
            <w:pPr>
              <w:rPr>
                <w:rFonts w:ascii="Arial Narrow" w:hAnsi="Arial Narrow" w:cs="Arial"/>
                <w:bCs/>
                <w:sz w:val="20"/>
                <w:szCs w:val="20"/>
              </w:rPr>
            </w:pPr>
            <w:r w:rsidRPr="00773799">
              <w:rPr>
                <w:rFonts w:ascii="Arial Narrow" w:hAnsi="Arial Narrow" w:cs="Arial"/>
                <w:bCs/>
                <w:sz w:val="20"/>
                <w:szCs w:val="20"/>
              </w:rPr>
              <w:t>PEMBROLIZUMAB</w:t>
            </w:r>
          </w:p>
          <w:p w:rsidR="008533F9" w:rsidRPr="00773799" w:rsidRDefault="008533F9" w:rsidP="008533F9">
            <w:pPr>
              <w:rPr>
                <w:rFonts w:ascii="Arial Narrow" w:hAnsi="Arial Narrow" w:cs="Arial"/>
                <w:bCs/>
                <w:sz w:val="20"/>
                <w:szCs w:val="20"/>
              </w:rPr>
            </w:pPr>
            <w:r w:rsidRPr="00773799">
              <w:rPr>
                <w:rFonts w:ascii="Arial Narrow" w:hAnsi="Arial Narrow" w:cs="Arial"/>
                <w:bCs/>
                <w:sz w:val="20"/>
                <w:szCs w:val="20"/>
              </w:rPr>
              <w:t>100 mg injection, 1 vial</w:t>
            </w:r>
          </w:p>
        </w:tc>
        <w:tc>
          <w:tcPr>
            <w:tcW w:w="492" w:type="pct"/>
            <w:hideMark/>
          </w:tcPr>
          <w:p w:rsidR="008533F9" w:rsidRPr="00773799" w:rsidRDefault="008533F9" w:rsidP="008533F9">
            <w:pPr>
              <w:rPr>
                <w:rFonts w:ascii="Arial Narrow" w:hAnsi="Arial Narrow" w:cs="Arial"/>
                <w:bCs/>
                <w:sz w:val="20"/>
                <w:szCs w:val="20"/>
              </w:rPr>
            </w:pPr>
            <w:r w:rsidRPr="00773799">
              <w:rPr>
                <w:rFonts w:ascii="Arial Narrow" w:hAnsi="Arial Narrow" w:cs="Arial"/>
                <w:bCs/>
                <w:sz w:val="20"/>
                <w:szCs w:val="20"/>
              </w:rPr>
              <w:t>400 mg</w:t>
            </w:r>
          </w:p>
        </w:tc>
        <w:tc>
          <w:tcPr>
            <w:tcW w:w="570" w:type="pct"/>
            <w:hideMark/>
          </w:tcPr>
          <w:p w:rsidR="008533F9" w:rsidRPr="00773799" w:rsidRDefault="008533F9" w:rsidP="008533F9">
            <w:pPr>
              <w:rPr>
                <w:rFonts w:ascii="Arial Narrow" w:hAnsi="Arial Narrow" w:cs="Arial"/>
                <w:bCs/>
                <w:sz w:val="20"/>
                <w:szCs w:val="20"/>
              </w:rPr>
            </w:pPr>
            <w:r w:rsidRPr="00773799">
              <w:rPr>
                <w:rFonts w:ascii="Arial Narrow" w:hAnsi="Arial Narrow" w:cs="Arial"/>
                <w:bCs/>
                <w:sz w:val="20"/>
                <w:szCs w:val="20"/>
              </w:rPr>
              <w:t>6</w:t>
            </w:r>
          </w:p>
        </w:tc>
        <w:tc>
          <w:tcPr>
            <w:tcW w:w="836" w:type="pct"/>
          </w:tcPr>
          <w:p w:rsidR="008533F9" w:rsidRPr="00773799" w:rsidRDefault="008533F9" w:rsidP="008533F9">
            <w:pPr>
              <w:rPr>
                <w:rFonts w:ascii="Arial Narrow" w:hAnsi="Arial Narrow" w:cs="Arial"/>
                <w:bCs/>
                <w:sz w:val="20"/>
                <w:szCs w:val="20"/>
              </w:rPr>
            </w:pPr>
            <w:r w:rsidRPr="00773799">
              <w:rPr>
                <w:rFonts w:ascii="Arial Narrow" w:hAnsi="Arial Narrow" w:cs="Arial"/>
                <w:bCs/>
                <w:sz w:val="20"/>
                <w:szCs w:val="20"/>
              </w:rPr>
              <w:t>$17,330.09 (private)</w:t>
            </w:r>
          </w:p>
        </w:tc>
        <w:tc>
          <w:tcPr>
            <w:tcW w:w="1205" w:type="pct"/>
          </w:tcPr>
          <w:p w:rsidR="008533F9" w:rsidRPr="00773799" w:rsidRDefault="008533F9" w:rsidP="008533F9">
            <w:pPr>
              <w:rPr>
                <w:rFonts w:ascii="Arial Narrow" w:hAnsi="Arial Narrow" w:cs="Arial"/>
                <w:bCs/>
                <w:sz w:val="20"/>
                <w:szCs w:val="20"/>
              </w:rPr>
            </w:pPr>
            <w:r w:rsidRPr="00773799">
              <w:rPr>
                <w:rFonts w:ascii="Arial Narrow" w:hAnsi="Arial Narrow"/>
                <w:bCs/>
                <w:sz w:val="20"/>
                <w:szCs w:val="20"/>
              </w:rPr>
              <w:t>KEYTRUDA</w:t>
            </w:r>
            <w:r w:rsidRPr="00773799">
              <w:rPr>
                <w:rFonts w:ascii="Arial Narrow" w:hAnsi="Arial Narrow"/>
                <w:bCs/>
                <w:sz w:val="20"/>
                <w:szCs w:val="20"/>
                <w:vertAlign w:val="superscript"/>
              </w:rPr>
              <w:t xml:space="preserve">® </w:t>
            </w:r>
            <w:r w:rsidRPr="00773799">
              <w:rPr>
                <w:rFonts w:ascii="Arial Narrow" w:hAnsi="Arial Narrow"/>
                <w:bCs/>
                <w:sz w:val="20"/>
                <w:szCs w:val="20"/>
              </w:rPr>
              <w:t>Merck Sharp &amp; Dohme (Australia) Pty Limited</w:t>
            </w:r>
          </w:p>
        </w:tc>
      </w:tr>
      <w:tr w:rsidR="003D2EA4" w:rsidRPr="00773799" w:rsidTr="00AE36C1">
        <w:trPr>
          <w:trHeight w:val="510"/>
        </w:trPr>
        <w:tc>
          <w:tcPr>
            <w:tcW w:w="595" w:type="pct"/>
          </w:tcPr>
          <w:p w:rsidR="008533F9" w:rsidRPr="00773799" w:rsidRDefault="008533F9" w:rsidP="00AE36C1">
            <w:pPr>
              <w:jc w:val="center"/>
              <w:rPr>
                <w:rFonts w:ascii="Arial Narrow" w:hAnsi="Arial Narrow" w:cs="Arial"/>
                <w:bCs/>
                <w:sz w:val="20"/>
                <w:szCs w:val="20"/>
              </w:rPr>
            </w:pPr>
            <w:r w:rsidRPr="00773799">
              <w:rPr>
                <w:rFonts w:ascii="Arial Narrow" w:hAnsi="Arial Narrow" w:cs="Arial"/>
                <w:bCs/>
                <w:sz w:val="20"/>
                <w:szCs w:val="20"/>
              </w:rPr>
              <w:lastRenderedPageBreak/>
              <w:t>11494Y</w:t>
            </w:r>
          </w:p>
          <w:p w:rsidR="008533F9" w:rsidRPr="00773799" w:rsidRDefault="008533F9" w:rsidP="00AE36C1">
            <w:pPr>
              <w:jc w:val="center"/>
              <w:rPr>
                <w:rFonts w:ascii="Arial Narrow" w:hAnsi="Arial Narrow" w:cs="Arial"/>
                <w:bCs/>
                <w:sz w:val="20"/>
                <w:szCs w:val="20"/>
              </w:rPr>
            </w:pPr>
            <w:r w:rsidRPr="00773799">
              <w:rPr>
                <w:rFonts w:ascii="Arial Narrow" w:hAnsi="Arial Narrow" w:cs="Arial"/>
                <w:bCs/>
                <w:sz w:val="20"/>
                <w:szCs w:val="20"/>
              </w:rPr>
              <w:t>NSCLC</w:t>
            </w:r>
          </w:p>
        </w:tc>
        <w:tc>
          <w:tcPr>
            <w:tcW w:w="1302" w:type="pct"/>
            <w:hideMark/>
          </w:tcPr>
          <w:p w:rsidR="008533F9" w:rsidRPr="00773799" w:rsidRDefault="008533F9" w:rsidP="008533F9">
            <w:pPr>
              <w:rPr>
                <w:rFonts w:ascii="Arial Narrow" w:hAnsi="Arial Narrow" w:cs="Arial"/>
                <w:bCs/>
                <w:sz w:val="20"/>
                <w:szCs w:val="20"/>
              </w:rPr>
            </w:pPr>
            <w:r w:rsidRPr="00773799">
              <w:rPr>
                <w:rFonts w:ascii="Arial Narrow" w:hAnsi="Arial Narrow" w:cs="Arial"/>
                <w:bCs/>
                <w:sz w:val="20"/>
                <w:szCs w:val="20"/>
              </w:rPr>
              <w:t>PEMBROLIZUMAB</w:t>
            </w:r>
          </w:p>
          <w:p w:rsidR="008533F9" w:rsidRPr="00773799" w:rsidRDefault="008533F9" w:rsidP="008533F9">
            <w:pPr>
              <w:rPr>
                <w:rFonts w:ascii="Arial Narrow" w:hAnsi="Arial Narrow" w:cs="Arial"/>
                <w:bCs/>
                <w:sz w:val="20"/>
                <w:szCs w:val="20"/>
              </w:rPr>
            </w:pPr>
            <w:r w:rsidRPr="00773799">
              <w:rPr>
                <w:rFonts w:ascii="Arial Narrow" w:hAnsi="Arial Narrow" w:cs="Arial"/>
                <w:bCs/>
                <w:sz w:val="20"/>
                <w:szCs w:val="20"/>
              </w:rPr>
              <w:t>100 mg injection, 1 vial</w:t>
            </w:r>
          </w:p>
        </w:tc>
        <w:tc>
          <w:tcPr>
            <w:tcW w:w="492" w:type="pct"/>
            <w:hideMark/>
          </w:tcPr>
          <w:p w:rsidR="008533F9" w:rsidRPr="00773799" w:rsidRDefault="008533F9" w:rsidP="008533F9">
            <w:pPr>
              <w:rPr>
                <w:rFonts w:ascii="Arial Narrow" w:hAnsi="Arial Narrow" w:cs="Arial"/>
                <w:bCs/>
                <w:sz w:val="20"/>
                <w:szCs w:val="20"/>
              </w:rPr>
            </w:pPr>
            <w:r w:rsidRPr="00773799">
              <w:rPr>
                <w:rFonts w:ascii="Arial Narrow" w:hAnsi="Arial Narrow" w:cs="Arial"/>
                <w:bCs/>
                <w:sz w:val="20"/>
                <w:szCs w:val="20"/>
              </w:rPr>
              <w:t>400 mg</w:t>
            </w:r>
          </w:p>
        </w:tc>
        <w:tc>
          <w:tcPr>
            <w:tcW w:w="570" w:type="pct"/>
            <w:hideMark/>
          </w:tcPr>
          <w:p w:rsidR="008533F9" w:rsidRPr="00773799" w:rsidRDefault="008533F9" w:rsidP="008533F9">
            <w:pPr>
              <w:rPr>
                <w:rFonts w:ascii="Arial Narrow" w:hAnsi="Arial Narrow" w:cs="Arial"/>
                <w:bCs/>
                <w:sz w:val="20"/>
                <w:szCs w:val="20"/>
              </w:rPr>
            </w:pPr>
            <w:r w:rsidRPr="00773799">
              <w:rPr>
                <w:rFonts w:ascii="Arial Narrow" w:hAnsi="Arial Narrow" w:cs="Arial"/>
                <w:bCs/>
                <w:sz w:val="20"/>
                <w:szCs w:val="20"/>
              </w:rPr>
              <w:t>6</w:t>
            </w:r>
          </w:p>
        </w:tc>
        <w:tc>
          <w:tcPr>
            <w:tcW w:w="836" w:type="pct"/>
            <w:hideMark/>
          </w:tcPr>
          <w:p w:rsidR="008533F9" w:rsidRPr="00773799" w:rsidRDefault="008533F9" w:rsidP="008533F9">
            <w:pPr>
              <w:rPr>
                <w:rFonts w:ascii="Arial Narrow" w:hAnsi="Arial Narrow" w:cs="Arial"/>
                <w:bCs/>
                <w:sz w:val="20"/>
                <w:szCs w:val="20"/>
              </w:rPr>
            </w:pPr>
            <w:r w:rsidRPr="00773799">
              <w:rPr>
                <w:rFonts w:ascii="Arial Narrow" w:hAnsi="Arial Narrow" w:cs="Arial"/>
                <w:bCs/>
                <w:sz w:val="20"/>
                <w:szCs w:val="20"/>
              </w:rPr>
              <w:t>$17,053.06 (public)</w:t>
            </w:r>
          </w:p>
        </w:tc>
        <w:tc>
          <w:tcPr>
            <w:tcW w:w="1205" w:type="pct"/>
          </w:tcPr>
          <w:p w:rsidR="008533F9" w:rsidRPr="00773799" w:rsidRDefault="008533F9" w:rsidP="008533F9">
            <w:pPr>
              <w:rPr>
                <w:rFonts w:ascii="Arial Narrow" w:hAnsi="Arial Narrow" w:cs="Arial"/>
                <w:bCs/>
                <w:sz w:val="20"/>
                <w:szCs w:val="20"/>
              </w:rPr>
            </w:pPr>
            <w:r w:rsidRPr="00773799">
              <w:rPr>
                <w:rFonts w:ascii="Arial Narrow" w:hAnsi="Arial Narrow"/>
                <w:bCs/>
                <w:sz w:val="20"/>
                <w:szCs w:val="20"/>
              </w:rPr>
              <w:t>KEYTRUDA</w:t>
            </w:r>
            <w:r w:rsidRPr="00773799">
              <w:rPr>
                <w:rFonts w:ascii="Arial Narrow" w:hAnsi="Arial Narrow"/>
                <w:bCs/>
                <w:sz w:val="20"/>
                <w:szCs w:val="20"/>
                <w:vertAlign w:val="superscript"/>
              </w:rPr>
              <w:t xml:space="preserve">® </w:t>
            </w:r>
            <w:r w:rsidRPr="00773799">
              <w:rPr>
                <w:rFonts w:ascii="Arial Narrow" w:hAnsi="Arial Narrow"/>
                <w:bCs/>
                <w:sz w:val="20"/>
                <w:szCs w:val="20"/>
              </w:rPr>
              <w:t>Merck Sharp &amp; Dohme (Australia) Pty Limited</w:t>
            </w:r>
          </w:p>
        </w:tc>
      </w:tr>
    </w:tbl>
    <w:p w:rsidR="00EF5D0A" w:rsidRPr="00773799" w:rsidRDefault="00EF5D0A" w:rsidP="00EF5D0A">
      <w:pPr>
        <w:jc w:val="both"/>
        <w:rPr>
          <w:rFonts w:asciiTheme="minorHAnsi" w:hAnsiTheme="minorHAnsi"/>
        </w:rPr>
      </w:pPr>
    </w:p>
    <w:p w:rsidR="00C57F6A" w:rsidRPr="00773799" w:rsidRDefault="00C57F6A" w:rsidP="00C57F6A">
      <w:pPr>
        <w:pStyle w:val="Bodytextitalics"/>
        <w:numPr>
          <w:ilvl w:val="0"/>
          <w:numId w:val="0"/>
        </w:numPr>
        <w:ind w:left="720"/>
        <w:jc w:val="both"/>
        <w:rPr>
          <w:i w:val="0"/>
          <w:snapToGrid w:val="0"/>
          <w:lang w:eastAsia="en-US"/>
        </w:rPr>
      </w:pPr>
      <w:r w:rsidRPr="00773799">
        <w:t>For more detail on PBAC’s view, see section 5 PBAC outcome.</w:t>
      </w:r>
    </w:p>
    <w:p w:rsidR="00C603D4" w:rsidRPr="00773799" w:rsidRDefault="00CE10C4" w:rsidP="00CB4828">
      <w:pPr>
        <w:pStyle w:val="2Sections"/>
        <w:spacing w:before="0"/>
        <w:ind w:left="720"/>
      </w:pPr>
      <w:r w:rsidRPr="00773799">
        <w:t>Background</w:t>
      </w:r>
      <w:r w:rsidR="00771D07" w:rsidRPr="00773799">
        <w:t xml:space="preserve"> </w:t>
      </w:r>
    </w:p>
    <w:p w:rsidR="009855A8" w:rsidRPr="00773799" w:rsidRDefault="009855A8" w:rsidP="004908E7">
      <w:pPr>
        <w:pStyle w:val="Heading2"/>
        <w:spacing w:after="120"/>
      </w:pPr>
      <w:r w:rsidRPr="00773799">
        <w:t>Registration status</w:t>
      </w:r>
    </w:p>
    <w:p w:rsidR="00DA1965" w:rsidRPr="00773799" w:rsidRDefault="00073DD6" w:rsidP="00321EF0">
      <w:pPr>
        <w:pStyle w:val="Bodytextitalics"/>
        <w:jc w:val="both"/>
        <w:rPr>
          <w:i w:val="0"/>
          <w:iCs/>
        </w:rPr>
      </w:pPr>
      <w:r w:rsidRPr="00773799">
        <w:rPr>
          <w:i w:val="0"/>
          <w:iCs/>
        </w:rPr>
        <w:t>T</w:t>
      </w:r>
      <w:r w:rsidR="003D758D" w:rsidRPr="00773799">
        <w:rPr>
          <w:i w:val="0"/>
          <w:iCs/>
        </w:rPr>
        <w:t xml:space="preserve">he 200 mg </w:t>
      </w:r>
      <w:r w:rsidRPr="00773799">
        <w:rPr>
          <w:i w:val="0"/>
          <w:iCs/>
        </w:rPr>
        <w:t>Q3W</w:t>
      </w:r>
      <w:r w:rsidR="003D758D" w:rsidRPr="00773799">
        <w:rPr>
          <w:i w:val="0"/>
          <w:iCs/>
        </w:rPr>
        <w:t xml:space="preserve"> flat dosing regimen </w:t>
      </w:r>
      <w:proofErr w:type="gramStart"/>
      <w:r w:rsidR="003D758D" w:rsidRPr="00773799">
        <w:rPr>
          <w:i w:val="0"/>
          <w:iCs/>
        </w:rPr>
        <w:t>was approved</w:t>
      </w:r>
      <w:proofErr w:type="gramEnd"/>
      <w:r w:rsidR="003D758D" w:rsidRPr="00773799">
        <w:rPr>
          <w:i w:val="0"/>
          <w:iCs/>
        </w:rPr>
        <w:t xml:space="preserve"> by the TGA on 14 November 2017</w:t>
      </w:r>
      <w:r w:rsidR="007A61FC" w:rsidRPr="00773799">
        <w:rPr>
          <w:i w:val="0"/>
          <w:iCs/>
        </w:rPr>
        <w:t xml:space="preserve"> and replaced </w:t>
      </w:r>
      <w:r w:rsidR="00931131" w:rsidRPr="00773799">
        <w:rPr>
          <w:i w:val="0"/>
          <w:iCs/>
        </w:rPr>
        <w:t>the weight-based dosing regimen of 2 mg per</w:t>
      </w:r>
      <w:r w:rsidR="002F1190" w:rsidRPr="00773799">
        <w:rPr>
          <w:i w:val="0"/>
          <w:iCs/>
        </w:rPr>
        <w:t xml:space="preserve"> </w:t>
      </w:r>
      <w:r w:rsidR="00931131" w:rsidRPr="00773799">
        <w:rPr>
          <w:i w:val="0"/>
          <w:iCs/>
        </w:rPr>
        <w:t>kg</w:t>
      </w:r>
      <w:r w:rsidR="003D2EA4" w:rsidRPr="00773799">
        <w:rPr>
          <w:i w:val="0"/>
          <w:iCs/>
        </w:rPr>
        <w:t>.</w:t>
      </w:r>
    </w:p>
    <w:p w:rsidR="00B63FF5" w:rsidRPr="00773799" w:rsidRDefault="00B63FF5" w:rsidP="004908E7">
      <w:pPr>
        <w:pStyle w:val="Bodytextitalics"/>
        <w:jc w:val="both"/>
        <w:rPr>
          <w:i w:val="0"/>
        </w:rPr>
      </w:pPr>
      <w:r w:rsidRPr="00773799">
        <w:rPr>
          <w:i w:val="0"/>
          <w:iCs/>
        </w:rPr>
        <w:t xml:space="preserve">The </w:t>
      </w:r>
      <w:r w:rsidR="0087021E" w:rsidRPr="00773799">
        <w:rPr>
          <w:i w:val="0"/>
          <w:iCs/>
        </w:rPr>
        <w:t xml:space="preserve">400 mg </w:t>
      </w:r>
      <w:r w:rsidR="0088180D" w:rsidRPr="00773799">
        <w:rPr>
          <w:i w:val="0"/>
          <w:iCs/>
        </w:rPr>
        <w:t>Q6W</w:t>
      </w:r>
      <w:r w:rsidRPr="00773799">
        <w:rPr>
          <w:i w:val="0"/>
          <w:iCs/>
        </w:rPr>
        <w:t xml:space="preserve"> </w:t>
      </w:r>
      <w:r w:rsidR="00E44881" w:rsidRPr="00773799">
        <w:rPr>
          <w:i w:val="0"/>
          <w:iCs/>
        </w:rPr>
        <w:t xml:space="preserve">flat </w:t>
      </w:r>
      <w:r w:rsidRPr="00773799">
        <w:rPr>
          <w:i w:val="0"/>
          <w:iCs/>
        </w:rPr>
        <w:t xml:space="preserve">dosing regimen for the treatment of melanoma and NSCLC </w:t>
      </w:r>
      <w:proofErr w:type="gramStart"/>
      <w:r w:rsidRPr="00773799">
        <w:rPr>
          <w:i w:val="0"/>
          <w:iCs/>
        </w:rPr>
        <w:t>was approved</w:t>
      </w:r>
      <w:proofErr w:type="gramEnd"/>
      <w:r w:rsidRPr="00773799">
        <w:rPr>
          <w:i w:val="0"/>
          <w:iCs/>
        </w:rPr>
        <w:t xml:space="preserve"> by the TGA on 16 October 2019. </w:t>
      </w:r>
    </w:p>
    <w:p w:rsidR="0012749D" w:rsidRPr="00773799" w:rsidRDefault="0012749D" w:rsidP="004908E7">
      <w:pPr>
        <w:keepNext/>
        <w:spacing w:after="120"/>
        <w:outlineLvl w:val="1"/>
        <w:rPr>
          <w:rFonts w:ascii="Arial" w:hAnsi="Arial"/>
          <w:b/>
          <w:i/>
          <w:sz w:val="22"/>
        </w:rPr>
      </w:pPr>
      <w:r w:rsidRPr="00773799">
        <w:rPr>
          <w:rFonts w:ascii="Arial" w:hAnsi="Arial"/>
          <w:b/>
          <w:i/>
          <w:sz w:val="22"/>
        </w:rPr>
        <w:t xml:space="preserve">Previous PBAC consideration </w:t>
      </w:r>
    </w:p>
    <w:p w:rsidR="00857F80" w:rsidRPr="00773799" w:rsidRDefault="008535BE" w:rsidP="00755386">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773799">
        <w:rPr>
          <w:rFonts w:asciiTheme="minorHAnsi" w:eastAsiaTheme="minorHAnsi" w:hAnsiTheme="minorHAnsi" w:cstheme="minorBidi"/>
          <w:snapToGrid/>
          <w:sz w:val="24"/>
          <w:szCs w:val="22"/>
        </w:rPr>
        <w:t xml:space="preserve">At the </w:t>
      </w:r>
      <w:r w:rsidR="00755386" w:rsidRPr="00773799">
        <w:rPr>
          <w:rFonts w:asciiTheme="minorHAnsi" w:eastAsiaTheme="minorHAnsi" w:hAnsiTheme="minorHAnsi" w:cstheme="minorBidi"/>
          <w:snapToGrid/>
          <w:sz w:val="24"/>
          <w:szCs w:val="22"/>
        </w:rPr>
        <w:t>March 2015</w:t>
      </w:r>
      <w:r w:rsidRPr="00773799">
        <w:rPr>
          <w:rFonts w:asciiTheme="minorHAnsi" w:eastAsiaTheme="minorHAnsi" w:hAnsiTheme="minorHAnsi" w:cstheme="minorBidi"/>
          <w:snapToGrid/>
          <w:sz w:val="24"/>
          <w:szCs w:val="22"/>
        </w:rPr>
        <w:t xml:space="preserve"> meeting</w:t>
      </w:r>
      <w:r w:rsidR="00755386" w:rsidRPr="00773799">
        <w:rPr>
          <w:rFonts w:asciiTheme="minorHAnsi" w:eastAsiaTheme="minorHAnsi" w:hAnsiTheme="minorHAnsi" w:cstheme="minorBidi"/>
          <w:snapToGrid/>
          <w:sz w:val="24"/>
          <w:szCs w:val="22"/>
        </w:rPr>
        <w:t>, the PBAC recommended the listing of p</w:t>
      </w:r>
      <w:r w:rsidR="00857F80" w:rsidRPr="00773799">
        <w:rPr>
          <w:rFonts w:asciiTheme="minorHAnsi" w:eastAsiaTheme="minorHAnsi" w:hAnsiTheme="minorHAnsi" w:cstheme="minorBidi"/>
          <w:snapToGrid/>
          <w:sz w:val="24"/>
          <w:szCs w:val="22"/>
        </w:rPr>
        <w:t xml:space="preserve">embrolizumab for the treatment of unresectable </w:t>
      </w:r>
      <w:r w:rsidR="007B7FA7">
        <w:rPr>
          <w:rFonts w:asciiTheme="minorHAnsi" w:eastAsiaTheme="minorHAnsi" w:hAnsiTheme="minorHAnsi" w:cstheme="minorBidi"/>
          <w:snapToGrid/>
          <w:sz w:val="24"/>
          <w:szCs w:val="22"/>
        </w:rPr>
        <w:t>S</w:t>
      </w:r>
      <w:r w:rsidR="00857F80" w:rsidRPr="00773799">
        <w:rPr>
          <w:rFonts w:asciiTheme="minorHAnsi" w:eastAsiaTheme="minorHAnsi" w:hAnsiTheme="minorHAnsi" w:cstheme="minorBidi"/>
          <w:snapToGrid/>
          <w:sz w:val="24"/>
          <w:szCs w:val="22"/>
        </w:rPr>
        <w:t xml:space="preserve">tage III or </w:t>
      </w:r>
      <w:r w:rsidR="007B7FA7">
        <w:rPr>
          <w:rFonts w:asciiTheme="minorHAnsi" w:eastAsiaTheme="minorHAnsi" w:hAnsiTheme="minorHAnsi" w:cstheme="minorBidi"/>
          <w:snapToGrid/>
          <w:sz w:val="24"/>
          <w:szCs w:val="22"/>
        </w:rPr>
        <w:t>S</w:t>
      </w:r>
      <w:r w:rsidR="00857F80" w:rsidRPr="00773799">
        <w:rPr>
          <w:rFonts w:asciiTheme="minorHAnsi" w:eastAsiaTheme="minorHAnsi" w:hAnsiTheme="minorHAnsi" w:cstheme="minorBidi"/>
          <w:snapToGrid/>
          <w:sz w:val="24"/>
          <w:szCs w:val="22"/>
        </w:rPr>
        <w:t xml:space="preserve">tage IV malignant melanoma </w:t>
      </w:r>
      <w:r w:rsidR="00755386" w:rsidRPr="00773799">
        <w:rPr>
          <w:rFonts w:asciiTheme="minorHAnsi" w:eastAsiaTheme="minorHAnsi" w:hAnsiTheme="minorHAnsi" w:cstheme="minorBidi"/>
          <w:snapToGrid/>
          <w:sz w:val="24"/>
          <w:szCs w:val="22"/>
        </w:rPr>
        <w:t>as monotherapy</w:t>
      </w:r>
      <w:r w:rsidR="00680415" w:rsidRPr="00773799">
        <w:rPr>
          <w:rFonts w:asciiTheme="minorHAnsi" w:eastAsiaTheme="minorHAnsi" w:hAnsiTheme="minorHAnsi" w:cstheme="minorBidi"/>
          <w:snapToGrid/>
          <w:sz w:val="24"/>
          <w:szCs w:val="22"/>
        </w:rPr>
        <w:t>.</w:t>
      </w:r>
      <w:r w:rsidR="00755386" w:rsidRPr="00773799">
        <w:rPr>
          <w:rFonts w:asciiTheme="minorHAnsi" w:eastAsiaTheme="minorHAnsi" w:hAnsiTheme="minorHAnsi" w:cstheme="minorBidi"/>
          <w:snapToGrid/>
          <w:sz w:val="24"/>
          <w:szCs w:val="22"/>
        </w:rPr>
        <w:t xml:space="preserve"> </w:t>
      </w:r>
      <w:r w:rsidR="00857F80" w:rsidRPr="00773799">
        <w:rPr>
          <w:rFonts w:asciiTheme="minorHAnsi" w:eastAsiaTheme="minorHAnsi" w:hAnsiTheme="minorHAnsi" w:cstheme="minorBidi"/>
          <w:snapToGrid/>
          <w:sz w:val="24"/>
          <w:szCs w:val="22"/>
        </w:rPr>
        <w:t xml:space="preserve">Pembrolizumab </w:t>
      </w:r>
      <w:proofErr w:type="gramStart"/>
      <w:r w:rsidR="00857F80" w:rsidRPr="00773799">
        <w:rPr>
          <w:rFonts w:asciiTheme="minorHAnsi" w:eastAsiaTheme="minorHAnsi" w:hAnsiTheme="minorHAnsi" w:cstheme="minorBidi"/>
          <w:snapToGrid/>
          <w:sz w:val="24"/>
          <w:szCs w:val="22"/>
        </w:rPr>
        <w:t>was listed</w:t>
      </w:r>
      <w:proofErr w:type="gramEnd"/>
      <w:r w:rsidR="00857F80" w:rsidRPr="00773799">
        <w:rPr>
          <w:rFonts w:asciiTheme="minorHAnsi" w:eastAsiaTheme="minorHAnsi" w:hAnsiTheme="minorHAnsi" w:cstheme="minorBidi"/>
          <w:snapToGrid/>
          <w:sz w:val="24"/>
          <w:szCs w:val="22"/>
        </w:rPr>
        <w:t xml:space="preserve"> on the PBS for this </w:t>
      </w:r>
      <w:r w:rsidR="00680415" w:rsidRPr="00773799">
        <w:rPr>
          <w:rFonts w:asciiTheme="minorHAnsi" w:eastAsiaTheme="minorHAnsi" w:hAnsiTheme="minorHAnsi" w:cstheme="minorBidi"/>
          <w:snapToGrid/>
          <w:sz w:val="24"/>
          <w:szCs w:val="22"/>
        </w:rPr>
        <w:t>indication</w:t>
      </w:r>
      <w:r w:rsidR="00857F80" w:rsidRPr="00773799">
        <w:rPr>
          <w:rFonts w:asciiTheme="minorHAnsi" w:eastAsiaTheme="minorHAnsi" w:hAnsiTheme="minorHAnsi" w:cstheme="minorBidi"/>
          <w:snapToGrid/>
          <w:sz w:val="24"/>
          <w:szCs w:val="22"/>
        </w:rPr>
        <w:t xml:space="preserve"> on 1 September 2015.</w:t>
      </w:r>
    </w:p>
    <w:p w:rsidR="0049640E" w:rsidRPr="00773799" w:rsidRDefault="00B362DA" w:rsidP="006360D0">
      <w:pPr>
        <w:numPr>
          <w:ilvl w:val="1"/>
          <w:numId w:val="1"/>
        </w:numPr>
        <w:spacing w:after="120"/>
        <w:jc w:val="both"/>
        <w:rPr>
          <w:rFonts w:asciiTheme="minorHAnsi" w:hAnsiTheme="minorHAnsi" w:cstheme="minorHAnsi"/>
          <w:snapToGrid w:val="0"/>
        </w:rPr>
      </w:pPr>
      <w:r w:rsidRPr="00773799">
        <w:rPr>
          <w:rFonts w:asciiTheme="minorHAnsi" w:hAnsiTheme="minorHAnsi" w:cstheme="minorHAnsi"/>
        </w:rPr>
        <w:t>At the July 2018 meeting, p</w:t>
      </w:r>
      <w:r w:rsidR="006F52FF" w:rsidRPr="00773799">
        <w:rPr>
          <w:rFonts w:asciiTheme="minorHAnsi" w:hAnsiTheme="minorHAnsi" w:cstheme="minorHAnsi"/>
        </w:rPr>
        <w:t xml:space="preserve">embrolizumab </w:t>
      </w:r>
      <w:r w:rsidR="006F52FF" w:rsidRPr="00773799">
        <w:rPr>
          <w:rFonts w:asciiTheme="minorHAnsi" w:hAnsiTheme="minorHAnsi" w:cstheme="minorHAnsi"/>
          <w:snapToGrid w:val="0"/>
        </w:rPr>
        <w:t xml:space="preserve">was recommended by the PBAC </w:t>
      </w:r>
      <w:r w:rsidR="0049640E" w:rsidRPr="00773799">
        <w:rPr>
          <w:rFonts w:asciiTheme="minorHAnsi" w:hAnsiTheme="minorHAnsi" w:cstheme="minorHAnsi"/>
        </w:rPr>
        <w:t>for the first-line treatment of metastatic NSCLC in patients whose tumours express PD-L1 at TPS ≥</w:t>
      </w:r>
      <w:proofErr w:type="gramStart"/>
      <w:r w:rsidR="0049640E" w:rsidRPr="00773799">
        <w:rPr>
          <w:rFonts w:asciiTheme="minorHAnsi" w:hAnsiTheme="minorHAnsi" w:cstheme="minorHAnsi"/>
        </w:rPr>
        <w:t>50%</w:t>
      </w:r>
      <w:proofErr w:type="gramEnd"/>
      <w:r w:rsidR="0049640E" w:rsidRPr="00773799">
        <w:rPr>
          <w:rFonts w:asciiTheme="minorHAnsi" w:hAnsiTheme="minorHAnsi" w:cstheme="minorHAnsi"/>
        </w:rPr>
        <w:t xml:space="preserve">, </w:t>
      </w:r>
      <w:r w:rsidR="0049640E" w:rsidRPr="00773799">
        <w:rPr>
          <w:rFonts w:asciiTheme="minorHAnsi" w:hAnsiTheme="minorHAnsi" w:cstheme="minorHAnsi"/>
          <w:snapToGrid w:val="0"/>
        </w:rPr>
        <w:t xml:space="preserve">EGFR </w:t>
      </w:r>
      <w:proofErr w:type="spellStart"/>
      <w:r w:rsidR="0049640E" w:rsidRPr="00773799">
        <w:rPr>
          <w:rFonts w:asciiTheme="minorHAnsi" w:hAnsiTheme="minorHAnsi" w:cstheme="minorHAnsi"/>
          <w:snapToGrid w:val="0"/>
        </w:rPr>
        <w:t>wildtype</w:t>
      </w:r>
      <w:proofErr w:type="spellEnd"/>
      <w:r w:rsidR="0049640E" w:rsidRPr="00773799">
        <w:rPr>
          <w:rFonts w:asciiTheme="minorHAnsi" w:hAnsiTheme="minorHAnsi" w:cstheme="minorHAnsi"/>
          <w:snapToGrid w:val="0"/>
        </w:rPr>
        <w:t xml:space="preserve"> and ALK translocation negative </w:t>
      </w:r>
      <w:r w:rsidR="009B67B5" w:rsidRPr="00773799">
        <w:rPr>
          <w:rFonts w:asciiTheme="minorHAnsi" w:hAnsiTheme="minorHAnsi" w:cstheme="minorHAnsi"/>
          <w:snapToGrid w:val="0"/>
        </w:rPr>
        <w:t>(paragraph 6.1, pembrolizumab (NSCLC) PSD, July 2018).</w:t>
      </w:r>
    </w:p>
    <w:p w:rsidR="00826DF3" w:rsidRPr="00773799" w:rsidRDefault="00826DF3" w:rsidP="006360D0">
      <w:pPr>
        <w:numPr>
          <w:ilvl w:val="1"/>
          <w:numId w:val="1"/>
        </w:numPr>
        <w:spacing w:after="120"/>
        <w:jc w:val="both"/>
        <w:rPr>
          <w:rFonts w:asciiTheme="minorHAnsi" w:hAnsiTheme="minorHAnsi" w:cstheme="minorHAnsi"/>
        </w:rPr>
      </w:pPr>
      <w:r w:rsidRPr="00773799">
        <w:rPr>
          <w:rFonts w:asciiTheme="minorHAnsi" w:hAnsiTheme="minorHAnsi" w:cstheme="minorHAnsi"/>
        </w:rPr>
        <w:t>At its November 2018 meeting, the PBAC agreed with the request</w:t>
      </w:r>
      <w:r w:rsidR="001C15A6" w:rsidRPr="00773799">
        <w:rPr>
          <w:rFonts w:asciiTheme="minorHAnsi" w:hAnsiTheme="minorHAnsi" w:cstheme="minorHAnsi"/>
        </w:rPr>
        <w:t xml:space="preserve"> to</w:t>
      </w:r>
      <w:r w:rsidRPr="00773799">
        <w:rPr>
          <w:rFonts w:asciiTheme="minorHAnsi" w:hAnsiTheme="minorHAnsi" w:cstheme="minorHAnsi"/>
        </w:rPr>
        <w:t xml:space="preserve"> remov</w:t>
      </w:r>
      <w:r w:rsidR="001C15A6" w:rsidRPr="00773799">
        <w:rPr>
          <w:rFonts w:asciiTheme="minorHAnsi" w:hAnsiTheme="minorHAnsi" w:cstheme="minorHAnsi"/>
        </w:rPr>
        <w:t xml:space="preserve">e </w:t>
      </w:r>
      <w:r w:rsidRPr="00773799">
        <w:rPr>
          <w:rFonts w:asciiTheme="minorHAnsi" w:hAnsiTheme="minorHAnsi" w:cstheme="minorHAnsi"/>
        </w:rPr>
        <w:t xml:space="preserve">the weight-based dosing </w:t>
      </w:r>
      <w:r w:rsidR="001C15A6" w:rsidRPr="00773799">
        <w:rPr>
          <w:rFonts w:asciiTheme="minorHAnsi" w:hAnsiTheme="minorHAnsi" w:cstheme="minorHAnsi"/>
        </w:rPr>
        <w:t xml:space="preserve">regimen </w:t>
      </w:r>
      <w:r w:rsidRPr="00773799">
        <w:rPr>
          <w:rFonts w:asciiTheme="minorHAnsi" w:hAnsiTheme="minorHAnsi" w:cstheme="minorHAnsi"/>
        </w:rPr>
        <w:t xml:space="preserve">for the treatment of unresectable Stage III or Stage IV malignant melanoma to </w:t>
      </w:r>
      <w:r w:rsidR="001C15A6" w:rsidRPr="00773799">
        <w:rPr>
          <w:rFonts w:asciiTheme="minorHAnsi" w:hAnsiTheme="minorHAnsi" w:cstheme="minorHAnsi"/>
        </w:rPr>
        <w:t xml:space="preserve">align </w:t>
      </w:r>
      <w:r w:rsidRPr="00773799">
        <w:rPr>
          <w:rFonts w:asciiTheme="minorHAnsi" w:hAnsiTheme="minorHAnsi" w:cstheme="minorHAnsi"/>
        </w:rPr>
        <w:t>with the impeding change to the dose regimens in the PI</w:t>
      </w:r>
      <w:r w:rsidR="007D5CBC" w:rsidRPr="00773799">
        <w:rPr>
          <w:rFonts w:asciiTheme="minorHAnsi" w:hAnsiTheme="minorHAnsi" w:cstheme="minorHAnsi"/>
        </w:rPr>
        <w:t xml:space="preserve"> at the time of PBAC consideration</w:t>
      </w:r>
      <w:r w:rsidRPr="00773799">
        <w:rPr>
          <w:rFonts w:asciiTheme="minorHAnsi" w:hAnsiTheme="minorHAnsi" w:cstheme="minorHAnsi"/>
        </w:rPr>
        <w:t xml:space="preserve"> (paragraph 7.1, pembrolizumab PSD, November 2018)</w:t>
      </w:r>
      <w:r w:rsidR="00772473" w:rsidRPr="00773799">
        <w:rPr>
          <w:rFonts w:asciiTheme="minorHAnsi" w:hAnsiTheme="minorHAnsi" w:cstheme="minorHAnsi"/>
        </w:rPr>
        <w:t xml:space="preserve">. </w:t>
      </w:r>
    </w:p>
    <w:p w:rsidR="0012749D" w:rsidRPr="00773799" w:rsidRDefault="00EF5E4A" w:rsidP="002929F7">
      <w:pPr>
        <w:numPr>
          <w:ilvl w:val="1"/>
          <w:numId w:val="1"/>
        </w:numPr>
        <w:spacing w:after="120"/>
        <w:jc w:val="both"/>
        <w:rPr>
          <w:rFonts w:asciiTheme="minorHAnsi" w:hAnsiTheme="minorHAnsi" w:cstheme="minorHAnsi"/>
        </w:rPr>
      </w:pPr>
      <w:r w:rsidRPr="00773799">
        <w:rPr>
          <w:rFonts w:asciiTheme="minorHAnsi" w:hAnsiTheme="minorHAnsi" w:cstheme="minorHAnsi"/>
        </w:rPr>
        <w:t xml:space="preserve">The </w:t>
      </w:r>
      <w:r w:rsidR="00A40008" w:rsidRPr="00773799">
        <w:rPr>
          <w:rFonts w:asciiTheme="minorHAnsi" w:hAnsiTheme="minorHAnsi" w:cstheme="minorHAnsi"/>
        </w:rPr>
        <w:t>400 mg Q6W dosing regimen</w:t>
      </w:r>
      <w:r w:rsidR="00691BB5" w:rsidRPr="00773799">
        <w:rPr>
          <w:rFonts w:asciiTheme="minorHAnsi" w:hAnsiTheme="minorHAnsi" w:cstheme="minorHAnsi"/>
        </w:rPr>
        <w:t xml:space="preserve"> for pembrolizumab</w:t>
      </w:r>
      <w:r w:rsidR="00A40008" w:rsidRPr="00773799">
        <w:rPr>
          <w:rFonts w:asciiTheme="minorHAnsi" w:hAnsiTheme="minorHAnsi" w:cstheme="minorHAnsi"/>
        </w:rPr>
        <w:t xml:space="preserve"> </w:t>
      </w:r>
      <w:proofErr w:type="gramStart"/>
      <w:r w:rsidRPr="00773799">
        <w:rPr>
          <w:rFonts w:asciiTheme="minorHAnsi" w:hAnsiTheme="minorHAnsi" w:cstheme="minorHAnsi"/>
        </w:rPr>
        <w:t>has not been considered</w:t>
      </w:r>
      <w:proofErr w:type="gramEnd"/>
      <w:r w:rsidRPr="00773799">
        <w:rPr>
          <w:rFonts w:asciiTheme="minorHAnsi" w:hAnsiTheme="minorHAnsi" w:cstheme="minorHAnsi"/>
        </w:rPr>
        <w:t xml:space="preserve"> by the PBAC</w:t>
      </w:r>
      <w:r w:rsidR="008070F0" w:rsidRPr="00773799">
        <w:rPr>
          <w:rFonts w:asciiTheme="minorHAnsi" w:hAnsiTheme="minorHAnsi" w:cstheme="minorHAnsi"/>
        </w:rPr>
        <w:t xml:space="preserve">. </w:t>
      </w:r>
    </w:p>
    <w:p w:rsidR="00C57F6A" w:rsidRPr="00773799" w:rsidRDefault="00C57F6A" w:rsidP="00C57F6A">
      <w:pPr>
        <w:spacing w:after="120"/>
        <w:ind w:left="720"/>
        <w:jc w:val="both"/>
        <w:rPr>
          <w:rFonts w:asciiTheme="minorHAnsi" w:hAnsiTheme="minorHAnsi" w:cstheme="minorHAnsi"/>
          <w:i/>
          <w:iCs/>
        </w:rPr>
      </w:pPr>
      <w:r w:rsidRPr="00773799">
        <w:rPr>
          <w:rFonts w:asciiTheme="minorHAnsi" w:hAnsiTheme="minorHAnsi" w:cstheme="minorHAnsi"/>
          <w:i/>
          <w:iCs/>
        </w:rPr>
        <w:t>For more detail on PBAC’s view, see section 5 PBAC outcome.</w:t>
      </w:r>
    </w:p>
    <w:p w:rsidR="000B558D" w:rsidRPr="00773799" w:rsidRDefault="008D7A41" w:rsidP="004908E7">
      <w:pPr>
        <w:pStyle w:val="Heading1"/>
        <w:keepNext/>
        <w:keepLines/>
        <w:widowControl/>
        <w:numPr>
          <w:ilvl w:val="0"/>
          <w:numId w:val="3"/>
        </w:numPr>
        <w:spacing w:after="120"/>
        <w:ind w:left="709" w:hanging="709"/>
        <w:contextualSpacing w:val="0"/>
        <w:jc w:val="left"/>
        <w:rPr>
          <w:rFonts w:asciiTheme="minorHAnsi" w:hAnsiTheme="minorHAnsi"/>
          <w:sz w:val="32"/>
          <w:szCs w:val="32"/>
        </w:rPr>
      </w:pPr>
      <w:r w:rsidRPr="00773799">
        <w:rPr>
          <w:rFonts w:asciiTheme="minorHAnsi" w:hAnsiTheme="minorHAnsi"/>
          <w:sz w:val="32"/>
          <w:szCs w:val="32"/>
        </w:rPr>
        <w:t>C</w:t>
      </w:r>
      <w:r w:rsidR="00D84934" w:rsidRPr="00773799">
        <w:rPr>
          <w:rFonts w:asciiTheme="minorHAnsi" w:hAnsiTheme="minorHAnsi"/>
          <w:sz w:val="32"/>
          <w:szCs w:val="32"/>
        </w:rPr>
        <w:t>onsideration of the evidence</w:t>
      </w:r>
    </w:p>
    <w:p w:rsidR="003C0FD6" w:rsidRPr="00773799" w:rsidRDefault="003C0FD6" w:rsidP="003C0FD6">
      <w:pPr>
        <w:pStyle w:val="Heading2"/>
        <w:keepLines/>
        <w:spacing w:after="120"/>
        <w:rPr>
          <w:rFonts w:asciiTheme="minorHAnsi" w:eastAsiaTheme="majorEastAsia" w:hAnsiTheme="minorHAnsi" w:cstheme="majorBidi"/>
          <w:sz w:val="28"/>
          <w:szCs w:val="28"/>
          <w:lang w:eastAsia="en-US"/>
        </w:rPr>
      </w:pPr>
      <w:r w:rsidRPr="00773799">
        <w:rPr>
          <w:rFonts w:asciiTheme="minorHAnsi" w:eastAsiaTheme="majorEastAsia" w:hAnsiTheme="minorHAnsi" w:cstheme="majorBidi"/>
          <w:sz w:val="28"/>
          <w:szCs w:val="28"/>
          <w:lang w:eastAsia="en-US"/>
        </w:rPr>
        <w:t>Sponsor hearing</w:t>
      </w:r>
    </w:p>
    <w:p w:rsidR="003C0FD6" w:rsidRPr="00773799" w:rsidRDefault="003C0FD6" w:rsidP="003C0FD6">
      <w:pPr>
        <w:numPr>
          <w:ilvl w:val="1"/>
          <w:numId w:val="1"/>
        </w:numPr>
        <w:spacing w:after="120"/>
        <w:jc w:val="both"/>
        <w:rPr>
          <w:rFonts w:asciiTheme="minorHAnsi" w:hAnsiTheme="minorHAnsi" w:cstheme="minorHAnsi"/>
        </w:rPr>
      </w:pPr>
      <w:r w:rsidRPr="00773799">
        <w:rPr>
          <w:rFonts w:asciiTheme="minorHAnsi" w:hAnsiTheme="minorHAnsi" w:cstheme="minorHAnsi"/>
        </w:rPr>
        <w:t>There was no hearing for this item as it was a minor submission.</w:t>
      </w:r>
    </w:p>
    <w:p w:rsidR="003C0FD6" w:rsidRPr="00773799" w:rsidRDefault="003C0FD6" w:rsidP="003C0FD6">
      <w:pPr>
        <w:pStyle w:val="Heading2"/>
        <w:keepLines/>
        <w:spacing w:after="120"/>
        <w:rPr>
          <w:rFonts w:asciiTheme="minorHAnsi" w:eastAsiaTheme="majorEastAsia" w:hAnsiTheme="minorHAnsi" w:cstheme="majorBidi"/>
          <w:sz w:val="28"/>
          <w:szCs w:val="28"/>
          <w:lang w:eastAsia="en-US"/>
        </w:rPr>
      </w:pPr>
      <w:r w:rsidRPr="00773799">
        <w:rPr>
          <w:rFonts w:asciiTheme="minorHAnsi" w:eastAsiaTheme="majorEastAsia" w:hAnsiTheme="minorHAnsi" w:cstheme="majorBidi"/>
          <w:sz w:val="28"/>
          <w:szCs w:val="28"/>
          <w:lang w:eastAsia="en-US"/>
        </w:rPr>
        <w:t>Consumer comments</w:t>
      </w:r>
    </w:p>
    <w:p w:rsidR="003C0FD6" w:rsidRPr="00773799" w:rsidRDefault="003C06B8" w:rsidP="00A147B2">
      <w:pPr>
        <w:numPr>
          <w:ilvl w:val="1"/>
          <w:numId w:val="1"/>
        </w:numPr>
        <w:spacing w:after="120"/>
        <w:jc w:val="both"/>
        <w:rPr>
          <w:rFonts w:asciiTheme="minorHAnsi" w:hAnsiTheme="minorHAnsi" w:cstheme="minorHAnsi"/>
        </w:rPr>
      </w:pPr>
      <w:r w:rsidRPr="00773799">
        <w:rPr>
          <w:rFonts w:asciiTheme="minorHAnsi" w:hAnsiTheme="minorHAnsi" w:cstheme="minorHAnsi"/>
        </w:rPr>
        <w:t>The PBAC noted and welcomed the input from individuals (</w:t>
      </w:r>
      <w:r w:rsidR="00762F15" w:rsidRPr="00773799">
        <w:rPr>
          <w:rFonts w:asciiTheme="minorHAnsi" w:hAnsiTheme="minorHAnsi" w:cstheme="minorHAnsi"/>
        </w:rPr>
        <w:t>2</w:t>
      </w:r>
      <w:r w:rsidRPr="00773799">
        <w:rPr>
          <w:rFonts w:asciiTheme="minorHAnsi" w:hAnsiTheme="minorHAnsi" w:cstheme="minorHAnsi"/>
        </w:rPr>
        <w:t xml:space="preserve">) and organisations (1) via the Consumer Comments facility on the PBS website. The </w:t>
      </w:r>
      <w:r w:rsidR="002C15C5" w:rsidRPr="00773799">
        <w:rPr>
          <w:rFonts w:asciiTheme="minorHAnsi" w:hAnsiTheme="minorHAnsi" w:cstheme="minorHAnsi"/>
        </w:rPr>
        <w:t>individuals’</w:t>
      </w:r>
      <w:r w:rsidR="008545F7" w:rsidRPr="00773799">
        <w:rPr>
          <w:rFonts w:asciiTheme="minorHAnsi" w:hAnsiTheme="minorHAnsi" w:cstheme="minorHAnsi"/>
        </w:rPr>
        <w:t xml:space="preserve"> </w:t>
      </w:r>
      <w:r w:rsidRPr="00773799">
        <w:rPr>
          <w:rFonts w:asciiTheme="minorHAnsi" w:hAnsiTheme="minorHAnsi" w:cstheme="minorHAnsi"/>
        </w:rPr>
        <w:t>comments</w:t>
      </w:r>
      <w:r w:rsidR="00410E35" w:rsidRPr="00773799">
        <w:rPr>
          <w:rFonts w:asciiTheme="minorHAnsi" w:hAnsiTheme="minorHAnsi" w:cstheme="minorHAnsi"/>
        </w:rPr>
        <w:t xml:space="preserve"> </w:t>
      </w:r>
      <w:proofErr w:type="gramStart"/>
      <w:r w:rsidR="00027CA9" w:rsidRPr="00773799">
        <w:rPr>
          <w:rFonts w:asciiTheme="minorHAnsi" w:hAnsiTheme="minorHAnsi" w:cstheme="minorHAnsi"/>
        </w:rPr>
        <w:t xml:space="preserve">were </w:t>
      </w:r>
      <w:r w:rsidR="00027CA9" w:rsidRPr="00773799">
        <w:rPr>
          <w:rFonts w:asciiTheme="minorHAnsi" w:hAnsiTheme="minorHAnsi" w:cstheme="minorHAnsi"/>
        </w:rPr>
        <w:lastRenderedPageBreak/>
        <w:t>not related</w:t>
      </w:r>
      <w:proofErr w:type="gramEnd"/>
      <w:r w:rsidR="00027CA9" w:rsidRPr="00773799">
        <w:rPr>
          <w:rFonts w:asciiTheme="minorHAnsi" w:hAnsiTheme="minorHAnsi" w:cstheme="minorHAnsi"/>
        </w:rPr>
        <w:t xml:space="preserve"> to the proposed</w:t>
      </w:r>
      <w:r w:rsidR="00410E35" w:rsidRPr="00773799">
        <w:rPr>
          <w:rFonts w:asciiTheme="minorHAnsi" w:hAnsiTheme="minorHAnsi" w:cstheme="minorHAnsi"/>
        </w:rPr>
        <w:t xml:space="preserve"> Q6W dosing regimen </w:t>
      </w:r>
      <w:r w:rsidR="00E17617" w:rsidRPr="00773799">
        <w:rPr>
          <w:rFonts w:asciiTheme="minorHAnsi" w:hAnsiTheme="minorHAnsi" w:cstheme="minorHAnsi"/>
        </w:rPr>
        <w:t>and instead,</w:t>
      </w:r>
      <w:r w:rsidR="00410E35" w:rsidRPr="00773799">
        <w:rPr>
          <w:rFonts w:asciiTheme="minorHAnsi" w:hAnsiTheme="minorHAnsi" w:cstheme="minorHAnsi"/>
        </w:rPr>
        <w:t xml:space="preserve"> described patients’ experience with pembrolizumab</w:t>
      </w:r>
      <w:r w:rsidR="00E17617" w:rsidRPr="00773799">
        <w:rPr>
          <w:rFonts w:asciiTheme="minorHAnsi" w:hAnsiTheme="minorHAnsi" w:cstheme="minorHAnsi"/>
        </w:rPr>
        <w:t xml:space="preserve"> treatment</w:t>
      </w:r>
      <w:r w:rsidR="00410E35" w:rsidRPr="00773799">
        <w:rPr>
          <w:rFonts w:asciiTheme="minorHAnsi" w:hAnsiTheme="minorHAnsi" w:cstheme="minorHAnsi"/>
        </w:rPr>
        <w:t xml:space="preserve"> in general. </w:t>
      </w:r>
    </w:p>
    <w:p w:rsidR="003C06B8" w:rsidRPr="00773799" w:rsidRDefault="000D4867" w:rsidP="009075E8">
      <w:pPr>
        <w:pStyle w:val="Bodytextitalics"/>
        <w:jc w:val="both"/>
        <w:rPr>
          <w:rFonts w:cstheme="minorHAnsi"/>
          <w:i w:val="0"/>
          <w:iCs/>
        </w:rPr>
      </w:pPr>
      <w:r w:rsidRPr="00773799">
        <w:rPr>
          <w:i w:val="0"/>
          <w:iCs/>
          <w:snapToGrid w:val="0"/>
        </w:rPr>
        <w:t>Lung Foundation Australia</w:t>
      </w:r>
      <w:r w:rsidR="00AD4CB0" w:rsidRPr="00773799">
        <w:rPr>
          <w:i w:val="0"/>
          <w:iCs/>
          <w:snapToGrid w:val="0"/>
        </w:rPr>
        <w:t xml:space="preserve"> </w:t>
      </w:r>
      <w:r w:rsidR="009075E8" w:rsidRPr="00773799">
        <w:rPr>
          <w:i w:val="0"/>
          <w:iCs/>
          <w:snapToGrid w:val="0"/>
        </w:rPr>
        <w:t>indicated</w:t>
      </w:r>
      <w:r w:rsidR="00AD4CB0" w:rsidRPr="00773799">
        <w:rPr>
          <w:i w:val="0"/>
          <w:iCs/>
          <w:snapToGrid w:val="0"/>
        </w:rPr>
        <w:t xml:space="preserve"> its support for an additional 400 mg Q6W dosing regimen on the basis that the less frequent dosing option would provide greater flexibility and </w:t>
      </w:r>
      <w:r w:rsidR="003B4162" w:rsidRPr="00773799">
        <w:rPr>
          <w:i w:val="0"/>
          <w:iCs/>
          <w:snapToGrid w:val="0"/>
        </w:rPr>
        <w:t>reduc</w:t>
      </w:r>
      <w:r w:rsidR="00AD4CB0" w:rsidRPr="00773799">
        <w:rPr>
          <w:i w:val="0"/>
          <w:iCs/>
          <w:snapToGrid w:val="0"/>
        </w:rPr>
        <w:t xml:space="preserve">ed </w:t>
      </w:r>
      <w:r w:rsidR="003B4162" w:rsidRPr="00773799">
        <w:rPr>
          <w:i w:val="0"/>
          <w:iCs/>
          <w:snapToGrid w:val="0"/>
        </w:rPr>
        <w:t>burden</w:t>
      </w:r>
      <w:r w:rsidR="00AD4CB0" w:rsidRPr="00773799">
        <w:rPr>
          <w:i w:val="0"/>
          <w:iCs/>
          <w:snapToGrid w:val="0"/>
        </w:rPr>
        <w:t xml:space="preserve"> for </w:t>
      </w:r>
      <w:r w:rsidR="003B4162" w:rsidRPr="00773799">
        <w:rPr>
          <w:i w:val="0"/>
          <w:iCs/>
          <w:snapToGrid w:val="0"/>
        </w:rPr>
        <w:t xml:space="preserve">patient. </w:t>
      </w:r>
    </w:p>
    <w:p w:rsidR="00D84934" w:rsidRPr="00773799" w:rsidRDefault="00D84934" w:rsidP="004908E7">
      <w:pPr>
        <w:pStyle w:val="Heading2"/>
        <w:keepLines/>
        <w:spacing w:after="120"/>
        <w:rPr>
          <w:rFonts w:asciiTheme="minorHAnsi" w:eastAsiaTheme="majorEastAsia" w:hAnsiTheme="minorHAnsi" w:cstheme="majorBidi"/>
          <w:sz w:val="28"/>
          <w:szCs w:val="28"/>
          <w:lang w:eastAsia="en-US"/>
        </w:rPr>
      </w:pPr>
      <w:r w:rsidRPr="00773799">
        <w:rPr>
          <w:rFonts w:asciiTheme="minorHAnsi" w:eastAsiaTheme="majorEastAsia" w:hAnsiTheme="minorHAnsi" w:cstheme="majorBidi"/>
          <w:sz w:val="28"/>
          <w:szCs w:val="28"/>
          <w:lang w:eastAsia="en-US"/>
        </w:rPr>
        <w:t>Clinical trials</w:t>
      </w:r>
      <w:r w:rsidR="0099465B" w:rsidRPr="00773799">
        <w:rPr>
          <w:rFonts w:asciiTheme="minorHAnsi" w:eastAsiaTheme="majorEastAsia" w:hAnsiTheme="minorHAnsi" w:cstheme="majorBidi"/>
          <w:sz w:val="28"/>
          <w:szCs w:val="28"/>
          <w:lang w:eastAsia="en-US"/>
        </w:rPr>
        <w:t xml:space="preserve"> </w:t>
      </w:r>
    </w:p>
    <w:p w:rsidR="00764972" w:rsidRPr="00773799" w:rsidRDefault="00024C10" w:rsidP="00D12F04">
      <w:pPr>
        <w:numPr>
          <w:ilvl w:val="1"/>
          <w:numId w:val="1"/>
        </w:numPr>
        <w:spacing w:after="120"/>
        <w:jc w:val="both"/>
        <w:rPr>
          <w:rFonts w:asciiTheme="minorHAnsi" w:hAnsiTheme="minorHAnsi" w:cstheme="minorHAnsi"/>
        </w:rPr>
      </w:pPr>
      <w:r w:rsidRPr="00773799">
        <w:rPr>
          <w:rFonts w:asciiTheme="minorHAnsi" w:hAnsiTheme="minorHAnsi" w:cstheme="minorHAnsi"/>
        </w:rPr>
        <w:t xml:space="preserve">The minor submission did not </w:t>
      </w:r>
      <w:r w:rsidR="00586D5E" w:rsidRPr="00773799">
        <w:rPr>
          <w:rFonts w:asciiTheme="minorHAnsi" w:hAnsiTheme="minorHAnsi" w:cstheme="minorHAnsi"/>
        </w:rPr>
        <w:t>present</w:t>
      </w:r>
      <w:r w:rsidR="00E72EDA" w:rsidRPr="00773799">
        <w:rPr>
          <w:rFonts w:asciiTheme="minorHAnsi" w:hAnsiTheme="minorHAnsi" w:cstheme="minorHAnsi"/>
        </w:rPr>
        <w:t xml:space="preserve"> </w:t>
      </w:r>
      <w:r w:rsidR="00E12E9C" w:rsidRPr="00773799">
        <w:rPr>
          <w:rFonts w:asciiTheme="minorHAnsi" w:hAnsiTheme="minorHAnsi" w:cstheme="minorHAnsi"/>
        </w:rPr>
        <w:t>any clinical evidence</w:t>
      </w:r>
      <w:r w:rsidR="00BF180D" w:rsidRPr="00773799">
        <w:rPr>
          <w:rFonts w:asciiTheme="minorHAnsi" w:hAnsiTheme="minorHAnsi" w:cstheme="minorHAnsi"/>
        </w:rPr>
        <w:t xml:space="preserve"> for pe</w:t>
      </w:r>
      <w:r w:rsidR="0005757F" w:rsidRPr="00773799">
        <w:rPr>
          <w:rFonts w:asciiTheme="minorHAnsi" w:hAnsiTheme="minorHAnsi" w:cstheme="minorHAnsi"/>
        </w:rPr>
        <w:t xml:space="preserve">mbrolizumab administered </w:t>
      </w:r>
      <w:r w:rsidR="0055361C" w:rsidRPr="00773799">
        <w:rPr>
          <w:rFonts w:asciiTheme="minorHAnsi" w:hAnsiTheme="minorHAnsi" w:cstheme="minorHAnsi"/>
        </w:rPr>
        <w:t xml:space="preserve">at </w:t>
      </w:r>
      <w:r w:rsidR="0005757F" w:rsidRPr="00773799">
        <w:rPr>
          <w:rFonts w:asciiTheme="minorHAnsi" w:hAnsiTheme="minorHAnsi" w:cstheme="minorHAnsi"/>
        </w:rPr>
        <w:t>400 mg Q6W</w:t>
      </w:r>
      <w:r w:rsidR="00E12E9C" w:rsidRPr="00773799">
        <w:rPr>
          <w:rFonts w:asciiTheme="minorHAnsi" w:hAnsiTheme="minorHAnsi" w:cstheme="minorHAnsi"/>
        </w:rPr>
        <w:t>.</w:t>
      </w:r>
      <w:r w:rsidR="008044B8" w:rsidRPr="00773799">
        <w:rPr>
          <w:rFonts w:asciiTheme="minorHAnsi" w:hAnsiTheme="minorHAnsi" w:cstheme="minorHAnsi"/>
        </w:rPr>
        <w:t xml:space="preserve"> </w:t>
      </w:r>
      <w:r w:rsidR="0005757F" w:rsidRPr="00773799">
        <w:rPr>
          <w:rFonts w:asciiTheme="minorHAnsi" w:hAnsiTheme="minorHAnsi" w:cstheme="minorHAnsi"/>
        </w:rPr>
        <w:t xml:space="preserve">The minor submission </w:t>
      </w:r>
      <w:r w:rsidR="0055361C" w:rsidRPr="00773799">
        <w:rPr>
          <w:rFonts w:asciiTheme="minorHAnsi" w:hAnsiTheme="minorHAnsi" w:cstheme="minorHAnsi"/>
        </w:rPr>
        <w:t>referred to pharmacokinetic (PK) modelling data previously presented to the TGA</w:t>
      </w:r>
      <w:r w:rsidR="00764972" w:rsidRPr="00773799">
        <w:rPr>
          <w:rFonts w:asciiTheme="minorHAnsi" w:hAnsiTheme="minorHAnsi" w:cstheme="minorHAnsi"/>
        </w:rPr>
        <w:t xml:space="preserve"> in support of the requested </w:t>
      </w:r>
      <w:r w:rsidR="00334146" w:rsidRPr="00773799">
        <w:rPr>
          <w:rFonts w:asciiTheme="minorHAnsi" w:hAnsiTheme="minorHAnsi" w:cstheme="minorHAnsi"/>
        </w:rPr>
        <w:t xml:space="preserve">400 mg Q6W </w:t>
      </w:r>
      <w:r w:rsidR="00764972" w:rsidRPr="00773799">
        <w:rPr>
          <w:rFonts w:asciiTheme="minorHAnsi" w:hAnsiTheme="minorHAnsi" w:cstheme="minorHAnsi"/>
        </w:rPr>
        <w:t>doing regimen</w:t>
      </w:r>
      <w:r w:rsidR="003776D6" w:rsidRPr="00773799">
        <w:rPr>
          <w:rFonts w:asciiTheme="minorHAnsi" w:hAnsiTheme="minorHAnsi" w:cstheme="minorHAnsi"/>
        </w:rPr>
        <w:t>.</w:t>
      </w:r>
    </w:p>
    <w:p w:rsidR="005A3173" w:rsidRPr="00773799" w:rsidRDefault="007F0021" w:rsidP="004908E7">
      <w:pPr>
        <w:pStyle w:val="Heading2"/>
        <w:keepLines/>
        <w:spacing w:after="120"/>
        <w:rPr>
          <w:rFonts w:asciiTheme="minorHAnsi" w:eastAsiaTheme="majorEastAsia" w:hAnsiTheme="minorHAnsi" w:cstheme="majorBidi"/>
          <w:sz w:val="28"/>
          <w:szCs w:val="28"/>
          <w:lang w:eastAsia="en-US"/>
        </w:rPr>
      </w:pPr>
      <w:r w:rsidRPr="00773799">
        <w:rPr>
          <w:rFonts w:asciiTheme="minorHAnsi" w:eastAsiaTheme="majorEastAsia" w:hAnsiTheme="minorHAnsi" w:cstheme="majorBidi"/>
          <w:sz w:val="28"/>
          <w:szCs w:val="28"/>
          <w:lang w:eastAsia="en-US"/>
        </w:rPr>
        <w:t xml:space="preserve">Comparative </w:t>
      </w:r>
      <w:r w:rsidR="005A3173" w:rsidRPr="00773799">
        <w:rPr>
          <w:rFonts w:asciiTheme="minorHAnsi" w:eastAsiaTheme="majorEastAsia" w:hAnsiTheme="minorHAnsi" w:cstheme="majorBidi"/>
          <w:sz w:val="28"/>
          <w:szCs w:val="28"/>
          <w:lang w:eastAsia="en-US"/>
        </w:rPr>
        <w:t>effectiveness</w:t>
      </w:r>
    </w:p>
    <w:p w:rsidR="008C20A3" w:rsidRPr="00773799" w:rsidRDefault="00283C03" w:rsidP="004908E7">
      <w:pPr>
        <w:pStyle w:val="Bodytextitalics"/>
        <w:jc w:val="both"/>
        <w:rPr>
          <w:i w:val="0"/>
          <w:iCs/>
        </w:rPr>
      </w:pPr>
      <w:r w:rsidRPr="00773799">
        <w:rPr>
          <w:i w:val="0"/>
          <w:iCs/>
        </w:rPr>
        <w:t>The minor submission noted the k</w:t>
      </w:r>
      <w:r w:rsidR="005C4744" w:rsidRPr="00773799">
        <w:rPr>
          <w:i w:val="0"/>
          <w:iCs/>
        </w:rPr>
        <w:t xml:space="preserve">ey outcomes </w:t>
      </w:r>
      <w:r w:rsidRPr="00773799">
        <w:rPr>
          <w:i w:val="0"/>
          <w:iCs/>
        </w:rPr>
        <w:t xml:space="preserve">of </w:t>
      </w:r>
      <w:r w:rsidR="00B660DC" w:rsidRPr="00773799">
        <w:rPr>
          <w:i w:val="0"/>
          <w:iCs/>
        </w:rPr>
        <w:t xml:space="preserve">the </w:t>
      </w:r>
      <w:r w:rsidR="005C4744" w:rsidRPr="00773799">
        <w:rPr>
          <w:i w:val="0"/>
          <w:iCs/>
        </w:rPr>
        <w:t>PK exposure simulations</w:t>
      </w:r>
      <w:r w:rsidR="00E87A90" w:rsidRPr="00773799">
        <w:rPr>
          <w:i w:val="0"/>
          <w:iCs/>
        </w:rPr>
        <w:t xml:space="preserve"> </w:t>
      </w:r>
      <w:r w:rsidR="008C20A3" w:rsidRPr="00773799">
        <w:rPr>
          <w:i w:val="0"/>
          <w:iCs/>
        </w:rPr>
        <w:t xml:space="preserve">demonstrated that: </w:t>
      </w:r>
    </w:p>
    <w:p w:rsidR="00AE64D5" w:rsidRPr="00773799" w:rsidRDefault="00851D41" w:rsidP="008F49EC">
      <w:pPr>
        <w:pStyle w:val="Bodytextitalics"/>
        <w:numPr>
          <w:ilvl w:val="0"/>
          <w:numId w:val="10"/>
        </w:numPr>
        <w:jc w:val="both"/>
        <w:rPr>
          <w:rFonts w:ascii="Calibri" w:hAnsi="Calibri" w:cs="Calibri"/>
          <w:i w:val="0"/>
          <w:iCs/>
          <w:szCs w:val="24"/>
        </w:rPr>
      </w:pPr>
      <w:r w:rsidRPr="00773799">
        <w:rPr>
          <w:rFonts w:ascii="Calibri" w:hAnsi="Calibri" w:cs="Calibri"/>
          <w:i w:val="0"/>
          <w:iCs/>
          <w:szCs w:val="24"/>
        </w:rPr>
        <w:t xml:space="preserve">The 400 mg Q6W dosing regimen </w:t>
      </w:r>
      <w:r w:rsidR="00AE64D5" w:rsidRPr="00773799">
        <w:rPr>
          <w:rFonts w:ascii="Calibri" w:hAnsi="Calibri" w:cs="Calibri"/>
          <w:i w:val="0"/>
          <w:iCs/>
          <w:szCs w:val="24"/>
        </w:rPr>
        <w:t>lead</w:t>
      </w:r>
      <w:r w:rsidR="002342F1" w:rsidRPr="00773799">
        <w:rPr>
          <w:rFonts w:ascii="Calibri" w:hAnsi="Calibri" w:cs="Calibri"/>
          <w:i w:val="0"/>
          <w:iCs/>
          <w:szCs w:val="24"/>
        </w:rPr>
        <w:t>s</w:t>
      </w:r>
      <w:r w:rsidR="00AE64D5" w:rsidRPr="00773799">
        <w:rPr>
          <w:rFonts w:ascii="Calibri" w:hAnsi="Calibri" w:cs="Calibri"/>
          <w:i w:val="0"/>
          <w:iCs/>
          <w:szCs w:val="24"/>
        </w:rPr>
        <w:t xml:space="preserve"> to similar exposures to that of </w:t>
      </w:r>
      <w:r w:rsidR="00EA1390" w:rsidRPr="00773799">
        <w:rPr>
          <w:rFonts w:ascii="Calibri" w:hAnsi="Calibri" w:cs="Calibri"/>
          <w:i w:val="0"/>
          <w:iCs/>
          <w:szCs w:val="24"/>
        </w:rPr>
        <w:t>the approved Q3W dosing regimen</w:t>
      </w:r>
      <w:r w:rsidR="00680415" w:rsidRPr="00773799">
        <w:rPr>
          <w:rFonts w:ascii="Calibri" w:hAnsi="Calibri" w:cs="Calibri"/>
          <w:i w:val="0"/>
          <w:iCs/>
          <w:szCs w:val="24"/>
        </w:rPr>
        <w:t xml:space="preserve"> </w:t>
      </w:r>
      <w:r w:rsidR="008F49EC" w:rsidRPr="00773799">
        <w:rPr>
          <w:rFonts w:ascii="Calibri" w:hAnsi="Calibri" w:cs="Calibri"/>
          <w:i w:val="0"/>
          <w:iCs/>
          <w:szCs w:val="24"/>
        </w:rPr>
        <w:t xml:space="preserve">(see </w:t>
      </w:r>
      <w:r w:rsidR="00495EF6" w:rsidRPr="00773799">
        <w:rPr>
          <w:rFonts w:ascii="Calibri" w:hAnsi="Calibri" w:cs="Calibri"/>
          <w:i w:val="0"/>
          <w:szCs w:val="24"/>
        </w:rPr>
        <w:t xml:space="preserve">Table </w:t>
      </w:r>
      <w:r w:rsidR="00495EF6" w:rsidRPr="00D12F04">
        <w:rPr>
          <w:rFonts w:ascii="Calibri" w:hAnsi="Calibri" w:cs="Calibri"/>
          <w:i w:val="0"/>
          <w:szCs w:val="24"/>
        </w:rPr>
        <w:t>1</w:t>
      </w:r>
      <w:r w:rsidR="00680415" w:rsidRPr="00773799">
        <w:rPr>
          <w:rFonts w:ascii="Calibri" w:hAnsi="Calibri" w:cs="Calibri"/>
          <w:i w:val="0"/>
          <w:iCs/>
          <w:szCs w:val="24"/>
        </w:rPr>
        <w:t>)</w:t>
      </w:r>
      <w:r w:rsidR="00EA1390" w:rsidRPr="00773799">
        <w:rPr>
          <w:rFonts w:ascii="Calibri" w:hAnsi="Calibri" w:cs="Calibri"/>
          <w:i w:val="0"/>
          <w:iCs/>
          <w:szCs w:val="24"/>
        </w:rPr>
        <w:t>.</w:t>
      </w:r>
    </w:p>
    <w:p w:rsidR="00A81CF1" w:rsidRDefault="00AE64D5" w:rsidP="008F49EC">
      <w:pPr>
        <w:pStyle w:val="Bodytextitalics"/>
        <w:numPr>
          <w:ilvl w:val="0"/>
          <w:numId w:val="10"/>
        </w:numPr>
        <w:jc w:val="both"/>
        <w:rPr>
          <w:i w:val="0"/>
          <w:iCs/>
        </w:rPr>
      </w:pPr>
      <w:r w:rsidRPr="00773799">
        <w:rPr>
          <w:i w:val="0"/>
          <w:iCs/>
        </w:rPr>
        <w:t xml:space="preserve">The mean predicted OS profiles for the 400 mg Q6W, 200 mg Q3W and 2mg/kg Q3W </w:t>
      </w:r>
      <w:r w:rsidR="008F49EC" w:rsidRPr="00773799">
        <w:rPr>
          <w:i w:val="0"/>
          <w:iCs/>
        </w:rPr>
        <w:t xml:space="preserve">(see </w:t>
      </w:r>
      <w:r w:rsidR="00495EF6" w:rsidRPr="00773799">
        <w:rPr>
          <w:rFonts w:ascii="Calibri" w:hAnsi="Calibri" w:cs="Calibri"/>
          <w:i w:val="0"/>
          <w:iCs/>
          <w:szCs w:val="24"/>
        </w:rPr>
        <w:t>Figure</w:t>
      </w:r>
      <w:r w:rsidR="00495EF6" w:rsidRPr="00773799">
        <w:rPr>
          <w:rFonts w:ascii="Arial Narrow" w:hAnsi="Arial Narrow"/>
          <w:b/>
          <w:bCs/>
          <w:i w:val="0"/>
          <w:iCs/>
          <w:sz w:val="20"/>
          <w:szCs w:val="20"/>
        </w:rPr>
        <w:t xml:space="preserve"> </w:t>
      </w:r>
      <w:r w:rsidR="00495EF6" w:rsidRPr="00D12F04">
        <w:rPr>
          <w:rFonts w:ascii="Arial Narrow" w:hAnsi="Arial Narrow"/>
          <w:b/>
          <w:bCs/>
          <w:i w:val="0"/>
          <w:iCs/>
          <w:sz w:val="20"/>
          <w:szCs w:val="20"/>
        </w:rPr>
        <w:t>1</w:t>
      </w:r>
      <w:r w:rsidR="005B522E" w:rsidRPr="00773799">
        <w:rPr>
          <w:i w:val="0"/>
          <w:iCs/>
        </w:rPr>
        <w:t xml:space="preserve">) </w:t>
      </w:r>
      <w:r w:rsidRPr="00773799">
        <w:rPr>
          <w:i w:val="0"/>
          <w:iCs/>
        </w:rPr>
        <w:t>largely overlap with each other and are all within the 90% prediction interval for 2mg/kg Q3W in melanoma (Keynote 002) and NSCLC (Keynote 010).</w:t>
      </w:r>
    </w:p>
    <w:p w:rsidR="006D4514" w:rsidRPr="00773799" w:rsidRDefault="006D4514" w:rsidP="00D12F04">
      <w:pPr>
        <w:pStyle w:val="Bodytextitalics"/>
        <w:jc w:val="both"/>
        <w:rPr>
          <w:i w:val="0"/>
          <w:iCs/>
        </w:rPr>
      </w:pPr>
      <w:r>
        <w:rPr>
          <w:i w:val="0"/>
          <w:iCs/>
        </w:rPr>
        <w:t xml:space="preserve">The following data </w:t>
      </w:r>
      <w:proofErr w:type="gramStart"/>
      <w:r>
        <w:rPr>
          <w:i w:val="0"/>
          <w:iCs/>
        </w:rPr>
        <w:t>were presented</w:t>
      </w:r>
      <w:proofErr w:type="gramEnd"/>
      <w:r>
        <w:rPr>
          <w:i w:val="0"/>
          <w:iCs/>
        </w:rPr>
        <w:t xml:space="preserve"> in the minor submission.</w:t>
      </w:r>
    </w:p>
    <w:p w:rsidR="00680415" w:rsidRPr="00773799" w:rsidRDefault="00680415" w:rsidP="008068EA">
      <w:pPr>
        <w:pStyle w:val="Caption"/>
        <w:keepNext/>
        <w:keepLines/>
        <w:spacing w:after="0"/>
        <w:rPr>
          <w:rFonts w:ascii="Arial Narrow" w:hAnsi="Arial Narrow"/>
          <w:b/>
          <w:bCs/>
          <w:i w:val="0"/>
          <w:iCs w:val="0"/>
          <w:sz w:val="20"/>
          <w:szCs w:val="20"/>
        </w:rPr>
      </w:pPr>
      <w:bookmarkStart w:id="1" w:name="_Ref32927604"/>
      <w:r w:rsidRPr="00773799">
        <w:rPr>
          <w:rFonts w:ascii="Arial Narrow" w:hAnsi="Arial Narrow"/>
          <w:b/>
          <w:bCs/>
          <w:i w:val="0"/>
          <w:iCs w:val="0"/>
          <w:sz w:val="20"/>
          <w:szCs w:val="20"/>
        </w:rPr>
        <w:t xml:space="preserve">Table </w:t>
      </w:r>
      <w:r w:rsidR="00495EF6" w:rsidRPr="00D12F04">
        <w:rPr>
          <w:rFonts w:ascii="Arial Narrow" w:hAnsi="Arial Narrow"/>
          <w:b/>
          <w:bCs/>
          <w:i w:val="0"/>
          <w:iCs w:val="0"/>
          <w:sz w:val="20"/>
          <w:szCs w:val="20"/>
        </w:rPr>
        <w:t>1</w:t>
      </w:r>
      <w:bookmarkEnd w:id="1"/>
      <w:r w:rsidRPr="00773799">
        <w:rPr>
          <w:rFonts w:ascii="Arial Narrow" w:hAnsi="Arial Narrow"/>
          <w:b/>
          <w:bCs/>
          <w:i w:val="0"/>
          <w:iCs w:val="0"/>
          <w:sz w:val="20"/>
          <w:szCs w:val="20"/>
        </w:rPr>
        <w:t>: PK exposure metrics (C</w:t>
      </w:r>
      <w:r w:rsidRPr="00773799">
        <w:rPr>
          <w:rFonts w:ascii="Arial Narrow" w:hAnsi="Arial Narrow"/>
          <w:b/>
          <w:bCs/>
          <w:i w:val="0"/>
          <w:iCs w:val="0"/>
          <w:sz w:val="20"/>
          <w:szCs w:val="20"/>
          <w:vertAlign w:val="subscript"/>
        </w:rPr>
        <w:t xml:space="preserve">max, </w:t>
      </w:r>
      <w:r w:rsidRPr="00773799">
        <w:rPr>
          <w:rFonts w:ascii="Arial Narrow" w:hAnsi="Arial Narrow"/>
          <w:b/>
          <w:bCs/>
          <w:i w:val="0"/>
          <w:iCs w:val="0"/>
          <w:sz w:val="20"/>
          <w:szCs w:val="20"/>
        </w:rPr>
        <w:t>AUC</w:t>
      </w:r>
      <w:r w:rsidRPr="00773799">
        <w:rPr>
          <w:rFonts w:ascii="Arial Narrow" w:hAnsi="Arial Narrow"/>
          <w:b/>
          <w:bCs/>
          <w:i w:val="0"/>
          <w:iCs w:val="0"/>
          <w:sz w:val="20"/>
          <w:szCs w:val="20"/>
          <w:vertAlign w:val="subscript"/>
        </w:rPr>
        <w:t xml:space="preserve">, </w:t>
      </w:r>
      <w:r w:rsidRPr="00773799">
        <w:rPr>
          <w:rFonts w:ascii="Arial Narrow" w:hAnsi="Arial Narrow" w:cstheme="minorHAnsi"/>
          <w:b/>
          <w:bCs/>
          <w:i w:val="0"/>
          <w:iCs w:val="0"/>
          <w:sz w:val="20"/>
          <w:szCs w:val="20"/>
        </w:rPr>
        <w:t>C</w:t>
      </w:r>
      <w:r w:rsidRPr="00773799">
        <w:rPr>
          <w:rFonts w:ascii="Arial Narrow" w:hAnsi="Arial Narrow" w:cstheme="minorHAnsi"/>
          <w:b/>
          <w:bCs/>
          <w:i w:val="0"/>
          <w:iCs w:val="0"/>
          <w:sz w:val="20"/>
          <w:szCs w:val="20"/>
          <w:vertAlign w:val="subscript"/>
        </w:rPr>
        <w:t>min</w:t>
      </w:r>
      <w:r w:rsidRPr="00773799">
        <w:rPr>
          <w:rFonts w:ascii="Arial Narrow" w:hAnsi="Arial Narrow" w:cstheme="minorHAnsi"/>
          <w:b/>
          <w:bCs/>
          <w:i w:val="0"/>
          <w:iCs w:val="0"/>
          <w:sz w:val="20"/>
          <w:szCs w:val="20"/>
        </w:rPr>
        <w:t>)</w:t>
      </w:r>
      <w:r w:rsidRPr="00773799">
        <w:rPr>
          <w:rFonts w:ascii="Arial Narrow" w:hAnsi="Arial Narrow"/>
          <w:b/>
          <w:bCs/>
          <w:i w:val="0"/>
          <w:iCs w:val="0"/>
          <w:sz w:val="20"/>
          <w:szCs w:val="20"/>
        </w:rPr>
        <w:t xml:space="preserve"> for 200 mg Q3W and 400 Q6W </w:t>
      </w:r>
      <w:r w:rsidR="009D54CC" w:rsidRPr="00773799">
        <w:rPr>
          <w:rFonts w:ascii="Arial Narrow" w:hAnsi="Arial Narrow"/>
          <w:b/>
          <w:bCs/>
          <w:i w:val="0"/>
          <w:iCs w:val="0"/>
          <w:sz w:val="20"/>
          <w:szCs w:val="20"/>
        </w:rPr>
        <w:t xml:space="preserve">dosing </w:t>
      </w:r>
      <w:r w:rsidRPr="00773799">
        <w:rPr>
          <w:rFonts w:ascii="Arial Narrow" w:hAnsi="Arial Narrow"/>
          <w:b/>
          <w:bCs/>
          <w:i w:val="0"/>
          <w:iCs w:val="0"/>
          <w:sz w:val="20"/>
          <w:szCs w:val="20"/>
        </w:rPr>
        <w:t>regimens</w:t>
      </w:r>
    </w:p>
    <w:tbl>
      <w:tblPr>
        <w:tblStyle w:val="TableGrid"/>
        <w:tblW w:w="0" w:type="auto"/>
        <w:tblInd w:w="-5" w:type="dxa"/>
        <w:tblLook w:val="04A0" w:firstRow="1" w:lastRow="0" w:firstColumn="1" w:lastColumn="0" w:noHBand="0" w:noVBand="1"/>
        <w:tblCaption w:val="Table 1: PK exposure metrics (Cmax, AUC, Cmin) for 200 mg Q3W and 400 Q6W regimens"/>
      </w:tblPr>
      <w:tblGrid>
        <w:gridCol w:w="2552"/>
        <w:gridCol w:w="1559"/>
        <w:gridCol w:w="1843"/>
        <w:gridCol w:w="2693"/>
      </w:tblGrid>
      <w:tr w:rsidR="00846D18" w:rsidRPr="00773799" w:rsidTr="0093284A">
        <w:trPr>
          <w:trHeight w:hRule="exact" w:val="801"/>
          <w:tblHeader/>
        </w:trPr>
        <w:tc>
          <w:tcPr>
            <w:tcW w:w="2552" w:type="dxa"/>
            <w:vAlign w:val="center"/>
          </w:tcPr>
          <w:p w:rsidR="00846D18" w:rsidRPr="00773799" w:rsidRDefault="00846D18" w:rsidP="008068EA">
            <w:pPr>
              <w:pStyle w:val="Bodytextitalics"/>
              <w:keepNext/>
              <w:keepLines/>
              <w:numPr>
                <w:ilvl w:val="0"/>
                <w:numId w:val="0"/>
              </w:numPr>
              <w:spacing w:after="0"/>
              <w:rPr>
                <w:rFonts w:ascii="Arial Narrow" w:hAnsi="Arial Narrow"/>
                <w:b/>
                <w:bCs/>
                <w:i w:val="0"/>
                <w:iCs/>
                <w:sz w:val="20"/>
                <w:szCs w:val="20"/>
              </w:rPr>
            </w:pPr>
            <w:r w:rsidRPr="00773799">
              <w:rPr>
                <w:rFonts w:ascii="Arial Narrow" w:hAnsi="Arial Narrow"/>
                <w:b/>
                <w:bCs/>
                <w:i w:val="0"/>
                <w:iCs/>
                <w:sz w:val="20"/>
                <w:szCs w:val="20"/>
              </w:rPr>
              <w:t xml:space="preserve">PK exposure metrics, </w:t>
            </w:r>
          </w:p>
          <w:p w:rsidR="00846D18" w:rsidRPr="00773799" w:rsidRDefault="00846D18" w:rsidP="008068EA">
            <w:pPr>
              <w:pStyle w:val="Bodytextitalics"/>
              <w:keepNext/>
              <w:keepLines/>
              <w:numPr>
                <w:ilvl w:val="0"/>
                <w:numId w:val="0"/>
              </w:numPr>
              <w:spacing w:after="0"/>
              <w:rPr>
                <w:rFonts w:ascii="Arial Narrow" w:hAnsi="Arial Narrow"/>
                <w:b/>
                <w:bCs/>
                <w:i w:val="0"/>
                <w:iCs/>
                <w:sz w:val="20"/>
                <w:szCs w:val="20"/>
              </w:rPr>
            </w:pPr>
            <w:r w:rsidRPr="00773799">
              <w:rPr>
                <w:rFonts w:ascii="Arial Narrow" w:hAnsi="Arial Narrow"/>
                <w:b/>
                <w:bCs/>
                <w:i w:val="0"/>
                <w:iCs/>
                <w:sz w:val="20"/>
                <w:szCs w:val="20"/>
              </w:rPr>
              <w:t>overall GM* (95% CI)</w:t>
            </w:r>
          </w:p>
        </w:tc>
        <w:tc>
          <w:tcPr>
            <w:tcW w:w="1559" w:type="dxa"/>
            <w:vAlign w:val="center"/>
          </w:tcPr>
          <w:p w:rsidR="00846D18" w:rsidRPr="00773799" w:rsidRDefault="00846D18" w:rsidP="008068EA">
            <w:pPr>
              <w:pStyle w:val="Bodytextitalics"/>
              <w:keepNext/>
              <w:keepLines/>
              <w:numPr>
                <w:ilvl w:val="0"/>
                <w:numId w:val="0"/>
              </w:numPr>
              <w:spacing w:after="0"/>
              <w:jc w:val="center"/>
              <w:rPr>
                <w:rFonts w:ascii="Arial Narrow" w:hAnsi="Arial Narrow"/>
                <w:b/>
                <w:bCs/>
                <w:i w:val="0"/>
                <w:iCs/>
                <w:sz w:val="20"/>
                <w:szCs w:val="20"/>
              </w:rPr>
            </w:pPr>
            <w:r w:rsidRPr="00773799">
              <w:rPr>
                <w:rFonts w:ascii="Arial Narrow" w:hAnsi="Arial Narrow"/>
                <w:b/>
                <w:bCs/>
                <w:i w:val="0"/>
                <w:iCs/>
                <w:sz w:val="20"/>
                <w:szCs w:val="20"/>
              </w:rPr>
              <w:t>200 mg Q3W</w:t>
            </w:r>
          </w:p>
        </w:tc>
        <w:tc>
          <w:tcPr>
            <w:tcW w:w="1843" w:type="dxa"/>
            <w:vAlign w:val="center"/>
          </w:tcPr>
          <w:p w:rsidR="00846D18" w:rsidRPr="00773799" w:rsidRDefault="00846D18" w:rsidP="008068EA">
            <w:pPr>
              <w:pStyle w:val="Bodytextitalics"/>
              <w:keepNext/>
              <w:keepLines/>
              <w:numPr>
                <w:ilvl w:val="0"/>
                <w:numId w:val="0"/>
              </w:numPr>
              <w:spacing w:after="0"/>
              <w:jc w:val="center"/>
              <w:rPr>
                <w:rFonts w:ascii="Arial Narrow" w:hAnsi="Arial Narrow"/>
                <w:b/>
                <w:bCs/>
                <w:i w:val="0"/>
                <w:iCs/>
                <w:sz w:val="20"/>
                <w:szCs w:val="20"/>
              </w:rPr>
            </w:pPr>
            <w:r w:rsidRPr="00773799">
              <w:rPr>
                <w:rFonts w:ascii="Arial Narrow" w:hAnsi="Arial Narrow"/>
                <w:b/>
                <w:bCs/>
                <w:i w:val="0"/>
                <w:iCs/>
                <w:sz w:val="20"/>
                <w:szCs w:val="20"/>
              </w:rPr>
              <w:t>400 mg Q6W</w:t>
            </w:r>
          </w:p>
        </w:tc>
        <w:tc>
          <w:tcPr>
            <w:tcW w:w="2693" w:type="dxa"/>
            <w:vAlign w:val="center"/>
          </w:tcPr>
          <w:p w:rsidR="00846D18" w:rsidRPr="00773799" w:rsidRDefault="00846D18" w:rsidP="008068EA">
            <w:pPr>
              <w:pStyle w:val="Bodytextitalics"/>
              <w:keepNext/>
              <w:keepLines/>
              <w:numPr>
                <w:ilvl w:val="0"/>
                <w:numId w:val="0"/>
              </w:numPr>
              <w:spacing w:after="0"/>
              <w:jc w:val="center"/>
              <w:rPr>
                <w:rFonts w:ascii="Arial Narrow" w:hAnsi="Arial Narrow"/>
                <w:b/>
                <w:bCs/>
                <w:i w:val="0"/>
                <w:iCs/>
                <w:sz w:val="20"/>
                <w:szCs w:val="20"/>
              </w:rPr>
            </w:pPr>
            <w:r w:rsidRPr="00773799">
              <w:rPr>
                <w:rFonts w:ascii="Arial Narrow" w:hAnsi="Arial Narrow"/>
                <w:b/>
                <w:bCs/>
                <w:i w:val="0"/>
                <w:iCs/>
                <w:sz w:val="20"/>
                <w:szCs w:val="20"/>
              </w:rPr>
              <w:t>% difference in overall GM of 400 mg Q6W compared with 200 mg Q3W</w:t>
            </w:r>
          </w:p>
        </w:tc>
      </w:tr>
      <w:tr w:rsidR="008324DA" w:rsidRPr="00773799" w:rsidTr="00D17DEE">
        <w:trPr>
          <w:trHeight w:hRule="exact" w:val="284"/>
        </w:trPr>
        <w:tc>
          <w:tcPr>
            <w:tcW w:w="8647" w:type="dxa"/>
            <w:gridSpan w:val="4"/>
            <w:vAlign w:val="bottom"/>
          </w:tcPr>
          <w:p w:rsidR="008324DA" w:rsidRPr="00773799" w:rsidRDefault="008324DA" w:rsidP="008068EA">
            <w:pPr>
              <w:pStyle w:val="Bodytextitalics"/>
              <w:keepNext/>
              <w:keepLines/>
              <w:numPr>
                <w:ilvl w:val="0"/>
                <w:numId w:val="0"/>
              </w:numPr>
              <w:rPr>
                <w:rFonts w:ascii="Arial Narrow" w:hAnsi="Arial Narrow"/>
                <w:i w:val="0"/>
                <w:iCs/>
                <w:sz w:val="20"/>
                <w:szCs w:val="20"/>
              </w:rPr>
            </w:pPr>
            <w:r w:rsidRPr="00773799">
              <w:rPr>
                <w:rFonts w:ascii="Arial Narrow" w:hAnsi="Arial Narrow"/>
                <w:i w:val="0"/>
                <w:iCs/>
                <w:sz w:val="20"/>
                <w:szCs w:val="20"/>
              </w:rPr>
              <w:t>Steady State, days 168 to 210</w:t>
            </w:r>
          </w:p>
        </w:tc>
      </w:tr>
      <w:tr w:rsidR="00846D18" w:rsidRPr="00773799" w:rsidTr="00BE23B6">
        <w:trPr>
          <w:trHeight w:hRule="exact" w:val="284"/>
        </w:trPr>
        <w:tc>
          <w:tcPr>
            <w:tcW w:w="2552" w:type="dxa"/>
            <w:vAlign w:val="bottom"/>
          </w:tcPr>
          <w:p w:rsidR="00846D18" w:rsidRPr="00773799" w:rsidRDefault="00846D18" w:rsidP="008068EA">
            <w:pPr>
              <w:pStyle w:val="Bodytextitalics"/>
              <w:keepNext/>
              <w:keepLines/>
              <w:numPr>
                <w:ilvl w:val="0"/>
                <w:numId w:val="0"/>
              </w:numPr>
              <w:rPr>
                <w:rFonts w:ascii="Arial Narrow" w:hAnsi="Arial Narrow"/>
                <w:i w:val="0"/>
                <w:iCs/>
                <w:sz w:val="20"/>
                <w:szCs w:val="20"/>
              </w:rPr>
            </w:pPr>
            <w:r w:rsidRPr="00773799">
              <w:rPr>
                <w:rFonts w:ascii="Arial Narrow" w:hAnsi="Arial Narrow"/>
                <w:i w:val="0"/>
                <w:iCs/>
                <w:sz w:val="20"/>
                <w:szCs w:val="20"/>
              </w:rPr>
              <w:t>C</w:t>
            </w:r>
            <w:r w:rsidRPr="00773799">
              <w:rPr>
                <w:rFonts w:ascii="Arial Narrow" w:hAnsi="Arial Narrow"/>
                <w:i w:val="0"/>
                <w:iCs/>
                <w:sz w:val="20"/>
                <w:szCs w:val="20"/>
                <w:vertAlign w:val="subscript"/>
              </w:rPr>
              <w:t>max,ss</w:t>
            </w:r>
            <w:r w:rsidRPr="00773799">
              <w:rPr>
                <w:rFonts w:ascii="Arial Narrow" w:hAnsi="Arial Narrow"/>
                <w:i w:val="0"/>
                <w:iCs/>
                <w:sz w:val="20"/>
                <w:szCs w:val="20"/>
              </w:rPr>
              <w:t xml:space="preserve"> (mcg/mL)</w:t>
            </w:r>
          </w:p>
        </w:tc>
        <w:tc>
          <w:tcPr>
            <w:tcW w:w="1559" w:type="dxa"/>
            <w:vAlign w:val="bottom"/>
          </w:tcPr>
          <w:p w:rsidR="00846D18" w:rsidRPr="00773799" w:rsidRDefault="00846D18" w:rsidP="008068EA">
            <w:pPr>
              <w:pStyle w:val="Bodytextitalics"/>
              <w:keepNext/>
              <w:keepLines/>
              <w:numPr>
                <w:ilvl w:val="0"/>
                <w:numId w:val="0"/>
              </w:numPr>
              <w:jc w:val="center"/>
              <w:rPr>
                <w:rFonts w:ascii="Arial Narrow" w:hAnsi="Arial Narrow"/>
                <w:i w:val="0"/>
                <w:iCs/>
                <w:sz w:val="20"/>
                <w:szCs w:val="20"/>
              </w:rPr>
            </w:pPr>
            <w:r w:rsidRPr="00773799">
              <w:rPr>
                <w:rFonts w:ascii="Arial Narrow" w:hAnsi="Arial Narrow"/>
                <w:i w:val="0"/>
                <w:iCs/>
                <w:sz w:val="20"/>
                <w:szCs w:val="20"/>
              </w:rPr>
              <w:t>92.8 (91.7, 94.1)</w:t>
            </w:r>
          </w:p>
        </w:tc>
        <w:tc>
          <w:tcPr>
            <w:tcW w:w="1843" w:type="dxa"/>
            <w:vAlign w:val="bottom"/>
          </w:tcPr>
          <w:p w:rsidR="00846D18" w:rsidRPr="00773799" w:rsidRDefault="00846D18" w:rsidP="008068EA">
            <w:pPr>
              <w:pStyle w:val="Bodytextitalics"/>
              <w:keepNext/>
              <w:keepLines/>
              <w:numPr>
                <w:ilvl w:val="0"/>
                <w:numId w:val="0"/>
              </w:numPr>
              <w:jc w:val="center"/>
              <w:rPr>
                <w:rFonts w:ascii="Arial Narrow" w:hAnsi="Arial Narrow"/>
                <w:i w:val="0"/>
                <w:iCs/>
                <w:sz w:val="20"/>
                <w:szCs w:val="20"/>
              </w:rPr>
            </w:pPr>
            <w:r w:rsidRPr="00773799">
              <w:rPr>
                <w:rFonts w:ascii="Arial Narrow" w:hAnsi="Arial Narrow"/>
                <w:i w:val="0"/>
                <w:iCs/>
                <w:sz w:val="20"/>
                <w:szCs w:val="20"/>
              </w:rPr>
              <w:t>147.5 (146.1, 149.4)</w:t>
            </w:r>
          </w:p>
        </w:tc>
        <w:tc>
          <w:tcPr>
            <w:tcW w:w="2693" w:type="dxa"/>
            <w:vAlign w:val="bottom"/>
          </w:tcPr>
          <w:p w:rsidR="00846D18" w:rsidRPr="00773799" w:rsidRDefault="00870577" w:rsidP="008068EA">
            <w:pPr>
              <w:pStyle w:val="Bodytextitalics"/>
              <w:keepNext/>
              <w:keepLines/>
              <w:numPr>
                <w:ilvl w:val="0"/>
                <w:numId w:val="0"/>
              </w:numPr>
              <w:jc w:val="center"/>
              <w:rPr>
                <w:rFonts w:ascii="Arial Narrow" w:hAnsi="Arial Narrow"/>
                <w:i w:val="0"/>
                <w:iCs/>
                <w:sz w:val="20"/>
                <w:szCs w:val="20"/>
              </w:rPr>
            </w:pPr>
            <w:r w:rsidRPr="00773799">
              <w:rPr>
                <w:rFonts w:ascii="Arial Narrow" w:hAnsi="Arial Narrow"/>
                <w:i w:val="0"/>
                <w:iCs/>
                <w:sz w:val="20"/>
                <w:szCs w:val="20"/>
              </w:rPr>
              <w:t>59</w:t>
            </w:r>
          </w:p>
        </w:tc>
      </w:tr>
      <w:tr w:rsidR="00846D18" w:rsidRPr="00773799" w:rsidTr="00BE23B6">
        <w:trPr>
          <w:trHeight w:hRule="exact" w:val="284"/>
        </w:trPr>
        <w:tc>
          <w:tcPr>
            <w:tcW w:w="2552" w:type="dxa"/>
            <w:vAlign w:val="bottom"/>
          </w:tcPr>
          <w:p w:rsidR="00846D18" w:rsidRPr="00773799" w:rsidRDefault="00BE23B6" w:rsidP="008068EA">
            <w:pPr>
              <w:pStyle w:val="Bodytextitalics"/>
              <w:keepNext/>
              <w:keepLines/>
              <w:numPr>
                <w:ilvl w:val="0"/>
                <w:numId w:val="0"/>
              </w:numPr>
              <w:rPr>
                <w:rFonts w:ascii="Arial Narrow" w:hAnsi="Arial Narrow"/>
                <w:i w:val="0"/>
                <w:iCs/>
                <w:sz w:val="20"/>
                <w:szCs w:val="20"/>
              </w:rPr>
            </w:pPr>
            <w:r w:rsidRPr="00773799">
              <w:rPr>
                <w:rFonts w:ascii="Arial Narrow" w:hAnsi="Arial Narrow"/>
                <w:i w:val="0"/>
                <w:iCs/>
                <w:sz w:val="20"/>
                <w:szCs w:val="20"/>
              </w:rPr>
              <w:t>AUC</w:t>
            </w:r>
            <w:r w:rsidR="00846D18" w:rsidRPr="00773799">
              <w:rPr>
                <w:rFonts w:ascii="Arial Narrow" w:hAnsi="Arial Narrow"/>
                <w:i w:val="0"/>
                <w:iCs/>
                <w:sz w:val="20"/>
                <w:szCs w:val="20"/>
                <w:vertAlign w:val="subscript"/>
              </w:rPr>
              <w:t xml:space="preserve">,ss </w:t>
            </w:r>
            <w:r w:rsidR="00846D18" w:rsidRPr="00773799">
              <w:rPr>
                <w:rFonts w:ascii="Arial Narrow" w:hAnsi="Arial Narrow"/>
                <w:i w:val="0"/>
                <w:iCs/>
                <w:sz w:val="20"/>
                <w:szCs w:val="20"/>
              </w:rPr>
              <w:t>(mcg/mL)</w:t>
            </w:r>
          </w:p>
        </w:tc>
        <w:tc>
          <w:tcPr>
            <w:tcW w:w="1559" w:type="dxa"/>
            <w:vAlign w:val="bottom"/>
          </w:tcPr>
          <w:p w:rsidR="00846D18" w:rsidRPr="00773799" w:rsidRDefault="00846D18" w:rsidP="008068EA">
            <w:pPr>
              <w:pStyle w:val="Bodytextitalics"/>
              <w:keepNext/>
              <w:keepLines/>
              <w:numPr>
                <w:ilvl w:val="0"/>
                <w:numId w:val="0"/>
              </w:numPr>
              <w:jc w:val="center"/>
              <w:rPr>
                <w:rFonts w:ascii="Arial Narrow" w:hAnsi="Arial Narrow"/>
                <w:i w:val="0"/>
                <w:iCs/>
                <w:sz w:val="20"/>
                <w:szCs w:val="20"/>
              </w:rPr>
            </w:pPr>
            <w:r w:rsidRPr="00773799">
              <w:rPr>
                <w:rFonts w:ascii="Arial Narrow" w:hAnsi="Arial Narrow"/>
                <w:i w:val="0"/>
                <w:iCs/>
                <w:sz w:val="20"/>
                <w:szCs w:val="20"/>
              </w:rPr>
              <w:t>50.4 (49.8, 51.0)</w:t>
            </w:r>
          </w:p>
        </w:tc>
        <w:tc>
          <w:tcPr>
            <w:tcW w:w="1843" w:type="dxa"/>
            <w:vAlign w:val="bottom"/>
          </w:tcPr>
          <w:p w:rsidR="00846D18" w:rsidRPr="00773799" w:rsidRDefault="00846D18" w:rsidP="008068EA">
            <w:pPr>
              <w:pStyle w:val="Bodytextitalics"/>
              <w:keepNext/>
              <w:keepLines/>
              <w:numPr>
                <w:ilvl w:val="0"/>
                <w:numId w:val="0"/>
              </w:numPr>
              <w:jc w:val="center"/>
              <w:rPr>
                <w:rFonts w:ascii="Arial Narrow" w:hAnsi="Arial Narrow"/>
                <w:i w:val="0"/>
                <w:iCs/>
                <w:sz w:val="20"/>
                <w:szCs w:val="20"/>
              </w:rPr>
            </w:pPr>
            <w:r w:rsidRPr="00773799">
              <w:rPr>
                <w:rFonts w:ascii="Arial Narrow" w:hAnsi="Arial Narrow"/>
                <w:i w:val="0"/>
                <w:iCs/>
                <w:sz w:val="20"/>
                <w:szCs w:val="20"/>
              </w:rPr>
              <w:t>50.7 (50.1, 51.3)</w:t>
            </w:r>
          </w:p>
        </w:tc>
        <w:tc>
          <w:tcPr>
            <w:tcW w:w="2693" w:type="dxa"/>
            <w:vAlign w:val="bottom"/>
          </w:tcPr>
          <w:p w:rsidR="00846D18" w:rsidRPr="00773799" w:rsidRDefault="00870577" w:rsidP="008068EA">
            <w:pPr>
              <w:pStyle w:val="Bodytextitalics"/>
              <w:keepNext/>
              <w:keepLines/>
              <w:numPr>
                <w:ilvl w:val="0"/>
                <w:numId w:val="0"/>
              </w:numPr>
              <w:jc w:val="center"/>
              <w:rPr>
                <w:rFonts w:ascii="Arial Narrow" w:hAnsi="Arial Narrow"/>
                <w:i w:val="0"/>
                <w:iCs/>
                <w:sz w:val="20"/>
                <w:szCs w:val="20"/>
              </w:rPr>
            </w:pPr>
            <w:r w:rsidRPr="00773799">
              <w:rPr>
                <w:rFonts w:ascii="Arial Narrow" w:hAnsi="Arial Narrow"/>
                <w:i w:val="0"/>
                <w:iCs/>
                <w:sz w:val="20"/>
                <w:szCs w:val="20"/>
              </w:rPr>
              <w:t>0.7</w:t>
            </w:r>
          </w:p>
        </w:tc>
      </w:tr>
      <w:tr w:rsidR="00846D18" w:rsidRPr="00773799" w:rsidTr="00BE23B6">
        <w:trPr>
          <w:trHeight w:hRule="exact" w:val="284"/>
        </w:trPr>
        <w:tc>
          <w:tcPr>
            <w:tcW w:w="2552" w:type="dxa"/>
            <w:vAlign w:val="bottom"/>
          </w:tcPr>
          <w:p w:rsidR="00846D18" w:rsidRPr="00773799" w:rsidRDefault="00846D18" w:rsidP="008068EA">
            <w:pPr>
              <w:pStyle w:val="Bodytextitalics"/>
              <w:keepNext/>
              <w:keepLines/>
              <w:numPr>
                <w:ilvl w:val="0"/>
                <w:numId w:val="0"/>
              </w:numPr>
              <w:rPr>
                <w:rFonts w:ascii="Arial Narrow" w:hAnsi="Arial Narrow"/>
                <w:i w:val="0"/>
                <w:iCs/>
                <w:sz w:val="20"/>
                <w:szCs w:val="20"/>
              </w:rPr>
            </w:pPr>
            <w:r w:rsidRPr="00773799">
              <w:rPr>
                <w:rFonts w:ascii="Arial Narrow" w:hAnsi="Arial Narrow"/>
                <w:i w:val="0"/>
                <w:iCs/>
                <w:sz w:val="20"/>
                <w:szCs w:val="20"/>
              </w:rPr>
              <w:t>C</w:t>
            </w:r>
            <w:r w:rsidRPr="00773799">
              <w:rPr>
                <w:rFonts w:ascii="Arial Narrow" w:hAnsi="Arial Narrow"/>
                <w:i w:val="0"/>
                <w:iCs/>
                <w:sz w:val="20"/>
                <w:szCs w:val="20"/>
                <w:vertAlign w:val="subscript"/>
              </w:rPr>
              <w:t xml:space="preserve">min,ss </w:t>
            </w:r>
            <w:r w:rsidRPr="00773799">
              <w:rPr>
                <w:rFonts w:ascii="Arial Narrow" w:hAnsi="Arial Narrow"/>
                <w:i w:val="0"/>
                <w:iCs/>
                <w:sz w:val="20"/>
                <w:szCs w:val="20"/>
              </w:rPr>
              <w:t>(mcg/mL)</w:t>
            </w:r>
          </w:p>
        </w:tc>
        <w:tc>
          <w:tcPr>
            <w:tcW w:w="1559" w:type="dxa"/>
            <w:vAlign w:val="bottom"/>
          </w:tcPr>
          <w:p w:rsidR="00846D18" w:rsidRPr="00773799" w:rsidRDefault="00846D18" w:rsidP="008068EA">
            <w:pPr>
              <w:pStyle w:val="Bodytextitalics"/>
              <w:keepNext/>
              <w:keepLines/>
              <w:numPr>
                <w:ilvl w:val="0"/>
                <w:numId w:val="0"/>
              </w:numPr>
              <w:jc w:val="center"/>
              <w:rPr>
                <w:rFonts w:ascii="Arial Narrow" w:hAnsi="Arial Narrow"/>
                <w:i w:val="0"/>
                <w:iCs/>
                <w:sz w:val="20"/>
                <w:szCs w:val="20"/>
              </w:rPr>
            </w:pPr>
            <w:r w:rsidRPr="00773799">
              <w:rPr>
                <w:rFonts w:ascii="Arial Narrow" w:hAnsi="Arial Narrow"/>
                <w:i w:val="0"/>
                <w:iCs/>
                <w:sz w:val="20"/>
                <w:szCs w:val="20"/>
              </w:rPr>
              <w:t>30.9 (30.5, 31.4)</w:t>
            </w:r>
          </w:p>
        </w:tc>
        <w:tc>
          <w:tcPr>
            <w:tcW w:w="1843" w:type="dxa"/>
            <w:vAlign w:val="bottom"/>
          </w:tcPr>
          <w:p w:rsidR="00846D18" w:rsidRPr="00773799" w:rsidRDefault="00846D18" w:rsidP="008068EA">
            <w:pPr>
              <w:pStyle w:val="Bodytextitalics"/>
              <w:keepNext/>
              <w:keepLines/>
              <w:numPr>
                <w:ilvl w:val="0"/>
                <w:numId w:val="0"/>
              </w:numPr>
              <w:jc w:val="center"/>
              <w:rPr>
                <w:rFonts w:ascii="Arial Narrow" w:hAnsi="Arial Narrow"/>
                <w:i w:val="0"/>
                <w:iCs/>
                <w:sz w:val="20"/>
                <w:szCs w:val="20"/>
              </w:rPr>
            </w:pPr>
            <w:r w:rsidRPr="00773799">
              <w:rPr>
                <w:rFonts w:ascii="Arial Narrow" w:hAnsi="Arial Narrow"/>
                <w:i w:val="0"/>
                <w:iCs/>
                <w:sz w:val="20"/>
                <w:szCs w:val="20"/>
              </w:rPr>
              <w:t>20.3 (19.8, 20.9)</w:t>
            </w:r>
          </w:p>
        </w:tc>
        <w:tc>
          <w:tcPr>
            <w:tcW w:w="2693" w:type="dxa"/>
            <w:vAlign w:val="bottom"/>
          </w:tcPr>
          <w:p w:rsidR="00846D18" w:rsidRPr="00773799" w:rsidRDefault="00870577" w:rsidP="008068EA">
            <w:pPr>
              <w:pStyle w:val="Bodytextitalics"/>
              <w:keepNext/>
              <w:keepLines/>
              <w:numPr>
                <w:ilvl w:val="0"/>
                <w:numId w:val="0"/>
              </w:numPr>
              <w:jc w:val="center"/>
              <w:rPr>
                <w:rFonts w:ascii="Arial Narrow" w:hAnsi="Arial Narrow"/>
                <w:i w:val="0"/>
                <w:iCs/>
                <w:sz w:val="20"/>
                <w:szCs w:val="20"/>
              </w:rPr>
            </w:pPr>
            <w:r w:rsidRPr="00773799">
              <w:rPr>
                <w:rFonts w:ascii="Arial Narrow" w:hAnsi="Arial Narrow"/>
                <w:i w:val="0"/>
                <w:iCs/>
                <w:sz w:val="20"/>
                <w:szCs w:val="20"/>
              </w:rPr>
              <w:t>-34</w:t>
            </w:r>
          </w:p>
        </w:tc>
      </w:tr>
      <w:tr w:rsidR="008324DA" w:rsidRPr="00773799" w:rsidTr="00D17DEE">
        <w:trPr>
          <w:trHeight w:hRule="exact" w:val="284"/>
        </w:trPr>
        <w:tc>
          <w:tcPr>
            <w:tcW w:w="8647" w:type="dxa"/>
            <w:gridSpan w:val="4"/>
            <w:vAlign w:val="bottom"/>
          </w:tcPr>
          <w:p w:rsidR="008324DA" w:rsidRPr="00773799" w:rsidRDefault="008324DA" w:rsidP="008068EA">
            <w:pPr>
              <w:pStyle w:val="Bodytextitalics"/>
              <w:keepNext/>
              <w:keepLines/>
              <w:numPr>
                <w:ilvl w:val="0"/>
                <w:numId w:val="0"/>
              </w:numPr>
              <w:rPr>
                <w:rFonts w:ascii="Arial Narrow" w:hAnsi="Arial Narrow"/>
                <w:i w:val="0"/>
                <w:iCs/>
                <w:sz w:val="20"/>
                <w:szCs w:val="20"/>
              </w:rPr>
            </w:pPr>
            <w:r w:rsidRPr="00773799">
              <w:rPr>
                <w:rFonts w:ascii="Arial Narrow" w:hAnsi="Arial Narrow"/>
                <w:i w:val="0"/>
                <w:iCs/>
                <w:sz w:val="20"/>
                <w:szCs w:val="20"/>
              </w:rPr>
              <w:t>Early cycle, week 6</w:t>
            </w:r>
          </w:p>
        </w:tc>
      </w:tr>
      <w:tr w:rsidR="00846D18" w:rsidRPr="00773799" w:rsidTr="00BE23B6">
        <w:trPr>
          <w:trHeight w:hRule="exact" w:val="284"/>
        </w:trPr>
        <w:tc>
          <w:tcPr>
            <w:tcW w:w="2552" w:type="dxa"/>
            <w:vAlign w:val="bottom"/>
          </w:tcPr>
          <w:p w:rsidR="00846D18" w:rsidRPr="00773799" w:rsidRDefault="00846D18" w:rsidP="008068EA">
            <w:pPr>
              <w:pStyle w:val="Bodytextitalics"/>
              <w:keepNext/>
              <w:keepLines/>
              <w:numPr>
                <w:ilvl w:val="0"/>
                <w:numId w:val="0"/>
              </w:numPr>
              <w:rPr>
                <w:rFonts w:ascii="Arial Narrow" w:hAnsi="Arial Narrow"/>
                <w:i w:val="0"/>
                <w:iCs/>
                <w:sz w:val="20"/>
                <w:szCs w:val="20"/>
              </w:rPr>
            </w:pPr>
            <w:r w:rsidRPr="00773799">
              <w:rPr>
                <w:rFonts w:ascii="Arial Narrow" w:hAnsi="Arial Narrow"/>
                <w:i w:val="0"/>
                <w:iCs/>
                <w:sz w:val="20"/>
                <w:szCs w:val="20"/>
              </w:rPr>
              <w:t>C</w:t>
            </w:r>
            <w:r w:rsidRPr="00773799">
              <w:rPr>
                <w:rFonts w:ascii="Arial Narrow" w:hAnsi="Arial Narrow"/>
                <w:i w:val="0"/>
                <w:iCs/>
                <w:sz w:val="20"/>
                <w:szCs w:val="20"/>
                <w:vertAlign w:val="subscript"/>
              </w:rPr>
              <w:t xml:space="preserve">max </w:t>
            </w:r>
            <w:r w:rsidRPr="00773799">
              <w:rPr>
                <w:rFonts w:ascii="Arial Narrow" w:hAnsi="Arial Narrow"/>
                <w:i w:val="0"/>
                <w:iCs/>
                <w:sz w:val="20"/>
                <w:szCs w:val="20"/>
              </w:rPr>
              <w:t>(mcg/mL)</w:t>
            </w:r>
          </w:p>
        </w:tc>
        <w:tc>
          <w:tcPr>
            <w:tcW w:w="1559" w:type="dxa"/>
            <w:vAlign w:val="bottom"/>
          </w:tcPr>
          <w:p w:rsidR="00846D18" w:rsidRPr="00773799" w:rsidRDefault="00846D18" w:rsidP="008068EA">
            <w:pPr>
              <w:pStyle w:val="Bodytextitalics"/>
              <w:keepNext/>
              <w:keepLines/>
              <w:numPr>
                <w:ilvl w:val="0"/>
                <w:numId w:val="0"/>
              </w:numPr>
              <w:jc w:val="center"/>
              <w:rPr>
                <w:rFonts w:ascii="Arial Narrow" w:hAnsi="Arial Narrow"/>
                <w:i w:val="0"/>
                <w:iCs/>
                <w:sz w:val="20"/>
                <w:szCs w:val="20"/>
              </w:rPr>
            </w:pPr>
            <w:r w:rsidRPr="00773799">
              <w:rPr>
                <w:rFonts w:ascii="Arial Narrow" w:hAnsi="Arial Narrow"/>
                <w:i w:val="0"/>
                <w:iCs/>
                <w:sz w:val="20"/>
                <w:szCs w:val="20"/>
              </w:rPr>
              <w:t>59.1 (58.5, 59.7)</w:t>
            </w:r>
          </w:p>
        </w:tc>
        <w:tc>
          <w:tcPr>
            <w:tcW w:w="1843" w:type="dxa"/>
            <w:vAlign w:val="bottom"/>
          </w:tcPr>
          <w:p w:rsidR="00846D18" w:rsidRPr="00773799" w:rsidRDefault="00846D18" w:rsidP="008068EA">
            <w:pPr>
              <w:pStyle w:val="Bodytextitalics"/>
              <w:keepNext/>
              <w:keepLines/>
              <w:numPr>
                <w:ilvl w:val="0"/>
                <w:numId w:val="0"/>
              </w:numPr>
              <w:jc w:val="center"/>
              <w:rPr>
                <w:rFonts w:ascii="Arial Narrow" w:hAnsi="Arial Narrow"/>
                <w:i w:val="0"/>
                <w:iCs/>
                <w:sz w:val="20"/>
                <w:szCs w:val="20"/>
              </w:rPr>
            </w:pPr>
            <w:r w:rsidRPr="00773799">
              <w:rPr>
                <w:rFonts w:ascii="Arial Narrow" w:hAnsi="Arial Narrow"/>
                <w:i w:val="0"/>
                <w:iCs/>
                <w:sz w:val="20"/>
                <w:szCs w:val="20"/>
              </w:rPr>
              <w:t>123.0 (121.6, 124.3)</w:t>
            </w:r>
          </w:p>
        </w:tc>
        <w:tc>
          <w:tcPr>
            <w:tcW w:w="2693" w:type="dxa"/>
            <w:vAlign w:val="bottom"/>
          </w:tcPr>
          <w:p w:rsidR="00846D18" w:rsidRPr="00773799" w:rsidRDefault="00870577" w:rsidP="008068EA">
            <w:pPr>
              <w:pStyle w:val="Bodytextitalics"/>
              <w:keepNext/>
              <w:keepLines/>
              <w:numPr>
                <w:ilvl w:val="0"/>
                <w:numId w:val="0"/>
              </w:numPr>
              <w:jc w:val="center"/>
              <w:rPr>
                <w:rFonts w:ascii="Arial Narrow" w:hAnsi="Arial Narrow"/>
                <w:i w:val="0"/>
                <w:iCs/>
                <w:sz w:val="20"/>
                <w:szCs w:val="20"/>
              </w:rPr>
            </w:pPr>
            <w:r w:rsidRPr="00773799">
              <w:rPr>
                <w:rFonts w:ascii="Arial Narrow" w:hAnsi="Arial Narrow"/>
                <w:i w:val="0"/>
                <w:iCs/>
                <w:sz w:val="20"/>
                <w:szCs w:val="20"/>
              </w:rPr>
              <w:t>108</w:t>
            </w:r>
          </w:p>
        </w:tc>
      </w:tr>
      <w:tr w:rsidR="00846D18" w:rsidRPr="00773799" w:rsidTr="00BE23B6">
        <w:trPr>
          <w:trHeight w:hRule="exact" w:val="284"/>
        </w:trPr>
        <w:tc>
          <w:tcPr>
            <w:tcW w:w="2552" w:type="dxa"/>
            <w:vAlign w:val="bottom"/>
          </w:tcPr>
          <w:p w:rsidR="00846D18" w:rsidRPr="00773799" w:rsidRDefault="00BE23B6" w:rsidP="008068EA">
            <w:pPr>
              <w:pStyle w:val="Bodytextitalics"/>
              <w:keepNext/>
              <w:keepLines/>
              <w:numPr>
                <w:ilvl w:val="0"/>
                <w:numId w:val="0"/>
              </w:numPr>
              <w:rPr>
                <w:rFonts w:ascii="Arial Narrow" w:hAnsi="Arial Narrow"/>
                <w:i w:val="0"/>
                <w:iCs/>
                <w:sz w:val="20"/>
                <w:szCs w:val="20"/>
              </w:rPr>
            </w:pPr>
            <w:r w:rsidRPr="00773799">
              <w:rPr>
                <w:rFonts w:ascii="Arial Narrow" w:hAnsi="Arial Narrow"/>
                <w:i w:val="0"/>
                <w:iCs/>
                <w:sz w:val="20"/>
                <w:szCs w:val="20"/>
              </w:rPr>
              <w:t>AUC</w:t>
            </w:r>
            <w:r w:rsidR="00846D18" w:rsidRPr="00773799">
              <w:rPr>
                <w:rFonts w:ascii="Arial Narrow" w:hAnsi="Arial Narrow"/>
                <w:i w:val="0"/>
                <w:iCs/>
                <w:sz w:val="20"/>
                <w:szCs w:val="20"/>
                <w:vertAlign w:val="subscript"/>
              </w:rPr>
              <w:t xml:space="preserve"> </w:t>
            </w:r>
            <w:r w:rsidR="00846D18" w:rsidRPr="00773799">
              <w:rPr>
                <w:rFonts w:ascii="Arial Narrow" w:hAnsi="Arial Narrow"/>
                <w:i w:val="0"/>
                <w:iCs/>
                <w:sz w:val="20"/>
                <w:szCs w:val="20"/>
              </w:rPr>
              <w:t>(mcg/mL)</w:t>
            </w:r>
          </w:p>
        </w:tc>
        <w:tc>
          <w:tcPr>
            <w:tcW w:w="1559" w:type="dxa"/>
            <w:vAlign w:val="bottom"/>
          </w:tcPr>
          <w:p w:rsidR="00846D18" w:rsidRPr="00773799" w:rsidRDefault="00846D18" w:rsidP="008068EA">
            <w:pPr>
              <w:pStyle w:val="Bodytextitalics"/>
              <w:keepNext/>
              <w:keepLines/>
              <w:numPr>
                <w:ilvl w:val="0"/>
                <w:numId w:val="0"/>
              </w:numPr>
              <w:jc w:val="center"/>
              <w:rPr>
                <w:rFonts w:ascii="Arial Narrow" w:hAnsi="Arial Narrow"/>
                <w:i w:val="0"/>
                <w:iCs/>
                <w:sz w:val="20"/>
                <w:szCs w:val="20"/>
              </w:rPr>
            </w:pPr>
            <w:r w:rsidRPr="00773799">
              <w:rPr>
                <w:rFonts w:ascii="Arial Narrow" w:hAnsi="Arial Narrow"/>
                <w:i w:val="0"/>
                <w:iCs/>
                <w:sz w:val="20"/>
                <w:szCs w:val="20"/>
              </w:rPr>
              <w:t>27.9 (27.7, 28.1)</w:t>
            </w:r>
          </w:p>
        </w:tc>
        <w:tc>
          <w:tcPr>
            <w:tcW w:w="1843" w:type="dxa"/>
            <w:vAlign w:val="bottom"/>
          </w:tcPr>
          <w:p w:rsidR="00846D18" w:rsidRPr="00773799" w:rsidRDefault="00846D18" w:rsidP="008068EA">
            <w:pPr>
              <w:pStyle w:val="Bodytextitalics"/>
              <w:keepNext/>
              <w:keepLines/>
              <w:numPr>
                <w:ilvl w:val="0"/>
                <w:numId w:val="0"/>
              </w:numPr>
              <w:jc w:val="center"/>
              <w:rPr>
                <w:rFonts w:ascii="Arial Narrow" w:hAnsi="Arial Narrow"/>
                <w:i w:val="0"/>
                <w:iCs/>
                <w:sz w:val="20"/>
                <w:szCs w:val="20"/>
              </w:rPr>
            </w:pPr>
            <w:r w:rsidRPr="00773799">
              <w:rPr>
                <w:rFonts w:ascii="Arial Narrow" w:hAnsi="Arial Narrow"/>
                <w:i w:val="0"/>
                <w:iCs/>
                <w:sz w:val="20"/>
                <w:szCs w:val="20"/>
              </w:rPr>
              <w:t>32.4 (32.0, 32.7)</w:t>
            </w:r>
          </w:p>
        </w:tc>
        <w:tc>
          <w:tcPr>
            <w:tcW w:w="2693" w:type="dxa"/>
            <w:vAlign w:val="bottom"/>
          </w:tcPr>
          <w:p w:rsidR="00846D18" w:rsidRPr="00773799" w:rsidRDefault="00870577" w:rsidP="008068EA">
            <w:pPr>
              <w:pStyle w:val="Bodytextitalics"/>
              <w:keepNext/>
              <w:keepLines/>
              <w:numPr>
                <w:ilvl w:val="0"/>
                <w:numId w:val="0"/>
              </w:numPr>
              <w:jc w:val="center"/>
              <w:rPr>
                <w:rFonts w:ascii="Arial Narrow" w:hAnsi="Arial Narrow"/>
                <w:i w:val="0"/>
                <w:iCs/>
                <w:sz w:val="20"/>
                <w:szCs w:val="20"/>
              </w:rPr>
            </w:pPr>
            <w:r w:rsidRPr="00773799">
              <w:rPr>
                <w:rFonts w:ascii="Arial Narrow" w:hAnsi="Arial Narrow"/>
                <w:i w:val="0"/>
                <w:iCs/>
                <w:sz w:val="20"/>
                <w:szCs w:val="20"/>
              </w:rPr>
              <w:t>16</w:t>
            </w:r>
          </w:p>
        </w:tc>
      </w:tr>
      <w:tr w:rsidR="00846D18" w:rsidRPr="00773799" w:rsidTr="00BE23B6">
        <w:trPr>
          <w:trHeight w:hRule="exact" w:val="284"/>
        </w:trPr>
        <w:tc>
          <w:tcPr>
            <w:tcW w:w="2552" w:type="dxa"/>
            <w:vAlign w:val="bottom"/>
          </w:tcPr>
          <w:p w:rsidR="00846D18" w:rsidRPr="00773799" w:rsidRDefault="00846D18" w:rsidP="008068EA">
            <w:pPr>
              <w:pStyle w:val="Bodytextitalics"/>
              <w:keepNext/>
              <w:keepLines/>
              <w:numPr>
                <w:ilvl w:val="0"/>
                <w:numId w:val="0"/>
              </w:numPr>
              <w:rPr>
                <w:rFonts w:ascii="Arial Narrow" w:hAnsi="Arial Narrow"/>
                <w:i w:val="0"/>
                <w:iCs/>
                <w:sz w:val="20"/>
                <w:szCs w:val="20"/>
              </w:rPr>
            </w:pPr>
            <w:r w:rsidRPr="00773799">
              <w:rPr>
                <w:rFonts w:ascii="Arial Narrow" w:hAnsi="Arial Narrow"/>
                <w:i w:val="0"/>
                <w:iCs/>
                <w:sz w:val="20"/>
                <w:szCs w:val="20"/>
              </w:rPr>
              <w:t>C</w:t>
            </w:r>
            <w:r w:rsidRPr="00773799">
              <w:rPr>
                <w:rFonts w:ascii="Arial Narrow" w:hAnsi="Arial Narrow"/>
                <w:i w:val="0"/>
                <w:iCs/>
                <w:sz w:val="20"/>
                <w:szCs w:val="20"/>
                <w:vertAlign w:val="subscript"/>
              </w:rPr>
              <w:t xml:space="preserve">min </w:t>
            </w:r>
            <w:r w:rsidRPr="00773799">
              <w:rPr>
                <w:rFonts w:ascii="Arial Narrow" w:hAnsi="Arial Narrow"/>
                <w:i w:val="0"/>
                <w:iCs/>
                <w:sz w:val="20"/>
                <w:szCs w:val="20"/>
              </w:rPr>
              <w:t>(mcg/mL)</w:t>
            </w:r>
          </w:p>
        </w:tc>
        <w:tc>
          <w:tcPr>
            <w:tcW w:w="1559" w:type="dxa"/>
            <w:vAlign w:val="bottom"/>
          </w:tcPr>
          <w:p w:rsidR="00846D18" w:rsidRPr="00773799" w:rsidRDefault="00846D18" w:rsidP="008068EA">
            <w:pPr>
              <w:pStyle w:val="Bodytextitalics"/>
              <w:keepNext/>
              <w:keepLines/>
              <w:numPr>
                <w:ilvl w:val="0"/>
                <w:numId w:val="0"/>
              </w:numPr>
              <w:jc w:val="center"/>
              <w:rPr>
                <w:rFonts w:ascii="Arial Narrow" w:hAnsi="Arial Narrow"/>
                <w:i w:val="0"/>
                <w:iCs/>
                <w:sz w:val="20"/>
                <w:szCs w:val="20"/>
              </w:rPr>
            </w:pPr>
            <w:r w:rsidRPr="00773799">
              <w:rPr>
                <w:rFonts w:ascii="Arial Narrow" w:hAnsi="Arial Narrow"/>
                <w:i w:val="0"/>
                <w:iCs/>
                <w:sz w:val="20"/>
                <w:szCs w:val="20"/>
              </w:rPr>
              <w:t>18.1 (17.8, 18.3)</w:t>
            </w:r>
          </w:p>
        </w:tc>
        <w:tc>
          <w:tcPr>
            <w:tcW w:w="1843" w:type="dxa"/>
            <w:vAlign w:val="bottom"/>
          </w:tcPr>
          <w:p w:rsidR="00846D18" w:rsidRPr="00773799" w:rsidRDefault="00846D18" w:rsidP="008068EA">
            <w:pPr>
              <w:pStyle w:val="Bodytextitalics"/>
              <w:keepNext/>
              <w:keepLines/>
              <w:numPr>
                <w:ilvl w:val="0"/>
                <w:numId w:val="0"/>
              </w:numPr>
              <w:jc w:val="center"/>
              <w:rPr>
                <w:rFonts w:ascii="Arial Narrow" w:hAnsi="Arial Narrow"/>
                <w:i w:val="0"/>
                <w:iCs/>
                <w:sz w:val="20"/>
                <w:szCs w:val="20"/>
              </w:rPr>
            </w:pPr>
            <w:r w:rsidRPr="00773799">
              <w:rPr>
                <w:rFonts w:ascii="Arial Narrow" w:hAnsi="Arial Narrow"/>
                <w:i w:val="0"/>
                <w:iCs/>
                <w:sz w:val="20"/>
                <w:szCs w:val="20"/>
              </w:rPr>
              <w:t>10.6 (10.4, 10.8)</w:t>
            </w:r>
          </w:p>
        </w:tc>
        <w:tc>
          <w:tcPr>
            <w:tcW w:w="2693" w:type="dxa"/>
            <w:vAlign w:val="bottom"/>
          </w:tcPr>
          <w:p w:rsidR="00846D18" w:rsidRPr="00773799" w:rsidRDefault="00870577" w:rsidP="008068EA">
            <w:pPr>
              <w:pStyle w:val="Bodytextitalics"/>
              <w:keepNext/>
              <w:keepLines/>
              <w:numPr>
                <w:ilvl w:val="0"/>
                <w:numId w:val="0"/>
              </w:numPr>
              <w:jc w:val="center"/>
              <w:rPr>
                <w:rFonts w:ascii="Arial Narrow" w:hAnsi="Arial Narrow"/>
                <w:i w:val="0"/>
                <w:iCs/>
                <w:sz w:val="20"/>
                <w:szCs w:val="20"/>
              </w:rPr>
            </w:pPr>
            <w:r w:rsidRPr="00773799">
              <w:rPr>
                <w:rFonts w:ascii="Arial Narrow" w:hAnsi="Arial Narrow"/>
                <w:i w:val="0"/>
                <w:iCs/>
                <w:sz w:val="20"/>
                <w:szCs w:val="20"/>
              </w:rPr>
              <w:t>-41</w:t>
            </w:r>
          </w:p>
        </w:tc>
      </w:tr>
    </w:tbl>
    <w:p w:rsidR="00DF5195" w:rsidRPr="00773799" w:rsidRDefault="002F4293" w:rsidP="008068EA">
      <w:pPr>
        <w:pStyle w:val="Bodytextitalics"/>
        <w:widowControl w:val="0"/>
        <w:numPr>
          <w:ilvl w:val="0"/>
          <w:numId w:val="0"/>
        </w:numPr>
        <w:spacing w:after="0"/>
        <w:ind w:left="720" w:hanging="720"/>
        <w:jc w:val="both"/>
        <w:rPr>
          <w:rFonts w:ascii="Arial Narrow" w:hAnsi="Arial Narrow"/>
          <w:i w:val="0"/>
          <w:iCs/>
          <w:sz w:val="18"/>
          <w:szCs w:val="18"/>
        </w:rPr>
      </w:pPr>
      <w:r w:rsidRPr="00773799">
        <w:rPr>
          <w:rFonts w:ascii="Arial Narrow" w:hAnsi="Arial Narrow"/>
          <w:i w:val="0"/>
          <w:iCs/>
          <w:sz w:val="18"/>
          <w:szCs w:val="18"/>
        </w:rPr>
        <w:t>*Median (2.5</w:t>
      </w:r>
      <w:r w:rsidRPr="00773799">
        <w:rPr>
          <w:rFonts w:ascii="Arial Narrow" w:hAnsi="Arial Narrow"/>
          <w:i w:val="0"/>
          <w:iCs/>
          <w:sz w:val="18"/>
          <w:szCs w:val="18"/>
          <w:vertAlign w:val="superscript"/>
        </w:rPr>
        <w:t>th</w:t>
      </w:r>
      <w:r w:rsidRPr="00773799">
        <w:rPr>
          <w:rFonts w:ascii="Arial Narrow" w:hAnsi="Arial Narrow"/>
          <w:i w:val="0"/>
          <w:iCs/>
          <w:sz w:val="18"/>
          <w:szCs w:val="18"/>
        </w:rPr>
        <w:t xml:space="preserve"> and 97.5</w:t>
      </w:r>
      <w:r w:rsidRPr="00773799">
        <w:rPr>
          <w:rFonts w:ascii="Arial Narrow" w:hAnsi="Arial Narrow"/>
          <w:i w:val="0"/>
          <w:iCs/>
          <w:sz w:val="18"/>
          <w:szCs w:val="18"/>
          <w:vertAlign w:val="superscript"/>
        </w:rPr>
        <w:t>th</w:t>
      </w:r>
      <w:r w:rsidRPr="00773799">
        <w:rPr>
          <w:rFonts w:ascii="Arial Narrow" w:hAnsi="Arial Narrow"/>
          <w:i w:val="0"/>
          <w:iCs/>
          <w:sz w:val="18"/>
          <w:szCs w:val="18"/>
        </w:rPr>
        <w:t xml:space="preserve"> percentile) values (GM C</w:t>
      </w:r>
      <w:r w:rsidRPr="00773799">
        <w:rPr>
          <w:rFonts w:ascii="Arial Narrow" w:hAnsi="Arial Narrow"/>
          <w:i w:val="0"/>
          <w:iCs/>
          <w:sz w:val="18"/>
          <w:szCs w:val="18"/>
          <w:vertAlign w:val="subscript"/>
        </w:rPr>
        <w:t xml:space="preserve">max, </w:t>
      </w:r>
      <w:r w:rsidRPr="00773799">
        <w:rPr>
          <w:rFonts w:ascii="Arial Narrow" w:hAnsi="Arial Narrow"/>
          <w:i w:val="0"/>
          <w:iCs/>
          <w:sz w:val="18"/>
          <w:szCs w:val="18"/>
        </w:rPr>
        <w:t>GM C</w:t>
      </w:r>
      <w:r w:rsidRPr="00773799">
        <w:rPr>
          <w:rFonts w:ascii="Arial Narrow" w:hAnsi="Arial Narrow"/>
          <w:i w:val="0"/>
          <w:iCs/>
          <w:sz w:val="18"/>
          <w:szCs w:val="18"/>
          <w:vertAlign w:val="subscript"/>
        </w:rPr>
        <w:t xml:space="preserve">AUC, </w:t>
      </w:r>
      <w:r w:rsidRPr="00773799">
        <w:rPr>
          <w:rFonts w:ascii="Arial Narrow" w:hAnsi="Arial Narrow"/>
          <w:i w:val="0"/>
          <w:iCs/>
          <w:sz w:val="18"/>
          <w:szCs w:val="18"/>
        </w:rPr>
        <w:t>GM</w:t>
      </w:r>
      <w:r w:rsidRPr="00773799">
        <w:rPr>
          <w:rFonts w:ascii="Arial Narrow" w:hAnsi="Arial Narrow"/>
          <w:i w:val="0"/>
          <w:iCs/>
          <w:sz w:val="18"/>
          <w:szCs w:val="18"/>
          <w:vertAlign w:val="subscript"/>
        </w:rPr>
        <w:t xml:space="preserve"> </w:t>
      </w:r>
      <w:r w:rsidRPr="00773799">
        <w:rPr>
          <w:rFonts w:ascii="Arial Narrow" w:hAnsi="Arial Narrow"/>
          <w:i w:val="0"/>
          <w:iCs/>
          <w:sz w:val="18"/>
          <w:szCs w:val="18"/>
        </w:rPr>
        <w:t>C</w:t>
      </w:r>
      <w:r w:rsidRPr="00773799">
        <w:rPr>
          <w:rFonts w:ascii="Arial Narrow" w:hAnsi="Arial Narrow"/>
          <w:i w:val="0"/>
          <w:iCs/>
          <w:sz w:val="18"/>
          <w:szCs w:val="18"/>
          <w:vertAlign w:val="subscript"/>
        </w:rPr>
        <w:t>min</w:t>
      </w:r>
      <w:r w:rsidRPr="00773799">
        <w:rPr>
          <w:rFonts w:ascii="Arial Narrow" w:hAnsi="Arial Narrow"/>
          <w:i w:val="0"/>
          <w:iCs/>
          <w:sz w:val="18"/>
          <w:szCs w:val="18"/>
        </w:rPr>
        <w:t xml:space="preserve">) from 100 replicate simulations </w:t>
      </w:r>
    </w:p>
    <w:p w:rsidR="002F4293" w:rsidRPr="00773799" w:rsidRDefault="00AD1354" w:rsidP="008068EA">
      <w:pPr>
        <w:widowControl w:val="0"/>
        <w:rPr>
          <w:rFonts w:ascii="Arial Narrow" w:eastAsiaTheme="majorEastAsia" w:hAnsi="Arial Narrow" w:cstheme="minorBidi"/>
          <w:iCs/>
          <w:sz w:val="18"/>
          <w:szCs w:val="18"/>
          <w:lang w:eastAsia="en-US"/>
        </w:rPr>
      </w:pPr>
      <w:r w:rsidRPr="00773799">
        <w:rPr>
          <w:rFonts w:ascii="Arial Narrow" w:eastAsiaTheme="majorEastAsia" w:hAnsi="Arial Narrow" w:cstheme="minorBidi"/>
          <w:iCs/>
          <w:sz w:val="18"/>
          <w:szCs w:val="18"/>
          <w:lang w:eastAsia="en-US"/>
        </w:rPr>
        <w:t>Source: Table 1</w:t>
      </w:r>
      <w:r w:rsidR="00846D18" w:rsidRPr="00773799">
        <w:rPr>
          <w:rFonts w:ascii="Arial Narrow" w:eastAsiaTheme="majorEastAsia" w:hAnsi="Arial Narrow" w:cstheme="minorBidi"/>
          <w:iCs/>
          <w:sz w:val="18"/>
          <w:szCs w:val="18"/>
          <w:lang w:eastAsia="en-US"/>
        </w:rPr>
        <w:t>, Table 2</w:t>
      </w:r>
      <w:r w:rsidR="0080040E" w:rsidRPr="00773799">
        <w:rPr>
          <w:rFonts w:ascii="Arial Narrow" w:eastAsiaTheme="majorEastAsia" w:hAnsi="Arial Narrow" w:cstheme="minorBidi"/>
          <w:iCs/>
          <w:sz w:val="18"/>
          <w:szCs w:val="18"/>
          <w:lang w:eastAsia="en-US"/>
        </w:rPr>
        <w:t>, p12</w:t>
      </w:r>
      <w:r w:rsidR="002F4293" w:rsidRPr="00773799">
        <w:rPr>
          <w:rFonts w:ascii="Arial Narrow" w:eastAsiaTheme="majorEastAsia" w:hAnsi="Arial Narrow" w:cstheme="minorBidi"/>
          <w:iCs/>
          <w:sz w:val="18"/>
          <w:szCs w:val="18"/>
          <w:lang w:eastAsia="en-US"/>
        </w:rPr>
        <w:t xml:space="preserve"> of </w:t>
      </w:r>
      <w:r w:rsidRPr="00773799">
        <w:rPr>
          <w:rFonts w:ascii="Arial Narrow" w:eastAsiaTheme="majorEastAsia" w:hAnsi="Arial Narrow" w:cstheme="minorBidi"/>
          <w:iCs/>
          <w:sz w:val="18"/>
          <w:szCs w:val="18"/>
          <w:lang w:eastAsia="en-US"/>
        </w:rPr>
        <w:t>Pharmacometric Evaluation Report (</w:t>
      </w:r>
      <w:r w:rsidR="002F4293" w:rsidRPr="00773799">
        <w:rPr>
          <w:rFonts w:ascii="Arial Narrow" w:eastAsiaTheme="majorEastAsia" w:hAnsi="Arial Narrow" w:cstheme="minorBidi"/>
          <w:iCs/>
          <w:sz w:val="18"/>
          <w:szCs w:val="18"/>
          <w:lang w:eastAsia="en-US"/>
        </w:rPr>
        <w:t>attachment 1</w:t>
      </w:r>
      <w:r w:rsidRPr="00773799">
        <w:rPr>
          <w:rFonts w:ascii="Arial Narrow" w:eastAsiaTheme="majorEastAsia" w:hAnsi="Arial Narrow" w:cstheme="minorBidi"/>
          <w:iCs/>
          <w:sz w:val="18"/>
          <w:szCs w:val="18"/>
          <w:lang w:eastAsia="en-US"/>
        </w:rPr>
        <w:t>)</w:t>
      </w:r>
      <w:r w:rsidR="002F4293" w:rsidRPr="00773799">
        <w:rPr>
          <w:rFonts w:ascii="Arial Narrow" w:eastAsiaTheme="majorEastAsia" w:hAnsi="Arial Narrow" w:cstheme="minorBidi"/>
          <w:iCs/>
          <w:sz w:val="18"/>
          <w:szCs w:val="18"/>
          <w:lang w:eastAsia="en-US"/>
        </w:rPr>
        <w:t xml:space="preserve"> </w:t>
      </w:r>
    </w:p>
    <w:p w:rsidR="002F4293" w:rsidRPr="00773799" w:rsidRDefault="002F4293" w:rsidP="008068EA">
      <w:pPr>
        <w:pStyle w:val="FootnoteText"/>
        <w:widowControl w:val="0"/>
        <w:rPr>
          <w:rFonts w:ascii="Arial Narrow" w:hAnsi="Arial Narrow"/>
          <w:iCs/>
          <w:sz w:val="18"/>
          <w:szCs w:val="18"/>
        </w:rPr>
      </w:pPr>
      <w:r w:rsidRPr="00773799">
        <w:rPr>
          <w:rFonts w:ascii="Arial Narrow" w:hAnsi="Arial Narrow"/>
          <w:iCs/>
          <w:sz w:val="18"/>
          <w:szCs w:val="18"/>
        </w:rPr>
        <w:t>Abbreviations: GM: geometric mean, C</w:t>
      </w:r>
      <w:r w:rsidRPr="00773799">
        <w:rPr>
          <w:rFonts w:ascii="Arial Narrow" w:hAnsi="Arial Narrow"/>
          <w:iCs/>
          <w:sz w:val="18"/>
          <w:szCs w:val="18"/>
          <w:vertAlign w:val="subscript"/>
        </w:rPr>
        <w:t>max</w:t>
      </w:r>
      <w:r w:rsidR="00AD1354" w:rsidRPr="00773799">
        <w:rPr>
          <w:rFonts w:ascii="Arial Narrow" w:hAnsi="Arial Narrow"/>
          <w:iCs/>
          <w:sz w:val="18"/>
          <w:szCs w:val="18"/>
          <w:vertAlign w:val="subscript"/>
        </w:rPr>
        <w:t>:</w:t>
      </w:r>
      <w:r w:rsidRPr="00773799">
        <w:rPr>
          <w:rFonts w:ascii="Arial Narrow" w:hAnsi="Arial Narrow"/>
          <w:iCs/>
          <w:sz w:val="18"/>
          <w:szCs w:val="18"/>
        </w:rPr>
        <w:t xml:space="preserve"> maximum of simulated concentrations</w:t>
      </w:r>
      <w:r w:rsidR="00AD1354" w:rsidRPr="00773799">
        <w:rPr>
          <w:rFonts w:ascii="Arial Narrow" w:hAnsi="Arial Narrow"/>
          <w:iCs/>
          <w:sz w:val="18"/>
          <w:szCs w:val="18"/>
        </w:rPr>
        <w:t>,</w:t>
      </w:r>
      <w:r w:rsidRPr="00773799">
        <w:rPr>
          <w:rFonts w:ascii="Arial Narrow" w:hAnsi="Arial Narrow" w:cstheme="minorHAnsi"/>
          <w:iCs/>
          <w:sz w:val="18"/>
          <w:szCs w:val="18"/>
        </w:rPr>
        <w:t xml:space="preserve"> </w:t>
      </w:r>
      <w:r w:rsidR="00BE23B6" w:rsidRPr="00773799">
        <w:rPr>
          <w:rFonts w:ascii="Arial Narrow" w:hAnsi="Arial Narrow"/>
          <w:iCs/>
          <w:sz w:val="18"/>
          <w:szCs w:val="18"/>
        </w:rPr>
        <w:t>AUC</w:t>
      </w:r>
      <w:r w:rsidR="00AD1354" w:rsidRPr="00773799">
        <w:rPr>
          <w:rFonts w:ascii="Arial Narrow" w:hAnsi="Arial Narrow"/>
          <w:iCs/>
          <w:sz w:val="18"/>
          <w:szCs w:val="18"/>
        </w:rPr>
        <w:t xml:space="preserve">: </w:t>
      </w:r>
      <w:r w:rsidRPr="00773799">
        <w:rPr>
          <w:rFonts w:ascii="Arial Narrow" w:hAnsi="Arial Narrow"/>
          <w:iCs/>
          <w:sz w:val="18"/>
          <w:szCs w:val="18"/>
        </w:rPr>
        <w:t xml:space="preserve">area under the serum concentration-time curve </w:t>
      </w:r>
      <w:r w:rsidRPr="00773799">
        <w:rPr>
          <w:rFonts w:ascii="Arial Narrow" w:hAnsi="Arial Narrow" w:cstheme="minorHAnsi"/>
          <w:iCs/>
          <w:sz w:val="18"/>
          <w:szCs w:val="18"/>
        </w:rPr>
        <w:t>C</w:t>
      </w:r>
      <w:r w:rsidRPr="00773799">
        <w:rPr>
          <w:rFonts w:ascii="Arial Narrow" w:hAnsi="Arial Narrow" w:cstheme="minorHAnsi"/>
          <w:iCs/>
          <w:sz w:val="18"/>
          <w:szCs w:val="18"/>
          <w:vertAlign w:val="subscript"/>
        </w:rPr>
        <w:t>min</w:t>
      </w:r>
      <w:r w:rsidRPr="00773799">
        <w:rPr>
          <w:rFonts w:ascii="Arial Narrow" w:hAnsi="Arial Narrow"/>
          <w:iCs/>
          <w:sz w:val="18"/>
          <w:szCs w:val="18"/>
        </w:rPr>
        <w:t>: minimum of simulated concentrations</w:t>
      </w:r>
      <w:r w:rsidR="00AD1354" w:rsidRPr="00773799">
        <w:rPr>
          <w:rFonts w:ascii="Arial Narrow" w:hAnsi="Arial Narrow"/>
          <w:iCs/>
          <w:sz w:val="18"/>
          <w:szCs w:val="18"/>
        </w:rPr>
        <w:t xml:space="preserve">, SS: steady-state </w:t>
      </w:r>
    </w:p>
    <w:p w:rsidR="005B522E" w:rsidRPr="00773799" w:rsidRDefault="005B522E" w:rsidP="008068EA">
      <w:pPr>
        <w:pStyle w:val="Caption"/>
        <w:keepNext/>
        <w:keepLines/>
        <w:spacing w:before="200" w:after="0"/>
        <w:rPr>
          <w:rFonts w:ascii="Arial Narrow" w:hAnsi="Arial Narrow"/>
          <w:b/>
          <w:bCs/>
          <w:i w:val="0"/>
          <w:iCs w:val="0"/>
          <w:sz w:val="20"/>
          <w:szCs w:val="20"/>
        </w:rPr>
      </w:pPr>
      <w:bookmarkStart w:id="2" w:name="_Ref32928089"/>
      <w:r w:rsidRPr="00773799">
        <w:rPr>
          <w:rFonts w:ascii="Arial Narrow" w:hAnsi="Arial Narrow"/>
          <w:b/>
          <w:bCs/>
          <w:i w:val="0"/>
          <w:iCs w:val="0"/>
          <w:sz w:val="20"/>
          <w:szCs w:val="20"/>
        </w:rPr>
        <w:lastRenderedPageBreak/>
        <w:t xml:space="preserve">Figure </w:t>
      </w:r>
      <w:r w:rsidR="00495EF6" w:rsidRPr="00D12F04">
        <w:rPr>
          <w:rFonts w:ascii="Arial Narrow" w:hAnsi="Arial Narrow"/>
          <w:b/>
          <w:bCs/>
          <w:i w:val="0"/>
          <w:iCs w:val="0"/>
          <w:sz w:val="20"/>
          <w:szCs w:val="20"/>
        </w:rPr>
        <w:t>1</w:t>
      </w:r>
      <w:bookmarkEnd w:id="2"/>
      <w:r w:rsidR="0031557D" w:rsidRPr="00773799">
        <w:rPr>
          <w:rFonts w:ascii="Arial Narrow" w:hAnsi="Arial Narrow"/>
          <w:b/>
          <w:bCs/>
          <w:i w:val="0"/>
          <w:iCs w:val="0"/>
          <w:sz w:val="20"/>
          <w:szCs w:val="20"/>
        </w:rPr>
        <w:t>:</w:t>
      </w:r>
      <w:r w:rsidRPr="00773799">
        <w:rPr>
          <w:rFonts w:ascii="Arial Narrow" w:hAnsi="Arial Narrow" w:cs="Arial"/>
          <w:b/>
          <w:bCs/>
          <w:i w:val="0"/>
          <w:iCs w:val="0"/>
          <w:sz w:val="20"/>
          <w:szCs w:val="20"/>
        </w:rPr>
        <w:t xml:space="preserve"> Mean predicted OS for 400mg Q6W vs 200mg Q3W and 2mg/kg Q3W </w:t>
      </w:r>
      <w:r w:rsidR="009D54CC" w:rsidRPr="00773799">
        <w:rPr>
          <w:rFonts w:ascii="Arial Narrow" w:hAnsi="Arial Narrow" w:cs="Arial"/>
          <w:b/>
          <w:bCs/>
          <w:i w:val="0"/>
          <w:iCs w:val="0"/>
          <w:sz w:val="20"/>
          <w:szCs w:val="20"/>
        </w:rPr>
        <w:t xml:space="preserve">dosing </w:t>
      </w:r>
      <w:r w:rsidRPr="00773799">
        <w:rPr>
          <w:rFonts w:ascii="Arial Narrow" w:hAnsi="Arial Narrow" w:cs="Arial"/>
          <w:b/>
          <w:bCs/>
          <w:i w:val="0"/>
          <w:iCs w:val="0"/>
          <w:sz w:val="20"/>
          <w:szCs w:val="20"/>
        </w:rPr>
        <w:t>regimens for different tumour types from a C</w:t>
      </w:r>
      <w:r w:rsidRPr="00773799">
        <w:rPr>
          <w:rFonts w:ascii="Arial Narrow" w:hAnsi="Arial Narrow" w:cs="Arial"/>
          <w:b/>
          <w:bCs/>
          <w:i w:val="0"/>
          <w:iCs w:val="0"/>
          <w:sz w:val="20"/>
          <w:szCs w:val="20"/>
          <w:vertAlign w:val="subscript"/>
        </w:rPr>
        <w:t>min</w:t>
      </w:r>
      <w:r w:rsidRPr="00773799">
        <w:rPr>
          <w:rFonts w:ascii="Arial Narrow" w:hAnsi="Arial Narrow" w:cs="Arial"/>
          <w:b/>
          <w:bCs/>
          <w:i w:val="0"/>
          <w:iCs w:val="0"/>
          <w:sz w:val="20"/>
          <w:szCs w:val="20"/>
        </w:rPr>
        <w:t>-based Exposure-OS model</w:t>
      </w:r>
    </w:p>
    <w:p w:rsidR="00824F1F" w:rsidRPr="00773799" w:rsidRDefault="00824F1F" w:rsidP="008068EA">
      <w:pPr>
        <w:pStyle w:val="Bodytextitalics"/>
        <w:keepNext/>
        <w:keepLines/>
        <w:numPr>
          <w:ilvl w:val="0"/>
          <w:numId w:val="0"/>
        </w:numPr>
        <w:spacing w:after="0"/>
        <w:rPr>
          <w:i w:val="0"/>
          <w:iCs/>
        </w:rPr>
      </w:pPr>
      <w:r w:rsidRPr="004702D4">
        <w:rPr>
          <w:noProof/>
        </w:rPr>
        <w:drawing>
          <wp:inline distT="0" distB="0" distL="0" distR="0" wp14:anchorId="107D2640" wp14:editId="540DC27F">
            <wp:extent cx="5731510" cy="4064000"/>
            <wp:effectExtent l="0" t="0" r="2540" b="0"/>
            <wp:docPr id="10" name="Picture 10" title="Figure 1: Mean predicted OS for 400mg Q6W vs 200mg Q3W and 2mg/kg Q3W dosing regimens for different tumour types from a Cmin-based Exposure-OS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4064000"/>
                    </a:xfrm>
                    <a:prstGeom prst="rect">
                      <a:avLst/>
                    </a:prstGeom>
                  </pic:spPr>
                </pic:pic>
              </a:graphicData>
            </a:graphic>
          </wp:inline>
        </w:drawing>
      </w:r>
    </w:p>
    <w:p w:rsidR="008C20A3" w:rsidRPr="00773799" w:rsidRDefault="00AD1354" w:rsidP="008068EA">
      <w:pPr>
        <w:keepNext/>
        <w:keepLines/>
        <w:rPr>
          <w:rFonts w:ascii="Arial Narrow" w:eastAsiaTheme="majorEastAsia" w:hAnsi="Arial Narrow" w:cstheme="minorHAnsi"/>
          <w:sz w:val="18"/>
          <w:szCs w:val="18"/>
          <w:lang w:eastAsia="en-US"/>
        </w:rPr>
      </w:pPr>
      <w:r w:rsidRPr="00773799">
        <w:rPr>
          <w:rFonts w:ascii="Arial Narrow" w:eastAsiaTheme="majorEastAsia" w:hAnsi="Arial Narrow" w:cstheme="minorHAnsi"/>
          <w:sz w:val="18"/>
          <w:szCs w:val="18"/>
          <w:lang w:eastAsia="en-US"/>
        </w:rPr>
        <w:t>Source: Figure 4</w:t>
      </w:r>
      <w:r w:rsidR="0080040E" w:rsidRPr="00773799">
        <w:rPr>
          <w:rFonts w:ascii="Arial Narrow" w:eastAsiaTheme="majorEastAsia" w:hAnsi="Arial Narrow" w:cstheme="minorHAnsi"/>
          <w:sz w:val="18"/>
          <w:szCs w:val="18"/>
          <w:lang w:eastAsia="en-US"/>
        </w:rPr>
        <w:t>, p17</w:t>
      </w:r>
      <w:r w:rsidR="00824F1F" w:rsidRPr="00773799">
        <w:rPr>
          <w:rFonts w:ascii="Arial Narrow" w:eastAsiaTheme="majorEastAsia" w:hAnsi="Arial Narrow" w:cstheme="minorHAnsi"/>
          <w:sz w:val="18"/>
          <w:szCs w:val="18"/>
          <w:lang w:eastAsia="en-US"/>
        </w:rPr>
        <w:t xml:space="preserve"> of </w:t>
      </w:r>
      <w:r w:rsidRPr="00773799">
        <w:rPr>
          <w:rFonts w:ascii="Arial Narrow" w:eastAsiaTheme="majorEastAsia" w:hAnsi="Arial Narrow" w:cstheme="minorHAnsi"/>
          <w:sz w:val="18"/>
          <w:szCs w:val="18"/>
          <w:lang w:eastAsia="en-US"/>
        </w:rPr>
        <w:t>Pharmacometric Evaluation Report (</w:t>
      </w:r>
      <w:r w:rsidR="00824F1F" w:rsidRPr="00773799">
        <w:rPr>
          <w:rFonts w:ascii="Arial Narrow" w:eastAsiaTheme="majorEastAsia" w:hAnsi="Arial Narrow" w:cstheme="minorHAnsi"/>
          <w:sz w:val="18"/>
          <w:szCs w:val="18"/>
          <w:lang w:eastAsia="en-US"/>
        </w:rPr>
        <w:t>attachment 1</w:t>
      </w:r>
      <w:r w:rsidRPr="00773799">
        <w:rPr>
          <w:rFonts w:ascii="Arial Narrow" w:eastAsiaTheme="majorEastAsia" w:hAnsi="Arial Narrow" w:cstheme="minorHAnsi"/>
          <w:sz w:val="18"/>
          <w:szCs w:val="18"/>
          <w:lang w:eastAsia="en-US"/>
        </w:rPr>
        <w:t>)</w:t>
      </w:r>
      <w:r w:rsidR="00824F1F" w:rsidRPr="00773799">
        <w:rPr>
          <w:rFonts w:ascii="Arial Narrow" w:eastAsiaTheme="majorEastAsia" w:hAnsi="Arial Narrow" w:cstheme="minorHAnsi"/>
          <w:sz w:val="18"/>
          <w:szCs w:val="18"/>
          <w:lang w:eastAsia="en-US"/>
        </w:rPr>
        <w:t xml:space="preserve"> </w:t>
      </w:r>
    </w:p>
    <w:p w:rsidR="00FF3B1F" w:rsidRPr="00773799" w:rsidRDefault="00FF3B1F" w:rsidP="008068EA">
      <w:pPr>
        <w:pStyle w:val="FootnoteText"/>
        <w:keepNext/>
        <w:keepLines/>
        <w:rPr>
          <w:rFonts w:ascii="Arial Narrow" w:hAnsi="Arial Narrow" w:cstheme="minorHAnsi"/>
          <w:sz w:val="18"/>
          <w:szCs w:val="18"/>
        </w:rPr>
      </w:pPr>
      <w:r w:rsidRPr="00773799">
        <w:rPr>
          <w:rFonts w:ascii="Arial Narrow" w:hAnsi="Arial Narrow" w:cstheme="minorHAnsi"/>
          <w:sz w:val="18"/>
          <w:szCs w:val="18"/>
        </w:rPr>
        <w:t>Abbreviations: OS: overall survival, C</w:t>
      </w:r>
      <w:r w:rsidRPr="00773799">
        <w:rPr>
          <w:rFonts w:ascii="Arial Narrow" w:hAnsi="Arial Narrow" w:cstheme="minorHAnsi"/>
          <w:sz w:val="18"/>
          <w:szCs w:val="18"/>
          <w:vertAlign w:val="subscript"/>
        </w:rPr>
        <w:t>min</w:t>
      </w:r>
      <w:r w:rsidRPr="00773799">
        <w:rPr>
          <w:rFonts w:ascii="Arial Narrow" w:hAnsi="Arial Narrow" w:cstheme="minorHAnsi"/>
          <w:sz w:val="18"/>
          <w:szCs w:val="18"/>
        </w:rPr>
        <w:t>: minimum of simulated concentrations</w:t>
      </w:r>
    </w:p>
    <w:p w:rsidR="00F03C14" w:rsidRPr="00773799" w:rsidRDefault="00F03C14" w:rsidP="00F03C14"/>
    <w:p w:rsidR="003C2FB5" w:rsidRPr="00773799" w:rsidRDefault="005A3173" w:rsidP="00772473">
      <w:pPr>
        <w:pStyle w:val="Heading2"/>
        <w:keepLines/>
        <w:spacing w:before="120" w:after="120"/>
        <w:rPr>
          <w:rFonts w:asciiTheme="minorHAnsi" w:eastAsiaTheme="majorEastAsia" w:hAnsiTheme="minorHAnsi" w:cstheme="majorBidi"/>
          <w:sz w:val="28"/>
          <w:szCs w:val="28"/>
          <w:lang w:eastAsia="en-US"/>
        </w:rPr>
      </w:pPr>
      <w:r w:rsidRPr="00773799">
        <w:rPr>
          <w:rFonts w:asciiTheme="minorHAnsi" w:eastAsiaTheme="majorEastAsia" w:hAnsiTheme="minorHAnsi" w:cstheme="majorBidi"/>
          <w:sz w:val="28"/>
          <w:szCs w:val="28"/>
          <w:lang w:eastAsia="en-US"/>
        </w:rPr>
        <w:t>Clinical claim</w:t>
      </w:r>
    </w:p>
    <w:p w:rsidR="00F57A6D" w:rsidRPr="00773799" w:rsidRDefault="00FF2801" w:rsidP="00772473">
      <w:pPr>
        <w:keepNext/>
        <w:keepLines/>
        <w:numPr>
          <w:ilvl w:val="1"/>
          <w:numId w:val="1"/>
        </w:numPr>
        <w:spacing w:after="120"/>
        <w:jc w:val="both"/>
        <w:rPr>
          <w:rFonts w:asciiTheme="minorHAnsi" w:hAnsiTheme="minorHAnsi" w:cstheme="minorHAnsi"/>
        </w:rPr>
      </w:pPr>
      <w:r w:rsidRPr="00773799">
        <w:rPr>
          <w:rFonts w:asciiTheme="minorHAnsi" w:hAnsiTheme="minorHAnsi" w:cstheme="minorHAnsi"/>
        </w:rPr>
        <w:t xml:space="preserve">The </w:t>
      </w:r>
      <w:r w:rsidR="00140E02" w:rsidRPr="00773799">
        <w:rPr>
          <w:rFonts w:asciiTheme="minorHAnsi" w:hAnsiTheme="minorHAnsi" w:cstheme="minorHAnsi"/>
        </w:rPr>
        <w:t xml:space="preserve">minor </w:t>
      </w:r>
      <w:r w:rsidRPr="00773799">
        <w:rPr>
          <w:rFonts w:asciiTheme="minorHAnsi" w:hAnsiTheme="minorHAnsi" w:cstheme="minorHAnsi"/>
        </w:rPr>
        <w:t>submission claimed</w:t>
      </w:r>
      <w:r w:rsidR="00BB7EC3" w:rsidRPr="00773799">
        <w:rPr>
          <w:rFonts w:asciiTheme="minorHAnsi" w:hAnsiTheme="minorHAnsi" w:cstheme="minorHAnsi"/>
        </w:rPr>
        <w:t xml:space="preserve"> </w:t>
      </w:r>
      <w:r w:rsidR="00420B38" w:rsidRPr="00773799">
        <w:rPr>
          <w:rFonts w:asciiTheme="minorHAnsi" w:hAnsiTheme="minorHAnsi" w:cstheme="minorHAnsi"/>
        </w:rPr>
        <w:t>that</w:t>
      </w:r>
      <w:r w:rsidR="0027562A" w:rsidRPr="00773799">
        <w:rPr>
          <w:rFonts w:asciiTheme="minorHAnsi" w:hAnsiTheme="minorHAnsi" w:cstheme="minorHAnsi"/>
        </w:rPr>
        <w:t>,</w:t>
      </w:r>
      <w:r w:rsidR="00420B38" w:rsidRPr="00773799">
        <w:rPr>
          <w:rFonts w:asciiTheme="minorHAnsi" w:hAnsiTheme="minorHAnsi" w:cstheme="minorHAnsi"/>
        </w:rPr>
        <w:t xml:space="preserve"> based on </w:t>
      </w:r>
      <w:r w:rsidR="00EA1390" w:rsidRPr="00773799">
        <w:rPr>
          <w:rFonts w:asciiTheme="minorHAnsi" w:hAnsiTheme="minorHAnsi" w:cstheme="minorHAnsi"/>
        </w:rPr>
        <w:t>PK modelling data,</w:t>
      </w:r>
      <w:r w:rsidR="00420B38" w:rsidRPr="00773799">
        <w:rPr>
          <w:rFonts w:asciiTheme="minorHAnsi" w:hAnsiTheme="minorHAnsi" w:cstheme="minorHAnsi"/>
        </w:rPr>
        <w:t xml:space="preserve"> the 400 mg Q6W dosing regimen of pembrolizumab </w:t>
      </w:r>
      <w:r w:rsidR="00901DAE" w:rsidRPr="00773799">
        <w:rPr>
          <w:rFonts w:asciiTheme="minorHAnsi" w:hAnsiTheme="minorHAnsi" w:cstheme="minorHAnsi"/>
        </w:rPr>
        <w:t xml:space="preserve">is likely to deliver the same effectiveness and safety compared </w:t>
      </w:r>
      <w:r w:rsidR="00BB7EC3" w:rsidRPr="00773799">
        <w:rPr>
          <w:rFonts w:asciiTheme="minorHAnsi" w:hAnsiTheme="minorHAnsi" w:cstheme="minorHAnsi"/>
        </w:rPr>
        <w:t xml:space="preserve">with </w:t>
      </w:r>
      <w:r w:rsidR="00140E02" w:rsidRPr="00773799">
        <w:rPr>
          <w:rFonts w:asciiTheme="minorHAnsi" w:hAnsiTheme="minorHAnsi" w:cstheme="minorHAnsi"/>
        </w:rPr>
        <w:t>the 200 mg Q3W</w:t>
      </w:r>
      <w:r w:rsidR="00420B38" w:rsidRPr="00773799">
        <w:rPr>
          <w:rFonts w:asciiTheme="minorHAnsi" w:hAnsiTheme="minorHAnsi" w:cstheme="minorHAnsi"/>
        </w:rPr>
        <w:t xml:space="preserve"> dosing regimen for melanoma and NSCLC</w:t>
      </w:r>
      <w:r w:rsidR="001B11F1" w:rsidRPr="00773799">
        <w:rPr>
          <w:rFonts w:asciiTheme="minorHAnsi" w:hAnsiTheme="minorHAnsi" w:cstheme="minorHAnsi"/>
        </w:rPr>
        <w:t>.</w:t>
      </w:r>
    </w:p>
    <w:p w:rsidR="005A3173" w:rsidRPr="00773799" w:rsidRDefault="005A3173" w:rsidP="004908E7">
      <w:pPr>
        <w:pStyle w:val="Heading2"/>
        <w:keepLines/>
        <w:spacing w:after="120"/>
        <w:rPr>
          <w:rFonts w:asciiTheme="minorHAnsi" w:eastAsiaTheme="majorEastAsia" w:hAnsiTheme="minorHAnsi" w:cstheme="majorBidi"/>
          <w:sz w:val="28"/>
          <w:szCs w:val="28"/>
          <w:lang w:eastAsia="en-US"/>
        </w:rPr>
      </w:pPr>
      <w:r w:rsidRPr="00773799">
        <w:rPr>
          <w:rFonts w:asciiTheme="minorHAnsi" w:eastAsiaTheme="majorEastAsia" w:hAnsiTheme="minorHAnsi" w:cstheme="majorBidi"/>
          <w:sz w:val="28"/>
          <w:szCs w:val="28"/>
          <w:lang w:eastAsia="en-US"/>
        </w:rPr>
        <w:t>Economic analysis</w:t>
      </w:r>
      <w:r w:rsidR="009803E4" w:rsidRPr="00773799">
        <w:rPr>
          <w:rFonts w:asciiTheme="minorHAnsi" w:eastAsiaTheme="majorEastAsia" w:hAnsiTheme="minorHAnsi" w:cstheme="majorBidi"/>
          <w:sz w:val="28"/>
          <w:szCs w:val="28"/>
          <w:lang w:eastAsia="en-US"/>
        </w:rPr>
        <w:t xml:space="preserve"> </w:t>
      </w:r>
    </w:p>
    <w:p w:rsidR="00953A8D" w:rsidRPr="00773799" w:rsidRDefault="009803E4" w:rsidP="004908E7">
      <w:pPr>
        <w:pStyle w:val="Bodytextitalics"/>
        <w:keepLines/>
        <w:jc w:val="both"/>
        <w:rPr>
          <w:rFonts w:eastAsiaTheme="majorEastAsia" w:cstheme="majorBidi"/>
          <w:sz w:val="28"/>
          <w:szCs w:val="28"/>
          <w:lang w:eastAsia="en-US"/>
        </w:rPr>
      </w:pPr>
      <w:r w:rsidRPr="00773799">
        <w:rPr>
          <w:rFonts w:eastAsia="Times New Roman" w:cstheme="minorHAnsi"/>
          <w:i w:val="0"/>
          <w:snapToGrid w:val="0"/>
          <w:szCs w:val="24"/>
          <w:lang w:eastAsia="en-US"/>
        </w:rPr>
        <w:t xml:space="preserve">The minor submission </w:t>
      </w:r>
      <w:r w:rsidR="001E7D63" w:rsidRPr="00773799">
        <w:rPr>
          <w:rFonts w:eastAsia="Times New Roman" w:cstheme="minorHAnsi"/>
          <w:i w:val="0"/>
          <w:snapToGrid w:val="0"/>
          <w:szCs w:val="24"/>
          <w:lang w:eastAsia="en-US"/>
        </w:rPr>
        <w:t xml:space="preserve">did not present an economic analysis. </w:t>
      </w:r>
    </w:p>
    <w:p w:rsidR="00953A8D" w:rsidRPr="00773799" w:rsidRDefault="00306AB3" w:rsidP="00642579">
      <w:pPr>
        <w:pStyle w:val="Bodytextitalics"/>
        <w:keepLines/>
        <w:jc w:val="both"/>
        <w:rPr>
          <w:rFonts w:eastAsiaTheme="majorEastAsia" w:cstheme="majorBidi"/>
          <w:i w:val="0"/>
          <w:iCs/>
          <w:sz w:val="28"/>
          <w:szCs w:val="28"/>
          <w:lang w:eastAsia="en-US"/>
        </w:rPr>
      </w:pPr>
      <w:r w:rsidRPr="00773799">
        <w:rPr>
          <w:rFonts w:eastAsiaTheme="majorEastAsia" w:cstheme="majorBidi"/>
          <w:i w:val="0"/>
          <w:iCs/>
          <w:szCs w:val="24"/>
          <w:lang w:eastAsia="en-US"/>
        </w:rPr>
        <w:t>The minor submission stated that no additional costs offsets or vial price increase</w:t>
      </w:r>
      <w:r w:rsidR="00745C95" w:rsidRPr="00773799">
        <w:rPr>
          <w:rFonts w:eastAsiaTheme="majorEastAsia" w:cstheme="majorBidi"/>
          <w:i w:val="0"/>
          <w:iCs/>
          <w:szCs w:val="24"/>
          <w:lang w:eastAsia="en-US"/>
        </w:rPr>
        <w:t>s</w:t>
      </w:r>
      <w:r w:rsidRPr="00773799">
        <w:rPr>
          <w:rFonts w:eastAsiaTheme="majorEastAsia" w:cstheme="majorBidi"/>
          <w:i w:val="0"/>
          <w:iCs/>
          <w:szCs w:val="24"/>
          <w:lang w:eastAsia="en-US"/>
        </w:rPr>
        <w:t xml:space="preserve"> </w:t>
      </w:r>
      <w:proofErr w:type="gramStart"/>
      <w:r w:rsidRPr="00773799">
        <w:rPr>
          <w:rFonts w:eastAsiaTheme="majorEastAsia" w:cstheme="majorBidi"/>
          <w:i w:val="0"/>
          <w:iCs/>
          <w:szCs w:val="24"/>
          <w:lang w:eastAsia="en-US"/>
        </w:rPr>
        <w:t>w</w:t>
      </w:r>
      <w:r w:rsidR="00745C95" w:rsidRPr="00773799">
        <w:rPr>
          <w:rFonts w:eastAsiaTheme="majorEastAsia" w:cstheme="majorBidi"/>
          <w:i w:val="0"/>
          <w:iCs/>
          <w:szCs w:val="24"/>
          <w:lang w:eastAsia="en-US"/>
        </w:rPr>
        <w:t>ere</w:t>
      </w:r>
      <w:r w:rsidRPr="00773799">
        <w:rPr>
          <w:rFonts w:eastAsiaTheme="majorEastAsia" w:cstheme="majorBidi"/>
          <w:i w:val="0"/>
          <w:iCs/>
          <w:szCs w:val="24"/>
          <w:lang w:eastAsia="en-US"/>
        </w:rPr>
        <w:t xml:space="preserve"> being requested</w:t>
      </w:r>
      <w:proofErr w:type="gramEnd"/>
      <w:r w:rsidRPr="00773799">
        <w:rPr>
          <w:rFonts w:eastAsiaTheme="majorEastAsia" w:cstheme="majorBidi"/>
          <w:i w:val="0"/>
          <w:iCs/>
          <w:szCs w:val="24"/>
          <w:lang w:eastAsia="en-US"/>
        </w:rPr>
        <w:t xml:space="preserve"> for the 400 mg Q6W dosing regimen. </w:t>
      </w:r>
      <w:r w:rsidR="003C5FBC" w:rsidRPr="00773799">
        <w:rPr>
          <w:rFonts w:eastAsiaTheme="majorEastAsia" w:cstheme="majorBidi"/>
          <w:i w:val="0"/>
          <w:iCs/>
          <w:szCs w:val="24"/>
          <w:lang w:eastAsia="en-US"/>
        </w:rPr>
        <w:t xml:space="preserve">The proposed </w:t>
      </w:r>
      <w:r w:rsidR="003C5FBC" w:rsidRPr="00773799">
        <w:rPr>
          <w:i w:val="0"/>
          <w:iCs/>
        </w:rPr>
        <w:t>dispensed price for maximum amount</w:t>
      </w:r>
      <w:r w:rsidR="003C5FBC" w:rsidRPr="00773799">
        <w:rPr>
          <w:rFonts w:eastAsiaTheme="majorEastAsia" w:cstheme="majorBidi"/>
          <w:i w:val="0"/>
          <w:iCs/>
          <w:szCs w:val="24"/>
          <w:lang w:eastAsia="en-US"/>
        </w:rPr>
        <w:t xml:space="preserve"> (DPMA) for the </w:t>
      </w:r>
      <w:r w:rsidR="007B542F" w:rsidRPr="00773799">
        <w:rPr>
          <w:rFonts w:eastAsiaTheme="majorEastAsia" w:cstheme="majorBidi"/>
          <w:i w:val="0"/>
          <w:iCs/>
          <w:szCs w:val="24"/>
          <w:lang w:eastAsia="en-US"/>
        </w:rPr>
        <w:t xml:space="preserve">requested </w:t>
      </w:r>
      <w:r w:rsidR="003C5FBC" w:rsidRPr="00773799">
        <w:rPr>
          <w:rFonts w:eastAsiaTheme="majorEastAsia" w:cstheme="majorBidi"/>
          <w:i w:val="0"/>
          <w:iCs/>
          <w:szCs w:val="24"/>
          <w:lang w:eastAsia="en-US"/>
        </w:rPr>
        <w:t xml:space="preserve">PBS listings </w:t>
      </w:r>
      <w:r w:rsidR="00642579" w:rsidRPr="00773799">
        <w:rPr>
          <w:rFonts w:eastAsiaTheme="majorEastAsia" w:cstheme="majorBidi"/>
          <w:i w:val="0"/>
          <w:iCs/>
          <w:szCs w:val="24"/>
          <w:lang w:eastAsia="en-US"/>
        </w:rPr>
        <w:t xml:space="preserve">based on the current ex-manufacturer price per 100 mg vial </w:t>
      </w:r>
      <w:proofErr w:type="gramStart"/>
      <w:r w:rsidR="00084948" w:rsidRPr="00773799">
        <w:rPr>
          <w:rFonts w:eastAsiaTheme="majorEastAsia" w:cstheme="majorBidi"/>
          <w:i w:val="0"/>
          <w:iCs/>
          <w:szCs w:val="24"/>
          <w:lang w:eastAsia="en-US"/>
        </w:rPr>
        <w:t>are presented</w:t>
      </w:r>
      <w:proofErr w:type="gramEnd"/>
      <w:r w:rsidR="00084948" w:rsidRPr="00773799">
        <w:rPr>
          <w:rFonts w:eastAsiaTheme="majorEastAsia" w:cstheme="majorBidi"/>
          <w:i w:val="0"/>
          <w:iCs/>
          <w:szCs w:val="24"/>
          <w:lang w:eastAsia="en-US"/>
        </w:rPr>
        <w:t xml:space="preserve"> in the table below</w:t>
      </w:r>
      <w:r w:rsidR="003C5FBC" w:rsidRPr="00773799">
        <w:rPr>
          <w:rFonts w:eastAsiaTheme="majorEastAsia" w:cstheme="majorBidi"/>
          <w:i w:val="0"/>
          <w:iCs/>
          <w:szCs w:val="24"/>
          <w:lang w:eastAsia="en-US"/>
        </w:rPr>
        <w:t xml:space="preserve">. </w:t>
      </w:r>
    </w:p>
    <w:p w:rsidR="00084948" w:rsidRPr="00773799" w:rsidRDefault="00084948" w:rsidP="00084948">
      <w:pPr>
        <w:pStyle w:val="Caption"/>
        <w:keepNext/>
        <w:spacing w:after="0"/>
        <w:rPr>
          <w:rFonts w:ascii="Arial Narrow" w:hAnsi="Arial Narrow"/>
          <w:b/>
          <w:bCs/>
          <w:i w:val="0"/>
          <w:iCs w:val="0"/>
          <w:sz w:val="20"/>
          <w:szCs w:val="20"/>
        </w:rPr>
      </w:pPr>
      <w:bookmarkStart w:id="3" w:name="_Ref32937837"/>
      <w:r w:rsidRPr="00773799">
        <w:rPr>
          <w:rFonts w:ascii="Arial Narrow" w:hAnsi="Arial Narrow"/>
          <w:b/>
          <w:bCs/>
          <w:i w:val="0"/>
          <w:iCs w:val="0"/>
          <w:sz w:val="20"/>
          <w:szCs w:val="20"/>
        </w:rPr>
        <w:lastRenderedPageBreak/>
        <w:t xml:space="preserve">Table </w:t>
      </w:r>
      <w:r w:rsidR="00495EF6" w:rsidRPr="00D12F04">
        <w:rPr>
          <w:rFonts w:ascii="Arial Narrow" w:hAnsi="Arial Narrow"/>
          <w:b/>
          <w:bCs/>
          <w:i w:val="0"/>
          <w:iCs w:val="0"/>
          <w:sz w:val="20"/>
          <w:szCs w:val="20"/>
        </w:rPr>
        <w:t>2</w:t>
      </w:r>
      <w:bookmarkEnd w:id="3"/>
      <w:r w:rsidRPr="00773799">
        <w:rPr>
          <w:rFonts w:ascii="Arial Narrow" w:hAnsi="Arial Narrow"/>
          <w:b/>
          <w:bCs/>
          <w:i w:val="0"/>
          <w:iCs w:val="0"/>
          <w:sz w:val="20"/>
          <w:szCs w:val="20"/>
        </w:rPr>
        <w:t xml:space="preserve">: </w:t>
      </w:r>
      <w:r w:rsidRPr="00773799">
        <w:rPr>
          <w:rFonts w:ascii="Arial Narrow" w:eastAsiaTheme="majorEastAsia" w:hAnsi="Arial Narrow" w:cstheme="majorBidi"/>
          <w:b/>
          <w:bCs/>
          <w:i w:val="0"/>
          <w:iCs w:val="0"/>
          <w:sz w:val="20"/>
          <w:szCs w:val="20"/>
        </w:rPr>
        <w:t xml:space="preserve">Proposed </w:t>
      </w:r>
      <w:r w:rsidRPr="00773799">
        <w:rPr>
          <w:rFonts w:ascii="Arial Narrow" w:eastAsiaTheme="minorHAnsi" w:hAnsi="Arial Narrow" w:cstheme="minorBidi"/>
          <w:b/>
          <w:bCs/>
          <w:i w:val="0"/>
          <w:iCs w:val="0"/>
          <w:sz w:val="20"/>
          <w:szCs w:val="20"/>
        </w:rPr>
        <w:t xml:space="preserve">dispensed price at </w:t>
      </w:r>
      <w:r w:rsidR="009C7817" w:rsidRPr="00773799">
        <w:rPr>
          <w:rFonts w:ascii="Arial Narrow" w:eastAsiaTheme="minorHAnsi" w:hAnsi="Arial Narrow" w:cstheme="minorBidi"/>
          <w:b/>
          <w:bCs/>
          <w:i w:val="0"/>
          <w:iCs w:val="0"/>
          <w:sz w:val="20"/>
          <w:szCs w:val="20"/>
        </w:rPr>
        <w:t xml:space="preserve">the </w:t>
      </w:r>
      <w:r w:rsidRPr="00773799">
        <w:rPr>
          <w:rFonts w:ascii="Arial Narrow" w:eastAsiaTheme="minorHAnsi" w:hAnsi="Arial Narrow" w:cstheme="minorBidi"/>
          <w:b/>
          <w:bCs/>
          <w:i w:val="0"/>
          <w:iCs w:val="0"/>
          <w:sz w:val="20"/>
          <w:szCs w:val="20"/>
        </w:rPr>
        <w:t>maximum amount of 400 mg</w:t>
      </w:r>
    </w:p>
    <w:tbl>
      <w:tblPr>
        <w:tblStyle w:val="TableGrid"/>
        <w:tblW w:w="0" w:type="auto"/>
        <w:tblInd w:w="-5" w:type="dxa"/>
        <w:tblLook w:val="04A0" w:firstRow="1" w:lastRow="0" w:firstColumn="1" w:lastColumn="0" w:noHBand="0" w:noVBand="1"/>
        <w:tblCaption w:val="Table 2: Proposed dispensed price at the maximum amount of 400 mg"/>
      </w:tblPr>
      <w:tblGrid>
        <w:gridCol w:w="2545"/>
        <w:gridCol w:w="1164"/>
        <w:gridCol w:w="1164"/>
        <w:gridCol w:w="1037"/>
        <w:gridCol w:w="1037"/>
        <w:gridCol w:w="1037"/>
        <w:gridCol w:w="1037"/>
      </w:tblGrid>
      <w:tr w:rsidR="007170CB" w:rsidRPr="00773799" w:rsidTr="0093284A">
        <w:trPr>
          <w:trHeight w:val="296"/>
          <w:tblHeader/>
        </w:trPr>
        <w:tc>
          <w:tcPr>
            <w:tcW w:w="0" w:type="auto"/>
          </w:tcPr>
          <w:p w:rsidR="00953A8D" w:rsidRPr="00773799" w:rsidRDefault="00953A8D" w:rsidP="002D2C68">
            <w:pPr>
              <w:keepNext/>
              <w:keepLines/>
              <w:rPr>
                <w:rFonts w:ascii="Arial Narrow" w:hAnsi="Arial Narrow"/>
                <w:b/>
                <w:bCs/>
                <w:snapToGrid w:val="0"/>
                <w:sz w:val="20"/>
                <w:szCs w:val="20"/>
              </w:rPr>
            </w:pPr>
            <w:r w:rsidRPr="00773799">
              <w:rPr>
                <w:rFonts w:ascii="Arial Narrow" w:hAnsi="Arial Narrow"/>
                <w:b/>
                <w:bCs/>
                <w:snapToGrid w:val="0"/>
                <w:sz w:val="20"/>
                <w:szCs w:val="20"/>
              </w:rPr>
              <w:t>PBS Code</w:t>
            </w:r>
          </w:p>
        </w:tc>
        <w:tc>
          <w:tcPr>
            <w:tcW w:w="0" w:type="auto"/>
          </w:tcPr>
          <w:p w:rsidR="00953A8D" w:rsidRPr="00773799" w:rsidRDefault="00953A8D" w:rsidP="007170CB">
            <w:pPr>
              <w:keepNext/>
              <w:keepLines/>
              <w:jc w:val="center"/>
              <w:rPr>
                <w:rFonts w:ascii="Arial Narrow" w:hAnsi="Arial Narrow" w:cs="Arial"/>
                <w:b/>
                <w:bCs/>
                <w:sz w:val="20"/>
                <w:szCs w:val="20"/>
              </w:rPr>
            </w:pPr>
            <w:r w:rsidRPr="00773799">
              <w:rPr>
                <w:rFonts w:ascii="Arial Narrow" w:hAnsi="Arial Narrow" w:cs="Arial"/>
                <w:b/>
                <w:bCs/>
                <w:sz w:val="20"/>
                <w:szCs w:val="20"/>
              </w:rPr>
              <w:t>10424P</w:t>
            </w:r>
            <w:r w:rsidR="00311BCD" w:rsidRPr="00773799">
              <w:rPr>
                <w:rFonts w:ascii="Arial Narrow" w:hAnsi="Arial Narrow" w:cs="Arial"/>
                <w:b/>
                <w:bCs/>
                <w:sz w:val="20"/>
                <w:szCs w:val="20"/>
                <w:vertAlign w:val="superscript"/>
              </w:rPr>
              <w:t>b</w:t>
            </w:r>
          </w:p>
          <w:p w:rsidR="007170CB" w:rsidRPr="00773799" w:rsidRDefault="007170CB" w:rsidP="007170CB">
            <w:pPr>
              <w:keepNext/>
              <w:keepLines/>
              <w:jc w:val="center"/>
              <w:rPr>
                <w:rFonts w:ascii="Arial Narrow" w:hAnsi="Arial Narrow" w:cs="Arial"/>
                <w:b/>
                <w:bCs/>
                <w:sz w:val="20"/>
                <w:szCs w:val="20"/>
              </w:rPr>
            </w:pPr>
            <w:r w:rsidRPr="00773799">
              <w:rPr>
                <w:rFonts w:ascii="Arial Narrow" w:hAnsi="Arial Narrow" w:cs="Arial"/>
                <w:b/>
                <w:bCs/>
                <w:sz w:val="20"/>
                <w:szCs w:val="20"/>
              </w:rPr>
              <w:t>melanoma</w:t>
            </w:r>
          </w:p>
          <w:p w:rsidR="007170CB" w:rsidRPr="00773799" w:rsidRDefault="007170CB" w:rsidP="007170CB">
            <w:pPr>
              <w:keepNext/>
              <w:keepLines/>
              <w:jc w:val="center"/>
              <w:rPr>
                <w:rFonts w:ascii="Arial Narrow" w:hAnsi="Arial Narrow"/>
                <w:b/>
                <w:bCs/>
                <w:snapToGrid w:val="0"/>
                <w:sz w:val="20"/>
                <w:szCs w:val="20"/>
              </w:rPr>
            </w:pPr>
            <w:r w:rsidRPr="00773799">
              <w:rPr>
                <w:rFonts w:ascii="Arial Narrow" w:hAnsi="Arial Narrow"/>
                <w:b/>
                <w:bCs/>
                <w:snapToGrid w:val="0"/>
                <w:sz w:val="20"/>
                <w:szCs w:val="20"/>
              </w:rPr>
              <w:t>(continuing)</w:t>
            </w:r>
          </w:p>
        </w:tc>
        <w:tc>
          <w:tcPr>
            <w:tcW w:w="0" w:type="auto"/>
          </w:tcPr>
          <w:p w:rsidR="00953A8D" w:rsidRPr="00773799" w:rsidRDefault="00953A8D" w:rsidP="007170CB">
            <w:pPr>
              <w:keepNext/>
              <w:keepLines/>
              <w:jc w:val="center"/>
              <w:rPr>
                <w:rFonts w:ascii="Arial Narrow" w:hAnsi="Arial Narrow" w:cs="Arial"/>
                <w:b/>
                <w:bCs/>
                <w:sz w:val="20"/>
                <w:szCs w:val="20"/>
              </w:rPr>
            </w:pPr>
            <w:r w:rsidRPr="00773799">
              <w:rPr>
                <w:rFonts w:ascii="Arial Narrow" w:hAnsi="Arial Narrow" w:cs="Arial"/>
                <w:b/>
                <w:bCs/>
                <w:sz w:val="20"/>
                <w:szCs w:val="20"/>
              </w:rPr>
              <w:t>10436G</w:t>
            </w:r>
            <w:r w:rsidR="00311BCD" w:rsidRPr="00773799">
              <w:rPr>
                <w:rFonts w:ascii="Arial Narrow" w:hAnsi="Arial Narrow" w:cs="Arial"/>
                <w:b/>
                <w:bCs/>
                <w:sz w:val="20"/>
                <w:szCs w:val="20"/>
                <w:vertAlign w:val="superscript"/>
              </w:rPr>
              <w:t>c</w:t>
            </w:r>
          </w:p>
          <w:p w:rsidR="007170CB" w:rsidRPr="00773799" w:rsidRDefault="007170CB" w:rsidP="007170CB">
            <w:pPr>
              <w:keepNext/>
              <w:keepLines/>
              <w:jc w:val="center"/>
              <w:rPr>
                <w:rFonts w:ascii="Arial Narrow" w:hAnsi="Arial Narrow" w:cs="Arial"/>
                <w:b/>
                <w:bCs/>
                <w:sz w:val="20"/>
                <w:szCs w:val="20"/>
              </w:rPr>
            </w:pPr>
            <w:r w:rsidRPr="00773799">
              <w:rPr>
                <w:rFonts w:ascii="Arial Narrow" w:hAnsi="Arial Narrow" w:cs="Arial"/>
                <w:b/>
                <w:bCs/>
                <w:sz w:val="20"/>
                <w:szCs w:val="20"/>
              </w:rPr>
              <w:t>melanoma</w:t>
            </w:r>
          </w:p>
          <w:p w:rsidR="007170CB" w:rsidRPr="00773799" w:rsidRDefault="007170CB" w:rsidP="007170CB">
            <w:pPr>
              <w:keepNext/>
              <w:keepLines/>
              <w:jc w:val="center"/>
              <w:rPr>
                <w:rFonts w:ascii="Arial Narrow" w:hAnsi="Arial Narrow"/>
                <w:b/>
                <w:bCs/>
                <w:snapToGrid w:val="0"/>
                <w:sz w:val="20"/>
                <w:szCs w:val="20"/>
              </w:rPr>
            </w:pPr>
            <w:r w:rsidRPr="00773799">
              <w:rPr>
                <w:rFonts w:ascii="Arial Narrow" w:hAnsi="Arial Narrow"/>
                <w:b/>
                <w:bCs/>
                <w:snapToGrid w:val="0"/>
                <w:sz w:val="20"/>
                <w:szCs w:val="20"/>
              </w:rPr>
              <w:t>(continuing)</w:t>
            </w:r>
          </w:p>
        </w:tc>
        <w:tc>
          <w:tcPr>
            <w:tcW w:w="0" w:type="auto"/>
          </w:tcPr>
          <w:p w:rsidR="00953A8D" w:rsidRPr="00773799" w:rsidRDefault="00953A8D" w:rsidP="007170CB">
            <w:pPr>
              <w:keepNext/>
              <w:keepLines/>
              <w:jc w:val="center"/>
              <w:rPr>
                <w:rFonts w:ascii="Arial Narrow" w:hAnsi="Arial Narrow" w:cs="Arial"/>
                <w:b/>
                <w:bCs/>
                <w:sz w:val="20"/>
                <w:szCs w:val="20"/>
              </w:rPr>
            </w:pPr>
            <w:r w:rsidRPr="00773799">
              <w:rPr>
                <w:rFonts w:ascii="Arial Narrow" w:hAnsi="Arial Narrow" w:cs="Arial"/>
                <w:b/>
                <w:bCs/>
                <w:sz w:val="20"/>
                <w:szCs w:val="20"/>
              </w:rPr>
              <w:t>10475H</w:t>
            </w:r>
            <w:r w:rsidR="00311BCD" w:rsidRPr="00773799">
              <w:rPr>
                <w:rFonts w:ascii="Arial Narrow" w:hAnsi="Arial Narrow" w:cs="Arial"/>
                <w:b/>
                <w:bCs/>
                <w:sz w:val="20"/>
                <w:szCs w:val="20"/>
                <w:vertAlign w:val="superscript"/>
              </w:rPr>
              <w:t>b</w:t>
            </w:r>
          </w:p>
          <w:p w:rsidR="007170CB" w:rsidRPr="00773799" w:rsidRDefault="007170CB" w:rsidP="007170CB">
            <w:pPr>
              <w:keepNext/>
              <w:keepLines/>
              <w:jc w:val="center"/>
              <w:rPr>
                <w:rFonts w:ascii="Arial Narrow" w:hAnsi="Arial Narrow"/>
                <w:b/>
                <w:bCs/>
                <w:snapToGrid w:val="0"/>
                <w:sz w:val="20"/>
                <w:szCs w:val="20"/>
              </w:rPr>
            </w:pPr>
            <w:r w:rsidRPr="00773799">
              <w:rPr>
                <w:rFonts w:ascii="Arial Narrow" w:hAnsi="Arial Narrow"/>
                <w:b/>
                <w:bCs/>
                <w:snapToGrid w:val="0"/>
                <w:sz w:val="20"/>
                <w:szCs w:val="20"/>
              </w:rPr>
              <w:t>melanoma</w:t>
            </w:r>
          </w:p>
          <w:p w:rsidR="007170CB" w:rsidRPr="00773799" w:rsidRDefault="007170CB" w:rsidP="007170CB">
            <w:pPr>
              <w:keepNext/>
              <w:keepLines/>
              <w:jc w:val="center"/>
              <w:rPr>
                <w:rFonts w:ascii="Arial Narrow" w:hAnsi="Arial Narrow"/>
                <w:b/>
                <w:bCs/>
                <w:snapToGrid w:val="0"/>
                <w:sz w:val="20"/>
                <w:szCs w:val="20"/>
              </w:rPr>
            </w:pPr>
            <w:r w:rsidRPr="00773799">
              <w:rPr>
                <w:rFonts w:ascii="Arial Narrow" w:hAnsi="Arial Narrow"/>
                <w:b/>
                <w:bCs/>
                <w:snapToGrid w:val="0"/>
                <w:sz w:val="20"/>
                <w:szCs w:val="20"/>
              </w:rPr>
              <w:t>(initial)</w:t>
            </w:r>
          </w:p>
        </w:tc>
        <w:tc>
          <w:tcPr>
            <w:tcW w:w="0" w:type="auto"/>
          </w:tcPr>
          <w:p w:rsidR="00953A8D" w:rsidRPr="00773799" w:rsidRDefault="00953A8D" w:rsidP="007170CB">
            <w:pPr>
              <w:keepNext/>
              <w:keepLines/>
              <w:jc w:val="center"/>
              <w:rPr>
                <w:rFonts w:ascii="Arial Narrow" w:hAnsi="Arial Narrow" w:cs="Arial"/>
                <w:b/>
                <w:bCs/>
                <w:sz w:val="20"/>
                <w:szCs w:val="20"/>
              </w:rPr>
            </w:pPr>
            <w:r w:rsidRPr="00773799">
              <w:rPr>
                <w:rFonts w:ascii="Arial Narrow" w:hAnsi="Arial Narrow" w:cs="Arial"/>
                <w:b/>
                <w:bCs/>
                <w:sz w:val="20"/>
                <w:szCs w:val="20"/>
              </w:rPr>
              <w:t>10493G</w:t>
            </w:r>
            <w:r w:rsidR="00311BCD" w:rsidRPr="00773799">
              <w:rPr>
                <w:rFonts w:ascii="Arial Narrow" w:hAnsi="Arial Narrow" w:cs="Arial"/>
                <w:b/>
                <w:bCs/>
                <w:sz w:val="20"/>
                <w:szCs w:val="20"/>
                <w:vertAlign w:val="superscript"/>
              </w:rPr>
              <w:t>c</w:t>
            </w:r>
          </w:p>
          <w:p w:rsidR="007170CB" w:rsidRPr="00773799" w:rsidRDefault="007170CB" w:rsidP="007170CB">
            <w:pPr>
              <w:keepNext/>
              <w:keepLines/>
              <w:jc w:val="center"/>
              <w:rPr>
                <w:rFonts w:ascii="Arial Narrow" w:hAnsi="Arial Narrow" w:cs="Arial"/>
                <w:b/>
                <w:bCs/>
                <w:sz w:val="20"/>
                <w:szCs w:val="20"/>
              </w:rPr>
            </w:pPr>
            <w:r w:rsidRPr="00773799">
              <w:rPr>
                <w:rFonts w:ascii="Arial Narrow" w:hAnsi="Arial Narrow" w:cs="Arial"/>
                <w:b/>
                <w:bCs/>
                <w:sz w:val="20"/>
                <w:szCs w:val="20"/>
              </w:rPr>
              <w:t>melanoma</w:t>
            </w:r>
          </w:p>
          <w:p w:rsidR="007170CB" w:rsidRPr="00773799" w:rsidRDefault="007170CB" w:rsidP="007170CB">
            <w:pPr>
              <w:keepNext/>
              <w:keepLines/>
              <w:jc w:val="center"/>
              <w:rPr>
                <w:rFonts w:ascii="Arial Narrow" w:hAnsi="Arial Narrow"/>
                <w:b/>
                <w:bCs/>
                <w:snapToGrid w:val="0"/>
                <w:sz w:val="20"/>
                <w:szCs w:val="20"/>
              </w:rPr>
            </w:pPr>
            <w:r w:rsidRPr="00773799">
              <w:rPr>
                <w:rFonts w:ascii="Arial Narrow" w:hAnsi="Arial Narrow" w:cs="Arial"/>
                <w:b/>
                <w:bCs/>
                <w:sz w:val="20"/>
                <w:szCs w:val="20"/>
              </w:rPr>
              <w:t>(initial)</w:t>
            </w:r>
          </w:p>
        </w:tc>
        <w:tc>
          <w:tcPr>
            <w:tcW w:w="0" w:type="auto"/>
          </w:tcPr>
          <w:p w:rsidR="00953A8D" w:rsidRPr="00773799" w:rsidRDefault="00953A8D" w:rsidP="007170CB">
            <w:pPr>
              <w:keepNext/>
              <w:keepLines/>
              <w:jc w:val="center"/>
              <w:rPr>
                <w:rFonts w:ascii="Arial Narrow" w:hAnsi="Arial Narrow" w:cs="Arial"/>
                <w:b/>
                <w:bCs/>
                <w:sz w:val="20"/>
                <w:szCs w:val="20"/>
              </w:rPr>
            </w:pPr>
            <w:r w:rsidRPr="00773799">
              <w:rPr>
                <w:rFonts w:ascii="Arial Narrow" w:hAnsi="Arial Narrow" w:cs="Arial"/>
                <w:b/>
                <w:bCs/>
                <w:sz w:val="20"/>
                <w:szCs w:val="20"/>
              </w:rPr>
              <w:t>11492W</w:t>
            </w:r>
            <w:r w:rsidR="00311BCD" w:rsidRPr="00773799">
              <w:rPr>
                <w:rFonts w:ascii="Arial Narrow" w:hAnsi="Arial Narrow" w:cs="Arial"/>
                <w:b/>
                <w:bCs/>
                <w:sz w:val="20"/>
                <w:szCs w:val="20"/>
                <w:vertAlign w:val="superscript"/>
              </w:rPr>
              <w:t>b</w:t>
            </w:r>
          </w:p>
          <w:p w:rsidR="007F01D8" w:rsidRPr="00773799" w:rsidRDefault="007170CB" w:rsidP="007F01D8">
            <w:pPr>
              <w:keepNext/>
              <w:keepLines/>
              <w:jc w:val="center"/>
              <w:rPr>
                <w:rFonts w:ascii="Arial Narrow" w:hAnsi="Arial Narrow" w:cs="Arial"/>
                <w:b/>
                <w:bCs/>
                <w:sz w:val="20"/>
                <w:szCs w:val="20"/>
              </w:rPr>
            </w:pPr>
            <w:r w:rsidRPr="00773799">
              <w:rPr>
                <w:rFonts w:ascii="Arial Narrow" w:hAnsi="Arial Narrow" w:cs="Arial"/>
                <w:b/>
                <w:bCs/>
                <w:sz w:val="20"/>
                <w:szCs w:val="20"/>
              </w:rPr>
              <w:t>NSCLC</w:t>
            </w:r>
          </w:p>
        </w:tc>
        <w:tc>
          <w:tcPr>
            <w:tcW w:w="0" w:type="auto"/>
          </w:tcPr>
          <w:p w:rsidR="00953A8D" w:rsidRPr="00773799" w:rsidRDefault="00953A8D" w:rsidP="00311BCD">
            <w:pPr>
              <w:keepNext/>
              <w:keepLines/>
              <w:jc w:val="center"/>
              <w:rPr>
                <w:rFonts w:ascii="Arial Narrow" w:hAnsi="Arial Narrow" w:cs="Arial"/>
                <w:b/>
                <w:bCs/>
                <w:sz w:val="20"/>
                <w:szCs w:val="20"/>
              </w:rPr>
            </w:pPr>
            <w:r w:rsidRPr="00773799">
              <w:rPr>
                <w:rFonts w:ascii="Arial Narrow" w:hAnsi="Arial Narrow" w:cs="Arial"/>
                <w:b/>
                <w:bCs/>
                <w:sz w:val="20"/>
                <w:szCs w:val="20"/>
              </w:rPr>
              <w:t>11494Y</w:t>
            </w:r>
            <w:r w:rsidR="00311BCD" w:rsidRPr="00773799">
              <w:rPr>
                <w:rFonts w:ascii="Arial Narrow" w:hAnsi="Arial Narrow" w:cs="Arial"/>
                <w:b/>
                <w:bCs/>
                <w:sz w:val="20"/>
                <w:szCs w:val="20"/>
                <w:vertAlign w:val="superscript"/>
              </w:rPr>
              <w:t>c</w:t>
            </w:r>
          </w:p>
          <w:p w:rsidR="007170CB" w:rsidRPr="00773799" w:rsidRDefault="007170CB" w:rsidP="007170CB">
            <w:pPr>
              <w:keepNext/>
              <w:keepLines/>
              <w:jc w:val="center"/>
              <w:rPr>
                <w:rFonts w:ascii="Arial Narrow" w:hAnsi="Arial Narrow"/>
                <w:b/>
                <w:bCs/>
                <w:snapToGrid w:val="0"/>
                <w:sz w:val="20"/>
                <w:szCs w:val="20"/>
              </w:rPr>
            </w:pPr>
            <w:r w:rsidRPr="00773799">
              <w:rPr>
                <w:rFonts w:ascii="Arial Narrow" w:hAnsi="Arial Narrow" w:cs="Arial"/>
                <w:b/>
                <w:bCs/>
                <w:sz w:val="20"/>
                <w:szCs w:val="20"/>
              </w:rPr>
              <w:t>NSCLC</w:t>
            </w:r>
          </w:p>
        </w:tc>
      </w:tr>
      <w:tr w:rsidR="0052198A" w:rsidRPr="00773799" w:rsidTr="00745C95">
        <w:tc>
          <w:tcPr>
            <w:tcW w:w="0" w:type="auto"/>
          </w:tcPr>
          <w:p w:rsidR="0052198A" w:rsidRPr="00773799" w:rsidRDefault="00311BCD" w:rsidP="002D2C68">
            <w:pPr>
              <w:keepNext/>
              <w:keepLines/>
              <w:rPr>
                <w:rFonts w:ascii="Arial Narrow" w:hAnsi="Arial Narrow"/>
                <w:b/>
                <w:bCs/>
                <w:snapToGrid w:val="0"/>
                <w:sz w:val="20"/>
                <w:szCs w:val="20"/>
              </w:rPr>
            </w:pPr>
            <w:r w:rsidRPr="00773799">
              <w:rPr>
                <w:rFonts w:ascii="Arial Narrow" w:hAnsi="Arial Narrow"/>
                <w:b/>
                <w:bCs/>
                <w:snapToGrid w:val="0"/>
                <w:sz w:val="20"/>
                <w:szCs w:val="20"/>
              </w:rPr>
              <w:t xml:space="preserve">Proposed </w:t>
            </w:r>
            <w:r w:rsidR="001D27D3" w:rsidRPr="00773799">
              <w:rPr>
                <w:rFonts w:ascii="Arial Narrow" w:hAnsi="Arial Narrow"/>
                <w:b/>
                <w:bCs/>
                <w:snapToGrid w:val="0"/>
                <w:sz w:val="20"/>
                <w:szCs w:val="20"/>
              </w:rPr>
              <w:t xml:space="preserve">DPMA at the maximum amount of 400 </w:t>
            </w:r>
            <w:proofErr w:type="spellStart"/>
            <w:r w:rsidR="001D27D3" w:rsidRPr="00773799">
              <w:rPr>
                <w:rFonts w:ascii="Arial Narrow" w:hAnsi="Arial Narrow"/>
                <w:b/>
                <w:bCs/>
                <w:snapToGrid w:val="0"/>
                <w:sz w:val="20"/>
                <w:szCs w:val="20"/>
              </w:rPr>
              <w:t>mg</w:t>
            </w:r>
            <w:r w:rsidRPr="00773799">
              <w:rPr>
                <w:rFonts w:ascii="Arial Narrow" w:hAnsi="Arial Narrow"/>
                <w:b/>
                <w:bCs/>
                <w:snapToGrid w:val="0"/>
                <w:sz w:val="20"/>
                <w:szCs w:val="20"/>
                <w:vertAlign w:val="superscript"/>
              </w:rPr>
              <w:t>a</w:t>
            </w:r>
            <w:proofErr w:type="spellEnd"/>
          </w:p>
        </w:tc>
        <w:tc>
          <w:tcPr>
            <w:tcW w:w="0" w:type="auto"/>
            <w:vAlign w:val="center"/>
          </w:tcPr>
          <w:p w:rsidR="0052198A" w:rsidRPr="00773799" w:rsidRDefault="009447E2" w:rsidP="00745C95">
            <w:pPr>
              <w:rPr>
                <w:rFonts w:ascii="Arial Narrow" w:hAnsi="Arial Narrow" w:cs="Arial"/>
                <w:sz w:val="20"/>
                <w:szCs w:val="20"/>
              </w:rPr>
            </w:pPr>
            <w:r w:rsidRPr="00773799">
              <w:rPr>
                <w:rFonts w:ascii="Arial Narrow" w:hAnsi="Arial Narrow" w:cs="Arial"/>
                <w:color w:val="000000"/>
                <w:sz w:val="20"/>
                <w:szCs w:val="20"/>
              </w:rPr>
              <w:t>$17,310.10</w:t>
            </w:r>
          </w:p>
        </w:tc>
        <w:tc>
          <w:tcPr>
            <w:tcW w:w="0" w:type="auto"/>
            <w:vAlign w:val="center"/>
          </w:tcPr>
          <w:p w:rsidR="0052198A" w:rsidRPr="00773799" w:rsidRDefault="009447E2" w:rsidP="00745C95">
            <w:pPr>
              <w:jc w:val="center"/>
              <w:rPr>
                <w:rFonts w:ascii="Arial Narrow" w:hAnsi="Arial Narrow" w:cs="Arial"/>
                <w:sz w:val="20"/>
                <w:szCs w:val="20"/>
              </w:rPr>
            </w:pPr>
            <w:r w:rsidRPr="00773799">
              <w:rPr>
                <w:rFonts w:ascii="Arial Narrow" w:hAnsi="Arial Narrow" w:cs="Arial"/>
                <w:color w:val="000000"/>
                <w:sz w:val="20"/>
                <w:szCs w:val="20"/>
              </w:rPr>
              <w:t>$17,033.06</w:t>
            </w:r>
          </w:p>
        </w:tc>
        <w:tc>
          <w:tcPr>
            <w:tcW w:w="0" w:type="auto"/>
            <w:vAlign w:val="center"/>
          </w:tcPr>
          <w:p w:rsidR="0052198A" w:rsidRPr="00773799" w:rsidRDefault="009447E2" w:rsidP="00745C95">
            <w:pPr>
              <w:jc w:val="center"/>
              <w:rPr>
                <w:rFonts w:ascii="Arial Narrow" w:hAnsi="Arial Narrow" w:cs="Arial"/>
                <w:sz w:val="20"/>
                <w:szCs w:val="20"/>
              </w:rPr>
            </w:pPr>
            <w:r w:rsidRPr="00773799">
              <w:rPr>
                <w:rFonts w:ascii="Arial Narrow" w:hAnsi="Arial Narrow" w:cs="Arial"/>
                <w:color w:val="000000"/>
                <w:sz w:val="20"/>
                <w:szCs w:val="20"/>
              </w:rPr>
              <w:t>$17,310.10</w:t>
            </w:r>
          </w:p>
        </w:tc>
        <w:tc>
          <w:tcPr>
            <w:tcW w:w="0" w:type="auto"/>
            <w:vAlign w:val="center"/>
          </w:tcPr>
          <w:p w:rsidR="0052198A" w:rsidRPr="00773799" w:rsidRDefault="009447E2" w:rsidP="00745C95">
            <w:pPr>
              <w:jc w:val="center"/>
              <w:rPr>
                <w:rFonts w:ascii="Arial Narrow" w:hAnsi="Arial Narrow" w:cs="Arial"/>
                <w:sz w:val="20"/>
                <w:szCs w:val="20"/>
              </w:rPr>
            </w:pPr>
            <w:r w:rsidRPr="00773799">
              <w:rPr>
                <w:rFonts w:ascii="Arial Narrow" w:hAnsi="Arial Narrow" w:cs="Arial"/>
                <w:color w:val="000000"/>
                <w:sz w:val="20"/>
                <w:szCs w:val="20"/>
              </w:rPr>
              <w:t>$17,033.06</w:t>
            </w:r>
          </w:p>
        </w:tc>
        <w:tc>
          <w:tcPr>
            <w:tcW w:w="0" w:type="auto"/>
            <w:vAlign w:val="center"/>
          </w:tcPr>
          <w:p w:rsidR="0052198A" w:rsidRPr="00773799" w:rsidRDefault="009447E2" w:rsidP="00745C95">
            <w:pPr>
              <w:jc w:val="center"/>
              <w:rPr>
                <w:rFonts w:ascii="Arial Narrow" w:hAnsi="Arial Narrow" w:cs="Arial"/>
                <w:sz w:val="20"/>
                <w:szCs w:val="20"/>
              </w:rPr>
            </w:pPr>
            <w:r w:rsidRPr="00773799">
              <w:rPr>
                <w:rFonts w:ascii="Arial Narrow" w:hAnsi="Arial Narrow" w:cs="Arial"/>
                <w:color w:val="000000"/>
                <w:sz w:val="20"/>
                <w:szCs w:val="20"/>
              </w:rPr>
              <w:t>$17,310.10</w:t>
            </w:r>
          </w:p>
        </w:tc>
        <w:tc>
          <w:tcPr>
            <w:tcW w:w="0" w:type="auto"/>
            <w:vAlign w:val="center"/>
          </w:tcPr>
          <w:p w:rsidR="0052198A" w:rsidRPr="00773799" w:rsidRDefault="009447E2" w:rsidP="00745C95">
            <w:pPr>
              <w:jc w:val="center"/>
              <w:rPr>
                <w:rFonts w:ascii="Arial Narrow" w:hAnsi="Arial Narrow" w:cs="Arial"/>
                <w:sz w:val="20"/>
                <w:szCs w:val="20"/>
              </w:rPr>
            </w:pPr>
            <w:r w:rsidRPr="00773799">
              <w:rPr>
                <w:rFonts w:ascii="Arial Narrow" w:hAnsi="Arial Narrow" w:cs="Arial"/>
                <w:color w:val="000000"/>
                <w:sz w:val="20"/>
                <w:szCs w:val="20"/>
              </w:rPr>
              <w:t>$17,033.06</w:t>
            </w:r>
          </w:p>
        </w:tc>
      </w:tr>
    </w:tbl>
    <w:p w:rsidR="003C5FBC" w:rsidRPr="00773799" w:rsidRDefault="003C5FBC" w:rsidP="002D2C68">
      <w:pPr>
        <w:pStyle w:val="TableFooter"/>
        <w:keepNext/>
        <w:keepLines/>
        <w:widowControl/>
      </w:pPr>
      <w:r w:rsidRPr="00773799">
        <w:t>Source: Table 1, pp5-6 of the submission</w:t>
      </w:r>
      <w:r w:rsidR="00372E0A" w:rsidRPr="00773799">
        <w:t>; Ex-manufacture prices (Efficient Funding of Chemotherapy) – January 2020</w:t>
      </w:r>
      <w:r w:rsidRPr="00773799">
        <w:t xml:space="preserve"> </w:t>
      </w:r>
    </w:p>
    <w:p w:rsidR="003C5FBC" w:rsidRPr="00773799" w:rsidRDefault="003C5FBC" w:rsidP="002D2C68">
      <w:pPr>
        <w:pStyle w:val="TableFooter"/>
        <w:keepNext/>
        <w:keepLines/>
        <w:widowControl/>
        <w:rPr>
          <w:rFonts w:eastAsiaTheme="minorHAnsi" w:cstheme="minorBidi"/>
        </w:rPr>
      </w:pPr>
      <w:r w:rsidRPr="00773799">
        <w:rPr>
          <w:rFonts w:eastAsiaTheme="minorHAnsi" w:cstheme="minorBidi"/>
        </w:rPr>
        <w:t>Abbreviations: EEMP: effective ex-manufacturer price; DPMA: dispensed price for maximum amount</w:t>
      </w:r>
    </w:p>
    <w:p w:rsidR="001D27D3" w:rsidRPr="00773799" w:rsidRDefault="00311BCD" w:rsidP="002D2C68">
      <w:pPr>
        <w:pStyle w:val="TableFooter"/>
        <w:keepNext/>
        <w:keepLines/>
        <w:widowControl/>
        <w:rPr>
          <w:rFonts w:cs="Angsana New"/>
          <w:szCs w:val="18"/>
          <w:lang w:bidi="th-TH"/>
        </w:rPr>
      </w:pPr>
      <w:proofErr w:type="gramStart"/>
      <w:r w:rsidRPr="00773799">
        <w:rPr>
          <w:rFonts w:cs="Angsana New"/>
          <w:szCs w:val="18"/>
          <w:vertAlign w:val="superscript"/>
          <w:lang w:bidi="th-TH"/>
        </w:rPr>
        <w:t>a</w:t>
      </w:r>
      <w:proofErr w:type="gramEnd"/>
      <w:r w:rsidR="001D27D3" w:rsidRPr="00773799">
        <w:rPr>
          <w:rFonts w:cs="Angsana New"/>
          <w:szCs w:val="18"/>
          <w:vertAlign w:val="superscript"/>
          <w:lang w:bidi="th-TH"/>
        </w:rPr>
        <w:t xml:space="preserve"> </w:t>
      </w:r>
      <w:r w:rsidR="001D27D3" w:rsidRPr="00773799">
        <w:rPr>
          <w:rFonts w:cs="Angsana New"/>
          <w:szCs w:val="18"/>
          <w:lang w:bidi="th-TH"/>
        </w:rPr>
        <w:t xml:space="preserve">Secretariat corrected DPMA based on the approved AEMP for KEYTRUDA of $4,237.00 per 100mg vial </w:t>
      </w:r>
    </w:p>
    <w:p w:rsidR="00340809" w:rsidRPr="00773799" w:rsidRDefault="00311BCD" w:rsidP="00311BCD">
      <w:pPr>
        <w:pStyle w:val="TableFooter"/>
        <w:keepNext/>
        <w:keepLines/>
        <w:rPr>
          <w:rFonts w:cs="Angsana New"/>
          <w:szCs w:val="18"/>
          <w:lang w:bidi="th-TH"/>
        </w:rPr>
      </w:pPr>
      <w:proofErr w:type="gramStart"/>
      <w:r w:rsidRPr="00773799">
        <w:rPr>
          <w:rFonts w:cs="Angsana New"/>
          <w:szCs w:val="18"/>
          <w:vertAlign w:val="superscript"/>
          <w:lang w:bidi="th-TH"/>
        </w:rPr>
        <w:t>b</w:t>
      </w:r>
      <w:proofErr w:type="gramEnd"/>
      <w:r w:rsidR="007170CB" w:rsidRPr="00773799">
        <w:rPr>
          <w:rFonts w:cs="Angsana New"/>
          <w:szCs w:val="18"/>
          <w:lang w:bidi="th-TH"/>
        </w:rPr>
        <w:t xml:space="preserve"> Private hospital; </w:t>
      </w:r>
      <w:r w:rsidRPr="00773799">
        <w:rPr>
          <w:rFonts w:cs="Angsana New"/>
          <w:szCs w:val="18"/>
          <w:vertAlign w:val="superscript"/>
          <w:lang w:bidi="th-TH"/>
        </w:rPr>
        <w:t>c</w:t>
      </w:r>
      <w:r w:rsidR="007170CB" w:rsidRPr="00773799">
        <w:rPr>
          <w:rFonts w:cs="Angsana New"/>
          <w:szCs w:val="18"/>
          <w:lang w:bidi="th-TH"/>
        </w:rPr>
        <w:t>: Public hospital</w:t>
      </w:r>
    </w:p>
    <w:p w:rsidR="00772473" w:rsidRPr="00773799" w:rsidRDefault="00772473" w:rsidP="00772473">
      <w:pPr>
        <w:rPr>
          <w:lang w:bidi="th-TH"/>
        </w:rPr>
      </w:pPr>
    </w:p>
    <w:p w:rsidR="005A3173" w:rsidRPr="00773799" w:rsidRDefault="005A3173" w:rsidP="0036043A">
      <w:pPr>
        <w:pStyle w:val="Heading2"/>
        <w:keepLines/>
        <w:spacing w:after="120"/>
        <w:rPr>
          <w:rFonts w:asciiTheme="minorHAnsi" w:eastAsiaTheme="majorEastAsia" w:hAnsiTheme="minorHAnsi" w:cstheme="majorBidi"/>
          <w:sz w:val="28"/>
          <w:szCs w:val="28"/>
          <w:lang w:eastAsia="en-US"/>
        </w:rPr>
      </w:pPr>
      <w:r w:rsidRPr="00773799">
        <w:rPr>
          <w:rFonts w:asciiTheme="minorHAnsi" w:eastAsiaTheme="majorEastAsia" w:hAnsiTheme="minorHAnsi" w:cstheme="majorBidi"/>
          <w:sz w:val="28"/>
          <w:szCs w:val="28"/>
          <w:lang w:eastAsia="en-US"/>
        </w:rPr>
        <w:t>Estimated PBS usage &amp; financial implications</w:t>
      </w:r>
    </w:p>
    <w:p w:rsidR="00327CDC" w:rsidRPr="00773799" w:rsidRDefault="00E95E82" w:rsidP="003B55E4">
      <w:pPr>
        <w:pStyle w:val="Bodytextitalics"/>
        <w:keepLines/>
        <w:jc w:val="both"/>
        <w:rPr>
          <w:rFonts w:eastAsiaTheme="majorEastAsia" w:cstheme="majorBidi"/>
          <w:i w:val="0"/>
          <w:iCs/>
          <w:szCs w:val="24"/>
          <w:lang w:eastAsia="en-US"/>
        </w:rPr>
      </w:pPr>
      <w:r w:rsidRPr="00773799">
        <w:rPr>
          <w:rFonts w:eastAsiaTheme="majorEastAsia" w:cstheme="majorBidi"/>
          <w:i w:val="0"/>
          <w:iCs/>
          <w:szCs w:val="24"/>
          <w:lang w:eastAsia="en-US"/>
        </w:rPr>
        <w:t xml:space="preserve">The minor submission </w:t>
      </w:r>
      <w:r w:rsidR="00B14810" w:rsidRPr="00773799">
        <w:rPr>
          <w:rFonts w:eastAsiaTheme="majorEastAsia" w:cstheme="majorBidi"/>
          <w:i w:val="0"/>
          <w:iCs/>
          <w:szCs w:val="24"/>
          <w:lang w:eastAsia="en-US"/>
        </w:rPr>
        <w:t xml:space="preserve">presented the estimated utilisation and </w:t>
      </w:r>
      <w:r w:rsidRPr="00773799">
        <w:rPr>
          <w:rFonts w:eastAsiaTheme="majorEastAsia" w:cstheme="majorBidi"/>
          <w:i w:val="0"/>
          <w:iCs/>
          <w:szCs w:val="24"/>
          <w:lang w:eastAsia="en-US"/>
        </w:rPr>
        <w:t>financial impac</w:t>
      </w:r>
      <w:r w:rsidR="004327E1" w:rsidRPr="00773799">
        <w:rPr>
          <w:rFonts w:eastAsiaTheme="majorEastAsia" w:cstheme="majorBidi"/>
          <w:i w:val="0"/>
          <w:iCs/>
          <w:szCs w:val="24"/>
          <w:lang w:eastAsia="en-US"/>
        </w:rPr>
        <w:t xml:space="preserve">t of the addition of </w:t>
      </w:r>
      <w:r w:rsidR="00602BDE" w:rsidRPr="00773799">
        <w:rPr>
          <w:rFonts w:eastAsiaTheme="majorEastAsia" w:cstheme="majorBidi"/>
          <w:i w:val="0"/>
          <w:iCs/>
          <w:szCs w:val="24"/>
          <w:lang w:eastAsia="en-US"/>
        </w:rPr>
        <w:t>the</w:t>
      </w:r>
      <w:r w:rsidRPr="00773799">
        <w:rPr>
          <w:rFonts w:eastAsiaTheme="majorEastAsia" w:cstheme="majorBidi"/>
          <w:i w:val="0"/>
          <w:iCs/>
          <w:szCs w:val="24"/>
          <w:lang w:eastAsia="en-US"/>
        </w:rPr>
        <w:t xml:space="preserve"> 400 mg Q6W dosing regimen</w:t>
      </w:r>
      <w:r w:rsidR="0046353F" w:rsidRPr="00773799">
        <w:rPr>
          <w:rFonts w:eastAsiaTheme="majorEastAsia" w:cstheme="majorBidi"/>
          <w:i w:val="0"/>
          <w:iCs/>
          <w:szCs w:val="24"/>
          <w:lang w:eastAsia="en-US"/>
        </w:rPr>
        <w:t xml:space="preserve"> (</w:t>
      </w:r>
      <w:r w:rsidR="0046353F" w:rsidRPr="00773799">
        <w:rPr>
          <w:rFonts w:eastAsiaTheme="majorEastAsia" w:cstheme="minorHAnsi"/>
          <w:i w:val="0"/>
          <w:iCs/>
          <w:szCs w:val="24"/>
          <w:lang w:eastAsia="en-US"/>
        </w:rPr>
        <w:t xml:space="preserve">see </w:t>
      </w:r>
      <w:r w:rsidR="00495EF6" w:rsidRPr="00773799">
        <w:rPr>
          <w:rFonts w:cstheme="minorHAnsi"/>
          <w:i w:val="0"/>
          <w:iCs/>
          <w:szCs w:val="24"/>
        </w:rPr>
        <w:t xml:space="preserve">Table </w:t>
      </w:r>
      <w:r w:rsidR="00495EF6" w:rsidRPr="00D12F04">
        <w:rPr>
          <w:rFonts w:cstheme="minorHAnsi"/>
          <w:i w:val="0"/>
          <w:iCs/>
          <w:szCs w:val="24"/>
        </w:rPr>
        <w:t>3</w:t>
      </w:r>
      <w:r w:rsidR="0046353F" w:rsidRPr="00773799">
        <w:rPr>
          <w:rFonts w:eastAsiaTheme="majorEastAsia" w:cstheme="majorBidi"/>
          <w:i w:val="0"/>
          <w:iCs/>
          <w:szCs w:val="24"/>
          <w:lang w:eastAsia="en-US"/>
        </w:rPr>
        <w:t>)</w:t>
      </w:r>
      <w:r w:rsidR="00327CDC" w:rsidRPr="00773799">
        <w:rPr>
          <w:rFonts w:eastAsiaTheme="majorEastAsia" w:cstheme="majorBidi"/>
          <w:i w:val="0"/>
          <w:iCs/>
          <w:szCs w:val="24"/>
          <w:lang w:eastAsia="en-US"/>
        </w:rPr>
        <w:t xml:space="preserve">. </w:t>
      </w:r>
    </w:p>
    <w:p w:rsidR="008A4683" w:rsidRPr="00773799" w:rsidRDefault="008A4683" w:rsidP="003B55E4">
      <w:pPr>
        <w:pStyle w:val="Bodytextitalics"/>
        <w:jc w:val="both"/>
        <w:rPr>
          <w:rFonts w:eastAsiaTheme="majorEastAsia" w:cstheme="majorBidi"/>
          <w:i w:val="0"/>
          <w:iCs/>
          <w:szCs w:val="24"/>
          <w:lang w:eastAsia="en-US"/>
        </w:rPr>
      </w:pPr>
      <w:r w:rsidRPr="00773799">
        <w:rPr>
          <w:rFonts w:eastAsiaTheme="majorEastAsia" w:cstheme="majorBidi"/>
          <w:i w:val="0"/>
          <w:iCs/>
          <w:szCs w:val="24"/>
          <w:lang w:eastAsia="en-US"/>
        </w:rPr>
        <w:t xml:space="preserve">As a minor submission, the financial estimates have </w:t>
      </w:r>
      <w:proofErr w:type="gramStart"/>
      <w:r w:rsidRPr="00773799">
        <w:rPr>
          <w:rFonts w:eastAsiaTheme="majorEastAsia" w:cstheme="majorBidi"/>
          <w:i w:val="0"/>
          <w:iCs/>
          <w:szCs w:val="24"/>
          <w:lang w:eastAsia="en-US"/>
        </w:rPr>
        <w:t>not been independently</w:t>
      </w:r>
      <w:proofErr w:type="gramEnd"/>
      <w:r w:rsidRPr="00773799">
        <w:rPr>
          <w:rFonts w:eastAsiaTheme="majorEastAsia" w:cstheme="majorBidi"/>
          <w:i w:val="0"/>
          <w:iCs/>
          <w:szCs w:val="24"/>
          <w:lang w:eastAsia="en-US"/>
        </w:rPr>
        <w:t xml:space="preserve"> evaluated.</w:t>
      </w:r>
    </w:p>
    <w:p w:rsidR="00C7409E" w:rsidRPr="00773799" w:rsidRDefault="005A3134" w:rsidP="005A3134">
      <w:pPr>
        <w:pStyle w:val="Caption"/>
        <w:keepNext/>
        <w:keepLines/>
        <w:spacing w:after="0"/>
        <w:rPr>
          <w:rFonts w:ascii="Arial Narrow" w:hAnsi="Arial Narrow"/>
          <w:b/>
          <w:bCs/>
          <w:i w:val="0"/>
          <w:iCs w:val="0"/>
          <w:sz w:val="20"/>
          <w:szCs w:val="20"/>
        </w:rPr>
      </w:pPr>
      <w:bookmarkStart w:id="4" w:name="_Ref32939265"/>
      <w:r w:rsidRPr="00773799">
        <w:rPr>
          <w:rFonts w:ascii="Arial Narrow" w:hAnsi="Arial Narrow"/>
          <w:b/>
          <w:bCs/>
          <w:i w:val="0"/>
          <w:iCs w:val="0"/>
          <w:sz w:val="20"/>
          <w:szCs w:val="20"/>
        </w:rPr>
        <w:lastRenderedPageBreak/>
        <w:t xml:space="preserve">Table </w:t>
      </w:r>
      <w:r w:rsidR="00495EF6" w:rsidRPr="00D12F04">
        <w:rPr>
          <w:rFonts w:ascii="Arial Narrow" w:hAnsi="Arial Narrow"/>
          <w:b/>
          <w:bCs/>
          <w:i w:val="0"/>
          <w:iCs w:val="0"/>
          <w:sz w:val="20"/>
          <w:szCs w:val="20"/>
        </w:rPr>
        <w:t>3</w:t>
      </w:r>
      <w:bookmarkEnd w:id="4"/>
      <w:r w:rsidRPr="00773799">
        <w:rPr>
          <w:rStyle w:val="CommentReference"/>
          <w:rFonts w:ascii="Arial Narrow" w:hAnsi="Arial Narrow"/>
          <w:b/>
          <w:bCs/>
          <w:i w:val="0"/>
          <w:iCs w:val="0"/>
          <w:sz w:val="20"/>
          <w:szCs w:val="20"/>
        </w:rPr>
        <w:t xml:space="preserve">: </w:t>
      </w:r>
      <w:r w:rsidR="00C7409E" w:rsidRPr="00773799">
        <w:rPr>
          <w:rStyle w:val="CommentReference"/>
          <w:rFonts w:ascii="Arial Narrow" w:hAnsi="Arial Narrow"/>
          <w:b/>
          <w:bCs/>
          <w:i w:val="0"/>
          <w:iCs w:val="0"/>
          <w:sz w:val="20"/>
          <w:szCs w:val="20"/>
        </w:rPr>
        <w:t>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5"/>
        <w:gridCol w:w="1243"/>
        <w:gridCol w:w="1244"/>
        <w:gridCol w:w="1244"/>
        <w:gridCol w:w="1242"/>
        <w:gridCol w:w="1244"/>
        <w:gridCol w:w="1244"/>
      </w:tblGrid>
      <w:tr w:rsidR="004C3BEC" w:rsidRPr="00773799" w:rsidTr="006106EB">
        <w:trPr>
          <w:tblHeader/>
        </w:trPr>
        <w:tc>
          <w:tcPr>
            <w:tcW w:w="862" w:type="pct"/>
            <w:shd w:val="clear" w:color="auto" w:fill="auto"/>
            <w:vAlign w:val="center"/>
          </w:tcPr>
          <w:p w:rsidR="00C7409E" w:rsidRPr="00773799" w:rsidRDefault="00C7409E" w:rsidP="005A3134">
            <w:pPr>
              <w:pStyle w:val="Tabletext"/>
              <w:keepNext/>
              <w:keepLines/>
              <w:spacing w:after="0"/>
              <w:rPr>
                <w:rFonts w:ascii="Arial Narrow" w:hAnsi="Arial Narrow"/>
              </w:rPr>
            </w:pPr>
          </w:p>
        </w:tc>
        <w:tc>
          <w:tcPr>
            <w:tcW w:w="689" w:type="pct"/>
            <w:shd w:val="clear" w:color="auto" w:fill="auto"/>
            <w:vAlign w:val="center"/>
          </w:tcPr>
          <w:p w:rsidR="00C7409E" w:rsidRPr="00773799" w:rsidRDefault="00C7409E" w:rsidP="005A3134">
            <w:pPr>
              <w:pStyle w:val="Tabletext"/>
              <w:keepNext/>
              <w:keepLines/>
              <w:spacing w:after="0"/>
              <w:jc w:val="center"/>
              <w:rPr>
                <w:rFonts w:ascii="Arial Narrow" w:hAnsi="Arial Narrow"/>
                <w:b/>
              </w:rPr>
            </w:pPr>
            <w:r w:rsidRPr="00773799">
              <w:rPr>
                <w:rFonts w:ascii="Arial Narrow" w:hAnsi="Arial Narrow"/>
                <w:b/>
              </w:rPr>
              <w:t>Year 1</w:t>
            </w:r>
          </w:p>
        </w:tc>
        <w:tc>
          <w:tcPr>
            <w:tcW w:w="690" w:type="pct"/>
            <w:shd w:val="clear" w:color="auto" w:fill="auto"/>
            <w:vAlign w:val="center"/>
          </w:tcPr>
          <w:p w:rsidR="00C7409E" w:rsidRPr="00773799" w:rsidRDefault="00C7409E" w:rsidP="005A3134">
            <w:pPr>
              <w:pStyle w:val="Tabletext"/>
              <w:keepNext/>
              <w:keepLines/>
              <w:spacing w:after="0"/>
              <w:jc w:val="center"/>
              <w:rPr>
                <w:rFonts w:ascii="Arial Narrow" w:hAnsi="Arial Narrow"/>
                <w:b/>
              </w:rPr>
            </w:pPr>
            <w:r w:rsidRPr="00773799">
              <w:rPr>
                <w:rFonts w:ascii="Arial Narrow" w:hAnsi="Arial Narrow"/>
                <w:b/>
              </w:rPr>
              <w:t>Year 2</w:t>
            </w:r>
          </w:p>
        </w:tc>
        <w:tc>
          <w:tcPr>
            <w:tcW w:w="690" w:type="pct"/>
            <w:shd w:val="clear" w:color="auto" w:fill="auto"/>
            <w:vAlign w:val="center"/>
          </w:tcPr>
          <w:p w:rsidR="00C7409E" w:rsidRPr="00773799" w:rsidRDefault="00C7409E" w:rsidP="005A3134">
            <w:pPr>
              <w:pStyle w:val="Tabletext"/>
              <w:keepNext/>
              <w:keepLines/>
              <w:spacing w:after="0"/>
              <w:jc w:val="center"/>
              <w:rPr>
                <w:rFonts w:ascii="Arial Narrow" w:hAnsi="Arial Narrow"/>
                <w:b/>
              </w:rPr>
            </w:pPr>
            <w:r w:rsidRPr="00773799">
              <w:rPr>
                <w:rFonts w:ascii="Arial Narrow" w:hAnsi="Arial Narrow"/>
                <w:b/>
              </w:rPr>
              <w:t>Year 3</w:t>
            </w:r>
          </w:p>
        </w:tc>
        <w:tc>
          <w:tcPr>
            <w:tcW w:w="689" w:type="pct"/>
            <w:shd w:val="clear" w:color="auto" w:fill="auto"/>
            <w:vAlign w:val="center"/>
          </w:tcPr>
          <w:p w:rsidR="00C7409E" w:rsidRPr="00773799" w:rsidRDefault="00C7409E" w:rsidP="005A3134">
            <w:pPr>
              <w:pStyle w:val="Tabletext"/>
              <w:keepNext/>
              <w:keepLines/>
              <w:spacing w:after="0"/>
              <w:jc w:val="center"/>
              <w:rPr>
                <w:rFonts w:ascii="Arial Narrow" w:hAnsi="Arial Narrow"/>
                <w:b/>
              </w:rPr>
            </w:pPr>
            <w:r w:rsidRPr="00773799">
              <w:rPr>
                <w:rFonts w:ascii="Arial Narrow" w:hAnsi="Arial Narrow"/>
                <w:b/>
              </w:rPr>
              <w:t>Year 4</w:t>
            </w:r>
          </w:p>
        </w:tc>
        <w:tc>
          <w:tcPr>
            <w:tcW w:w="690" w:type="pct"/>
            <w:shd w:val="clear" w:color="auto" w:fill="auto"/>
            <w:vAlign w:val="center"/>
          </w:tcPr>
          <w:p w:rsidR="00C7409E" w:rsidRPr="00773799" w:rsidRDefault="00C7409E" w:rsidP="005A3134">
            <w:pPr>
              <w:pStyle w:val="Tabletext"/>
              <w:keepNext/>
              <w:keepLines/>
              <w:spacing w:after="0"/>
              <w:jc w:val="center"/>
              <w:rPr>
                <w:rFonts w:ascii="Arial Narrow" w:hAnsi="Arial Narrow"/>
                <w:b/>
              </w:rPr>
            </w:pPr>
            <w:r w:rsidRPr="00773799">
              <w:rPr>
                <w:rFonts w:ascii="Arial Narrow" w:hAnsi="Arial Narrow"/>
                <w:b/>
              </w:rPr>
              <w:t>Year 5</w:t>
            </w:r>
          </w:p>
        </w:tc>
        <w:tc>
          <w:tcPr>
            <w:tcW w:w="690" w:type="pct"/>
          </w:tcPr>
          <w:p w:rsidR="00C7409E" w:rsidRPr="00773799" w:rsidRDefault="00C7409E" w:rsidP="005A3134">
            <w:pPr>
              <w:pStyle w:val="Tabletext"/>
              <w:keepNext/>
              <w:keepLines/>
              <w:spacing w:after="0"/>
              <w:jc w:val="center"/>
              <w:rPr>
                <w:rFonts w:ascii="Arial Narrow" w:hAnsi="Arial Narrow"/>
                <w:b/>
              </w:rPr>
            </w:pPr>
            <w:r w:rsidRPr="00773799">
              <w:rPr>
                <w:rFonts w:ascii="Arial Narrow" w:hAnsi="Arial Narrow"/>
                <w:b/>
              </w:rPr>
              <w:t>Year 6</w:t>
            </w:r>
          </w:p>
        </w:tc>
      </w:tr>
      <w:tr w:rsidR="004C3BEC" w:rsidRPr="00773799" w:rsidTr="006106EB">
        <w:tc>
          <w:tcPr>
            <w:tcW w:w="5000" w:type="pct"/>
            <w:gridSpan w:val="7"/>
            <w:shd w:val="clear" w:color="auto" w:fill="auto"/>
            <w:vAlign w:val="center"/>
          </w:tcPr>
          <w:p w:rsidR="00C7409E" w:rsidRPr="00773799" w:rsidRDefault="00C7409E" w:rsidP="005A3134">
            <w:pPr>
              <w:pStyle w:val="Tabletext"/>
              <w:keepNext/>
              <w:keepLines/>
              <w:spacing w:after="0"/>
              <w:rPr>
                <w:rFonts w:ascii="Arial Narrow" w:hAnsi="Arial Narrow"/>
                <w:b/>
                <w:bCs/>
              </w:rPr>
            </w:pPr>
            <w:r w:rsidRPr="00773799">
              <w:rPr>
                <w:rFonts w:ascii="Arial Narrow" w:hAnsi="Arial Narrow"/>
                <w:b/>
                <w:bCs/>
              </w:rPr>
              <w:t>Estimated extent of use</w:t>
            </w:r>
          </w:p>
        </w:tc>
      </w:tr>
      <w:tr w:rsidR="00124B70" w:rsidRPr="00773799" w:rsidTr="00772473">
        <w:tc>
          <w:tcPr>
            <w:tcW w:w="862" w:type="pct"/>
            <w:shd w:val="clear" w:color="auto" w:fill="auto"/>
            <w:vAlign w:val="center"/>
          </w:tcPr>
          <w:p w:rsidR="00124B70" w:rsidRPr="00773799" w:rsidRDefault="00124B70" w:rsidP="00124B70">
            <w:pPr>
              <w:pStyle w:val="Tabletext"/>
              <w:keepNext/>
              <w:keepLines/>
              <w:spacing w:after="0"/>
              <w:rPr>
                <w:rFonts w:ascii="Arial Narrow" w:hAnsi="Arial Narrow"/>
              </w:rPr>
            </w:pPr>
            <w:r w:rsidRPr="00773799">
              <w:rPr>
                <w:rFonts w:ascii="Arial Narrow" w:hAnsi="Arial Narrow"/>
              </w:rPr>
              <w:t xml:space="preserve">Number of </w:t>
            </w:r>
            <w:r w:rsidR="00C13A6E" w:rsidRPr="00773799">
              <w:rPr>
                <w:rFonts w:ascii="Arial Narrow" w:hAnsi="Arial Narrow"/>
              </w:rPr>
              <w:t>melanoma</w:t>
            </w:r>
            <w:r w:rsidRPr="00773799">
              <w:rPr>
                <w:rFonts w:ascii="Arial Narrow" w:hAnsi="Arial Narrow"/>
              </w:rPr>
              <w:t xml:space="preserve"> patients</w:t>
            </w:r>
          </w:p>
        </w:tc>
        <w:tc>
          <w:tcPr>
            <w:tcW w:w="689" w:type="pct"/>
            <w:shd w:val="clear" w:color="auto" w:fill="auto"/>
            <w:vAlign w:val="center"/>
          </w:tcPr>
          <w:p w:rsidR="00124B70" w:rsidRPr="00EE1671" w:rsidRDefault="00EE1671" w:rsidP="00124B70">
            <w:pPr>
              <w:pStyle w:val="Tabletext"/>
              <w:keepNext/>
              <w:keepLines/>
              <w:spacing w:after="0"/>
              <w:jc w:val="center"/>
              <w:rPr>
                <w:rFonts w:ascii="Arial Narrow" w:hAnsi="Arial Narrow" w:cs="Arial"/>
                <w:highlight w:val="black"/>
              </w:rPr>
            </w:pPr>
            <w:r>
              <w:rPr>
                <w:rFonts w:ascii="Arial Narrow" w:hAnsi="Arial Narrow"/>
                <w:noProof/>
                <w:color w:val="000000"/>
                <w:highlight w:val="black"/>
              </w:rPr>
              <w:t>'''''''''''''</w:t>
            </w:r>
          </w:p>
        </w:tc>
        <w:tc>
          <w:tcPr>
            <w:tcW w:w="690" w:type="pct"/>
            <w:shd w:val="clear" w:color="auto" w:fill="auto"/>
            <w:vAlign w:val="center"/>
          </w:tcPr>
          <w:p w:rsidR="00124B70" w:rsidRPr="00EE1671" w:rsidRDefault="00EE1671" w:rsidP="00124B70">
            <w:pPr>
              <w:pStyle w:val="Tabletext"/>
              <w:keepNext/>
              <w:keepLines/>
              <w:spacing w:after="0"/>
              <w:jc w:val="center"/>
              <w:rPr>
                <w:rFonts w:ascii="Arial Narrow" w:hAnsi="Arial Narrow" w:cs="Arial"/>
                <w:highlight w:val="black"/>
              </w:rPr>
            </w:pPr>
            <w:r>
              <w:rPr>
                <w:rFonts w:ascii="Arial Narrow" w:hAnsi="Arial Narrow"/>
                <w:noProof/>
                <w:color w:val="000000"/>
                <w:highlight w:val="black"/>
              </w:rPr>
              <w:t>'''''''''''''</w:t>
            </w:r>
          </w:p>
        </w:tc>
        <w:tc>
          <w:tcPr>
            <w:tcW w:w="690" w:type="pct"/>
            <w:shd w:val="clear" w:color="auto" w:fill="auto"/>
            <w:vAlign w:val="center"/>
          </w:tcPr>
          <w:p w:rsidR="00124B70" w:rsidRPr="00EE1671" w:rsidRDefault="00EE1671" w:rsidP="00124B70">
            <w:pPr>
              <w:pStyle w:val="Tabletext"/>
              <w:keepNext/>
              <w:keepLines/>
              <w:spacing w:after="0"/>
              <w:jc w:val="center"/>
              <w:rPr>
                <w:rFonts w:ascii="Arial Narrow" w:hAnsi="Arial Narrow" w:cs="Arial"/>
                <w:highlight w:val="black"/>
              </w:rPr>
            </w:pPr>
            <w:r>
              <w:rPr>
                <w:rFonts w:ascii="Arial Narrow" w:hAnsi="Arial Narrow"/>
                <w:noProof/>
                <w:color w:val="000000"/>
                <w:highlight w:val="black"/>
              </w:rPr>
              <w:t>''''''''''''''</w:t>
            </w:r>
          </w:p>
        </w:tc>
        <w:tc>
          <w:tcPr>
            <w:tcW w:w="689" w:type="pct"/>
            <w:shd w:val="clear" w:color="auto" w:fill="auto"/>
            <w:vAlign w:val="center"/>
          </w:tcPr>
          <w:p w:rsidR="00124B70" w:rsidRPr="00EE1671" w:rsidRDefault="00EE1671" w:rsidP="00124B70">
            <w:pPr>
              <w:pStyle w:val="Tabletext"/>
              <w:keepNext/>
              <w:keepLines/>
              <w:spacing w:after="0"/>
              <w:jc w:val="center"/>
              <w:rPr>
                <w:rFonts w:ascii="Arial Narrow" w:hAnsi="Arial Narrow" w:cs="Arial"/>
                <w:highlight w:val="black"/>
              </w:rPr>
            </w:pPr>
            <w:r>
              <w:rPr>
                <w:rFonts w:ascii="Arial Narrow" w:hAnsi="Arial Narrow"/>
                <w:noProof/>
                <w:color w:val="000000"/>
                <w:highlight w:val="black"/>
              </w:rPr>
              <w:t>'''''''''''''</w:t>
            </w:r>
          </w:p>
        </w:tc>
        <w:tc>
          <w:tcPr>
            <w:tcW w:w="690" w:type="pct"/>
            <w:shd w:val="clear" w:color="auto" w:fill="auto"/>
            <w:vAlign w:val="center"/>
          </w:tcPr>
          <w:p w:rsidR="00124B70" w:rsidRPr="00EE1671" w:rsidRDefault="00EE1671" w:rsidP="00124B70">
            <w:pPr>
              <w:pStyle w:val="Tabletext"/>
              <w:keepNext/>
              <w:keepLines/>
              <w:spacing w:after="0"/>
              <w:jc w:val="center"/>
              <w:rPr>
                <w:rFonts w:ascii="Arial Narrow" w:hAnsi="Arial Narrow" w:cs="Arial"/>
                <w:highlight w:val="black"/>
              </w:rPr>
            </w:pPr>
            <w:r>
              <w:rPr>
                <w:rFonts w:ascii="Arial Narrow" w:hAnsi="Arial Narrow"/>
                <w:noProof/>
                <w:color w:val="000000"/>
                <w:highlight w:val="black"/>
              </w:rPr>
              <w:t>''''''''''''''</w:t>
            </w:r>
          </w:p>
        </w:tc>
        <w:tc>
          <w:tcPr>
            <w:tcW w:w="690" w:type="pct"/>
            <w:vAlign w:val="center"/>
          </w:tcPr>
          <w:p w:rsidR="00124B70" w:rsidRPr="00EE1671" w:rsidRDefault="00EE1671" w:rsidP="00124B70">
            <w:pPr>
              <w:pStyle w:val="Tabletext"/>
              <w:keepNext/>
              <w:keepLines/>
              <w:spacing w:after="0"/>
              <w:jc w:val="center"/>
              <w:rPr>
                <w:rFonts w:ascii="Arial Narrow" w:hAnsi="Arial Narrow" w:cs="Arial"/>
                <w:highlight w:val="black"/>
              </w:rPr>
            </w:pPr>
            <w:r>
              <w:rPr>
                <w:rFonts w:ascii="Arial Narrow" w:hAnsi="Arial Narrow"/>
                <w:noProof/>
                <w:color w:val="000000"/>
                <w:highlight w:val="black"/>
              </w:rPr>
              <w:t>'''''''''''''</w:t>
            </w:r>
          </w:p>
        </w:tc>
      </w:tr>
      <w:tr w:rsidR="00124B70" w:rsidRPr="00773799" w:rsidTr="00772473">
        <w:tc>
          <w:tcPr>
            <w:tcW w:w="862" w:type="pct"/>
            <w:shd w:val="clear" w:color="auto" w:fill="auto"/>
            <w:vAlign w:val="center"/>
          </w:tcPr>
          <w:p w:rsidR="00124B70" w:rsidRPr="00773799" w:rsidRDefault="00124B70" w:rsidP="00C13A6E">
            <w:pPr>
              <w:pStyle w:val="Tabletext"/>
              <w:keepNext/>
              <w:keepLines/>
              <w:spacing w:after="0"/>
              <w:rPr>
                <w:rFonts w:ascii="Arial Narrow" w:hAnsi="Arial Narrow"/>
              </w:rPr>
            </w:pPr>
            <w:r w:rsidRPr="00773799">
              <w:rPr>
                <w:rFonts w:ascii="Arial Narrow" w:hAnsi="Arial Narrow"/>
              </w:rPr>
              <w:t xml:space="preserve">Number of </w:t>
            </w:r>
            <w:r w:rsidR="00C13A6E" w:rsidRPr="00773799">
              <w:rPr>
                <w:rFonts w:ascii="Arial Narrow" w:hAnsi="Arial Narrow"/>
              </w:rPr>
              <w:t xml:space="preserve">NSCLC </w:t>
            </w:r>
            <w:r w:rsidRPr="00773799">
              <w:rPr>
                <w:rFonts w:ascii="Arial Narrow" w:hAnsi="Arial Narrow"/>
              </w:rPr>
              <w:t>patients</w:t>
            </w:r>
          </w:p>
        </w:tc>
        <w:tc>
          <w:tcPr>
            <w:tcW w:w="689" w:type="pct"/>
            <w:shd w:val="clear" w:color="auto" w:fill="auto"/>
            <w:vAlign w:val="center"/>
          </w:tcPr>
          <w:p w:rsidR="00124B70" w:rsidRPr="00EE1671" w:rsidRDefault="00EE1671" w:rsidP="00124B70">
            <w:pPr>
              <w:pStyle w:val="Tabletext"/>
              <w:keepNext/>
              <w:keepLines/>
              <w:spacing w:after="0"/>
              <w:jc w:val="center"/>
              <w:rPr>
                <w:rFonts w:ascii="Arial Narrow" w:hAnsi="Arial Narrow" w:cs="Arial"/>
                <w:highlight w:val="black"/>
              </w:rPr>
            </w:pPr>
            <w:r>
              <w:rPr>
                <w:rFonts w:ascii="Arial Narrow" w:hAnsi="Arial Narrow"/>
                <w:noProof/>
                <w:color w:val="000000"/>
                <w:highlight w:val="black"/>
              </w:rPr>
              <w:t>''''''''''</w:t>
            </w:r>
          </w:p>
        </w:tc>
        <w:tc>
          <w:tcPr>
            <w:tcW w:w="690" w:type="pct"/>
            <w:shd w:val="clear" w:color="auto" w:fill="auto"/>
            <w:vAlign w:val="center"/>
          </w:tcPr>
          <w:p w:rsidR="00124B70" w:rsidRPr="00EE1671" w:rsidRDefault="00EE1671" w:rsidP="00124B70">
            <w:pPr>
              <w:pStyle w:val="Tabletext"/>
              <w:keepNext/>
              <w:keepLines/>
              <w:spacing w:after="0"/>
              <w:jc w:val="center"/>
              <w:rPr>
                <w:rFonts w:ascii="Arial Narrow" w:hAnsi="Arial Narrow" w:cs="Arial"/>
                <w:highlight w:val="black"/>
              </w:rPr>
            </w:pPr>
            <w:r>
              <w:rPr>
                <w:rFonts w:ascii="Arial Narrow" w:hAnsi="Arial Narrow"/>
                <w:noProof/>
                <w:color w:val="000000"/>
                <w:highlight w:val="black"/>
              </w:rPr>
              <w:t>'''''''''</w:t>
            </w:r>
          </w:p>
        </w:tc>
        <w:tc>
          <w:tcPr>
            <w:tcW w:w="690" w:type="pct"/>
            <w:shd w:val="clear" w:color="auto" w:fill="auto"/>
            <w:vAlign w:val="center"/>
          </w:tcPr>
          <w:p w:rsidR="00124B70" w:rsidRPr="00EE1671" w:rsidRDefault="00EE1671" w:rsidP="00124B70">
            <w:pPr>
              <w:pStyle w:val="Tabletext"/>
              <w:keepNext/>
              <w:keepLines/>
              <w:spacing w:after="0"/>
              <w:jc w:val="center"/>
              <w:rPr>
                <w:rFonts w:ascii="Arial Narrow" w:hAnsi="Arial Narrow" w:cs="Arial"/>
                <w:highlight w:val="black"/>
              </w:rPr>
            </w:pPr>
            <w:r>
              <w:rPr>
                <w:rFonts w:ascii="Arial Narrow" w:hAnsi="Arial Narrow"/>
                <w:noProof/>
                <w:color w:val="000000"/>
                <w:highlight w:val="black"/>
              </w:rPr>
              <w:t>''''''''''</w:t>
            </w:r>
          </w:p>
        </w:tc>
        <w:tc>
          <w:tcPr>
            <w:tcW w:w="689" w:type="pct"/>
            <w:shd w:val="clear" w:color="auto" w:fill="auto"/>
            <w:vAlign w:val="center"/>
          </w:tcPr>
          <w:p w:rsidR="00124B70" w:rsidRPr="00EE1671" w:rsidRDefault="00EE1671" w:rsidP="00124B70">
            <w:pPr>
              <w:pStyle w:val="Tabletext"/>
              <w:keepNext/>
              <w:keepLines/>
              <w:spacing w:after="0"/>
              <w:jc w:val="center"/>
              <w:rPr>
                <w:rFonts w:ascii="Arial Narrow" w:hAnsi="Arial Narrow" w:cs="Arial"/>
                <w:highlight w:val="black"/>
              </w:rPr>
            </w:pPr>
            <w:r>
              <w:rPr>
                <w:rFonts w:ascii="Arial Narrow" w:hAnsi="Arial Narrow"/>
                <w:noProof/>
                <w:color w:val="000000"/>
                <w:highlight w:val="black"/>
              </w:rPr>
              <w:t>'''''''''</w:t>
            </w:r>
          </w:p>
        </w:tc>
        <w:tc>
          <w:tcPr>
            <w:tcW w:w="690" w:type="pct"/>
            <w:shd w:val="clear" w:color="auto" w:fill="auto"/>
            <w:vAlign w:val="center"/>
          </w:tcPr>
          <w:p w:rsidR="00124B70" w:rsidRPr="00EE1671" w:rsidRDefault="00EE1671" w:rsidP="00124B70">
            <w:pPr>
              <w:pStyle w:val="Tabletext"/>
              <w:keepNext/>
              <w:keepLines/>
              <w:spacing w:after="0"/>
              <w:jc w:val="center"/>
              <w:rPr>
                <w:rFonts w:ascii="Arial Narrow" w:hAnsi="Arial Narrow" w:cs="Arial"/>
                <w:highlight w:val="black"/>
              </w:rPr>
            </w:pPr>
            <w:r>
              <w:rPr>
                <w:rFonts w:ascii="Arial Narrow" w:hAnsi="Arial Narrow"/>
                <w:noProof/>
                <w:color w:val="000000"/>
                <w:highlight w:val="black"/>
              </w:rPr>
              <w:t>''''''''''</w:t>
            </w:r>
          </w:p>
        </w:tc>
        <w:tc>
          <w:tcPr>
            <w:tcW w:w="690" w:type="pct"/>
            <w:vAlign w:val="center"/>
          </w:tcPr>
          <w:p w:rsidR="00124B70" w:rsidRPr="00EE1671" w:rsidRDefault="00EE1671" w:rsidP="00124B70">
            <w:pPr>
              <w:pStyle w:val="Tabletext"/>
              <w:keepNext/>
              <w:keepLines/>
              <w:spacing w:after="0"/>
              <w:jc w:val="center"/>
              <w:rPr>
                <w:rFonts w:ascii="Arial Narrow" w:hAnsi="Arial Narrow" w:cs="Arial"/>
                <w:highlight w:val="black"/>
              </w:rPr>
            </w:pPr>
            <w:r>
              <w:rPr>
                <w:rFonts w:ascii="Arial Narrow" w:hAnsi="Arial Narrow"/>
                <w:noProof/>
                <w:color w:val="000000"/>
                <w:highlight w:val="black"/>
              </w:rPr>
              <w:t>''''''''''</w:t>
            </w:r>
          </w:p>
        </w:tc>
      </w:tr>
      <w:tr w:rsidR="004C3BEC" w:rsidRPr="00773799" w:rsidTr="006106EB">
        <w:tc>
          <w:tcPr>
            <w:tcW w:w="862" w:type="pct"/>
            <w:shd w:val="clear" w:color="auto" w:fill="auto"/>
            <w:vAlign w:val="center"/>
          </w:tcPr>
          <w:p w:rsidR="005312FA" w:rsidRPr="00773799" w:rsidRDefault="00C41E34" w:rsidP="00C41E34">
            <w:pPr>
              <w:pStyle w:val="Tabletext"/>
              <w:keepNext/>
              <w:keepLines/>
              <w:spacing w:after="0"/>
              <w:rPr>
                <w:rFonts w:ascii="Arial Narrow" w:hAnsi="Arial Narrow"/>
              </w:rPr>
            </w:pPr>
            <w:r w:rsidRPr="00773799">
              <w:rPr>
                <w:rFonts w:ascii="Arial Narrow" w:hAnsi="Arial Narrow"/>
              </w:rPr>
              <w:t>Total n</w:t>
            </w:r>
            <w:r w:rsidR="005312FA" w:rsidRPr="00773799">
              <w:rPr>
                <w:rFonts w:ascii="Arial Narrow" w:hAnsi="Arial Narrow"/>
              </w:rPr>
              <w:t>umber of patients treated</w:t>
            </w:r>
          </w:p>
        </w:tc>
        <w:tc>
          <w:tcPr>
            <w:tcW w:w="689" w:type="pct"/>
            <w:shd w:val="clear" w:color="auto" w:fill="auto"/>
            <w:vAlign w:val="center"/>
          </w:tcPr>
          <w:p w:rsidR="005312FA" w:rsidRPr="00EE1671" w:rsidRDefault="00EE1671" w:rsidP="005A3134">
            <w:pPr>
              <w:pStyle w:val="Tabletext"/>
              <w:keepNext/>
              <w:keepLines/>
              <w:spacing w:after="0"/>
              <w:jc w:val="center"/>
              <w:rPr>
                <w:rFonts w:ascii="Arial Narrow" w:hAnsi="Arial Narrow"/>
                <w:bCs/>
                <w:highlight w:val="black"/>
              </w:rPr>
            </w:pPr>
            <w:r>
              <w:rPr>
                <w:rFonts w:ascii="Arial Narrow" w:hAnsi="Arial Narrow" w:cs="Arial"/>
                <w:noProof/>
                <w:color w:val="000000"/>
                <w:highlight w:val="black"/>
              </w:rPr>
              <w:t xml:space="preserve">''''''''''''' </w:t>
            </w:r>
          </w:p>
        </w:tc>
        <w:tc>
          <w:tcPr>
            <w:tcW w:w="690" w:type="pct"/>
            <w:shd w:val="clear" w:color="auto" w:fill="auto"/>
            <w:vAlign w:val="center"/>
          </w:tcPr>
          <w:p w:rsidR="005312FA" w:rsidRPr="00EE1671" w:rsidRDefault="00EE1671" w:rsidP="005A3134">
            <w:pPr>
              <w:pStyle w:val="Tabletext"/>
              <w:keepNext/>
              <w:keepLines/>
              <w:spacing w:after="0"/>
              <w:jc w:val="center"/>
              <w:rPr>
                <w:rFonts w:ascii="Arial Narrow" w:hAnsi="Arial Narrow"/>
                <w:bCs/>
                <w:highlight w:val="black"/>
              </w:rPr>
            </w:pPr>
            <w:r>
              <w:rPr>
                <w:rFonts w:ascii="Arial Narrow" w:hAnsi="Arial Narrow" w:cs="Arial"/>
                <w:noProof/>
                <w:color w:val="000000"/>
                <w:highlight w:val="black"/>
              </w:rPr>
              <w:t xml:space="preserve">'''''''''''' </w:t>
            </w:r>
          </w:p>
        </w:tc>
        <w:tc>
          <w:tcPr>
            <w:tcW w:w="690" w:type="pct"/>
            <w:shd w:val="clear" w:color="auto" w:fill="auto"/>
            <w:vAlign w:val="center"/>
          </w:tcPr>
          <w:p w:rsidR="005312FA" w:rsidRPr="00EE1671" w:rsidRDefault="00EE1671" w:rsidP="005A3134">
            <w:pPr>
              <w:pStyle w:val="Tabletext"/>
              <w:keepNext/>
              <w:keepLines/>
              <w:spacing w:after="0"/>
              <w:jc w:val="center"/>
              <w:rPr>
                <w:rFonts w:ascii="Arial Narrow" w:hAnsi="Arial Narrow"/>
                <w:bCs/>
                <w:highlight w:val="black"/>
              </w:rPr>
            </w:pPr>
            <w:r>
              <w:rPr>
                <w:rFonts w:ascii="Arial Narrow" w:hAnsi="Arial Narrow" w:cs="Arial"/>
                <w:noProof/>
                <w:color w:val="000000"/>
                <w:highlight w:val="black"/>
              </w:rPr>
              <w:t xml:space="preserve">''''''''''''''' </w:t>
            </w:r>
          </w:p>
        </w:tc>
        <w:tc>
          <w:tcPr>
            <w:tcW w:w="689" w:type="pct"/>
            <w:shd w:val="clear" w:color="auto" w:fill="auto"/>
            <w:vAlign w:val="center"/>
          </w:tcPr>
          <w:p w:rsidR="005312FA" w:rsidRPr="00EE1671" w:rsidRDefault="00EE1671" w:rsidP="005A3134">
            <w:pPr>
              <w:pStyle w:val="Tabletext"/>
              <w:keepNext/>
              <w:keepLines/>
              <w:spacing w:after="0"/>
              <w:jc w:val="center"/>
              <w:rPr>
                <w:rFonts w:ascii="Arial Narrow" w:hAnsi="Arial Narrow"/>
                <w:bCs/>
                <w:highlight w:val="black"/>
              </w:rPr>
            </w:pPr>
            <w:r>
              <w:rPr>
                <w:rFonts w:ascii="Arial Narrow" w:hAnsi="Arial Narrow" w:cs="Arial"/>
                <w:noProof/>
                <w:color w:val="000000"/>
                <w:highlight w:val="black"/>
              </w:rPr>
              <w:t xml:space="preserve">'''''''''''''' </w:t>
            </w:r>
          </w:p>
        </w:tc>
        <w:tc>
          <w:tcPr>
            <w:tcW w:w="690" w:type="pct"/>
            <w:shd w:val="clear" w:color="auto" w:fill="auto"/>
            <w:vAlign w:val="center"/>
          </w:tcPr>
          <w:p w:rsidR="005312FA" w:rsidRPr="00EE1671" w:rsidRDefault="00EE1671" w:rsidP="005A3134">
            <w:pPr>
              <w:pStyle w:val="Tabletext"/>
              <w:keepNext/>
              <w:keepLines/>
              <w:spacing w:after="0"/>
              <w:jc w:val="center"/>
              <w:rPr>
                <w:rFonts w:ascii="Arial Narrow" w:hAnsi="Arial Narrow"/>
                <w:bCs/>
                <w:highlight w:val="black"/>
              </w:rPr>
            </w:pPr>
            <w:r>
              <w:rPr>
                <w:rFonts w:ascii="Arial Narrow" w:hAnsi="Arial Narrow" w:cs="Arial"/>
                <w:noProof/>
                <w:color w:val="000000"/>
                <w:highlight w:val="black"/>
              </w:rPr>
              <w:t xml:space="preserve">'''''''''''' </w:t>
            </w:r>
          </w:p>
        </w:tc>
        <w:tc>
          <w:tcPr>
            <w:tcW w:w="690" w:type="pct"/>
            <w:vAlign w:val="center"/>
          </w:tcPr>
          <w:p w:rsidR="005312FA" w:rsidRPr="00EE1671" w:rsidRDefault="00EE1671" w:rsidP="005A3134">
            <w:pPr>
              <w:pStyle w:val="Tabletext"/>
              <w:keepNext/>
              <w:keepLines/>
              <w:spacing w:after="0"/>
              <w:jc w:val="center"/>
              <w:rPr>
                <w:rFonts w:ascii="Arial Narrow" w:hAnsi="Arial Narrow"/>
                <w:bCs/>
                <w:highlight w:val="black"/>
              </w:rPr>
            </w:pPr>
            <w:r>
              <w:rPr>
                <w:rFonts w:ascii="Arial Narrow" w:hAnsi="Arial Narrow" w:cs="Arial"/>
                <w:noProof/>
                <w:color w:val="000000"/>
                <w:highlight w:val="black"/>
              </w:rPr>
              <w:t xml:space="preserve">''''''''''''' </w:t>
            </w:r>
          </w:p>
        </w:tc>
      </w:tr>
      <w:tr w:rsidR="004C3BEC" w:rsidRPr="00773799" w:rsidTr="006106EB">
        <w:tc>
          <w:tcPr>
            <w:tcW w:w="5000" w:type="pct"/>
            <w:gridSpan w:val="7"/>
            <w:shd w:val="clear" w:color="auto" w:fill="auto"/>
            <w:vAlign w:val="center"/>
          </w:tcPr>
          <w:p w:rsidR="00C7409E" w:rsidRPr="00773799" w:rsidRDefault="00C7409E" w:rsidP="005A3134">
            <w:pPr>
              <w:pStyle w:val="Tabletext"/>
              <w:keepNext/>
              <w:keepLines/>
              <w:spacing w:after="0"/>
              <w:rPr>
                <w:rFonts w:ascii="Arial Narrow" w:hAnsi="Arial Narrow"/>
                <w:bCs/>
              </w:rPr>
            </w:pPr>
            <w:r w:rsidRPr="00773799">
              <w:rPr>
                <w:rFonts w:ascii="Arial Narrow" w:hAnsi="Arial Narrow"/>
                <w:b/>
                <w:bCs/>
              </w:rPr>
              <w:t xml:space="preserve">Estimated financial implications for </w:t>
            </w:r>
            <w:r w:rsidR="00183EB3" w:rsidRPr="00773799">
              <w:rPr>
                <w:rFonts w:ascii="Arial Narrow" w:hAnsi="Arial Narrow"/>
                <w:b/>
                <w:bCs/>
              </w:rPr>
              <w:t xml:space="preserve">pembrolizumab </w:t>
            </w:r>
            <w:r w:rsidR="00D72AF1" w:rsidRPr="00773799">
              <w:rPr>
                <w:rFonts w:ascii="Arial Narrow" w:hAnsi="Arial Narrow"/>
                <w:b/>
                <w:bCs/>
              </w:rPr>
              <w:t>200 mg Q3W</w:t>
            </w:r>
            <w:r w:rsidR="003A7B04" w:rsidRPr="00773799">
              <w:rPr>
                <w:rFonts w:ascii="Arial Narrow" w:hAnsi="Arial Narrow"/>
                <w:b/>
                <w:bCs/>
              </w:rPr>
              <w:t xml:space="preserve"> dosing</w:t>
            </w:r>
            <w:r w:rsidR="003F6F75" w:rsidRPr="00773799">
              <w:rPr>
                <w:rFonts w:ascii="Arial Narrow" w:hAnsi="Arial Narrow"/>
                <w:b/>
                <w:bCs/>
              </w:rPr>
              <w:t xml:space="preserve"> </w:t>
            </w:r>
          </w:p>
        </w:tc>
      </w:tr>
      <w:tr w:rsidR="004C3BEC" w:rsidRPr="00773799" w:rsidTr="006106EB">
        <w:tc>
          <w:tcPr>
            <w:tcW w:w="862" w:type="pct"/>
            <w:shd w:val="clear" w:color="auto" w:fill="auto"/>
            <w:vAlign w:val="center"/>
          </w:tcPr>
          <w:p w:rsidR="00AF2579" w:rsidRPr="00773799" w:rsidRDefault="00AF2579" w:rsidP="005A3134">
            <w:pPr>
              <w:pStyle w:val="Tabletext"/>
              <w:keepNext/>
              <w:keepLines/>
              <w:spacing w:after="0"/>
              <w:rPr>
                <w:rFonts w:ascii="Arial Narrow" w:hAnsi="Arial Narrow"/>
              </w:rPr>
            </w:pPr>
            <w:r w:rsidRPr="00773799">
              <w:rPr>
                <w:rFonts w:ascii="Arial Narrow" w:hAnsi="Arial Narrow"/>
              </w:rPr>
              <w:t xml:space="preserve">Number of scripts </w:t>
            </w:r>
            <w:proofErr w:type="spellStart"/>
            <w:r w:rsidRPr="00773799">
              <w:rPr>
                <w:rFonts w:ascii="Arial Narrow" w:hAnsi="Arial Narrow"/>
              </w:rPr>
              <w:t>dispensed</w:t>
            </w:r>
            <w:r w:rsidR="00AC7641" w:rsidRPr="00773799">
              <w:rPr>
                <w:rFonts w:ascii="Arial Narrow" w:hAnsi="Arial Narrow"/>
                <w:vertAlign w:val="superscript"/>
              </w:rPr>
              <w:t>a</w:t>
            </w:r>
            <w:proofErr w:type="spellEnd"/>
          </w:p>
        </w:tc>
        <w:tc>
          <w:tcPr>
            <w:tcW w:w="689" w:type="pct"/>
            <w:shd w:val="clear" w:color="auto" w:fill="auto"/>
            <w:vAlign w:val="center"/>
          </w:tcPr>
          <w:p w:rsidR="00AF2579" w:rsidRPr="00EE1671" w:rsidRDefault="00EE1671" w:rsidP="005A3134">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 xml:space="preserve">'''''''''''''''''' </w:t>
            </w:r>
          </w:p>
        </w:tc>
        <w:tc>
          <w:tcPr>
            <w:tcW w:w="690" w:type="pct"/>
            <w:shd w:val="clear" w:color="auto" w:fill="auto"/>
            <w:vAlign w:val="center"/>
          </w:tcPr>
          <w:p w:rsidR="00AF2579" w:rsidRPr="00EE1671" w:rsidRDefault="00EE1671" w:rsidP="005A3134">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 xml:space="preserve">'''''''''''''''' </w:t>
            </w:r>
          </w:p>
        </w:tc>
        <w:tc>
          <w:tcPr>
            <w:tcW w:w="690" w:type="pct"/>
            <w:shd w:val="clear" w:color="auto" w:fill="auto"/>
            <w:vAlign w:val="center"/>
          </w:tcPr>
          <w:p w:rsidR="00AF2579" w:rsidRPr="00EE1671" w:rsidRDefault="00EE1671" w:rsidP="005A3134">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 xml:space="preserve">''''''''''''''' </w:t>
            </w:r>
          </w:p>
        </w:tc>
        <w:tc>
          <w:tcPr>
            <w:tcW w:w="689" w:type="pct"/>
            <w:shd w:val="clear" w:color="auto" w:fill="auto"/>
            <w:vAlign w:val="center"/>
          </w:tcPr>
          <w:p w:rsidR="00AF2579" w:rsidRPr="00EE1671" w:rsidRDefault="00EE1671" w:rsidP="005A3134">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 xml:space="preserve">'''''''''''''''' </w:t>
            </w:r>
          </w:p>
        </w:tc>
        <w:tc>
          <w:tcPr>
            <w:tcW w:w="690" w:type="pct"/>
            <w:shd w:val="clear" w:color="auto" w:fill="auto"/>
            <w:vAlign w:val="center"/>
          </w:tcPr>
          <w:p w:rsidR="00AF2579" w:rsidRPr="00EE1671" w:rsidRDefault="00EE1671" w:rsidP="005A3134">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 xml:space="preserve">''''''''''''''' </w:t>
            </w:r>
          </w:p>
        </w:tc>
        <w:tc>
          <w:tcPr>
            <w:tcW w:w="690" w:type="pct"/>
            <w:vAlign w:val="center"/>
          </w:tcPr>
          <w:p w:rsidR="00AF2579" w:rsidRPr="00EE1671" w:rsidRDefault="00EE1671" w:rsidP="005A3134">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 xml:space="preserve">''''''''''''''' </w:t>
            </w:r>
          </w:p>
        </w:tc>
      </w:tr>
      <w:tr w:rsidR="004C3BEC" w:rsidRPr="00773799" w:rsidTr="006106EB">
        <w:tc>
          <w:tcPr>
            <w:tcW w:w="862" w:type="pct"/>
            <w:shd w:val="clear" w:color="auto" w:fill="auto"/>
            <w:vAlign w:val="center"/>
          </w:tcPr>
          <w:p w:rsidR="00AF2579" w:rsidRPr="00773799" w:rsidRDefault="00AF2579" w:rsidP="005A3134">
            <w:pPr>
              <w:pStyle w:val="Tabletext"/>
              <w:keepNext/>
              <w:keepLines/>
              <w:spacing w:after="0"/>
              <w:rPr>
                <w:rFonts w:ascii="Arial Narrow" w:hAnsi="Arial Narrow"/>
              </w:rPr>
            </w:pPr>
            <w:r w:rsidRPr="00773799">
              <w:rPr>
                <w:rFonts w:ascii="Arial Narrow" w:hAnsi="Arial Narrow"/>
              </w:rPr>
              <w:t>Co</w:t>
            </w:r>
            <w:r w:rsidR="00472B3A" w:rsidRPr="00773799">
              <w:rPr>
                <w:rFonts w:ascii="Arial Narrow" w:hAnsi="Arial Narrow"/>
              </w:rPr>
              <w:t>st to PBS/RPBS less copayments</w:t>
            </w:r>
            <w:r w:rsidRPr="00773799">
              <w:rPr>
                <w:rFonts w:ascii="Arial Narrow" w:hAnsi="Arial Narrow"/>
              </w:rPr>
              <w:t xml:space="preserve"> </w:t>
            </w:r>
            <w:r w:rsidR="00472B3A" w:rsidRPr="00773799">
              <w:rPr>
                <w:rFonts w:ascii="Arial Narrow" w:hAnsi="Arial Narrow"/>
              </w:rPr>
              <w:t>(</w:t>
            </w:r>
            <w:r w:rsidRPr="00773799">
              <w:rPr>
                <w:rFonts w:ascii="Arial Narrow" w:hAnsi="Arial Narrow"/>
              </w:rPr>
              <w:t>published price</w:t>
            </w:r>
            <w:r w:rsidR="006F21BD" w:rsidRPr="00773799">
              <w:rPr>
                <w:rFonts w:ascii="Arial Narrow" w:hAnsi="Arial Narrow"/>
                <w:vertAlign w:val="superscript"/>
              </w:rPr>
              <w:t>b</w:t>
            </w:r>
            <w:r w:rsidR="00472B3A" w:rsidRPr="00773799">
              <w:rPr>
                <w:rFonts w:ascii="Arial Narrow" w:hAnsi="Arial Narrow"/>
              </w:rPr>
              <w:t>)</w:t>
            </w:r>
          </w:p>
        </w:tc>
        <w:tc>
          <w:tcPr>
            <w:tcW w:w="689" w:type="pct"/>
            <w:shd w:val="clear" w:color="auto" w:fill="auto"/>
            <w:vAlign w:val="center"/>
          </w:tcPr>
          <w:p w:rsidR="00AF2579" w:rsidRPr="00EE1671" w:rsidRDefault="00AF2579" w:rsidP="005A3134">
            <w:pPr>
              <w:pStyle w:val="Tabletext"/>
              <w:keepNext/>
              <w:keepLines/>
              <w:spacing w:after="0"/>
              <w:jc w:val="center"/>
              <w:rPr>
                <w:rFonts w:ascii="Arial Narrow" w:hAnsi="Arial Narrow"/>
              </w:rPr>
            </w:pPr>
            <w:r w:rsidRPr="000A40F6">
              <w:rPr>
                <w:rFonts w:ascii="Arial Narrow" w:hAnsi="Arial Narrow" w:cs="Arial"/>
              </w:rPr>
              <w:t>$</w:t>
            </w:r>
            <w:r w:rsidR="00EE1671">
              <w:rPr>
                <w:rFonts w:ascii="Arial Narrow" w:hAnsi="Arial Narrow" w:cs="Arial"/>
                <w:noProof/>
                <w:color w:val="000000"/>
                <w:highlight w:val="black"/>
              </w:rPr>
              <w:t>'''''''''''''''''''''''''''''''</w:t>
            </w:r>
            <w:r w:rsidRPr="000A40F6">
              <w:rPr>
                <w:rFonts w:ascii="Arial Narrow" w:hAnsi="Arial Narrow" w:cs="Arial"/>
              </w:rPr>
              <w:t xml:space="preserve"> </w:t>
            </w:r>
          </w:p>
        </w:tc>
        <w:tc>
          <w:tcPr>
            <w:tcW w:w="690" w:type="pct"/>
            <w:shd w:val="clear" w:color="auto" w:fill="auto"/>
            <w:vAlign w:val="center"/>
          </w:tcPr>
          <w:p w:rsidR="00AF2579" w:rsidRPr="00EE1671" w:rsidRDefault="00AF2579" w:rsidP="005A3134">
            <w:pPr>
              <w:pStyle w:val="Tabletext"/>
              <w:keepNext/>
              <w:keepLines/>
              <w:spacing w:after="0"/>
              <w:jc w:val="center"/>
              <w:rPr>
                <w:rFonts w:ascii="Arial Narrow" w:hAnsi="Arial Narrow"/>
              </w:rPr>
            </w:pPr>
            <w:r w:rsidRPr="000A40F6">
              <w:rPr>
                <w:rFonts w:ascii="Arial Narrow" w:hAnsi="Arial Narrow" w:cs="Arial"/>
              </w:rPr>
              <w:t>$</w:t>
            </w:r>
            <w:r w:rsidR="00EE1671">
              <w:rPr>
                <w:rFonts w:ascii="Arial Narrow" w:hAnsi="Arial Narrow" w:cs="Arial"/>
                <w:noProof/>
                <w:color w:val="000000"/>
                <w:highlight w:val="black"/>
              </w:rPr>
              <w:t>''''''''''''''''''''''''''''</w:t>
            </w:r>
            <w:r w:rsidRPr="000A40F6">
              <w:rPr>
                <w:rFonts w:ascii="Arial Narrow" w:hAnsi="Arial Narrow" w:cs="Arial"/>
              </w:rPr>
              <w:t xml:space="preserve"> </w:t>
            </w:r>
          </w:p>
        </w:tc>
        <w:tc>
          <w:tcPr>
            <w:tcW w:w="690" w:type="pct"/>
            <w:shd w:val="clear" w:color="auto" w:fill="auto"/>
            <w:vAlign w:val="center"/>
          </w:tcPr>
          <w:p w:rsidR="00AF2579" w:rsidRPr="00EE1671" w:rsidRDefault="00AF2579" w:rsidP="005A3134">
            <w:pPr>
              <w:pStyle w:val="Tabletext"/>
              <w:keepNext/>
              <w:keepLines/>
              <w:spacing w:after="0"/>
              <w:jc w:val="center"/>
              <w:rPr>
                <w:rFonts w:ascii="Arial Narrow" w:hAnsi="Arial Narrow"/>
              </w:rPr>
            </w:pPr>
            <w:r w:rsidRPr="000A40F6">
              <w:rPr>
                <w:rFonts w:ascii="Arial Narrow" w:hAnsi="Arial Narrow" w:cs="Arial"/>
              </w:rPr>
              <w:t>$</w:t>
            </w:r>
            <w:r w:rsidR="00EE1671">
              <w:rPr>
                <w:rFonts w:ascii="Arial Narrow" w:hAnsi="Arial Narrow" w:cs="Arial"/>
                <w:noProof/>
                <w:color w:val="000000"/>
                <w:highlight w:val="black"/>
              </w:rPr>
              <w:t>'''''''''''''''''''''''''''''</w:t>
            </w:r>
            <w:r w:rsidRPr="000A40F6">
              <w:rPr>
                <w:rFonts w:ascii="Arial Narrow" w:hAnsi="Arial Narrow" w:cs="Arial"/>
              </w:rPr>
              <w:t xml:space="preserve"> </w:t>
            </w:r>
          </w:p>
        </w:tc>
        <w:tc>
          <w:tcPr>
            <w:tcW w:w="689" w:type="pct"/>
            <w:shd w:val="clear" w:color="auto" w:fill="auto"/>
            <w:vAlign w:val="center"/>
          </w:tcPr>
          <w:p w:rsidR="00AF2579" w:rsidRPr="00EE1671" w:rsidRDefault="00AF2579" w:rsidP="005A3134">
            <w:pPr>
              <w:pStyle w:val="Tabletext"/>
              <w:keepNext/>
              <w:keepLines/>
              <w:spacing w:after="0"/>
              <w:jc w:val="center"/>
              <w:rPr>
                <w:rFonts w:ascii="Arial Narrow" w:hAnsi="Arial Narrow"/>
              </w:rPr>
            </w:pPr>
            <w:r w:rsidRPr="000A40F6">
              <w:rPr>
                <w:rFonts w:ascii="Arial Narrow" w:hAnsi="Arial Narrow" w:cs="Arial"/>
              </w:rPr>
              <w:t>$</w:t>
            </w:r>
            <w:r w:rsidR="00EE1671">
              <w:rPr>
                <w:rFonts w:ascii="Arial Narrow" w:hAnsi="Arial Narrow" w:cs="Arial"/>
                <w:noProof/>
                <w:color w:val="000000"/>
                <w:highlight w:val="black"/>
              </w:rPr>
              <w:t>'''''''''''''''''''''''''''</w:t>
            </w:r>
            <w:r w:rsidRPr="000A40F6">
              <w:rPr>
                <w:rFonts w:ascii="Arial Narrow" w:hAnsi="Arial Narrow" w:cs="Arial"/>
              </w:rPr>
              <w:t xml:space="preserve"> </w:t>
            </w:r>
          </w:p>
        </w:tc>
        <w:tc>
          <w:tcPr>
            <w:tcW w:w="690" w:type="pct"/>
            <w:shd w:val="clear" w:color="auto" w:fill="auto"/>
            <w:vAlign w:val="center"/>
          </w:tcPr>
          <w:p w:rsidR="00AF2579" w:rsidRPr="00EE1671" w:rsidRDefault="00AF2579" w:rsidP="005A3134">
            <w:pPr>
              <w:pStyle w:val="Tabletext"/>
              <w:keepNext/>
              <w:keepLines/>
              <w:spacing w:after="0"/>
              <w:jc w:val="center"/>
              <w:rPr>
                <w:rFonts w:ascii="Arial Narrow" w:hAnsi="Arial Narrow"/>
              </w:rPr>
            </w:pPr>
            <w:r w:rsidRPr="000A40F6">
              <w:rPr>
                <w:rFonts w:ascii="Arial Narrow" w:hAnsi="Arial Narrow" w:cs="Arial"/>
              </w:rPr>
              <w:t>$</w:t>
            </w:r>
            <w:r w:rsidR="00EE1671">
              <w:rPr>
                <w:rFonts w:ascii="Arial Narrow" w:hAnsi="Arial Narrow" w:cs="Arial"/>
                <w:noProof/>
                <w:color w:val="000000"/>
                <w:highlight w:val="black"/>
              </w:rPr>
              <w:t>'''''''''''''''''''''''''''''''</w:t>
            </w:r>
            <w:r w:rsidRPr="000A40F6">
              <w:rPr>
                <w:rFonts w:ascii="Arial Narrow" w:hAnsi="Arial Narrow" w:cs="Arial"/>
              </w:rPr>
              <w:t xml:space="preserve"> </w:t>
            </w:r>
          </w:p>
        </w:tc>
        <w:tc>
          <w:tcPr>
            <w:tcW w:w="690" w:type="pct"/>
            <w:vAlign w:val="center"/>
          </w:tcPr>
          <w:p w:rsidR="00AF2579" w:rsidRPr="00EE1671" w:rsidRDefault="00AF2579" w:rsidP="005A3134">
            <w:pPr>
              <w:pStyle w:val="Tabletext"/>
              <w:keepNext/>
              <w:keepLines/>
              <w:spacing w:after="0"/>
              <w:jc w:val="center"/>
              <w:rPr>
                <w:rFonts w:ascii="Arial Narrow" w:hAnsi="Arial Narrow"/>
              </w:rPr>
            </w:pPr>
            <w:r w:rsidRPr="000A40F6">
              <w:rPr>
                <w:rFonts w:ascii="Arial Narrow" w:hAnsi="Arial Narrow" w:cs="Arial"/>
              </w:rPr>
              <w:t>$</w:t>
            </w:r>
            <w:r w:rsidR="00EE1671">
              <w:rPr>
                <w:rFonts w:ascii="Arial Narrow" w:hAnsi="Arial Narrow" w:cs="Arial"/>
                <w:noProof/>
                <w:color w:val="000000"/>
                <w:highlight w:val="black"/>
              </w:rPr>
              <w:t>'''''''''''''''''''''''''''</w:t>
            </w:r>
            <w:r w:rsidRPr="000A40F6">
              <w:rPr>
                <w:rFonts w:ascii="Arial Narrow" w:hAnsi="Arial Narrow" w:cs="Arial"/>
              </w:rPr>
              <w:t xml:space="preserve"> </w:t>
            </w:r>
          </w:p>
        </w:tc>
      </w:tr>
      <w:tr w:rsidR="004C3BEC" w:rsidRPr="00773799" w:rsidTr="006106EB">
        <w:tc>
          <w:tcPr>
            <w:tcW w:w="862" w:type="pct"/>
            <w:shd w:val="clear" w:color="auto" w:fill="auto"/>
            <w:vAlign w:val="center"/>
          </w:tcPr>
          <w:p w:rsidR="00472B3A" w:rsidRPr="00773799" w:rsidRDefault="00AF2579" w:rsidP="005A3134">
            <w:pPr>
              <w:pStyle w:val="Tabletext"/>
              <w:keepNext/>
              <w:keepLines/>
              <w:spacing w:after="0"/>
              <w:rPr>
                <w:rFonts w:ascii="Arial Narrow" w:hAnsi="Arial Narrow"/>
              </w:rPr>
            </w:pPr>
            <w:r w:rsidRPr="00773799">
              <w:rPr>
                <w:rFonts w:ascii="Arial Narrow" w:hAnsi="Arial Narrow"/>
              </w:rPr>
              <w:t>Cos</w:t>
            </w:r>
            <w:r w:rsidR="00472B3A" w:rsidRPr="00773799">
              <w:rPr>
                <w:rFonts w:ascii="Arial Narrow" w:hAnsi="Arial Narrow"/>
              </w:rPr>
              <w:t>t to PBS/RPBS less copayments</w:t>
            </w:r>
          </w:p>
          <w:p w:rsidR="00AF2579" w:rsidRPr="00773799" w:rsidRDefault="00472B3A" w:rsidP="005A3134">
            <w:pPr>
              <w:pStyle w:val="Tabletext"/>
              <w:keepNext/>
              <w:keepLines/>
              <w:spacing w:after="0"/>
              <w:rPr>
                <w:rFonts w:ascii="Arial Narrow" w:hAnsi="Arial Narrow"/>
              </w:rPr>
            </w:pPr>
            <w:r w:rsidRPr="00773799">
              <w:rPr>
                <w:rFonts w:ascii="Arial Narrow" w:hAnsi="Arial Narrow"/>
              </w:rPr>
              <w:t>(</w:t>
            </w:r>
            <w:r w:rsidR="00AF2579" w:rsidRPr="00773799">
              <w:rPr>
                <w:rFonts w:ascii="Arial Narrow" w:hAnsi="Arial Narrow"/>
              </w:rPr>
              <w:t>effective price</w:t>
            </w:r>
            <w:r w:rsidR="006F21BD" w:rsidRPr="00773799">
              <w:rPr>
                <w:rFonts w:ascii="Arial Narrow" w:hAnsi="Arial Narrow"/>
                <w:vertAlign w:val="superscript"/>
              </w:rPr>
              <w:t>c</w:t>
            </w:r>
            <w:r w:rsidRPr="00773799">
              <w:rPr>
                <w:rFonts w:ascii="Arial Narrow" w:hAnsi="Arial Narrow"/>
              </w:rPr>
              <w:t>)</w:t>
            </w:r>
          </w:p>
        </w:tc>
        <w:tc>
          <w:tcPr>
            <w:tcW w:w="689" w:type="pct"/>
            <w:shd w:val="clear" w:color="auto" w:fill="auto"/>
            <w:vAlign w:val="center"/>
          </w:tcPr>
          <w:p w:rsidR="00AF2579" w:rsidRPr="00EE1671" w:rsidRDefault="00AF2579" w:rsidP="005A3134">
            <w:pPr>
              <w:pStyle w:val="Tabletext"/>
              <w:keepNext/>
              <w:keepLines/>
              <w:spacing w:after="0"/>
              <w:jc w:val="center"/>
              <w:rPr>
                <w:rFonts w:ascii="Arial Narrow" w:hAnsi="Arial Narrow"/>
              </w:rPr>
            </w:pPr>
            <w:r w:rsidRPr="000A40F6">
              <w:rPr>
                <w:rFonts w:ascii="Arial Narrow" w:hAnsi="Arial Narrow" w:cs="Arial"/>
              </w:rPr>
              <w:t>$</w:t>
            </w:r>
            <w:r w:rsidR="00EE1671">
              <w:rPr>
                <w:rFonts w:ascii="Arial Narrow" w:hAnsi="Arial Narrow" w:cs="Arial"/>
                <w:noProof/>
                <w:color w:val="000000"/>
                <w:highlight w:val="black"/>
              </w:rPr>
              <w:t>''''''''''''''''''''''''''''''''</w:t>
            </w:r>
            <w:r w:rsidRPr="000A40F6">
              <w:rPr>
                <w:rFonts w:ascii="Arial Narrow" w:hAnsi="Arial Narrow" w:cs="Arial"/>
              </w:rPr>
              <w:t xml:space="preserve"> </w:t>
            </w:r>
          </w:p>
        </w:tc>
        <w:tc>
          <w:tcPr>
            <w:tcW w:w="690" w:type="pct"/>
            <w:shd w:val="clear" w:color="auto" w:fill="auto"/>
            <w:vAlign w:val="center"/>
          </w:tcPr>
          <w:p w:rsidR="00AF2579" w:rsidRPr="00EE1671" w:rsidRDefault="00AF2579" w:rsidP="005A3134">
            <w:pPr>
              <w:pStyle w:val="Tabletext"/>
              <w:keepNext/>
              <w:keepLines/>
              <w:spacing w:after="0"/>
              <w:jc w:val="center"/>
              <w:rPr>
                <w:rFonts w:ascii="Arial Narrow" w:hAnsi="Arial Narrow"/>
              </w:rPr>
            </w:pPr>
            <w:r w:rsidRPr="000A40F6">
              <w:rPr>
                <w:rFonts w:ascii="Arial Narrow" w:hAnsi="Arial Narrow" w:cs="Arial"/>
              </w:rPr>
              <w:t>$</w:t>
            </w:r>
            <w:r w:rsidR="00EE1671">
              <w:rPr>
                <w:rFonts w:ascii="Arial Narrow" w:hAnsi="Arial Narrow" w:cs="Arial"/>
                <w:noProof/>
                <w:color w:val="000000"/>
                <w:highlight w:val="black"/>
              </w:rPr>
              <w:t>''''''''''''''''''''''''''''''</w:t>
            </w:r>
            <w:r w:rsidRPr="000A40F6">
              <w:rPr>
                <w:rFonts w:ascii="Arial Narrow" w:hAnsi="Arial Narrow" w:cs="Arial"/>
              </w:rPr>
              <w:t xml:space="preserve"> </w:t>
            </w:r>
          </w:p>
        </w:tc>
        <w:tc>
          <w:tcPr>
            <w:tcW w:w="690" w:type="pct"/>
            <w:shd w:val="clear" w:color="auto" w:fill="auto"/>
            <w:vAlign w:val="center"/>
          </w:tcPr>
          <w:p w:rsidR="00AF2579" w:rsidRPr="00EE1671" w:rsidRDefault="00AF2579" w:rsidP="005A3134">
            <w:pPr>
              <w:pStyle w:val="Tabletext"/>
              <w:keepNext/>
              <w:keepLines/>
              <w:spacing w:after="0"/>
              <w:jc w:val="center"/>
              <w:rPr>
                <w:rFonts w:ascii="Arial Narrow" w:hAnsi="Arial Narrow"/>
              </w:rPr>
            </w:pPr>
            <w:r w:rsidRPr="000A40F6">
              <w:rPr>
                <w:rFonts w:ascii="Arial Narrow" w:hAnsi="Arial Narrow" w:cs="Arial"/>
              </w:rPr>
              <w:t>$</w:t>
            </w:r>
            <w:r w:rsidR="00EE1671">
              <w:rPr>
                <w:rFonts w:ascii="Arial Narrow" w:hAnsi="Arial Narrow" w:cs="Arial"/>
                <w:noProof/>
                <w:color w:val="000000"/>
                <w:highlight w:val="black"/>
              </w:rPr>
              <w:t>''''''''''''''''''''''''''''</w:t>
            </w:r>
            <w:r w:rsidRPr="000A40F6">
              <w:rPr>
                <w:rFonts w:ascii="Arial Narrow" w:hAnsi="Arial Narrow" w:cs="Arial"/>
              </w:rPr>
              <w:t xml:space="preserve"> </w:t>
            </w:r>
          </w:p>
        </w:tc>
        <w:tc>
          <w:tcPr>
            <w:tcW w:w="689" w:type="pct"/>
            <w:shd w:val="clear" w:color="auto" w:fill="auto"/>
            <w:vAlign w:val="center"/>
          </w:tcPr>
          <w:p w:rsidR="00AF2579" w:rsidRPr="00EE1671" w:rsidRDefault="00AF2579" w:rsidP="005A3134">
            <w:pPr>
              <w:pStyle w:val="Tabletext"/>
              <w:keepNext/>
              <w:keepLines/>
              <w:spacing w:after="0"/>
              <w:jc w:val="center"/>
              <w:rPr>
                <w:rFonts w:ascii="Arial Narrow" w:hAnsi="Arial Narrow"/>
              </w:rPr>
            </w:pPr>
            <w:r w:rsidRPr="000A40F6">
              <w:rPr>
                <w:rFonts w:ascii="Arial Narrow" w:hAnsi="Arial Narrow" w:cs="Arial"/>
              </w:rPr>
              <w:t>$</w:t>
            </w:r>
            <w:r w:rsidR="00EE1671">
              <w:rPr>
                <w:rFonts w:ascii="Arial Narrow" w:hAnsi="Arial Narrow" w:cs="Arial"/>
                <w:noProof/>
                <w:color w:val="000000"/>
                <w:highlight w:val="black"/>
              </w:rPr>
              <w:t>''''''''''''''''''''''''''''</w:t>
            </w:r>
            <w:r w:rsidRPr="000A40F6">
              <w:rPr>
                <w:rFonts w:ascii="Arial Narrow" w:hAnsi="Arial Narrow" w:cs="Arial"/>
              </w:rPr>
              <w:t xml:space="preserve"> </w:t>
            </w:r>
          </w:p>
        </w:tc>
        <w:tc>
          <w:tcPr>
            <w:tcW w:w="690" w:type="pct"/>
            <w:shd w:val="clear" w:color="auto" w:fill="auto"/>
            <w:vAlign w:val="center"/>
          </w:tcPr>
          <w:p w:rsidR="00AF2579" w:rsidRPr="00EE1671" w:rsidRDefault="00AF2579" w:rsidP="005A3134">
            <w:pPr>
              <w:pStyle w:val="Tabletext"/>
              <w:keepNext/>
              <w:keepLines/>
              <w:spacing w:after="0"/>
              <w:jc w:val="center"/>
              <w:rPr>
                <w:rFonts w:ascii="Arial Narrow" w:hAnsi="Arial Narrow"/>
              </w:rPr>
            </w:pPr>
            <w:r w:rsidRPr="000A40F6">
              <w:rPr>
                <w:rFonts w:ascii="Arial Narrow" w:hAnsi="Arial Narrow" w:cs="Arial"/>
              </w:rPr>
              <w:t>$</w:t>
            </w:r>
            <w:r w:rsidR="00EE1671">
              <w:rPr>
                <w:rFonts w:ascii="Arial Narrow" w:hAnsi="Arial Narrow" w:cs="Arial"/>
                <w:noProof/>
                <w:color w:val="000000"/>
                <w:highlight w:val="black"/>
              </w:rPr>
              <w:t>'''''''''''''''''''''''''''''</w:t>
            </w:r>
            <w:r w:rsidRPr="000A40F6">
              <w:rPr>
                <w:rFonts w:ascii="Arial Narrow" w:hAnsi="Arial Narrow" w:cs="Arial"/>
              </w:rPr>
              <w:t xml:space="preserve"> </w:t>
            </w:r>
          </w:p>
        </w:tc>
        <w:tc>
          <w:tcPr>
            <w:tcW w:w="690" w:type="pct"/>
            <w:vAlign w:val="center"/>
          </w:tcPr>
          <w:p w:rsidR="00AF2579" w:rsidRPr="00EE1671" w:rsidRDefault="00AF2579" w:rsidP="005A3134">
            <w:pPr>
              <w:pStyle w:val="Tabletext"/>
              <w:keepNext/>
              <w:keepLines/>
              <w:spacing w:after="0"/>
              <w:jc w:val="center"/>
              <w:rPr>
                <w:rFonts w:ascii="Arial Narrow" w:hAnsi="Arial Narrow"/>
              </w:rPr>
            </w:pPr>
            <w:r w:rsidRPr="000A40F6">
              <w:rPr>
                <w:rFonts w:ascii="Arial Narrow" w:hAnsi="Arial Narrow" w:cs="Arial"/>
              </w:rPr>
              <w:t>$</w:t>
            </w:r>
            <w:r w:rsidR="00EE1671">
              <w:rPr>
                <w:rFonts w:ascii="Arial Narrow" w:hAnsi="Arial Narrow" w:cs="Arial"/>
                <w:noProof/>
                <w:color w:val="000000"/>
                <w:highlight w:val="black"/>
              </w:rPr>
              <w:t>'''''''''''''''''''''''''''</w:t>
            </w:r>
            <w:r w:rsidRPr="000A40F6">
              <w:rPr>
                <w:rFonts w:ascii="Arial Narrow" w:hAnsi="Arial Narrow" w:cs="Arial"/>
              </w:rPr>
              <w:t xml:space="preserve"> </w:t>
            </w:r>
          </w:p>
        </w:tc>
      </w:tr>
      <w:tr w:rsidR="00B14810" w:rsidRPr="00773799" w:rsidTr="00B14810">
        <w:tc>
          <w:tcPr>
            <w:tcW w:w="5000" w:type="pct"/>
            <w:gridSpan w:val="7"/>
            <w:shd w:val="clear" w:color="auto" w:fill="auto"/>
            <w:vAlign w:val="center"/>
          </w:tcPr>
          <w:p w:rsidR="00B14810" w:rsidRPr="00773799" w:rsidRDefault="00B14810" w:rsidP="005A3134">
            <w:pPr>
              <w:pStyle w:val="Tabletext"/>
              <w:keepNext/>
              <w:keepLines/>
              <w:spacing w:after="0"/>
              <w:rPr>
                <w:rFonts w:ascii="Arial Narrow" w:hAnsi="Arial Narrow" w:cs="Arial"/>
              </w:rPr>
            </w:pPr>
            <w:r w:rsidRPr="00773799">
              <w:rPr>
                <w:rFonts w:ascii="Arial Narrow" w:hAnsi="Arial Narrow"/>
                <w:b/>
                <w:bCs/>
              </w:rPr>
              <w:t>Estimated financial implications accounting for 400 mg Q6W dosing</w:t>
            </w:r>
          </w:p>
        </w:tc>
      </w:tr>
      <w:tr w:rsidR="00B14810" w:rsidRPr="00773799" w:rsidTr="006106EB">
        <w:tc>
          <w:tcPr>
            <w:tcW w:w="862" w:type="pct"/>
            <w:shd w:val="clear" w:color="auto" w:fill="auto"/>
            <w:vAlign w:val="center"/>
          </w:tcPr>
          <w:p w:rsidR="00B14810" w:rsidRPr="00773799" w:rsidRDefault="00B14810" w:rsidP="005A3134">
            <w:pPr>
              <w:pStyle w:val="Tabletext"/>
              <w:keepNext/>
              <w:keepLines/>
              <w:spacing w:after="0"/>
              <w:rPr>
                <w:rFonts w:ascii="Arial Narrow" w:hAnsi="Arial Narrow"/>
              </w:rPr>
            </w:pPr>
            <w:r w:rsidRPr="00773799">
              <w:rPr>
                <w:rFonts w:ascii="Arial Narrow" w:hAnsi="Arial Narrow"/>
              </w:rPr>
              <w:t>Number of scripts dispensed</w:t>
            </w:r>
            <w:r w:rsidR="002209BE" w:rsidRPr="00773799">
              <w:rPr>
                <w:rFonts w:ascii="Arial Narrow" w:hAnsi="Arial Narrow"/>
                <w:vertAlign w:val="superscript"/>
              </w:rPr>
              <w:t>d</w:t>
            </w:r>
          </w:p>
        </w:tc>
        <w:tc>
          <w:tcPr>
            <w:tcW w:w="689" w:type="pct"/>
            <w:shd w:val="clear" w:color="auto" w:fill="auto"/>
            <w:vAlign w:val="center"/>
          </w:tcPr>
          <w:p w:rsidR="00B14810" w:rsidRPr="00EE1671" w:rsidRDefault="00EE1671" w:rsidP="005A3134">
            <w:pPr>
              <w:pStyle w:val="Tabletext"/>
              <w:keepNext/>
              <w:keepLines/>
              <w:spacing w:after="0"/>
              <w:jc w:val="center"/>
              <w:rPr>
                <w:rFonts w:ascii="Arial Narrow" w:hAnsi="Arial Narrow" w:cs="Arial"/>
                <w:highlight w:val="black"/>
              </w:rPr>
            </w:pPr>
            <w:r>
              <w:rPr>
                <w:rFonts w:ascii="Arial Narrow" w:hAnsi="Arial Narrow" w:cs="Arial"/>
                <w:noProof/>
                <w:color w:val="000000"/>
                <w:highlight w:val="black"/>
              </w:rPr>
              <w:t xml:space="preserve">'''''''''''''''' </w:t>
            </w:r>
          </w:p>
        </w:tc>
        <w:tc>
          <w:tcPr>
            <w:tcW w:w="690" w:type="pct"/>
            <w:shd w:val="clear" w:color="auto" w:fill="auto"/>
            <w:vAlign w:val="center"/>
          </w:tcPr>
          <w:p w:rsidR="00B14810" w:rsidRPr="00EE1671" w:rsidRDefault="00EE1671" w:rsidP="005A3134">
            <w:pPr>
              <w:pStyle w:val="Tabletext"/>
              <w:keepNext/>
              <w:keepLines/>
              <w:spacing w:after="0"/>
              <w:jc w:val="center"/>
              <w:rPr>
                <w:rFonts w:ascii="Arial Narrow" w:hAnsi="Arial Narrow" w:cs="Arial"/>
                <w:highlight w:val="black"/>
              </w:rPr>
            </w:pPr>
            <w:r>
              <w:rPr>
                <w:rFonts w:ascii="Arial Narrow" w:hAnsi="Arial Narrow" w:cs="Arial"/>
                <w:noProof/>
                <w:color w:val="000000"/>
                <w:highlight w:val="black"/>
              </w:rPr>
              <w:t xml:space="preserve">'''''''''''''''' </w:t>
            </w:r>
          </w:p>
        </w:tc>
        <w:tc>
          <w:tcPr>
            <w:tcW w:w="690" w:type="pct"/>
            <w:shd w:val="clear" w:color="auto" w:fill="auto"/>
            <w:vAlign w:val="center"/>
          </w:tcPr>
          <w:p w:rsidR="00B14810" w:rsidRPr="00EE1671" w:rsidRDefault="00EE1671" w:rsidP="005A3134">
            <w:pPr>
              <w:pStyle w:val="Tabletext"/>
              <w:keepNext/>
              <w:keepLines/>
              <w:spacing w:after="0"/>
              <w:jc w:val="center"/>
              <w:rPr>
                <w:rFonts w:ascii="Arial Narrow" w:hAnsi="Arial Narrow" w:cs="Arial"/>
                <w:highlight w:val="black"/>
              </w:rPr>
            </w:pPr>
            <w:r>
              <w:rPr>
                <w:rFonts w:ascii="Arial Narrow" w:hAnsi="Arial Narrow" w:cs="Arial"/>
                <w:noProof/>
                <w:color w:val="000000"/>
                <w:highlight w:val="black"/>
              </w:rPr>
              <w:t xml:space="preserve">''''''''''''''' </w:t>
            </w:r>
          </w:p>
        </w:tc>
        <w:tc>
          <w:tcPr>
            <w:tcW w:w="689" w:type="pct"/>
            <w:shd w:val="clear" w:color="auto" w:fill="auto"/>
            <w:vAlign w:val="center"/>
          </w:tcPr>
          <w:p w:rsidR="00B14810" w:rsidRPr="00EE1671" w:rsidRDefault="00EE1671" w:rsidP="005A3134">
            <w:pPr>
              <w:pStyle w:val="Tabletext"/>
              <w:keepNext/>
              <w:keepLines/>
              <w:spacing w:after="0"/>
              <w:jc w:val="center"/>
              <w:rPr>
                <w:rFonts w:ascii="Arial Narrow" w:hAnsi="Arial Narrow" w:cs="Arial"/>
                <w:highlight w:val="black"/>
              </w:rPr>
            </w:pPr>
            <w:r>
              <w:rPr>
                <w:rFonts w:ascii="Arial Narrow" w:hAnsi="Arial Narrow" w:cs="Arial"/>
                <w:noProof/>
                <w:color w:val="000000"/>
                <w:highlight w:val="black"/>
              </w:rPr>
              <w:t xml:space="preserve">''''''''''''''''' </w:t>
            </w:r>
          </w:p>
        </w:tc>
        <w:tc>
          <w:tcPr>
            <w:tcW w:w="690" w:type="pct"/>
            <w:shd w:val="clear" w:color="auto" w:fill="auto"/>
            <w:vAlign w:val="center"/>
          </w:tcPr>
          <w:p w:rsidR="00B14810" w:rsidRPr="00EE1671" w:rsidRDefault="00EE1671" w:rsidP="005A3134">
            <w:pPr>
              <w:pStyle w:val="Tabletext"/>
              <w:keepNext/>
              <w:keepLines/>
              <w:spacing w:after="0"/>
              <w:jc w:val="center"/>
              <w:rPr>
                <w:rFonts w:ascii="Arial Narrow" w:hAnsi="Arial Narrow" w:cs="Arial"/>
                <w:highlight w:val="black"/>
              </w:rPr>
            </w:pPr>
            <w:r>
              <w:rPr>
                <w:rFonts w:ascii="Arial Narrow" w:hAnsi="Arial Narrow" w:cs="Arial"/>
                <w:noProof/>
                <w:color w:val="000000"/>
                <w:highlight w:val="black"/>
              </w:rPr>
              <w:t xml:space="preserve">'''''''''''''''' </w:t>
            </w:r>
          </w:p>
        </w:tc>
        <w:tc>
          <w:tcPr>
            <w:tcW w:w="690" w:type="pct"/>
            <w:vAlign w:val="center"/>
          </w:tcPr>
          <w:p w:rsidR="00B14810" w:rsidRPr="00EE1671" w:rsidRDefault="00EE1671" w:rsidP="005A3134">
            <w:pPr>
              <w:pStyle w:val="Tabletext"/>
              <w:keepNext/>
              <w:keepLines/>
              <w:spacing w:after="0"/>
              <w:jc w:val="center"/>
              <w:rPr>
                <w:rFonts w:ascii="Arial Narrow" w:hAnsi="Arial Narrow" w:cs="Arial"/>
                <w:highlight w:val="black"/>
              </w:rPr>
            </w:pPr>
            <w:r>
              <w:rPr>
                <w:rFonts w:ascii="Arial Narrow" w:hAnsi="Arial Narrow" w:cs="Arial"/>
                <w:noProof/>
                <w:color w:val="000000"/>
                <w:highlight w:val="black"/>
              </w:rPr>
              <w:t xml:space="preserve">''''''''''''''' </w:t>
            </w:r>
          </w:p>
        </w:tc>
      </w:tr>
      <w:tr w:rsidR="00B14810" w:rsidRPr="00773799" w:rsidTr="006106EB">
        <w:tc>
          <w:tcPr>
            <w:tcW w:w="862" w:type="pct"/>
            <w:shd w:val="clear" w:color="auto" w:fill="auto"/>
            <w:vAlign w:val="center"/>
          </w:tcPr>
          <w:p w:rsidR="00B14810" w:rsidRPr="00773799" w:rsidRDefault="00B14810" w:rsidP="005A3134">
            <w:pPr>
              <w:pStyle w:val="Tabletext"/>
              <w:keepNext/>
              <w:keepLines/>
              <w:spacing w:after="0"/>
              <w:rPr>
                <w:rFonts w:ascii="Arial Narrow" w:hAnsi="Arial Narrow"/>
              </w:rPr>
            </w:pPr>
            <w:r w:rsidRPr="00773799">
              <w:rPr>
                <w:rFonts w:ascii="Arial Narrow" w:hAnsi="Arial Narrow"/>
              </w:rPr>
              <w:t>Cost to PBS/RPBS less copayments (published price</w:t>
            </w:r>
            <w:r w:rsidRPr="00773799">
              <w:rPr>
                <w:rFonts w:ascii="Arial Narrow" w:hAnsi="Arial Narrow"/>
                <w:vertAlign w:val="superscript"/>
              </w:rPr>
              <w:t>b</w:t>
            </w:r>
            <w:r w:rsidRPr="00773799">
              <w:rPr>
                <w:rFonts w:ascii="Arial Narrow" w:hAnsi="Arial Narrow"/>
              </w:rPr>
              <w:t>)</w:t>
            </w:r>
          </w:p>
        </w:tc>
        <w:tc>
          <w:tcPr>
            <w:tcW w:w="689" w:type="pct"/>
            <w:shd w:val="clear" w:color="auto" w:fill="auto"/>
            <w:vAlign w:val="center"/>
          </w:tcPr>
          <w:p w:rsidR="00B14810" w:rsidRPr="00EE1671" w:rsidRDefault="00B14810" w:rsidP="005A3134">
            <w:pPr>
              <w:pStyle w:val="Tabletext"/>
              <w:keepNext/>
              <w:keepLines/>
              <w:spacing w:after="0"/>
              <w:jc w:val="center"/>
              <w:rPr>
                <w:rFonts w:ascii="Arial Narrow" w:hAnsi="Arial Narrow" w:cs="Arial"/>
              </w:rPr>
            </w:pPr>
            <w:r w:rsidRPr="000A40F6">
              <w:rPr>
                <w:rFonts w:ascii="Arial Narrow" w:hAnsi="Arial Narrow" w:cs="Arial"/>
              </w:rPr>
              <w:t>$</w:t>
            </w:r>
            <w:r w:rsidR="00EE1671">
              <w:rPr>
                <w:rFonts w:ascii="Arial Narrow" w:hAnsi="Arial Narrow" w:cs="Arial"/>
                <w:noProof/>
                <w:color w:val="000000"/>
                <w:highlight w:val="black"/>
              </w:rPr>
              <w:t>'''''''''''''''''''''''''''''''</w:t>
            </w:r>
            <w:r w:rsidRPr="000A40F6">
              <w:rPr>
                <w:rFonts w:ascii="Arial Narrow" w:hAnsi="Arial Narrow" w:cs="Arial"/>
              </w:rPr>
              <w:t xml:space="preserve"> </w:t>
            </w:r>
          </w:p>
        </w:tc>
        <w:tc>
          <w:tcPr>
            <w:tcW w:w="690" w:type="pct"/>
            <w:shd w:val="clear" w:color="auto" w:fill="auto"/>
            <w:vAlign w:val="center"/>
          </w:tcPr>
          <w:p w:rsidR="00B14810" w:rsidRPr="00EE1671" w:rsidRDefault="00B14810" w:rsidP="005A3134">
            <w:pPr>
              <w:pStyle w:val="Tabletext"/>
              <w:keepNext/>
              <w:keepLines/>
              <w:spacing w:after="0"/>
              <w:jc w:val="center"/>
              <w:rPr>
                <w:rFonts w:ascii="Arial Narrow" w:hAnsi="Arial Narrow" w:cs="Arial"/>
              </w:rPr>
            </w:pPr>
            <w:r w:rsidRPr="000A40F6">
              <w:rPr>
                <w:rFonts w:ascii="Arial Narrow" w:hAnsi="Arial Narrow" w:cs="Arial"/>
              </w:rPr>
              <w:t>$</w:t>
            </w:r>
            <w:r w:rsidR="00EE1671">
              <w:rPr>
                <w:rFonts w:ascii="Arial Narrow" w:hAnsi="Arial Narrow" w:cs="Arial"/>
                <w:noProof/>
                <w:color w:val="000000"/>
                <w:highlight w:val="black"/>
              </w:rPr>
              <w:t>'''''''''''''''''''''''''''''''</w:t>
            </w:r>
            <w:r w:rsidRPr="000A40F6">
              <w:rPr>
                <w:rFonts w:ascii="Arial Narrow" w:hAnsi="Arial Narrow" w:cs="Arial"/>
              </w:rPr>
              <w:t xml:space="preserve"> </w:t>
            </w:r>
          </w:p>
        </w:tc>
        <w:tc>
          <w:tcPr>
            <w:tcW w:w="690" w:type="pct"/>
            <w:shd w:val="clear" w:color="auto" w:fill="auto"/>
            <w:vAlign w:val="center"/>
          </w:tcPr>
          <w:p w:rsidR="00B14810" w:rsidRPr="00EE1671" w:rsidRDefault="00B14810" w:rsidP="005A3134">
            <w:pPr>
              <w:pStyle w:val="Tabletext"/>
              <w:keepNext/>
              <w:keepLines/>
              <w:spacing w:after="0"/>
              <w:jc w:val="center"/>
              <w:rPr>
                <w:rFonts w:ascii="Arial Narrow" w:hAnsi="Arial Narrow" w:cs="Arial"/>
              </w:rPr>
            </w:pPr>
            <w:r w:rsidRPr="000A40F6">
              <w:rPr>
                <w:rFonts w:ascii="Arial Narrow" w:hAnsi="Arial Narrow" w:cs="Arial"/>
              </w:rPr>
              <w:t>$</w:t>
            </w:r>
            <w:r w:rsidR="00EE1671">
              <w:rPr>
                <w:rFonts w:ascii="Arial Narrow" w:hAnsi="Arial Narrow" w:cs="Arial"/>
                <w:noProof/>
                <w:color w:val="000000"/>
                <w:highlight w:val="black"/>
              </w:rPr>
              <w:t>''''''''''''''''''''''''''''''</w:t>
            </w:r>
            <w:r w:rsidRPr="000A40F6">
              <w:rPr>
                <w:rFonts w:ascii="Arial Narrow" w:hAnsi="Arial Narrow" w:cs="Arial"/>
              </w:rPr>
              <w:t xml:space="preserve"> </w:t>
            </w:r>
          </w:p>
        </w:tc>
        <w:tc>
          <w:tcPr>
            <w:tcW w:w="689" w:type="pct"/>
            <w:shd w:val="clear" w:color="auto" w:fill="auto"/>
            <w:vAlign w:val="center"/>
          </w:tcPr>
          <w:p w:rsidR="00B14810" w:rsidRPr="00EE1671" w:rsidRDefault="00B14810" w:rsidP="005A3134">
            <w:pPr>
              <w:pStyle w:val="Tabletext"/>
              <w:keepNext/>
              <w:keepLines/>
              <w:spacing w:after="0"/>
              <w:jc w:val="center"/>
              <w:rPr>
                <w:rFonts w:ascii="Arial Narrow" w:hAnsi="Arial Narrow" w:cs="Arial"/>
              </w:rPr>
            </w:pPr>
            <w:r w:rsidRPr="000A40F6">
              <w:rPr>
                <w:rFonts w:ascii="Arial Narrow" w:hAnsi="Arial Narrow" w:cs="Arial"/>
              </w:rPr>
              <w:t>$</w:t>
            </w:r>
            <w:r w:rsidR="00EE1671">
              <w:rPr>
                <w:rFonts w:ascii="Arial Narrow" w:hAnsi="Arial Narrow" w:cs="Arial"/>
                <w:noProof/>
                <w:color w:val="000000"/>
                <w:highlight w:val="black"/>
              </w:rPr>
              <w:t>'''''''''''''''''''''''''''</w:t>
            </w:r>
            <w:r w:rsidRPr="000A40F6">
              <w:rPr>
                <w:rFonts w:ascii="Arial Narrow" w:hAnsi="Arial Narrow" w:cs="Arial"/>
              </w:rPr>
              <w:t xml:space="preserve"> </w:t>
            </w:r>
          </w:p>
        </w:tc>
        <w:tc>
          <w:tcPr>
            <w:tcW w:w="690" w:type="pct"/>
            <w:shd w:val="clear" w:color="auto" w:fill="auto"/>
            <w:vAlign w:val="center"/>
          </w:tcPr>
          <w:p w:rsidR="00B14810" w:rsidRPr="00EE1671" w:rsidRDefault="00B14810" w:rsidP="005A3134">
            <w:pPr>
              <w:pStyle w:val="Tabletext"/>
              <w:keepNext/>
              <w:keepLines/>
              <w:spacing w:after="0"/>
              <w:jc w:val="center"/>
              <w:rPr>
                <w:rFonts w:ascii="Arial Narrow" w:hAnsi="Arial Narrow" w:cs="Arial"/>
              </w:rPr>
            </w:pPr>
            <w:r w:rsidRPr="000A40F6">
              <w:rPr>
                <w:rFonts w:ascii="Arial Narrow" w:hAnsi="Arial Narrow" w:cs="Arial"/>
              </w:rPr>
              <w:t>$</w:t>
            </w:r>
            <w:r w:rsidR="00EE1671">
              <w:rPr>
                <w:rFonts w:ascii="Arial Narrow" w:hAnsi="Arial Narrow" w:cs="Arial"/>
                <w:noProof/>
                <w:color w:val="000000"/>
                <w:highlight w:val="black"/>
              </w:rPr>
              <w:t>''''''''''''''''''''''''''''''''</w:t>
            </w:r>
            <w:r w:rsidRPr="000A40F6">
              <w:rPr>
                <w:rFonts w:ascii="Arial Narrow" w:hAnsi="Arial Narrow" w:cs="Arial"/>
              </w:rPr>
              <w:t xml:space="preserve"> </w:t>
            </w:r>
          </w:p>
        </w:tc>
        <w:tc>
          <w:tcPr>
            <w:tcW w:w="690" w:type="pct"/>
            <w:vAlign w:val="center"/>
          </w:tcPr>
          <w:p w:rsidR="00B14810" w:rsidRPr="00EE1671" w:rsidRDefault="00B14810" w:rsidP="005A3134">
            <w:pPr>
              <w:pStyle w:val="Tabletext"/>
              <w:keepNext/>
              <w:keepLines/>
              <w:spacing w:after="0"/>
              <w:jc w:val="center"/>
              <w:rPr>
                <w:rFonts w:ascii="Arial Narrow" w:hAnsi="Arial Narrow" w:cs="Arial"/>
              </w:rPr>
            </w:pPr>
            <w:r w:rsidRPr="000A40F6">
              <w:rPr>
                <w:rFonts w:ascii="Arial Narrow" w:hAnsi="Arial Narrow" w:cs="Arial"/>
              </w:rPr>
              <w:t>$</w:t>
            </w:r>
            <w:r w:rsidR="00EE1671">
              <w:rPr>
                <w:rFonts w:ascii="Arial Narrow" w:hAnsi="Arial Narrow" w:cs="Arial"/>
                <w:noProof/>
                <w:color w:val="000000"/>
                <w:highlight w:val="black"/>
              </w:rPr>
              <w:t>'''''''''''''''''''''''''''''''</w:t>
            </w:r>
            <w:r w:rsidRPr="000A40F6">
              <w:rPr>
                <w:rFonts w:ascii="Arial Narrow" w:hAnsi="Arial Narrow" w:cs="Arial"/>
              </w:rPr>
              <w:t xml:space="preserve"> </w:t>
            </w:r>
          </w:p>
        </w:tc>
      </w:tr>
      <w:tr w:rsidR="00B14810" w:rsidRPr="00773799" w:rsidTr="006106EB">
        <w:tc>
          <w:tcPr>
            <w:tcW w:w="862" w:type="pct"/>
            <w:shd w:val="clear" w:color="auto" w:fill="auto"/>
            <w:vAlign w:val="center"/>
          </w:tcPr>
          <w:p w:rsidR="00B14810" w:rsidRPr="00773799" w:rsidRDefault="00B14810" w:rsidP="005A3134">
            <w:pPr>
              <w:pStyle w:val="Tabletext"/>
              <w:keepNext/>
              <w:keepLines/>
              <w:spacing w:after="0"/>
              <w:rPr>
                <w:rFonts w:ascii="Arial Narrow" w:hAnsi="Arial Narrow"/>
              </w:rPr>
            </w:pPr>
            <w:r w:rsidRPr="00773799">
              <w:rPr>
                <w:rFonts w:ascii="Arial Narrow" w:hAnsi="Arial Narrow"/>
              </w:rPr>
              <w:t>Cost to PBS/RPBS less copayments (effective price</w:t>
            </w:r>
            <w:r w:rsidRPr="00773799">
              <w:rPr>
                <w:rFonts w:ascii="Arial Narrow" w:hAnsi="Arial Narrow"/>
                <w:vertAlign w:val="superscript"/>
              </w:rPr>
              <w:t>c</w:t>
            </w:r>
            <w:r w:rsidRPr="00773799">
              <w:rPr>
                <w:rFonts w:ascii="Arial Narrow" w:hAnsi="Arial Narrow"/>
              </w:rPr>
              <w:t>)</w:t>
            </w:r>
          </w:p>
        </w:tc>
        <w:tc>
          <w:tcPr>
            <w:tcW w:w="689" w:type="pct"/>
            <w:shd w:val="clear" w:color="auto" w:fill="auto"/>
            <w:vAlign w:val="center"/>
          </w:tcPr>
          <w:p w:rsidR="00B14810" w:rsidRPr="00EE1671" w:rsidRDefault="00B14810" w:rsidP="005A3134">
            <w:pPr>
              <w:pStyle w:val="Tabletext"/>
              <w:keepNext/>
              <w:keepLines/>
              <w:spacing w:after="0"/>
              <w:jc w:val="center"/>
              <w:rPr>
                <w:rFonts w:ascii="Arial Narrow" w:hAnsi="Arial Narrow" w:cs="Arial"/>
              </w:rPr>
            </w:pPr>
            <w:r w:rsidRPr="000A40F6">
              <w:rPr>
                <w:rFonts w:ascii="Arial Narrow" w:hAnsi="Arial Narrow" w:cs="Arial"/>
              </w:rPr>
              <w:t>$</w:t>
            </w:r>
            <w:r w:rsidR="00EE1671">
              <w:rPr>
                <w:rFonts w:ascii="Arial Narrow" w:hAnsi="Arial Narrow" w:cs="Arial"/>
                <w:noProof/>
                <w:color w:val="000000"/>
                <w:highlight w:val="black"/>
              </w:rPr>
              <w:t>'''''''''''''''''''''''''''</w:t>
            </w:r>
            <w:r w:rsidRPr="000A40F6">
              <w:rPr>
                <w:rFonts w:ascii="Arial Narrow" w:hAnsi="Arial Narrow" w:cs="Arial"/>
              </w:rPr>
              <w:t xml:space="preserve"> </w:t>
            </w:r>
          </w:p>
        </w:tc>
        <w:tc>
          <w:tcPr>
            <w:tcW w:w="690" w:type="pct"/>
            <w:shd w:val="clear" w:color="auto" w:fill="auto"/>
            <w:vAlign w:val="center"/>
          </w:tcPr>
          <w:p w:rsidR="00B14810" w:rsidRPr="00EE1671" w:rsidRDefault="00B14810" w:rsidP="005A3134">
            <w:pPr>
              <w:pStyle w:val="Tabletext"/>
              <w:keepNext/>
              <w:keepLines/>
              <w:spacing w:after="0"/>
              <w:jc w:val="center"/>
              <w:rPr>
                <w:rFonts w:ascii="Arial Narrow" w:hAnsi="Arial Narrow" w:cs="Arial"/>
              </w:rPr>
            </w:pPr>
            <w:r w:rsidRPr="000A40F6">
              <w:rPr>
                <w:rFonts w:ascii="Arial Narrow" w:hAnsi="Arial Narrow" w:cs="Arial"/>
              </w:rPr>
              <w:t>$</w:t>
            </w:r>
            <w:r w:rsidR="00EE1671">
              <w:rPr>
                <w:rFonts w:ascii="Arial Narrow" w:hAnsi="Arial Narrow" w:cs="Arial"/>
                <w:noProof/>
                <w:color w:val="000000"/>
                <w:highlight w:val="black"/>
              </w:rPr>
              <w:t>'''''''''''''''''''''''''''</w:t>
            </w:r>
            <w:r w:rsidRPr="000A40F6">
              <w:rPr>
                <w:rFonts w:ascii="Arial Narrow" w:hAnsi="Arial Narrow" w:cs="Arial"/>
              </w:rPr>
              <w:t xml:space="preserve"> </w:t>
            </w:r>
          </w:p>
        </w:tc>
        <w:tc>
          <w:tcPr>
            <w:tcW w:w="690" w:type="pct"/>
            <w:shd w:val="clear" w:color="auto" w:fill="auto"/>
            <w:vAlign w:val="center"/>
          </w:tcPr>
          <w:p w:rsidR="00B14810" w:rsidRPr="00EE1671" w:rsidRDefault="00B14810" w:rsidP="005A3134">
            <w:pPr>
              <w:pStyle w:val="Tabletext"/>
              <w:keepNext/>
              <w:keepLines/>
              <w:spacing w:after="0"/>
              <w:jc w:val="center"/>
              <w:rPr>
                <w:rFonts w:ascii="Arial Narrow" w:hAnsi="Arial Narrow" w:cs="Arial"/>
              </w:rPr>
            </w:pPr>
            <w:r w:rsidRPr="000A40F6">
              <w:rPr>
                <w:rFonts w:ascii="Arial Narrow" w:hAnsi="Arial Narrow" w:cs="Arial"/>
              </w:rPr>
              <w:t>$</w:t>
            </w:r>
            <w:r w:rsidR="00EE1671">
              <w:rPr>
                <w:rFonts w:ascii="Arial Narrow" w:hAnsi="Arial Narrow" w:cs="Arial"/>
                <w:noProof/>
                <w:color w:val="000000"/>
                <w:highlight w:val="black"/>
              </w:rPr>
              <w:t>'''''''''''''''''''''''''''''''</w:t>
            </w:r>
            <w:r w:rsidRPr="000A40F6">
              <w:rPr>
                <w:rFonts w:ascii="Arial Narrow" w:hAnsi="Arial Narrow" w:cs="Arial"/>
              </w:rPr>
              <w:t xml:space="preserve"> </w:t>
            </w:r>
          </w:p>
        </w:tc>
        <w:tc>
          <w:tcPr>
            <w:tcW w:w="689" w:type="pct"/>
            <w:shd w:val="clear" w:color="auto" w:fill="auto"/>
            <w:vAlign w:val="center"/>
          </w:tcPr>
          <w:p w:rsidR="00B14810" w:rsidRPr="00EE1671" w:rsidRDefault="00B14810" w:rsidP="005A3134">
            <w:pPr>
              <w:pStyle w:val="Tabletext"/>
              <w:keepNext/>
              <w:keepLines/>
              <w:spacing w:after="0"/>
              <w:jc w:val="center"/>
              <w:rPr>
                <w:rFonts w:ascii="Arial Narrow" w:hAnsi="Arial Narrow" w:cs="Arial"/>
              </w:rPr>
            </w:pPr>
            <w:r w:rsidRPr="000A40F6">
              <w:rPr>
                <w:rFonts w:ascii="Arial Narrow" w:hAnsi="Arial Narrow" w:cs="Arial"/>
              </w:rPr>
              <w:t>$</w:t>
            </w:r>
            <w:r w:rsidR="00EE1671">
              <w:rPr>
                <w:rFonts w:ascii="Arial Narrow" w:hAnsi="Arial Narrow" w:cs="Arial"/>
                <w:noProof/>
                <w:color w:val="000000"/>
                <w:highlight w:val="black"/>
              </w:rPr>
              <w:t>'''''''''''''''''''''''''''''''''</w:t>
            </w:r>
            <w:r w:rsidRPr="000A40F6">
              <w:rPr>
                <w:rFonts w:ascii="Arial Narrow" w:hAnsi="Arial Narrow" w:cs="Arial"/>
              </w:rPr>
              <w:t xml:space="preserve"> </w:t>
            </w:r>
          </w:p>
        </w:tc>
        <w:tc>
          <w:tcPr>
            <w:tcW w:w="690" w:type="pct"/>
            <w:shd w:val="clear" w:color="auto" w:fill="auto"/>
            <w:vAlign w:val="center"/>
          </w:tcPr>
          <w:p w:rsidR="00B14810" w:rsidRPr="00EE1671" w:rsidRDefault="00B14810" w:rsidP="005A3134">
            <w:pPr>
              <w:pStyle w:val="Tabletext"/>
              <w:keepNext/>
              <w:keepLines/>
              <w:spacing w:after="0"/>
              <w:jc w:val="center"/>
              <w:rPr>
                <w:rFonts w:ascii="Arial Narrow" w:hAnsi="Arial Narrow" w:cs="Arial"/>
              </w:rPr>
            </w:pPr>
            <w:r w:rsidRPr="000A40F6">
              <w:rPr>
                <w:rFonts w:ascii="Arial Narrow" w:hAnsi="Arial Narrow" w:cs="Arial"/>
              </w:rPr>
              <w:t>$</w:t>
            </w:r>
            <w:r w:rsidR="00EE1671">
              <w:rPr>
                <w:rFonts w:ascii="Arial Narrow" w:hAnsi="Arial Narrow" w:cs="Arial"/>
                <w:noProof/>
                <w:color w:val="000000"/>
                <w:highlight w:val="black"/>
              </w:rPr>
              <w:t>''''''''''''''''''''''''''''''''</w:t>
            </w:r>
            <w:r w:rsidRPr="000A40F6">
              <w:rPr>
                <w:rFonts w:ascii="Arial Narrow" w:hAnsi="Arial Narrow" w:cs="Arial"/>
              </w:rPr>
              <w:t xml:space="preserve"> </w:t>
            </w:r>
          </w:p>
        </w:tc>
        <w:tc>
          <w:tcPr>
            <w:tcW w:w="690" w:type="pct"/>
            <w:vAlign w:val="center"/>
          </w:tcPr>
          <w:p w:rsidR="00B14810" w:rsidRPr="00EE1671" w:rsidRDefault="00B14810" w:rsidP="005A3134">
            <w:pPr>
              <w:pStyle w:val="Tabletext"/>
              <w:keepNext/>
              <w:keepLines/>
              <w:spacing w:after="0"/>
              <w:jc w:val="center"/>
              <w:rPr>
                <w:rFonts w:ascii="Arial Narrow" w:hAnsi="Arial Narrow" w:cs="Arial"/>
              </w:rPr>
            </w:pPr>
            <w:r w:rsidRPr="000A40F6">
              <w:rPr>
                <w:rFonts w:ascii="Arial Narrow" w:hAnsi="Arial Narrow" w:cs="Arial"/>
              </w:rPr>
              <w:t>$</w:t>
            </w:r>
            <w:r w:rsidR="00EE1671">
              <w:rPr>
                <w:rFonts w:ascii="Arial Narrow" w:hAnsi="Arial Narrow" w:cs="Arial"/>
                <w:noProof/>
                <w:color w:val="000000"/>
                <w:highlight w:val="black"/>
              </w:rPr>
              <w:t>'''''''''''''''''''''''''''''</w:t>
            </w:r>
            <w:r w:rsidRPr="000A40F6">
              <w:rPr>
                <w:rFonts w:ascii="Arial Narrow" w:hAnsi="Arial Narrow" w:cs="Arial"/>
              </w:rPr>
              <w:t xml:space="preserve"> </w:t>
            </w:r>
          </w:p>
        </w:tc>
      </w:tr>
      <w:tr w:rsidR="00B14810" w:rsidRPr="00773799" w:rsidTr="006106EB">
        <w:tc>
          <w:tcPr>
            <w:tcW w:w="5000" w:type="pct"/>
            <w:gridSpan w:val="7"/>
            <w:shd w:val="clear" w:color="auto" w:fill="auto"/>
            <w:vAlign w:val="center"/>
          </w:tcPr>
          <w:p w:rsidR="00B14810" w:rsidRPr="00773799" w:rsidRDefault="00B14810" w:rsidP="005A3134">
            <w:pPr>
              <w:pStyle w:val="Tabletext"/>
              <w:keepNext/>
              <w:keepLines/>
              <w:spacing w:after="0"/>
              <w:rPr>
                <w:rFonts w:ascii="Arial Narrow" w:hAnsi="Arial Narrow"/>
                <w:b/>
              </w:rPr>
            </w:pPr>
            <w:r w:rsidRPr="00773799">
              <w:rPr>
                <w:rFonts w:ascii="Arial Narrow" w:hAnsi="Arial Narrow"/>
                <w:b/>
                <w:bCs/>
              </w:rPr>
              <w:t xml:space="preserve">Net financial implications of </w:t>
            </w:r>
            <w:r w:rsidR="00647EF5" w:rsidRPr="00773799">
              <w:rPr>
                <w:rFonts w:ascii="Arial Narrow" w:hAnsi="Arial Narrow"/>
                <w:b/>
                <w:bCs/>
              </w:rPr>
              <w:t xml:space="preserve">the addition of </w:t>
            </w:r>
            <w:r w:rsidRPr="00773799">
              <w:rPr>
                <w:rFonts w:ascii="Arial Narrow" w:hAnsi="Arial Narrow"/>
                <w:b/>
                <w:bCs/>
              </w:rPr>
              <w:t xml:space="preserve">400 mg Q6W dosing </w:t>
            </w:r>
            <w:r w:rsidR="00C41E34" w:rsidRPr="00773799">
              <w:rPr>
                <w:rFonts w:ascii="Arial Narrow" w:hAnsi="Arial Narrow"/>
                <w:b/>
                <w:bCs/>
              </w:rPr>
              <w:t>(i.e. cost of 400 mg Q6W – cost of 200 mg Q3W)</w:t>
            </w:r>
          </w:p>
        </w:tc>
      </w:tr>
      <w:tr w:rsidR="00B14810" w:rsidRPr="00773799" w:rsidTr="006106EB">
        <w:tc>
          <w:tcPr>
            <w:tcW w:w="862" w:type="pct"/>
            <w:shd w:val="clear" w:color="auto" w:fill="auto"/>
            <w:vAlign w:val="center"/>
          </w:tcPr>
          <w:p w:rsidR="00B14810" w:rsidRPr="00773799" w:rsidRDefault="00B14810" w:rsidP="005A3134">
            <w:pPr>
              <w:pStyle w:val="Tabletext"/>
              <w:keepNext/>
              <w:keepLines/>
              <w:spacing w:after="0"/>
              <w:rPr>
                <w:rFonts w:ascii="Arial Narrow" w:hAnsi="Arial Narrow"/>
              </w:rPr>
            </w:pPr>
            <w:r w:rsidRPr="00773799">
              <w:rPr>
                <w:rFonts w:ascii="Arial Narrow" w:hAnsi="Arial Narrow"/>
              </w:rPr>
              <w:t>Net cost to MBS</w:t>
            </w:r>
            <w:r w:rsidRPr="00773799">
              <w:rPr>
                <w:rFonts w:ascii="Arial Narrow" w:hAnsi="Arial Narrow"/>
                <w:vertAlign w:val="superscript"/>
              </w:rPr>
              <w:t>e</w:t>
            </w:r>
          </w:p>
        </w:tc>
        <w:tc>
          <w:tcPr>
            <w:tcW w:w="689" w:type="pct"/>
            <w:shd w:val="clear" w:color="auto" w:fill="auto"/>
            <w:vAlign w:val="center"/>
          </w:tcPr>
          <w:p w:rsidR="00B14810" w:rsidRPr="00EE1671" w:rsidRDefault="00B14810" w:rsidP="005A3134">
            <w:pPr>
              <w:pStyle w:val="Tabletext"/>
              <w:keepNext/>
              <w:keepLines/>
              <w:spacing w:after="0"/>
              <w:jc w:val="center"/>
              <w:rPr>
                <w:rFonts w:ascii="Arial Narrow" w:hAnsi="Arial Narrow"/>
              </w:rPr>
            </w:pPr>
            <w:r w:rsidRPr="000A40F6">
              <w:rPr>
                <w:rFonts w:ascii="Arial Narrow" w:hAnsi="Arial Narrow" w:cs="Arial"/>
              </w:rPr>
              <w:t>-$</w:t>
            </w:r>
            <w:r w:rsidR="00EE1671">
              <w:rPr>
                <w:rFonts w:ascii="Arial Narrow" w:hAnsi="Arial Narrow" w:cs="Arial"/>
                <w:noProof/>
                <w:color w:val="000000"/>
                <w:highlight w:val="black"/>
              </w:rPr>
              <w:t>'''''''''''''''''''</w:t>
            </w:r>
          </w:p>
        </w:tc>
        <w:tc>
          <w:tcPr>
            <w:tcW w:w="690" w:type="pct"/>
            <w:shd w:val="clear" w:color="auto" w:fill="auto"/>
            <w:vAlign w:val="center"/>
          </w:tcPr>
          <w:p w:rsidR="00B14810" w:rsidRPr="00EE1671" w:rsidRDefault="00B14810" w:rsidP="005A3134">
            <w:pPr>
              <w:pStyle w:val="Tabletext"/>
              <w:keepNext/>
              <w:keepLines/>
              <w:spacing w:after="0"/>
              <w:jc w:val="center"/>
              <w:rPr>
                <w:rFonts w:ascii="Arial Narrow" w:hAnsi="Arial Narrow"/>
              </w:rPr>
            </w:pPr>
            <w:r w:rsidRPr="000A40F6">
              <w:rPr>
                <w:rFonts w:ascii="Arial Narrow" w:hAnsi="Arial Narrow" w:cs="Arial"/>
              </w:rPr>
              <w:t>-$</w:t>
            </w:r>
            <w:r w:rsidR="00EE1671">
              <w:rPr>
                <w:rFonts w:ascii="Arial Narrow" w:hAnsi="Arial Narrow" w:cs="Arial"/>
                <w:noProof/>
                <w:color w:val="000000"/>
                <w:highlight w:val="black"/>
              </w:rPr>
              <w:t>''''''''''''''''''''''</w:t>
            </w:r>
          </w:p>
        </w:tc>
        <w:tc>
          <w:tcPr>
            <w:tcW w:w="690" w:type="pct"/>
            <w:shd w:val="clear" w:color="auto" w:fill="auto"/>
            <w:vAlign w:val="center"/>
          </w:tcPr>
          <w:p w:rsidR="00B14810" w:rsidRPr="00EE1671" w:rsidRDefault="00B14810" w:rsidP="005A3134">
            <w:pPr>
              <w:pStyle w:val="Tabletext"/>
              <w:keepNext/>
              <w:keepLines/>
              <w:spacing w:after="0"/>
              <w:jc w:val="center"/>
              <w:rPr>
                <w:rFonts w:ascii="Arial Narrow" w:hAnsi="Arial Narrow"/>
              </w:rPr>
            </w:pPr>
            <w:r w:rsidRPr="000A40F6">
              <w:rPr>
                <w:rFonts w:ascii="Arial Narrow" w:hAnsi="Arial Narrow" w:cs="Arial"/>
              </w:rPr>
              <w:t>-$</w:t>
            </w:r>
            <w:r w:rsidR="00EE1671">
              <w:rPr>
                <w:rFonts w:ascii="Arial Narrow" w:hAnsi="Arial Narrow" w:cs="Arial"/>
                <w:noProof/>
                <w:color w:val="000000"/>
                <w:highlight w:val="black"/>
              </w:rPr>
              <w:t>''''''''''''''''''''''</w:t>
            </w:r>
          </w:p>
        </w:tc>
        <w:tc>
          <w:tcPr>
            <w:tcW w:w="689" w:type="pct"/>
            <w:shd w:val="clear" w:color="auto" w:fill="auto"/>
            <w:vAlign w:val="center"/>
          </w:tcPr>
          <w:p w:rsidR="00B14810" w:rsidRPr="00EE1671" w:rsidRDefault="00B14810" w:rsidP="005A3134">
            <w:pPr>
              <w:pStyle w:val="Tabletext"/>
              <w:keepNext/>
              <w:keepLines/>
              <w:spacing w:after="0"/>
              <w:jc w:val="center"/>
              <w:rPr>
                <w:rFonts w:ascii="Arial Narrow" w:hAnsi="Arial Narrow"/>
              </w:rPr>
            </w:pPr>
            <w:r w:rsidRPr="000A40F6">
              <w:rPr>
                <w:rFonts w:ascii="Arial Narrow" w:hAnsi="Arial Narrow" w:cs="Arial"/>
              </w:rPr>
              <w:t>-$</w:t>
            </w:r>
            <w:r w:rsidR="00EE1671">
              <w:rPr>
                <w:rFonts w:ascii="Arial Narrow" w:hAnsi="Arial Narrow" w:cs="Arial"/>
                <w:noProof/>
                <w:color w:val="000000"/>
                <w:highlight w:val="black"/>
              </w:rPr>
              <w:t>''''''''''''''''''</w:t>
            </w:r>
          </w:p>
        </w:tc>
        <w:tc>
          <w:tcPr>
            <w:tcW w:w="690" w:type="pct"/>
            <w:shd w:val="clear" w:color="auto" w:fill="auto"/>
            <w:vAlign w:val="center"/>
          </w:tcPr>
          <w:p w:rsidR="00B14810" w:rsidRPr="00EE1671" w:rsidRDefault="00B14810" w:rsidP="005A3134">
            <w:pPr>
              <w:pStyle w:val="Tabletext"/>
              <w:keepNext/>
              <w:keepLines/>
              <w:spacing w:after="0"/>
              <w:jc w:val="center"/>
              <w:rPr>
                <w:rFonts w:ascii="Arial Narrow" w:hAnsi="Arial Narrow"/>
              </w:rPr>
            </w:pPr>
            <w:r w:rsidRPr="000A40F6">
              <w:rPr>
                <w:rFonts w:ascii="Arial Narrow" w:hAnsi="Arial Narrow" w:cs="Arial"/>
              </w:rPr>
              <w:t>-$</w:t>
            </w:r>
            <w:r w:rsidR="00EE1671">
              <w:rPr>
                <w:rFonts w:ascii="Arial Narrow" w:hAnsi="Arial Narrow" w:cs="Arial"/>
                <w:noProof/>
                <w:color w:val="000000"/>
                <w:highlight w:val="black"/>
              </w:rPr>
              <w:t>'''''''''''''''''''''</w:t>
            </w:r>
          </w:p>
        </w:tc>
        <w:tc>
          <w:tcPr>
            <w:tcW w:w="690" w:type="pct"/>
            <w:vAlign w:val="center"/>
          </w:tcPr>
          <w:p w:rsidR="00B14810" w:rsidRPr="00EE1671" w:rsidRDefault="00B14810" w:rsidP="005A3134">
            <w:pPr>
              <w:pStyle w:val="Tabletext"/>
              <w:keepNext/>
              <w:keepLines/>
              <w:spacing w:after="0"/>
              <w:jc w:val="center"/>
              <w:rPr>
                <w:rFonts w:ascii="Arial Narrow" w:hAnsi="Arial Narrow"/>
              </w:rPr>
            </w:pPr>
            <w:r w:rsidRPr="000A40F6">
              <w:rPr>
                <w:rFonts w:ascii="Arial Narrow" w:hAnsi="Arial Narrow" w:cs="Arial"/>
              </w:rPr>
              <w:t>-$</w:t>
            </w:r>
            <w:r w:rsidR="00EE1671">
              <w:rPr>
                <w:rFonts w:ascii="Arial Narrow" w:hAnsi="Arial Narrow" w:cs="Arial"/>
                <w:noProof/>
                <w:color w:val="000000"/>
                <w:highlight w:val="black"/>
              </w:rPr>
              <w:t>'''''''''''''''''</w:t>
            </w:r>
          </w:p>
        </w:tc>
      </w:tr>
      <w:tr w:rsidR="00B14810" w:rsidRPr="00773799" w:rsidTr="006106EB">
        <w:tc>
          <w:tcPr>
            <w:tcW w:w="862" w:type="pct"/>
            <w:shd w:val="clear" w:color="auto" w:fill="auto"/>
            <w:vAlign w:val="center"/>
          </w:tcPr>
          <w:p w:rsidR="00A07757" w:rsidRDefault="00B14810" w:rsidP="005A3134">
            <w:pPr>
              <w:pStyle w:val="Tabletext"/>
              <w:keepNext/>
              <w:keepLines/>
              <w:spacing w:after="0"/>
              <w:rPr>
                <w:rFonts w:ascii="Arial Narrow" w:hAnsi="Arial Narrow"/>
              </w:rPr>
            </w:pPr>
            <w:r w:rsidRPr="00773799">
              <w:rPr>
                <w:rFonts w:ascii="Arial Narrow" w:hAnsi="Arial Narrow"/>
              </w:rPr>
              <w:t>Net cost to Government (published</w:t>
            </w:r>
            <w:r w:rsidR="00FB5C58">
              <w:rPr>
                <w:rFonts w:ascii="Arial Narrow" w:hAnsi="Arial Narrow"/>
              </w:rPr>
              <w:t>/</w:t>
            </w:r>
          </w:p>
          <w:p w:rsidR="00B14810" w:rsidRPr="00773799" w:rsidRDefault="00FB5C58" w:rsidP="005A3134">
            <w:pPr>
              <w:pStyle w:val="Tabletext"/>
              <w:keepNext/>
              <w:keepLines/>
              <w:spacing w:after="0"/>
              <w:rPr>
                <w:rFonts w:ascii="Arial Narrow" w:hAnsi="Arial Narrow"/>
              </w:rPr>
            </w:pPr>
            <w:r w:rsidRPr="00773799">
              <w:rPr>
                <w:rFonts w:ascii="Arial Narrow" w:hAnsi="Arial Narrow"/>
              </w:rPr>
              <w:t>effective</w:t>
            </w:r>
            <w:r w:rsidR="00B14810" w:rsidRPr="00773799">
              <w:rPr>
                <w:rFonts w:ascii="Arial Narrow" w:hAnsi="Arial Narrow"/>
              </w:rPr>
              <w:t xml:space="preserve"> price)</w:t>
            </w:r>
          </w:p>
        </w:tc>
        <w:tc>
          <w:tcPr>
            <w:tcW w:w="689" w:type="pct"/>
            <w:shd w:val="clear" w:color="auto" w:fill="auto"/>
            <w:vAlign w:val="center"/>
          </w:tcPr>
          <w:p w:rsidR="00B14810" w:rsidRPr="00EE1671" w:rsidRDefault="00B14810" w:rsidP="005A3134">
            <w:pPr>
              <w:pStyle w:val="Tabletext"/>
              <w:keepNext/>
              <w:keepLines/>
              <w:spacing w:after="0"/>
              <w:jc w:val="center"/>
              <w:rPr>
                <w:rFonts w:ascii="Arial Narrow" w:hAnsi="Arial Narrow"/>
              </w:rPr>
            </w:pPr>
            <w:r w:rsidRPr="000A40F6">
              <w:rPr>
                <w:rFonts w:ascii="Arial Narrow" w:hAnsi="Arial Narrow" w:cs="Arial"/>
              </w:rPr>
              <w:t>-$</w:t>
            </w:r>
            <w:r w:rsidR="00EE1671">
              <w:rPr>
                <w:rFonts w:ascii="Arial Narrow" w:hAnsi="Arial Narrow" w:cs="Arial"/>
                <w:noProof/>
                <w:color w:val="000000"/>
                <w:highlight w:val="black"/>
              </w:rPr>
              <w:t>''''''''''''''''''''''''</w:t>
            </w:r>
          </w:p>
        </w:tc>
        <w:tc>
          <w:tcPr>
            <w:tcW w:w="690" w:type="pct"/>
            <w:shd w:val="clear" w:color="auto" w:fill="auto"/>
            <w:vAlign w:val="center"/>
          </w:tcPr>
          <w:p w:rsidR="00B14810" w:rsidRPr="00EE1671" w:rsidRDefault="00B14810" w:rsidP="005A3134">
            <w:pPr>
              <w:pStyle w:val="Tabletext"/>
              <w:keepNext/>
              <w:keepLines/>
              <w:spacing w:after="0"/>
              <w:jc w:val="center"/>
              <w:rPr>
                <w:rFonts w:ascii="Arial Narrow" w:hAnsi="Arial Narrow"/>
              </w:rPr>
            </w:pPr>
            <w:r w:rsidRPr="000A40F6">
              <w:rPr>
                <w:rFonts w:ascii="Arial Narrow" w:hAnsi="Arial Narrow" w:cs="Arial"/>
              </w:rPr>
              <w:t>-$</w:t>
            </w:r>
            <w:r w:rsidR="00EE1671">
              <w:rPr>
                <w:rFonts w:ascii="Arial Narrow" w:hAnsi="Arial Narrow" w:cs="Arial"/>
                <w:noProof/>
                <w:color w:val="000000"/>
                <w:highlight w:val="black"/>
              </w:rPr>
              <w:t>''''''''''''''''''''''</w:t>
            </w:r>
          </w:p>
        </w:tc>
        <w:tc>
          <w:tcPr>
            <w:tcW w:w="690" w:type="pct"/>
            <w:shd w:val="clear" w:color="auto" w:fill="auto"/>
            <w:vAlign w:val="center"/>
          </w:tcPr>
          <w:p w:rsidR="00B14810" w:rsidRPr="00EE1671" w:rsidRDefault="00B14810" w:rsidP="005A3134">
            <w:pPr>
              <w:pStyle w:val="Tabletext"/>
              <w:keepNext/>
              <w:keepLines/>
              <w:spacing w:after="0"/>
              <w:jc w:val="center"/>
              <w:rPr>
                <w:rFonts w:ascii="Arial Narrow" w:hAnsi="Arial Narrow"/>
              </w:rPr>
            </w:pPr>
            <w:r w:rsidRPr="000A40F6">
              <w:rPr>
                <w:rFonts w:ascii="Arial Narrow" w:hAnsi="Arial Narrow" w:cs="Arial"/>
              </w:rPr>
              <w:t>-$</w:t>
            </w:r>
            <w:r w:rsidR="00EE1671">
              <w:rPr>
                <w:rFonts w:ascii="Arial Narrow" w:hAnsi="Arial Narrow" w:cs="Arial"/>
                <w:noProof/>
                <w:color w:val="000000"/>
                <w:highlight w:val="black"/>
              </w:rPr>
              <w:t>''''''''''''''''''''''''</w:t>
            </w:r>
          </w:p>
        </w:tc>
        <w:tc>
          <w:tcPr>
            <w:tcW w:w="689" w:type="pct"/>
            <w:shd w:val="clear" w:color="auto" w:fill="auto"/>
            <w:vAlign w:val="center"/>
          </w:tcPr>
          <w:p w:rsidR="00B14810" w:rsidRPr="00EE1671" w:rsidRDefault="00B14810" w:rsidP="005A3134">
            <w:pPr>
              <w:pStyle w:val="Tabletext"/>
              <w:keepNext/>
              <w:keepLines/>
              <w:spacing w:after="0"/>
              <w:jc w:val="center"/>
              <w:rPr>
                <w:rFonts w:ascii="Arial Narrow" w:hAnsi="Arial Narrow"/>
              </w:rPr>
            </w:pPr>
            <w:r w:rsidRPr="000A40F6">
              <w:rPr>
                <w:rFonts w:ascii="Arial Narrow" w:hAnsi="Arial Narrow" w:cs="Arial"/>
              </w:rPr>
              <w:t>-$</w:t>
            </w:r>
            <w:r w:rsidR="00EE1671">
              <w:rPr>
                <w:rFonts w:ascii="Arial Narrow" w:hAnsi="Arial Narrow" w:cs="Arial"/>
                <w:noProof/>
                <w:color w:val="000000"/>
                <w:highlight w:val="black"/>
              </w:rPr>
              <w:t>''''''''''''''''''''''''''</w:t>
            </w:r>
          </w:p>
        </w:tc>
        <w:tc>
          <w:tcPr>
            <w:tcW w:w="690" w:type="pct"/>
            <w:shd w:val="clear" w:color="auto" w:fill="auto"/>
            <w:vAlign w:val="center"/>
          </w:tcPr>
          <w:p w:rsidR="00B14810" w:rsidRPr="00EE1671" w:rsidRDefault="00B14810" w:rsidP="005A3134">
            <w:pPr>
              <w:pStyle w:val="Tabletext"/>
              <w:keepNext/>
              <w:keepLines/>
              <w:spacing w:after="0"/>
              <w:jc w:val="center"/>
              <w:rPr>
                <w:rFonts w:ascii="Arial Narrow" w:hAnsi="Arial Narrow"/>
              </w:rPr>
            </w:pPr>
            <w:r w:rsidRPr="000A40F6">
              <w:rPr>
                <w:rFonts w:ascii="Arial Narrow" w:hAnsi="Arial Narrow" w:cs="Arial"/>
              </w:rPr>
              <w:t>-$</w:t>
            </w:r>
            <w:r w:rsidR="00EE1671">
              <w:rPr>
                <w:rFonts w:ascii="Arial Narrow" w:hAnsi="Arial Narrow" w:cs="Arial"/>
                <w:noProof/>
                <w:color w:val="000000"/>
                <w:highlight w:val="black"/>
              </w:rPr>
              <w:t>''''''''''''''''''''''''</w:t>
            </w:r>
          </w:p>
        </w:tc>
        <w:tc>
          <w:tcPr>
            <w:tcW w:w="690" w:type="pct"/>
            <w:vAlign w:val="center"/>
          </w:tcPr>
          <w:p w:rsidR="00B14810" w:rsidRPr="00EE1671" w:rsidRDefault="00B14810" w:rsidP="005A3134">
            <w:pPr>
              <w:pStyle w:val="Tabletext"/>
              <w:keepNext/>
              <w:keepLines/>
              <w:spacing w:after="0"/>
              <w:jc w:val="center"/>
              <w:rPr>
                <w:rFonts w:ascii="Arial Narrow" w:hAnsi="Arial Narrow"/>
              </w:rPr>
            </w:pPr>
            <w:r w:rsidRPr="000A40F6">
              <w:rPr>
                <w:rFonts w:ascii="Arial Narrow" w:hAnsi="Arial Narrow" w:cs="Arial"/>
              </w:rPr>
              <w:t>-$</w:t>
            </w:r>
            <w:r w:rsidR="00EE1671">
              <w:rPr>
                <w:rFonts w:ascii="Arial Narrow" w:hAnsi="Arial Narrow" w:cs="Arial"/>
                <w:noProof/>
                <w:color w:val="000000"/>
                <w:highlight w:val="black"/>
              </w:rPr>
              <w:t>'''''''''''''''''''''''</w:t>
            </w:r>
          </w:p>
        </w:tc>
      </w:tr>
    </w:tbl>
    <w:p w:rsidR="00B14810" w:rsidRPr="00773799" w:rsidRDefault="00AC7641" w:rsidP="005A3134">
      <w:pPr>
        <w:pStyle w:val="TableFooter"/>
        <w:keepNext/>
        <w:keepLines/>
        <w:widowControl/>
        <w:tabs>
          <w:tab w:val="left" w:pos="142"/>
        </w:tabs>
        <w:rPr>
          <w:szCs w:val="18"/>
          <w:vertAlign w:val="superscript"/>
        </w:rPr>
      </w:pPr>
      <w:proofErr w:type="spellStart"/>
      <w:proofErr w:type="gramStart"/>
      <w:r w:rsidRPr="00773799">
        <w:rPr>
          <w:szCs w:val="18"/>
          <w:vertAlign w:val="superscript"/>
        </w:rPr>
        <w:t>a</w:t>
      </w:r>
      <w:proofErr w:type="spellEnd"/>
      <w:proofErr w:type="gramEnd"/>
      <w:r w:rsidRPr="00773799">
        <w:rPr>
          <w:szCs w:val="18"/>
        </w:rPr>
        <w:t xml:space="preserve"> </w:t>
      </w:r>
      <w:r w:rsidR="00B14810" w:rsidRPr="00773799">
        <w:rPr>
          <w:szCs w:val="18"/>
        </w:rPr>
        <w:t xml:space="preserve">Assuming an average of 16.5 scripts per patient for NSCLC and 13.3 scripts per patient </w:t>
      </w:r>
      <w:r w:rsidRPr="00773799">
        <w:rPr>
          <w:szCs w:val="18"/>
        </w:rPr>
        <w:t>for melanoma</w:t>
      </w:r>
      <w:r w:rsidR="002209BE" w:rsidRPr="00773799">
        <w:rPr>
          <w:szCs w:val="18"/>
        </w:rPr>
        <w:t xml:space="preserve"> when administered at 200 mg Q3W</w:t>
      </w:r>
      <w:r w:rsidR="00B14810" w:rsidRPr="00773799">
        <w:rPr>
          <w:szCs w:val="18"/>
          <w:vertAlign w:val="superscript"/>
        </w:rPr>
        <w:t xml:space="preserve"> </w:t>
      </w:r>
    </w:p>
    <w:p w:rsidR="003A0AEA" w:rsidRPr="00773799" w:rsidRDefault="006F4B95" w:rsidP="009F2EA6">
      <w:pPr>
        <w:pStyle w:val="TableFooter"/>
        <w:keepNext/>
        <w:keepLines/>
        <w:widowControl/>
      </w:pPr>
      <w:proofErr w:type="gramStart"/>
      <w:r w:rsidRPr="00773799">
        <w:rPr>
          <w:szCs w:val="18"/>
          <w:vertAlign w:val="superscript"/>
        </w:rPr>
        <w:t>b</w:t>
      </w:r>
      <w:proofErr w:type="gramEnd"/>
      <w:r w:rsidRPr="00773799">
        <w:rPr>
          <w:szCs w:val="18"/>
          <w:vertAlign w:val="superscript"/>
        </w:rPr>
        <w:t xml:space="preserve"> </w:t>
      </w:r>
      <w:r w:rsidR="00DE50A1" w:rsidRPr="00773799">
        <w:t>The</w:t>
      </w:r>
      <w:r w:rsidR="00D7470F" w:rsidRPr="00773799">
        <w:t xml:space="preserve"> </w:t>
      </w:r>
      <w:r w:rsidR="003A0AEA" w:rsidRPr="00773799">
        <w:t>weighted</w:t>
      </w:r>
      <w:r w:rsidR="00A36FC5" w:rsidRPr="00773799">
        <w:t xml:space="preserve"> published</w:t>
      </w:r>
      <w:r w:rsidR="003A0AEA" w:rsidRPr="00773799">
        <w:t xml:space="preserve"> DPMA</w:t>
      </w:r>
      <w:r w:rsidR="00D7470F" w:rsidRPr="00773799">
        <w:t>s</w:t>
      </w:r>
      <w:r w:rsidR="003A0AEA" w:rsidRPr="00773799">
        <w:t xml:space="preserve"> of $17,231.79</w:t>
      </w:r>
      <w:r w:rsidR="00052106" w:rsidRPr="00773799">
        <w:t xml:space="preserve"> for </w:t>
      </w:r>
      <w:r w:rsidR="003A0AEA" w:rsidRPr="00773799">
        <w:t>400 mg Q6W and $8,681.25</w:t>
      </w:r>
      <w:r w:rsidR="00052106" w:rsidRPr="00773799">
        <w:t xml:space="preserve"> for </w:t>
      </w:r>
      <w:r w:rsidR="003A0AEA" w:rsidRPr="00773799">
        <w:t xml:space="preserve">200 mg Q3W, </w:t>
      </w:r>
      <w:r w:rsidR="00DE50A1" w:rsidRPr="00773799">
        <w:t>based on</w:t>
      </w:r>
      <w:r w:rsidR="00D7470F" w:rsidRPr="00773799">
        <w:t xml:space="preserve"> a 35.49% and 64.51% split between </w:t>
      </w:r>
      <w:r w:rsidR="001835C1" w:rsidRPr="00773799">
        <w:t xml:space="preserve">Public and </w:t>
      </w:r>
      <w:r w:rsidR="009F2EA6" w:rsidRPr="00773799">
        <w:t>Private</w:t>
      </w:r>
      <w:r w:rsidR="001835C1" w:rsidRPr="00773799">
        <w:t xml:space="preserve"> respectively</w:t>
      </w:r>
      <w:r w:rsidR="00A36FC5" w:rsidRPr="00773799">
        <w:t xml:space="preserve">, derived from </w:t>
      </w:r>
      <w:r w:rsidR="00D7470F" w:rsidRPr="00773799">
        <w:t xml:space="preserve">the number of PBS services in the 2019 calendar year. </w:t>
      </w:r>
      <w:r w:rsidR="006C2AA2" w:rsidRPr="00773799">
        <w:t xml:space="preserve">The published AEMP is $4,237.00 per 100 mg vial. </w:t>
      </w:r>
    </w:p>
    <w:p w:rsidR="003A0AEA" w:rsidRPr="00773799" w:rsidRDefault="006F4B95" w:rsidP="005A3134">
      <w:pPr>
        <w:pStyle w:val="TableFooter"/>
        <w:keepNext/>
        <w:keepLines/>
        <w:widowControl/>
      </w:pPr>
      <w:r w:rsidRPr="00773799">
        <w:rPr>
          <w:szCs w:val="18"/>
          <w:vertAlign w:val="superscript"/>
        </w:rPr>
        <w:t xml:space="preserve">c </w:t>
      </w:r>
      <w:r w:rsidR="00DE50A1" w:rsidRPr="00773799">
        <w:t xml:space="preserve">The </w:t>
      </w:r>
      <w:r w:rsidR="003A0AEA" w:rsidRPr="00773799">
        <w:t>weighted</w:t>
      </w:r>
      <w:r w:rsidR="00A36FC5" w:rsidRPr="00773799">
        <w:t xml:space="preserve"> effective</w:t>
      </w:r>
      <w:r w:rsidR="003A0AEA" w:rsidRPr="00773799">
        <w:t xml:space="preserve"> DPMA</w:t>
      </w:r>
      <w:r w:rsidR="00A36FC5" w:rsidRPr="00773799">
        <w:t xml:space="preserve">s </w:t>
      </w:r>
      <w:r w:rsidR="003A0AEA" w:rsidRPr="00773799">
        <w:t>of $</w:t>
      </w:r>
      <w:r w:rsidR="00EE1671">
        <w:rPr>
          <w:noProof/>
          <w:color w:val="000000"/>
          <w:highlight w:val="black"/>
        </w:rPr>
        <w:t>'''''''''''''''''''</w:t>
      </w:r>
      <w:r w:rsidR="00EC1F94" w:rsidRPr="00773799">
        <w:t>, $</w:t>
      </w:r>
      <w:r w:rsidR="00EE1671">
        <w:rPr>
          <w:noProof/>
          <w:color w:val="000000"/>
          <w:highlight w:val="black"/>
        </w:rPr>
        <w:t>'''''''''''''''''''''''</w:t>
      </w:r>
      <w:r w:rsidR="00EC1F94" w:rsidRPr="00773799">
        <w:t xml:space="preserve"> </w:t>
      </w:r>
      <w:r w:rsidR="0048084C" w:rsidRPr="00773799">
        <w:t>(</w:t>
      </w:r>
      <w:r w:rsidR="00EC1F94" w:rsidRPr="00773799">
        <w:t>400 mg Q6W</w:t>
      </w:r>
      <w:r w:rsidR="0048084C" w:rsidRPr="00773799">
        <w:t>)</w:t>
      </w:r>
      <w:r w:rsidR="00EC1F94" w:rsidRPr="00773799">
        <w:t xml:space="preserve"> and $</w:t>
      </w:r>
      <w:r w:rsidR="00EE1671">
        <w:rPr>
          <w:noProof/>
          <w:color w:val="000000"/>
          <w:highlight w:val="black"/>
        </w:rPr>
        <w:t>''''''''''''''''''''</w:t>
      </w:r>
      <w:r w:rsidR="00EC1F94" w:rsidRPr="00773799">
        <w:t>, $</w:t>
      </w:r>
      <w:r w:rsidR="00EE1671">
        <w:rPr>
          <w:noProof/>
          <w:color w:val="000000"/>
          <w:highlight w:val="black"/>
        </w:rPr>
        <w:t>'''''''''''''''''''</w:t>
      </w:r>
      <w:r w:rsidR="0048084C" w:rsidRPr="00773799">
        <w:t xml:space="preserve"> (</w:t>
      </w:r>
      <w:r w:rsidR="00813D68" w:rsidRPr="00773799">
        <w:t>200 mg Q3W</w:t>
      </w:r>
      <w:r w:rsidR="0048084C" w:rsidRPr="00773799">
        <w:t>) for melanoma and NSCLC indications respectively</w:t>
      </w:r>
      <w:r w:rsidR="003A0AEA" w:rsidRPr="00773799">
        <w:t xml:space="preserve">, </w:t>
      </w:r>
      <w:r w:rsidR="00DE50A1" w:rsidRPr="00773799">
        <w:t xml:space="preserve">based on a </w:t>
      </w:r>
      <w:r w:rsidR="00A36FC5" w:rsidRPr="00773799">
        <w:t xml:space="preserve">35.49% and 64.51% split between Public and Private respectively, derived from </w:t>
      </w:r>
      <w:r w:rsidR="002209BE" w:rsidRPr="00773799">
        <w:t>t</w:t>
      </w:r>
      <w:r w:rsidR="00A36FC5" w:rsidRPr="00773799">
        <w:t>he number of PBS services in the 2019 calendar year</w:t>
      </w:r>
      <w:r w:rsidR="006C2AA2" w:rsidRPr="00773799">
        <w:t>.</w:t>
      </w:r>
      <w:r w:rsidR="00A36FC5" w:rsidRPr="00773799">
        <w:t xml:space="preserve"> </w:t>
      </w:r>
      <w:r w:rsidR="006B7125" w:rsidRPr="00773799">
        <w:t>The effective AEMP is $</w:t>
      </w:r>
      <w:r w:rsidR="00EE1671">
        <w:rPr>
          <w:noProof/>
          <w:color w:val="000000"/>
          <w:highlight w:val="black"/>
        </w:rPr>
        <w:t>'''''''''''''''''''''</w:t>
      </w:r>
      <w:r w:rsidR="006C2AA2" w:rsidRPr="00773799">
        <w:t xml:space="preserve"> per 100 mg vial</w:t>
      </w:r>
      <w:r w:rsidR="006B7125" w:rsidRPr="00773799">
        <w:t xml:space="preserve"> for melanoma, $</w:t>
      </w:r>
      <w:r w:rsidR="00EE1671">
        <w:rPr>
          <w:noProof/>
          <w:color w:val="000000"/>
          <w:highlight w:val="black"/>
        </w:rPr>
        <w:t>'''''''''''''''''''''</w:t>
      </w:r>
      <w:r w:rsidR="006B7125" w:rsidRPr="00773799">
        <w:t xml:space="preserve"> per 100 mg vial for NSCLC</w:t>
      </w:r>
      <w:r w:rsidR="006C2AA2" w:rsidRPr="00773799">
        <w:t xml:space="preserve">. </w:t>
      </w:r>
    </w:p>
    <w:p w:rsidR="002209BE" w:rsidRPr="00773799" w:rsidRDefault="002209BE" w:rsidP="005A3134">
      <w:pPr>
        <w:pStyle w:val="TableFooter"/>
        <w:keepNext/>
        <w:keepLines/>
        <w:widowControl/>
        <w:tabs>
          <w:tab w:val="left" w:pos="142"/>
        </w:tabs>
        <w:rPr>
          <w:szCs w:val="18"/>
        </w:rPr>
      </w:pPr>
      <w:proofErr w:type="gramStart"/>
      <w:r w:rsidRPr="00773799">
        <w:rPr>
          <w:szCs w:val="18"/>
          <w:vertAlign w:val="superscript"/>
        </w:rPr>
        <w:t>d</w:t>
      </w:r>
      <w:proofErr w:type="gramEnd"/>
      <w:r w:rsidRPr="00773799">
        <w:rPr>
          <w:szCs w:val="18"/>
        </w:rPr>
        <w:t xml:space="preserve"> Assu</w:t>
      </w:r>
      <w:r w:rsidR="00146F60" w:rsidRPr="00773799">
        <w:rPr>
          <w:szCs w:val="18"/>
        </w:rPr>
        <w:t xml:space="preserve">ming an average of 6.0 and 7.0 </w:t>
      </w:r>
      <w:r w:rsidRPr="00773799">
        <w:rPr>
          <w:szCs w:val="18"/>
        </w:rPr>
        <w:t>scripts per patient for melanoma and NSCLC respectively for Q3W dosing. Assuming an average of 3.65 and 4.75 scripts per patient for melanoma and NSCLC respectively for Q6W dosing.</w:t>
      </w:r>
    </w:p>
    <w:p w:rsidR="008D755B" w:rsidRDefault="006D1C38" w:rsidP="005A3134">
      <w:pPr>
        <w:pStyle w:val="TableFooter"/>
        <w:keepNext/>
        <w:keepLines/>
        <w:widowControl/>
        <w:rPr>
          <w:rFonts w:eastAsiaTheme="minorHAnsi" w:cstheme="minorBidi"/>
        </w:rPr>
      </w:pPr>
      <w:proofErr w:type="gramStart"/>
      <w:r w:rsidRPr="00773799">
        <w:rPr>
          <w:szCs w:val="18"/>
          <w:vertAlign w:val="superscript"/>
        </w:rPr>
        <w:t>e</w:t>
      </w:r>
      <w:proofErr w:type="gramEnd"/>
      <w:r w:rsidR="006F4B95" w:rsidRPr="00773799">
        <w:rPr>
          <w:szCs w:val="18"/>
          <w:vertAlign w:val="superscript"/>
        </w:rPr>
        <w:t xml:space="preserve"> </w:t>
      </w:r>
      <w:r w:rsidR="008D755B" w:rsidRPr="00773799">
        <w:rPr>
          <w:rFonts w:eastAsiaTheme="minorHAnsi" w:cstheme="minorBidi"/>
        </w:rPr>
        <w:t>Administration/infusion costs of $66.10 based on MBS item 13915</w:t>
      </w:r>
    </w:p>
    <w:p w:rsidR="00607030" w:rsidRDefault="00607030" w:rsidP="005A3134">
      <w:pPr>
        <w:pStyle w:val="TableFooter"/>
        <w:keepNext/>
        <w:keepLines/>
        <w:widowControl/>
        <w:rPr>
          <w:rFonts w:eastAsiaTheme="minorHAnsi" w:cstheme="minorBidi"/>
        </w:rPr>
      </w:pPr>
    </w:p>
    <w:p w:rsidR="00607030" w:rsidRPr="00607030" w:rsidRDefault="00607030" w:rsidP="005A3134">
      <w:pPr>
        <w:pStyle w:val="TableFooter"/>
        <w:keepNext/>
        <w:keepLines/>
        <w:widowControl/>
        <w:rPr>
          <w:rFonts w:asciiTheme="minorHAnsi" w:eastAsiaTheme="minorHAnsi" w:hAnsiTheme="minorHAnsi" w:cstheme="minorBidi"/>
          <w:i/>
          <w:sz w:val="24"/>
          <w:szCs w:val="24"/>
        </w:rPr>
      </w:pPr>
      <w:r>
        <w:rPr>
          <w:rFonts w:asciiTheme="minorHAnsi" w:eastAsiaTheme="minorHAnsi" w:hAnsiTheme="minorHAnsi" w:cstheme="minorBidi"/>
          <w:i/>
          <w:sz w:val="24"/>
          <w:szCs w:val="24"/>
        </w:rPr>
        <w:t xml:space="preserve">The redacted table shows that at Year 6, the estimated total number of patients was less than 10,000. </w:t>
      </w:r>
    </w:p>
    <w:p w:rsidR="000F3BB7" w:rsidRPr="00773799" w:rsidRDefault="000F3BB7" w:rsidP="008170B2">
      <w:pPr>
        <w:pStyle w:val="Bodytextitalics"/>
        <w:keepLines/>
        <w:spacing w:before="120"/>
        <w:jc w:val="both"/>
        <w:rPr>
          <w:rFonts w:eastAsiaTheme="majorEastAsia" w:cstheme="majorBidi"/>
          <w:i w:val="0"/>
          <w:iCs/>
          <w:szCs w:val="24"/>
          <w:lang w:eastAsia="en-US"/>
        </w:rPr>
      </w:pPr>
      <w:r w:rsidRPr="00773799">
        <w:rPr>
          <w:rFonts w:eastAsiaTheme="majorEastAsia" w:cstheme="majorBidi"/>
          <w:i w:val="0"/>
          <w:iCs/>
          <w:szCs w:val="24"/>
          <w:lang w:eastAsia="en-US"/>
        </w:rPr>
        <w:t xml:space="preserve">The minor submission estimated a cost saving of </w:t>
      </w:r>
      <w:r w:rsidR="009F07BE">
        <w:rPr>
          <w:rFonts w:eastAsiaTheme="majorEastAsia" w:cstheme="majorBidi"/>
          <w:i w:val="0"/>
          <w:iCs/>
          <w:szCs w:val="24"/>
          <w:lang w:eastAsia="en-US"/>
        </w:rPr>
        <w:t>less than $10</w:t>
      </w:r>
      <w:r w:rsidRPr="00773799">
        <w:rPr>
          <w:rFonts w:eastAsiaTheme="majorEastAsia" w:cstheme="majorBidi"/>
          <w:i w:val="0"/>
          <w:iCs/>
          <w:szCs w:val="24"/>
          <w:lang w:eastAsia="en-US"/>
        </w:rPr>
        <w:t xml:space="preserve"> million per year</w:t>
      </w:r>
      <w:r w:rsidR="004A6338" w:rsidRPr="00773799">
        <w:rPr>
          <w:rFonts w:eastAsiaTheme="majorEastAsia" w:cstheme="majorBidi"/>
          <w:i w:val="0"/>
          <w:iCs/>
          <w:szCs w:val="24"/>
          <w:lang w:eastAsia="en-US"/>
        </w:rPr>
        <w:t xml:space="preserve"> and a</w:t>
      </w:r>
      <w:r w:rsidRPr="00773799">
        <w:rPr>
          <w:rFonts w:eastAsiaTheme="majorEastAsia" w:cstheme="majorBidi"/>
          <w:i w:val="0"/>
          <w:iCs/>
          <w:szCs w:val="24"/>
          <w:lang w:eastAsia="en-US"/>
        </w:rPr>
        <w:t xml:space="preserve"> total net saving of $10</w:t>
      </w:r>
      <w:r w:rsidR="009F07BE">
        <w:rPr>
          <w:rFonts w:eastAsiaTheme="majorEastAsia" w:cstheme="majorBidi"/>
          <w:i w:val="0"/>
          <w:iCs/>
          <w:szCs w:val="24"/>
          <w:lang w:eastAsia="en-US"/>
        </w:rPr>
        <w:t xml:space="preserve"> – $20</w:t>
      </w:r>
      <w:r w:rsidRPr="00773799">
        <w:rPr>
          <w:rFonts w:eastAsiaTheme="majorEastAsia" w:cstheme="majorBidi"/>
          <w:i w:val="0"/>
          <w:iCs/>
          <w:szCs w:val="24"/>
          <w:lang w:eastAsia="en-US"/>
        </w:rPr>
        <w:t xml:space="preserve"> million to the Government over the first 6 years of listing. The estimated cost savings to Government are due to </w:t>
      </w:r>
      <w:r w:rsidR="005326FF" w:rsidRPr="00773799">
        <w:rPr>
          <w:rFonts w:eastAsiaTheme="majorEastAsia" w:cstheme="majorBidi"/>
          <w:i w:val="0"/>
          <w:iCs/>
          <w:szCs w:val="24"/>
          <w:lang w:eastAsia="en-US"/>
        </w:rPr>
        <w:t xml:space="preserve">a </w:t>
      </w:r>
      <w:r w:rsidRPr="00773799">
        <w:rPr>
          <w:rFonts w:eastAsiaTheme="majorEastAsia" w:cstheme="majorBidi"/>
          <w:i w:val="0"/>
          <w:iCs/>
          <w:szCs w:val="24"/>
          <w:lang w:eastAsia="en-US"/>
        </w:rPr>
        <w:t>reduction in administration and dispensing fees, associated with fewer scripts dispensed for the 400 mg Q6W do</w:t>
      </w:r>
      <w:r w:rsidR="00461633">
        <w:rPr>
          <w:rFonts w:eastAsiaTheme="majorEastAsia" w:cstheme="majorBidi"/>
          <w:i w:val="0"/>
          <w:iCs/>
          <w:szCs w:val="24"/>
          <w:lang w:eastAsia="en-US"/>
        </w:rPr>
        <w:t>s</w:t>
      </w:r>
      <w:r w:rsidRPr="00773799">
        <w:rPr>
          <w:rFonts w:eastAsiaTheme="majorEastAsia" w:cstheme="majorBidi"/>
          <w:i w:val="0"/>
          <w:iCs/>
          <w:szCs w:val="24"/>
          <w:lang w:eastAsia="en-US"/>
        </w:rPr>
        <w:t>ing regimen.</w:t>
      </w:r>
      <w:r w:rsidR="00C22692" w:rsidRPr="00773799">
        <w:rPr>
          <w:rFonts w:eastAsiaTheme="majorEastAsia" w:cstheme="majorBidi"/>
          <w:i w:val="0"/>
          <w:iCs/>
          <w:szCs w:val="24"/>
          <w:lang w:eastAsia="en-US"/>
        </w:rPr>
        <w:t xml:space="preserve"> Although a cost saving is likely given th</w:t>
      </w:r>
      <w:r w:rsidR="00C41E34" w:rsidRPr="00773799">
        <w:rPr>
          <w:rFonts w:eastAsiaTheme="majorEastAsia" w:cstheme="majorBidi"/>
          <w:i w:val="0"/>
          <w:iCs/>
          <w:szCs w:val="24"/>
          <w:lang w:eastAsia="en-US"/>
        </w:rPr>
        <w:t>at</w:t>
      </w:r>
      <w:r w:rsidR="00C22692" w:rsidRPr="00773799">
        <w:rPr>
          <w:rFonts w:eastAsiaTheme="majorEastAsia" w:cstheme="majorBidi"/>
          <w:i w:val="0"/>
          <w:iCs/>
          <w:szCs w:val="24"/>
          <w:lang w:eastAsia="en-US"/>
        </w:rPr>
        <w:t xml:space="preserve"> fewer scripts </w:t>
      </w:r>
      <w:r w:rsidR="00C41E34" w:rsidRPr="00773799">
        <w:rPr>
          <w:rFonts w:eastAsiaTheme="majorEastAsia" w:cstheme="majorBidi"/>
          <w:i w:val="0"/>
          <w:iCs/>
          <w:szCs w:val="24"/>
          <w:lang w:eastAsia="en-US"/>
        </w:rPr>
        <w:t xml:space="preserve">are </w:t>
      </w:r>
      <w:r w:rsidR="00C22692" w:rsidRPr="00773799">
        <w:rPr>
          <w:rFonts w:eastAsiaTheme="majorEastAsia" w:cstheme="majorBidi"/>
          <w:i w:val="0"/>
          <w:iCs/>
          <w:szCs w:val="24"/>
          <w:lang w:eastAsia="en-US"/>
        </w:rPr>
        <w:t>required for Q6W</w:t>
      </w:r>
      <w:r w:rsidR="00C41E34" w:rsidRPr="00773799">
        <w:rPr>
          <w:rFonts w:eastAsiaTheme="majorEastAsia" w:cstheme="majorBidi"/>
          <w:i w:val="0"/>
          <w:iCs/>
          <w:szCs w:val="24"/>
          <w:lang w:eastAsia="en-US"/>
        </w:rPr>
        <w:t xml:space="preserve"> dosing</w:t>
      </w:r>
      <w:r w:rsidR="00C22692" w:rsidRPr="00773799">
        <w:rPr>
          <w:rFonts w:eastAsiaTheme="majorEastAsia" w:cstheme="majorBidi"/>
          <w:i w:val="0"/>
          <w:iCs/>
          <w:szCs w:val="24"/>
          <w:lang w:eastAsia="en-US"/>
        </w:rPr>
        <w:t xml:space="preserve">, the magnitude of savings is uncertain. </w:t>
      </w:r>
    </w:p>
    <w:p w:rsidR="00C70DDD" w:rsidRPr="00773799" w:rsidRDefault="00BC4F4A" w:rsidP="007B7FA7">
      <w:pPr>
        <w:pStyle w:val="Bodytextitalics"/>
        <w:jc w:val="both"/>
        <w:rPr>
          <w:i w:val="0"/>
          <w:lang w:eastAsia="en-US"/>
        </w:rPr>
      </w:pPr>
      <w:r w:rsidRPr="00773799">
        <w:rPr>
          <w:i w:val="0"/>
          <w:lang w:eastAsia="en-US"/>
        </w:rPr>
        <w:lastRenderedPageBreak/>
        <w:t xml:space="preserve">The number of NSCLC patients </w:t>
      </w:r>
      <w:proofErr w:type="gramStart"/>
      <w:r w:rsidR="008D5DF9" w:rsidRPr="00773799">
        <w:rPr>
          <w:i w:val="0"/>
          <w:lang w:eastAsia="en-US"/>
        </w:rPr>
        <w:t>was</w:t>
      </w:r>
      <w:r w:rsidRPr="00773799">
        <w:rPr>
          <w:i w:val="0"/>
          <w:lang w:eastAsia="en-US"/>
        </w:rPr>
        <w:t xml:space="preserve"> based</w:t>
      </w:r>
      <w:proofErr w:type="gramEnd"/>
      <w:r w:rsidRPr="00773799">
        <w:rPr>
          <w:i w:val="0"/>
          <w:lang w:eastAsia="en-US"/>
        </w:rPr>
        <w:t xml:space="preserve"> on the </w:t>
      </w:r>
      <w:r w:rsidR="008D5DF9" w:rsidRPr="00773799">
        <w:rPr>
          <w:i w:val="0"/>
          <w:lang w:eastAsia="en-US"/>
        </w:rPr>
        <w:t xml:space="preserve">patient </w:t>
      </w:r>
      <w:r w:rsidRPr="00773799">
        <w:rPr>
          <w:i w:val="0"/>
          <w:lang w:eastAsia="en-US"/>
        </w:rPr>
        <w:t xml:space="preserve">numbers previously agreed with the Department for the listing of pembrolizumab for </w:t>
      </w:r>
      <w:r w:rsidR="00DB3E99" w:rsidRPr="00773799">
        <w:rPr>
          <w:i w:val="0"/>
          <w:lang w:eastAsia="en-US"/>
        </w:rPr>
        <w:t xml:space="preserve">the </w:t>
      </w:r>
      <w:r w:rsidRPr="00773799">
        <w:rPr>
          <w:rFonts w:eastAsiaTheme="majorEastAsia" w:cstheme="majorBidi"/>
          <w:i w:val="0"/>
          <w:iCs/>
          <w:szCs w:val="24"/>
          <w:lang w:eastAsia="en-US"/>
        </w:rPr>
        <w:t xml:space="preserve">first-line treatment of patients with </w:t>
      </w:r>
      <w:r w:rsidR="007B7FA7" w:rsidRPr="00773799">
        <w:rPr>
          <w:rFonts w:eastAsiaTheme="majorEastAsia" w:cstheme="majorBidi"/>
          <w:i w:val="0"/>
          <w:iCs/>
          <w:szCs w:val="24"/>
          <w:lang w:eastAsia="en-US"/>
        </w:rPr>
        <w:t xml:space="preserve">Stage IV </w:t>
      </w:r>
      <w:r w:rsidR="007B7FA7">
        <w:rPr>
          <w:rFonts w:eastAsiaTheme="majorEastAsia" w:cstheme="majorBidi"/>
          <w:i w:val="0"/>
          <w:iCs/>
          <w:szCs w:val="24"/>
          <w:lang w:eastAsia="en-US"/>
        </w:rPr>
        <w:t>(</w:t>
      </w:r>
      <w:r w:rsidRPr="00773799">
        <w:rPr>
          <w:rFonts w:eastAsiaTheme="majorEastAsia" w:cstheme="majorBidi"/>
          <w:i w:val="0"/>
          <w:iCs/>
          <w:szCs w:val="24"/>
          <w:lang w:eastAsia="en-US"/>
        </w:rPr>
        <w:t>metastatic</w:t>
      </w:r>
      <w:r w:rsidR="007B7FA7">
        <w:rPr>
          <w:rFonts w:eastAsiaTheme="majorEastAsia" w:cstheme="majorBidi"/>
          <w:i w:val="0"/>
          <w:iCs/>
          <w:szCs w:val="24"/>
          <w:lang w:eastAsia="en-US"/>
        </w:rPr>
        <w:t>)</w:t>
      </w:r>
      <w:r w:rsidR="00B950B4" w:rsidRPr="00773799">
        <w:rPr>
          <w:rFonts w:eastAsiaTheme="majorEastAsia" w:cstheme="majorBidi"/>
          <w:i w:val="0"/>
          <w:iCs/>
          <w:szCs w:val="24"/>
          <w:lang w:eastAsia="en-US"/>
        </w:rPr>
        <w:t xml:space="preserve"> NSCLC</w:t>
      </w:r>
      <w:r w:rsidRPr="00773799">
        <w:rPr>
          <w:rFonts w:eastAsiaTheme="majorEastAsia" w:cstheme="majorBidi"/>
          <w:i w:val="0"/>
          <w:iCs/>
          <w:szCs w:val="24"/>
          <w:lang w:eastAsia="en-US"/>
        </w:rPr>
        <w:t xml:space="preserve">. </w:t>
      </w:r>
      <w:r w:rsidR="00C80E08" w:rsidRPr="00773799">
        <w:rPr>
          <w:rFonts w:eastAsiaTheme="majorEastAsia" w:cstheme="majorBidi"/>
          <w:i w:val="0"/>
          <w:iCs/>
          <w:szCs w:val="24"/>
          <w:lang w:eastAsia="en-US"/>
        </w:rPr>
        <w:t xml:space="preserve">The number of </w:t>
      </w:r>
      <w:r w:rsidR="008D5DF9" w:rsidRPr="00773799">
        <w:rPr>
          <w:rFonts w:eastAsiaTheme="majorEastAsia" w:cstheme="majorBidi"/>
          <w:i w:val="0"/>
          <w:iCs/>
          <w:szCs w:val="24"/>
          <w:lang w:eastAsia="en-US"/>
        </w:rPr>
        <w:t xml:space="preserve">melanoma patients </w:t>
      </w:r>
      <w:proofErr w:type="gramStart"/>
      <w:r w:rsidR="008D5DF9" w:rsidRPr="00773799">
        <w:rPr>
          <w:rFonts w:eastAsiaTheme="majorEastAsia" w:cstheme="majorBidi"/>
          <w:i w:val="0"/>
          <w:iCs/>
          <w:szCs w:val="24"/>
          <w:lang w:eastAsia="en-US"/>
        </w:rPr>
        <w:t xml:space="preserve">was </w:t>
      </w:r>
      <w:r w:rsidR="00EE074A" w:rsidRPr="00773799">
        <w:rPr>
          <w:rFonts w:eastAsiaTheme="majorEastAsia" w:cstheme="majorBidi"/>
          <w:i w:val="0"/>
          <w:iCs/>
          <w:szCs w:val="24"/>
          <w:lang w:eastAsia="en-US"/>
        </w:rPr>
        <w:t>estimated</w:t>
      </w:r>
      <w:proofErr w:type="gramEnd"/>
      <w:r w:rsidR="00EE074A" w:rsidRPr="00773799">
        <w:rPr>
          <w:rFonts w:eastAsiaTheme="majorEastAsia" w:cstheme="majorBidi"/>
          <w:i w:val="0"/>
          <w:iCs/>
          <w:szCs w:val="24"/>
          <w:lang w:eastAsia="en-US"/>
        </w:rPr>
        <w:t xml:space="preserve"> </w:t>
      </w:r>
      <w:r w:rsidR="00F519B6" w:rsidRPr="00773799">
        <w:rPr>
          <w:rFonts w:eastAsiaTheme="majorEastAsia" w:cstheme="majorBidi"/>
          <w:i w:val="0"/>
          <w:iCs/>
          <w:szCs w:val="24"/>
          <w:lang w:eastAsia="en-US"/>
        </w:rPr>
        <w:t>from the</w:t>
      </w:r>
      <w:r w:rsidR="008D5DF9" w:rsidRPr="00773799">
        <w:rPr>
          <w:rFonts w:eastAsiaTheme="majorEastAsia" w:cstheme="majorBidi"/>
          <w:i w:val="0"/>
          <w:iCs/>
          <w:szCs w:val="24"/>
          <w:lang w:eastAsia="en-US"/>
        </w:rPr>
        <w:t xml:space="preserve"> number of PBS items processed between January 2016 to September 2019 for item codes 10424P, 10436G, 10475H and 10493G</w:t>
      </w:r>
      <w:r w:rsidR="00F519B6" w:rsidRPr="00773799">
        <w:rPr>
          <w:rFonts w:eastAsiaTheme="majorEastAsia" w:cstheme="majorBidi"/>
          <w:i w:val="0"/>
          <w:iCs/>
          <w:szCs w:val="24"/>
          <w:lang w:eastAsia="en-US"/>
        </w:rPr>
        <w:t>, assuming an</w:t>
      </w:r>
      <w:r w:rsidR="008D5DF9" w:rsidRPr="00773799">
        <w:rPr>
          <w:rFonts w:eastAsiaTheme="majorEastAsia" w:cstheme="majorBidi"/>
          <w:i w:val="0"/>
          <w:iCs/>
          <w:szCs w:val="24"/>
          <w:lang w:eastAsia="en-US"/>
        </w:rPr>
        <w:t xml:space="preserve"> average of 13.3 scri</w:t>
      </w:r>
      <w:r w:rsidR="00BD0766" w:rsidRPr="00773799">
        <w:rPr>
          <w:rFonts w:eastAsiaTheme="majorEastAsia" w:cstheme="majorBidi"/>
          <w:i w:val="0"/>
          <w:iCs/>
          <w:szCs w:val="24"/>
          <w:lang w:eastAsia="en-US"/>
        </w:rPr>
        <w:t>pts per patient and</w:t>
      </w:r>
      <w:r w:rsidR="00EE074A" w:rsidRPr="00773799">
        <w:rPr>
          <w:rFonts w:eastAsiaTheme="majorEastAsia" w:cstheme="majorBidi"/>
          <w:i w:val="0"/>
          <w:iCs/>
          <w:szCs w:val="24"/>
          <w:lang w:eastAsia="en-US"/>
        </w:rPr>
        <w:t xml:space="preserve"> a</w:t>
      </w:r>
      <w:r w:rsidR="00BD0766" w:rsidRPr="00773799">
        <w:rPr>
          <w:rFonts w:eastAsiaTheme="majorEastAsia" w:cstheme="majorBidi"/>
          <w:i w:val="0"/>
          <w:iCs/>
          <w:szCs w:val="24"/>
          <w:lang w:eastAsia="en-US"/>
        </w:rPr>
        <w:t xml:space="preserve"> growth rate of 2% per year.</w:t>
      </w:r>
      <w:r w:rsidR="00EC26EC" w:rsidRPr="00773799">
        <w:rPr>
          <w:rFonts w:eastAsiaTheme="majorEastAsia" w:cstheme="majorBidi"/>
          <w:i w:val="0"/>
          <w:iCs/>
          <w:szCs w:val="24"/>
          <w:lang w:eastAsia="en-US"/>
        </w:rPr>
        <w:t xml:space="preserve"> </w:t>
      </w:r>
      <w:r w:rsidR="008C52C5" w:rsidRPr="00773799">
        <w:rPr>
          <w:rFonts w:eastAsiaTheme="majorEastAsia" w:cstheme="majorBidi"/>
          <w:i w:val="0"/>
          <w:iCs/>
          <w:szCs w:val="24"/>
          <w:lang w:eastAsia="en-US"/>
        </w:rPr>
        <w:t xml:space="preserve">The pre-PBAC response  </w:t>
      </w:r>
      <w:r w:rsidR="00534E60" w:rsidRPr="00773799">
        <w:rPr>
          <w:rFonts w:eastAsiaTheme="majorEastAsia" w:cstheme="majorBidi"/>
          <w:i w:val="0"/>
          <w:iCs/>
          <w:szCs w:val="24"/>
          <w:lang w:eastAsia="en-US"/>
        </w:rPr>
        <w:t xml:space="preserve">indicated </w:t>
      </w:r>
      <w:r w:rsidR="008C52C5" w:rsidRPr="00773799">
        <w:rPr>
          <w:rFonts w:eastAsiaTheme="majorEastAsia" w:cstheme="majorBidi"/>
          <w:i w:val="0"/>
          <w:iCs/>
          <w:szCs w:val="24"/>
          <w:lang w:eastAsia="en-US"/>
        </w:rPr>
        <w:t xml:space="preserve">that </w:t>
      </w:r>
      <w:r w:rsidR="004C138F" w:rsidRPr="00773799">
        <w:rPr>
          <w:rFonts w:eastAsiaTheme="majorEastAsia" w:cstheme="majorBidi"/>
          <w:i w:val="0"/>
          <w:iCs/>
          <w:szCs w:val="24"/>
          <w:lang w:eastAsia="en-US"/>
        </w:rPr>
        <w:t xml:space="preserve">the 13.3 scripts per patient </w:t>
      </w:r>
      <w:r w:rsidR="005347EA" w:rsidRPr="00773799">
        <w:rPr>
          <w:rFonts w:eastAsiaTheme="majorEastAsia" w:cstheme="majorBidi"/>
          <w:i w:val="0"/>
          <w:iCs/>
          <w:szCs w:val="24"/>
          <w:lang w:eastAsia="en-US"/>
        </w:rPr>
        <w:t>was derived</w:t>
      </w:r>
      <w:r w:rsidR="00AC7551" w:rsidRPr="00773799">
        <w:rPr>
          <w:rFonts w:eastAsiaTheme="majorEastAsia" w:cstheme="majorBidi"/>
          <w:i w:val="0"/>
          <w:iCs/>
          <w:szCs w:val="24"/>
          <w:lang w:eastAsia="en-US"/>
        </w:rPr>
        <w:t xml:space="preserve"> based on the mean number of days on pembrolizumab as a first </w:t>
      </w:r>
      <w:r w:rsidR="007D61A8">
        <w:rPr>
          <w:rFonts w:eastAsiaTheme="majorEastAsia" w:cstheme="majorBidi"/>
          <w:i w:val="0"/>
          <w:iCs/>
          <w:szCs w:val="24"/>
          <w:lang w:eastAsia="en-US"/>
        </w:rPr>
        <w:t>li</w:t>
      </w:r>
      <w:r w:rsidR="00D00707">
        <w:rPr>
          <w:rFonts w:eastAsiaTheme="majorEastAsia" w:cstheme="majorBidi"/>
          <w:i w:val="0"/>
          <w:iCs/>
          <w:szCs w:val="24"/>
          <w:lang w:eastAsia="en-US"/>
        </w:rPr>
        <w:t>ne</w:t>
      </w:r>
      <w:r w:rsidR="007D61A8" w:rsidRPr="00773799">
        <w:rPr>
          <w:rFonts w:eastAsiaTheme="majorEastAsia" w:cstheme="majorBidi"/>
          <w:i w:val="0"/>
          <w:iCs/>
          <w:szCs w:val="24"/>
          <w:lang w:eastAsia="en-US"/>
        </w:rPr>
        <w:t xml:space="preserve"> </w:t>
      </w:r>
      <w:r w:rsidR="00AC7551" w:rsidRPr="00773799">
        <w:rPr>
          <w:rFonts w:eastAsiaTheme="majorEastAsia" w:cstheme="majorBidi"/>
          <w:i w:val="0"/>
          <w:iCs/>
          <w:szCs w:val="24"/>
          <w:lang w:eastAsia="en-US"/>
        </w:rPr>
        <w:t xml:space="preserve">regimen of 276 reported in </w:t>
      </w:r>
      <w:r w:rsidR="005347EA" w:rsidRPr="00773799">
        <w:rPr>
          <w:rFonts w:eastAsiaTheme="majorEastAsia" w:cstheme="majorBidi"/>
          <w:i w:val="0"/>
          <w:iCs/>
          <w:szCs w:val="24"/>
          <w:lang w:eastAsia="en-US"/>
        </w:rPr>
        <w:t>the</w:t>
      </w:r>
      <w:r w:rsidR="00AC7551" w:rsidRPr="00773799">
        <w:rPr>
          <w:rFonts w:eastAsiaTheme="majorEastAsia" w:cstheme="majorBidi"/>
          <w:i w:val="0"/>
          <w:iCs/>
          <w:szCs w:val="24"/>
          <w:lang w:eastAsia="en-US"/>
        </w:rPr>
        <w:t xml:space="preserve"> May 2018 </w:t>
      </w:r>
      <w:r w:rsidR="005347EA" w:rsidRPr="00773799">
        <w:rPr>
          <w:rFonts w:eastAsiaTheme="majorEastAsia" w:cstheme="majorBidi"/>
          <w:i w:val="0"/>
          <w:iCs/>
          <w:szCs w:val="24"/>
          <w:lang w:eastAsia="en-US"/>
        </w:rPr>
        <w:t>DUSC report</w:t>
      </w:r>
      <w:r w:rsidR="00C87AB0" w:rsidRPr="00773799">
        <w:rPr>
          <w:rFonts w:eastAsiaTheme="majorEastAsia" w:cstheme="majorBidi"/>
          <w:i w:val="0"/>
          <w:iCs/>
          <w:szCs w:val="24"/>
          <w:lang w:eastAsia="en-US"/>
        </w:rPr>
        <w:t xml:space="preserve"> </w:t>
      </w:r>
      <w:r w:rsidR="00AC7551" w:rsidRPr="00773799">
        <w:rPr>
          <w:rFonts w:eastAsiaTheme="majorEastAsia" w:cstheme="majorBidi"/>
          <w:i w:val="0"/>
          <w:iCs/>
          <w:szCs w:val="24"/>
          <w:lang w:eastAsia="en-US"/>
        </w:rPr>
        <w:t>on medicines for the treatment of melanoma</w:t>
      </w:r>
      <w:r w:rsidR="00AC6053" w:rsidRPr="00773799">
        <w:rPr>
          <w:rFonts w:eastAsiaTheme="majorEastAsia" w:cstheme="majorBidi"/>
          <w:i w:val="0"/>
          <w:iCs/>
          <w:szCs w:val="24"/>
          <w:lang w:eastAsia="en-US"/>
        </w:rPr>
        <w:t xml:space="preserve">. </w:t>
      </w:r>
      <w:r w:rsidR="009C7817" w:rsidRPr="00773799">
        <w:rPr>
          <w:rFonts w:eastAsiaTheme="majorEastAsia" w:cstheme="majorBidi"/>
          <w:i w:val="0"/>
          <w:iCs/>
          <w:szCs w:val="24"/>
          <w:lang w:eastAsia="en-US"/>
        </w:rPr>
        <w:t>The pre-PBAC response</w:t>
      </w:r>
      <w:r w:rsidR="00C44391" w:rsidRPr="00773799">
        <w:rPr>
          <w:rFonts w:eastAsiaTheme="majorEastAsia" w:cstheme="majorBidi"/>
          <w:i w:val="0"/>
          <w:iCs/>
          <w:szCs w:val="24"/>
          <w:lang w:eastAsia="en-US"/>
        </w:rPr>
        <w:t xml:space="preserve"> acknowledged that 276 days equates to 13.14</w:t>
      </w:r>
      <w:r w:rsidR="006E59EF" w:rsidRPr="00773799">
        <w:rPr>
          <w:rFonts w:eastAsiaTheme="majorEastAsia" w:cstheme="majorBidi"/>
          <w:i w:val="0"/>
          <w:iCs/>
          <w:szCs w:val="24"/>
          <w:lang w:eastAsia="en-US"/>
        </w:rPr>
        <w:t xml:space="preserve"> rather than 13.3 however considered that this adjustment should have no impact on the nil cost to Government.</w:t>
      </w:r>
      <w:r w:rsidR="009C7817" w:rsidRPr="00773799">
        <w:rPr>
          <w:rFonts w:eastAsiaTheme="majorEastAsia" w:cstheme="majorBidi"/>
          <w:i w:val="0"/>
          <w:iCs/>
          <w:szCs w:val="24"/>
          <w:lang w:eastAsia="en-US"/>
        </w:rPr>
        <w:t xml:space="preserve"> </w:t>
      </w:r>
      <w:r w:rsidR="00F74BE4" w:rsidRPr="00773799">
        <w:rPr>
          <w:rFonts w:eastAsiaTheme="majorEastAsia" w:cstheme="majorBidi"/>
          <w:i w:val="0"/>
          <w:iCs/>
          <w:szCs w:val="24"/>
          <w:lang w:eastAsia="en-US"/>
        </w:rPr>
        <w:t>The pre-PBAC response also indicated that</w:t>
      </w:r>
      <w:r w:rsidR="00214DAF" w:rsidRPr="00773799">
        <w:rPr>
          <w:rFonts w:eastAsiaTheme="majorEastAsia" w:cstheme="majorBidi"/>
          <w:i w:val="0"/>
          <w:iCs/>
          <w:szCs w:val="24"/>
          <w:lang w:eastAsia="en-US"/>
        </w:rPr>
        <w:t xml:space="preserve"> the 2% </w:t>
      </w:r>
      <w:r w:rsidR="00F74BE4" w:rsidRPr="00773799">
        <w:rPr>
          <w:rFonts w:eastAsiaTheme="majorEastAsia" w:cstheme="majorBidi"/>
          <w:i w:val="0"/>
          <w:iCs/>
          <w:szCs w:val="24"/>
          <w:lang w:eastAsia="en-US"/>
        </w:rPr>
        <w:t xml:space="preserve">growth rate </w:t>
      </w:r>
      <w:proofErr w:type="gramStart"/>
      <w:r w:rsidR="00534E60" w:rsidRPr="00773799">
        <w:rPr>
          <w:rFonts w:eastAsiaTheme="majorEastAsia" w:cstheme="majorBidi"/>
          <w:i w:val="0"/>
          <w:iCs/>
          <w:szCs w:val="24"/>
          <w:lang w:eastAsia="en-US"/>
        </w:rPr>
        <w:t>was applied</w:t>
      </w:r>
      <w:proofErr w:type="gramEnd"/>
      <w:r w:rsidR="00534E60" w:rsidRPr="00773799">
        <w:rPr>
          <w:rFonts w:eastAsiaTheme="majorEastAsia" w:cstheme="majorBidi"/>
          <w:i w:val="0"/>
          <w:iCs/>
          <w:szCs w:val="24"/>
          <w:lang w:eastAsia="en-US"/>
        </w:rPr>
        <w:t xml:space="preserve"> to the number of </w:t>
      </w:r>
      <w:r w:rsidR="00214DAF" w:rsidRPr="00773799">
        <w:rPr>
          <w:rFonts w:eastAsiaTheme="majorEastAsia" w:cstheme="majorBidi"/>
          <w:i w:val="0"/>
          <w:iCs/>
          <w:szCs w:val="24"/>
          <w:lang w:eastAsia="en-US"/>
        </w:rPr>
        <w:t>scripts</w:t>
      </w:r>
      <w:r w:rsidR="00534E60" w:rsidRPr="00773799">
        <w:rPr>
          <w:rFonts w:eastAsiaTheme="majorEastAsia" w:cstheme="majorBidi"/>
          <w:i w:val="0"/>
          <w:iCs/>
          <w:szCs w:val="24"/>
          <w:lang w:eastAsia="en-US"/>
        </w:rPr>
        <w:t xml:space="preserve"> to reflect </w:t>
      </w:r>
      <w:r w:rsidR="00534E60" w:rsidRPr="00773799">
        <w:rPr>
          <w:i w:val="0"/>
          <w:lang w:eastAsia="en-US"/>
        </w:rPr>
        <w:t>population growth</w:t>
      </w:r>
      <w:r w:rsidR="00234CCF" w:rsidRPr="00773799">
        <w:rPr>
          <w:i w:val="0"/>
          <w:lang w:eastAsia="en-US"/>
        </w:rPr>
        <w:t xml:space="preserve"> in Australia</w:t>
      </w:r>
      <w:r w:rsidR="00534E60" w:rsidRPr="00773799">
        <w:rPr>
          <w:i w:val="0"/>
          <w:lang w:eastAsia="en-US"/>
        </w:rPr>
        <w:t xml:space="preserve">. </w:t>
      </w:r>
    </w:p>
    <w:p w:rsidR="009B488F" w:rsidRPr="00773799" w:rsidRDefault="00C15A9B" w:rsidP="004C2EF1">
      <w:pPr>
        <w:pStyle w:val="Bodytextitalics"/>
        <w:jc w:val="both"/>
        <w:rPr>
          <w:i w:val="0"/>
          <w:lang w:eastAsia="en-US"/>
        </w:rPr>
      </w:pPr>
      <w:r w:rsidRPr="00773799">
        <w:rPr>
          <w:i w:val="0"/>
          <w:lang w:eastAsia="en-US"/>
        </w:rPr>
        <w:t>The minor submission considered that most patients</w:t>
      </w:r>
      <w:r w:rsidR="00DB3E99" w:rsidRPr="00773799">
        <w:rPr>
          <w:i w:val="0"/>
          <w:lang w:eastAsia="en-US"/>
        </w:rPr>
        <w:t xml:space="preserve"> are likely to </w:t>
      </w:r>
      <w:proofErr w:type="gramStart"/>
      <w:r w:rsidR="00DB3E99" w:rsidRPr="00773799">
        <w:rPr>
          <w:i w:val="0"/>
          <w:lang w:eastAsia="en-US"/>
        </w:rPr>
        <w:t>be initiated</w:t>
      </w:r>
      <w:proofErr w:type="gramEnd"/>
      <w:r w:rsidR="00DB3E99" w:rsidRPr="00773799">
        <w:rPr>
          <w:i w:val="0"/>
          <w:lang w:eastAsia="en-US"/>
        </w:rPr>
        <w:t xml:space="preserve"> on a</w:t>
      </w:r>
      <w:r w:rsidRPr="00773799">
        <w:rPr>
          <w:i w:val="0"/>
          <w:lang w:eastAsia="en-US"/>
        </w:rPr>
        <w:t xml:space="preserve"> Q3W dosing regimen and then move to the Q6W dosing regimen for continuing treatment if there is a treatment response. Therefore, t</w:t>
      </w:r>
      <w:r w:rsidR="009B488F" w:rsidRPr="00773799">
        <w:rPr>
          <w:i w:val="0"/>
          <w:lang w:eastAsia="en-US"/>
        </w:rPr>
        <w:t>he minor submission assumed that</w:t>
      </w:r>
      <w:r w:rsidR="00CD1E21" w:rsidRPr="00773799">
        <w:rPr>
          <w:i w:val="0"/>
          <w:lang w:eastAsia="en-US"/>
        </w:rPr>
        <w:t xml:space="preserve"> all</w:t>
      </w:r>
      <w:r w:rsidR="009B488F" w:rsidRPr="00773799">
        <w:rPr>
          <w:i w:val="0"/>
          <w:lang w:eastAsia="en-US"/>
        </w:rPr>
        <w:t xml:space="preserve"> patients </w:t>
      </w:r>
      <w:proofErr w:type="gramStart"/>
      <w:r w:rsidR="009B488F" w:rsidRPr="00773799">
        <w:rPr>
          <w:i w:val="0"/>
          <w:lang w:eastAsia="en-US"/>
        </w:rPr>
        <w:t xml:space="preserve">would be </w:t>
      </w:r>
      <w:r w:rsidR="004C22E8" w:rsidRPr="00773799">
        <w:rPr>
          <w:i w:val="0"/>
          <w:lang w:eastAsia="en-US"/>
        </w:rPr>
        <w:t>prescribed</w:t>
      </w:r>
      <w:proofErr w:type="gramEnd"/>
      <w:r w:rsidR="004C22E8" w:rsidRPr="00773799">
        <w:rPr>
          <w:i w:val="0"/>
          <w:lang w:eastAsia="en-US"/>
        </w:rPr>
        <w:t xml:space="preserve"> the</w:t>
      </w:r>
      <w:r w:rsidR="009B488F" w:rsidRPr="00773799">
        <w:rPr>
          <w:i w:val="0"/>
          <w:lang w:eastAsia="en-US"/>
        </w:rPr>
        <w:t xml:space="preserve"> Q3W dosing regimen for the initial treatment phase and</w:t>
      </w:r>
      <w:r w:rsidR="004C22E8" w:rsidRPr="00773799">
        <w:rPr>
          <w:i w:val="0"/>
          <w:lang w:eastAsia="en-US"/>
        </w:rPr>
        <w:t xml:space="preserve"> the</w:t>
      </w:r>
      <w:r w:rsidR="009B488F" w:rsidRPr="00773799">
        <w:rPr>
          <w:i w:val="0"/>
          <w:lang w:eastAsia="en-US"/>
        </w:rPr>
        <w:t xml:space="preserve"> Q6W dosing regimen for the continuing treatment phase. </w:t>
      </w:r>
      <w:r w:rsidR="00917DEB" w:rsidRPr="00773799">
        <w:rPr>
          <w:i w:val="0"/>
          <w:lang w:eastAsia="en-US"/>
        </w:rPr>
        <w:t xml:space="preserve">The minor submission indicated that this assumption was for simplicity. However, the minor submission noted that </w:t>
      </w:r>
      <w:r w:rsidR="00BC2A0B" w:rsidRPr="00773799">
        <w:rPr>
          <w:rFonts w:eastAsiaTheme="majorEastAsia" w:cstheme="majorBidi"/>
          <w:i w:val="0"/>
          <w:iCs/>
          <w:szCs w:val="24"/>
          <w:lang w:eastAsia="en-US"/>
        </w:rPr>
        <w:t>in the PBAC’s consideration of nivolumab 240 mg Q2W and 480</w:t>
      </w:r>
      <w:r w:rsidR="00523A98">
        <w:rPr>
          <w:rFonts w:eastAsiaTheme="majorEastAsia" w:cstheme="majorBidi"/>
          <w:i w:val="0"/>
          <w:iCs/>
          <w:szCs w:val="24"/>
          <w:lang w:eastAsia="en-US"/>
        </w:rPr>
        <w:t xml:space="preserve"> </w:t>
      </w:r>
      <w:r w:rsidR="00BC2A0B" w:rsidRPr="00773799">
        <w:rPr>
          <w:rFonts w:eastAsiaTheme="majorEastAsia" w:cstheme="majorBidi"/>
          <w:i w:val="0"/>
          <w:iCs/>
          <w:szCs w:val="24"/>
          <w:lang w:eastAsia="en-US"/>
        </w:rPr>
        <w:t xml:space="preserve">mg Q4W flat dosing regimens </w:t>
      </w:r>
      <w:r w:rsidR="00EF233F" w:rsidRPr="00773799">
        <w:rPr>
          <w:i w:val="0"/>
          <w:lang w:eastAsia="en-US"/>
        </w:rPr>
        <w:t xml:space="preserve">at the March 2019 meeting, </w:t>
      </w:r>
      <w:r w:rsidR="00917DEB" w:rsidRPr="00773799">
        <w:rPr>
          <w:i w:val="0"/>
          <w:lang w:eastAsia="en-US"/>
        </w:rPr>
        <w:t>the PBAC considered it was reasonable to assume that the majority of patients would be prescribed the 480 mg Q4W dosing regimen if available (paragraph 5.4, Nivolumab PSD, March 2019)</w:t>
      </w:r>
      <w:r w:rsidR="00EF233F" w:rsidRPr="00773799">
        <w:rPr>
          <w:i w:val="0"/>
          <w:lang w:eastAsia="en-US"/>
        </w:rPr>
        <w:t>.</w:t>
      </w:r>
    </w:p>
    <w:p w:rsidR="00E95E82" w:rsidRDefault="00A26709" w:rsidP="00DB3E99">
      <w:pPr>
        <w:pStyle w:val="Bodytextitalics"/>
        <w:jc w:val="both"/>
        <w:rPr>
          <w:i w:val="0"/>
          <w:lang w:eastAsia="en-US"/>
        </w:rPr>
      </w:pPr>
      <w:r w:rsidRPr="00773799">
        <w:rPr>
          <w:i w:val="0"/>
          <w:lang w:eastAsia="en-US"/>
        </w:rPr>
        <w:t xml:space="preserve">The minor submission considered that the addition of the Q6W dosing regimen is unlikely to result in an increase in the use of pembrolizumab given most patients are likely to </w:t>
      </w:r>
      <w:proofErr w:type="gramStart"/>
      <w:r w:rsidRPr="00773799">
        <w:rPr>
          <w:i w:val="0"/>
          <w:lang w:eastAsia="en-US"/>
        </w:rPr>
        <w:t>be initiated</w:t>
      </w:r>
      <w:proofErr w:type="gramEnd"/>
      <w:r w:rsidRPr="00773799">
        <w:rPr>
          <w:i w:val="0"/>
          <w:lang w:eastAsia="en-US"/>
        </w:rPr>
        <w:t xml:space="preserve"> on a Q3W regimen.</w:t>
      </w:r>
    </w:p>
    <w:p w:rsidR="005C6D32" w:rsidRPr="00F92E98" w:rsidRDefault="005C6D32" w:rsidP="008170B2">
      <w:pPr>
        <w:pStyle w:val="Bodytextitalics"/>
        <w:jc w:val="both"/>
        <w:rPr>
          <w:i w:val="0"/>
          <w:lang w:eastAsia="en-US"/>
        </w:rPr>
      </w:pPr>
      <w:r w:rsidRPr="00F92E98">
        <w:rPr>
          <w:i w:val="0"/>
          <w:lang w:eastAsia="en-US"/>
        </w:rPr>
        <w:t xml:space="preserve">The PBAC considered that should this new dosing regimen become available, most patients </w:t>
      </w:r>
      <w:proofErr w:type="gramStart"/>
      <w:r w:rsidRPr="00F92E98">
        <w:rPr>
          <w:i w:val="0"/>
          <w:lang w:eastAsia="en-US"/>
        </w:rPr>
        <w:t>will</w:t>
      </w:r>
      <w:proofErr w:type="gramEnd"/>
      <w:r w:rsidRPr="00F92E98">
        <w:rPr>
          <w:i w:val="0"/>
          <w:lang w:eastAsia="en-US"/>
        </w:rPr>
        <w:t xml:space="preserve"> subseq</w:t>
      </w:r>
      <w:r w:rsidR="008170B2">
        <w:rPr>
          <w:i w:val="0"/>
          <w:lang w:eastAsia="en-US"/>
        </w:rPr>
        <w:t>uently be moved to this dosing regimen</w:t>
      </w:r>
      <w:r w:rsidRPr="00F92E98">
        <w:rPr>
          <w:i w:val="0"/>
          <w:lang w:eastAsia="en-US"/>
        </w:rPr>
        <w:t xml:space="preserve">. However, the PBAC noted that </w:t>
      </w:r>
      <w:r>
        <w:rPr>
          <w:i w:val="0"/>
          <w:lang w:eastAsia="en-US"/>
        </w:rPr>
        <w:t xml:space="preserve">no basis </w:t>
      </w:r>
      <w:proofErr w:type="gramStart"/>
      <w:r>
        <w:rPr>
          <w:i w:val="0"/>
          <w:lang w:eastAsia="en-US"/>
        </w:rPr>
        <w:t>was provided</w:t>
      </w:r>
      <w:proofErr w:type="gramEnd"/>
      <w:r>
        <w:rPr>
          <w:i w:val="0"/>
          <w:lang w:eastAsia="en-US"/>
        </w:rPr>
        <w:t xml:space="preserve"> for use of </w:t>
      </w:r>
      <w:r w:rsidR="008170B2">
        <w:rPr>
          <w:i w:val="0"/>
          <w:lang w:eastAsia="en-US"/>
        </w:rPr>
        <w:t xml:space="preserve">the </w:t>
      </w:r>
      <w:r w:rsidRPr="005C6D32">
        <w:rPr>
          <w:i w:val="0"/>
          <w:lang w:eastAsia="en-US"/>
        </w:rPr>
        <w:t>Q3W dosing regimen for initial treatment and the Q6W dosing regimen for continuing treatment</w:t>
      </w:r>
      <w:r w:rsidR="008170B2">
        <w:rPr>
          <w:i w:val="0"/>
          <w:lang w:eastAsia="en-US"/>
        </w:rPr>
        <w:t>. T</w:t>
      </w:r>
      <w:r>
        <w:rPr>
          <w:i w:val="0"/>
          <w:lang w:eastAsia="en-US"/>
        </w:rPr>
        <w:t>herefore</w:t>
      </w:r>
      <w:r w:rsidR="008170B2">
        <w:rPr>
          <w:i w:val="0"/>
          <w:lang w:eastAsia="en-US"/>
        </w:rPr>
        <w:t>,</w:t>
      </w:r>
      <w:r>
        <w:rPr>
          <w:i w:val="0"/>
          <w:lang w:eastAsia="en-US"/>
        </w:rPr>
        <w:t xml:space="preserve"> the </w:t>
      </w:r>
      <w:r w:rsidR="009937C1">
        <w:rPr>
          <w:i w:val="0"/>
          <w:lang w:eastAsia="en-US"/>
        </w:rPr>
        <w:t xml:space="preserve">financial estimates </w:t>
      </w:r>
      <w:proofErr w:type="gramStart"/>
      <w:r w:rsidR="009937C1">
        <w:rPr>
          <w:i w:val="0"/>
          <w:lang w:eastAsia="en-US"/>
        </w:rPr>
        <w:t>should be updated</w:t>
      </w:r>
      <w:proofErr w:type="gramEnd"/>
      <w:r w:rsidR="009937C1">
        <w:rPr>
          <w:i w:val="0"/>
          <w:lang w:eastAsia="en-US"/>
        </w:rPr>
        <w:t xml:space="preserve"> to show the move of patients from </w:t>
      </w:r>
      <w:r w:rsidR="00FA5CEF">
        <w:rPr>
          <w:i w:val="0"/>
          <w:lang w:eastAsia="en-US"/>
        </w:rPr>
        <w:t xml:space="preserve">the </w:t>
      </w:r>
      <w:r w:rsidR="009937C1">
        <w:rPr>
          <w:i w:val="0"/>
          <w:lang w:eastAsia="en-US"/>
        </w:rPr>
        <w:t xml:space="preserve">Q3W </w:t>
      </w:r>
      <w:r w:rsidR="00FA5CEF">
        <w:rPr>
          <w:i w:val="0"/>
          <w:lang w:eastAsia="en-US"/>
        </w:rPr>
        <w:t xml:space="preserve">dosing regimen </w:t>
      </w:r>
      <w:r w:rsidR="009937C1">
        <w:rPr>
          <w:i w:val="0"/>
          <w:lang w:eastAsia="en-US"/>
        </w:rPr>
        <w:t xml:space="preserve">to </w:t>
      </w:r>
      <w:r w:rsidR="00FA5CEF">
        <w:rPr>
          <w:i w:val="0"/>
          <w:lang w:eastAsia="en-US"/>
        </w:rPr>
        <w:t xml:space="preserve">the </w:t>
      </w:r>
      <w:r w:rsidR="009937C1">
        <w:rPr>
          <w:i w:val="0"/>
          <w:lang w:eastAsia="en-US"/>
        </w:rPr>
        <w:t xml:space="preserve">Q6W </w:t>
      </w:r>
      <w:r w:rsidR="00FA5CEF">
        <w:rPr>
          <w:i w:val="0"/>
          <w:lang w:eastAsia="en-US"/>
        </w:rPr>
        <w:t xml:space="preserve">dosing regimen </w:t>
      </w:r>
      <w:r w:rsidR="009937C1">
        <w:rPr>
          <w:i w:val="0"/>
          <w:lang w:eastAsia="en-US"/>
        </w:rPr>
        <w:t>across all treatment phases.</w:t>
      </w:r>
    </w:p>
    <w:p w:rsidR="00A404A9" w:rsidRPr="00773799" w:rsidRDefault="00A404A9" w:rsidP="004C2EF1">
      <w:pPr>
        <w:pStyle w:val="Heading2"/>
        <w:keepLines/>
        <w:spacing w:after="120"/>
        <w:jc w:val="both"/>
        <w:rPr>
          <w:rFonts w:asciiTheme="minorHAnsi" w:eastAsiaTheme="majorEastAsia" w:hAnsiTheme="minorHAnsi" w:cstheme="majorBidi"/>
          <w:sz w:val="28"/>
          <w:szCs w:val="28"/>
          <w:lang w:eastAsia="en-US"/>
        </w:rPr>
      </w:pPr>
      <w:r w:rsidRPr="00773799">
        <w:rPr>
          <w:rFonts w:asciiTheme="minorHAnsi" w:eastAsiaTheme="majorEastAsia" w:hAnsiTheme="minorHAnsi" w:cstheme="majorBidi"/>
          <w:sz w:val="28"/>
          <w:szCs w:val="28"/>
          <w:lang w:eastAsia="en-US"/>
        </w:rPr>
        <w:t>Risk Sharing Arrangements</w:t>
      </w:r>
    </w:p>
    <w:p w:rsidR="008A4683" w:rsidRPr="00773799" w:rsidRDefault="0078733D" w:rsidP="004C2EF1">
      <w:pPr>
        <w:pStyle w:val="Bodytextitalics"/>
        <w:jc w:val="both"/>
        <w:rPr>
          <w:rFonts w:eastAsiaTheme="majorEastAsia" w:cstheme="majorBidi"/>
          <w:i w:val="0"/>
          <w:lang w:eastAsia="en-US"/>
        </w:rPr>
      </w:pPr>
      <w:r w:rsidRPr="00773799">
        <w:rPr>
          <w:rFonts w:eastAsiaTheme="majorEastAsia" w:cstheme="majorBidi"/>
          <w:i w:val="0"/>
          <w:lang w:eastAsia="en-US"/>
        </w:rPr>
        <w:t xml:space="preserve">There are currently Risk Sharing Arrangements </w:t>
      </w:r>
      <w:r w:rsidR="00895A66" w:rsidRPr="00773799">
        <w:rPr>
          <w:rFonts w:eastAsiaTheme="majorEastAsia" w:cstheme="majorBidi"/>
          <w:i w:val="0"/>
          <w:lang w:eastAsia="en-US"/>
        </w:rPr>
        <w:t xml:space="preserve">(RSAs) </w:t>
      </w:r>
      <w:r w:rsidRPr="00773799">
        <w:rPr>
          <w:rFonts w:eastAsiaTheme="majorEastAsia" w:cstheme="majorBidi"/>
          <w:i w:val="0"/>
          <w:lang w:eastAsia="en-US"/>
        </w:rPr>
        <w:t xml:space="preserve">in place </w:t>
      </w:r>
      <w:r w:rsidR="007E5BCF" w:rsidRPr="00773799">
        <w:rPr>
          <w:rFonts w:eastAsiaTheme="majorEastAsia" w:cstheme="majorBidi"/>
          <w:i w:val="0"/>
          <w:lang w:eastAsia="en-US"/>
        </w:rPr>
        <w:t xml:space="preserve">for pembrolizumab </w:t>
      </w:r>
      <w:r w:rsidRPr="00773799">
        <w:rPr>
          <w:rFonts w:eastAsiaTheme="majorEastAsia" w:cstheme="majorBidi"/>
          <w:i w:val="0"/>
          <w:lang w:eastAsia="en-US"/>
        </w:rPr>
        <w:t>for the</w:t>
      </w:r>
      <w:r w:rsidRPr="00773799">
        <w:rPr>
          <w:i w:val="0"/>
        </w:rPr>
        <w:t xml:space="preserve"> treatment of unresectable Stage III or Stage IV </w:t>
      </w:r>
      <w:r w:rsidR="007B7FA7" w:rsidRPr="00773799">
        <w:rPr>
          <w:rFonts w:cstheme="minorHAnsi"/>
          <w:i w:val="0"/>
          <w:iCs/>
          <w:szCs w:val="24"/>
        </w:rPr>
        <w:t>malignant</w:t>
      </w:r>
      <w:r w:rsidR="007B7FA7" w:rsidRPr="00773799">
        <w:rPr>
          <w:i w:val="0"/>
        </w:rPr>
        <w:t xml:space="preserve"> </w:t>
      </w:r>
      <w:r w:rsidRPr="00773799">
        <w:rPr>
          <w:i w:val="0"/>
        </w:rPr>
        <w:t>melanoma and locally advanced or metastatic NSCLC</w:t>
      </w:r>
      <w:r w:rsidR="007E5BCF" w:rsidRPr="00773799">
        <w:rPr>
          <w:i w:val="0"/>
        </w:rPr>
        <w:t>.</w:t>
      </w:r>
    </w:p>
    <w:p w:rsidR="00C57F6A" w:rsidRPr="00773799" w:rsidRDefault="00C57F6A" w:rsidP="00C57F6A">
      <w:pPr>
        <w:pStyle w:val="Bodytextitalics"/>
        <w:numPr>
          <w:ilvl w:val="0"/>
          <w:numId w:val="0"/>
        </w:numPr>
        <w:ind w:left="720"/>
        <w:jc w:val="both"/>
        <w:rPr>
          <w:rFonts w:eastAsiaTheme="majorEastAsia" w:cstheme="majorBidi"/>
          <w:iCs/>
          <w:lang w:eastAsia="en-US"/>
        </w:rPr>
      </w:pPr>
      <w:r w:rsidRPr="00773799">
        <w:rPr>
          <w:rFonts w:eastAsiaTheme="majorEastAsia" w:cstheme="majorBidi"/>
          <w:iCs/>
          <w:lang w:eastAsia="en-US"/>
        </w:rPr>
        <w:t>For more detail on PBAC’s view, see section 5 PBAC outcome.</w:t>
      </w:r>
    </w:p>
    <w:p w:rsidR="003C06B8" w:rsidRPr="00773799" w:rsidRDefault="003C06B8" w:rsidP="003C06B8">
      <w:pPr>
        <w:pStyle w:val="Heading1"/>
        <w:keepNext/>
        <w:keepLines/>
        <w:widowControl/>
        <w:numPr>
          <w:ilvl w:val="0"/>
          <w:numId w:val="3"/>
        </w:numPr>
        <w:spacing w:after="120"/>
        <w:ind w:left="709" w:hanging="709"/>
        <w:contextualSpacing w:val="0"/>
        <w:jc w:val="left"/>
        <w:rPr>
          <w:rFonts w:asciiTheme="minorHAnsi" w:hAnsiTheme="minorHAnsi"/>
          <w:sz w:val="32"/>
          <w:szCs w:val="32"/>
        </w:rPr>
      </w:pPr>
      <w:r w:rsidRPr="00773799">
        <w:rPr>
          <w:rFonts w:asciiTheme="minorHAnsi" w:hAnsiTheme="minorHAnsi"/>
          <w:sz w:val="32"/>
          <w:szCs w:val="32"/>
        </w:rPr>
        <w:lastRenderedPageBreak/>
        <w:t>PBAC Outcome</w:t>
      </w:r>
    </w:p>
    <w:p w:rsidR="00150DA3" w:rsidRPr="00773799" w:rsidRDefault="00150DA3" w:rsidP="00C84C65">
      <w:pPr>
        <w:pStyle w:val="Bodytextitalics"/>
        <w:jc w:val="both"/>
        <w:rPr>
          <w:i w:val="0"/>
          <w:iCs/>
        </w:rPr>
      </w:pPr>
      <w:r w:rsidRPr="00773799">
        <w:rPr>
          <w:bCs/>
          <w:i w:val="0"/>
          <w:iCs/>
        </w:rPr>
        <w:t xml:space="preserve">The PBAC recommended </w:t>
      </w:r>
      <w:r w:rsidR="002D437B" w:rsidRPr="00773799">
        <w:rPr>
          <w:bCs/>
          <w:i w:val="0"/>
          <w:iCs/>
        </w:rPr>
        <w:t xml:space="preserve">the </w:t>
      </w:r>
      <w:r w:rsidRPr="00773799">
        <w:rPr>
          <w:i w:val="0"/>
          <w:iCs/>
        </w:rPr>
        <w:t xml:space="preserve">addition of the </w:t>
      </w:r>
      <w:r w:rsidR="002D437B" w:rsidRPr="00773799">
        <w:rPr>
          <w:rFonts w:cstheme="minorHAnsi"/>
          <w:i w:val="0"/>
          <w:iCs/>
          <w:szCs w:val="24"/>
        </w:rPr>
        <w:t xml:space="preserve">400 mg Q6W flat dosing regimen </w:t>
      </w:r>
      <w:r w:rsidR="002D437B" w:rsidRPr="00773799">
        <w:rPr>
          <w:i w:val="0"/>
          <w:iCs/>
        </w:rPr>
        <w:t xml:space="preserve">to </w:t>
      </w:r>
      <w:r w:rsidR="002D437B" w:rsidRPr="00773799">
        <w:rPr>
          <w:rFonts w:cstheme="minorHAnsi"/>
          <w:i w:val="0"/>
          <w:iCs/>
          <w:szCs w:val="24"/>
        </w:rPr>
        <w:t xml:space="preserve">the </w:t>
      </w:r>
      <w:r w:rsidR="00CD62C5" w:rsidRPr="00773799">
        <w:rPr>
          <w:rFonts w:cstheme="minorHAnsi"/>
          <w:i w:val="0"/>
          <w:iCs/>
          <w:szCs w:val="24"/>
        </w:rPr>
        <w:t xml:space="preserve">existing </w:t>
      </w:r>
      <w:r w:rsidR="002D437B" w:rsidRPr="00773799">
        <w:rPr>
          <w:rFonts w:cstheme="minorHAnsi"/>
          <w:i w:val="0"/>
          <w:iCs/>
          <w:szCs w:val="24"/>
        </w:rPr>
        <w:t xml:space="preserve">200 </w:t>
      </w:r>
      <w:r w:rsidR="00C84C65" w:rsidRPr="00773799">
        <w:rPr>
          <w:rFonts w:cstheme="minorHAnsi"/>
          <w:i w:val="0"/>
          <w:iCs/>
          <w:szCs w:val="24"/>
        </w:rPr>
        <w:t xml:space="preserve">mg </w:t>
      </w:r>
      <w:r w:rsidR="002D437B" w:rsidRPr="00773799">
        <w:rPr>
          <w:rFonts w:cstheme="minorHAnsi"/>
          <w:i w:val="0"/>
          <w:iCs/>
          <w:szCs w:val="24"/>
        </w:rPr>
        <w:t xml:space="preserve">Q3W flat dosing regimen for all existing and </w:t>
      </w:r>
      <w:r w:rsidR="004A4E91" w:rsidRPr="00773799">
        <w:rPr>
          <w:rFonts w:cstheme="minorHAnsi"/>
          <w:i w:val="0"/>
          <w:iCs/>
          <w:szCs w:val="24"/>
        </w:rPr>
        <w:t xml:space="preserve">recommended </w:t>
      </w:r>
      <w:r w:rsidR="00CD62C5" w:rsidRPr="00773799">
        <w:rPr>
          <w:rFonts w:cstheme="minorHAnsi"/>
          <w:i w:val="0"/>
          <w:iCs/>
          <w:szCs w:val="24"/>
        </w:rPr>
        <w:t>pembrolizumab</w:t>
      </w:r>
      <w:r w:rsidR="002D437B" w:rsidRPr="00773799">
        <w:rPr>
          <w:rFonts w:cstheme="minorHAnsi"/>
          <w:i w:val="0"/>
          <w:iCs/>
          <w:szCs w:val="24"/>
        </w:rPr>
        <w:t xml:space="preserve"> </w:t>
      </w:r>
      <w:r w:rsidR="00A7213F" w:rsidRPr="00773799">
        <w:rPr>
          <w:i w:val="0"/>
          <w:iCs/>
        </w:rPr>
        <w:t xml:space="preserve">PBS listings </w:t>
      </w:r>
      <w:r w:rsidR="00CD62C5" w:rsidRPr="00773799">
        <w:rPr>
          <w:i w:val="0"/>
          <w:iCs/>
        </w:rPr>
        <w:t xml:space="preserve">for </w:t>
      </w:r>
      <w:r w:rsidR="00A7213F" w:rsidRPr="00773799">
        <w:rPr>
          <w:i w:val="0"/>
          <w:iCs/>
        </w:rPr>
        <w:t xml:space="preserve">melanoma and </w:t>
      </w:r>
      <w:r w:rsidR="00CD62C5" w:rsidRPr="00773799">
        <w:rPr>
          <w:i w:val="0"/>
          <w:iCs/>
        </w:rPr>
        <w:t>non-small cell lung cancer (</w:t>
      </w:r>
      <w:r w:rsidR="00A7213F" w:rsidRPr="00773799">
        <w:rPr>
          <w:i w:val="0"/>
          <w:iCs/>
        </w:rPr>
        <w:t>NSCLC</w:t>
      </w:r>
      <w:r w:rsidR="00CD62C5" w:rsidRPr="00773799">
        <w:rPr>
          <w:i w:val="0"/>
          <w:iCs/>
        </w:rPr>
        <w:t>)</w:t>
      </w:r>
      <w:r w:rsidR="00A7213F" w:rsidRPr="00773799">
        <w:rPr>
          <w:i w:val="0"/>
          <w:iCs/>
        </w:rPr>
        <w:t xml:space="preserve"> indications where </w:t>
      </w:r>
      <w:r w:rsidR="00D41F49" w:rsidRPr="00773799">
        <w:rPr>
          <w:i w:val="0"/>
          <w:iCs/>
        </w:rPr>
        <w:t>pembrolizumab monotherapy is used</w:t>
      </w:r>
      <w:r w:rsidR="00A7213F" w:rsidRPr="00773799">
        <w:rPr>
          <w:i w:val="0"/>
          <w:iCs/>
        </w:rPr>
        <w:t>.</w:t>
      </w:r>
      <w:r w:rsidRPr="00773799">
        <w:rPr>
          <w:i w:val="0"/>
          <w:iCs/>
        </w:rPr>
        <w:t xml:space="preserve"> </w:t>
      </w:r>
    </w:p>
    <w:p w:rsidR="00B9346A" w:rsidRPr="00773799" w:rsidRDefault="00150DA3" w:rsidP="00EE0362">
      <w:pPr>
        <w:pStyle w:val="ListParagraph"/>
        <w:widowControl/>
        <w:numPr>
          <w:ilvl w:val="1"/>
          <w:numId w:val="1"/>
        </w:numPr>
        <w:spacing w:after="120"/>
        <w:contextualSpacing w:val="0"/>
        <w:rPr>
          <w:rFonts w:asciiTheme="minorHAnsi" w:eastAsiaTheme="minorHAnsi" w:hAnsiTheme="minorHAnsi" w:cstheme="minorHAnsi"/>
          <w:snapToGrid/>
          <w:sz w:val="24"/>
          <w:szCs w:val="24"/>
        </w:rPr>
      </w:pPr>
      <w:r w:rsidRPr="00773799">
        <w:rPr>
          <w:rFonts w:asciiTheme="minorHAnsi" w:eastAsiaTheme="minorHAnsi" w:hAnsiTheme="minorHAnsi" w:cstheme="minorHAnsi"/>
          <w:snapToGrid/>
          <w:sz w:val="24"/>
          <w:szCs w:val="24"/>
        </w:rPr>
        <w:t xml:space="preserve">The PBAC noted that </w:t>
      </w:r>
      <w:r w:rsidR="00E73E47">
        <w:rPr>
          <w:rFonts w:asciiTheme="minorHAnsi" w:eastAsiaTheme="minorHAnsi" w:hAnsiTheme="minorHAnsi" w:cstheme="minorHAnsi"/>
          <w:snapToGrid/>
          <w:sz w:val="24"/>
          <w:szCs w:val="24"/>
        </w:rPr>
        <w:t>no</w:t>
      </w:r>
      <w:r w:rsidR="00E73E47" w:rsidRPr="00773799">
        <w:rPr>
          <w:rFonts w:asciiTheme="minorHAnsi" w:eastAsiaTheme="minorHAnsi" w:hAnsiTheme="minorHAnsi" w:cstheme="minorHAnsi"/>
          <w:snapToGrid/>
          <w:sz w:val="24"/>
          <w:szCs w:val="24"/>
        </w:rPr>
        <w:t xml:space="preserve"> </w:t>
      </w:r>
      <w:r w:rsidRPr="00773799">
        <w:rPr>
          <w:rFonts w:asciiTheme="minorHAnsi" w:eastAsiaTheme="minorHAnsi" w:hAnsiTheme="minorHAnsi" w:cstheme="minorHAnsi"/>
          <w:snapToGrid/>
          <w:sz w:val="24"/>
          <w:szCs w:val="24"/>
        </w:rPr>
        <w:t xml:space="preserve">clinical data </w:t>
      </w:r>
      <w:r w:rsidR="00907576" w:rsidRPr="00773799">
        <w:rPr>
          <w:rFonts w:asciiTheme="minorHAnsi" w:eastAsiaTheme="minorHAnsi" w:hAnsiTheme="minorHAnsi" w:cstheme="minorHAnsi"/>
          <w:sz w:val="24"/>
          <w:szCs w:val="24"/>
        </w:rPr>
        <w:t>comparing</w:t>
      </w:r>
      <w:r w:rsidR="00B9346A" w:rsidRPr="00773799">
        <w:rPr>
          <w:rFonts w:asciiTheme="minorHAnsi" w:eastAsiaTheme="minorHAnsi" w:hAnsiTheme="minorHAnsi" w:cstheme="minorHAnsi"/>
          <w:sz w:val="24"/>
          <w:szCs w:val="24"/>
        </w:rPr>
        <w:t xml:space="preserve"> the 400 mg Q6W dosing</w:t>
      </w:r>
      <w:r w:rsidR="004D73D3" w:rsidRPr="00773799">
        <w:rPr>
          <w:rFonts w:asciiTheme="minorHAnsi" w:eastAsiaTheme="minorHAnsi" w:hAnsiTheme="minorHAnsi" w:cstheme="minorHAnsi"/>
          <w:sz w:val="24"/>
          <w:szCs w:val="24"/>
        </w:rPr>
        <w:t xml:space="preserve"> regimen</w:t>
      </w:r>
      <w:r w:rsidR="00B9346A" w:rsidRPr="00773799">
        <w:rPr>
          <w:rFonts w:asciiTheme="minorHAnsi" w:eastAsiaTheme="minorHAnsi" w:hAnsiTheme="minorHAnsi" w:cstheme="minorHAnsi"/>
          <w:sz w:val="24"/>
          <w:szCs w:val="24"/>
        </w:rPr>
        <w:t xml:space="preserve"> </w:t>
      </w:r>
      <w:r w:rsidR="00907576" w:rsidRPr="00773799">
        <w:rPr>
          <w:rFonts w:asciiTheme="minorHAnsi" w:eastAsiaTheme="minorHAnsi" w:hAnsiTheme="minorHAnsi" w:cstheme="minorHAnsi"/>
          <w:sz w:val="24"/>
          <w:szCs w:val="24"/>
        </w:rPr>
        <w:t xml:space="preserve">to </w:t>
      </w:r>
      <w:r w:rsidR="00B9346A" w:rsidRPr="00773799">
        <w:rPr>
          <w:rFonts w:asciiTheme="minorHAnsi" w:eastAsiaTheme="minorHAnsi" w:hAnsiTheme="minorHAnsi" w:cstheme="minorHAnsi"/>
          <w:sz w:val="24"/>
          <w:szCs w:val="24"/>
        </w:rPr>
        <w:t xml:space="preserve">the 200 mg Q3W dosing </w:t>
      </w:r>
      <w:r w:rsidR="004D73D3" w:rsidRPr="00773799">
        <w:rPr>
          <w:rFonts w:asciiTheme="minorHAnsi" w:eastAsiaTheme="minorHAnsi" w:hAnsiTheme="minorHAnsi" w:cstheme="minorHAnsi"/>
          <w:sz w:val="24"/>
          <w:szCs w:val="24"/>
        </w:rPr>
        <w:t xml:space="preserve">regimen </w:t>
      </w:r>
      <w:proofErr w:type="gramStart"/>
      <w:r w:rsidR="00907576" w:rsidRPr="00773799">
        <w:rPr>
          <w:rFonts w:asciiTheme="minorHAnsi" w:eastAsiaTheme="minorHAnsi" w:hAnsiTheme="minorHAnsi" w:cstheme="minorHAnsi"/>
          <w:sz w:val="24"/>
          <w:szCs w:val="24"/>
        </w:rPr>
        <w:t>was provided</w:t>
      </w:r>
      <w:proofErr w:type="gramEnd"/>
      <w:r w:rsidR="0068780E" w:rsidRPr="00773799">
        <w:rPr>
          <w:rFonts w:asciiTheme="minorHAnsi" w:eastAsiaTheme="minorHAnsi" w:hAnsiTheme="minorHAnsi" w:cstheme="minorHAnsi"/>
          <w:sz w:val="24"/>
          <w:szCs w:val="24"/>
        </w:rPr>
        <w:t>.</w:t>
      </w:r>
      <w:r w:rsidR="00B9346A" w:rsidRPr="00773799">
        <w:rPr>
          <w:rFonts w:asciiTheme="minorHAnsi" w:eastAsiaTheme="minorHAnsi" w:hAnsiTheme="minorHAnsi" w:cstheme="minorHAnsi"/>
          <w:sz w:val="24"/>
          <w:szCs w:val="24"/>
        </w:rPr>
        <w:t xml:space="preserve"> </w:t>
      </w:r>
      <w:r w:rsidR="000B4F19" w:rsidRPr="00773799">
        <w:rPr>
          <w:rFonts w:asciiTheme="minorHAnsi" w:eastAsiaTheme="minorHAnsi" w:hAnsiTheme="minorHAnsi" w:cstheme="minorHAnsi"/>
          <w:sz w:val="24"/>
          <w:szCs w:val="24"/>
        </w:rPr>
        <w:t xml:space="preserve">However, </w:t>
      </w:r>
      <w:r w:rsidR="000B4F19" w:rsidRPr="00773799">
        <w:rPr>
          <w:rFonts w:asciiTheme="minorHAnsi" w:hAnsiTheme="minorHAnsi" w:cstheme="minorHAnsi"/>
          <w:sz w:val="24"/>
          <w:szCs w:val="24"/>
        </w:rPr>
        <w:t>b</w:t>
      </w:r>
      <w:r w:rsidR="00B9346A" w:rsidRPr="00773799">
        <w:rPr>
          <w:rFonts w:asciiTheme="minorHAnsi" w:hAnsiTheme="minorHAnsi" w:cstheme="minorHAnsi"/>
          <w:sz w:val="24"/>
          <w:szCs w:val="24"/>
        </w:rPr>
        <w:t xml:space="preserve">ased on the </w:t>
      </w:r>
      <w:r w:rsidR="00FA623D" w:rsidRPr="00773799">
        <w:rPr>
          <w:rFonts w:asciiTheme="minorHAnsi" w:hAnsiTheme="minorHAnsi" w:cstheme="minorHAnsi"/>
          <w:sz w:val="24"/>
          <w:szCs w:val="24"/>
        </w:rPr>
        <w:t xml:space="preserve">pharmacokinetic (PK) modelling data </w:t>
      </w:r>
      <w:r w:rsidR="00B9346A" w:rsidRPr="00773799">
        <w:rPr>
          <w:rFonts w:asciiTheme="minorHAnsi" w:hAnsiTheme="minorHAnsi" w:cstheme="minorHAnsi"/>
          <w:sz w:val="24"/>
          <w:szCs w:val="24"/>
        </w:rPr>
        <w:t xml:space="preserve">evaluated by </w:t>
      </w:r>
      <w:r w:rsidR="00FA623D" w:rsidRPr="00773799">
        <w:rPr>
          <w:rFonts w:asciiTheme="minorHAnsi" w:hAnsiTheme="minorHAnsi" w:cstheme="minorHAnsi"/>
          <w:sz w:val="24"/>
          <w:szCs w:val="24"/>
        </w:rPr>
        <w:t>the TGA</w:t>
      </w:r>
      <w:r w:rsidR="00B9346A" w:rsidRPr="00773799">
        <w:rPr>
          <w:rFonts w:asciiTheme="minorHAnsi" w:hAnsiTheme="minorHAnsi" w:cstheme="minorHAnsi"/>
          <w:sz w:val="24"/>
          <w:szCs w:val="24"/>
        </w:rPr>
        <w:t xml:space="preserve">, the PBAC considered that </w:t>
      </w:r>
      <w:r w:rsidR="001D332B" w:rsidRPr="00773799">
        <w:rPr>
          <w:rFonts w:asciiTheme="minorHAnsi" w:hAnsiTheme="minorHAnsi" w:cstheme="minorHAnsi"/>
          <w:sz w:val="24"/>
          <w:szCs w:val="24"/>
        </w:rPr>
        <w:t xml:space="preserve">the </w:t>
      </w:r>
      <w:r w:rsidR="00B9346A" w:rsidRPr="00773799">
        <w:rPr>
          <w:rFonts w:asciiTheme="minorHAnsi" w:eastAsiaTheme="minorHAnsi" w:hAnsiTheme="minorHAnsi" w:cstheme="minorHAnsi"/>
          <w:snapToGrid/>
          <w:sz w:val="24"/>
          <w:szCs w:val="24"/>
        </w:rPr>
        <w:t>effectiveness and safety of the two flat dosing regimens would likely be comparable</w:t>
      </w:r>
      <w:r w:rsidR="0068780E" w:rsidRPr="00773799">
        <w:rPr>
          <w:rFonts w:asciiTheme="minorHAnsi" w:eastAsiaTheme="minorHAnsi" w:hAnsiTheme="minorHAnsi" w:cstheme="minorHAnsi"/>
          <w:snapToGrid/>
          <w:sz w:val="24"/>
          <w:szCs w:val="24"/>
        </w:rPr>
        <w:t xml:space="preserve">. </w:t>
      </w:r>
      <w:r w:rsidR="009937C1">
        <w:rPr>
          <w:rFonts w:asciiTheme="minorHAnsi" w:eastAsiaTheme="minorHAnsi" w:hAnsiTheme="minorHAnsi" w:cstheme="minorHAnsi"/>
          <w:snapToGrid/>
          <w:sz w:val="24"/>
          <w:szCs w:val="24"/>
        </w:rPr>
        <w:t xml:space="preserve">The PBAC noted that it would welcome further data to demonstrate </w:t>
      </w:r>
      <w:proofErr w:type="spellStart"/>
      <w:r w:rsidR="009937C1">
        <w:rPr>
          <w:rFonts w:asciiTheme="minorHAnsi" w:eastAsiaTheme="minorHAnsi" w:hAnsiTheme="minorHAnsi" w:cstheme="minorHAnsi"/>
          <w:snapToGrid/>
          <w:sz w:val="24"/>
          <w:szCs w:val="24"/>
        </w:rPr>
        <w:t>equi</w:t>
      </w:r>
      <w:proofErr w:type="spellEnd"/>
      <w:r w:rsidR="009937C1">
        <w:rPr>
          <w:rFonts w:asciiTheme="minorHAnsi" w:eastAsiaTheme="minorHAnsi" w:hAnsiTheme="minorHAnsi" w:cstheme="minorHAnsi"/>
          <w:snapToGrid/>
          <w:sz w:val="24"/>
          <w:szCs w:val="24"/>
        </w:rPr>
        <w:t>-effectiveness of different dosing regimens</w:t>
      </w:r>
      <w:r w:rsidR="00EE0362">
        <w:rPr>
          <w:rFonts w:asciiTheme="minorHAnsi" w:eastAsiaTheme="minorHAnsi" w:hAnsiTheme="minorHAnsi" w:cstheme="minorHAnsi"/>
          <w:snapToGrid/>
          <w:sz w:val="24"/>
          <w:szCs w:val="24"/>
        </w:rPr>
        <w:t xml:space="preserve"> of pembrolizumab</w:t>
      </w:r>
      <w:r w:rsidR="009937C1">
        <w:rPr>
          <w:rFonts w:asciiTheme="minorHAnsi" w:eastAsiaTheme="minorHAnsi" w:hAnsiTheme="minorHAnsi" w:cstheme="minorHAnsi"/>
          <w:snapToGrid/>
          <w:sz w:val="24"/>
          <w:szCs w:val="24"/>
        </w:rPr>
        <w:t>.</w:t>
      </w:r>
    </w:p>
    <w:p w:rsidR="003C1EC2" w:rsidRPr="00773799" w:rsidRDefault="00062074" w:rsidP="00DA6365">
      <w:pPr>
        <w:pStyle w:val="Bodytextitalics"/>
        <w:keepLines/>
        <w:jc w:val="both"/>
        <w:rPr>
          <w:rFonts w:eastAsiaTheme="majorEastAsia" w:cstheme="minorHAnsi"/>
          <w:i w:val="0"/>
          <w:iCs/>
          <w:szCs w:val="24"/>
          <w:lang w:eastAsia="en-US"/>
        </w:rPr>
      </w:pPr>
      <w:r w:rsidRPr="00773799">
        <w:rPr>
          <w:rFonts w:eastAsiaTheme="majorEastAsia" w:cstheme="majorBidi"/>
          <w:i w:val="0"/>
          <w:iCs/>
          <w:szCs w:val="24"/>
          <w:lang w:eastAsia="en-US"/>
        </w:rPr>
        <w:t xml:space="preserve">The PBAC </w:t>
      </w:r>
      <w:r w:rsidR="00DA6365">
        <w:rPr>
          <w:rFonts w:eastAsiaTheme="majorEastAsia" w:cstheme="majorBidi"/>
          <w:i w:val="0"/>
          <w:iCs/>
          <w:szCs w:val="24"/>
          <w:lang w:eastAsia="en-US"/>
        </w:rPr>
        <w:t>considered</w:t>
      </w:r>
      <w:r w:rsidRPr="00773799">
        <w:rPr>
          <w:rFonts w:eastAsiaTheme="majorEastAsia" w:cstheme="majorBidi"/>
          <w:i w:val="0"/>
          <w:iCs/>
          <w:szCs w:val="24"/>
          <w:lang w:eastAsia="en-US"/>
        </w:rPr>
        <w:t xml:space="preserve"> that although the estimated utilisation of the 400 mg Q6W dosing regimen was uncertain, </w:t>
      </w:r>
      <w:r w:rsidR="004657BD" w:rsidRPr="00773799">
        <w:rPr>
          <w:rFonts w:eastAsiaTheme="majorEastAsia" w:cstheme="majorBidi"/>
          <w:i w:val="0"/>
          <w:iCs/>
          <w:szCs w:val="24"/>
          <w:lang w:eastAsia="en-US"/>
        </w:rPr>
        <w:t xml:space="preserve">it was likely that the majority of patients </w:t>
      </w:r>
      <w:proofErr w:type="gramStart"/>
      <w:r w:rsidR="004657BD" w:rsidRPr="00773799">
        <w:rPr>
          <w:rFonts w:eastAsiaTheme="majorEastAsia" w:cstheme="majorBidi"/>
          <w:i w:val="0"/>
          <w:iCs/>
          <w:szCs w:val="24"/>
          <w:lang w:eastAsia="en-US"/>
        </w:rPr>
        <w:t>would be prescribed</w:t>
      </w:r>
      <w:proofErr w:type="gramEnd"/>
      <w:r w:rsidR="004657BD" w:rsidRPr="00773799">
        <w:rPr>
          <w:rFonts w:eastAsiaTheme="majorEastAsia" w:cstheme="majorBidi"/>
          <w:i w:val="0"/>
          <w:iCs/>
          <w:szCs w:val="24"/>
          <w:lang w:eastAsia="en-US"/>
        </w:rPr>
        <w:t xml:space="preserve"> this dosing regimen if available. </w:t>
      </w:r>
      <w:r w:rsidR="00DA6365">
        <w:rPr>
          <w:rFonts w:eastAsiaTheme="majorEastAsia" w:cstheme="majorBidi"/>
          <w:i w:val="0"/>
          <w:iCs/>
          <w:szCs w:val="24"/>
          <w:lang w:eastAsia="en-US"/>
        </w:rPr>
        <w:t>Therefore, t</w:t>
      </w:r>
      <w:r w:rsidR="000B4F19" w:rsidRPr="00773799">
        <w:rPr>
          <w:rFonts w:eastAsiaTheme="majorEastAsia" w:cstheme="majorBidi"/>
          <w:i w:val="0"/>
          <w:iCs/>
          <w:szCs w:val="24"/>
          <w:lang w:eastAsia="en-US"/>
        </w:rPr>
        <w:t xml:space="preserve">he PBAC considered </w:t>
      </w:r>
      <w:r w:rsidR="00C85E22" w:rsidRPr="00773799">
        <w:rPr>
          <w:rFonts w:eastAsiaTheme="majorEastAsia" w:cstheme="majorBidi"/>
          <w:i w:val="0"/>
          <w:iCs/>
          <w:szCs w:val="24"/>
          <w:lang w:eastAsia="en-US"/>
        </w:rPr>
        <w:t xml:space="preserve">there would be some cost savings to the Government </w:t>
      </w:r>
      <w:r w:rsidR="00866A7E" w:rsidRPr="00773799">
        <w:rPr>
          <w:rFonts w:eastAsiaTheme="majorEastAsia" w:cstheme="majorBidi"/>
          <w:i w:val="0"/>
          <w:iCs/>
          <w:szCs w:val="24"/>
          <w:lang w:eastAsia="en-US"/>
        </w:rPr>
        <w:t xml:space="preserve">associated </w:t>
      </w:r>
      <w:r w:rsidR="00C85E22" w:rsidRPr="00773799">
        <w:rPr>
          <w:rFonts w:eastAsiaTheme="majorEastAsia" w:cstheme="majorBidi"/>
          <w:i w:val="0"/>
          <w:iCs/>
          <w:szCs w:val="24"/>
          <w:lang w:eastAsia="en-US"/>
        </w:rPr>
        <w:t xml:space="preserve">with the addition of the </w:t>
      </w:r>
      <w:r w:rsidR="00866A7E" w:rsidRPr="00773799">
        <w:rPr>
          <w:rFonts w:eastAsiaTheme="majorEastAsia" w:cstheme="majorBidi"/>
          <w:i w:val="0"/>
          <w:iCs/>
          <w:szCs w:val="24"/>
          <w:lang w:eastAsia="en-US"/>
        </w:rPr>
        <w:t>400 mg Q6W dosing regimen</w:t>
      </w:r>
      <w:r w:rsidR="000A1386" w:rsidRPr="00773799">
        <w:rPr>
          <w:rFonts w:eastAsiaTheme="majorEastAsia" w:cstheme="majorBidi"/>
          <w:i w:val="0"/>
          <w:iCs/>
          <w:szCs w:val="24"/>
          <w:lang w:eastAsia="en-US"/>
        </w:rPr>
        <w:t xml:space="preserve"> due </w:t>
      </w:r>
      <w:r w:rsidR="004A4E91" w:rsidRPr="00773799">
        <w:rPr>
          <w:rFonts w:eastAsiaTheme="majorEastAsia" w:cstheme="majorBidi"/>
          <w:i w:val="0"/>
          <w:iCs/>
          <w:szCs w:val="24"/>
          <w:lang w:eastAsia="en-US"/>
        </w:rPr>
        <w:t xml:space="preserve">to </w:t>
      </w:r>
      <w:r w:rsidR="000A1386" w:rsidRPr="00773799">
        <w:rPr>
          <w:rFonts w:eastAsiaTheme="majorEastAsia" w:cstheme="majorBidi"/>
          <w:i w:val="0"/>
          <w:iCs/>
          <w:szCs w:val="24"/>
          <w:lang w:eastAsia="en-US"/>
        </w:rPr>
        <w:t>reduced administration</w:t>
      </w:r>
      <w:r w:rsidR="004657BD" w:rsidRPr="00773799">
        <w:rPr>
          <w:rFonts w:eastAsiaTheme="majorEastAsia" w:cstheme="majorBidi"/>
          <w:i w:val="0"/>
          <w:iCs/>
          <w:szCs w:val="24"/>
          <w:lang w:eastAsia="en-US"/>
        </w:rPr>
        <w:t xml:space="preserve"> and dispensing fee</w:t>
      </w:r>
      <w:r w:rsidR="000A1386" w:rsidRPr="00773799">
        <w:rPr>
          <w:rFonts w:eastAsiaTheme="majorEastAsia" w:cstheme="majorBidi"/>
          <w:i w:val="0"/>
          <w:iCs/>
          <w:szCs w:val="24"/>
          <w:lang w:eastAsia="en-US"/>
        </w:rPr>
        <w:t xml:space="preserve">s </w:t>
      </w:r>
      <w:r w:rsidR="004657BD" w:rsidRPr="00773799">
        <w:rPr>
          <w:rFonts w:eastAsiaTheme="majorEastAsia" w:cstheme="majorBidi"/>
          <w:i w:val="0"/>
          <w:iCs/>
          <w:szCs w:val="24"/>
          <w:lang w:eastAsia="en-US"/>
        </w:rPr>
        <w:t>from fewer scripts dispensed for the 400 mg Q6W dosing regimen compared to that for the 200 mg Q3W dosing regimen</w:t>
      </w:r>
      <w:r w:rsidR="00866A7E" w:rsidRPr="00773799">
        <w:rPr>
          <w:rFonts w:eastAsiaTheme="majorEastAsia" w:cstheme="majorBidi"/>
          <w:i w:val="0"/>
          <w:iCs/>
          <w:szCs w:val="24"/>
          <w:lang w:eastAsia="en-US"/>
        </w:rPr>
        <w:t xml:space="preserve">. </w:t>
      </w:r>
    </w:p>
    <w:p w:rsidR="008D12D6" w:rsidRPr="00523A98" w:rsidRDefault="008D12D6" w:rsidP="00E3174B">
      <w:pPr>
        <w:pStyle w:val="Bodytextitalics"/>
        <w:jc w:val="both"/>
        <w:rPr>
          <w:i w:val="0"/>
          <w:iCs/>
          <w:snapToGrid w:val="0"/>
        </w:rPr>
      </w:pPr>
      <w:r w:rsidRPr="00523A98">
        <w:rPr>
          <w:i w:val="0"/>
          <w:iCs/>
          <w:snapToGrid w:val="0"/>
        </w:rPr>
        <w:t xml:space="preserve">The PBAC advised </w:t>
      </w:r>
      <w:r w:rsidR="00B233CD" w:rsidRPr="00523A98">
        <w:rPr>
          <w:i w:val="0"/>
          <w:iCs/>
          <w:snapToGrid w:val="0"/>
        </w:rPr>
        <w:t xml:space="preserve">that </w:t>
      </w:r>
      <w:r w:rsidR="004C0D78" w:rsidRPr="00523A98">
        <w:rPr>
          <w:i w:val="0"/>
          <w:iCs/>
          <w:snapToGrid w:val="0"/>
        </w:rPr>
        <w:t xml:space="preserve">initial </w:t>
      </w:r>
      <w:r w:rsidRPr="00523A98">
        <w:rPr>
          <w:i w:val="0"/>
          <w:iCs/>
          <w:snapToGrid w:val="0"/>
        </w:rPr>
        <w:t xml:space="preserve">treatment </w:t>
      </w:r>
      <w:r w:rsidR="004C0D78" w:rsidRPr="00523A98">
        <w:rPr>
          <w:i w:val="0"/>
          <w:iCs/>
          <w:snapToGrid w:val="0"/>
        </w:rPr>
        <w:t xml:space="preserve">for melanoma with the 400 mg Q6W dosing regimen should be restricted to a maximum of </w:t>
      </w:r>
      <w:proofErr w:type="gramStart"/>
      <w:r w:rsidR="004C0D78" w:rsidRPr="00523A98">
        <w:rPr>
          <w:i w:val="0"/>
          <w:iCs/>
          <w:snapToGrid w:val="0"/>
        </w:rPr>
        <w:t>3</w:t>
      </w:r>
      <w:proofErr w:type="gramEnd"/>
      <w:r w:rsidR="004C0D78" w:rsidRPr="00523A98">
        <w:rPr>
          <w:i w:val="0"/>
          <w:iCs/>
          <w:snapToGrid w:val="0"/>
        </w:rPr>
        <w:t xml:space="preserve"> doses </w:t>
      </w:r>
      <w:r w:rsidR="005D0015" w:rsidRPr="00523A98">
        <w:rPr>
          <w:i w:val="0"/>
          <w:iCs/>
          <w:snapToGrid w:val="0"/>
        </w:rPr>
        <w:t xml:space="preserve">to restrict </w:t>
      </w:r>
      <w:r w:rsidR="004C0D78" w:rsidRPr="00523A98">
        <w:rPr>
          <w:i w:val="0"/>
          <w:iCs/>
          <w:snapToGrid w:val="0"/>
        </w:rPr>
        <w:t>treatment</w:t>
      </w:r>
      <w:r w:rsidR="005D0015" w:rsidRPr="00523A98">
        <w:rPr>
          <w:i w:val="0"/>
          <w:iCs/>
          <w:snapToGrid w:val="0"/>
        </w:rPr>
        <w:t xml:space="preserve"> to</w:t>
      </w:r>
      <w:r w:rsidR="004C0D78" w:rsidRPr="00523A98">
        <w:rPr>
          <w:i w:val="0"/>
          <w:iCs/>
          <w:snapToGrid w:val="0"/>
        </w:rPr>
        <w:t xml:space="preserve"> a maximum of</w:t>
      </w:r>
      <w:r w:rsidR="005D0015" w:rsidRPr="00523A98">
        <w:rPr>
          <w:i w:val="0"/>
          <w:iCs/>
          <w:snapToGrid w:val="0"/>
        </w:rPr>
        <w:t xml:space="preserve"> 18 weeks</w:t>
      </w:r>
      <w:r w:rsidR="004C0D78" w:rsidRPr="00523A98">
        <w:rPr>
          <w:i w:val="0"/>
          <w:iCs/>
          <w:snapToGrid w:val="0"/>
        </w:rPr>
        <w:t>,</w:t>
      </w:r>
      <w:r w:rsidRPr="00523A98">
        <w:rPr>
          <w:i w:val="0"/>
          <w:iCs/>
          <w:snapToGrid w:val="0"/>
        </w:rPr>
        <w:t xml:space="preserve"> </w:t>
      </w:r>
      <w:r w:rsidR="00E3174B" w:rsidRPr="00523A98">
        <w:rPr>
          <w:i w:val="0"/>
          <w:iCs/>
          <w:snapToGrid w:val="0"/>
        </w:rPr>
        <w:t xml:space="preserve">consistent </w:t>
      </w:r>
      <w:r w:rsidRPr="00523A98">
        <w:rPr>
          <w:i w:val="0"/>
          <w:iCs/>
          <w:snapToGrid w:val="0"/>
        </w:rPr>
        <w:t xml:space="preserve">with the </w:t>
      </w:r>
      <w:r w:rsidR="004C0D78" w:rsidRPr="00523A98">
        <w:rPr>
          <w:i w:val="0"/>
          <w:iCs/>
          <w:snapToGrid w:val="0"/>
        </w:rPr>
        <w:t xml:space="preserve">existing listing for </w:t>
      </w:r>
      <w:r w:rsidR="00E47895" w:rsidRPr="00773799">
        <w:rPr>
          <w:i w:val="0"/>
          <w:iCs/>
          <w:snapToGrid w:val="0"/>
        </w:rPr>
        <w:t>unresectable Stage III or S</w:t>
      </w:r>
      <w:r w:rsidR="004C0D78" w:rsidRPr="00773799">
        <w:rPr>
          <w:i w:val="0"/>
          <w:iCs/>
          <w:snapToGrid w:val="0"/>
        </w:rPr>
        <w:t>tage IV malignant melanoma</w:t>
      </w:r>
      <w:r w:rsidRPr="00523A98">
        <w:rPr>
          <w:i w:val="0"/>
          <w:iCs/>
          <w:snapToGrid w:val="0"/>
        </w:rPr>
        <w:t xml:space="preserve">. </w:t>
      </w:r>
      <w:r w:rsidR="00E47895" w:rsidRPr="00523A98">
        <w:rPr>
          <w:i w:val="0"/>
          <w:iCs/>
          <w:snapToGrid w:val="0"/>
        </w:rPr>
        <w:t xml:space="preserve">The PBAC also </w:t>
      </w:r>
      <w:r w:rsidR="00DD7DE6" w:rsidRPr="00523A98">
        <w:rPr>
          <w:i w:val="0"/>
          <w:iCs/>
          <w:snapToGrid w:val="0"/>
        </w:rPr>
        <w:t>considered it would be appropriate to restric</w:t>
      </w:r>
      <w:r w:rsidR="005E7D0A" w:rsidRPr="00523A98">
        <w:rPr>
          <w:i w:val="0"/>
          <w:iCs/>
          <w:snapToGrid w:val="0"/>
        </w:rPr>
        <w:t>t</w:t>
      </w:r>
      <w:r w:rsidR="00E47895" w:rsidRPr="00523A98">
        <w:rPr>
          <w:i w:val="0"/>
          <w:iCs/>
          <w:snapToGrid w:val="0"/>
        </w:rPr>
        <w:t xml:space="preserve"> initial treatment for NSCLC with the 400 mg Q6W dosing regimen to a maximum of </w:t>
      </w:r>
      <w:proofErr w:type="gramStart"/>
      <w:r w:rsidR="00E47895" w:rsidRPr="00523A98">
        <w:rPr>
          <w:i w:val="0"/>
          <w:iCs/>
          <w:snapToGrid w:val="0"/>
        </w:rPr>
        <w:t>4</w:t>
      </w:r>
      <w:proofErr w:type="gramEnd"/>
      <w:r w:rsidR="00E47895" w:rsidRPr="00523A98">
        <w:rPr>
          <w:i w:val="0"/>
          <w:iCs/>
          <w:snapToGrid w:val="0"/>
        </w:rPr>
        <w:t xml:space="preserve"> doses to restrict treatment to a maximum of 24 weeks</w:t>
      </w:r>
      <w:r w:rsidR="00DD7DE6" w:rsidRPr="00523A98">
        <w:rPr>
          <w:i w:val="0"/>
          <w:iCs/>
          <w:snapToGrid w:val="0"/>
        </w:rPr>
        <w:t>,</w:t>
      </w:r>
      <w:r w:rsidR="00E47895" w:rsidRPr="00523A98">
        <w:rPr>
          <w:i w:val="0"/>
          <w:iCs/>
          <w:snapToGrid w:val="0"/>
        </w:rPr>
        <w:t xml:space="preserve"> noting the existing listing for Stage IV (metastatic) NSCLC allows for a maximum of 21 weeks treatment under the initial treatment restriction. </w:t>
      </w:r>
    </w:p>
    <w:p w:rsidR="00614D3A" w:rsidRPr="00773799" w:rsidRDefault="00653CEB" w:rsidP="00F311B3">
      <w:pPr>
        <w:pStyle w:val="Bodytextitalics"/>
        <w:jc w:val="both"/>
        <w:rPr>
          <w:rFonts w:cstheme="minorHAnsi"/>
          <w:i w:val="0"/>
          <w:iCs/>
          <w:szCs w:val="24"/>
        </w:rPr>
      </w:pPr>
      <w:r w:rsidRPr="00773799">
        <w:rPr>
          <w:i w:val="0"/>
          <w:iCs/>
        </w:rPr>
        <w:t>T</w:t>
      </w:r>
      <w:r w:rsidR="00614D3A" w:rsidRPr="00773799">
        <w:rPr>
          <w:i w:val="0"/>
          <w:iCs/>
        </w:rPr>
        <w:t xml:space="preserve">he </w:t>
      </w:r>
      <w:r w:rsidR="00A23C15" w:rsidRPr="00773799">
        <w:rPr>
          <w:i w:val="0"/>
          <w:iCs/>
        </w:rPr>
        <w:t xml:space="preserve">PBAC advised </w:t>
      </w:r>
      <w:r w:rsidRPr="00773799">
        <w:rPr>
          <w:i w:val="0"/>
          <w:iCs/>
        </w:rPr>
        <w:t xml:space="preserve">that continuing treatment for </w:t>
      </w:r>
      <w:r w:rsidR="00E463E1" w:rsidRPr="00523A98">
        <w:rPr>
          <w:i w:val="0"/>
          <w:iCs/>
        </w:rPr>
        <w:t>Stage IV (metastatic)</w:t>
      </w:r>
      <w:r w:rsidRPr="00773799">
        <w:rPr>
          <w:i w:val="0"/>
          <w:iCs/>
        </w:rPr>
        <w:t xml:space="preserve"> NSCLC</w:t>
      </w:r>
      <w:r w:rsidR="00651267" w:rsidRPr="00773799">
        <w:rPr>
          <w:i w:val="0"/>
          <w:iCs/>
        </w:rPr>
        <w:t xml:space="preserve"> and grandfathering treatment for </w:t>
      </w:r>
      <w:r w:rsidR="00E463E1" w:rsidRPr="00523A98">
        <w:rPr>
          <w:i w:val="0"/>
          <w:iCs/>
        </w:rPr>
        <w:t>Stage IV (metastatic)</w:t>
      </w:r>
      <w:r w:rsidR="00E463E1" w:rsidRPr="00773799">
        <w:rPr>
          <w:i w:val="0"/>
          <w:iCs/>
        </w:rPr>
        <w:t xml:space="preserve"> NSCLC</w:t>
      </w:r>
      <w:r w:rsidRPr="00773799">
        <w:rPr>
          <w:i w:val="0"/>
          <w:iCs/>
        </w:rPr>
        <w:t xml:space="preserve"> with the 400 mg Q6W dosing regimen should be restricted to a total of 18 cycles or up to 24 months</w:t>
      </w:r>
      <w:r w:rsidR="00651267" w:rsidRPr="00773799">
        <w:rPr>
          <w:i w:val="0"/>
          <w:iCs/>
        </w:rPr>
        <w:t xml:space="preserve">. </w:t>
      </w:r>
    </w:p>
    <w:p w:rsidR="00150DA3" w:rsidRPr="00773799" w:rsidRDefault="00A4433D" w:rsidP="00A4433D">
      <w:pPr>
        <w:pStyle w:val="Bodytextitalics"/>
        <w:jc w:val="both"/>
        <w:rPr>
          <w:b/>
          <w:i w:val="0"/>
          <w:iCs/>
          <w:snapToGrid w:val="0"/>
        </w:rPr>
      </w:pPr>
      <w:r w:rsidRPr="00773799">
        <w:rPr>
          <w:i w:val="0"/>
          <w:iCs/>
          <w:snapToGrid w:val="0"/>
        </w:rPr>
        <w:t>T</w:t>
      </w:r>
      <w:r w:rsidR="00150DA3" w:rsidRPr="00773799">
        <w:rPr>
          <w:i w:val="0"/>
          <w:iCs/>
          <w:snapToGrid w:val="0"/>
        </w:rPr>
        <w:t xml:space="preserve">he PBAC noted that this submission is not eligible for an Independent Review as it received a positive recommendation. </w:t>
      </w:r>
    </w:p>
    <w:p w:rsidR="003C06B8" w:rsidRPr="00523A98" w:rsidRDefault="003C06B8" w:rsidP="003C06B8">
      <w:pPr>
        <w:spacing w:before="240"/>
        <w:jc w:val="both"/>
        <w:rPr>
          <w:rFonts w:asciiTheme="minorHAnsi" w:hAnsiTheme="minorHAnsi" w:cs="Arial"/>
          <w:b/>
          <w:bCs/>
          <w:snapToGrid w:val="0"/>
        </w:rPr>
      </w:pPr>
      <w:r w:rsidRPr="00523A98">
        <w:rPr>
          <w:rFonts w:asciiTheme="minorHAnsi" w:hAnsiTheme="minorHAnsi" w:cs="Arial"/>
          <w:b/>
          <w:bCs/>
          <w:snapToGrid w:val="0"/>
        </w:rPr>
        <w:t>Outcome:</w:t>
      </w:r>
    </w:p>
    <w:p w:rsidR="003C06B8" w:rsidRPr="00523A98" w:rsidRDefault="003C06B8" w:rsidP="008B322E">
      <w:pPr>
        <w:jc w:val="both"/>
        <w:rPr>
          <w:rFonts w:asciiTheme="minorHAnsi" w:hAnsiTheme="minorHAnsi" w:cs="Arial"/>
          <w:bCs/>
          <w:snapToGrid w:val="0"/>
        </w:rPr>
      </w:pPr>
      <w:r w:rsidRPr="00523A98">
        <w:rPr>
          <w:rFonts w:asciiTheme="minorHAnsi" w:hAnsiTheme="minorHAnsi" w:cs="Arial"/>
          <w:bCs/>
          <w:snapToGrid w:val="0"/>
        </w:rPr>
        <w:t xml:space="preserve">Recommended </w:t>
      </w:r>
    </w:p>
    <w:p w:rsidR="003C06B8" w:rsidRPr="00773799" w:rsidRDefault="002F7267" w:rsidP="002F7267">
      <w:pPr>
        <w:rPr>
          <w:rFonts w:asciiTheme="minorHAnsi" w:hAnsiTheme="minorHAnsi" w:cs="Arial"/>
          <w:b/>
          <w:bCs/>
          <w:snapToGrid w:val="0"/>
        </w:rPr>
      </w:pPr>
      <w:r>
        <w:rPr>
          <w:rFonts w:asciiTheme="minorHAnsi" w:hAnsiTheme="minorHAnsi" w:cs="Arial"/>
          <w:b/>
          <w:bCs/>
          <w:snapToGrid w:val="0"/>
        </w:rPr>
        <w:br w:type="page"/>
      </w:r>
    </w:p>
    <w:p w:rsidR="003C06B8" w:rsidRPr="00773799" w:rsidRDefault="003C06B8" w:rsidP="00987B0B">
      <w:pPr>
        <w:pStyle w:val="Heading1"/>
        <w:keepNext/>
        <w:keepLines/>
        <w:widowControl/>
        <w:numPr>
          <w:ilvl w:val="0"/>
          <w:numId w:val="3"/>
        </w:numPr>
        <w:spacing w:after="120"/>
        <w:ind w:left="709" w:hanging="709"/>
        <w:contextualSpacing w:val="0"/>
        <w:jc w:val="left"/>
        <w:rPr>
          <w:rFonts w:asciiTheme="minorHAnsi" w:hAnsiTheme="minorHAnsi"/>
          <w:sz w:val="32"/>
          <w:szCs w:val="32"/>
        </w:rPr>
      </w:pPr>
      <w:r w:rsidRPr="00773799">
        <w:rPr>
          <w:rFonts w:asciiTheme="minorHAnsi" w:hAnsiTheme="minorHAnsi"/>
          <w:sz w:val="32"/>
          <w:szCs w:val="32"/>
        </w:rPr>
        <w:lastRenderedPageBreak/>
        <w:t>Recommended listing</w:t>
      </w:r>
    </w:p>
    <w:p w:rsidR="000F6E24" w:rsidRPr="00773799" w:rsidRDefault="000F6E24" w:rsidP="000F6E24">
      <w:pPr>
        <w:pStyle w:val="Bodytextitalics"/>
        <w:jc w:val="both"/>
        <w:rPr>
          <w:rFonts w:eastAsiaTheme="majorEastAsia" w:cstheme="majorBidi"/>
          <w:i w:val="0"/>
          <w:lang w:eastAsia="en-US"/>
        </w:rPr>
      </w:pPr>
      <w:r w:rsidRPr="00773799">
        <w:rPr>
          <w:rFonts w:eastAsiaTheme="majorEastAsia" w:cstheme="majorBidi"/>
          <w:i w:val="0"/>
          <w:lang w:eastAsia="en-US"/>
        </w:rPr>
        <w:t>Add new item:</w:t>
      </w:r>
    </w:p>
    <w:p w:rsidR="00CE3D09" w:rsidRPr="00773799" w:rsidRDefault="00CE3D09" w:rsidP="007B7FA7">
      <w:pPr>
        <w:pStyle w:val="Bodytextitalics"/>
        <w:numPr>
          <w:ilvl w:val="0"/>
          <w:numId w:val="0"/>
        </w:numPr>
        <w:jc w:val="both"/>
        <w:rPr>
          <w:rFonts w:eastAsiaTheme="majorEastAsia" w:cstheme="majorBidi"/>
          <w:i w:val="0"/>
          <w:lang w:eastAsia="en-US"/>
        </w:rPr>
      </w:pPr>
      <w:r w:rsidRPr="00773799">
        <w:rPr>
          <w:rFonts w:eastAsiaTheme="majorEastAsia" w:cstheme="majorBidi"/>
          <w:i w:val="0"/>
          <w:lang w:eastAsia="en-US"/>
        </w:rPr>
        <w:t xml:space="preserve">Add new 6-weekly dosing listings for adjuvant treatment of </w:t>
      </w:r>
      <w:r w:rsidR="00C506B8" w:rsidRPr="00773799">
        <w:rPr>
          <w:rFonts w:eastAsiaTheme="majorEastAsia" w:cstheme="majorBidi"/>
          <w:i w:val="0"/>
          <w:lang w:eastAsia="en-US"/>
        </w:rPr>
        <w:t xml:space="preserve">completely </w:t>
      </w:r>
      <w:r w:rsidRPr="00773799">
        <w:rPr>
          <w:rFonts w:eastAsiaTheme="majorEastAsia" w:cstheme="majorBidi"/>
          <w:i w:val="0"/>
          <w:lang w:eastAsia="en-US"/>
        </w:rPr>
        <w:t xml:space="preserve">resected Stage IIIB, IIIC, and IIID malignant melanoma, unresectable Stage III or Stage IV malignant melanoma and Stage IV </w:t>
      </w:r>
      <w:r w:rsidR="007B7FA7" w:rsidRPr="00E54455">
        <w:rPr>
          <w:i w:val="0"/>
          <w:iCs/>
        </w:rPr>
        <w:t>(</w:t>
      </w:r>
      <w:r w:rsidR="007B7FA7" w:rsidRPr="00BD3BBD">
        <w:rPr>
          <w:i w:val="0"/>
          <w:iCs/>
        </w:rPr>
        <w:t xml:space="preserve">metastatic) </w:t>
      </w:r>
      <w:r w:rsidR="00C506B8" w:rsidRPr="00BD3BBD">
        <w:rPr>
          <w:rFonts w:eastAsiaTheme="majorEastAsia" w:cstheme="majorBidi"/>
          <w:i w:val="0"/>
          <w:lang w:eastAsia="en-US"/>
        </w:rPr>
        <w:t>NSCLC</w:t>
      </w:r>
      <w:r w:rsidRPr="00773799">
        <w:rPr>
          <w:rFonts w:eastAsiaTheme="majorEastAsia" w:cstheme="majorBidi"/>
          <w:i w:val="0"/>
          <w:lang w:eastAsia="en-US"/>
        </w:rPr>
        <w:t>:</w:t>
      </w:r>
    </w:p>
    <w:p w:rsidR="00CE3D09" w:rsidRPr="00773799" w:rsidRDefault="00CE3D09" w:rsidP="00A610CD">
      <w:pPr>
        <w:pStyle w:val="Bodytextitalics"/>
        <w:keepNext/>
        <w:numPr>
          <w:ilvl w:val="0"/>
          <w:numId w:val="0"/>
        </w:numPr>
        <w:jc w:val="both"/>
        <w:rPr>
          <w:rFonts w:cstheme="minorHAnsi"/>
          <w:i w:val="0"/>
          <w:iCs/>
          <w:szCs w:val="24"/>
          <w:u w:val="single"/>
        </w:rPr>
      </w:pPr>
      <w:r w:rsidRPr="00773799">
        <w:rPr>
          <w:rFonts w:cstheme="minorHAnsi"/>
          <w:i w:val="0"/>
          <w:iCs/>
          <w:szCs w:val="24"/>
          <w:u w:val="single"/>
        </w:rPr>
        <w:t>Adjuvant treatment of resected Stage IIIB, IIIC, and IIID malignant melanoma</w:t>
      </w:r>
    </w:p>
    <w:p w:rsidR="00CE3D09" w:rsidRPr="00773799" w:rsidRDefault="00CE3D09" w:rsidP="00A610CD">
      <w:pPr>
        <w:pStyle w:val="Bodytextitalics"/>
        <w:keepNext/>
        <w:numPr>
          <w:ilvl w:val="0"/>
          <w:numId w:val="0"/>
        </w:numPr>
        <w:jc w:val="both"/>
        <w:rPr>
          <w:rFonts w:cstheme="minorHAnsi"/>
          <w:i w:val="0"/>
          <w:iCs/>
          <w:szCs w:val="24"/>
        </w:rPr>
      </w:pPr>
      <w:r w:rsidRPr="00773799">
        <w:rPr>
          <w:rFonts w:cstheme="minorHAnsi"/>
          <w:iCs/>
          <w:szCs w:val="24"/>
        </w:rPr>
        <w:t xml:space="preserve">Refer to the </w:t>
      </w:r>
      <w:r w:rsidRPr="009D0116">
        <w:rPr>
          <w:rFonts w:cstheme="minorHAnsi"/>
          <w:iCs/>
          <w:szCs w:val="24"/>
        </w:rPr>
        <w:t xml:space="preserve">meeting </w:t>
      </w:r>
      <w:r w:rsidR="009F07BE">
        <w:rPr>
          <w:rFonts w:cstheme="minorHAnsi"/>
          <w:iCs/>
          <w:szCs w:val="24"/>
        </w:rPr>
        <w:t>Public Summary Document (PSD)</w:t>
      </w:r>
      <w:r w:rsidRPr="009D0116">
        <w:rPr>
          <w:rFonts w:cstheme="minorHAnsi"/>
          <w:iCs/>
          <w:szCs w:val="24"/>
        </w:rPr>
        <w:t xml:space="preserve"> for</w:t>
      </w:r>
      <w:r w:rsidRPr="00773799">
        <w:rPr>
          <w:rFonts w:cstheme="minorHAnsi"/>
          <w:iCs/>
          <w:szCs w:val="24"/>
        </w:rPr>
        <w:t xml:space="preserve"> agenda item 7.13 of this meeting for the proposed new listings.</w:t>
      </w:r>
    </w:p>
    <w:p w:rsidR="00CE3D09" w:rsidRPr="00773799" w:rsidRDefault="00CE3D09" w:rsidP="00CE3D09">
      <w:pPr>
        <w:pStyle w:val="Bodytextitalics"/>
        <w:numPr>
          <w:ilvl w:val="0"/>
          <w:numId w:val="0"/>
        </w:numPr>
        <w:jc w:val="both"/>
        <w:rPr>
          <w:rFonts w:cstheme="minorHAnsi"/>
          <w:i w:val="0"/>
          <w:iCs/>
          <w:szCs w:val="24"/>
          <w:u w:val="single"/>
        </w:rPr>
      </w:pPr>
      <w:r w:rsidRPr="00773799">
        <w:rPr>
          <w:rFonts w:cstheme="minorHAnsi"/>
          <w:i w:val="0"/>
          <w:iCs/>
          <w:szCs w:val="24"/>
          <w:u w:val="single"/>
        </w:rPr>
        <w:t>Unresectable Stage III or Stage IV malignant melanoma</w:t>
      </w:r>
    </w:p>
    <w:p w:rsidR="00CE3D09" w:rsidRPr="00773799" w:rsidRDefault="00CE3D09" w:rsidP="00CE3D09">
      <w:pPr>
        <w:pStyle w:val="Bodytextitalics"/>
        <w:numPr>
          <w:ilvl w:val="0"/>
          <w:numId w:val="0"/>
        </w:numPr>
        <w:jc w:val="both"/>
        <w:rPr>
          <w:i w:val="0"/>
          <w:iCs/>
          <w:u w:val="single"/>
        </w:rPr>
      </w:pPr>
      <w:r w:rsidRPr="00773799">
        <w:rPr>
          <w:rFonts w:cstheme="minorHAnsi"/>
          <w:iCs/>
          <w:szCs w:val="24"/>
        </w:rPr>
        <w:t xml:space="preserve">Refer to the </w:t>
      </w:r>
      <w:r w:rsidRPr="009F07BE">
        <w:rPr>
          <w:rFonts w:cstheme="minorHAnsi"/>
          <w:iCs/>
          <w:szCs w:val="24"/>
        </w:rPr>
        <w:t xml:space="preserve">meeting </w:t>
      </w:r>
      <w:r w:rsidR="009F07BE">
        <w:rPr>
          <w:rFonts w:cstheme="minorHAnsi"/>
          <w:iCs/>
          <w:szCs w:val="24"/>
        </w:rPr>
        <w:t>PSD</w:t>
      </w:r>
      <w:r w:rsidRPr="00773799">
        <w:rPr>
          <w:rFonts w:cstheme="minorHAnsi"/>
          <w:iCs/>
          <w:szCs w:val="24"/>
        </w:rPr>
        <w:t xml:space="preserve"> for agenda item 6.03 of this meeting for the proposed new listings.</w:t>
      </w:r>
    </w:p>
    <w:p w:rsidR="00CE3D09" w:rsidRPr="00773799" w:rsidRDefault="00CE3D09" w:rsidP="007B7FA7">
      <w:pPr>
        <w:pStyle w:val="Bodytextitalics"/>
        <w:numPr>
          <w:ilvl w:val="0"/>
          <w:numId w:val="0"/>
        </w:numPr>
        <w:jc w:val="both"/>
        <w:rPr>
          <w:i w:val="0"/>
          <w:iCs/>
          <w:u w:val="single"/>
        </w:rPr>
      </w:pPr>
      <w:r w:rsidRPr="00773799">
        <w:rPr>
          <w:i w:val="0"/>
          <w:iCs/>
          <w:u w:val="single"/>
        </w:rPr>
        <w:t>Stage IV (metastatic) non-small cell lung cancer</w:t>
      </w:r>
    </w:p>
    <w:p w:rsidR="00CE3D09" w:rsidRPr="00523A98" w:rsidRDefault="00CE3D09" w:rsidP="00CE3D09">
      <w:pPr>
        <w:keepNext/>
        <w:keepLines/>
        <w:jc w:val="both"/>
        <w:rPr>
          <w:rFonts w:ascii="Arial Narrow" w:hAnsi="Arial Narrow" w:cstheme="minorHAnsi"/>
          <w:b/>
          <w:strike/>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1418"/>
        <w:gridCol w:w="992"/>
        <w:gridCol w:w="709"/>
        <w:gridCol w:w="3118"/>
      </w:tblGrid>
      <w:tr w:rsidR="00CE3D09" w:rsidRPr="00773799" w:rsidTr="007C398C">
        <w:trPr>
          <w:cantSplit/>
          <w:trHeight w:val="471"/>
        </w:trPr>
        <w:tc>
          <w:tcPr>
            <w:tcW w:w="2830" w:type="dxa"/>
          </w:tcPr>
          <w:p w:rsidR="00CE3D09" w:rsidRPr="00773799" w:rsidRDefault="00CE3D09" w:rsidP="007C398C">
            <w:pPr>
              <w:keepNext/>
              <w:ind w:left="-108"/>
              <w:jc w:val="both"/>
              <w:rPr>
                <w:rFonts w:ascii="Arial Narrow" w:eastAsia="Calibri" w:hAnsi="Arial Narrow" w:cs="Arial"/>
                <w:b/>
                <w:sz w:val="18"/>
                <w:szCs w:val="18"/>
                <w:lang w:eastAsia="en-US"/>
              </w:rPr>
            </w:pPr>
            <w:r w:rsidRPr="00773799">
              <w:rPr>
                <w:rFonts w:ascii="Arial Narrow" w:eastAsia="Calibri" w:hAnsi="Arial Narrow" w:cs="Arial"/>
                <w:b/>
                <w:sz w:val="18"/>
                <w:szCs w:val="18"/>
                <w:lang w:eastAsia="en-US"/>
              </w:rPr>
              <w:t>Name, Restriction,</w:t>
            </w:r>
          </w:p>
          <w:p w:rsidR="00CE3D09" w:rsidRPr="00773799" w:rsidRDefault="00CE3D09" w:rsidP="007C398C">
            <w:pPr>
              <w:keepNext/>
              <w:ind w:left="-108"/>
              <w:jc w:val="both"/>
              <w:rPr>
                <w:rFonts w:ascii="Arial Narrow" w:eastAsia="Calibri" w:hAnsi="Arial Narrow" w:cs="Arial"/>
                <w:b/>
                <w:sz w:val="18"/>
                <w:szCs w:val="18"/>
                <w:lang w:eastAsia="en-US"/>
              </w:rPr>
            </w:pPr>
            <w:r w:rsidRPr="00773799">
              <w:rPr>
                <w:rFonts w:ascii="Arial Narrow" w:eastAsia="Calibri" w:hAnsi="Arial Narrow" w:cs="Arial"/>
                <w:b/>
                <w:sz w:val="18"/>
                <w:szCs w:val="18"/>
                <w:lang w:eastAsia="en-US"/>
              </w:rPr>
              <w:t xml:space="preserve"> Manner of administration and form</w:t>
            </w:r>
          </w:p>
        </w:tc>
        <w:tc>
          <w:tcPr>
            <w:tcW w:w="1418" w:type="dxa"/>
          </w:tcPr>
          <w:p w:rsidR="00CE3D09" w:rsidRPr="00773799" w:rsidRDefault="00CE3D09" w:rsidP="007C398C">
            <w:pPr>
              <w:keepNext/>
              <w:ind w:left="-108"/>
              <w:jc w:val="center"/>
              <w:rPr>
                <w:rFonts w:ascii="Arial Narrow" w:eastAsia="Calibri" w:hAnsi="Arial Narrow" w:cs="Arial"/>
                <w:b/>
                <w:sz w:val="18"/>
                <w:szCs w:val="18"/>
                <w:lang w:eastAsia="en-US"/>
              </w:rPr>
            </w:pPr>
            <w:r w:rsidRPr="00773799">
              <w:rPr>
                <w:rFonts w:ascii="Arial Narrow" w:eastAsia="Calibri" w:hAnsi="Arial Narrow" w:cs="Arial"/>
                <w:b/>
                <w:sz w:val="18"/>
                <w:szCs w:val="18"/>
                <w:lang w:eastAsia="en-US"/>
              </w:rPr>
              <w:t>PBS item code</w:t>
            </w:r>
          </w:p>
        </w:tc>
        <w:tc>
          <w:tcPr>
            <w:tcW w:w="992" w:type="dxa"/>
          </w:tcPr>
          <w:p w:rsidR="00CE3D09" w:rsidRPr="00773799" w:rsidRDefault="00CE3D09" w:rsidP="007C398C">
            <w:pPr>
              <w:keepNext/>
              <w:ind w:left="-108"/>
              <w:jc w:val="center"/>
              <w:rPr>
                <w:rFonts w:ascii="Arial Narrow" w:eastAsia="Calibri" w:hAnsi="Arial Narrow" w:cs="Arial"/>
                <w:b/>
                <w:sz w:val="18"/>
                <w:szCs w:val="18"/>
                <w:lang w:eastAsia="en-US"/>
              </w:rPr>
            </w:pPr>
            <w:r w:rsidRPr="00773799">
              <w:rPr>
                <w:rFonts w:ascii="Arial Narrow" w:eastAsia="Calibri" w:hAnsi="Arial Narrow" w:cs="Arial"/>
                <w:b/>
                <w:sz w:val="18"/>
                <w:szCs w:val="18"/>
                <w:lang w:eastAsia="en-US"/>
              </w:rPr>
              <w:t>Max.</w:t>
            </w:r>
          </w:p>
          <w:p w:rsidR="00CE3D09" w:rsidRPr="00773799" w:rsidRDefault="00CE3D09" w:rsidP="007C398C">
            <w:pPr>
              <w:keepNext/>
              <w:ind w:left="-108"/>
              <w:jc w:val="center"/>
              <w:rPr>
                <w:rFonts w:ascii="Arial Narrow" w:eastAsia="Calibri" w:hAnsi="Arial Narrow" w:cs="Arial"/>
                <w:b/>
                <w:sz w:val="18"/>
                <w:szCs w:val="18"/>
                <w:lang w:eastAsia="en-US"/>
              </w:rPr>
            </w:pPr>
            <w:r w:rsidRPr="00773799">
              <w:rPr>
                <w:rFonts w:ascii="Arial Narrow" w:eastAsia="Calibri" w:hAnsi="Arial Narrow" w:cs="Arial"/>
                <w:b/>
                <w:sz w:val="18"/>
                <w:szCs w:val="18"/>
                <w:lang w:eastAsia="en-US"/>
              </w:rPr>
              <w:t>Amount</w:t>
            </w:r>
          </w:p>
        </w:tc>
        <w:tc>
          <w:tcPr>
            <w:tcW w:w="709" w:type="dxa"/>
          </w:tcPr>
          <w:p w:rsidR="00CE3D09" w:rsidRPr="00773799" w:rsidRDefault="00CE3D09" w:rsidP="007C398C">
            <w:pPr>
              <w:keepNext/>
              <w:ind w:left="-108"/>
              <w:jc w:val="center"/>
              <w:rPr>
                <w:rFonts w:ascii="Arial Narrow" w:eastAsia="Calibri" w:hAnsi="Arial Narrow" w:cs="Arial"/>
                <w:b/>
                <w:sz w:val="18"/>
                <w:szCs w:val="18"/>
                <w:lang w:eastAsia="en-US"/>
              </w:rPr>
            </w:pPr>
            <w:r w:rsidRPr="00773799">
              <w:rPr>
                <w:rFonts w:ascii="Arial Narrow" w:eastAsia="Calibri" w:hAnsi="Arial Narrow" w:cs="Arial"/>
                <w:b/>
                <w:sz w:val="18"/>
                <w:szCs w:val="18"/>
                <w:lang w:eastAsia="en-US"/>
              </w:rPr>
              <w:t>№.of</w:t>
            </w:r>
          </w:p>
          <w:p w:rsidR="00CE3D09" w:rsidRPr="00773799" w:rsidRDefault="00CE3D09" w:rsidP="007C398C">
            <w:pPr>
              <w:keepNext/>
              <w:ind w:left="-108"/>
              <w:jc w:val="center"/>
              <w:rPr>
                <w:rFonts w:ascii="Arial Narrow" w:eastAsia="Calibri" w:hAnsi="Arial Narrow" w:cs="Arial"/>
                <w:b/>
                <w:sz w:val="18"/>
                <w:szCs w:val="18"/>
                <w:lang w:eastAsia="en-US"/>
              </w:rPr>
            </w:pPr>
            <w:r w:rsidRPr="00773799">
              <w:rPr>
                <w:rFonts w:ascii="Arial Narrow" w:eastAsia="Calibri" w:hAnsi="Arial Narrow" w:cs="Arial"/>
                <w:b/>
                <w:sz w:val="18"/>
                <w:szCs w:val="18"/>
                <w:lang w:eastAsia="en-US"/>
              </w:rPr>
              <w:t>Rpts</w:t>
            </w:r>
          </w:p>
        </w:tc>
        <w:tc>
          <w:tcPr>
            <w:tcW w:w="3118" w:type="dxa"/>
          </w:tcPr>
          <w:p w:rsidR="00CE3D09" w:rsidRPr="00523A98" w:rsidRDefault="00CE3D09" w:rsidP="007C398C">
            <w:pPr>
              <w:keepNext/>
              <w:jc w:val="both"/>
              <w:rPr>
                <w:rFonts w:ascii="Arial Narrow" w:eastAsia="Calibri" w:hAnsi="Arial Narrow" w:cs="Arial"/>
                <w:b/>
                <w:sz w:val="18"/>
                <w:szCs w:val="18"/>
                <w:lang w:eastAsia="en-US"/>
              </w:rPr>
            </w:pPr>
            <w:r w:rsidRPr="00773799">
              <w:rPr>
                <w:rFonts w:ascii="Arial Narrow" w:eastAsia="Calibri" w:hAnsi="Arial Narrow" w:cs="Arial"/>
                <w:b/>
                <w:sz w:val="18"/>
                <w:szCs w:val="18"/>
                <w:lang w:eastAsia="en-US"/>
              </w:rPr>
              <w:t>Manufacturer</w:t>
            </w:r>
          </w:p>
        </w:tc>
      </w:tr>
      <w:tr w:rsidR="00CE3D09" w:rsidRPr="00773799" w:rsidTr="007C398C">
        <w:trPr>
          <w:cantSplit/>
          <w:trHeight w:val="577"/>
        </w:trPr>
        <w:tc>
          <w:tcPr>
            <w:tcW w:w="2830" w:type="dxa"/>
          </w:tcPr>
          <w:p w:rsidR="00CE3D09" w:rsidRPr="00773799" w:rsidRDefault="00CE3D09" w:rsidP="007C398C">
            <w:pPr>
              <w:keepNext/>
              <w:ind w:left="-108"/>
              <w:jc w:val="both"/>
              <w:rPr>
                <w:rFonts w:ascii="Arial Narrow" w:eastAsia="Calibri" w:hAnsi="Arial Narrow" w:cs="Arial"/>
                <w:sz w:val="18"/>
                <w:szCs w:val="18"/>
                <w:lang w:eastAsia="en-US"/>
              </w:rPr>
            </w:pPr>
            <w:r w:rsidRPr="00773799">
              <w:rPr>
                <w:rFonts w:ascii="Arial Narrow" w:eastAsia="Calibri" w:hAnsi="Arial Narrow" w:cs="Arial"/>
                <w:sz w:val="18"/>
                <w:szCs w:val="18"/>
                <w:lang w:eastAsia="en-US"/>
              </w:rPr>
              <w:t xml:space="preserve"> PEMBROLIZUMAB </w:t>
            </w:r>
          </w:p>
          <w:p w:rsidR="00CE3D09" w:rsidRPr="00773799" w:rsidRDefault="00CE3D09" w:rsidP="007C398C">
            <w:pPr>
              <w:keepNext/>
              <w:ind w:left="-108"/>
              <w:jc w:val="both"/>
              <w:rPr>
                <w:rFonts w:ascii="Arial Narrow" w:eastAsia="Calibri" w:hAnsi="Arial Narrow" w:cs="Arial"/>
                <w:sz w:val="18"/>
                <w:szCs w:val="18"/>
                <w:lang w:eastAsia="en-US"/>
              </w:rPr>
            </w:pPr>
            <w:r w:rsidRPr="00773799">
              <w:rPr>
                <w:rFonts w:ascii="Arial Narrow" w:eastAsia="Calibri" w:hAnsi="Arial Narrow" w:cs="Arial Narrow"/>
                <w:sz w:val="20"/>
                <w:szCs w:val="20"/>
                <w:lang w:eastAsia="en-US"/>
              </w:rPr>
              <w:t xml:space="preserve"> </w:t>
            </w:r>
            <w:r w:rsidRPr="00773799">
              <w:rPr>
                <w:rFonts w:ascii="Arial Narrow" w:eastAsia="Calibri" w:hAnsi="Arial Narrow" w:cs="Arial Narrow"/>
                <w:sz w:val="18"/>
                <w:szCs w:val="18"/>
                <w:lang w:eastAsia="en-US"/>
              </w:rPr>
              <w:t xml:space="preserve">Injection </w:t>
            </w:r>
          </w:p>
        </w:tc>
        <w:tc>
          <w:tcPr>
            <w:tcW w:w="1418" w:type="dxa"/>
          </w:tcPr>
          <w:p w:rsidR="00CE3D09" w:rsidRPr="00773799" w:rsidRDefault="00CE3D09" w:rsidP="007C398C">
            <w:pPr>
              <w:keepNext/>
              <w:ind w:left="-108"/>
              <w:jc w:val="center"/>
              <w:rPr>
                <w:rFonts w:ascii="Arial Narrow" w:eastAsia="Calibri" w:hAnsi="Arial Narrow" w:cs="Arial"/>
                <w:sz w:val="18"/>
                <w:szCs w:val="18"/>
                <w:lang w:eastAsia="en-US"/>
              </w:rPr>
            </w:pPr>
          </w:p>
          <w:p w:rsidR="00CE3D09" w:rsidRPr="00773799" w:rsidRDefault="00CE3D09" w:rsidP="007C398C">
            <w:pPr>
              <w:keepNext/>
              <w:ind w:left="-108"/>
              <w:jc w:val="center"/>
              <w:rPr>
                <w:rFonts w:ascii="Arial Narrow" w:eastAsia="Calibri" w:hAnsi="Arial Narrow" w:cs="Arial"/>
                <w:sz w:val="18"/>
                <w:szCs w:val="18"/>
                <w:lang w:eastAsia="en-US"/>
              </w:rPr>
            </w:pPr>
            <w:r w:rsidRPr="00773799">
              <w:rPr>
                <w:rFonts w:ascii="Arial Narrow" w:eastAsia="Calibri" w:hAnsi="Arial Narrow" w:cs="Arial"/>
                <w:sz w:val="18"/>
                <w:szCs w:val="18"/>
                <w:lang w:eastAsia="en-US"/>
              </w:rPr>
              <w:t>NEW (Public)</w:t>
            </w:r>
          </w:p>
          <w:p w:rsidR="00CE3D09" w:rsidRPr="00773799" w:rsidRDefault="00CE3D09" w:rsidP="007C398C">
            <w:pPr>
              <w:keepNext/>
              <w:ind w:left="-108"/>
              <w:jc w:val="center"/>
              <w:rPr>
                <w:rFonts w:ascii="Arial Narrow" w:eastAsia="Calibri" w:hAnsi="Arial Narrow" w:cs="Arial"/>
                <w:sz w:val="18"/>
                <w:szCs w:val="18"/>
                <w:lang w:eastAsia="en-US"/>
              </w:rPr>
            </w:pPr>
            <w:r w:rsidRPr="00773799">
              <w:rPr>
                <w:rFonts w:ascii="Arial Narrow" w:eastAsia="Calibri" w:hAnsi="Arial Narrow" w:cs="Arial"/>
                <w:sz w:val="18"/>
                <w:szCs w:val="18"/>
                <w:lang w:eastAsia="en-US"/>
              </w:rPr>
              <w:t>NEW (Private)</w:t>
            </w:r>
          </w:p>
        </w:tc>
        <w:tc>
          <w:tcPr>
            <w:tcW w:w="992" w:type="dxa"/>
          </w:tcPr>
          <w:p w:rsidR="00CE3D09" w:rsidRPr="00773799" w:rsidRDefault="00CE3D09" w:rsidP="007C398C">
            <w:pPr>
              <w:keepNext/>
              <w:ind w:left="-108"/>
              <w:jc w:val="center"/>
              <w:rPr>
                <w:rFonts w:ascii="Arial Narrow" w:eastAsia="Calibri" w:hAnsi="Arial Narrow" w:cs="Arial"/>
                <w:sz w:val="18"/>
                <w:szCs w:val="18"/>
                <w:lang w:eastAsia="en-US"/>
              </w:rPr>
            </w:pPr>
          </w:p>
          <w:p w:rsidR="00CE3D09" w:rsidRPr="00773799" w:rsidRDefault="00CE3D09" w:rsidP="007C398C">
            <w:pPr>
              <w:keepNext/>
              <w:ind w:left="-108"/>
              <w:jc w:val="center"/>
              <w:rPr>
                <w:rFonts w:ascii="Arial Narrow" w:eastAsia="Calibri" w:hAnsi="Arial Narrow" w:cs="Arial"/>
                <w:sz w:val="18"/>
                <w:szCs w:val="18"/>
                <w:lang w:eastAsia="en-US"/>
              </w:rPr>
            </w:pPr>
            <w:r w:rsidRPr="00773799">
              <w:rPr>
                <w:rFonts w:ascii="Arial Narrow" w:eastAsia="Calibri" w:hAnsi="Arial Narrow" w:cs="Arial"/>
                <w:sz w:val="18"/>
                <w:szCs w:val="18"/>
                <w:lang w:eastAsia="en-US"/>
              </w:rPr>
              <w:t>400 mg</w:t>
            </w:r>
          </w:p>
        </w:tc>
        <w:tc>
          <w:tcPr>
            <w:tcW w:w="709" w:type="dxa"/>
          </w:tcPr>
          <w:p w:rsidR="00CE3D09" w:rsidRPr="00773799" w:rsidRDefault="00CE3D09" w:rsidP="007C398C">
            <w:pPr>
              <w:keepNext/>
              <w:ind w:left="-108"/>
              <w:jc w:val="center"/>
              <w:rPr>
                <w:rFonts w:ascii="Arial Narrow" w:eastAsia="Calibri" w:hAnsi="Arial Narrow" w:cs="Arial"/>
                <w:sz w:val="18"/>
                <w:szCs w:val="18"/>
                <w:lang w:eastAsia="en-US"/>
              </w:rPr>
            </w:pPr>
          </w:p>
          <w:p w:rsidR="00CE3D09" w:rsidRPr="00773799" w:rsidRDefault="00CE3D09" w:rsidP="007C398C">
            <w:pPr>
              <w:keepNext/>
              <w:ind w:left="-108"/>
              <w:jc w:val="center"/>
              <w:rPr>
                <w:rFonts w:ascii="Arial Narrow" w:eastAsia="Calibri" w:hAnsi="Arial Narrow" w:cs="Arial"/>
                <w:sz w:val="18"/>
                <w:szCs w:val="18"/>
                <w:lang w:eastAsia="en-US"/>
              </w:rPr>
            </w:pPr>
            <w:r w:rsidRPr="00773799">
              <w:rPr>
                <w:rFonts w:ascii="Arial Narrow" w:eastAsia="Calibri" w:hAnsi="Arial Narrow" w:cs="Arial"/>
                <w:sz w:val="18"/>
                <w:szCs w:val="18"/>
                <w:lang w:eastAsia="en-US"/>
              </w:rPr>
              <w:t>3</w:t>
            </w:r>
          </w:p>
        </w:tc>
        <w:tc>
          <w:tcPr>
            <w:tcW w:w="3118" w:type="dxa"/>
          </w:tcPr>
          <w:p w:rsidR="00CE3D09" w:rsidRPr="00773799" w:rsidRDefault="00CE3D09" w:rsidP="007C398C">
            <w:pPr>
              <w:keepNext/>
              <w:rPr>
                <w:rFonts w:ascii="Arial Narrow" w:eastAsia="Calibri" w:hAnsi="Arial Narrow"/>
                <w:sz w:val="18"/>
                <w:szCs w:val="18"/>
                <w:lang w:eastAsia="en-US"/>
              </w:rPr>
            </w:pPr>
          </w:p>
          <w:p w:rsidR="00CE3D09" w:rsidRPr="00773799" w:rsidRDefault="00CE3D09" w:rsidP="007C398C">
            <w:pPr>
              <w:keepNext/>
              <w:rPr>
                <w:rFonts w:ascii="Arial Narrow" w:eastAsia="Calibri" w:hAnsi="Arial Narrow" w:cs="Arial"/>
                <w:sz w:val="18"/>
                <w:szCs w:val="18"/>
                <w:lang w:eastAsia="en-US"/>
              </w:rPr>
            </w:pPr>
            <w:r w:rsidRPr="00773799">
              <w:rPr>
                <w:rFonts w:ascii="Arial Narrow" w:hAnsi="Arial Narrow" w:cs="Arial"/>
                <w:sz w:val="18"/>
                <w:szCs w:val="18"/>
              </w:rPr>
              <w:t>Merck Sharp &amp; Dohme (Australia) Pty Ltd</w:t>
            </w:r>
          </w:p>
        </w:tc>
      </w:tr>
      <w:tr w:rsidR="00CE3D09" w:rsidRPr="00773799" w:rsidTr="007C398C">
        <w:trPr>
          <w:cantSplit/>
          <w:trHeight w:val="225"/>
        </w:trPr>
        <w:tc>
          <w:tcPr>
            <w:tcW w:w="9067" w:type="dxa"/>
            <w:gridSpan w:val="5"/>
          </w:tcPr>
          <w:p w:rsidR="00CE3D09" w:rsidRPr="00773799" w:rsidRDefault="00CE3D09" w:rsidP="007C398C">
            <w:pPr>
              <w:keepNext/>
              <w:rPr>
                <w:rFonts w:ascii="Arial Narrow" w:eastAsia="Calibri" w:hAnsi="Arial Narrow"/>
                <w:b/>
                <w:sz w:val="18"/>
                <w:szCs w:val="18"/>
                <w:lang w:eastAsia="en-US"/>
              </w:rPr>
            </w:pPr>
            <w:r w:rsidRPr="00773799">
              <w:rPr>
                <w:rFonts w:ascii="Arial Narrow" w:eastAsia="Calibri" w:hAnsi="Arial Narrow"/>
                <w:b/>
                <w:sz w:val="18"/>
                <w:szCs w:val="18"/>
                <w:lang w:eastAsia="en-US"/>
              </w:rPr>
              <w:t>Available brands</w:t>
            </w:r>
          </w:p>
        </w:tc>
      </w:tr>
      <w:tr w:rsidR="00CE3D09" w:rsidRPr="00773799" w:rsidTr="007C398C">
        <w:trPr>
          <w:cantSplit/>
          <w:trHeight w:val="360"/>
        </w:trPr>
        <w:tc>
          <w:tcPr>
            <w:tcW w:w="9067" w:type="dxa"/>
            <w:gridSpan w:val="5"/>
          </w:tcPr>
          <w:p w:rsidR="00CE3D09" w:rsidRPr="00773799" w:rsidRDefault="00CE3D09" w:rsidP="007C398C">
            <w:pPr>
              <w:jc w:val="both"/>
              <w:rPr>
                <w:rFonts w:ascii="Arial Narrow" w:eastAsia="Calibri" w:hAnsi="Arial Narrow" w:cs="Arial"/>
                <w:sz w:val="18"/>
                <w:szCs w:val="18"/>
                <w:lang w:eastAsia="en-US"/>
              </w:rPr>
            </w:pPr>
            <w:r w:rsidRPr="00773799">
              <w:rPr>
                <w:rFonts w:ascii="Arial Narrow" w:eastAsia="Calibri" w:hAnsi="Arial Narrow" w:cs="Arial"/>
                <w:sz w:val="18"/>
                <w:szCs w:val="18"/>
                <w:lang w:eastAsia="en-US"/>
              </w:rPr>
              <w:t>Keytruda</w:t>
            </w:r>
          </w:p>
          <w:p w:rsidR="00CE3D09" w:rsidRPr="00773799" w:rsidRDefault="00CE3D09" w:rsidP="007C398C">
            <w:pPr>
              <w:jc w:val="both"/>
              <w:rPr>
                <w:rFonts w:ascii="Arial Narrow" w:eastAsia="Calibri" w:hAnsi="Arial Narrow" w:cs="Arial"/>
                <w:sz w:val="18"/>
                <w:szCs w:val="18"/>
                <w:lang w:eastAsia="en-US"/>
              </w:rPr>
            </w:pPr>
            <w:r w:rsidRPr="00773799">
              <w:rPr>
                <w:rFonts w:ascii="Arial Narrow" w:eastAsia="Calibri" w:hAnsi="Arial Narrow" w:cs="Arial"/>
                <w:sz w:val="18"/>
                <w:szCs w:val="18"/>
                <w:lang w:eastAsia="en-US"/>
              </w:rPr>
              <w:t>(pembrolizumab 100 mg/4 mL injection, 4 mL vial)</w:t>
            </w:r>
          </w:p>
        </w:tc>
      </w:tr>
    </w:tbl>
    <w:p w:rsidR="00CE3D09" w:rsidRPr="00523A98" w:rsidRDefault="00CE3D09" w:rsidP="00CE3D09">
      <w:pPr>
        <w:keepNext/>
        <w:keepLines/>
        <w:jc w:val="both"/>
        <w:rPr>
          <w:rFonts w:ascii="Arial Narrow" w:hAnsi="Arial Narrow" w:cstheme="minorHAnsi"/>
          <w:b/>
          <w:strike/>
          <w:sz w:val="20"/>
          <w:szCs w:val="20"/>
        </w:rPr>
      </w:pPr>
    </w:p>
    <w:p w:rsidR="00CE3D09" w:rsidRPr="00523A98" w:rsidRDefault="00CE3D09" w:rsidP="00CE3D09">
      <w:pPr>
        <w:keepNext/>
        <w:keepLines/>
        <w:jc w:val="both"/>
        <w:rPr>
          <w:rFonts w:ascii="Arial Narrow" w:hAnsi="Arial Narrow" w:cstheme="minorHAnsi"/>
          <w:b/>
          <w:sz w:val="18"/>
          <w:szCs w:val="18"/>
        </w:rPr>
      </w:pPr>
    </w:p>
    <w:tbl>
      <w:tblPr>
        <w:tblW w:w="9072" w:type="dxa"/>
        <w:tblInd w:w="-5" w:type="dxa"/>
        <w:tblBorders>
          <w:top w:val="single" w:sz="4" w:space="0" w:color="auto"/>
          <w:bottom w:val="single" w:sz="4" w:space="0" w:color="auto"/>
          <w:insideH w:val="single" w:sz="4" w:space="0" w:color="auto"/>
        </w:tblBorders>
        <w:tblLook w:val="0000" w:firstRow="0" w:lastRow="0" w:firstColumn="0" w:lastColumn="0" w:noHBand="0" w:noVBand="0"/>
      </w:tblPr>
      <w:tblGrid>
        <w:gridCol w:w="9072"/>
      </w:tblGrid>
      <w:tr w:rsidR="00BE1D2F" w:rsidRPr="00773799" w:rsidTr="00BE1D2F">
        <w:trPr>
          <w:cantSplit/>
          <w:trHeight w:val="177"/>
        </w:trPr>
        <w:tc>
          <w:tcPr>
            <w:tcW w:w="9072" w:type="dxa"/>
            <w:tcBorders>
              <w:top w:val="single" w:sz="4" w:space="0" w:color="auto"/>
              <w:left w:val="single" w:sz="4" w:space="0" w:color="auto"/>
              <w:bottom w:val="single" w:sz="4" w:space="0" w:color="auto"/>
              <w:right w:val="single" w:sz="4" w:space="0" w:color="auto"/>
            </w:tcBorders>
            <w:tcMar>
              <w:left w:w="28" w:type="dxa"/>
              <w:right w:w="28" w:type="dxa"/>
            </w:tcMar>
          </w:tcPr>
          <w:p w:rsidR="00BE1D2F" w:rsidRPr="00773799" w:rsidRDefault="00BE1D2F" w:rsidP="007C398C">
            <w:pPr>
              <w:pStyle w:val="Tabletext"/>
              <w:keepNext/>
              <w:keepLines/>
              <w:spacing w:after="0"/>
              <w:rPr>
                <w:rFonts w:ascii="Arial Narrow" w:eastAsia="Calibri" w:hAnsi="Arial Narrow"/>
                <w:sz w:val="18"/>
                <w:szCs w:val="18"/>
              </w:rPr>
            </w:pPr>
            <w:r w:rsidRPr="00773799">
              <w:rPr>
                <w:rFonts w:ascii="Arial Narrow" w:eastAsia="Calibri" w:hAnsi="Arial Narrow"/>
                <w:b/>
                <w:sz w:val="18"/>
                <w:szCs w:val="18"/>
              </w:rPr>
              <w:t xml:space="preserve">Category/Program: </w:t>
            </w:r>
            <w:r w:rsidRPr="00773799">
              <w:rPr>
                <w:rFonts w:ascii="Arial Narrow" w:eastAsia="Calibri" w:hAnsi="Arial Narrow"/>
                <w:sz w:val="18"/>
                <w:szCs w:val="18"/>
              </w:rPr>
              <w:t>Section 100 Efficient Funding of Chemotherapy</w:t>
            </w:r>
          </w:p>
        </w:tc>
      </w:tr>
      <w:tr w:rsidR="00BE1D2F" w:rsidRPr="00773799" w:rsidTr="00BE1D2F">
        <w:trPr>
          <w:cantSplit/>
          <w:trHeight w:val="267"/>
        </w:trPr>
        <w:tc>
          <w:tcPr>
            <w:tcW w:w="9072" w:type="dxa"/>
            <w:tcBorders>
              <w:top w:val="single" w:sz="4" w:space="0" w:color="auto"/>
              <w:left w:val="single" w:sz="4" w:space="0" w:color="auto"/>
              <w:bottom w:val="single" w:sz="4" w:space="0" w:color="auto"/>
              <w:right w:val="single" w:sz="4" w:space="0" w:color="auto"/>
            </w:tcBorders>
            <w:tcMar>
              <w:left w:w="28" w:type="dxa"/>
              <w:right w:w="28" w:type="dxa"/>
            </w:tcMar>
          </w:tcPr>
          <w:p w:rsidR="00BE1D2F" w:rsidRPr="00773799" w:rsidRDefault="00BE1D2F" w:rsidP="007C398C">
            <w:pPr>
              <w:pStyle w:val="Tabletext"/>
              <w:spacing w:after="0"/>
              <w:rPr>
                <w:rFonts w:ascii="Arial Narrow" w:eastAsia="Calibri" w:hAnsi="Arial Narrow"/>
                <w:sz w:val="18"/>
                <w:szCs w:val="18"/>
              </w:rPr>
            </w:pPr>
            <w:r w:rsidRPr="00773799">
              <w:rPr>
                <w:rFonts w:ascii="Arial Narrow" w:eastAsia="Calibri" w:hAnsi="Arial Narrow"/>
                <w:b/>
                <w:sz w:val="18"/>
                <w:szCs w:val="18"/>
              </w:rPr>
              <w:t xml:space="preserve">Prescriber type:  </w:t>
            </w:r>
            <w:r w:rsidRPr="00523A98">
              <w:rPr>
                <w:rFonts w:ascii="Arial Narrow" w:eastAsia="Calibri" w:hAnsi="Arial Narrow"/>
                <w:sz w:val="18"/>
                <w:szCs w:val="18"/>
              </w:rPr>
              <w:fldChar w:fldCharType="begin">
                <w:ffData>
                  <w:name w:val="Check1"/>
                  <w:enabled/>
                  <w:calcOnExit w:val="0"/>
                  <w:checkBox>
                    <w:sizeAuto/>
                    <w:default w:val="0"/>
                  </w:checkBox>
                </w:ffData>
              </w:fldChar>
            </w:r>
            <w:r w:rsidRPr="00773799">
              <w:rPr>
                <w:rFonts w:ascii="Arial Narrow" w:eastAsia="Calibri" w:hAnsi="Arial Narrow"/>
                <w:sz w:val="18"/>
                <w:szCs w:val="18"/>
              </w:rPr>
              <w:instrText xml:space="preserve"> FORMCHECKBOX </w:instrText>
            </w:r>
            <w:r w:rsidR="00F542B1">
              <w:rPr>
                <w:rFonts w:ascii="Arial Narrow" w:eastAsia="Calibri" w:hAnsi="Arial Narrow"/>
                <w:sz w:val="18"/>
                <w:szCs w:val="18"/>
              </w:rPr>
            </w:r>
            <w:r w:rsidR="00F542B1">
              <w:rPr>
                <w:rFonts w:ascii="Arial Narrow" w:eastAsia="Calibri" w:hAnsi="Arial Narrow"/>
                <w:sz w:val="18"/>
                <w:szCs w:val="18"/>
              </w:rPr>
              <w:fldChar w:fldCharType="separate"/>
            </w:r>
            <w:r w:rsidRPr="00523A98">
              <w:rPr>
                <w:rFonts w:ascii="Arial Narrow" w:eastAsia="Calibri" w:hAnsi="Arial Narrow"/>
                <w:sz w:val="18"/>
                <w:szCs w:val="18"/>
              </w:rPr>
              <w:fldChar w:fldCharType="end"/>
            </w:r>
            <w:r w:rsidRPr="00773799">
              <w:rPr>
                <w:rFonts w:ascii="Arial Narrow" w:eastAsia="Calibri" w:hAnsi="Arial Narrow"/>
                <w:sz w:val="18"/>
                <w:szCs w:val="18"/>
              </w:rPr>
              <w:t xml:space="preserve">Dental   </w:t>
            </w:r>
            <w:r w:rsidRPr="00523A98">
              <w:rPr>
                <w:rFonts w:ascii="Arial Narrow" w:eastAsia="Calibri" w:hAnsi="Arial Narrow"/>
                <w:sz w:val="18"/>
                <w:szCs w:val="18"/>
              </w:rPr>
              <w:fldChar w:fldCharType="begin">
                <w:ffData>
                  <w:name w:val=""/>
                  <w:enabled/>
                  <w:calcOnExit w:val="0"/>
                  <w:checkBox>
                    <w:sizeAuto/>
                    <w:default w:val="1"/>
                  </w:checkBox>
                </w:ffData>
              </w:fldChar>
            </w:r>
            <w:r w:rsidRPr="00773799">
              <w:rPr>
                <w:rFonts w:ascii="Arial Narrow" w:eastAsia="Calibri" w:hAnsi="Arial Narrow"/>
                <w:sz w:val="18"/>
                <w:szCs w:val="18"/>
              </w:rPr>
              <w:instrText xml:space="preserve"> FORMCHECKBOX </w:instrText>
            </w:r>
            <w:r w:rsidR="00F542B1">
              <w:rPr>
                <w:rFonts w:ascii="Arial Narrow" w:eastAsia="Calibri" w:hAnsi="Arial Narrow"/>
                <w:sz w:val="18"/>
                <w:szCs w:val="18"/>
              </w:rPr>
            </w:r>
            <w:r w:rsidR="00F542B1">
              <w:rPr>
                <w:rFonts w:ascii="Arial Narrow" w:eastAsia="Calibri" w:hAnsi="Arial Narrow"/>
                <w:sz w:val="18"/>
                <w:szCs w:val="18"/>
              </w:rPr>
              <w:fldChar w:fldCharType="separate"/>
            </w:r>
            <w:r w:rsidRPr="00523A98">
              <w:rPr>
                <w:rFonts w:ascii="Arial Narrow" w:eastAsia="Calibri" w:hAnsi="Arial Narrow"/>
                <w:sz w:val="18"/>
                <w:szCs w:val="18"/>
              </w:rPr>
              <w:fldChar w:fldCharType="end"/>
            </w:r>
            <w:r w:rsidRPr="00773799">
              <w:rPr>
                <w:rFonts w:ascii="Arial Narrow" w:eastAsia="Calibri" w:hAnsi="Arial Narrow"/>
                <w:sz w:val="18"/>
                <w:szCs w:val="18"/>
              </w:rPr>
              <w:t xml:space="preserve">Medical Practitioners   </w:t>
            </w:r>
            <w:r w:rsidRPr="00523A98">
              <w:rPr>
                <w:rFonts w:ascii="Arial Narrow" w:eastAsia="Calibri" w:hAnsi="Arial Narrow"/>
                <w:sz w:val="18"/>
                <w:szCs w:val="18"/>
              </w:rPr>
              <w:fldChar w:fldCharType="begin">
                <w:ffData>
                  <w:name w:val="Check3"/>
                  <w:enabled/>
                  <w:calcOnExit w:val="0"/>
                  <w:checkBox>
                    <w:sizeAuto/>
                    <w:default w:val="0"/>
                  </w:checkBox>
                </w:ffData>
              </w:fldChar>
            </w:r>
            <w:r w:rsidRPr="00773799">
              <w:rPr>
                <w:rFonts w:ascii="Arial Narrow" w:eastAsia="Calibri" w:hAnsi="Arial Narrow"/>
                <w:sz w:val="18"/>
                <w:szCs w:val="18"/>
              </w:rPr>
              <w:instrText xml:space="preserve"> FORMCHECKBOX </w:instrText>
            </w:r>
            <w:r w:rsidR="00F542B1">
              <w:rPr>
                <w:rFonts w:ascii="Arial Narrow" w:eastAsia="Calibri" w:hAnsi="Arial Narrow"/>
                <w:sz w:val="18"/>
                <w:szCs w:val="18"/>
              </w:rPr>
            </w:r>
            <w:r w:rsidR="00F542B1">
              <w:rPr>
                <w:rFonts w:ascii="Arial Narrow" w:eastAsia="Calibri" w:hAnsi="Arial Narrow"/>
                <w:sz w:val="18"/>
                <w:szCs w:val="18"/>
              </w:rPr>
              <w:fldChar w:fldCharType="separate"/>
            </w:r>
            <w:r w:rsidRPr="00523A98">
              <w:rPr>
                <w:rFonts w:ascii="Arial Narrow" w:eastAsia="Calibri" w:hAnsi="Arial Narrow"/>
                <w:sz w:val="18"/>
                <w:szCs w:val="18"/>
              </w:rPr>
              <w:fldChar w:fldCharType="end"/>
            </w:r>
            <w:r w:rsidRPr="00773799">
              <w:rPr>
                <w:rFonts w:ascii="Arial Narrow" w:eastAsia="Calibri" w:hAnsi="Arial Narrow"/>
                <w:sz w:val="18"/>
                <w:szCs w:val="18"/>
              </w:rPr>
              <w:t xml:space="preserve">Nurse practitioners </w:t>
            </w:r>
            <w:r w:rsidRPr="00523A98">
              <w:rPr>
                <w:rFonts w:ascii="Arial Narrow" w:eastAsia="Calibri" w:hAnsi="Arial Narrow"/>
                <w:sz w:val="18"/>
                <w:szCs w:val="18"/>
              </w:rPr>
              <w:fldChar w:fldCharType="begin">
                <w:ffData>
                  <w:name w:val=""/>
                  <w:enabled/>
                  <w:calcOnExit w:val="0"/>
                  <w:checkBox>
                    <w:sizeAuto/>
                    <w:default w:val="0"/>
                  </w:checkBox>
                </w:ffData>
              </w:fldChar>
            </w:r>
            <w:r w:rsidRPr="00773799">
              <w:rPr>
                <w:rFonts w:ascii="Arial Narrow" w:eastAsia="Calibri" w:hAnsi="Arial Narrow"/>
                <w:sz w:val="18"/>
                <w:szCs w:val="18"/>
              </w:rPr>
              <w:instrText xml:space="preserve"> FORMCHECKBOX </w:instrText>
            </w:r>
            <w:r w:rsidR="00F542B1">
              <w:rPr>
                <w:rFonts w:ascii="Arial Narrow" w:eastAsia="Calibri" w:hAnsi="Arial Narrow"/>
                <w:sz w:val="18"/>
                <w:szCs w:val="18"/>
              </w:rPr>
            </w:r>
            <w:r w:rsidR="00F542B1">
              <w:rPr>
                <w:rFonts w:ascii="Arial Narrow" w:eastAsia="Calibri" w:hAnsi="Arial Narrow"/>
                <w:sz w:val="18"/>
                <w:szCs w:val="18"/>
              </w:rPr>
              <w:fldChar w:fldCharType="separate"/>
            </w:r>
            <w:r w:rsidRPr="00523A98">
              <w:rPr>
                <w:rFonts w:ascii="Arial Narrow" w:eastAsia="Calibri" w:hAnsi="Arial Narrow"/>
                <w:sz w:val="18"/>
                <w:szCs w:val="18"/>
              </w:rPr>
              <w:fldChar w:fldCharType="end"/>
            </w:r>
            <w:r w:rsidRPr="00773799">
              <w:rPr>
                <w:rFonts w:ascii="Arial Narrow" w:eastAsia="Calibri" w:hAnsi="Arial Narrow"/>
                <w:sz w:val="18"/>
                <w:szCs w:val="18"/>
              </w:rPr>
              <w:t xml:space="preserve">Optometrists </w:t>
            </w:r>
            <w:r w:rsidRPr="00523A98">
              <w:rPr>
                <w:rFonts w:ascii="Arial Narrow" w:eastAsia="Calibri" w:hAnsi="Arial Narrow"/>
                <w:sz w:val="18"/>
                <w:szCs w:val="18"/>
              </w:rPr>
              <w:fldChar w:fldCharType="begin">
                <w:ffData>
                  <w:name w:val="Check5"/>
                  <w:enabled/>
                  <w:calcOnExit w:val="0"/>
                  <w:checkBox>
                    <w:sizeAuto/>
                    <w:default w:val="0"/>
                  </w:checkBox>
                </w:ffData>
              </w:fldChar>
            </w:r>
            <w:r w:rsidRPr="00773799">
              <w:rPr>
                <w:rFonts w:ascii="Arial Narrow" w:eastAsia="Calibri" w:hAnsi="Arial Narrow"/>
                <w:sz w:val="18"/>
                <w:szCs w:val="18"/>
              </w:rPr>
              <w:instrText xml:space="preserve"> FORMCHECKBOX </w:instrText>
            </w:r>
            <w:r w:rsidR="00F542B1">
              <w:rPr>
                <w:rFonts w:ascii="Arial Narrow" w:eastAsia="Calibri" w:hAnsi="Arial Narrow"/>
                <w:sz w:val="18"/>
                <w:szCs w:val="18"/>
              </w:rPr>
            </w:r>
            <w:r w:rsidR="00F542B1">
              <w:rPr>
                <w:rFonts w:ascii="Arial Narrow" w:eastAsia="Calibri" w:hAnsi="Arial Narrow"/>
                <w:sz w:val="18"/>
                <w:szCs w:val="18"/>
              </w:rPr>
              <w:fldChar w:fldCharType="separate"/>
            </w:r>
            <w:r w:rsidRPr="00523A98">
              <w:rPr>
                <w:rFonts w:ascii="Arial Narrow" w:eastAsia="Calibri" w:hAnsi="Arial Narrow"/>
                <w:sz w:val="18"/>
                <w:szCs w:val="18"/>
              </w:rPr>
              <w:fldChar w:fldCharType="end"/>
            </w:r>
            <w:r w:rsidRPr="00773799">
              <w:rPr>
                <w:rFonts w:ascii="Arial Narrow" w:eastAsia="Calibri" w:hAnsi="Arial Narrow"/>
                <w:sz w:val="18"/>
                <w:szCs w:val="18"/>
              </w:rPr>
              <w:t>Midwives</w:t>
            </w:r>
          </w:p>
        </w:tc>
      </w:tr>
      <w:tr w:rsidR="00BE1D2F" w:rsidRPr="00773799" w:rsidTr="00BE1D2F">
        <w:trPr>
          <w:cantSplit/>
          <w:trHeight w:val="241"/>
        </w:trPr>
        <w:tc>
          <w:tcPr>
            <w:tcW w:w="9072" w:type="dxa"/>
            <w:tcBorders>
              <w:top w:val="single" w:sz="4" w:space="0" w:color="auto"/>
              <w:left w:val="single" w:sz="4" w:space="0" w:color="auto"/>
              <w:bottom w:val="single" w:sz="4" w:space="0" w:color="auto"/>
              <w:right w:val="single" w:sz="4" w:space="0" w:color="auto"/>
            </w:tcBorders>
            <w:tcMar>
              <w:left w:w="28" w:type="dxa"/>
              <w:right w:w="28" w:type="dxa"/>
            </w:tcMar>
          </w:tcPr>
          <w:p w:rsidR="00BE1D2F" w:rsidRPr="00773799" w:rsidRDefault="00BE1D2F" w:rsidP="007C398C">
            <w:pPr>
              <w:pStyle w:val="Tabletext"/>
              <w:spacing w:after="0"/>
              <w:rPr>
                <w:rFonts w:ascii="Arial Narrow" w:eastAsia="Calibri" w:hAnsi="Arial Narrow"/>
                <w:sz w:val="18"/>
                <w:szCs w:val="18"/>
              </w:rPr>
            </w:pPr>
            <w:r w:rsidRPr="00773799">
              <w:rPr>
                <w:rFonts w:ascii="Arial Narrow" w:eastAsia="Calibri" w:hAnsi="Arial Narrow"/>
                <w:b/>
                <w:sz w:val="18"/>
                <w:szCs w:val="18"/>
              </w:rPr>
              <w:t>Restriction level:</w:t>
            </w:r>
            <w:r w:rsidRPr="00773799">
              <w:rPr>
                <w:rFonts w:ascii="Arial Narrow" w:eastAsia="Calibri" w:hAnsi="Arial Narrow"/>
                <w:sz w:val="18"/>
                <w:szCs w:val="18"/>
              </w:rPr>
              <w:t xml:space="preserve">  </w:t>
            </w:r>
            <w:r w:rsidRPr="00523A98">
              <w:rPr>
                <w:rFonts w:ascii="Arial Narrow" w:eastAsia="Calibri" w:hAnsi="Arial Narrow"/>
                <w:sz w:val="18"/>
                <w:szCs w:val="18"/>
              </w:rPr>
              <w:fldChar w:fldCharType="begin">
                <w:ffData>
                  <w:name w:val=""/>
                  <w:enabled/>
                  <w:calcOnExit w:val="0"/>
                  <w:checkBox>
                    <w:sizeAuto/>
                    <w:default w:val="1"/>
                  </w:checkBox>
                </w:ffData>
              </w:fldChar>
            </w:r>
            <w:r w:rsidRPr="00773799">
              <w:rPr>
                <w:rFonts w:ascii="Arial Narrow" w:eastAsia="Calibri" w:hAnsi="Arial Narrow"/>
                <w:sz w:val="18"/>
                <w:szCs w:val="18"/>
              </w:rPr>
              <w:instrText xml:space="preserve"> FORMCHECKBOX </w:instrText>
            </w:r>
            <w:r w:rsidR="00F542B1">
              <w:rPr>
                <w:rFonts w:ascii="Arial Narrow" w:eastAsia="Calibri" w:hAnsi="Arial Narrow"/>
                <w:sz w:val="18"/>
                <w:szCs w:val="18"/>
              </w:rPr>
            </w:r>
            <w:r w:rsidR="00F542B1">
              <w:rPr>
                <w:rFonts w:ascii="Arial Narrow" w:eastAsia="Calibri" w:hAnsi="Arial Narrow"/>
                <w:sz w:val="18"/>
                <w:szCs w:val="18"/>
              </w:rPr>
              <w:fldChar w:fldCharType="separate"/>
            </w:r>
            <w:r w:rsidRPr="00523A98">
              <w:rPr>
                <w:rFonts w:ascii="Arial Narrow" w:eastAsia="Calibri" w:hAnsi="Arial Narrow"/>
                <w:sz w:val="18"/>
                <w:szCs w:val="18"/>
              </w:rPr>
              <w:fldChar w:fldCharType="end"/>
            </w:r>
            <w:r w:rsidRPr="00773799">
              <w:rPr>
                <w:rFonts w:ascii="Arial Narrow" w:eastAsia="Calibri" w:hAnsi="Arial Narrow"/>
                <w:sz w:val="18"/>
                <w:szCs w:val="18"/>
              </w:rPr>
              <w:t>Authority required - Streamlined (NEW CODE)</w:t>
            </w:r>
          </w:p>
        </w:tc>
      </w:tr>
      <w:tr w:rsidR="009555A4" w:rsidRPr="00773799" w:rsidTr="009555A4">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1090"/>
        </w:trPr>
        <w:tc>
          <w:tcPr>
            <w:tcW w:w="9072" w:type="dxa"/>
            <w:vAlign w:val="center"/>
          </w:tcPr>
          <w:p w:rsidR="009555A4" w:rsidRPr="00773799" w:rsidRDefault="009555A4" w:rsidP="007C398C">
            <w:pPr>
              <w:pStyle w:val="NormalWeb"/>
              <w:spacing w:before="0" w:beforeAutospacing="0" w:after="0" w:afterAutospacing="0"/>
              <w:rPr>
                <w:rFonts w:ascii="Arial Narrow" w:hAnsi="Arial Narrow"/>
                <w:sz w:val="18"/>
                <w:szCs w:val="18"/>
              </w:rPr>
            </w:pPr>
            <w:r w:rsidRPr="00773799">
              <w:rPr>
                <w:rStyle w:val="Strong"/>
                <w:rFonts w:ascii="Arial Narrow" w:hAnsi="Arial Narrow"/>
                <w:color w:val="333333"/>
                <w:sz w:val="18"/>
                <w:szCs w:val="18"/>
              </w:rPr>
              <w:t>Administrative Advice:</w:t>
            </w:r>
            <w:r w:rsidRPr="00773799">
              <w:rPr>
                <w:rFonts w:ascii="Arial Narrow" w:hAnsi="Arial Narrow"/>
                <w:sz w:val="18"/>
                <w:szCs w:val="18"/>
              </w:rPr>
              <w:t xml:space="preserve"> </w:t>
            </w:r>
          </w:p>
          <w:p w:rsidR="009555A4" w:rsidRPr="00773799" w:rsidRDefault="009555A4" w:rsidP="007C398C">
            <w:pPr>
              <w:pStyle w:val="NormalWeb"/>
              <w:spacing w:before="0" w:beforeAutospacing="0" w:after="0" w:afterAutospacing="0"/>
              <w:rPr>
                <w:rStyle w:val="Strong"/>
                <w:rFonts w:ascii="Arial Narrow" w:hAnsi="Arial Narrow"/>
                <w:color w:val="333333"/>
                <w:sz w:val="18"/>
                <w:szCs w:val="18"/>
              </w:rPr>
            </w:pPr>
            <w:r w:rsidRPr="00523A98">
              <w:rPr>
                <w:rFonts w:ascii="Arial Narrow" w:hAnsi="Arial Narrow" w:cs="Arial"/>
                <w:sz w:val="18"/>
                <w:szCs w:val="18"/>
              </w:rPr>
              <w:t>No increase in the maximum quantity or number of units may be authorised</w:t>
            </w:r>
          </w:p>
          <w:p w:rsidR="009555A4" w:rsidRPr="00773799" w:rsidRDefault="009555A4" w:rsidP="007C398C">
            <w:pPr>
              <w:pStyle w:val="NormalWeb"/>
              <w:spacing w:before="0" w:beforeAutospacing="0" w:after="0" w:afterAutospacing="0"/>
              <w:rPr>
                <w:rFonts w:ascii="Arial Narrow" w:hAnsi="Arial Narrow"/>
                <w:color w:val="333333"/>
                <w:sz w:val="18"/>
                <w:szCs w:val="18"/>
              </w:rPr>
            </w:pPr>
            <w:r w:rsidRPr="00773799">
              <w:rPr>
                <w:rFonts w:ascii="Arial Narrow" w:hAnsi="Arial Narrow"/>
                <w:color w:val="333333"/>
                <w:sz w:val="18"/>
                <w:szCs w:val="18"/>
              </w:rPr>
              <w:t>No increase in the maximum number of repeats may be authorised.</w:t>
            </w:r>
          </w:p>
          <w:p w:rsidR="009555A4" w:rsidRPr="00773799" w:rsidRDefault="009555A4" w:rsidP="007C398C">
            <w:pPr>
              <w:pStyle w:val="NormalWeb"/>
              <w:spacing w:before="0" w:beforeAutospacing="0" w:after="0" w:afterAutospacing="0"/>
              <w:rPr>
                <w:rFonts w:ascii="Arial Narrow" w:hAnsi="Arial Narrow"/>
                <w:color w:val="333333"/>
                <w:sz w:val="18"/>
                <w:szCs w:val="18"/>
              </w:rPr>
            </w:pPr>
            <w:r w:rsidRPr="00773799">
              <w:rPr>
                <w:rFonts w:ascii="Arial Narrow" w:hAnsi="Arial Narrow"/>
                <w:color w:val="333333"/>
                <w:sz w:val="18"/>
                <w:szCs w:val="18"/>
              </w:rPr>
              <w:t>Special Pricing Arrangements apply.</w:t>
            </w:r>
          </w:p>
          <w:p w:rsidR="009555A4" w:rsidRPr="00773799" w:rsidRDefault="009555A4" w:rsidP="007C398C">
            <w:pPr>
              <w:pStyle w:val="NormalWeb"/>
              <w:spacing w:before="0" w:beforeAutospacing="0" w:after="0" w:afterAutospacing="0"/>
              <w:rPr>
                <w:rStyle w:val="Strong"/>
                <w:rFonts w:ascii="Arial Narrow" w:hAnsi="Arial Narrow"/>
                <w:color w:val="333333"/>
                <w:sz w:val="18"/>
                <w:szCs w:val="18"/>
              </w:rPr>
            </w:pPr>
            <w:r w:rsidRPr="00523A98">
              <w:rPr>
                <w:rFonts w:ascii="Arial Narrow" w:hAnsi="Arial Narrow"/>
                <w:bCs/>
                <w:color w:val="333333"/>
                <w:sz w:val="18"/>
                <w:szCs w:val="18"/>
              </w:rPr>
              <w:t xml:space="preserve">Patient </w:t>
            </w:r>
            <w:proofErr w:type="gramStart"/>
            <w:r w:rsidRPr="00523A98">
              <w:rPr>
                <w:rFonts w:ascii="Arial Narrow" w:hAnsi="Arial Narrow"/>
                <w:bCs/>
                <w:color w:val="333333"/>
                <w:sz w:val="18"/>
                <w:szCs w:val="18"/>
              </w:rPr>
              <w:t>should be treated</w:t>
            </w:r>
            <w:proofErr w:type="gramEnd"/>
            <w:r w:rsidRPr="00523A98">
              <w:rPr>
                <w:rFonts w:ascii="Arial Narrow" w:hAnsi="Arial Narrow"/>
                <w:bCs/>
                <w:color w:val="333333"/>
                <w:sz w:val="18"/>
                <w:szCs w:val="18"/>
              </w:rPr>
              <w:t xml:space="preserve"> with the recommended dose of pembrolizumab according to the TGA-approved Product Information.</w:t>
            </w:r>
          </w:p>
        </w:tc>
      </w:tr>
      <w:tr w:rsidR="00BE1D2F" w:rsidRPr="00773799" w:rsidTr="00BE1D2F">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9072" w:type="dxa"/>
            <w:tcBorders>
              <w:top w:val="single" w:sz="4" w:space="0" w:color="auto"/>
              <w:bottom w:val="nil"/>
            </w:tcBorders>
            <w:vAlign w:val="center"/>
            <w:hideMark/>
          </w:tcPr>
          <w:p w:rsidR="00BE1D2F" w:rsidRPr="00773799" w:rsidRDefault="00BE1D2F" w:rsidP="007C398C">
            <w:pPr>
              <w:pStyle w:val="NormalWeb"/>
              <w:spacing w:before="0" w:beforeAutospacing="0" w:after="0" w:afterAutospacing="0"/>
              <w:rPr>
                <w:rFonts w:ascii="Arial Narrow" w:hAnsi="Arial Narrow"/>
                <w:color w:val="333333"/>
                <w:sz w:val="18"/>
                <w:szCs w:val="18"/>
              </w:rPr>
            </w:pPr>
            <w:r w:rsidRPr="00773799">
              <w:rPr>
                <w:rStyle w:val="Strong"/>
                <w:rFonts w:ascii="Arial Narrow" w:hAnsi="Arial Narrow"/>
                <w:color w:val="333333"/>
                <w:sz w:val="18"/>
                <w:szCs w:val="18"/>
              </w:rPr>
              <w:t>Indication:</w:t>
            </w:r>
            <w:r w:rsidRPr="00773799">
              <w:rPr>
                <w:rFonts w:ascii="Arial Narrow" w:hAnsi="Arial Narrow"/>
                <w:color w:val="333333"/>
                <w:sz w:val="18"/>
                <w:szCs w:val="18"/>
              </w:rPr>
              <w:t xml:space="preserve"> </w:t>
            </w:r>
            <w:r w:rsidRPr="00773799">
              <w:rPr>
                <w:rFonts w:ascii="Arial Narrow" w:hAnsi="Arial Narrow" w:cs="Arial"/>
                <w:sz w:val="18"/>
                <w:szCs w:val="18"/>
              </w:rPr>
              <w:t>Stage IV (metastatic) non-small cell lung cancer (NSCLC)</w:t>
            </w:r>
          </w:p>
        </w:tc>
      </w:tr>
      <w:tr w:rsidR="00BE1D2F" w:rsidRPr="00773799" w:rsidTr="00BE1D2F">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9072" w:type="dxa"/>
            <w:tcBorders>
              <w:top w:val="nil"/>
              <w:bottom w:val="nil"/>
            </w:tcBorders>
            <w:vAlign w:val="center"/>
            <w:hideMark/>
          </w:tcPr>
          <w:p w:rsidR="00BE1D2F" w:rsidRPr="00773799" w:rsidRDefault="00BE1D2F" w:rsidP="007C398C">
            <w:pPr>
              <w:pStyle w:val="NormalWeb"/>
              <w:spacing w:before="0" w:beforeAutospacing="0" w:after="0" w:afterAutospacing="0"/>
              <w:rPr>
                <w:rFonts w:ascii="Arial Narrow" w:hAnsi="Arial Narrow"/>
                <w:i/>
                <w:color w:val="333333"/>
                <w:sz w:val="18"/>
                <w:szCs w:val="18"/>
              </w:rPr>
            </w:pPr>
            <w:r w:rsidRPr="00773799">
              <w:rPr>
                <w:rStyle w:val="Strong"/>
                <w:rFonts w:ascii="Arial Narrow" w:hAnsi="Arial Narrow"/>
                <w:color w:val="333333"/>
                <w:sz w:val="18"/>
                <w:szCs w:val="18"/>
              </w:rPr>
              <w:t xml:space="preserve">Treatment Phase: </w:t>
            </w:r>
            <w:r w:rsidRPr="00773799">
              <w:rPr>
                <w:rFonts w:ascii="Arial Narrow" w:hAnsi="Arial Narrow"/>
                <w:color w:val="333333"/>
                <w:sz w:val="18"/>
                <w:szCs w:val="18"/>
              </w:rPr>
              <w:t xml:space="preserve">Initial treatment – </w:t>
            </w:r>
            <w:r w:rsidRPr="00773799">
              <w:rPr>
                <w:rFonts w:ascii="Arial Narrow" w:hAnsi="Arial Narrow"/>
                <w:sz w:val="18"/>
                <w:szCs w:val="18"/>
              </w:rPr>
              <w:t>6 weekly treatment regimen</w:t>
            </w:r>
          </w:p>
        </w:tc>
      </w:tr>
      <w:tr w:rsidR="00BE1D2F" w:rsidRPr="00773799" w:rsidTr="00BE1D2F">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9072" w:type="dxa"/>
            <w:tcBorders>
              <w:top w:val="nil"/>
              <w:bottom w:val="nil"/>
            </w:tcBorders>
            <w:vAlign w:val="center"/>
            <w:hideMark/>
          </w:tcPr>
          <w:p w:rsidR="00BE1D2F" w:rsidRPr="00773799" w:rsidRDefault="00BE1D2F" w:rsidP="007C398C">
            <w:pPr>
              <w:pStyle w:val="NormalWeb"/>
              <w:spacing w:before="0" w:beforeAutospacing="0" w:after="0" w:afterAutospacing="0"/>
              <w:rPr>
                <w:rFonts w:ascii="Arial Narrow" w:hAnsi="Arial Narrow"/>
                <w:color w:val="333333"/>
                <w:sz w:val="18"/>
                <w:szCs w:val="18"/>
              </w:rPr>
            </w:pPr>
            <w:r w:rsidRPr="00773799">
              <w:rPr>
                <w:rStyle w:val="Strong"/>
                <w:rFonts w:ascii="Arial Narrow" w:hAnsi="Arial Narrow"/>
                <w:color w:val="333333"/>
                <w:sz w:val="18"/>
                <w:szCs w:val="18"/>
              </w:rPr>
              <w:t>Clinical criteria:</w:t>
            </w:r>
          </w:p>
        </w:tc>
      </w:tr>
      <w:tr w:rsidR="00BE1D2F" w:rsidRPr="00773799" w:rsidTr="00BE1D2F">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9072" w:type="dxa"/>
            <w:tcBorders>
              <w:top w:val="nil"/>
              <w:bottom w:val="nil"/>
            </w:tcBorders>
            <w:vAlign w:val="center"/>
            <w:hideMark/>
          </w:tcPr>
          <w:p w:rsidR="00BE1D2F" w:rsidRPr="00773799" w:rsidRDefault="00BE1D2F" w:rsidP="009555A4">
            <w:pPr>
              <w:pStyle w:val="ListParagraph"/>
              <w:numPr>
                <w:ilvl w:val="0"/>
                <w:numId w:val="26"/>
              </w:numPr>
              <w:rPr>
                <w:rFonts w:ascii="Arial Narrow" w:hAnsi="Arial Narrow"/>
                <w:color w:val="333333"/>
                <w:sz w:val="18"/>
                <w:szCs w:val="18"/>
              </w:rPr>
            </w:pPr>
            <w:r w:rsidRPr="00773799">
              <w:rPr>
                <w:rFonts w:ascii="Arial Narrow" w:hAnsi="Arial Narrow"/>
                <w:sz w:val="18"/>
                <w:szCs w:val="18"/>
              </w:rPr>
              <w:t>Patient must not have previously been treated for this condition in the metastatic setting</w:t>
            </w:r>
          </w:p>
        </w:tc>
      </w:tr>
      <w:tr w:rsidR="00BE1D2F" w:rsidRPr="00773799" w:rsidTr="00BE1D2F">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9072" w:type="dxa"/>
            <w:tcBorders>
              <w:top w:val="nil"/>
              <w:left w:val="single" w:sz="4" w:space="0" w:color="auto"/>
              <w:bottom w:val="nil"/>
              <w:right w:val="single" w:sz="4" w:space="0" w:color="auto"/>
            </w:tcBorders>
            <w:vAlign w:val="center"/>
          </w:tcPr>
          <w:p w:rsidR="00BE1D2F" w:rsidRPr="00773799" w:rsidRDefault="00BE1D2F" w:rsidP="009555A4">
            <w:pPr>
              <w:pStyle w:val="ListParagraph"/>
              <w:rPr>
                <w:rFonts w:ascii="Arial Narrow" w:hAnsi="Arial Narrow"/>
                <w:sz w:val="18"/>
                <w:szCs w:val="18"/>
              </w:rPr>
            </w:pPr>
            <w:r w:rsidRPr="00773799">
              <w:rPr>
                <w:rStyle w:val="Strong"/>
                <w:rFonts w:ascii="Arial Narrow" w:hAnsi="Arial Narrow"/>
                <w:bCs w:val="0"/>
                <w:sz w:val="18"/>
                <w:szCs w:val="18"/>
              </w:rPr>
              <w:t>AND</w:t>
            </w:r>
          </w:p>
        </w:tc>
      </w:tr>
      <w:tr w:rsidR="00BE1D2F" w:rsidRPr="00773799" w:rsidTr="00BE1D2F">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9072" w:type="dxa"/>
            <w:tcBorders>
              <w:top w:val="nil"/>
              <w:left w:val="single" w:sz="4" w:space="0" w:color="auto"/>
              <w:bottom w:val="nil"/>
              <w:right w:val="single" w:sz="4" w:space="0" w:color="auto"/>
            </w:tcBorders>
            <w:vAlign w:val="center"/>
          </w:tcPr>
          <w:p w:rsidR="00BE1D2F" w:rsidRPr="00773799" w:rsidRDefault="00BE1D2F" w:rsidP="009555A4">
            <w:pPr>
              <w:pStyle w:val="ListParagraph"/>
              <w:numPr>
                <w:ilvl w:val="0"/>
                <w:numId w:val="26"/>
              </w:numPr>
              <w:rPr>
                <w:rFonts w:ascii="Arial Narrow" w:hAnsi="Arial Narrow"/>
                <w:sz w:val="18"/>
                <w:szCs w:val="18"/>
              </w:rPr>
            </w:pPr>
            <w:r w:rsidRPr="00773799">
              <w:rPr>
                <w:rFonts w:ascii="Arial Narrow" w:hAnsi="Arial Narrow"/>
                <w:sz w:val="18"/>
                <w:szCs w:val="18"/>
              </w:rPr>
              <w:t>Patient must not have received prior treatment with a programmed cell death-1 (PD-1) inhibitor or a programmed cell death ligand-1 (PD-L1) inhibitor for non-small cell lung cancer</w:t>
            </w:r>
          </w:p>
        </w:tc>
      </w:tr>
      <w:tr w:rsidR="00BE1D2F" w:rsidRPr="00773799" w:rsidTr="00BE1D2F">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9072" w:type="dxa"/>
            <w:tcBorders>
              <w:top w:val="nil"/>
              <w:bottom w:val="nil"/>
            </w:tcBorders>
            <w:vAlign w:val="center"/>
            <w:hideMark/>
          </w:tcPr>
          <w:p w:rsidR="00BE1D2F" w:rsidRPr="00773799" w:rsidRDefault="00BE1D2F" w:rsidP="009555A4">
            <w:pPr>
              <w:pStyle w:val="ListParagraph"/>
              <w:rPr>
                <w:rFonts w:ascii="Arial Narrow" w:hAnsi="Arial Narrow"/>
                <w:color w:val="333333"/>
                <w:sz w:val="18"/>
                <w:szCs w:val="18"/>
              </w:rPr>
            </w:pPr>
            <w:r w:rsidRPr="00773799">
              <w:rPr>
                <w:rStyle w:val="Strong"/>
                <w:rFonts w:ascii="Arial Narrow" w:hAnsi="Arial Narrow"/>
                <w:color w:val="333333"/>
                <w:sz w:val="18"/>
                <w:szCs w:val="18"/>
              </w:rPr>
              <w:t>AND</w:t>
            </w:r>
          </w:p>
        </w:tc>
      </w:tr>
      <w:tr w:rsidR="00BE1D2F" w:rsidRPr="00773799" w:rsidTr="00BE1D2F">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222"/>
        </w:trPr>
        <w:tc>
          <w:tcPr>
            <w:tcW w:w="9072" w:type="dxa"/>
            <w:tcBorders>
              <w:top w:val="nil"/>
              <w:bottom w:val="nil"/>
            </w:tcBorders>
            <w:vAlign w:val="center"/>
          </w:tcPr>
          <w:p w:rsidR="00BE1D2F" w:rsidRPr="00773799" w:rsidRDefault="00BE1D2F" w:rsidP="009555A4">
            <w:pPr>
              <w:pStyle w:val="ListParagraph"/>
              <w:numPr>
                <w:ilvl w:val="0"/>
                <w:numId w:val="26"/>
              </w:numPr>
              <w:rPr>
                <w:rFonts w:ascii="Arial Narrow" w:hAnsi="Arial Narrow"/>
                <w:color w:val="333333"/>
                <w:sz w:val="18"/>
                <w:szCs w:val="18"/>
              </w:rPr>
            </w:pPr>
            <w:r w:rsidRPr="00773799">
              <w:rPr>
                <w:rFonts w:ascii="Arial Narrow" w:hAnsi="Arial Narrow"/>
                <w:sz w:val="18"/>
                <w:szCs w:val="18"/>
              </w:rPr>
              <w:t>Patient must have a WHO performance status of 0 or 1</w:t>
            </w:r>
          </w:p>
        </w:tc>
      </w:tr>
      <w:tr w:rsidR="00BE1D2F" w:rsidRPr="00773799" w:rsidTr="00BE1D2F">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9072" w:type="dxa"/>
            <w:tcBorders>
              <w:top w:val="nil"/>
              <w:bottom w:val="nil"/>
            </w:tcBorders>
            <w:vAlign w:val="center"/>
          </w:tcPr>
          <w:p w:rsidR="00BE1D2F" w:rsidRPr="00773799" w:rsidRDefault="00BE1D2F" w:rsidP="009555A4">
            <w:pPr>
              <w:pStyle w:val="ListParagraph"/>
              <w:rPr>
                <w:rFonts w:ascii="Arial Narrow" w:hAnsi="Arial Narrow"/>
                <w:b/>
                <w:color w:val="333333"/>
                <w:sz w:val="18"/>
                <w:szCs w:val="18"/>
              </w:rPr>
            </w:pPr>
            <w:r w:rsidRPr="00773799">
              <w:rPr>
                <w:rFonts w:ascii="Arial Narrow" w:hAnsi="Arial Narrow"/>
                <w:b/>
                <w:color w:val="333333"/>
                <w:sz w:val="18"/>
                <w:szCs w:val="18"/>
              </w:rPr>
              <w:t>AND</w:t>
            </w:r>
          </w:p>
        </w:tc>
      </w:tr>
      <w:tr w:rsidR="00BE1D2F" w:rsidRPr="00773799" w:rsidTr="00BE1D2F">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487"/>
        </w:trPr>
        <w:tc>
          <w:tcPr>
            <w:tcW w:w="9072" w:type="dxa"/>
            <w:tcBorders>
              <w:top w:val="nil"/>
              <w:bottom w:val="nil"/>
            </w:tcBorders>
            <w:vAlign w:val="center"/>
          </w:tcPr>
          <w:p w:rsidR="00BE1D2F" w:rsidRPr="00773799" w:rsidRDefault="00BE1D2F" w:rsidP="009555A4">
            <w:pPr>
              <w:pStyle w:val="ListParagraph"/>
              <w:numPr>
                <w:ilvl w:val="0"/>
                <w:numId w:val="26"/>
              </w:numPr>
              <w:rPr>
                <w:rFonts w:ascii="Arial Narrow" w:hAnsi="Arial Narrow"/>
                <w:i/>
                <w:color w:val="333333"/>
                <w:sz w:val="18"/>
                <w:szCs w:val="18"/>
              </w:rPr>
            </w:pPr>
            <w:r w:rsidRPr="00773799">
              <w:rPr>
                <w:rFonts w:ascii="Arial Narrow" w:hAnsi="Arial Narrow"/>
                <w:sz w:val="18"/>
                <w:szCs w:val="18"/>
              </w:rPr>
              <w:t>The condition must not have evidence of an activating epidermal growth factor receptor (EGFR) gene or an anaplastic lymphoma kinase (ALK) gene rearrangement or a c-ROS proto-oncogene 1 (ROS1) gene arrangement in tumour material</w:t>
            </w:r>
          </w:p>
        </w:tc>
      </w:tr>
      <w:tr w:rsidR="00BE1D2F" w:rsidRPr="00773799" w:rsidTr="00BE1D2F">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9072" w:type="dxa"/>
            <w:tcBorders>
              <w:top w:val="nil"/>
              <w:bottom w:val="nil"/>
            </w:tcBorders>
            <w:vAlign w:val="center"/>
            <w:hideMark/>
          </w:tcPr>
          <w:p w:rsidR="00BE1D2F" w:rsidRPr="00773799" w:rsidRDefault="00BE1D2F" w:rsidP="009555A4">
            <w:pPr>
              <w:pStyle w:val="ListParagraph"/>
              <w:rPr>
                <w:rFonts w:ascii="Arial Narrow" w:hAnsi="Arial Narrow"/>
                <w:color w:val="333333"/>
                <w:sz w:val="18"/>
                <w:szCs w:val="18"/>
              </w:rPr>
            </w:pPr>
            <w:r w:rsidRPr="00773799">
              <w:rPr>
                <w:rStyle w:val="Strong"/>
                <w:rFonts w:ascii="Arial Narrow" w:hAnsi="Arial Narrow"/>
                <w:color w:val="333333"/>
                <w:sz w:val="18"/>
                <w:szCs w:val="18"/>
              </w:rPr>
              <w:t>AND</w:t>
            </w:r>
          </w:p>
        </w:tc>
      </w:tr>
      <w:tr w:rsidR="00BE1D2F" w:rsidRPr="00773799" w:rsidTr="00BE1D2F">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9072" w:type="dxa"/>
            <w:tcBorders>
              <w:top w:val="nil"/>
              <w:bottom w:val="single" w:sz="4" w:space="0" w:color="auto"/>
            </w:tcBorders>
            <w:vAlign w:val="center"/>
            <w:hideMark/>
          </w:tcPr>
          <w:p w:rsidR="00BE1D2F" w:rsidRPr="00773799" w:rsidRDefault="00BE1D2F" w:rsidP="009555A4">
            <w:pPr>
              <w:pStyle w:val="ListParagraph"/>
              <w:numPr>
                <w:ilvl w:val="0"/>
                <w:numId w:val="26"/>
              </w:numPr>
              <w:rPr>
                <w:rFonts w:ascii="Arial Narrow" w:hAnsi="Arial Narrow"/>
                <w:iCs/>
                <w:color w:val="333333"/>
                <w:sz w:val="18"/>
                <w:szCs w:val="18"/>
              </w:rPr>
            </w:pPr>
            <w:r w:rsidRPr="00773799">
              <w:rPr>
                <w:rFonts w:ascii="Arial Narrow" w:hAnsi="Arial Narrow"/>
                <w:sz w:val="18"/>
                <w:szCs w:val="18"/>
              </w:rPr>
              <w:t xml:space="preserve">The treatment must not exceed a total of </w:t>
            </w:r>
            <w:r w:rsidRPr="00773799">
              <w:rPr>
                <w:rFonts w:ascii="Arial Narrow" w:hAnsi="Arial Narrow"/>
                <w:iCs/>
                <w:sz w:val="18"/>
                <w:szCs w:val="18"/>
              </w:rPr>
              <w:t>4</w:t>
            </w:r>
            <w:r w:rsidRPr="00773799">
              <w:rPr>
                <w:rFonts w:ascii="Arial Narrow" w:hAnsi="Arial Narrow"/>
                <w:sz w:val="18"/>
                <w:szCs w:val="18"/>
              </w:rPr>
              <w:t xml:space="preserve"> doses under this restriction </w:t>
            </w:r>
          </w:p>
        </w:tc>
      </w:tr>
      <w:tr w:rsidR="00BE1D2F" w:rsidRPr="00773799" w:rsidTr="00BE1D2F">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9072" w:type="dxa"/>
            <w:tcBorders>
              <w:top w:val="single" w:sz="4" w:space="0" w:color="auto"/>
              <w:bottom w:val="single" w:sz="4" w:space="0" w:color="auto"/>
            </w:tcBorders>
            <w:vAlign w:val="center"/>
            <w:hideMark/>
          </w:tcPr>
          <w:p w:rsidR="00BE1D2F" w:rsidRPr="00773799" w:rsidRDefault="00BE1D2F" w:rsidP="007C398C">
            <w:pPr>
              <w:pStyle w:val="NormalWeb"/>
              <w:spacing w:before="0" w:beforeAutospacing="0" w:after="0" w:afterAutospacing="0"/>
              <w:rPr>
                <w:rFonts w:ascii="Arial Narrow" w:hAnsi="Arial Narrow"/>
                <w:color w:val="333333"/>
                <w:sz w:val="18"/>
                <w:szCs w:val="18"/>
              </w:rPr>
            </w:pPr>
            <w:r w:rsidRPr="00773799">
              <w:rPr>
                <w:rStyle w:val="Strong"/>
                <w:rFonts w:ascii="Arial Narrow" w:hAnsi="Arial Narrow"/>
                <w:color w:val="333333"/>
                <w:sz w:val="18"/>
                <w:szCs w:val="18"/>
              </w:rPr>
              <w:t>Administrative Advice:</w:t>
            </w:r>
          </w:p>
          <w:p w:rsidR="00BE1D2F" w:rsidRPr="00773799" w:rsidRDefault="00BE1D2F" w:rsidP="007C398C">
            <w:pPr>
              <w:pStyle w:val="NormalWeb"/>
              <w:spacing w:before="0" w:beforeAutospacing="0" w:after="0" w:afterAutospacing="0"/>
              <w:rPr>
                <w:rFonts w:ascii="Arial Narrow" w:hAnsi="Arial Narrow"/>
                <w:strike/>
                <w:color w:val="333333"/>
                <w:sz w:val="18"/>
                <w:szCs w:val="18"/>
              </w:rPr>
            </w:pPr>
            <w:r w:rsidRPr="00773799">
              <w:rPr>
                <w:rFonts w:ascii="Arial Narrow" w:hAnsi="Arial Narrow"/>
                <w:color w:val="333333"/>
                <w:sz w:val="18"/>
                <w:szCs w:val="18"/>
              </w:rPr>
              <w:t xml:space="preserve">In the first few months after start of immunotherapy, some patients can have a transient tumour flare with subsequent disease response. When progression </w:t>
            </w:r>
            <w:proofErr w:type="gramStart"/>
            <w:r w:rsidRPr="00773799">
              <w:rPr>
                <w:rFonts w:ascii="Arial Narrow" w:hAnsi="Arial Narrow"/>
                <w:color w:val="333333"/>
                <w:sz w:val="18"/>
                <w:szCs w:val="18"/>
              </w:rPr>
              <w:t>is suspected</w:t>
            </w:r>
            <w:proofErr w:type="gramEnd"/>
            <w:r w:rsidRPr="00773799">
              <w:rPr>
                <w:rFonts w:ascii="Arial Narrow" w:hAnsi="Arial Narrow"/>
                <w:color w:val="333333"/>
                <w:sz w:val="18"/>
                <w:szCs w:val="18"/>
              </w:rPr>
              <w:t>, this should be confirmed through a confirmatory scan, taken at least 4 weeks later.</w:t>
            </w:r>
          </w:p>
        </w:tc>
      </w:tr>
    </w:tbl>
    <w:p w:rsidR="00CE3D09" w:rsidRPr="00773799" w:rsidRDefault="00CE3D09" w:rsidP="00CE3D09">
      <w:pPr>
        <w:jc w:val="both"/>
        <w:rPr>
          <w:rFonts w:asciiTheme="minorHAnsi" w:hAnsiTheme="minorHAn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72"/>
      </w:tblGrid>
      <w:tr w:rsidR="00BE1D2F" w:rsidRPr="00773799" w:rsidTr="00BE1D2F">
        <w:tc>
          <w:tcPr>
            <w:tcW w:w="9072" w:type="dxa"/>
            <w:tcBorders>
              <w:top w:val="single" w:sz="4" w:space="0" w:color="auto"/>
              <w:left w:val="single" w:sz="4" w:space="0" w:color="auto"/>
              <w:bottom w:val="single" w:sz="4" w:space="0" w:color="auto"/>
              <w:right w:val="single" w:sz="4" w:space="0" w:color="auto"/>
            </w:tcBorders>
          </w:tcPr>
          <w:p w:rsidR="00BE1D2F" w:rsidRPr="00773799" w:rsidRDefault="00BE1D2F" w:rsidP="00BE1D2F">
            <w:pPr>
              <w:pStyle w:val="NormalWeb"/>
              <w:spacing w:before="0" w:beforeAutospacing="0" w:after="0" w:afterAutospacing="0"/>
              <w:rPr>
                <w:rStyle w:val="Strong"/>
                <w:rFonts w:ascii="Arial Narrow" w:hAnsi="Arial Narrow"/>
                <w:color w:val="333333"/>
                <w:sz w:val="18"/>
                <w:szCs w:val="18"/>
              </w:rPr>
            </w:pPr>
            <w:r w:rsidRPr="004702D4">
              <w:rPr>
                <w:rFonts w:ascii="Arial Narrow" w:eastAsia="Calibri" w:hAnsi="Arial Narrow"/>
                <w:b/>
                <w:sz w:val="18"/>
                <w:szCs w:val="18"/>
              </w:rPr>
              <w:t xml:space="preserve">Category/Program: </w:t>
            </w:r>
            <w:r w:rsidRPr="00773799">
              <w:rPr>
                <w:rFonts w:ascii="Arial Narrow" w:eastAsia="Calibri" w:hAnsi="Arial Narrow"/>
                <w:sz w:val="18"/>
                <w:szCs w:val="18"/>
              </w:rPr>
              <w:t>Section 100 Efficient Funding of Chemotherapy</w:t>
            </w:r>
          </w:p>
        </w:tc>
      </w:tr>
      <w:tr w:rsidR="00BE1D2F" w:rsidRPr="00773799" w:rsidTr="00BE1D2F">
        <w:tc>
          <w:tcPr>
            <w:tcW w:w="9072" w:type="dxa"/>
            <w:tcBorders>
              <w:top w:val="single" w:sz="4" w:space="0" w:color="auto"/>
              <w:left w:val="single" w:sz="4" w:space="0" w:color="auto"/>
              <w:bottom w:val="single" w:sz="4" w:space="0" w:color="auto"/>
              <w:right w:val="single" w:sz="4" w:space="0" w:color="auto"/>
            </w:tcBorders>
          </w:tcPr>
          <w:p w:rsidR="00BE1D2F" w:rsidRPr="00773799" w:rsidRDefault="00BE1D2F" w:rsidP="00BE1D2F">
            <w:pPr>
              <w:pStyle w:val="NormalWeb"/>
              <w:spacing w:before="0" w:beforeAutospacing="0" w:after="0" w:afterAutospacing="0"/>
              <w:rPr>
                <w:rStyle w:val="Strong"/>
                <w:rFonts w:ascii="Arial Narrow" w:hAnsi="Arial Narrow"/>
                <w:color w:val="333333"/>
                <w:sz w:val="18"/>
                <w:szCs w:val="18"/>
              </w:rPr>
            </w:pPr>
            <w:r w:rsidRPr="00773799">
              <w:rPr>
                <w:rFonts w:ascii="Arial Narrow" w:eastAsia="Calibri" w:hAnsi="Arial Narrow"/>
                <w:b/>
                <w:sz w:val="18"/>
                <w:szCs w:val="18"/>
              </w:rPr>
              <w:t xml:space="preserve">Prescriber type:  </w:t>
            </w:r>
            <w:r w:rsidRPr="00523A98">
              <w:rPr>
                <w:rFonts w:ascii="Arial Narrow" w:eastAsia="Calibri" w:hAnsi="Arial Narrow"/>
                <w:sz w:val="18"/>
                <w:szCs w:val="18"/>
              </w:rPr>
              <w:fldChar w:fldCharType="begin">
                <w:ffData>
                  <w:name w:val="Check1"/>
                  <w:enabled/>
                  <w:calcOnExit w:val="0"/>
                  <w:checkBox>
                    <w:sizeAuto/>
                    <w:default w:val="0"/>
                  </w:checkBox>
                </w:ffData>
              </w:fldChar>
            </w:r>
            <w:r w:rsidRPr="00773799">
              <w:rPr>
                <w:rFonts w:ascii="Arial Narrow" w:eastAsia="Calibri" w:hAnsi="Arial Narrow"/>
                <w:sz w:val="18"/>
                <w:szCs w:val="18"/>
              </w:rPr>
              <w:instrText xml:space="preserve"> FORMCHECKBOX </w:instrText>
            </w:r>
            <w:r w:rsidR="00F542B1">
              <w:rPr>
                <w:rFonts w:ascii="Arial Narrow" w:eastAsia="Calibri" w:hAnsi="Arial Narrow"/>
                <w:sz w:val="18"/>
                <w:szCs w:val="18"/>
              </w:rPr>
            </w:r>
            <w:r w:rsidR="00F542B1">
              <w:rPr>
                <w:rFonts w:ascii="Arial Narrow" w:eastAsia="Calibri" w:hAnsi="Arial Narrow"/>
                <w:sz w:val="18"/>
                <w:szCs w:val="18"/>
              </w:rPr>
              <w:fldChar w:fldCharType="separate"/>
            </w:r>
            <w:r w:rsidRPr="00523A98">
              <w:rPr>
                <w:rFonts w:ascii="Arial Narrow" w:eastAsia="Calibri" w:hAnsi="Arial Narrow"/>
                <w:sz w:val="18"/>
                <w:szCs w:val="18"/>
              </w:rPr>
              <w:fldChar w:fldCharType="end"/>
            </w:r>
            <w:r w:rsidRPr="00773799">
              <w:rPr>
                <w:rFonts w:ascii="Arial Narrow" w:eastAsia="Calibri" w:hAnsi="Arial Narrow"/>
                <w:sz w:val="18"/>
                <w:szCs w:val="18"/>
              </w:rPr>
              <w:t xml:space="preserve">Dental   </w:t>
            </w:r>
            <w:r w:rsidRPr="00523A98">
              <w:rPr>
                <w:rFonts w:ascii="Arial Narrow" w:eastAsia="Calibri" w:hAnsi="Arial Narrow"/>
                <w:sz w:val="18"/>
                <w:szCs w:val="18"/>
              </w:rPr>
              <w:fldChar w:fldCharType="begin">
                <w:ffData>
                  <w:name w:val=""/>
                  <w:enabled/>
                  <w:calcOnExit w:val="0"/>
                  <w:checkBox>
                    <w:sizeAuto/>
                    <w:default w:val="1"/>
                  </w:checkBox>
                </w:ffData>
              </w:fldChar>
            </w:r>
            <w:r w:rsidRPr="00773799">
              <w:rPr>
                <w:rFonts w:ascii="Arial Narrow" w:eastAsia="Calibri" w:hAnsi="Arial Narrow"/>
                <w:sz w:val="18"/>
                <w:szCs w:val="18"/>
              </w:rPr>
              <w:instrText xml:space="preserve"> FORMCHECKBOX </w:instrText>
            </w:r>
            <w:r w:rsidR="00F542B1">
              <w:rPr>
                <w:rFonts w:ascii="Arial Narrow" w:eastAsia="Calibri" w:hAnsi="Arial Narrow"/>
                <w:sz w:val="18"/>
                <w:szCs w:val="18"/>
              </w:rPr>
            </w:r>
            <w:r w:rsidR="00F542B1">
              <w:rPr>
                <w:rFonts w:ascii="Arial Narrow" w:eastAsia="Calibri" w:hAnsi="Arial Narrow"/>
                <w:sz w:val="18"/>
                <w:szCs w:val="18"/>
              </w:rPr>
              <w:fldChar w:fldCharType="separate"/>
            </w:r>
            <w:r w:rsidRPr="00523A98">
              <w:rPr>
                <w:rFonts w:ascii="Arial Narrow" w:eastAsia="Calibri" w:hAnsi="Arial Narrow"/>
                <w:sz w:val="18"/>
                <w:szCs w:val="18"/>
              </w:rPr>
              <w:fldChar w:fldCharType="end"/>
            </w:r>
            <w:r w:rsidRPr="00773799">
              <w:rPr>
                <w:rFonts w:ascii="Arial Narrow" w:eastAsia="Calibri" w:hAnsi="Arial Narrow"/>
                <w:sz w:val="18"/>
                <w:szCs w:val="18"/>
              </w:rPr>
              <w:t xml:space="preserve">Medical Practitioners   </w:t>
            </w:r>
            <w:r w:rsidRPr="00523A98">
              <w:rPr>
                <w:rFonts w:ascii="Arial Narrow" w:eastAsia="Calibri" w:hAnsi="Arial Narrow"/>
                <w:sz w:val="18"/>
                <w:szCs w:val="18"/>
              </w:rPr>
              <w:fldChar w:fldCharType="begin">
                <w:ffData>
                  <w:name w:val="Check3"/>
                  <w:enabled/>
                  <w:calcOnExit w:val="0"/>
                  <w:checkBox>
                    <w:sizeAuto/>
                    <w:default w:val="0"/>
                  </w:checkBox>
                </w:ffData>
              </w:fldChar>
            </w:r>
            <w:r w:rsidRPr="00773799">
              <w:rPr>
                <w:rFonts w:ascii="Arial Narrow" w:eastAsia="Calibri" w:hAnsi="Arial Narrow"/>
                <w:sz w:val="18"/>
                <w:szCs w:val="18"/>
              </w:rPr>
              <w:instrText xml:space="preserve"> FORMCHECKBOX </w:instrText>
            </w:r>
            <w:r w:rsidR="00F542B1">
              <w:rPr>
                <w:rFonts w:ascii="Arial Narrow" w:eastAsia="Calibri" w:hAnsi="Arial Narrow"/>
                <w:sz w:val="18"/>
                <w:szCs w:val="18"/>
              </w:rPr>
            </w:r>
            <w:r w:rsidR="00F542B1">
              <w:rPr>
                <w:rFonts w:ascii="Arial Narrow" w:eastAsia="Calibri" w:hAnsi="Arial Narrow"/>
                <w:sz w:val="18"/>
                <w:szCs w:val="18"/>
              </w:rPr>
              <w:fldChar w:fldCharType="separate"/>
            </w:r>
            <w:r w:rsidRPr="00523A98">
              <w:rPr>
                <w:rFonts w:ascii="Arial Narrow" w:eastAsia="Calibri" w:hAnsi="Arial Narrow"/>
                <w:sz w:val="18"/>
                <w:szCs w:val="18"/>
              </w:rPr>
              <w:fldChar w:fldCharType="end"/>
            </w:r>
            <w:r w:rsidRPr="00773799">
              <w:rPr>
                <w:rFonts w:ascii="Arial Narrow" w:eastAsia="Calibri" w:hAnsi="Arial Narrow"/>
                <w:sz w:val="18"/>
                <w:szCs w:val="18"/>
              </w:rPr>
              <w:t xml:space="preserve">Nurse practitioners </w:t>
            </w:r>
            <w:r w:rsidRPr="00523A98">
              <w:rPr>
                <w:rFonts w:ascii="Arial Narrow" w:eastAsia="Calibri" w:hAnsi="Arial Narrow"/>
                <w:sz w:val="18"/>
                <w:szCs w:val="18"/>
              </w:rPr>
              <w:fldChar w:fldCharType="begin">
                <w:ffData>
                  <w:name w:val=""/>
                  <w:enabled/>
                  <w:calcOnExit w:val="0"/>
                  <w:checkBox>
                    <w:sizeAuto/>
                    <w:default w:val="0"/>
                  </w:checkBox>
                </w:ffData>
              </w:fldChar>
            </w:r>
            <w:r w:rsidRPr="00773799">
              <w:rPr>
                <w:rFonts w:ascii="Arial Narrow" w:eastAsia="Calibri" w:hAnsi="Arial Narrow"/>
                <w:sz w:val="18"/>
                <w:szCs w:val="18"/>
              </w:rPr>
              <w:instrText xml:space="preserve"> FORMCHECKBOX </w:instrText>
            </w:r>
            <w:r w:rsidR="00F542B1">
              <w:rPr>
                <w:rFonts w:ascii="Arial Narrow" w:eastAsia="Calibri" w:hAnsi="Arial Narrow"/>
                <w:sz w:val="18"/>
                <w:szCs w:val="18"/>
              </w:rPr>
            </w:r>
            <w:r w:rsidR="00F542B1">
              <w:rPr>
                <w:rFonts w:ascii="Arial Narrow" w:eastAsia="Calibri" w:hAnsi="Arial Narrow"/>
                <w:sz w:val="18"/>
                <w:szCs w:val="18"/>
              </w:rPr>
              <w:fldChar w:fldCharType="separate"/>
            </w:r>
            <w:r w:rsidRPr="00523A98">
              <w:rPr>
                <w:rFonts w:ascii="Arial Narrow" w:eastAsia="Calibri" w:hAnsi="Arial Narrow"/>
                <w:sz w:val="18"/>
                <w:szCs w:val="18"/>
              </w:rPr>
              <w:fldChar w:fldCharType="end"/>
            </w:r>
            <w:r w:rsidRPr="00773799">
              <w:rPr>
                <w:rFonts w:ascii="Arial Narrow" w:eastAsia="Calibri" w:hAnsi="Arial Narrow"/>
                <w:sz w:val="18"/>
                <w:szCs w:val="18"/>
              </w:rPr>
              <w:t xml:space="preserve">Optometrists </w:t>
            </w:r>
            <w:r w:rsidRPr="00523A98">
              <w:rPr>
                <w:rFonts w:ascii="Arial Narrow" w:eastAsia="Calibri" w:hAnsi="Arial Narrow"/>
                <w:sz w:val="18"/>
                <w:szCs w:val="18"/>
              </w:rPr>
              <w:fldChar w:fldCharType="begin">
                <w:ffData>
                  <w:name w:val="Check5"/>
                  <w:enabled/>
                  <w:calcOnExit w:val="0"/>
                  <w:checkBox>
                    <w:sizeAuto/>
                    <w:default w:val="0"/>
                  </w:checkBox>
                </w:ffData>
              </w:fldChar>
            </w:r>
            <w:r w:rsidRPr="00773799">
              <w:rPr>
                <w:rFonts w:ascii="Arial Narrow" w:eastAsia="Calibri" w:hAnsi="Arial Narrow"/>
                <w:sz w:val="18"/>
                <w:szCs w:val="18"/>
              </w:rPr>
              <w:instrText xml:space="preserve"> FORMCHECKBOX </w:instrText>
            </w:r>
            <w:r w:rsidR="00F542B1">
              <w:rPr>
                <w:rFonts w:ascii="Arial Narrow" w:eastAsia="Calibri" w:hAnsi="Arial Narrow"/>
                <w:sz w:val="18"/>
                <w:szCs w:val="18"/>
              </w:rPr>
            </w:r>
            <w:r w:rsidR="00F542B1">
              <w:rPr>
                <w:rFonts w:ascii="Arial Narrow" w:eastAsia="Calibri" w:hAnsi="Arial Narrow"/>
                <w:sz w:val="18"/>
                <w:szCs w:val="18"/>
              </w:rPr>
              <w:fldChar w:fldCharType="separate"/>
            </w:r>
            <w:r w:rsidRPr="00523A98">
              <w:rPr>
                <w:rFonts w:ascii="Arial Narrow" w:eastAsia="Calibri" w:hAnsi="Arial Narrow"/>
                <w:sz w:val="18"/>
                <w:szCs w:val="18"/>
              </w:rPr>
              <w:fldChar w:fldCharType="end"/>
            </w:r>
            <w:r w:rsidRPr="00773799">
              <w:rPr>
                <w:rFonts w:ascii="Arial Narrow" w:eastAsia="Calibri" w:hAnsi="Arial Narrow"/>
                <w:sz w:val="18"/>
                <w:szCs w:val="18"/>
              </w:rPr>
              <w:t>Midwives</w:t>
            </w:r>
          </w:p>
        </w:tc>
      </w:tr>
      <w:tr w:rsidR="00BE1D2F" w:rsidRPr="00773799" w:rsidTr="00BE1D2F">
        <w:tc>
          <w:tcPr>
            <w:tcW w:w="9072" w:type="dxa"/>
            <w:tcBorders>
              <w:top w:val="single" w:sz="4" w:space="0" w:color="auto"/>
              <w:left w:val="single" w:sz="4" w:space="0" w:color="auto"/>
              <w:bottom w:val="single" w:sz="4" w:space="0" w:color="auto"/>
              <w:right w:val="single" w:sz="4" w:space="0" w:color="auto"/>
            </w:tcBorders>
          </w:tcPr>
          <w:p w:rsidR="00BE1D2F" w:rsidRPr="00773799" w:rsidRDefault="00BE1D2F" w:rsidP="00BE1D2F">
            <w:pPr>
              <w:pStyle w:val="NormalWeb"/>
              <w:spacing w:before="0" w:beforeAutospacing="0" w:after="0" w:afterAutospacing="0"/>
              <w:rPr>
                <w:rStyle w:val="Strong"/>
                <w:rFonts w:ascii="Arial Narrow" w:hAnsi="Arial Narrow"/>
                <w:color w:val="333333"/>
                <w:sz w:val="18"/>
                <w:szCs w:val="18"/>
              </w:rPr>
            </w:pPr>
            <w:r w:rsidRPr="00773799">
              <w:rPr>
                <w:rFonts w:ascii="Arial Narrow" w:eastAsia="Calibri" w:hAnsi="Arial Narrow"/>
                <w:b/>
                <w:sz w:val="18"/>
                <w:szCs w:val="18"/>
              </w:rPr>
              <w:t>Restriction level:</w:t>
            </w:r>
            <w:r w:rsidRPr="00773799">
              <w:rPr>
                <w:rFonts w:ascii="Arial Narrow" w:eastAsia="Calibri" w:hAnsi="Arial Narrow"/>
                <w:sz w:val="18"/>
                <w:szCs w:val="18"/>
              </w:rPr>
              <w:t xml:space="preserve">  </w:t>
            </w:r>
            <w:r w:rsidRPr="00523A98">
              <w:rPr>
                <w:rFonts w:ascii="Arial Narrow" w:eastAsia="Calibri" w:hAnsi="Arial Narrow"/>
                <w:sz w:val="18"/>
                <w:szCs w:val="18"/>
              </w:rPr>
              <w:fldChar w:fldCharType="begin">
                <w:ffData>
                  <w:name w:val=""/>
                  <w:enabled/>
                  <w:calcOnExit w:val="0"/>
                  <w:checkBox>
                    <w:sizeAuto/>
                    <w:default w:val="1"/>
                  </w:checkBox>
                </w:ffData>
              </w:fldChar>
            </w:r>
            <w:r w:rsidRPr="00773799">
              <w:rPr>
                <w:rFonts w:ascii="Arial Narrow" w:eastAsia="Calibri" w:hAnsi="Arial Narrow"/>
                <w:sz w:val="18"/>
                <w:szCs w:val="18"/>
              </w:rPr>
              <w:instrText xml:space="preserve"> FORMCHECKBOX </w:instrText>
            </w:r>
            <w:r w:rsidR="00F542B1">
              <w:rPr>
                <w:rFonts w:ascii="Arial Narrow" w:eastAsia="Calibri" w:hAnsi="Arial Narrow"/>
                <w:sz w:val="18"/>
                <w:szCs w:val="18"/>
              </w:rPr>
            </w:r>
            <w:r w:rsidR="00F542B1">
              <w:rPr>
                <w:rFonts w:ascii="Arial Narrow" w:eastAsia="Calibri" w:hAnsi="Arial Narrow"/>
                <w:sz w:val="18"/>
                <w:szCs w:val="18"/>
              </w:rPr>
              <w:fldChar w:fldCharType="separate"/>
            </w:r>
            <w:r w:rsidRPr="00523A98">
              <w:rPr>
                <w:rFonts w:ascii="Arial Narrow" w:eastAsia="Calibri" w:hAnsi="Arial Narrow"/>
                <w:sz w:val="18"/>
                <w:szCs w:val="18"/>
              </w:rPr>
              <w:fldChar w:fldCharType="end"/>
            </w:r>
            <w:r w:rsidRPr="00773799">
              <w:rPr>
                <w:rFonts w:ascii="Arial Narrow" w:eastAsia="Calibri" w:hAnsi="Arial Narrow"/>
                <w:sz w:val="18"/>
                <w:szCs w:val="18"/>
              </w:rPr>
              <w:t>Authority required - Streamlined (NEW CODE)</w:t>
            </w:r>
          </w:p>
        </w:tc>
      </w:tr>
      <w:tr w:rsidR="009555A4" w:rsidRPr="00773799" w:rsidTr="004A4E91">
        <w:trPr>
          <w:trHeight w:val="946"/>
        </w:trPr>
        <w:tc>
          <w:tcPr>
            <w:tcW w:w="9072" w:type="dxa"/>
            <w:vAlign w:val="center"/>
          </w:tcPr>
          <w:p w:rsidR="009555A4" w:rsidRPr="00773799" w:rsidRDefault="009555A4" w:rsidP="00BE1D2F">
            <w:pPr>
              <w:pStyle w:val="NormalWeb"/>
              <w:spacing w:before="0" w:beforeAutospacing="0" w:after="0" w:afterAutospacing="0"/>
              <w:rPr>
                <w:rFonts w:ascii="Arial Narrow" w:hAnsi="Arial Narrow"/>
                <w:sz w:val="18"/>
                <w:szCs w:val="18"/>
              </w:rPr>
            </w:pPr>
            <w:r w:rsidRPr="00773799">
              <w:rPr>
                <w:rStyle w:val="Strong"/>
                <w:rFonts w:ascii="Arial Narrow" w:hAnsi="Arial Narrow"/>
                <w:color w:val="333333"/>
                <w:sz w:val="18"/>
                <w:szCs w:val="18"/>
              </w:rPr>
              <w:t>Administrative Advice:</w:t>
            </w:r>
            <w:r w:rsidRPr="00773799">
              <w:rPr>
                <w:rFonts w:ascii="Arial Narrow" w:hAnsi="Arial Narrow"/>
                <w:sz w:val="18"/>
                <w:szCs w:val="18"/>
              </w:rPr>
              <w:t xml:space="preserve"> </w:t>
            </w:r>
          </w:p>
          <w:p w:rsidR="009555A4" w:rsidRPr="00773799" w:rsidRDefault="009555A4" w:rsidP="00BE1D2F">
            <w:pPr>
              <w:pStyle w:val="NormalWeb"/>
              <w:spacing w:before="0" w:beforeAutospacing="0" w:after="0" w:afterAutospacing="0"/>
              <w:rPr>
                <w:rStyle w:val="Strong"/>
                <w:rFonts w:ascii="Arial Narrow" w:hAnsi="Arial Narrow"/>
                <w:color w:val="333333"/>
                <w:sz w:val="18"/>
                <w:szCs w:val="18"/>
              </w:rPr>
            </w:pPr>
            <w:r w:rsidRPr="00523A98">
              <w:rPr>
                <w:rFonts w:ascii="Arial Narrow" w:hAnsi="Arial Narrow" w:cs="Arial"/>
                <w:sz w:val="18"/>
                <w:szCs w:val="18"/>
              </w:rPr>
              <w:t>No increase in the maximum quantity or number of units may be authorised</w:t>
            </w:r>
          </w:p>
          <w:p w:rsidR="009555A4" w:rsidRPr="00773799" w:rsidRDefault="009555A4" w:rsidP="00BE1D2F">
            <w:pPr>
              <w:pStyle w:val="NormalWeb"/>
              <w:spacing w:before="0" w:beforeAutospacing="0" w:after="0" w:afterAutospacing="0"/>
              <w:rPr>
                <w:rStyle w:val="Strong"/>
                <w:rFonts w:ascii="Arial Narrow" w:hAnsi="Arial Narrow"/>
                <w:color w:val="333333"/>
                <w:sz w:val="18"/>
                <w:szCs w:val="18"/>
              </w:rPr>
            </w:pPr>
            <w:r w:rsidRPr="00523A98">
              <w:rPr>
                <w:rFonts w:ascii="Arial Narrow" w:hAnsi="Arial Narrow"/>
                <w:color w:val="333333"/>
                <w:sz w:val="18"/>
                <w:szCs w:val="18"/>
              </w:rPr>
              <w:t>No increase in the maximum number of repeats may be authorised.</w:t>
            </w:r>
          </w:p>
          <w:p w:rsidR="009555A4" w:rsidRPr="00773799" w:rsidRDefault="009555A4" w:rsidP="00BE1D2F">
            <w:pPr>
              <w:pStyle w:val="NormalWeb"/>
              <w:spacing w:before="0" w:beforeAutospacing="0" w:after="0" w:afterAutospacing="0"/>
              <w:rPr>
                <w:rFonts w:ascii="Arial Narrow" w:hAnsi="Arial Narrow"/>
                <w:color w:val="333333"/>
                <w:sz w:val="18"/>
                <w:szCs w:val="18"/>
              </w:rPr>
            </w:pPr>
            <w:r w:rsidRPr="00773799">
              <w:rPr>
                <w:rFonts w:ascii="Arial Narrow" w:hAnsi="Arial Narrow"/>
                <w:color w:val="333333"/>
                <w:sz w:val="18"/>
                <w:szCs w:val="18"/>
              </w:rPr>
              <w:t>Special Pricing Arrangements apply.</w:t>
            </w:r>
          </w:p>
          <w:p w:rsidR="009555A4" w:rsidRPr="00773799" w:rsidRDefault="009555A4" w:rsidP="00BE1D2F">
            <w:pPr>
              <w:pStyle w:val="NormalWeb"/>
              <w:spacing w:before="0" w:beforeAutospacing="0" w:after="0" w:afterAutospacing="0"/>
              <w:rPr>
                <w:rStyle w:val="Strong"/>
                <w:rFonts w:ascii="Arial Narrow" w:hAnsi="Arial Narrow"/>
                <w:color w:val="333333"/>
                <w:sz w:val="18"/>
                <w:szCs w:val="18"/>
              </w:rPr>
            </w:pPr>
            <w:r w:rsidRPr="00523A98">
              <w:rPr>
                <w:rFonts w:ascii="Arial Narrow" w:hAnsi="Arial Narrow"/>
                <w:bCs/>
                <w:color w:val="333333"/>
                <w:sz w:val="18"/>
                <w:szCs w:val="18"/>
              </w:rPr>
              <w:t xml:space="preserve">Patient </w:t>
            </w:r>
            <w:proofErr w:type="gramStart"/>
            <w:r w:rsidRPr="00523A98">
              <w:rPr>
                <w:rFonts w:ascii="Arial Narrow" w:hAnsi="Arial Narrow"/>
                <w:bCs/>
                <w:color w:val="333333"/>
                <w:sz w:val="18"/>
                <w:szCs w:val="18"/>
              </w:rPr>
              <w:t>should be treated</w:t>
            </w:r>
            <w:proofErr w:type="gramEnd"/>
            <w:r w:rsidRPr="00523A98">
              <w:rPr>
                <w:rFonts w:ascii="Arial Narrow" w:hAnsi="Arial Narrow"/>
                <w:bCs/>
                <w:color w:val="333333"/>
                <w:sz w:val="18"/>
                <w:szCs w:val="18"/>
              </w:rPr>
              <w:t xml:space="preserve"> with the recommended dose of pembrolizumab according to the TGA-approved Product Information.</w:t>
            </w:r>
          </w:p>
        </w:tc>
      </w:tr>
      <w:tr w:rsidR="00BE1D2F" w:rsidRPr="00773799" w:rsidTr="00BE1D2F">
        <w:tc>
          <w:tcPr>
            <w:tcW w:w="9072" w:type="dxa"/>
            <w:tcBorders>
              <w:top w:val="single" w:sz="4" w:space="0" w:color="auto"/>
              <w:bottom w:val="nil"/>
            </w:tcBorders>
            <w:vAlign w:val="center"/>
          </w:tcPr>
          <w:p w:rsidR="00BE1D2F" w:rsidRPr="00773799" w:rsidRDefault="00BE1D2F" w:rsidP="00BE1D2F">
            <w:pPr>
              <w:pStyle w:val="NormalWeb"/>
              <w:spacing w:before="0" w:beforeAutospacing="0" w:after="0" w:afterAutospacing="0"/>
              <w:rPr>
                <w:rFonts w:ascii="Arial Narrow" w:hAnsi="Arial Narrow"/>
                <w:b/>
                <w:bCs/>
                <w:color w:val="333333"/>
                <w:sz w:val="18"/>
                <w:szCs w:val="18"/>
              </w:rPr>
            </w:pPr>
            <w:r w:rsidRPr="00773799">
              <w:rPr>
                <w:rStyle w:val="Strong"/>
                <w:rFonts w:ascii="Arial Narrow" w:hAnsi="Arial Narrow"/>
                <w:color w:val="333333"/>
                <w:sz w:val="18"/>
                <w:szCs w:val="18"/>
              </w:rPr>
              <w:t>Indication:</w:t>
            </w:r>
            <w:r w:rsidRPr="00773799">
              <w:rPr>
                <w:rFonts w:ascii="Arial Narrow" w:hAnsi="Arial Narrow"/>
                <w:color w:val="333333"/>
                <w:sz w:val="18"/>
                <w:szCs w:val="18"/>
              </w:rPr>
              <w:t xml:space="preserve"> </w:t>
            </w:r>
            <w:r w:rsidRPr="00773799">
              <w:rPr>
                <w:rFonts w:ascii="Arial Narrow" w:hAnsi="Arial Narrow" w:cs="Arial"/>
                <w:sz w:val="18"/>
                <w:szCs w:val="18"/>
              </w:rPr>
              <w:t>Stage IV (metastatic) non-small cell lung cancer (NSCLC)</w:t>
            </w:r>
          </w:p>
        </w:tc>
      </w:tr>
      <w:tr w:rsidR="00BE1D2F" w:rsidRPr="00773799" w:rsidTr="00BE1D2F">
        <w:tc>
          <w:tcPr>
            <w:tcW w:w="9072" w:type="dxa"/>
            <w:tcBorders>
              <w:top w:val="nil"/>
              <w:bottom w:val="nil"/>
            </w:tcBorders>
            <w:vAlign w:val="center"/>
          </w:tcPr>
          <w:p w:rsidR="00BE1D2F" w:rsidRPr="00773799" w:rsidRDefault="00BE1D2F" w:rsidP="00BE1D2F">
            <w:pPr>
              <w:pStyle w:val="NormalWeb"/>
              <w:spacing w:before="0" w:beforeAutospacing="0" w:after="0" w:afterAutospacing="0"/>
              <w:rPr>
                <w:rStyle w:val="Strong"/>
                <w:rFonts w:ascii="Arial Narrow" w:hAnsi="Arial Narrow"/>
                <w:color w:val="333333"/>
                <w:sz w:val="18"/>
                <w:szCs w:val="18"/>
              </w:rPr>
            </w:pPr>
            <w:r w:rsidRPr="00773799">
              <w:rPr>
                <w:rStyle w:val="Strong"/>
                <w:rFonts w:ascii="Arial Narrow" w:hAnsi="Arial Narrow"/>
                <w:color w:val="333333"/>
                <w:sz w:val="18"/>
                <w:szCs w:val="18"/>
              </w:rPr>
              <w:t xml:space="preserve">Treatment Phase: </w:t>
            </w:r>
            <w:r w:rsidRPr="00773799">
              <w:rPr>
                <w:rFonts w:ascii="Arial Narrow" w:hAnsi="Arial Narrow"/>
                <w:sz w:val="18"/>
                <w:szCs w:val="18"/>
              </w:rPr>
              <w:t>Continuing</w:t>
            </w:r>
            <w:r w:rsidRPr="00773799">
              <w:rPr>
                <w:rFonts w:ascii="Arial Narrow" w:hAnsi="Arial Narrow"/>
                <w:color w:val="333333"/>
                <w:sz w:val="18"/>
                <w:szCs w:val="18"/>
              </w:rPr>
              <w:t xml:space="preserve"> treatment – 6 weekly treatment regimen </w:t>
            </w:r>
          </w:p>
        </w:tc>
      </w:tr>
      <w:tr w:rsidR="00BE1D2F" w:rsidRPr="00773799" w:rsidTr="00BE1D2F">
        <w:tc>
          <w:tcPr>
            <w:tcW w:w="9072" w:type="dxa"/>
            <w:tcBorders>
              <w:top w:val="nil"/>
              <w:bottom w:val="nil"/>
            </w:tcBorders>
            <w:vAlign w:val="center"/>
          </w:tcPr>
          <w:p w:rsidR="00BE1D2F" w:rsidRPr="00773799" w:rsidRDefault="00BE1D2F" w:rsidP="009555A4">
            <w:pPr>
              <w:pStyle w:val="NormalWeb"/>
              <w:spacing w:before="0" w:beforeAutospacing="0" w:after="0" w:afterAutospacing="0"/>
              <w:rPr>
                <w:rStyle w:val="Strong"/>
                <w:rFonts w:ascii="Arial Narrow" w:hAnsi="Arial Narrow"/>
                <w:color w:val="333333"/>
                <w:sz w:val="18"/>
                <w:szCs w:val="18"/>
              </w:rPr>
            </w:pPr>
            <w:r w:rsidRPr="00773799">
              <w:rPr>
                <w:rStyle w:val="Strong"/>
                <w:rFonts w:ascii="Arial Narrow" w:hAnsi="Arial Narrow"/>
                <w:color w:val="333333"/>
                <w:sz w:val="18"/>
                <w:szCs w:val="18"/>
              </w:rPr>
              <w:t>Clinical criteria:</w:t>
            </w:r>
          </w:p>
        </w:tc>
      </w:tr>
      <w:tr w:rsidR="00BE1D2F" w:rsidRPr="00773799" w:rsidTr="00BE1D2F">
        <w:tc>
          <w:tcPr>
            <w:tcW w:w="9072" w:type="dxa"/>
            <w:tcBorders>
              <w:top w:val="nil"/>
              <w:bottom w:val="nil"/>
            </w:tcBorders>
            <w:vAlign w:val="center"/>
          </w:tcPr>
          <w:p w:rsidR="00BE1D2F" w:rsidRPr="00773799" w:rsidRDefault="00BE1D2F" w:rsidP="009555A4">
            <w:pPr>
              <w:pStyle w:val="NormalWeb"/>
              <w:numPr>
                <w:ilvl w:val="0"/>
                <w:numId w:val="27"/>
              </w:numPr>
              <w:spacing w:before="0" w:beforeAutospacing="0" w:after="0" w:afterAutospacing="0"/>
              <w:rPr>
                <w:rStyle w:val="Strong"/>
                <w:rFonts w:ascii="Arial Narrow" w:hAnsi="Arial Narrow"/>
                <w:color w:val="333333"/>
                <w:sz w:val="18"/>
                <w:szCs w:val="18"/>
              </w:rPr>
            </w:pPr>
            <w:r w:rsidRPr="00523A98">
              <w:rPr>
                <w:rFonts w:ascii="Arial Narrow" w:hAnsi="Arial Narrow" w:cs="Arial"/>
                <w:sz w:val="18"/>
                <w:szCs w:val="18"/>
              </w:rPr>
              <w:t>Patient must have previously received PBS-subsidised treatment with this drug for this condition</w:t>
            </w:r>
          </w:p>
        </w:tc>
      </w:tr>
      <w:tr w:rsidR="00BE1D2F" w:rsidRPr="00773799" w:rsidTr="00BE1D2F">
        <w:tc>
          <w:tcPr>
            <w:tcW w:w="9072" w:type="dxa"/>
            <w:tcBorders>
              <w:top w:val="nil"/>
              <w:bottom w:val="nil"/>
            </w:tcBorders>
            <w:vAlign w:val="center"/>
          </w:tcPr>
          <w:p w:rsidR="00BE1D2F" w:rsidRPr="00773799" w:rsidRDefault="00BE1D2F" w:rsidP="009555A4">
            <w:pPr>
              <w:pStyle w:val="NormalWeb"/>
              <w:spacing w:before="0" w:beforeAutospacing="0" w:after="0" w:afterAutospacing="0"/>
              <w:ind w:left="720"/>
              <w:rPr>
                <w:rStyle w:val="Strong"/>
                <w:rFonts w:ascii="Arial Narrow" w:hAnsi="Arial Narrow"/>
                <w:color w:val="333333"/>
                <w:sz w:val="18"/>
                <w:szCs w:val="18"/>
              </w:rPr>
            </w:pPr>
            <w:r w:rsidRPr="00773799">
              <w:rPr>
                <w:rStyle w:val="Strong"/>
                <w:rFonts w:ascii="Arial Narrow" w:hAnsi="Arial Narrow"/>
                <w:color w:val="333333"/>
                <w:sz w:val="18"/>
                <w:szCs w:val="18"/>
              </w:rPr>
              <w:t>AND</w:t>
            </w:r>
          </w:p>
        </w:tc>
      </w:tr>
      <w:tr w:rsidR="00BE1D2F" w:rsidRPr="00773799" w:rsidTr="00BE1D2F">
        <w:trPr>
          <w:trHeight w:val="238"/>
        </w:trPr>
        <w:tc>
          <w:tcPr>
            <w:tcW w:w="9072" w:type="dxa"/>
            <w:tcBorders>
              <w:top w:val="nil"/>
              <w:bottom w:val="nil"/>
            </w:tcBorders>
            <w:vAlign w:val="center"/>
          </w:tcPr>
          <w:p w:rsidR="00BE1D2F" w:rsidRPr="00773799" w:rsidRDefault="00BE1D2F" w:rsidP="009555A4">
            <w:pPr>
              <w:pStyle w:val="NormalWeb"/>
              <w:numPr>
                <w:ilvl w:val="0"/>
                <w:numId w:val="27"/>
              </w:numPr>
              <w:spacing w:before="0" w:beforeAutospacing="0" w:after="0" w:afterAutospacing="0"/>
              <w:rPr>
                <w:rStyle w:val="Strong"/>
                <w:rFonts w:ascii="Arial Narrow" w:hAnsi="Arial Narrow"/>
                <w:color w:val="333333"/>
                <w:sz w:val="18"/>
                <w:szCs w:val="18"/>
              </w:rPr>
            </w:pPr>
            <w:r w:rsidRPr="00523A98">
              <w:rPr>
                <w:rFonts w:ascii="Arial Narrow" w:hAnsi="Arial Narrow" w:cs="Arial"/>
                <w:sz w:val="18"/>
                <w:szCs w:val="18"/>
              </w:rPr>
              <w:t>Patient must not have developed disease progression while being treated with this drug for this condition</w:t>
            </w:r>
          </w:p>
        </w:tc>
      </w:tr>
      <w:tr w:rsidR="00BE1D2F" w:rsidRPr="00773799" w:rsidTr="00BE1D2F">
        <w:tc>
          <w:tcPr>
            <w:tcW w:w="9072" w:type="dxa"/>
            <w:tcBorders>
              <w:top w:val="nil"/>
              <w:bottom w:val="nil"/>
            </w:tcBorders>
            <w:vAlign w:val="center"/>
          </w:tcPr>
          <w:p w:rsidR="00BE1D2F" w:rsidRPr="00773799" w:rsidRDefault="00BE1D2F" w:rsidP="009555A4">
            <w:pPr>
              <w:pStyle w:val="NormalWeb"/>
              <w:spacing w:before="0" w:beforeAutospacing="0" w:after="0" w:afterAutospacing="0"/>
              <w:ind w:left="720"/>
              <w:rPr>
                <w:rStyle w:val="Strong"/>
                <w:rFonts w:ascii="Arial Narrow" w:hAnsi="Arial Narrow"/>
                <w:color w:val="333333"/>
                <w:sz w:val="18"/>
                <w:szCs w:val="18"/>
              </w:rPr>
            </w:pPr>
            <w:r w:rsidRPr="004702D4">
              <w:rPr>
                <w:rFonts w:ascii="Arial Narrow" w:hAnsi="Arial Narrow"/>
                <w:b/>
                <w:color w:val="333333"/>
                <w:sz w:val="18"/>
                <w:szCs w:val="18"/>
              </w:rPr>
              <w:t>AND</w:t>
            </w:r>
          </w:p>
        </w:tc>
      </w:tr>
      <w:tr w:rsidR="00BE1D2F" w:rsidRPr="00773799" w:rsidTr="00BE1D2F">
        <w:tc>
          <w:tcPr>
            <w:tcW w:w="9072" w:type="dxa"/>
            <w:tcBorders>
              <w:top w:val="nil"/>
              <w:bottom w:val="single" w:sz="4" w:space="0" w:color="auto"/>
            </w:tcBorders>
            <w:vAlign w:val="center"/>
          </w:tcPr>
          <w:p w:rsidR="00BE1D2F" w:rsidRPr="00773799" w:rsidRDefault="00BE1D2F" w:rsidP="009555A4">
            <w:pPr>
              <w:pStyle w:val="NormalWeb"/>
              <w:numPr>
                <w:ilvl w:val="0"/>
                <w:numId w:val="27"/>
              </w:numPr>
              <w:spacing w:before="0" w:beforeAutospacing="0" w:after="0" w:afterAutospacing="0"/>
              <w:rPr>
                <w:rFonts w:ascii="Arial Narrow" w:hAnsi="Arial Narrow"/>
                <w:b/>
                <w:iCs/>
                <w:color w:val="333333"/>
                <w:sz w:val="18"/>
                <w:szCs w:val="18"/>
              </w:rPr>
            </w:pPr>
            <w:r w:rsidRPr="00773799">
              <w:rPr>
                <w:rFonts w:ascii="Arial Narrow" w:hAnsi="Arial Narrow" w:cs="Arial"/>
                <w:iCs/>
                <w:sz w:val="18"/>
                <w:szCs w:val="18"/>
              </w:rPr>
              <w:t>The treatment must not exceed a total of 18</w:t>
            </w:r>
            <w:r w:rsidRPr="00773799">
              <w:rPr>
                <w:rFonts w:ascii="Arial Narrow" w:hAnsi="Arial Narrow" w:cs="Arial"/>
                <w:iCs/>
                <w:color w:val="FF0000"/>
                <w:sz w:val="18"/>
                <w:szCs w:val="18"/>
              </w:rPr>
              <w:t xml:space="preserve"> </w:t>
            </w:r>
            <w:r w:rsidRPr="00773799">
              <w:rPr>
                <w:rFonts w:ascii="Arial Narrow" w:hAnsi="Arial Narrow" w:cs="Arial"/>
                <w:iCs/>
                <w:sz w:val="18"/>
                <w:szCs w:val="18"/>
              </w:rPr>
              <w:t>cycles or up to 24 months of treatment under this restriction</w:t>
            </w:r>
            <w:r w:rsidRPr="00773799">
              <w:rPr>
                <w:rFonts w:ascii="Arial Narrow" w:hAnsi="Arial Narrow" w:cs="Arial"/>
                <w:iCs/>
                <w:strike/>
                <w:sz w:val="18"/>
                <w:szCs w:val="18"/>
              </w:rPr>
              <w:t xml:space="preserve"> </w:t>
            </w:r>
          </w:p>
        </w:tc>
      </w:tr>
    </w:tbl>
    <w:p w:rsidR="00BE1D2F" w:rsidRPr="00773799" w:rsidRDefault="00BE1D2F" w:rsidP="00CE3D09">
      <w:pPr>
        <w:jc w:val="both"/>
        <w:rPr>
          <w:rFonts w:asciiTheme="minorHAnsi" w:hAnsiTheme="minorHAn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72"/>
      </w:tblGrid>
      <w:tr w:rsidR="00BE1D2F" w:rsidRPr="00773799" w:rsidTr="00BE1D2F">
        <w:tc>
          <w:tcPr>
            <w:tcW w:w="9072" w:type="dxa"/>
            <w:tcBorders>
              <w:top w:val="single" w:sz="4" w:space="0" w:color="auto"/>
              <w:left w:val="single" w:sz="4" w:space="0" w:color="auto"/>
              <w:bottom w:val="single" w:sz="4" w:space="0" w:color="auto"/>
              <w:right w:val="single" w:sz="4" w:space="0" w:color="auto"/>
            </w:tcBorders>
          </w:tcPr>
          <w:p w:rsidR="00BE1D2F" w:rsidRPr="00773799" w:rsidRDefault="00BE1D2F" w:rsidP="00BE1D2F">
            <w:pPr>
              <w:pStyle w:val="NormalWeb"/>
              <w:spacing w:before="0" w:beforeAutospacing="0" w:after="0" w:afterAutospacing="0"/>
              <w:rPr>
                <w:rStyle w:val="Strong"/>
                <w:rFonts w:ascii="Arial Narrow" w:hAnsi="Arial Narrow"/>
                <w:color w:val="333333"/>
                <w:sz w:val="18"/>
                <w:szCs w:val="18"/>
              </w:rPr>
            </w:pPr>
            <w:r w:rsidRPr="004702D4">
              <w:rPr>
                <w:rFonts w:ascii="Arial Narrow" w:eastAsia="Calibri" w:hAnsi="Arial Narrow"/>
                <w:b/>
                <w:sz w:val="18"/>
                <w:szCs w:val="18"/>
              </w:rPr>
              <w:t xml:space="preserve">Category/Program: </w:t>
            </w:r>
            <w:r w:rsidRPr="00773799">
              <w:rPr>
                <w:rFonts w:ascii="Arial Narrow" w:eastAsia="Calibri" w:hAnsi="Arial Narrow"/>
                <w:sz w:val="18"/>
                <w:szCs w:val="18"/>
              </w:rPr>
              <w:t>Section 100 Efficient Funding of Chemotherapy</w:t>
            </w:r>
          </w:p>
        </w:tc>
      </w:tr>
      <w:tr w:rsidR="00BE1D2F" w:rsidRPr="00773799" w:rsidTr="00BE1D2F">
        <w:tc>
          <w:tcPr>
            <w:tcW w:w="9072" w:type="dxa"/>
            <w:tcBorders>
              <w:top w:val="single" w:sz="4" w:space="0" w:color="auto"/>
              <w:left w:val="single" w:sz="4" w:space="0" w:color="auto"/>
              <w:bottom w:val="single" w:sz="4" w:space="0" w:color="auto"/>
              <w:right w:val="single" w:sz="4" w:space="0" w:color="auto"/>
            </w:tcBorders>
          </w:tcPr>
          <w:p w:rsidR="00BE1D2F" w:rsidRPr="00773799" w:rsidRDefault="00BE1D2F" w:rsidP="00BE1D2F">
            <w:pPr>
              <w:pStyle w:val="NormalWeb"/>
              <w:spacing w:before="0" w:beforeAutospacing="0" w:after="0" w:afterAutospacing="0"/>
              <w:rPr>
                <w:rStyle w:val="Strong"/>
                <w:rFonts w:ascii="Arial Narrow" w:hAnsi="Arial Narrow"/>
                <w:color w:val="333333"/>
                <w:sz w:val="18"/>
                <w:szCs w:val="18"/>
              </w:rPr>
            </w:pPr>
            <w:r w:rsidRPr="00773799">
              <w:rPr>
                <w:rFonts w:ascii="Arial Narrow" w:eastAsia="Calibri" w:hAnsi="Arial Narrow"/>
                <w:b/>
                <w:sz w:val="18"/>
                <w:szCs w:val="18"/>
              </w:rPr>
              <w:t xml:space="preserve">Prescriber type:  </w:t>
            </w:r>
            <w:r w:rsidRPr="00523A98">
              <w:rPr>
                <w:rFonts w:ascii="Arial Narrow" w:eastAsia="Calibri" w:hAnsi="Arial Narrow"/>
                <w:sz w:val="18"/>
                <w:szCs w:val="18"/>
              </w:rPr>
              <w:fldChar w:fldCharType="begin">
                <w:ffData>
                  <w:name w:val="Check1"/>
                  <w:enabled/>
                  <w:calcOnExit w:val="0"/>
                  <w:checkBox>
                    <w:sizeAuto/>
                    <w:default w:val="0"/>
                  </w:checkBox>
                </w:ffData>
              </w:fldChar>
            </w:r>
            <w:r w:rsidRPr="00773799">
              <w:rPr>
                <w:rFonts w:ascii="Arial Narrow" w:eastAsia="Calibri" w:hAnsi="Arial Narrow"/>
                <w:sz w:val="18"/>
                <w:szCs w:val="18"/>
              </w:rPr>
              <w:instrText xml:space="preserve"> FORMCHECKBOX </w:instrText>
            </w:r>
            <w:r w:rsidR="00F542B1">
              <w:rPr>
                <w:rFonts w:ascii="Arial Narrow" w:eastAsia="Calibri" w:hAnsi="Arial Narrow"/>
                <w:sz w:val="18"/>
                <w:szCs w:val="18"/>
              </w:rPr>
            </w:r>
            <w:r w:rsidR="00F542B1">
              <w:rPr>
                <w:rFonts w:ascii="Arial Narrow" w:eastAsia="Calibri" w:hAnsi="Arial Narrow"/>
                <w:sz w:val="18"/>
                <w:szCs w:val="18"/>
              </w:rPr>
              <w:fldChar w:fldCharType="separate"/>
            </w:r>
            <w:r w:rsidRPr="00523A98">
              <w:rPr>
                <w:rFonts w:ascii="Arial Narrow" w:eastAsia="Calibri" w:hAnsi="Arial Narrow"/>
                <w:sz w:val="18"/>
                <w:szCs w:val="18"/>
              </w:rPr>
              <w:fldChar w:fldCharType="end"/>
            </w:r>
            <w:r w:rsidRPr="00773799">
              <w:rPr>
                <w:rFonts w:ascii="Arial Narrow" w:eastAsia="Calibri" w:hAnsi="Arial Narrow"/>
                <w:sz w:val="18"/>
                <w:szCs w:val="18"/>
              </w:rPr>
              <w:t xml:space="preserve">Dental   </w:t>
            </w:r>
            <w:r w:rsidRPr="00523A98">
              <w:rPr>
                <w:rFonts w:ascii="Arial Narrow" w:eastAsia="Calibri" w:hAnsi="Arial Narrow"/>
                <w:sz w:val="18"/>
                <w:szCs w:val="18"/>
              </w:rPr>
              <w:fldChar w:fldCharType="begin">
                <w:ffData>
                  <w:name w:val=""/>
                  <w:enabled/>
                  <w:calcOnExit w:val="0"/>
                  <w:checkBox>
                    <w:sizeAuto/>
                    <w:default w:val="1"/>
                  </w:checkBox>
                </w:ffData>
              </w:fldChar>
            </w:r>
            <w:r w:rsidRPr="00773799">
              <w:rPr>
                <w:rFonts w:ascii="Arial Narrow" w:eastAsia="Calibri" w:hAnsi="Arial Narrow"/>
                <w:sz w:val="18"/>
                <w:szCs w:val="18"/>
              </w:rPr>
              <w:instrText xml:space="preserve"> FORMCHECKBOX </w:instrText>
            </w:r>
            <w:r w:rsidR="00F542B1">
              <w:rPr>
                <w:rFonts w:ascii="Arial Narrow" w:eastAsia="Calibri" w:hAnsi="Arial Narrow"/>
                <w:sz w:val="18"/>
                <w:szCs w:val="18"/>
              </w:rPr>
            </w:r>
            <w:r w:rsidR="00F542B1">
              <w:rPr>
                <w:rFonts w:ascii="Arial Narrow" w:eastAsia="Calibri" w:hAnsi="Arial Narrow"/>
                <w:sz w:val="18"/>
                <w:szCs w:val="18"/>
              </w:rPr>
              <w:fldChar w:fldCharType="separate"/>
            </w:r>
            <w:r w:rsidRPr="00523A98">
              <w:rPr>
                <w:rFonts w:ascii="Arial Narrow" w:eastAsia="Calibri" w:hAnsi="Arial Narrow"/>
                <w:sz w:val="18"/>
                <w:szCs w:val="18"/>
              </w:rPr>
              <w:fldChar w:fldCharType="end"/>
            </w:r>
            <w:r w:rsidRPr="00773799">
              <w:rPr>
                <w:rFonts w:ascii="Arial Narrow" w:eastAsia="Calibri" w:hAnsi="Arial Narrow"/>
                <w:sz w:val="18"/>
                <w:szCs w:val="18"/>
              </w:rPr>
              <w:t xml:space="preserve">Medical Practitioners   </w:t>
            </w:r>
            <w:r w:rsidRPr="00523A98">
              <w:rPr>
                <w:rFonts w:ascii="Arial Narrow" w:eastAsia="Calibri" w:hAnsi="Arial Narrow"/>
                <w:sz w:val="18"/>
                <w:szCs w:val="18"/>
              </w:rPr>
              <w:fldChar w:fldCharType="begin">
                <w:ffData>
                  <w:name w:val="Check3"/>
                  <w:enabled/>
                  <w:calcOnExit w:val="0"/>
                  <w:checkBox>
                    <w:sizeAuto/>
                    <w:default w:val="0"/>
                  </w:checkBox>
                </w:ffData>
              </w:fldChar>
            </w:r>
            <w:r w:rsidRPr="00773799">
              <w:rPr>
                <w:rFonts w:ascii="Arial Narrow" w:eastAsia="Calibri" w:hAnsi="Arial Narrow"/>
                <w:sz w:val="18"/>
                <w:szCs w:val="18"/>
              </w:rPr>
              <w:instrText xml:space="preserve"> FORMCHECKBOX </w:instrText>
            </w:r>
            <w:r w:rsidR="00F542B1">
              <w:rPr>
                <w:rFonts w:ascii="Arial Narrow" w:eastAsia="Calibri" w:hAnsi="Arial Narrow"/>
                <w:sz w:val="18"/>
                <w:szCs w:val="18"/>
              </w:rPr>
            </w:r>
            <w:r w:rsidR="00F542B1">
              <w:rPr>
                <w:rFonts w:ascii="Arial Narrow" w:eastAsia="Calibri" w:hAnsi="Arial Narrow"/>
                <w:sz w:val="18"/>
                <w:szCs w:val="18"/>
              </w:rPr>
              <w:fldChar w:fldCharType="separate"/>
            </w:r>
            <w:r w:rsidRPr="00523A98">
              <w:rPr>
                <w:rFonts w:ascii="Arial Narrow" w:eastAsia="Calibri" w:hAnsi="Arial Narrow"/>
                <w:sz w:val="18"/>
                <w:szCs w:val="18"/>
              </w:rPr>
              <w:fldChar w:fldCharType="end"/>
            </w:r>
            <w:r w:rsidRPr="00773799">
              <w:rPr>
                <w:rFonts w:ascii="Arial Narrow" w:eastAsia="Calibri" w:hAnsi="Arial Narrow"/>
                <w:sz w:val="18"/>
                <w:szCs w:val="18"/>
              </w:rPr>
              <w:t xml:space="preserve">Nurse practitioners </w:t>
            </w:r>
            <w:r w:rsidRPr="00523A98">
              <w:rPr>
                <w:rFonts w:ascii="Arial Narrow" w:eastAsia="Calibri" w:hAnsi="Arial Narrow"/>
                <w:sz w:val="18"/>
                <w:szCs w:val="18"/>
              </w:rPr>
              <w:fldChar w:fldCharType="begin">
                <w:ffData>
                  <w:name w:val=""/>
                  <w:enabled/>
                  <w:calcOnExit w:val="0"/>
                  <w:checkBox>
                    <w:sizeAuto/>
                    <w:default w:val="0"/>
                  </w:checkBox>
                </w:ffData>
              </w:fldChar>
            </w:r>
            <w:r w:rsidRPr="00773799">
              <w:rPr>
                <w:rFonts w:ascii="Arial Narrow" w:eastAsia="Calibri" w:hAnsi="Arial Narrow"/>
                <w:sz w:val="18"/>
                <w:szCs w:val="18"/>
              </w:rPr>
              <w:instrText xml:space="preserve"> FORMCHECKBOX </w:instrText>
            </w:r>
            <w:r w:rsidR="00F542B1">
              <w:rPr>
                <w:rFonts w:ascii="Arial Narrow" w:eastAsia="Calibri" w:hAnsi="Arial Narrow"/>
                <w:sz w:val="18"/>
                <w:szCs w:val="18"/>
              </w:rPr>
            </w:r>
            <w:r w:rsidR="00F542B1">
              <w:rPr>
                <w:rFonts w:ascii="Arial Narrow" w:eastAsia="Calibri" w:hAnsi="Arial Narrow"/>
                <w:sz w:val="18"/>
                <w:szCs w:val="18"/>
              </w:rPr>
              <w:fldChar w:fldCharType="separate"/>
            </w:r>
            <w:r w:rsidRPr="00523A98">
              <w:rPr>
                <w:rFonts w:ascii="Arial Narrow" w:eastAsia="Calibri" w:hAnsi="Arial Narrow"/>
                <w:sz w:val="18"/>
                <w:szCs w:val="18"/>
              </w:rPr>
              <w:fldChar w:fldCharType="end"/>
            </w:r>
            <w:r w:rsidRPr="00773799">
              <w:rPr>
                <w:rFonts w:ascii="Arial Narrow" w:eastAsia="Calibri" w:hAnsi="Arial Narrow"/>
                <w:sz w:val="18"/>
                <w:szCs w:val="18"/>
              </w:rPr>
              <w:t xml:space="preserve">Optometrists </w:t>
            </w:r>
            <w:r w:rsidRPr="00523A98">
              <w:rPr>
                <w:rFonts w:ascii="Arial Narrow" w:eastAsia="Calibri" w:hAnsi="Arial Narrow"/>
                <w:sz w:val="18"/>
                <w:szCs w:val="18"/>
              </w:rPr>
              <w:fldChar w:fldCharType="begin">
                <w:ffData>
                  <w:name w:val="Check5"/>
                  <w:enabled/>
                  <w:calcOnExit w:val="0"/>
                  <w:checkBox>
                    <w:sizeAuto/>
                    <w:default w:val="0"/>
                  </w:checkBox>
                </w:ffData>
              </w:fldChar>
            </w:r>
            <w:r w:rsidRPr="00773799">
              <w:rPr>
                <w:rFonts w:ascii="Arial Narrow" w:eastAsia="Calibri" w:hAnsi="Arial Narrow"/>
                <w:sz w:val="18"/>
                <w:szCs w:val="18"/>
              </w:rPr>
              <w:instrText xml:space="preserve"> FORMCHECKBOX </w:instrText>
            </w:r>
            <w:r w:rsidR="00F542B1">
              <w:rPr>
                <w:rFonts w:ascii="Arial Narrow" w:eastAsia="Calibri" w:hAnsi="Arial Narrow"/>
                <w:sz w:val="18"/>
                <w:szCs w:val="18"/>
              </w:rPr>
            </w:r>
            <w:r w:rsidR="00F542B1">
              <w:rPr>
                <w:rFonts w:ascii="Arial Narrow" w:eastAsia="Calibri" w:hAnsi="Arial Narrow"/>
                <w:sz w:val="18"/>
                <w:szCs w:val="18"/>
              </w:rPr>
              <w:fldChar w:fldCharType="separate"/>
            </w:r>
            <w:r w:rsidRPr="00523A98">
              <w:rPr>
                <w:rFonts w:ascii="Arial Narrow" w:eastAsia="Calibri" w:hAnsi="Arial Narrow"/>
                <w:sz w:val="18"/>
                <w:szCs w:val="18"/>
              </w:rPr>
              <w:fldChar w:fldCharType="end"/>
            </w:r>
            <w:r w:rsidRPr="00773799">
              <w:rPr>
                <w:rFonts w:ascii="Arial Narrow" w:eastAsia="Calibri" w:hAnsi="Arial Narrow"/>
                <w:sz w:val="18"/>
                <w:szCs w:val="18"/>
              </w:rPr>
              <w:t>Midwives</w:t>
            </w:r>
          </w:p>
        </w:tc>
      </w:tr>
      <w:tr w:rsidR="00BE1D2F" w:rsidRPr="00773799" w:rsidTr="00BE1D2F">
        <w:tc>
          <w:tcPr>
            <w:tcW w:w="9072" w:type="dxa"/>
            <w:tcBorders>
              <w:top w:val="single" w:sz="4" w:space="0" w:color="auto"/>
              <w:left w:val="single" w:sz="4" w:space="0" w:color="auto"/>
              <w:bottom w:val="single" w:sz="4" w:space="0" w:color="auto"/>
              <w:right w:val="single" w:sz="4" w:space="0" w:color="auto"/>
            </w:tcBorders>
          </w:tcPr>
          <w:p w:rsidR="00BE1D2F" w:rsidRPr="00773799" w:rsidRDefault="00BE1D2F" w:rsidP="00BE1D2F">
            <w:pPr>
              <w:pStyle w:val="NormalWeb"/>
              <w:spacing w:before="0" w:beforeAutospacing="0" w:after="0" w:afterAutospacing="0"/>
              <w:rPr>
                <w:rStyle w:val="Strong"/>
                <w:rFonts w:ascii="Arial Narrow" w:hAnsi="Arial Narrow"/>
                <w:color w:val="333333"/>
                <w:sz w:val="18"/>
                <w:szCs w:val="18"/>
              </w:rPr>
            </w:pPr>
            <w:r w:rsidRPr="00773799">
              <w:rPr>
                <w:rFonts w:ascii="Arial Narrow" w:eastAsia="Calibri" w:hAnsi="Arial Narrow"/>
                <w:b/>
                <w:sz w:val="18"/>
                <w:szCs w:val="18"/>
              </w:rPr>
              <w:t>Restriction level:</w:t>
            </w:r>
            <w:r w:rsidRPr="00773799">
              <w:rPr>
                <w:rFonts w:ascii="Arial Narrow" w:eastAsia="Calibri" w:hAnsi="Arial Narrow"/>
                <w:sz w:val="18"/>
                <w:szCs w:val="18"/>
              </w:rPr>
              <w:t xml:space="preserve">  </w:t>
            </w:r>
            <w:r w:rsidRPr="00523A98">
              <w:rPr>
                <w:rFonts w:ascii="Arial Narrow" w:eastAsia="Calibri" w:hAnsi="Arial Narrow"/>
                <w:sz w:val="18"/>
                <w:szCs w:val="18"/>
              </w:rPr>
              <w:fldChar w:fldCharType="begin">
                <w:ffData>
                  <w:name w:val=""/>
                  <w:enabled/>
                  <w:calcOnExit w:val="0"/>
                  <w:checkBox>
                    <w:sizeAuto/>
                    <w:default w:val="1"/>
                  </w:checkBox>
                </w:ffData>
              </w:fldChar>
            </w:r>
            <w:r w:rsidRPr="00773799">
              <w:rPr>
                <w:rFonts w:ascii="Arial Narrow" w:eastAsia="Calibri" w:hAnsi="Arial Narrow"/>
                <w:sz w:val="18"/>
                <w:szCs w:val="18"/>
              </w:rPr>
              <w:instrText xml:space="preserve"> FORMCHECKBOX </w:instrText>
            </w:r>
            <w:r w:rsidR="00F542B1">
              <w:rPr>
                <w:rFonts w:ascii="Arial Narrow" w:eastAsia="Calibri" w:hAnsi="Arial Narrow"/>
                <w:sz w:val="18"/>
                <w:szCs w:val="18"/>
              </w:rPr>
            </w:r>
            <w:r w:rsidR="00F542B1">
              <w:rPr>
                <w:rFonts w:ascii="Arial Narrow" w:eastAsia="Calibri" w:hAnsi="Arial Narrow"/>
                <w:sz w:val="18"/>
                <w:szCs w:val="18"/>
              </w:rPr>
              <w:fldChar w:fldCharType="separate"/>
            </w:r>
            <w:r w:rsidRPr="00523A98">
              <w:rPr>
                <w:rFonts w:ascii="Arial Narrow" w:eastAsia="Calibri" w:hAnsi="Arial Narrow"/>
                <w:sz w:val="18"/>
                <w:szCs w:val="18"/>
              </w:rPr>
              <w:fldChar w:fldCharType="end"/>
            </w:r>
            <w:r w:rsidRPr="00773799">
              <w:rPr>
                <w:rFonts w:ascii="Arial Narrow" w:eastAsia="Calibri" w:hAnsi="Arial Narrow"/>
                <w:sz w:val="18"/>
                <w:szCs w:val="18"/>
              </w:rPr>
              <w:t>Authority required - Streamlined (NEW CODE)</w:t>
            </w:r>
          </w:p>
        </w:tc>
      </w:tr>
      <w:tr w:rsidR="009555A4" w:rsidRPr="00773799" w:rsidTr="004A4E91">
        <w:trPr>
          <w:trHeight w:val="1153"/>
        </w:trPr>
        <w:tc>
          <w:tcPr>
            <w:tcW w:w="9072" w:type="dxa"/>
            <w:vAlign w:val="center"/>
          </w:tcPr>
          <w:p w:rsidR="009555A4" w:rsidRPr="00773799" w:rsidRDefault="009555A4" w:rsidP="00BE1D2F">
            <w:pPr>
              <w:pStyle w:val="NormalWeb"/>
              <w:spacing w:before="0" w:beforeAutospacing="0" w:after="0" w:afterAutospacing="0"/>
              <w:rPr>
                <w:rFonts w:ascii="Arial Narrow" w:hAnsi="Arial Narrow"/>
                <w:sz w:val="18"/>
                <w:szCs w:val="18"/>
              </w:rPr>
            </w:pPr>
            <w:r w:rsidRPr="00773799">
              <w:rPr>
                <w:rStyle w:val="Strong"/>
                <w:rFonts w:ascii="Arial Narrow" w:hAnsi="Arial Narrow"/>
                <w:color w:val="333333"/>
                <w:sz w:val="18"/>
                <w:szCs w:val="18"/>
              </w:rPr>
              <w:t>Administrative Advice:</w:t>
            </w:r>
            <w:r w:rsidRPr="00773799">
              <w:rPr>
                <w:rFonts w:ascii="Arial Narrow" w:hAnsi="Arial Narrow"/>
                <w:sz w:val="18"/>
                <w:szCs w:val="18"/>
              </w:rPr>
              <w:t xml:space="preserve"> </w:t>
            </w:r>
          </w:p>
          <w:p w:rsidR="009555A4" w:rsidRPr="00773799" w:rsidRDefault="009555A4" w:rsidP="00BE1D2F">
            <w:pPr>
              <w:pStyle w:val="NormalWeb"/>
              <w:spacing w:before="0" w:beforeAutospacing="0" w:after="0" w:afterAutospacing="0"/>
              <w:rPr>
                <w:rStyle w:val="Strong"/>
                <w:rFonts w:ascii="Arial Narrow" w:hAnsi="Arial Narrow"/>
                <w:color w:val="333333"/>
                <w:sz w:val="18"/>
                <w:szCs w:val="18"/>
              </w:rPr>
            </w:pPr>
            <w:r w:rsidRPr="00523A98">
              <w:rPr>
                <w:rFonts w:ascii="Arial Narrow" w:hAnsi="Arial Narrow" w:cs="Arial"/>
                <w:sz w:val="18"/>
                <w:szCs w:val="18"/>
              </w:rPr>
              <w:t>No increase in the maximum quantity or number of units may be authorised</w:t>
            </w:r>
          </w:p>
          <w:p w:rsidR="009555A4" w:rsidRPr="00773799" w:rsidRDefault="009555A4" w:rsidP="00BE1D2F">
            <w:pPr>
              <w:pStyle w:val="NormalWeb"/>
              <w:spacing w:before="0" w:beforeAutospacing="0" w:after="0" w:afterAutospacing="0"/>
              <w:rPr>
                <w:rStyle w:val="Strong"/>
                <w:rFonts w:ascii="Arial Narrow" w:hAnsi="Arial Narrow"/>
                <w:color w:val="333333"/>
                <w:sz w:val="18"/>
                <w:szCs w:val="18"/>
              </w:rPr>
            </w:pPr>
            <w:r w:rsidRPr="00523A98">
              <w:rPr>
                <w:rFonts w:ascii="Arial Narrow" w:hAnsi="Arial Narrow"/>
                <w:color w:val="333333"/>
                <w:sz w:val="18"/>
                <w:szCs w:val="18"/>
              </w:rPr>
              <w:t>No increase in the maximum number of repeats may be authorised.</w:t>
            </w:r>
          </w:p>
          <w:p w:rsidR="009555A4" w:rsidRPr="00773799" w:rsidRDefault="009555A4" w:rsidP="00BE1D2F">
            <w:pPr>
              <w:pStyle w:val="NormalWeb"/>
              <w:spacing w:before="0" w:beforeAutospacing="0" w:after="0" w:afterAutospacing="0"/>
              <w:rPr>
                <w:rFonts w:ascii="Arial Narrow" w:hAnsi="Arial Narrow"/>
                <w:color w:val="333333"/>
                <w:sz w:val="18"/>
                <w:szCs w:val="18"/>
              </w:rPr>
            </w:pPr>
            <w:r w:rsidRPr="00773799">
              <w:rPr>
                <w:rFonts w:ascii="Arial Narrow" w:hAnsi="Arial Narrow"/>
                <w:color w:val="333333"/>
                <w:sz w:val="18"/>
                <w:szCs w:val="18"/>
              </w:rPr>
              <w:t>Special Pricing Arrangements apply.</w:t>
            </w:r>
          </w:p>
          <w:p w:rsidR="009555A4" w:rsidRPr="00773799" w:rsidRDefault="009555A4" w:rsidP="00BE1D2F">
            <w:pPr>
              <w:pStyle w:val="NormalWeb"/>
              <w:spacing w:before="0" w:beforeAutospacing="0" w:after="0" w:afterAutospacing="0"/>
              <w:rPr>
                <w:rStyle w:val="Strong"/>
                <w:rFonts w:ascii="Arial Narrow" w:hAnsi="Arial Narrow"/>
                <w:color w:val="333333"/>
                <w:sz w:val="18"/>
                <w:szCs w:val="18"/>
              </w:rPr>
            </w:pPr>
            <w:r w:rsidRPr="00523A98">
              <w:rPr>
                <w:rFonts w:ascii="Arial Narrow" w:hAnsi="Arial Narrow"/>
                <w:bCs/>
                <w:color w:val="333333"/>
                <w:sz w:val="18"/>
                <w:szCs w:val="18"/>
              </w:rPr>
              <w:t xml:space="preserve">Patient </w:t>
            </w:r>
            <w:proofErr w:type="gramStart"/>
            <w:r w:rsidRPr="00523A98">
              <w:rPr>
                <w:rFonts w:ascii="Arial Narrow" w:hAnsi="Arial Narrow"/>
                <w:bCs/>
                <w:color w:val="333333"/>
                <w:sz w:val="18"/>
                <w:szCs w:val="18"/>
              </w:rPr>
              <w:t>should be treated</w:t>
            </w:r>
            <w:proofErr w:type="gramEnd"/>
            <w:r w:rsidRPr="00523A98">
              <w:rPr>
                <w:rFonts w:ascii="Arial Narrow" w:hAnsi="Arial Narrow"/>
                <w:bCs/>
                <w:color w:val="333333"/>
                <w:sz w:val="18"/>
                <w:szCs w:val="18"/>
              </w:rPr>
              <w:t xml:space="preserve"> with the recommended dose of pembrolizumab according to the TGA-approved Product Information.</w:t>
            </w:r>
          </w:p>
        </w:tc>
      </w:tr>
      <w:tr w:rsidR="00BE1D2F" w:rsidRPr="00773799" w:rsidTr="00BE1D2F">
        <w:tc>
          <w:tcPr>
            <w:tcW w:w="9072" w:type="dxa"/>
            <w:tcBorders>
              <w:top w:val="single" w:sz="4" w:space="0" w:color="auto"/>
              <w:bottom w:val="nil"/>
            </w:tcBorders>
            <w:vAlign w:val="center"/>
          </w:tcPr>
          <w:p w:rsidR="00BE1D2F" w:rsidRPr="00773799" w:rsidRDefault="00BE1D2F" w:rsidP="00BE1D2F">
            <w:pPr>
              <w:pStyle w:val="NormalWeb"/>
              <w:spacing w:before="0" w:beforeAutospacing="0" w:after="0" w:afterAutospacing="0"/>
              <w:rPr>
                <w:rStyle w:val="Strong"/>
                <w:rFonts w:ascii="Arial Narrow" w:hAnsi="Arial Narrow"/>
                <w:color w:val="333333"/>
                <w:sz w:val="18"/>
                <w:szCs w:val="18"/>
              </w:rPr>
            </w:pPr>
            <w:r w:rsidRPr="00773799">
              <w:rPr>
                <w:rStyle w:val="Strong"/>
                <w:rFonts w:ascii="Arial Narrow" w:hAnsi="Arial Narrow"/>
                <w:color w:val="333333"/>
                <w:sz w:val="18"/>
                <w:szCs w:val="18"/>
              </w:rPr>
              <w:t>Indication:</w:t>
            </w:r>
            <w:r w:rsidRPr="00773799">
              <w:rPr>
                <w:rFonts w:ascii="Arial Narrow" w:hAnsi="Arial Narrow"/>
                <w:color w:val="333333"/>
                <w:sz w:val="18"/>
                <w:szCs w:val="18"/>
              </w:rPr>
              <w:t xml:space="preserve"> </w:t>
            </w:r>
            <w:r w:rsidRPr="00773799">
              <w:rPr>
                <w:rFonts w:ascii="Arial Narrow" w:hAnsi="Arial Narrow" w:cs="Arial"/>
                <w:sz w:val="18"/>
                <w:szCs w:val="18"/>
              </w:rPr>
              <w:t>Stage IV (metastatic) non-small cell lung cancer (NSCLC)</w:t>
            </w:r>
          </w:p>
        </w:tc>
      </w:tr>
      <w:tr w:rsidR="00BE1D2F" w:rsidRPr="00773799" w:rsidTr="00BE1D2F">
        <w:tc>
          <w:tcPr>
            <w:tcW w:w="9072" w:type="dxa"/>
            <w:tcBorders>
              <w:top w:val="nil"/>
              <w:bottom w:val="nil"/>
            </w:tcBorders>
            <w:vAlign w:val="center"/>
          </w:tcPr>
          <w:p w:rsidR="00BE1D2F" w:rsidRPr="00773799" w:rsidRDefault="00BE1D2F" w:rsidP="00BE1D2F">
            <w:pPr>
              <w:pStyle w:val="NormalWeb"/>
              <w:spacing w:before="0" w:beforeAutospacing="0" w:after="0" w:afterAutospacing="0"/>
              <w:rPr>
                <w:rFonts w:ascii="Arial Narrow" w:hAnsi="Arial Narrow" w:cs="Arial"/>
                <w:sz w:val="18"/>
                <w:szCs w:val="18"/>
              </w:rPr>
            </w:pPr>
            <w:r w:rsidRPr="00773799">
              <w:rPr>
                <w:rStyle w:val="Strong"/>
                <w:rFonts w:ascii="Arial Narrow" w:hAnsi="Arial Narrow"/>
                <w:color w:val="333333"/>
                <w:sz w:val="18"/>
                <w:szCs w:val="18"/>
              </w:rPr>
              <w:t xml:space="preserve">Treatment Phase: </w:t>
            </w:r>
            <w:r w:rsidRPr="00773799">
              <w:rPr>
                <w:rFonts w:ascii="Arial Narrow" w:hAnsi="Arial Narrow"/>
                <w:sz w:val="18"/>
                <w:szCs w:val="18"/>
              </w:rPr>
              <w:t>Grandfathering treatment</w:t>
            </w:r>
            <w:r w:rsidRPr="00773799">
              <w:rPr>
                <w:rFonts w:ascii="Arial Narrow" w:hAnsi="Arial Narrow"/>
                <w:color w:val="333333"/>
                <w:sz w:val="18"/>
                <w:szCs w:val="18"/>
              </w:rPr>
              <w:t xml:space="preserve"> – 6 weekly treatment regimen </w:t>
            </w:r>
          </w:p>
        </w:tc>
      </w:tr>
      <w:tr w:rsidR="00BE1D2F" w:rsidRPr="00773799" w:rsidTr="00BE1D2F">
        <w:tc>
          <w:tcPr>
            <w:tcW w:w="9072" w:type="dxa"/>
            <w:tcBorders>
              <w:top w:val="nil"/>
              <w:bottom w:val="nil"/>
            </w:tcBorders>
            <w:vAlign w:val="center"/>
          </w:tcPr>
          <w:p w:rsidR="00BE1D2F" w:rsidRPr="00773799" w:rsidRDefault="00BE1D2F" w:rsidP="00BE1D2F">
            <w:pPr>
              <w:pStyle w:val="NormalWeb"/>
              <w:spacing w:before="0" w:beforeAutospacing="0" w:after="0" w:afterAutospacing="0"/>
              <w:rPr>
                <w:rStyle w:val="Strong"/>
                <w:rFonts w:ascii="Arial Narrow" w:hAnsi="Arial Narrow"/>
                <w:color w:val="333333"/>
                <w:sz w:val="18"/>
                <w:szCs w:val="18"/>
              </w:rPr>
            </w:pPr>
            <w:r w:rsidRPr="00773799">
              <w:rPr>
                <w:rStyle w:val="Strong"/>
                <w:rFonts w:ascii="Arial Narrow" w:hAnsi="Arial Narrow"/>
                <w:color w:val="333333"/>
                <w:sz w:val="18"/>
                <w:szCs w:val="18"/>
              </w:rPr>
              <w:t>Clinical criteria:</w:t>
            </w:r>
          </w:p>
        </w:tc>
      </w:tr>
      <w:tr w:rsidR="00BE1D2F" w:rsidRPr="00773799" w:rsidTr="00BE1D2F">
        <w:tc>
          <w:tcPr>
            <w:tcW w:w="9072" w:type="dxa"/>
            <w:tcBorders>
              <w:top w:val="nil"/>
              <w:bottom w:val="nil"/>
            </w:tcBorders>
            <w:vAlign w:val="center"/>
          </w:tcPr>
          <w:p w:rsidR="00BE1D2F" w:rsidRPr="00773799" w:rsidRDefault="00BE1D2F" w:rsidP="009555A4">
            <w:pPr>
              <w:pStyle w:val="NormalWeb"/>
              <w:numPr>
                <w:ilvl w:val="0"/>
                <w:numId w:val="28"/>
              </w:numPr>
              <w:spacing w:before="0" w:beforeAutospacing="0" w:after="0" w:afterAutospacing="0"/>
              <w:rPr>
                <w:rStyle w:val="Strong"/>
                <w:rFonts w:ascii="Arial Narrow" w:hAnsi="Arial Narrow"/>
                <w:color w:val="333333"/>
                <w:sz w:val="18"/>
                <w:szCs w:val="18"/>
              </w:rPr>
            </w:pPr>
            <w:r w:rsidRPr="00523A98">
              <w:rPr>
                <w:rFonts w:ascii="Arial Narrow" w:hAnsi="Arial Narrow" w:cs="Arial"/>
                <w:sz w:val="18"/>
                <w:szCs w:val="18"/>
              </w:rPr>
              <w:t>Patient must have previously received non-PBS subsidised treatment with this drug for this condition prior to 1 December 2019</w:t>
            </w:r>
          </w:p>
        </w:tc>
      </w:tr>
      <w:tr w:rsidR="00BE1D2F" w:rsidRPr="00773799" w:rsidTr="007B729F">
        <w:trPr>
          <w:trHeight w:val="248"/>
        </w:trPr>
        <w:tc>
          <w:tcPr>
            <w:tcW w:w="9072" w:type="dxa"/>
            <w:tcBorders>
              <w:top w:val="nil"/>
              <w:left w:val="single" w:sz="4" w:space="0" w:color="auto"/>
              <w:bottom w:val="nil"/>
              <w:right w:val="single" w:sz="4" w:space="0" w:color="auto"/>
            </w:tcBorders>
            <w:vAlign w:val="center"/>
          </w:tcPr>
          <w:p w:rsidR="00BE1D2F" w:rsidRPr="00773799" w:rsidRDefault="00BE1D2F" w:rsidP="007B729F">
            <w:pPr>
              <w:pStyle w:val="NormalWeb"/>
              <w:ind w:left="720"/>
              <w:rPr>
                <w:rFonts w:ascii="Arial Narrow" w:hAnsi="Arial Narrow"/>
                <w:b/>
                <w:bCs/>
                <w:color w:val="333333"/>
                <w:sz w:val="18"/>
                <w:szCs w:val="18"/>
              </w:rPr>
            </w:pPr>
            <w:r w:rsidRPr="00773799">
              <w:rPr>
                <w:rStyle w:val="Strong"/>
                <w:rFonts w:ascii="Arial Narrow" w:hAnsi="Arial Narrow"/>
                <w:color w:val="333333"/>
                <w:sz w:val="18"/>
                <w:szCs w:val="18"/>
              </w:rPr>
              <w:t>AND</w:t>
            </w:r>
          </w:p>
        </w:tc>
      </w:tr>
      <w:tr w:rsidR="00BE1D2F" w:rsidRPr="00773799" w:rsidTr="007B729F">
        <w:trPr>
          <w:trHeight w:val="536"/>
        </w:trPr>
        <w:tc>
          <w:tcPr>
            <w:tcW w:w="9072" w:type="dxa"/>
            <w:tcBorders>
              <w:top w:val="nil"/>
              <w:left w:val="single" w:sz="4" w:space="0" w:color="auto"/>
              <w:bottom w:val="nil"/>
              <w:right w:val="single" w:sz="4" w:space="0" w:color="auto"/>
            </w:tcBorders>
            <w:vAlign w:val="center"/>
          </w:tcPr>
          <w:p w:rsidR="00BE1D2F" w:rsidRPr="00773799" w:rsidRDefault="00BE1D2F" w:rsidP="007B729F">
            <w:pPr>
              <w:pStyle w:val="NormalWeb"/>
              <w:numPr>
                <w:ilvl w:val="0"/>
                <w:numId w:val="28"/>
              </w:numPr>
              <w:spacing w:before="0" w:beforeAutospacing="0" w:after="0" w:afterAutospacing="0"/>
              <w:ind w:left="714" w:hanging="357"/>
              <w:rPr>
                <w:rFonts w:ascii="Arial Narrow" w:hAnsi="Arial Narrow"/>
                <w:bCs/>
                <w:color w:val="333333"/>
                <w:sz w:val="18"/>
                <w:szCs w:val="18"/>
              </w:rPr>
            </w:pPr>
            <w:r w:rsidRPr="00773799">
              <w:rPr>
                <w:rFonts w:ascii="Arial Narrow" w:hAnsi="Arial Narrow"/>
                <w:bCs/>
                <w:color w:val="333333"/>
                <w:sz w:val="18"/>
                <w:szCs w:val="18"/>
              </w:rPr>
              <w:t>Patient must not have received prior treatment with a programmed cell death-1 (PD-1) inhibitor or a programmed cell death ligand-1 (PD-L1) inhibitor for non-small cell lung cancer</w:t>
            </w:r>
          </w:p>
        </w:tc>
      </w:tr>
      <w:tr w:rsidR="00BE1D2F" w:rsidRPr="00773799" w:rsidTr="00BE1D2F">
        <w:tc>
          <w:tcPr>
            <w:tcW w:w="9072" w:type="dxa"/>
            <w:tcBorders>
              <w:top w:val="nil"/>
              <w:bottom w:val="nil"/>
            </w:tcBorders>
            <w:vAlign w:val="center"/>
          </w:tcPr>
          <w:p w:rsidR="00BE1D2F" w:rsidRPr="00773799" w:rsidRDefault="00BE1D2F" w:rsidP="007B729F">
            <w:pPr>
              <w:pStyle w:val="NormalWeb"/>
              <w:spacing w:before="0" w:beforeAutospacing="0" w:after="0" w:afterAutospacing="0"/>
              <w:ind w:left="720"/>
              <w:rPr>
                <w:rStyle w:val="Strong"/>
                <w:rFonts w:ascii="Arial Narrow" w:hAnsi="Arial Narrow"/>
                <w:color w:val="333333"/>
                <w:sz w:val="18"/>
                <w:szCs w:val="18"/>
              </w:rPr>
            </w:pPr>
            <w:r w:rsidRPr="00773799">
              <w:rPr>
                <w:rStyle w:val="Strong"/>
                <w:rFonts w:ascii="Arial Narrow" w:hAnsi="Arial Narrow"/>
                <w:color w:val="333333"/>
                <w:sz w:val="18"/>
                <w:szCs w:val="18"/>
              </w:rPr>
              <w:t>AND</w:t>
            </w:r>
          </w:p>
        </w:tc>
      </w:tr>
      <w:tr w:rsidR="00BE1D2F" w:rsidRPr="00773799" w:rsidTr="00BE1D2F">
        <w:tc>
          <w:tcPr>
            <w:tcW w:w="9072" w:type="dxa"/>
            <w:tcBorders>
              <w:top w:val="nil"/>
              <w:bottom w:val="nil"/>
            </w:tcBorders>
            <w:vAlign w:val="center"/>
          </w:tcPr>
          <w:p w:rsidR="00BE1D2F" w:rsidRPr="00773799" w:rsidRDefault="00BE1D2F" w:rsidP="009555A4">
            <w:pPr>
              <w:pStyle w:val="NormalWeb"/>
              <w:numPr>
                <w:ilvl w:val="0"/>
                <w:numId w:val="28"/>
              </w:numPr>
              <w:spacing w:before="0" w:beforeAutospacing="0" w:after="0" w:afterAutospacing="0"/>
              <w:rPr>
                <w:rStyle w:val="Strong"/>
                <w:rFonts w:ascii="Arial Narrow" w:hAnsi="Arial Narrow"/>
                <w:color w:val="333333"/>
                <w:sz w:val="18"/>
                <w:szCs w:val="18"/>
              </w:rPr>
            </w:pPr>
            <w:r w:rsidRPr="00523A98">
              <w:rPr>
                <w:rFonts w:ascii="Arial Narrow" w:hAnsi="Arial Narrow" w:cs="Arial"/>
                <w:sz w:val="18"/>
                <w:szCs w:val="18"/>
              </w:rPr>
              <w:t>Patient must not have had been treated for this condition in the metastatic setting prior to initiating non-PBS subsidised treatment with this drug for this condition</w:t>
            </w:r>
          </w:p>
        </w:tc>
      </w:tr>
      <w:tr w:rsidR="00BE1D2F" w:rsidRPr="00773799" w:rsidTr="00BE1D2F">
        <w:tc>
          <w:tcPr>
            <w:tcW w:w="9072" w:type="dxa"/>
            <w:tcBorders>
              <w:top w:val="nil"/>
              <w:bottom w:val="nil"/>
            </w:tcBorders>
            <w:vAlign w:val="center"/>
          </w:tcPr>
          <w:p w:rsidR="00BE1D2F" w:rsidRPr="00773799" w:rsidRDefault="00BE1D2F" w:rsidP="007B729F">
            <w:pPr>
              <w:pStyle w:val="NormalWeb"/>
              <w:spacing w:before="0" w:beforeAutospacing="0" w:after="0" w:afterAutospacing="0"/>
              <w:ind w:left="720"/>
              <w:rPr>
                <w:rFonts w:ascii="Arial Narrow" w:hAnsi="Arial Narrow" w:cs="Arial"/>
                <w:sz w:val="18"/>
                <w:szCs w:val="18"/>
              </w:rPr>
            </w:pPr>
            <w:r w:rsidRPr="00773799">
              <w:rPr>
                <w:rFonts w:ascii="Arial Narrow" w:hAnsi="Arial Narrow"/>
                <w:b/>
                <w:color w:val="333333"/>
                <w:sz w:val="18"/>
                <w:szCs w:val="18"/>
              </w:rPr>
              <w:t>AND</w:t>
            </w:r>
          </w:p>
        </w:tc>
      </w:tr>
      <w:tr w:rsidR="00BE1D2F" w:rsidRPr="00773799" w:rsidTr="00BE1D2F">
        <w:tc>
          <w:tcPr>
            <w:tcW w:w="9072" w:type="dxa"/>
            <w:tcBorders>
              <w:top w:val="nil"/>
              <w:bottom w:val="nil"/>
            </w:tcBorders>
            <w:vAlign w:val="center"/>
          </w:tcPr>
          <w:p w:rsidR="00BE1D2F" w:rsidRPr="00773799" w:rsidRDefault="00BE1D2F" w:rsidP="009555A4">
            <w:pPr>
              <w:pStyle w:val="NormalWeb"/>
              <w:numPr>
                <w:ilvl w:val="0"/>
                <w:numId w:val="28"/>
              </w:numPr>
              <w:spacing w:before="0" w:beforeAutospacing="0" w:after="0" w:afterAutospacing="0"/>
              <w:rPr>
                <w:rFonts w:ascii="Arial Narrow" w:hAnsi="Arial Narrow"/>
                <w:b/>
                <w:i/>
                <w:color w:val="333333"/>
                <w:sz w:val="18"/>
                <w:szCs w:val="18"/>
              </w:rPr>
            </w:pPr>
            <w:r w:rsidRPr="00773799">
              <w:rPr>
                <w:rFonts w:ascii="Arial Narrow" w:hAnsi="Arial Narrow" w:cs="Arial"/>
                <w:sz w:val="18"/>
                <w:szCs w:val="18"/>
              </w:rPr>
              <w:t>Patient must have stable or responding disease</w:t>
            </w:r>
          </w:p>
        </w:tc>
      </w:tr>
      <w:tr w:rsidR="00BE1D2F" w:rsidRPr="00773799" w:rsidTr="00BE1D2F">
        <w:tc>
          <w:tcPr>
            <w:tcW w:w="9072" w:type="dxa"/>
            <w:tcBorders>
              <w:top w:val="nil"/>
              <w:bottom w:val="nil"/>
            </w:tcBorders>
            <w:vAlign w:val="center"/>
          </w:tcPr>
          <w:p w:rsidR="00BE1D2F" w:rsidRPr="00773799" w:rsidRDefault="00BE1D2F" w:rsidP="007B729F">
            <w:pPr>
              <w:pStyle w:val="NormalWeb"/>
              <w:spacing w:before="0" w:beforeAutospacing="0" w:after="0" w:afterAutospacing="0"/>
              <w:ind w:left="720"/>
              <w:rPr>
                <w:rFonts w:ascii="Arial Narrow" w:hAnsi="Arial Narrow" w:cs="Arial"/>
                <w:sz w:val="18"/>
                <w:szCs w:val="18"/>
              </w:rPr>
            </w:pPr>
            <w:r w:rsidRPr="00773799">
              <w:rPr>
                <w:rStyle w:val="Strong"/>
                <w:rFonts w:ascii="Arial Narrow" w:hAnsi="Arial Narrow"/>
                <w:color w:val="333333"/>
                <w:sz w:val="18"/>
                <w:szCs w:val="18"/>
              </w:rPr>
              <w:t>AND</w:t>
            </w:r>
          </w:p>
        </w:tc>
      </w:tr>
      <w:tr w:rsidR="00BE1D2F" w:rsidRPr="00773799" w:rsidTr="00BE1D2F">
        <w:tc>
          <w:tcPr>
            <w:tcW w:w="9072" w:type="dxa"/>
            <w:tcBorders>
              <w:top w:val="nil"/>
              <w:bottom w:val="nil"/>
            </w:tcBorders>
            <w:vAlign w:val="center"/>
          </w:tcPr>
          <w:p w:rsidR="00BE1D2F" w:rsidRPr="00773799" w:rsidRDefault="00BE1D2F" w:rsidP="009555A4">
            <w:pPr>
              <w:pStyle w:val="NormalWeb"/>
              <w:numPr>
                <w:ilvl w:val="0"/>
                <w:numId w:val="28"/>
              </w:numPr>
              <w:spacing w:before="0" w:beforeAutospacing="0" w:after="0" w:afterAutospacing="0"/>
              <w:rPr>
                <w:rStyle w:val="Strong"/>
                <w:rFonts w:ascii="Arial Narrow" w:hAnsi="Arial Narrow"/>
                <w:color w:val="333333"/>
                <w:sz w:val="18"/>
                <w:szCs w:val="18"/>
              </w:rPr>
            </w:pPr>
            <w:r w:rsidRPr="00523A98">
              <w:rPr>
                <w:rFonts w:ascii="Arial Narrow" w:hAnsi="Arial Narrow" w:cs="Arial"/>
                <w:sz w:val="18"/>
                <w:szCs w:val="18"/>
              </w:rPr>
              <w:t>Patient must have had a WHO performance status of 0 or 1 prior to initiation of non-PBS subsidised treatment with this drug for this condition</w:t>
            </w:r>
          </w:p>
        </w:tc>
      </w:tr>
      <w:tr w:rsidR="00BE1D2F" w:rsidRPr="00773799" w:rsidTr="00BE1D2F">
        <w:tc>
          <w:tcPr>
            <w:tcW w:w="9072" w:type="dxa"/>
            <w:tcBorders>
              <w:top w:val="nil"/>
              <w:bottom w:val="nil"/>
            </w:tcBorders>
            <w:vAlign w:val="center"/>
          </w:tcPr>
          <w:p w:rsidR="00BE1D2F" w:rsidRPr="00773799" w:rsidRDefault="00BE1D2F" w:rsidP="007B729F">
            <w:pPr>
              <w:pStyle w:val="NormalWeb"/>
              <w:spacing w:before="0" w:beforeAutospacing="0" w:after="0" w:afterAutospacing="0"/>
              <w:ind w:left="720"/>
              <w:rPr>
                <w:rFonts w:ascii="Arial Narrow" w:hAnsi="Arial Narrow" w:cs="Arial"/>
                <w:sz w:val="18"/>
                <w:szCs w:val="18"/>
              </w:rPr>
            </w:pPr>
            <w:r w:rsidRPr="00773799">
              <w:rPr>
                <w:rStyle w:val="Strong"/>
                <w:rFonts w:ascii="Arial Narrow" w:hAnsi="Arial Narrow"/>
                <w:color w:val="333333"/>
                <w:sz w:val="18"/>
                <w:szCs w:val="18"/>
              </w:rPr>
              <w:t>AND</w:t>
            </w:r>
          </w:p>
        </w:tc>
      </w:tr>
      <w:tr w:rsidR="00BE1D2F" w:rsidRPr="00773799" w:rsidTr="00BE1D2F">
        <w:trPr>
          <w:trHeight w:val="464"/>
        </w:trPr>
        <w:tc>
          <w:tcPr>
            <w:tcW w:w="9072" w:type="dxa"/>
            <w:tcBorders>
              <w:top w:val="nil"/>
              <w:bottom w:val="nil"/>
            </w:tcBorders>
            <w:vAlign w:val="center"/>
          </w:tcPr>
          <w:p w:rsidR="00BE1D2F" w:rsidRPr="00773799" w:rsidRDefault="00BE1D2F" w:rsidP="009555A4">
            <w:pPr>
              <w:pStyle w:val="NormalWeb"/>
              <w:numPr>
                <w:ilvl w:val="0"/>
                <w:numId w:val="28"/>
              </w:numPr>
              <w:spacing w:before="0" w:beforeAutospacing="0" w:after="0" w:afterAutospacing="0"/>
              <w:rPr>
                <w:rFonts w:ascii="Arial Narrow" w:hAnsi="Arial Narrow" w:cs="Arial"/>
                <w:sz w:val="18"/>
                <w:szCs w:val="18"/>
              </w:rPr>
            </w:pPr>
            <w:r w:rsidRPr="00773799">
              <w:rPr>
                <w:rFonts w:ascii="Arial Narrow" w:hAnsi="Arial Narrow" w:cs="Arial"/>
                <w:sz w:val="18"/>
                <w:szCs w:val="18"/>
              </w:rPr>
              <w:t>The condition must not have evidence of an activating epidermal growth factor receptor (EGFR) gene or an anaplastic lymphoma kinase (ALK) gene rearrangement or a c-ROS proto-oncogene 1 (ROS1) gene arrangement in tumour material</w:t>
            </w:r>
          </w:p>
        </w:tc>
      </w:tr>
      <w:tr w:rsidR="00BE1D2F" w:rsidRPr="00773799" w:rsidTr="00BE1D2F">
        <w:tc>
          <w:tcPr>
            <w:tcW w:w="9072" w:type="dxa"/>
            <w:tcBorders>
              <w:top w:val="nil"/>
              <w:bottom w:val="nil"/>
            </w:tcBorders>
            <w:vAlign w:val="center"/>
          </w:tcPr>
          <w:p w:rsidR="00BE1D2F" w:rsidRPr="00773799" w:rsidRDefault="00BE1D2F" w:rsidP="007B729F">
            <w:pPr>
              <w:pStyle w:val="NormalWeb"/>
              <w:spacing w:before="0" w:beforeAutospacing="0" w:after="0" w:afterAutospacing="0"/>
              <w:ind w:left="720"/>
              <w:rPr>
                <w:rFonts w:ascii="Arial Narrow" w:hAnsi="Arial Narrow" w:cs="Arial"/>
                <w:sz w:val="18"/>
                <w:szCs w:val="18"/>
              </w:rPr>
            </w:pPr>
            <w:r w:rsidRPr="00773799">
              <w:rPr>
                <w:rStyle w:val="Strong"/>
                <w:rFonts w:ascii="Arial Narrow" w:hAnsi="Arial Narrow"/>
                <w:color w:val="333333"/>
                <w:sz w:val="18"/>
                <w:szCs w:val="18"/>
              </w:rPr>
              <w:t>AND</w:t>
            </w:r>
          </w:p>
        </w:tc>
      </w:tr>
      <w:tr w:rsidR="00BE1D2F" w:rsidRPr="00773799" w:rsidTr="00BE1D2F">
        <w:tc>
          <w:tcPr>
            <w:tcW w:w="9072" w:type="dxa"/>
            <w:tcBorders>
              <w:top w:val="nil"/>
              <w:bottom w:val="single" w:sz="4" w:space="0" w:color="auto"/>
            </w:tcBorders>
            <w:vAlign w:val="center"/>
          </w:tcPr>
          <w:p w:rsidR="00BE1D2F" w:rsidRPr="00773799" w:rsidRDefault="00BE1D2F" w:rsidP="009555A4">
            <w:pPr>
              <w:pStyle w:val="NormalWeb"/>
              <w:numPr>
                <w:ilvl w:val="0"/>
                <w:numId w:val="28"/>
              </w:numPr>
              <w:spacing w:before="0" w:beforeAutospacing="0" w:after="0" w:afterAutospacing="0"/>
              <w:rPr>
                <w:rFonts w:ascii="Arial Narrow" w:hAnsi="Arial Narrow" w:cs="Arial"/>
                <w:iCs/>
                <w:sz w:val="18"/>
                <w:szCs w:val="18"/>
              </w:rPr>
            </w:pPr>
            <w:r w:rsidRPr="00773799">
              <w:rPr>
                <w:rFonts w:ascii="Arial Narrow" w:hAnsi="Arial Narrow" w:cs="Arial"/>
                <w:sz w:val="18"/>
                <w:szCs w:val="18"/>
              </w:rPr>
              <w:t xml:space="preserve">The treatment must not exceed a total of </w:t>
            </w:r>
            <w:r w:rsidRPr="00773799">
              <w:rPr>
                <w:rFonts w:ascii="Arial Narrow" w:hAnsi="Arial Narrow" w:cs="Arial"/>
                <w:iCs/>
                <w:sz w:val="18"/>
                <w:szCs w:val="18"/>
              </w:rPr>
              <w:t>18</w:t>
            </w:r>
            <w:r w:rsidRPr="00773799">
              <w:rPr>
                <w:rFonts w:ascii="Arial Narrow" w:hAnsi="Arial Narrow" w:cs="Arial"/>
                <w:sz w:val="18"/>
                <w:szCs w:val="18"/>
              </w:rPr>
              <w:t xml:space="preserve"> cycles or up to 24 months of treatment under this restriction </w:t>
            </w:r>
          </w:p>
        </w:tc>
      </w:tr>
      <w:tr w:rsidR="009555A4" w:rsidRPr="00773799" w:rsidTr="009555A4">
        <w:trPr>
          <w:trHeight w:val="554"/>
        </w:trPr>
        <w:tc>
          <w:tcPr>
            <w:tcW w:w="9072" w:type="dxa"/>
            <w:tcBorders>
              <w:top w:val="single" w:sz="4" w:space="0" w:color="auto"/>
            </w:tcBorders>
            <w:vAlign w:val="center"/>
          </w:tcPr>
          <w:p w:rsidR="009555A4" w:rsidRPr="00773799" w:rsidRDefault="009555A4" w:rsidP="00BE1D2F">
            <w:pPr>
              <w:pStyle w:val="NormalWeb"/>
              <w:spacing w:before="0" w:beforeAutospacing="0" w:after="0" w:afterAutospacing="0"/>
              <w:rPr>
                <w:rFonts w:ascii="Arial Narrow" w:hAnsi="Arial Narrow"/>
                <w:color w:val="333333"/>
                <w:sz w:val="18"/>
                <w:szCs w:val="18"/>
              </w:rPr>
            </w:pPr>
            <w:r w:rsidRPr="00773799">
              <w:rPr>
                <w:rStyle w:val="Strong"/>
                <w:rFonts w:ascii="Arial Narrow" w:hAnsi="Arial Narrow"/>
                <w:color w:val="333333"/>
                <w:sz w:val="18"/>
                <w:szCs w:val="18"/>
              </w:rPr>
              <w:t>Administrative Advice:</w:t>
            </w:r>
          </w:p>
          <w:p w:rsidR="009555A4" w:rsidRPr="00773799" w:rsidRDefault="009555A4" w:rsidP="00BE1D2F">
            <w:pPr>
              <w:pStyle w:val="NormalWeb"/>
              <w:spacing w:before="0" w:beforeAutospacing="0" w:after="0" w:afterAutospacing="0"/>
              <w:rPr>
                <w:rFonts w:ascii="Arial Narrow" w:hAnsi="Arial Narrow" w:cs="Arial"/>
                <w:sz w:val="18"/>
                <w:szCs w:val="18"/>
              </w:rPr>
            </w:pPr>
            <w:r w:rsidRPr="00773799">
              <w:rPr>
                <w:rFonts w:ascii="Arial Narrow" w:hAnsi="Arial Narrow" w:cs="Arial"/>
                <w:sz w:val="18"/>
                <w:szCs w:val="18"/>
              </w:rPr>
              <w:t>In the first few months after start of immunotherapy, some patients can have a transient tumour flare with subsequent disease response. When progression is suspected, this should be confirmed through a confirmatory scan, taken at least 4 weeks later</w:t>
            </w:r>
          </w:p>
          <w:p w:rsidR="009555A4" w:rsidRPr="00773799" w:rsidRDefault="009555A4" w:rsidP="00BE1D2F">
            <w:pPr>
              <w:pStyle w:val="NormalWeb"/>
              <w:spacing w:before="0" w:beforeAutospacing="0" w:after="0" w:afterAutospacing="0"/>
              <w:rPr>
                <w:rFonts w:ascii="Arial Narrow" w:hAnsi="Arial Narrow" w:cs="Arial"/>
                <w:sz w:val="18"/>
                <w:szCs w:val="18"/>
              </w:rPr>
            </w:pPr>
          </w:p>
          <w:p w:rsidR="009555A4" w:rsidRPr="00773799" w:rsidRDefault="009555A4" w:rsidP="00BE1D2F">
            <w:pPr>
              <w:pStyle w:val="NormalWeb"/>
              <w:spacing w:before="0" w:beforeAutospacing="0" w:after="0" w:afterAutospacing="0"/>
              <w:rPr>
                <w:rFonts w:ascii="Arial Narrow" w:hAnsi="Arial Narrow"/>
                <w:color w:val="333333"/>
                <w:sz w:val="18"/>
                <w:szCs w:val="18"/>
              </w:rPr>
            </w:pPr>
            <w:r w:rsidRPr="00773799">
              <w:rPr>
                <w:rFonts w:ascii="Arial Narrow" w:hAnsi="Arial Narrow" w:cs="Arial"/>
                <w:sz w:val="18"/>
                <w:szCs w:val="18"/>
              </w:rPr>
              <w:t>A patient may only qualify for PBS-subsidised treatment under this restriction once</w:t>
            </w:r>
          </w:p>
          <w:p w:rsidR="009555A4" w:rsidRPr="00773799" w:rsidRDefault="009555A4" w:rsidP="00BE1D2F">
            <w:pPr>
              <w:pStyle w:val="NormalWeb"/>
              <w:spacing w:before="0" w:beforeAutospacing="0" w:after="0" w:afterAutospacing="0"/>
              <w:rPr>
                <w:rFonts w:ascii="Arial Narrow" w:hAnsi="Arial Narrow" w:cs="Arial"/>
                <w:sz w:val="18"/>
                <w:szCs w:val="18"/>
              </w:rPr>
            </w:pPr>
          </w:p>
          <w:p w:rsidR="009555A4" w:rsidRPr="00773799" w:rsidRDefault="009555A4" w:rsidP="00BE1D2F">
            <w:pPr>
              <w:pStyle w:val="NormalWeb"/>
              <w:spacing w:before="0" w:beforeAutospacing="0" w:after="0" w:afterAutospacing="0"/>
              <w:rPr>
                <w:rFonts w:ascii="Arial Narrow" w:hAnsi="Arial Narrow" w:cs="Arial"/>
                <w:sz w:val="18"/>
                <w:szCs w:val="18"/>
              </w:rPr>
            </w:pPr>
            <w:r w:rsidRPr="00773799">
              <w:rPr>
                <w:rFonts w:ascii="Arial Narrow" w:hAnsi="Arial Narrow" w:cs="Arial"/>
                <w:sz w:val="18"/>
                <w:szCs w:val="18"/>
              </w:rPr>
              <w:lastRenderedPageBreak/>
              <w:t>Following completion of the initial PBS subsidised course, further applications for treatment will be assessed under the continuing treatment restriction</w:t>
            </w:r>
          </w:p>
          <w:p w:rsidR="009555A4" w:rsidRPr="00773799" w:rsidRDefault="009555A4" w:rsidP="0098599E">
            <w:pPr>
              <w:pStyle w:val="NormalWeb"/>
              <w:spacing w:before="0" w:after="0"/>
              <w:rPr>
                <w:rFonts w:ascii="Arial Narrow" w:hAnsi="Arial Narrow" w:cs="Arial"/>
                <w:sz w:val="18"/>
                <w:szCs w:val="18"/>
              </w:rPr>
            </w:pPr>
            <w:r w:rsidRPr="00773799">
              <w:rPr>
                <w:rFonts w:ascii="Arial Narrow" w:hAnsi="Arial Narrow" w:cs="Arial"/>
                <w:sz w:val="18"/>
                <w:szCs w:val="18"/>
              </w:rPr>
              <w:t xml:space="preserve">This Grandfather restriction will cease to operate </w:t>
            </w:r>
            <w:r w:rsidR="0098599E" w:rsidRPr="00773799">
              <w:rPr>
                <w:rFonts w:ascii="Arial Narrow" w:hAnsi="Arial Narrow" w:cs="Arial"/>
                <w:sz w:val="18"/>
                <w:szCs w:val="18"/>
              </w:rPr>
              <w:t xml:space="preserve">from </w:t>
            </w:r>
            <w:r w:rsidRPr="00773799">
              <w:rPr>
                <w:rFonts w:ascii="Arial Narrow" w:hAnsi="Arial Narrow" w:cs="Arial"/>
                <w:sz w:val="18"/>
                <w:szCs w:val="18"/>
              </w:rPr>
              <w:t xml:space="preserve">12 months </w:t>
            </w:r>
            <w:r w:rsidR="0098599E" w:rsidRPr="00773799">
              <w:rPr>
                <w:rFonts w:ascii="Arial Narrow" w:hAnsi="Arial Narrow" w:cs="Arial"/>
                <w:sz w:val="18"/>
                <w:szCs w:val="18"/>
              </w:rPr>
              <w:t>after</w:t>
            </w:r>
            <w:r w:rsidRPr="00773799">
              <w:rPr>
                <w:rFonts w:ascii="Arial Narrow" w:hAnsi="Arial Narrow" w:cs="Arial"/>
                <w:sz w:val="18"/>
                <w:szCs w:val="18"/>
              </w:rPr>
              <w:t xml:space="preserve"> the date specified in the clinical criteria </w:t>
            </w:r>
          </w:p>
        </w:tc>
      </w:tr>
    </w:tbl>
    <w:p w:rsidR="00BE1D2F" w:rsidRPr="00773799" w:rsidRDefault="00BE1D2F" w:rsidP="00CE3D09">
      <w:pPr>
        <w:jc w:val="both"/>
        <w:rPr>
          <w:rFonts w:asciiTheme="minorHAnsi" w:hAnsiTheme="minorHAnsi"/>
        </w:rPr>
      </w:pPr>
    </w:p>
    <w:p w:rsidR="00CE3D09" w:rsidRPr="00773799" w:rsidRDefault="00CE3D09" w:rsidP="00140476">
      <w:pPr>
        <w:jc w:val="both"/>
        <w:rPr>
          <w:rFonts w:asciiTheme="minorHAnsi" w:hAnsiTheme="minorHAnsi" w:cstheme="minorHAnsi"/>
          <w:i/>
        </w:rPr>
      </w:pPr>
      <w:r w:rsidRPr="00773799">
        <w:rPr>
          <w:rFonts w:asciiTheme="minorHAnsi" w:hAnsiTheme="minorHAnsi" w:cstheme="minorHAnsi"/>
          <w:i/>
        </w:rPr>
        <w:t xml:space="preserve">Flow-on changes to existing Stage IV (metastatic) </w:t>
      </w:r>
      <w:r w:rsidR="00140476">
        <w:rPr>
          <w:rFonts w:asciiTheme="minorHAnsi" w:hAnsiTheme="minorHAnsi" w:cstheme="minorHAnsi"/>
          <w:i/>
        </w:rPr>
        <w:t xml:space="preserve">NSCLC </w:t>
      </w:r>
      <w:r w:rsidRPr="00773799">
        <w:rPr>
          <w:rFonts w:asciiTheme="minorHAnsi" w:hAnsiTheme="minorHAnsi" w:cstheme="minorHAnsi"/>
          <w:i/>
        </w:rPr>
        <w:t xml:space="preserve">pembrolizumab listings: </w:t>
      </w:r>
    </w:p>
    <w:p w:rsidR="00CE3D09" w:rsidRPr="00773799" w:rsidRDefault="00CE3D09" w:rsidP="00CE3D09">
      <w:pPr>
        <w:jc w:val="both"/>
        <w:rPr>
          <w:rFonts w:asciiTheme="minorHAnsi" w:hAnsiTheme="minorHAnsi" w:cstheme="minorHAnsi"/>
          <w:i/>
        </w:rPr>
      </w:pPr>
    </w:p>
    <w:p w:rsidR="00CE3D09" w:rsidRPr="00773799" w:rsidRDefault="00CE3D09" w:rsidP="00CE3D09">
      <w:pPr>
        <w:jc w:val="both"/>
        <w:rPr>
          <w:rFonts w:asciiTheme="minorHAnsi" w:hAnsiTheme="minorHAnsi" w:cstheme="minorHAnsi"/>
          <w:i/>
        </w:rPr>
      </w:pPr>
      <w:r w:rsidRPr="00773799">
        <w:rPr>
          <w:rFonts w:asciiTheme="minorHAnsi" w:hAnsiTheme="minorHAnsi" w:cstheme="minorHAnsi"/>
          <w:i/>
        </w:rPr>
        <w:t xml:space="preserve">Amend the treatment phase descriptions in the initial, continuing and grandfather </w:t>
      </w:r>
      <w:r w:rsidR="00BD44BB" w:rsidRPr="00773799">
        <w:rPr>
          <w:rFonts w:asciiTheme="minorHAnsi" w:hAnsiTheme="minorHAnsi" w:cstheme="minorHAnsi"/>
          <w:i/>
        </w:rPr>
        <w:t xml:space="preserve">existing </w:t>
      </w:r>
      <w:r w:rsidRPr="00773799">
        <w:rPr>
          <w:rFonts w:asciiTheme="minorHAnsi" w:hAnsiTheme="minorHAnsi" w:cstheme="minorHAnsi"/>
          <w:i/>
        </w:rPr>
        <w:t>listings to differentiate the listings from the 6-weekly treatment regimens more easily</w:t>
      </w:r>
      <w:r w:rsidR="00BE1D2F" w:rsidRPr="00773799">
        <w:rPr>
          <w:rFonts w:asciiTheme="minorHAnsi" w:hAnsiTheme="minorHAnsi" w:cstheme="minorHAnsi"/>
          <w:i/>
        </w:rPr>
        <w:t>.</w:t>
      </w:r>
    </w:p>
    <w:p w:rsidR="00CE3D09" w:rsidRPr="006C6557" w:rsidRDefault="00CE3D09" w:rsidP="00CE3D09">
      <w:pPr>
        <w:jc w:val="both"/>
        <w:rPr>
          <w:rFonts w:asciiTheme="minorHAnsi" w:hAnsiTheme="minorHAnsi" w:cstheme="minorHAnsi"/>
          <w:b/>
          <w:i/>
        </w:rPr>
      </w:pPr>
    </w:p>
    <w:p w:rsidR="00BF3487" w:rsidRDefault="000F6E24" w:rsidP="00752D35">
      <w:pPr>
        <w:pStyle w:val="Bodytextitalics"/>
        <w:numPr>
          <w:ilvl w:val="0"/>
          <w:numId w:val="0"/>
        </w:numPr>
        <w:jc w:val="both"/>
        <w:rPr>
          <w:rFonts w:eastAsiaTheme="majorEastAsia" w:cstheme="majorBidi"/>
          <w:b/>
          <w:iCs/>
          <w:lang w:eastAsia="en-US"/>
        </w:rPr>
      </w:pPr>
      <w:r w:rsidRPr="006C6557">
        <w:rPr>
          <w:rFonts w:eastAsiaTheme="majorEastAsia" w:cstheme="majorBidi"/>
          <w:b/>
          <w:iCs/>
          <w:lang w:eastAsia="en-US"/>
        </w:rPr>
        <w:t>This restriction may be subject to further review. Should there be any changes made to the restriction the Sponsor will be informed.</w:t>
      </w:r>
    </w:p>
    <w:p w:rsidR="001B3C3E" w:rsidRDefault="001B3C3E" w:rsidP="00752D35">
      <w:pPr>
        <w:pStyle w:val="Bodytextitalics"/>
        <w:numPr>
          <w:ilvl w:val="0"/>
          <w:numId w:val="0"/>
        </w:numPr>
        <w:jc w:val="both"/>
        <w:rPr>
          <w:rFonts w:eastAsiaTheme="majorEastAsia" w:cstheme="majorBidi"/>
          <w:b/>
          <w:iCs/>
          <w:lang w:eastAsia="en-US"/>
        </w:rPr>
      </w:pPr>
    </w:p>
    <w:p w:rsidR="001B3C3E" w:rsidRPr="00920A65" w:rsidRDefault="001B3C3E" w:rsidP="001B3C3E">
      <w:pPr>
        <w:pStyle w:val="PBACHeading1"/>
        <w:numPr>
          <w:ilvl w:val="0"/>
          <w:numId w:val="1"/>
        </w:numPr>
        <w:spacing w:before="240" w:after="120"/>
        <w:ind w:left="709" w:hanging="709"/>
        <w:jc w:val="both"/>
        <w:rPr>
          <w:rFonts w:asciiTheme="minorHAnsi" w:hAnsiTheme="minorHAnsi"/>
          <w:sz w:val="32"/>
          <w:szCs w:val="32"/>
        </w:rPr>
      </w:pPr>
      <w:r w:rsidRPr="00920A65">
        <w:rPr>
          <w:rFonts w:asciiTheme="minorHAnsi" w:hAnsiTheme="minorHAnsi"/>
          <w:sz w:val="32"/>
          <w:szCs w:val="32"/>
        </w:rPr>
        <w:t>Context for Decision</w:t>
      </w:r>
    </w:p>
    <w:p w:rsidR="001B3C3E" w:rsidRPr="007129F2" w:rsidRDefault="001B3C3E" w:rsidP="001B3C3E">
      <w:pPr>
        <w:rPr>
          <w:rFonts w:asciiTheme="minorHAnsi" w:hAnsiTheme="minorHAnsi" w:cs="Arial"/>
          <w:bCs/>
          <w:lang w:val="en-GB"/>
        </w:rPr>
      </w:pPr>
      <w:r w:rsidRPr="007129F2">
        <w:rPr>
          <w:rFonts w:asciiTheme="minorHAnsi" w:hAnsiTheme="minorHAnsi" w:cs="Arial"/>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w:t>
      </w:r>
      <w:proofErr w:type="gramStart"/>
      <w:r w:rsidRPr="007129F2">
        <w:rPr>
          <w:rFonts w:asciiTheme="minorHAnsi" w:hAnsiTheme="minorHAnsi" w:cs="Arial"/>
          <w:bCs/>
          <w:lang w:val="en-GB"/>
        </w:rPr>
        <w:t>should be made</w:t>
      </w:r>
      <w:proofErr w:type="gramEnd"/>
      <w:r w:rsidRPr="007129F2">
        <w:rPr>
          <w:rFonts w:asciiTheme="minorHAnsi" w:hAnsiTheme="minorHAnsi" w:cs="Arial"/>
          <w:bCs/>
          <w:lang w:val="en-GB"/>
        </w:rPr>
        <w:t xml:space="preserve"> available through the PBS. The PBAC welcomes applications containing new information at any time.</w:t>
      </w:r>
    </w:p>
    <w:p w:rsidR="001B3C3E" w:rsidRDefault="001B3C3E" w:rsidP="001B3C3E">
      <w:pPr>
        <w:jc w:val="both"/>
        <w:rPr>
          <w:rFonts w:ascii="Calibri" w:hAnsi="Calibri" w:cs="Calibri"/>
        </w:rPr>
      </w:pPr>
    </w:p>
    <w:p w:rsidR="001B3C3E" w:rsidRPr="00920A65" w:rsidRDefault="001B3C3E" w:rsidP="001B3C3E">
      <w:pPr>
        <w:pStyle w:val="PBACHeading1"/>
        <w:numPr>
          <w:ilvl w:val="0"/>
          <w:numId w:val="1"/>
        </w:numPr>
        <w:spacing w:before="240" w:after="120"/>
        <w:ind w:left="709" w:hanging="709"/>
        <w:jc w:val="both"/>
        <w:rPr>
          <w:rFonts w:asciiTheme="minorHAnsi" w:hAnsiTheme="minorHAnsi"/>
          <w:sz w:val="32"/>
          <w:szCs w:val="32"/>
        </w:rPr>
      </w:pPr>
      <w:r w:rsidRPr="00920A65">
        <w:rPr>
          <w:rFonts w:asciiTheme="minorHAnsi" w:hAnsiTheme="minorHAnsi"/>
          <w:sz w:val="32"/>
          <w:szCs w:val="32"/>
        </w:rPr>
        <w:t>Sponsor’s Comment</w:t>
      </w:r>
    </w:p>
    <w:p w:rsidR="001B3C3E" w:rsidRPr="001179AC" w:rsidRDefault="001B3C3E" w:rsidP="001B3C3E">
      <w:pPr>
        <w:spacing w:after="120"/>
        <w:jc w:val="both"/>
        <w:rPr>
          <w:rFonts w:asciiTheme="minorHAnsi" w:hAnsiTheme="minorHAnsi" w:cs="Arial"/>
          <w:bCs/>
        </w:rPr>
      </w:pPr>
      <w:r w:rsidRPr="00C07617">
        <w:rPr>
          <w:rFonts w:asciiTheme="minorHAnsi" w:hAnsiTheme="minorHAnsi" w:cs="Arial"/>
          <w:bCs/>
        </w:rPr>
        <w:t>The sponsor had no comment.</w:t>
      </w:r>
    </w:p>
    <w:p w:rsidR="001B3C3E" w:rsidRPr="006C6557" w:rsidRDefault="001B3C3E" w:rsidP="00752D35">
      <w:pPr>
        <w:pStyle w:val="Bodytextitalics"/>
        <w:numPr>
          <w:ilvl w:val="0"/>
          <w:numId w:val="0"/>
        </w:numPr>
        <w:jc w:val="both"/>
        <w:rPr>
          <w:rFonts w:eastAsiaTheme="majorEastAsia" w:cstheme="majorBidi"/>
          <w:b/>
          <w:iCs/>
          <w:lang w:eastAsia="en-US"/>
        </w:rPr>
      </w:pPr>
    </w:p>
    <w:sectPr w:rsidR="001B3C3E" w:rsidRPr="006C6557"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671" w:rsidRDefault="00EE1671">
      <w:r>
        <w:separator/>
      </w:r>
    </w:p>
    <w:p w:rsidR="00EE1671" w:rsidRDefault="00EE1671"/>
  </w:endnote>
  <w:endnote w:type="continuationSeparator" w:id="0">
    <w:p w:rsidR="00EE1671" w:rsidRDefault="00EE1671">
      <w:r>
        <w:continuationSeparator/>
      </w:r>
    </w:p>
    <w:p w:rsidR="00EE1671" w:rsidRDefault="00EE1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00000000" w:usb1="28CFFCFA" w:usb2="00000016" w:usb3="00000000" w:csb0="00100001" w:csb1="00000000"/>
  </w:font>
  <w:font w:name="Arial Bold">
    <w:altName w:val="Arial"/>
    <w:panose1 w:val="020B0704020202020204"/>
    <w:charset w:val="00"/>
    <w:family w:val="auto"/>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D0116" w:rsidTr="005A3173">
      <w:trPr>
        <w:trHeight w:val="151"/>
      </w:trPr>
      <w:tc>
        <w:tcPr>
          <w:tcW w:w="2250" w:type="pct"/>
          <w:tcBorders>
            <w:top w:val="nil"/>
            <w:left w:val="nil"/>
            <w:bottom w:val="single" w:sz="4" w:space="0" w:color="4F81BD"/>
            <w:right w:val="nil"/>
          </w:tcBorders>
        </w:tcPr>
        <w:p w:rsidR="009D0116" w:rsidRPr="005A3173" w:rsidRDefault="009D011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D0116" w:rsidRPr="005A3173" w:rsidRDefault="009D011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D0116" w:rsidRPr="005A3173" w:rsidRDefault="009D0116" w:rsidP="005A3173">
          <w:pPr>
            <w:pStyle w:val="Header"/>
            <w:spacing w:line="276" w:lineRule="auto"/>
            <w:rPr>
              <w:rFonts w:ascii="Calibri" w:eastAsia="MS Gothic" w:hAnsi="Calibri"/>
              <w:b/>
              <w:bCs/>
              <w:color w:val="4F81BD"/>
            </w:rPr>
          </w:pPr>
        </w:p>
      </w:tc>
    </w:tr>
    <w:tr w:rsidR="009D0116" w:rsidTr="005A3173">
      <w:trPr>
        <w:trHeight w:val="150"/>
      </w:trPr>
      <w:tc>
        <w:tcPr>
          <w:tcW w:w="2250" w:type="pct"/>
          <w:tcBorders>
            <w:top w:val="single" w:sz="4" w:space="0" w:color="4F81BD"/>
            <w:left w:val="nil"/>
            <w:bottom w:val="nil"/>
            <w:right w:val="nil"/>
          </w:tcBorders>
        </w:tcPr>
        <w:p w:rsidR="009D0116" w:rsidRPr="005A3173" w:rsidRDefault="009D0116" w:rsidP="005A3173">
          <w:pPr>
            <w:pStyle w:val="Header"/>
            <w:spacing w:line="276" w:lineRule="auto"/>
            <w:rPr>
              <w:rFonts w:ascii="Calibri" w:eastAsia="MS Gothic" w:hAnsi="Calibri"/>
              <w:b/>
              <w:bCs/>
              <w:color w:val="4F81BD"/>
            </w:rPr>
          </w:pPr>
        </w:p>
      </w:tc>
      <w:tc>
        <w:tcPr>
          <w:tcW w:w="0" w:type="auto"/>
          <w:vMerge/>
          <w:vAlign w:val="center"/>
          <w:hideMark/>
        </w:tcPr>
        <w:p w:rsidR="009D0116" w:rsidRPr="005A3173" w:rsidRDefault="009D0116" w:rsidP="005A3173">
          <w:pPr>
            <w:rPr>
              <w:rFonts w:ascii="Calibri" w:hAnsi="Calibri"/>
              <w:color w:val="365F91"/>
              <w:sz w:val="22"/>
              <w:szCs w:val="22"/>
            </w:rPr>
          </w:pPr>
        </w:p>
      </w:tc>
      <w:tc>
        <w:tcPr>
          <w:tcW w:w="2250" w:type="pct"/>
          <w:tcBorders>
            <w:top w:val="single" w:sz="4" w:space="0" w:color="4F81BD"/>
            <w:left w:val="nil"/>
            <w:bottom w:val="nil"/>
            <w:right w:val="nil"/>
          </w:tcBorders>
        </w:tcPr>
        <w:p w:rsidR="009D0116" w:rsidRPr="005A3173" w:rsidRDefault="009D0116" w:rsidP="005A3173">
          <w:pPr>
            <w:pStyle w:val="Header"/>
            <w:spacing w:line="276" w:lineRule="auto"/>
            <w:rPr>
              <w:rFonts w:ascii="Calibri" w:eastAsia="MS Gothic" w:hAnsi="Calibri"/>
              <w:b/>
              <w:bCs/>
              <w:color w:val="4F81BD"/>
            </w:rPr>
          </w:pPr>
        </w:p>
      </w:tc>
    </w:tr>
  </w:tbl>
  <w:p w:rsidR="009D0116" w:rsidRDefault="009D0116"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0116" w:rsidRDefault="009D0116">
    <w:pPr>
      <w:pStyle w:val="Footer"/>
    </w:pPr>
  </w:p>
  <w:p w:rsidR="009D0116" w:rsidRDefault="009D011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116" w:rsidRDefault="009D0116">
    <w:pPr>
      <w:pStyle w:val="Footer"/>
      <w:jc w:val="center"/>
      <w:rPr>
        <w:caps/>
        <w:color w:val="4F81BD" w:themeColor="accent1"/>
      </w:rPr>
    </w:pPr>
  </w:p>
  <w:p w:rsidR="009D0116" w:rsidRPr="007B3E26" w:rsidRDefault="009D0116" w:rsidP="003418E7">
    <w:pPr>
      <w:pStyle w:val="Footer"/>
      <w:jc w:val="center"/>
      <w:rPr>
        <w:rFonts w:asciiTheme="minorHAnsi" w:hAnsiTheme="minorHAnsi" w:cstheme="minorHAnsi"/>
        <w:b/>
        <w:bCs/>
        <w:caps/>
        <w:noProof/>
      </w:rPr>
    </w:pPr>
    <w:r w:rsidRPr="007B3E26">
      <w:rPr>
        <w:rFonts w:asciiTheme="minorHAnsi" w:hAnsiTheme="minorHAnsi" w:cstheme="minorHAnsi"/>
        <w:b/>
        <w:bCs/>
        <w:caps/>
      </w:rPr>
      <w:fldChar w:fldCharType="begin"/>
    </w:r>
    <w:r w:rsidRPr="007B3E26">
      <w:rPr>
        <w:rFonts w:asciiTheme="minorHAnsi" w:hAnsiTheme="minorHAnsi" w:cstheme="minorHAnsi"/>
        <w:b/>
        <w:bCs/>
        <w:caps/>
      </w:rPr>
      <w:instrText xml:space="preserve"> PAGE   \* MERGEFORMAT </w:instrText>
    </w:r>
    <w:r w:rsidRPr="007B3E26">
      <w:rPr>
        <w:rFonts w:asciiTheme="minorHAnsi" w:hAnsiTheme="minorHAnsi" w:cstheme="minorHAnsi"/>
        <w:b/>
        <w:bCs/>
        <w:caps/>
      </w:rPr>
      <w:fldChar w:fldCharType="separate"/>
    </w:r>
    <w:r w:rsidR="00F542B1">
      <w:rPr>
        <w:rFonts w:asciiTheme="minorHAnsi" w:hAnsiTheme="minorHAnsi" w:cstheme="minorHAnsi"/>
        <w:b/>
        <w:bCs/>
        <w:caps/>
        <w:noProof/>
      </w:rPr>
      <w:t>11</w:t>
    </w:r>
    <w:r w:rsidRPr="007B3E26">
      <w:rPr>
        <w:rFonts w:asciiTheme="minorHAnsi" w:hAnsiTheme="minorHAnsi" w:cstheme="minorHAnsi"/>
        <w:b/>
        <w:bCs/>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9D0116" w:rsidTr="005A3173">
      <w:trPr>
        <w:trHeight w:val="151"/>
      </w:trPr>
      <w:tc>
        <w:tcPr>
          <w:tcW w:w="2250" w:type="pct"/>
          <w:tcBorders>
            <w:top w:val="nil"/>
            <w:left w:val="nil"/>
            <w:bottom w:val="single" w:sz="4" w:space="0" w:color="4F81BD"/>
            <w:right w:val="nil"/>
          </w:tcBorders>
        </w:tcPr>
        <w:p w:rsidR="009D0116" w:rsidRPr="005A3173" w:rsidRDefault="009D011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D0116" w:rsidRPr="005A3173" w:rsidRDefault="009D011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D0116" w:rsidRPr="005A3173" w:rsidRDefault="009D0116" w:rsidP="005A3173">
          <w:pPr>
            <w:pStyle w:val="Header"/>
            <w:spacing w:line="276" w:lineRule="auto"/>
            <w:rPr>
              <w:rFonts w:ascii="Calibri" w:eastAsia="MS Gothic" w:hAnsi="Calibri"/>
              <w:b/>
              <w:bCs/>
              <w:color w:val="4F81BD"/>
            </w:rPr>
          </w:pPr>
        </w:p>
      </w:tc>
    </w:tr>
    <w:tr w:rsidR="009D0116" w:rsidTr="005A3173">
      <w:trPr>
        <w:trHeight w:val="150"/>
      </w:trPr>
      <w:tc>
        <w:tcPr>
          <w:tcW w:w="2250" w:type="pct"/>
          <w:tcBorders>
            <w:top w:val="single" w:sz="4" w:space="0" w:color="4F81BD"/>
            <w:left w:val="nil"/>
            <w:bottom w:val="nil"/>
            <w:right w:val="nil"/>
          </w:tcBorders>
        </w:tcPr>
        <w:p w:rsidR="009D0116" w:rsidRPr="005A3173" w:rsidRDefault="009D0116" w:rsidP="005A3173">
          <w:pPr>
            <w:pStyle w:val="Header"/>
            <w:spacing w:line="276" w:lineRule="auto"/>
            <w:rPr>
              <w:rFonts w:ascii="Calibri" w:eastAsia="MS Gothic" w:hAnsi="Calibri"/>
              <w:b/>
              <w:bCs/>
              <w:color w:val="4F81BD"/>
            </w:rPr>
          </w:pPr>
        </w:p>
      </w:tc>
      <w:tc>
        <w:tcPr>
          <w:tcW w:w="0" w:type="auto"/>
          <w:vMerge/>
          <w:vAlign w:val="center"/>
          <w:hideMark/>
        </w:tcPr>
        <w:p w:rsidR="009D0116" w:rsidRPr="005A3173" w:rsidRDefault="009D0116" w:rsidP="005A3173">
          <w:pPr>
            <w:rPr>
              <w:rFonts w:ascii="Calibri" w:hAnsi="Calibri"/>
              <w:color w:val="365F91"/>
              <w:sz w:val="22"/>
              <w:szCs w:val="22"/>
            </w:rPr>
          </w:pPr>
        </w:p>
      </w:tc>
      <w:tc>
        <w:tcPr>
          <w:tcW w:w="2250" w:type="pct"/>
          <w:tcBorders>
            <w:top w:val="single" w:sz="4" w:space="0" w:color="4F81BD"/>
            <w:left w:val="nil"/>
            <w:bottom w:val="nil"/>
            <w:right w:val="nil"/>
          </w:tcBorders>
        </w:tcPr>
        <w:p w:rsidR="009D0116" w:rsidRPr="005A3173" w:rsidRDefault="009D0116"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D0116" w:rsidTr="005A3173">
      <w:trPr>
        <w:trHeight w:val="151"/>
      </w:trPr>
      <w:tc>
        <w:tcPr>
          <w:tcW w:w="2250" w:type="pct"/>
          <w:tcBorders>
            <w:top w:val="nil"/>
            <w:left w:val="nil"/>
            <w:bottom w:val="single" w:sz="4" w:space="0" w:color="4F81BD"/>
            <w:right w:val="nil"/>
          </w:tcBorders>
        </w:tcPr>
        <w:p w:rsidR="009D0116" w:rsidRPr="005A3173" w:rsidRDefault="009D011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D0116" w:rsidRPr="005A3173" w:rsidRDefault="009D011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D0116" w:rsidRPr="005A3173" w:rsidRDefault="009D0116" w:rsidP="005A3173">
          <w:pPr>
            <w:pStyle w:val="Header"/>
            <w:spacing w:line="276" w:lineRule="auto"/>
            <w:rPr>
              <w:rFonts w:ascii="Calibri" w:eastAsia="MS Gothic" w:hAnsi="Calibri"/>
              <w:b/>
              <w:bCs/>
              <w:color w:val="4F81BD"/>
            </w:rPr>
          </w:pPr>
        </w:p>
      </w:tc>
    </w:tr>
    <w:tr w:rsidR="009D0116" w:rsidTr="005A3173">
      <w:trPr>
        <w:trHeight w:val="150"/>
      </w:trPr>
      <w:tc>
        <w:tcPr>
          <w:tcW w:w="2250" w:type="pct"/>
          <w:tcBorders>
            <w:top w:val="single" w:sz="4" w:space="0" w:color="4F81BD"/>
            <w:left w:val="nil"/>
            <w:bottom w:val="nil"/>
            <w:right w:val="nil"/>
          </w:tcBorders>
        </w:tcPr>
        <w:p w:rsidR="009D0116" w:rsidRPr="005A3173" w:rsidRDefault="009D0116" w:rsidP="005A3173">
          <w:pPr>
            <w:pStyle w:val="Header"/>
            <w:spacing w:line="276" w:lineRule="auto"/>
            <w:rPr>
              <w:rFonts w:ascii="Calibri" w:eastAsia="MS Gothic" w:hAnsi="Calibri"/>
              <w:b/>
              <w:bCs/>
              <w:color w:val="4F81BD"/>
            </w:rPr>
          </w:pPr>
        </w:p>
      </w:tc>
      <w:tc>
        <w:tcPr>
          <w:tcW w:w="0" w:type="auto"/>
          <w:vMerge/>
          <w:vAlign w:val="center"/>
          <w:hideMark/>
        </w:tcPr>
        <w:p w:rsidR="009D0116" w:rsidRPr="005A3173" w:rsidRDefault="009D0116" w:rsidP="005A3173">
          <w:pPr>
            <w:rPr>
              <w:rFonts w:ascii="Calibri" w:hAnsi="Calibri"/>
              <w:color w:val="365F91"/>
              <w:sz w:val="22"/>
              <w:szCs w:val="22"/>
            </w:rPr>
          </w:pPr>
        </w:p>
      </w:tc>
      <w:tc>
        <w:tcPr>
          <w:tcW w:w="2250" w:type="pct"/>
          <w:tcBorders>
            <w:top w:val="single" w:sz="4" w:space="0" w:color="4F81BD"/>
            <w:left w:val="nil"/>
            <w:bottom w:val="nil"/>
            <w:right w:val="nil"/>
          </w:tcBorders>
        </w:tcPr>
        <w:p w:rsidR="009D0116" w:rsidRPr="005A3173" w:rsidRDefault="009D0116" w:rsidP="005A3173">
          <w:pPr>
            <w:pStyle w:val="Header"/>
            <w:spacing w:line="276" w:lineRule="auto"/>
            <w:rPr>
              <w:rFonts w:ascii="Calibri" w:eastAsia="MS Gothic" w:hAnsi="Calibri"/>
              <w:b/>
              <w:bCs/>
              <w:color w:val="4F81BD"/>
            </w:rPr>
          </w:pPr>
        </w:p>
      </w:tc>
    </w:tr>
  </w:tbl>
  <w:p w:rsidR="009D0116" w:rsidRPr="007C0F57" w:rsidRDefault="009D0116"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9D0116" w:rsidRPr="007C0F57" w:rsidRDefault="009D0116" w:rsidP="007C0F57">
    <w:pPr>
      <w:pStyle w:val="Footer"/>
      <w:jc w:val="center"/>
      <w:rPr>
        <w:b/>
        <w:i/>
        <w:sz w:val="20"/>
        <w:szCs w:val="20"/>
      </w:rPr>
    </w:pPr>
    <w:r w:rsidRPr="007C0F57">
      <w:rPr>
        <w:b/>
        <w:i/>
        <w:sz w:val="20"/>
        <w:szCs w:val="20"/>
      </w:rPr>
      <w:t>Commercial-in-Confidence</w:t>
    </w:r>
  </w:p>
  <w:p w:rsidR="009D0116" w:rsidRDefault="009D011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671" w:rsidRDefault="00EE1671">
      <w:r>
        <w:separator/>
      </w:r>
    </w:p>
    <w:p w:rsidR="00EE1671" w:rsidRDefault="00EE1671"/>
  </w:footnote>
  <w:footnote w:type="continuationSeparator" w:id="0">
    <w:p w:rsidR="00EE1671" w:rsidRDefault="00EE1671">
      <w:r>
        <w:continuationSeparator/>
      </w:r>
    </w:p>
    <w:p w:rsidR="00EE1671" w:rsidRDefault="00EE167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9D0116" w:rsidRPr="008E0D90" w:rsidTr="00A06225">
      <w:trPr>
        <w:trHeight w:val="151"/>
      </w:trPr>
      <w:tc>
        <w:tcPr>
          <w:tcW w:w="2389" w:type="pct"/>
          <w:tcBorders>
            <w:top w:val="nil"/>
            <w:left w:val="nil"/>
            <w:bottom w:val="single" w:sz="4" w:space="0" w:color="4F81BD"/>
            <w:right w:val="nil"/>
          </w:tcBorders>
        </w:tcPr>
        <w:p w:rsidR="009D0116" w:rsidRPr="00A06225" w:rsidRDefault="009D0116">
          <w:pPr>
            <w:pStyle w:val="Header"/>
            <w:spacing w:line="276" w:lineRule="auto"/>
            <w:rPr>
              <w:rFonts w:ascii="Cambria" w:eastAsia="MS Gothic" w:hAnsi="Cambria"/>
              <w:b/>
              <w:bCs/>
              <w:color w:val="4F81BD"/>
            </w:rPr>
          </w:pPr>
        </w:p>
      </w:tc>
      <w:tc>
        <w:tcPr>
          <w:tcW w:w="333" w:type="pct"/>
          <w:vMerge w:val="restart"/>
          <w:noWrap/>
          <w:vAlign w:val="center"/>
          <w:hideMark/>
        </w:tcPr>
        <w:p w:rsidR="009D0116" w:rsidRPr="00A06225" w:rsidRDefault="009D0116"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9D0116" w:rsidRPr="00A06225" w:rsidRDefault="009D0116">
          <w:pPr>
            <w:pStyle w:val="Header"/>
            <w:spacing w:line="276" w:lineRule="auto"/>
            <w:rPr>
              <w:rFonts w:ascii="Cambria" w:eastAsia="MS Gothic" w:hAnsi="Cambria"/>
              <w:b/>
              <w:bCs/>
              <w:color w:val="4F81BD"/>
            </w:rPr>
          </w:pPr>
        </w:p>
      </w:tc>
    </w:tr>
    <w:tr w:rsidR="009D0116" w:rsidRPr="008E0D90" w:rsidTr="00A06225">
      <w:trPr>
        <w:trHeight w:val="150"/>
      </w:trPr>
      <w:tc>
        <w:tcPr>
          <w:tcW w:w="2389" w:type="pct"/>
          <w:tcBorders>
            <w:top w:val="single" w:sz="4" w:space="0" w:color="4F81BD"/>
            <w:left w:val="nil"/>
            <w:bottom w:val="nil"/>
            <w:right w:val="nil"/>
          </w:tcBorders>
        </w:tcPr>
        <w:p w:rsidR="009D0116" w:rsidRPr="00A06225" w:rsidRDefault="009D0116">
          <w:pPr>
            <w:pStyle w:val="Header"/>
            <w:spacing w:line="276" w:lineRule="auto"/>
            <w:rPr>
              <w:rFonts w:ascii="Cambria" w:eastAsia="MS Gothic" w:hAnsi="Cambria"/>
              <w:b/>
              <w:bCs/>
              <w:color w:val="4F81BD"/>
            </w:rPr>
          </w:pPr>
        </w:p>
      </w:tc>
      <w:tc>
        <w:tcPr>
          <w:tcW w:w="0" w:type="auto"/>
          <w:vMerge/>
          <w:vAlign w:val="center"/>
          <w:hideMark/>
        </w:tcPr>
        <w:p w:rsidR="009D0116" w:rsidRPr="00A06225" w:rsidRDefault="009D0116">
          <w:pPr>
            <w:rPr>
              <w:rFonts w:ascii="Cambria" w:hAnsi="Cambria"/>
              <w:color w:val="4F81BD"/>
              <w:sz w:val="22"/>
              <w:szCs w:val="22"/>
            </w:rPr>
          </w:pPr>
        </w:p>
      </w:tc>
      <w:tc>
        <w:tcPr>
          <w:tcW w:w="2278" w:type="pct"/>
          <w:tcBorders>
            <w:top w:val="single" w:sz="4" w:space="0" w:color="4F81BD"/>
            <w:left w:val="nil"/>
            <w:bottom w:val="nil"/>
            <w:right w:val="nil"/>
          </w:tcBorders>
        </w:tcPr>
        <w:p w:rsidR="009D0116" w:rsidRPr="00A06225" w:rsidRDefault="009D0116">
          <w:pPr>
            <w:pStyle w:val="Header"/>
            <w:spacing w:line="276" w:lineRule="auto"/>
            <w:rPr>
              <w:rFonts w:ascii="Cambria" w:eastAsia="MS Gothic" w:hAnsi="Cambria"/>
              <w:b/>
              <w:bCs/>
              <w:color w:val="4F81BD"/>
            </w:rPr>
          </w:pPr>
        </w:p>
      </w:tc>
    </w:tr>
  </w:tbl>
  <w:p w:rsidR="009D0116" w:rsidRDefault="009D0116">
    <w:pPr>
      <w:pStyle w:val="Header"/>
    </w:pPr>
  </w:p>
  <w:p w:rsidR="009D0116" w:rsidRDefault="009D011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116" w:rsidRDefault="009D0116" w:rsidP="001B3C3E">
    <w:pPr>
      <w:pStyle w:val="Header"/>
      <w:keepNext/>
      <w:ind w:left="360"/>
      <w:jc w:val="center"/>
      <w:rPr>
        <w:rFonts w:asciiTheme="minorHAnsi" w:hAnsiTheme="minorHAnsi" w:cs="Arial"/>
        <w:i/>
      </w:rPr>
    </w:pPr>
    <w:r>
      <w:rPr>
        <w:rFonts w:asciiTheme="minorHAnsi" w:hAnsiTheme="minorHAnsi" w:cs="Arial"/>
        <w:i/>
      </w:rPr>
      <w:t>Public Summary Document</w:t>
    </w:r>
    <w:r w:rsidRPr="003418E7">
      <w:rPr>
        <w:rFonts w:asciiTheme="minorHAnsi" w:hAnsiTheme="minorHAnsi" w:cs="Arial"/>
        <w:i/>
      </w:rPr>
      <w:t xml:space="preserve"> – March 2020 PBAC Meeting</w:t>
    </w:r>
  </w:p>
  <w:p w:rsidR="009D0116" w:rsidRPr="001B3C3E" w:rsidRDefault="009D0116" w:rsidP="001B3C3E">
    <w:pPr>
      <w:pStyle w:val="Header"/>
      <w:keepNext/>
      <w:ind w:left="360"/>
      <w:jc w:val="center"/>
      <w:rPr>
        <w:rFonts w:asciiTheme="minorHAnsi" w:hAnsiTheme="minorHAnsi" w:cs="Arial"/>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671" w:rsidRDefault="00EE1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63F0989"/>
    <w:multiLevelType w:val="hybridMultilevel"/>
    <w:tmpl w:val="F50EA7E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456DCB"/>
    <w:multiLevelType w:val="hybridMultilevel"/>
    <w:tmpl w:val="9F389BE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4737CA"/>
    <w:multiLevelType w:val="hybridMultilevel"/>
    <w:tmpl w:val="F7B0D0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62814897"/>
    <w:multiLevelType w:val="hybridMultilevel"/>
    <w:tmpl w:val="101A00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64B28CD"/>
    <w:multiLevelType w:val="hybridMultilevel"/>
    <w:tmpl w:val="FF260FD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8DF0BB2"/>
    <w:multiLevelType w:val="hybridMultilevel"/>
    <w:tmpl w:val="D54443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84D033C"/>
    <w:multiLevelType w:val="multilevel"/>
    <w:tmpl w:val="E2C2A7AE"/>
    <w:lvl w:ilvl="0">
      <w:start w:val="1"/>
      <w:numFmt w:val="decimal"/>
      <w:pStyle w:val="2Sections"/>
      <w:lvlText w:val="%1"/>
      <w:lvlJc w:val="left"/>
      <w:pPr>
        <w:ind w:left="3981" w:hanging="720"/>
      </w:pPr>
      <w:rPr>
        <w:rFonts w:hint="default"/>
        <w:b/>
        <w:color w:val="000000" w:themeColor="text1"/>
      </w:rPr>
    </w:lvl>
    <w:lvl w:ilvl="1">
      <w:start w:val="1"/>
      <w:numFmt w:val="decimal"/>
      <w:pStyle w:val="Bodytextitalics"/>
      <w:lvlText w:val="%1.%2"/>
      <w:lvlJc w:val="left"/>
      <w:pPr>
        <w:ind w:left="720" w:hanging="720"/>
      </w:pPr>
      <w:rPr>
        <w:rFonts w:asciiTheme="minorHAnsi" w:hAnsiTheme="minorHAnsi" w:cstheme="minorHAnsi" w:hint="default"/>
        <w:b w:val="0"/>
        <w:i w:val="0"/>
        <w:color w:val="000000" w:themeColor="tex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0"/>
  </w:num>
  <w:num w:numId="3">
    <w:abstractNumId w:val="16"/>
  </w:num>
  <w:num w:numId="4">
    <w:abstractNumId w:val="12"/>
  </w:num>
  <w:num w:numId="5">
    <w:abstractNumId w:val="9"/>
  </w:num>
  <w:num w:numId="6">
    <w:abstractNumId w:val="8"/>
    <w:lvlOverride w:ilvl="0">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1"/>
  </w:num>
  <w:num w:numId="10">
    <w:abstractNumId w:val="15"/>
  </w:num>
  <w:num w:numId="11">
    <w:abstractNumId w:val="16"/>
  </w:num>
  <w:num w:numId="12">
    <w:abstractNumId w:val="10"/>
  </w:num>
  <w:num w:numId="13">
    <w:abstractNumId w:val="2"/>
  </w:num>
  <w:num w:numId="14">
    <w:abstractNumId w:val="1"/>
  </w:num>
  <w:num w:numId="15">
    <w:abstractNumId w:val="4"/>
  </w:num>
  <w:num w:numId="16">
    <w:abstractNumId w:val="6"/>
  </w:num>
  <w:num w:numId="17">
    <w:abstractNumId w:val="3"/>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7"/>
  </w:num>
  <w:num w:numId="27">
    <w:abstractNumId w:val="5"/>
  </w:num>
  <w:num w:numId="28">
    <w:abstractNumId w:val="14"/>
  </w:num>
  <w:num w:numId="29">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090F"/>
    <w:rsid w:val="000014C3"/>
    <w:rsid w:val="00001663"/>
    <w:rsid w:val="000025AD"/>
    <w:rsid w:val="0000335D"/>
    <w:rsid w:val="00007021"/>
    <w:rsid w:val="0001041D"/>
    <w:rsid w:val="00011A59"/>
    <w:rsid w:val="0001304B"/>
    <w:rsid w:val="000150C5"/>
    <w:rsid w:val="00016A41"/>
    <w:rsid w:val="000214BD"/>
    <w:rsid w:val="000214D1"/>
    <w:rsid w:val="00023D5F"/>
    <w:rsid w:val="0002464A"/>
    <w:rsid w:val="00024C10"/>
    <w:rsid w:val="00025A6E"/>
    <w:rsid w:val="00025AF0"/>
    <w:rsid w:val="00026540"/>
    <w:rsid w:val="00027CA9"/>
    <w:rsid w:val="00027E9A"/>
    <w:rsid w:val="0003106B"/>
    <w:rsid w:val="00031A9B"/>
    <w:rsid w:val="00032C16"/>
    <w:rsid w:val="0003405B"/>
    <w:rsid w:val="00034905"/>
    <w:rsid w:val="000402E8"/>
    <w:rsid w:val="000421A1"/>
    <w:rsid w:val="0004240E"/>
    <w:rsid w:val="00044950"/>
    <w:rsid w:val="00044E50"/>
    <w:rsid w:val="00045E26"/>
    <w:rsid w:val="00045F22"/>
    <w:rsid w:val="00047537"/>
    <w:rsid w:val="000514B5"/>
    <w:rsid w:val="00052106"/>
    <w:rsid w:val="0005257B"/>
    <w:rsid w:val="000555B3"/>
    <w:rsid w:val="0005757F"/>
    <w:rsid w:val="000607FD"/>
    <w:rsid w:val="00060E64"/>
    <w:rsid w:val="00061441"/>
    <w:rsid w:val="00061B72"/>
    <w:rsid w:val="00062074"/>
    <w:rsid w:val="00066755"/>
    <w:rsid w:val="00066B1E"/>
    <w:rsid w:val="00067CFF"/>
    <w:rsid w:val="00072C56"/>
    <w:rsid w:val="00073DD6"/>
    <w:rsid w:val="00074487"/>
    <w:rsid w:val="0007545D"/>
    <w:rsid w:val="000756C5"/>
    <w:rsid w:val="00075A67"/>
    <w:rsid w:val="000763D5"/>
    <w:rsid w:val="00077143"/>
    <w:rsid w:val="00082169"/>
    <w:rsid w:val="00082934"/>
    <w:rsid w:val="000846DB"/>
    <w:rsid w:val="00084948"/>
    <w:rsid w:val="00084B30"/>
    <w:rsid w:val="00085B3D"/>
    <w:rsid w:val="000902A1"/>
    <w:rsid w:val="00090304"/>
    <w:rsid w:val="00090FC8"/>
    <w:rsid w:val="000918CB"/>
    <w:rsid w:val="000918DA"/>
    <w:rsid w:val="00091B06"/>
    <w:rsid w:val="0009410F"/>
    <w:rsid w:val="000946FC"/>
    <w:rsid w:val="000951C4"/>
    <w:rsid w:val="00095ADA"/>
    <w:rsid w:val="000964CF"/>
    <w:rsid w:val="000969AD"/>
    <w:rsid w:val="0009762C"/>
    <w:rsid w:val="000A1386"/>
    <w:rsid w:val="000A16F6"/>
    <w:rsid w:val="000A3AA2"/>
    <w:rsid w:val="000A3FEA"/>
    <w:rsid w:val="000A40F6"/>
    <w:rsid w:val="000A44B2"/>
    <w:rsid w:val="000A45A7"/>
    <w:rsid w:val="000B1294"/>
    <w:rsid w:val="000B2CB0"/>
    <w:rsid w:val="000B44C3"/>
    <w:rsid w:val="000B4F19"/>
    <w:rsid w:val="000B4F6F"/>
    <w:rsid w:val="000B558D"/>
    <w:rsid w:val="000B7B8D"/>
    <w:rsid w:val="000C5F95"/>
    <w:rsid w:val="000C6996"/>
    <w:rsid w:val="000D00BF"/>
    <w:rsid w:val="000D09E9"/>
    <w:rsid w:val="000D23BA"/>
    <w:rsid w:val="000D4867"/>
    <w:rsid w:val="000D5817"/>
    <w:rsid w:val="000E07D9"/>
    <w:rsid w:val="000E2643"/>
    <w:rsid w:val="000E3579"/>
    <w:rsid w:val="000E681E"/>
    <w:rsid w:val="000F0003"/>
    <w:rsid w:val="000F3384"/>
    <w:rsid w:val="000F3BB7"/>
    <w:rsid w:val="000F4E6A"/>
    <w:rsid w:val="000F6E24"/>
    <w:rsid w:val="000F7354"/>
    <w:rsid w:val="001004AC"/>
    <w:rsid w:val="001008BC"/>
    <w:rsid w:val="00102202"/>
    <w:rsid w:val="0010298A"/>
    <w:rsid w:val="00103CD7"/>
    <w:rsid w:val="00104227"/>
    <w:rsid w:val="00106308"/>
    <w:rsid w:val="0010762E"/>
    <w:rsid w:val="001107BF"/>
    <w:rsid w:val="00113649"/>
    <w:rsid w:val="00116704"/>
    <w:rsid w:val="00117EB6"/>
    <w:rsid w:val="0012040A"/>
    <w:rsid w:val="00121F6A"/>
    <w:rsid w:val="001222A4"/>
    <w:rsid w:val="0012417C"/>
    <w:rsid w:val="00124B70"/>
    <w:rsid w:val="00125D2B"/>
    <w:rsid w:val="00126119"/>
    <w:rsid w:val="00126CCB"/>
    <w:rsid w:val="0012749D"/>
    <w:rsid w:val="001320DB"/>
    <w:rsid w:val="00132492"/>
    <w:rsid w:val="001354AF"/>
    <w:rsid w:val="001377AD"/>
    <w:rsid w:val="00140476"/>
    <w:rsid w:val="00140E02"/>
    <w:rsid w:val="00140F48"/>
    <w:rsid w:val="00142395"/>
    <w:rsid w:val="00142714"/>
    <w:rsid w:val="001452ED"/>
    <w:rsid w:val="00146F60"/>
    <w:rsid w:val="0014725E"/>
    <w:rsid w:val="00147D84"/>
    <w:rsid w:val="00150DA3"/>
    <w:rsid w:val="001549C1"/>
    <w:rsid w:val="00155EFE"/>
    <w:rsid w:val="00157D0C"/>
    <w:rsid w:val="00161361"/>
    <w:rsid w:val="00161A5A"/>
    <w:rsid w:val="00161FCB"/>
    <w:rsid w:val="00162987"/>
    <w:rsid w:val="00162D4E"/>
    <w:rsid w:val="00163329"/>
    <w:rsid w:val="00163B29"/>
    <w:rsid w:val="00164623"/>
    <w:rsid w:val="001652DE"/>
    <w:rsid w:val="00165B64"/>
    <w:rsid w:val="001713F9"/>
    <w:rsid w:val="00171C2D"/>
    <w:rsid w:val="00171ECD"/>
    <w:rsid w:val="00175D82"/>
    <w:rsid w:val="00180713"/>
    <w:rsid w:val="001816E0"/>
    <w:rsid w:val="001830CE"/>
    <w:rsid w:val="001835C1"/>
    <w:rsid w:val="00183EB3"/>
    <w:rsid w:val="00185B52"/>
    <w:rsid w:val="0018643B"/>
    <w:rsid w:val="00187541"/>
    <w:rsid w:val="00190EA5"/>
    <w:rsid w:val="0019485D"/>
    <w:rsid w:val="00195A06"/>
    <w:rsid w:val="00196307"/>
    <w:rsid w:val="00197660"/>
    <w:rsid w:val="001A0142"/>
    <w:rsid w:val="001A06B7"/>
    <w:rsid w:val="001A33EA"/>
    <w:rsid w:val="001A4C4F"/>
    <w:rsid w:val="001A76FB"/>
    <w:rsid w:val="001B017F"/>
    <w:rsid w:val="001B11F1"/>
    <w:rsid w:val="001B2BBC"/>
    <w:rsid w:val="001B3C3E"/>
    <w:rsid w:val="001B3FFE"/>
    <w:rsid w:val="001B5129"/>
    <w:rsid w:val="001B65E3"/>
    <w:rsid w:val="001C0B4C"/>
    <w:rsid w:val="001C1195"/>
    <w:rsid w:val="001C15A6"/>
    <w:rsid w:val="001C3B01"/>
    <w:rsid w:val="001C7217"/>
    <w:rsid w:val="001C74C3"/>
    <w:rsid w:val="001D043F"/>
    <w:rsid w:val="001D1F5F"/>
    <w:rsid w:val="001D27D3"/>
    <w:rsid w:val="001D332B"/>
    <w:rsid w:val="001D4309"/>
    <w:rsid w:val="001D4989"/>
    <w:rsid w:val="001D7240"/>
    <w:rsid w:val="001D7483"/>
    <w:rsid w:val="001E06D2"/>
    <w:rsid w:val="001E0BB3"/>
    <w:rsid w:val="001E2794"/>
    <w:rsid w:val="001E2EAC"/>
    <w:rsid w:val="001E36AE"/>
    <w:rsid w:val="001E7D63"/>
    <w:rsid w:val="001F1850"/>
    <w:rsid w:val="001F1DD9"/>
    <w:rsid w:val="001F23A2"/>
    <w:rsid w:val="001F2918"/>
    <w:rsid w:val="001F3189"/>
    <w:rsid w:val="001F488A"/>
    <w:rsid w:val="002011F1"/>
    <w:rsid w:val="00201247"/>
    <w:rsid w:val="00202FFF"/>
    <w:rsid w:val="00203FAC"/>
    <w:rsid w:val="00205F25"/>
    <w:rsid w:val="00213CC9"/>
    <w:rsid w:val="00213CFB"/>
    <w:rsid w:val="0021425D"/>
    <w:rsid w:val="00214DAF"/>
    <w:rsid w:val="00214ED5"/>
    <w:rsid w:val="0021553C"/>
    <w:rsid w:val="0021557B"/>
    <w:rsid w:val="002174FD"/>
    <w:rsid w:val="00217BE1"/>
    <w:rsid w:val="002209BE"/>
    <w:rsid w:val="00223DCD"/>
    <w:rsid w:val="0022507F"/>
    <w:rsid w:val="00231A8F"/>
    <w:rsid w:val="00233920"/>
    <w:rsid w:val="00234252"/>
    <w:rsid w:val="002342F1"/>
    <w:rsid w:val="00234CCF"/>
    <w:rsid w:val="0023563C"/>
    <w:rsid w:val="00237AC6"/>
    <w:rsid w:val="00244490"/>
    <w:rsid w:val="00253499"/>
    <w:rsid w:val="00253726"/>
    <w:rsid w:val="002542CC"/>
    <w:rsid w:val="002546CC"/>
    <w:rsid w:val="002551A4"/>
    <w:rsid w:val="00256CD3"/>
    <w:rsid w:val="00257664"/>
    <w:rsid w:val="002602C0"/>
    <w:rsid w:val="00261770"/>
    <w:rsid w:val="00263663"/>
    <w:rsid w:val="00265151"/>
    <w:rsid w:val="00266509"/>
    <w:rsid w:val="0026737F"/>
    <w:rsid w:val="00271BA1"/>
    <w:rsid w:val="00274222"/>
    <w:rsid w:val="0027562A"/>
    <w:rsid w:val="002762FA"/>
    <w:rsid w:val="0027641D"/>
    <w:rsid w:val="002765B5"/>
    <w:rsid w:val="00277505"/>
    <w:rsid w:val="002823B6"/>
    <w:rsid w:val="0028243D"/>
    <w:rsid w:val="00283C03"/>
    <w:rsid w:val="00283C99"/>
    <w:rsid w:val="00285C89"/>
    <w:rsid w:val="002904C9"/>
    <w:rsid w:val="002929F7"/>
    <w:rsid w:val="00294274"/>
    <w:rsid w:val="0029458F"/>
    <w:rsid w:val="0029605A"/>
    <w:rsid w:val="002A04C6"/>
    <w:rsid w:val="002A0E04"/>
    <w:rsid w:val="002A104C"/>
    <w:rsid w:val="002A3704"/>
    <w:rsid w:val="002A494D"/>
    <w:rsid w:val="002A4960"/>
    <w:rsid w:val="002A5DAB"/>
    <w:rsid w:val="002A6A72"/>
    <w:rsid w:val="002A7F0F"/>
    <w:rsid w:val="002B0AE0"/>
    <w:rsid w:val="002B1AE6"/>
    <w:rsid w:val="002B1D51"/>
    <w:rsid w:val="002B2DE8"/>
    <w:rsid w:val="002B2F44"/>
    <w:rsid w:val="002B30F8"/>
    <w:rsid w:val="002B388A"/>
    <w:rsid w:val="002B4A1C"/>
    <w:rsid w:val="002B5596"/>
    <w:rsid w:val="002B6036"/>
    <w:rsid w:val="002C15C5"/>
    <w:rsid w:val="002C212F"/>
    <w:rsid w:val="002C3966"/>
    <w:rsid w:val="002C47AA"/>
    <w:rsid w:val="002C60B9"/>
    <w:rsid w:val="002C71FA"/>
    <w:rsid w:val="002C7485"/>
    <w:rsid w:val="002D283A"/>
    <w:rsid w:val="002D2C68"/>
    <w:rsid w:val="002D2F79"/>
    <w:rsid w:val="002D437B"/>
    <w:rsid w:val="002D4543"/>
    <w:rsid w:val="002E0218"/>
    <w:rsid w:val="002E1930"/>
    <w:rsid w:val="002E2CF8"/>
    <w:rsid w:val="002E3153"/>
    <w:rsid w:val="002E3A9D"/>
    <w:rsid w:val="002E3E4E"/>
    <w:rsid w:val="002E4DEF"/>
    <w:rsid w:val="002E5292"/>
    <w:rsid w:val="002E72CA"/>
    <w:rsid w:val="002F1190"/>
    <w:rsid w:val="002F4293"/>
    <w:rsid w:val="002F43A9"/>
    <w:rsid w:val="002F54C3"/>
    <w:rsid w:val="002F5557"/>
    <w:rsid w:val="002F600D"/>
    <w:rsid w:val="002F7267"/>
    <w:rsid w:val="00300AD6"/>
    <w:rsid w:val="00300B1B"/>
    <w:rsid w:val="003019D0"/>
    <w:rsid w:val="00301AD6"/>
    <w:rsid w:val="0030259F"/>
    <w:rsid w:val="00303E9D"/>
    <w:rsid w:val="003042E0"/>
    <w:rsid w:val="003064AF"/>
    <w:rsid w:val="00306AB3"/>
    <w:rsid w:val="00311BCD"/>
    <w:rsid w:val="0031557D"/>
    <w:rsid w:val="00316B46"/>
    <w:rsid w:val="00317C6C"/>
    <w:rsid w:val="00317D21"/>
    <w:rsid w:val="00320AAC"/>
    <w:rsid w:val="00320CD3"/>
    <w:rsid w:val="00321EF0"/>
    <w:rsid w:val="00322C0B"/>
    <w:rsid w:val="003259F4"/>
    <w:rsid w:val="003269A3"/>
    <w:rsid w:val="00326E79"/>
    <w:rsid w:val="00326E7F"/>
    <w:rsid w:val="00327CDC"/>
    <w:rsid w:val="003301B1"/>
    <w:rsid w:val="00331189"/>
    <w:rsid w:val="0033263D"/>
    <w:rsid w:val="00332B4C"/>
    <w:rsid w:val="00334146"/>
    <w:rsid w:val="00334221"/>
    <w:rsid w:val="00334403"/>
    <w:rsid w:val="00334E8E"/>
    <w:rsid w:val="0033518A"/>
    <w:rsid w:val="003367EF"/>
    <w:rsid w:val="00336BDD"/>
    <w:rsid w:val="00337E86"/>
    <w:rsid w:val="00340809"/>
    <w:rsid w:val="003418E7"/>
    <w:rsid w:val="00341AE4"/>
    <w:rsid w:val="003451ED"/>
    <w:rsid w:val="003476EE"/>
    <w:rsid w:val="00347DEE"/>
    <w:rsid w:val="0035058A"/>
    <w:rsid w:val="00351892"/>
    <w:rsid w:val="003518F0"/>
    <w:rsid w:val="00352BAA"/>
    <w:rsid w:val="003563AC"/>
    <w:rsid w:val="0036043A"/>
    <w:rsid w:val="003646A1"/>
    <w:rsid w:val="00372E0A"/>
    <w:rsid w:val="003736C9"/>
    <w:rsid w:val="003737B7"/>
    <w:rsid w:val="00373BE0"/>
    <w:rsid w:val="00376E73"/>
    <w:rsid w:val="003776D6"/>
    <w:rsid w:val="00377997"/>
    <w:rsid w:val="00382CC7"/>
    <w:rsid w:val="00382F1E"/>
    <w:rsid w:val="00384988"/>
    <w:rsid w:val="00384E14"/>
    <w:rsid w:val="003867BC"/>
    <w:rsid w:val="003872CF"/>
    <w:rsid w:val="00390E02"/>
    <w:rsid w:val="003939D0"/>
    <w:rsid w:val="003941D2"/>
    <w:rsid w:val="0039457E"/>
    <w:rsid w:val="003970CE"/>
    <w:rsid w:val="0039782C"/>
    <w:rsid w:val="003A01F2"/>
    <w:rsid w:val="003A0813"/>
    <w:rsid w:val="003A0AEA"/>
    <w:rsid w:val="003A5B4A"/>
    <w:rsid w:val="003A7305"/>
    <w:rsid w:val="003A7B04"/>
    <w:rsid w:val="003B23C5"/>
    <w:rsid w:val="003B2A75"/>
    <w:rsid w:val="003B2BFE"/>
    <w:rsid w:val="003B4162"/>
    <w:rsid w:val="003B55E4"/>
    <w:rsid w:val="003B6124"/>
    <w:rsid w:val="003C06B8"/>
    <w:rsid w:val="003C093A"/>
    <w:rsid w:val="003C0FD6"/>
    <w:rsid w:val="003C1EC2"/>
    <w:rsid w:val="003C1ECF"/>
    <w:rsid w:val="003C2FB5"/>
    <w:rsid w:val="003C494C"/>
    <w:rsid w:val="003C5FBC"/>
    <w:rsid w:val="003C72D8"/>
    <w:rsid w:val="003D24C5"/>
    <w:rsid w:val="003D2708"/>
    <w:rsid w:val="003D2C23"/>
    <w:rsid w:val="003D2EA4"/>
    <w:rsid w:val="003D3B7D"/>
    <w:rsid w:val="003D3BE8"/>
    <w:rsid w:val="003D4AC4"/>
    <w:rsid w:val="003D63B7"/>
    <w:rsid w:val="003D72FB"/>
    <w:rsid w:val="003D758D"/>
    <w:rsid w:val="003E0DAE"/>
    <w:rsid w:val="003E3A75"/>
    <w:rsid w:val="003E451C"/>
    <w:rsid w:val="003E468B"/>
    <w:rsid w:val="003E59E0"/>
    <w:rsid w:val="003E62BD"/>
    <w:rsid w:val="003E6592"/>
    <w:rsid w:val="003F0C3A"/>
    <w:rsid w:val="003F1782"/>
    <w:rsid w:val="003F23B8"/>
    <w:rsid w:val="003F3228"/>
    <w:rsid w:val="003F3A03"/>
    <w:rsid w:val="003F54C6"/>
    <w:rsid w:val="003F5C8C"/>
    <w:rsid w:val="003F64A0"/>
    <w:rsid w:val="003F6F75"/>
    <w:rsid w:val="003F775A"/>
    <w:rsid w:val="00400096"/>
    <w:rsid w:val="004009CD"/>
    <w:rsid w:val="00400E55"/>
    <w:rsid w:val="0040107B"/>
    <w:rsid w:val="0040128E"/>
    <w:rsid w:val="0040216B"/>
    <w:rsid w:val="00410932"/>
    <w:rsid w:val="00410E35"/>
    <w:rsid w:val="00411D58"/>
    <w:rsid w:val="00416989"/>
    <w:rsid w:val="00416B36"/>
    <w:rsid w:val="0041701F"/>
    <w:rsid w:val="0041764C"/>
    <w:rsid w:val="00420B38"/>
    <w:rsid w:val="004252EC"/>
    <w:rsid w:val="004259BA"/>
    <w:rsid w:val="00427634"/>
    <w:rsid w:val="00430D39"/>
    <w:rsid w:val="00432632"/>
    <w:rsid w:val="004327E1"/>
    <w:rsid w:val="00434259"/>
    <w:rsid w:val="00444C3A"/>
    <w:rsid w:val="00444FCE"/>
    <w:rsid w:val="004465BD"/>
    <w:rsid w:val="0045110C"/>
    <w:rsid w:val="004549B6"/>
    <w:rsid w:val="00457203"/>
    <w:rsid w:val="00461633"/>
    <w:rsid w:val="00461A44"/>
    <w:rsid w:val="0046211E"/>
    <w:rsid w:val="0046353F"/>
    <w:rsid w:val="00465218"/>
    <w:rsid w:val="004657BD"/>
    <w:rsid w:val="00466ADA"/>
    <w:rsid w:val="00467824"/>
    <w:rsid w:val="00467D9F"/>
    <w:rsid w:val="0047020A"/>
    <w:rsid w:val="004702BB"/>
    <w:rsid w:val="004702D4"/>
    <w:rsid w:val="00472B3A"/>
    <w:rsid w:val="0047494B"/>
    <w:rsid w:val="00474D37"/>
    <w:rsid w:val="00475B4B"/>
    <w:rsid w:val="00476245"/>
    <w:rsid w:val="004766B9"/>
    <w:rsid w:val="00477827"/>
    <w:rsid w:val="00477A9B"/>
    <w:rsid w:val="0048084C"/>
    <w:rsid w:val="00483035"/>
    <w:rsid w:val="0048354D"/>
    <w:rsid w:val="00485940"/>
    <w:rsid w:val="00486467"/>
    <w:rsid w:val="004904B9"/>
    <w:rsid w:val="004908E7"/>
    <w:rsid w:val="00490F02"/>
    <w:rsid w:val="004918C4"/>
    <w:rsid w:val="00491F06"/>
    <w:rsid w:val="00493F04"/>
    <w:rsid w:val="00494134"/>
    <w:rsid w:val="00495EF6"/>
    <w:rsid w:val="0049640E"/>
    <w:rsid w:val="004968E4"/>
    <w:rsid w:val="004A1561"/>
    <w:rsid w:val="004A2010"/>
    <w:rsid w:val="004A2484"/>
    <w:rsid w:val="004A4E91"/>
    <w:rsid w:val="004A5A85"/>
    <w:rsid w:val="004A6338"/>
    <w:rsid w:val="004A71D1"/>
    <w:rsid w:val="004A7C5B"/>
    <w:rsid w:val="004B11E3"/>
    <w:rsid w:val="004B2E98"/>
    <w:rsid w:val="004B5640"/>
    <w:rsid w:val="004B6CB3"/>
    <w:rsid w:val="004B77DE"/>
    <w:rsid w:val="004C0D78"/>
    <w:rsid w:val="004C10C9"/>
    <w:rsid w:val="004C138F"/>
    <w:rsid w:val="004C1BD7"/>
    <w:rsid w:val="004C22E8"/>
    <w:rsid w:val="004C2EF1"/>
    <w:rsid w:val="004C31FE"/>
    <w:rsid w:val="004C3BEC"/>
    <w:rsid w:val="004C524C"/>
    <w:rsid w:val="004C691D"/>
    <w:rsid w:val="004C6C07"/>
    <w:rsid w:val="004C6FE1"/>
    <w:rsid w:val="004C77D3"/>
    <w:rsid w:val="004C783A"/>
    <w:rsid w:val="004D0BB7"/>
    <w:rsid w:val="004D3953"/>
    <w:rsid w:val="004D4FF6"/>
    <w:rsid w:val="004D5055"/>
    <w:rsid w:val="004D6C76"/>
    <w:rsid w:val="004D73D3"/>
    <w:rsid w:val="004E1687"/>
    <w:rsid w:val="004E323D"/>
    <w:rsid w:val="004E5B5D"/>
    <w:rsid w:val="004E692D"/>
    <w:rsid w:val="004E7D87"/>
    <w:rsid w:val="004F0156"/>
    <w:rsid w:val="004F2553"/>
    <w:rsid w:val="004F2A4C"/>
    <w:rsid w:val="004F375A"/>
    <w:rsid w:val="004F5FA7"/>
    <w:rsid w:val="004F7F53"/>
    <w:rsid w:val="005005D2"/>
    <w:rsid w:val="00501554"/>
    <w:rsid w:val="00502AFE"/>
    <w:rsid w:val="00503AD7"/>
    <w:rsid w:val="00504CC8"/>
    <w:rsid w:val="00504E0C"/>
    <w:rsid w:val="00505EB4"/>
    <w:rsid w:val="005109D4"/>
    <w:rsid w:val="00511F23"/>
    <w:rsid w:val="00512C64"/>
    <w:rsid w:val="00514CD7"/>
    <w:rsid w:val="00515089"/>
    <w:rsid w:val="00520D6A"/>
    <w:rsid w:val="0052198A"/>
    <w:rsid w:val="00522DB6"/>
    <w:rsid w:val="00523478"/>
    <w:rsid w:val="00523A98"/>
    <w:rsid w:val="005243AA"/>
    <w:rsid w:val="00525587"/>
    <w:rsid w:val="00527255"/>
    <w:rsid w:val="00527503"/>
    <w:rsid w:val="0052792D"/>
    <w:rsid w:val="005312FA"/>
    <w:rsid w:val="005319B2"/>
    <w:rsid w:val="00532402"/>
    <w:rsid w:val="005326FF"/>
    <w:rsid w:val="00532C74"/>
    <w:rsid w:val="005347EA"/>
    <w:rsid w:val="00534E2E"/>
    <w:rsid w:val="00534E60"/>
    <w:rsid w:val="005355A6"/>
    <w:rsid w:val="00544333"/>
    <w:rsid w:val="00544552"/>
    <w:rsid w:val="005445CC"/>
    <w:rsid w:val="00544745"/>
    <w:rsid w:val="0055086F"/>
    <w:rsid w:val="0055286A"/>
    <w:rsid w:val="0055361C"/>
    <w:rsid w:val="00555745"/>
    <w:rsid w:val="00557D4F"/>
    <w:rsid w:val="00560D7D"/>
    <w:rsid w:val="00561F14"/>
    <w:rsid w:val="0056484E"/>
    <w:rsid w:val="00564991"/>
    <w:rsid w:val="00564F71"/>
    <w:rsid w:val="00567922"/>
    <w:rsid w:val="00572A1F"/>
    <w:rsid w:val="00573529"/>
    <w:rsid w:val="005764CD"/>
    <w:rsid w:val="00577828"/>
    <w:rsid w:val="00577910"/>
    <w:rsid w:val="00577C4D"/>
    <w:rsid w:val="00580275"/>
    <w:rsid w:val="00580532"/>
    <w:rsid w:val="00581932"/>
    <w:rsid w:val="00583C2D"/>
    <w:rsid w:val="00584117"/>
    <w:rsid w:val="00586D5E"/>
    <w:rsid w:val="00587546"/>
    <w:rsid w:val="005876AF"/>
    <w:rsid w:val="005940EF"/>
    <w:rsid w:val="005963BB"/>
    <w:rsid w:val="005A3134"/>
    <w:rsid w:val="005A3173"/>
    <w:rsid w:val="005A3223"/>
    <w:rsid w:val="005A3AF3"/>
    <w:rsid w:val="005A3DA3"/>
    <w:rsid w:val="005A49FB"/>
    <w:rsid w:val="005A4CBE"/>
    <w:rsid w:val="005A52C4"/>
    <w:rsid w:val="005B0954"/>
    <w:rsid w:val="005B16C0"/>
    <w:rsid w:val="005B1E7E"/>
    <w:rsid w:val="005B40DF"/>
    <w:rsid w:val="005B522E"/>
    <w:rsid w:val="005C41F7"/>
    <w:rsid w:val="005C4744"/>
    <w:rsid w:val="005C660A"/>
    <w:rsid w:val="005C6D32"/>
    <w:rsid w:val="005D0015"/>
    <w:rsid w:val="005D03AB"/>
    <w:rsid w:val="005D1C32"/>
    <w:rsid w:val="005D217F"/>
    <w:rsid w:val="005D4FD9"/>
    <w:rsid w:val="005D5017"/>
    <w:rsid w:val="005D543C"/>
    <w:rsid w:val="005D63FA"/>
    <w:rsid w:val="005E1333"/>
    <w:rsid w:val="005E3136"/>
    <w:rsid w:val="005E507D"/>
    <w:rsid w:val="005E50F0"/>
    <w:rsid w:val="005E7D0A"/>
    <w:rsid w:val="005F28A1"/>
    <w:rsid w:val="005F51A1"/>
    <w:rsid w:val="00601A91"/>
    <w:rsid w:val="00601E5C"/>
    <w:rsid w:val="00602BA3"/>
    <w:rsid w:val="00602BDE"/>
    <w:rsid w:val="00605B63"/>
    <w:rsid w:val="006061DF"/>
    <w:rsid w:val="00606EED"/>
    <w:rsid w:val="00607030"/>
    <w:rsid w:val="006106EB"/>
    <w:rsid w:val="00612379"/>
    <w:rsid w:val="00612E34"/>
    <w:rsid w:val="006137DE"/>
    <w:rsid w:val="00613866"/>
    <w:rsid w:val="00614159"/>
    <w:rsid w:val="00614C62"/>
    <w:rsid w:val="00614D3A"/>
    <w:rsid w:val="00616C5F"/>
    <w:rsid w:val="00616DAC"/>
    <w:rsid w:val="00617C00"/>
    <w:rsid w:val="006216E3"/>
    <w:rsid w:val="00623A72"/>
    <w:rsid w:val="00624B94"/>
    <w:rsid w:val="00624FC6"/>
    <w:rsid w:val="0062527E"/>
    <w:rsid w:val="00625AD0"/>
    <w:rsid w:val="006263BF"/>
    <w:rsid w:val="0062748A"/>
    <w:rsid w:val="00627D23"/>
    <w:rsid w:val="006306E7"/>
    <w:rsid w:val="00630A2C"/>
    <w:rsid w:val="00635E6B"/>
    <w:rsid w:val="006360D0"/>
    <w:rsid w:val="0063682E"/>
    <w:rsid w:val="00640641"/>
    <w:rsid w:val="00642579"/>
    <w:rsid w:val="00642DA8"/>
    <w:rsid w:val="006436CD"/>
    <w:rsid w:val="00647EF5"/>
    <w:rsid w:val="00651169"/>
    <w:rsid w:val="00651267"/>
    <w:rsid w:val="006537EE"/>
    <w:rsid w:val="00653CEB"/>
    <w:rsid w:val="00653D69"/>
    <w:rsid w:val="006540DB"/>
    <w:rsid w:val="006552E6"/>
    <w:rsid w:val="0065692F"/>
    <w:rsid w:val="00657746"/>
    <w:rsid w:val="00657C63"/>
    <w:rsid w:val="00664677"/>
    <w:rsid w:val="00665287"/>
    <w:rsid w:val="00665B60"/>
    <w:rsid w:val="00666905"/>
    <w:rsid w:val="00666D6A"/>
    <w:rsid w:val="006670BE"/>
    <w:rsid w:val="006679F1"/>
    <w:rsid w:val="00667FA8"/>
    <w:rsid w:val="00670A76"/>
    <w:rsid w:val="006711AA"/>
    <w:rsid w:val="00672B57"/>
    <w:rsid w:val="006735F9"/>
    <w:rsid w:val="00675622"/>
    <w:rsid w:val="006756A5"/>
    <w:rsid w:val="00675C2F"/>
    <w:rsid w:val="0067747D"/>
    <w:rsid w:val="00680415"/>
    <w:rsid w:val="00681CA4"/>
    <w:rsid w:val="0068385F"/>
    <w:rsid w:val="0068780E"/>
    <w:rsid w:val="0069039D"/>
    <w:rsid w:val="006906DB"/>
    <w:rsid w:val="00691BB5"/>
    <w:rsid w:val="00691E6C"/>
    <w:rsid w:val="00693DFB"/>
    <w:rsid w:val="0069412B"/>
    <w:rsid w:val="0069501D"/>
    <w:rsid w:val="006952EC"/>
    <w:rsid w:val="00696129"/>
    <w:rsid w:val="00697085"/>
    <w:rsid w:val="006974A3"/>
    <w:rsid w:val="00697CF2"/>
    <w:rsid w:val="006A12A5"/>
    <w:rsid w:val="006A5E20"/>
    <w:rsid w:val="006A7226"/>
    <w:rsid w:val="006B0D94"/>
    <w:rsid w:val="006B485D"/>
    <w:rsid w:val="006B51FB"/>
    <w:rsid w:val="006B7125"/>
    <w:rsid w:val="006C0C30"/>
    <w:rsid w:val="006C1F71"/>
    <w:rsid w:val="006C2AA2"/>
    <w:rsid w:val="006C2F88"/>
    <w:rsid w:val="006C334C"/>
    <w:rsid w:val="006C6557"/>
    <w:rsid w:val="006C708E"/>
    <w:rsid w:val="006D14E7"/>
    <w:rsid w:val="006D1B91"/>
    <w:rsid w:val="006D1C38"/>
    <w:rsid w:val="006D2749"/>
    <w:rsid w:val="006D4444"/>
    <w:rsid w:val="006D4514"/>
    <w:rsid w:val="006D6493"/>
    <w:rsid w:val="006D6EC7"/>
    <w:rsid w:val="006E1BCD"/>
    <w:rsid w:val="006E59EF"/>
    <w:rsid w:val="006E78A1"/>
    <w:rsid w:val="006F21BD"/>
    <w:rsid w:val="006F3D1E"/>
    <w:rsid w:val="006F4B95"/>
    <w:rsid w:val="006F5125"/>
    <w:rsid w:val="006F52FF"/>
    <w:rsid w:val="006F733D"/>
    <w:rsid w:val="006F7632"/>
    <w:rsid w:val="007007AE"/>
    <w:rsid w:val="00702B6F"/>
    <w:rsid w:val="00706A2F"/>
    <w:rsid w:val="0070718E"/>
    <w:rsid w:val="00710527"/>
    <w:rsid w:val="0071340B"/>
    <w:rsid w:val="00713B8A"/>
    <w:rsid w:val="00715AD7"/>
    <w:rsid w:val="007170CB"/>
    <w:rsid w:val="007174BB"/>
    <w:rsid w:val="0072025D"/>
    <w:rsid w:val="0072149C"/>
    <w:rsid w:val="00722BF3"/>
    <w:rsid w:val="00726313"/>
    <w:rsid w:val="00726541"/>
    <w:rsid w:val="007275BD"/>
    <w:rsid w:val="0073137C"/>
    <w:rsid w:val="00735249"/>
    <w:rsid w:val="007353D3"/>
    <w:rsid w:val="00740DF6"/>
    <w:rsid w:val="0074156B"/>
    <w:rsid w:val="007418F7"/>
    <w:rsid w:val="00743D2F"/>
    <w:rsid w:val="007458E6"/>
    <w:rsid w:val="00745C95"/>
    <w:rsid w:val="00746B7C"/>
    <w:rsid w:val="007478C4"/>
    <w:rsid w:val="0075035A"/>
    <w:rsid w:val="00751B06"/>
    <w:rsid w:val="007523BC"/>
    <w:rsid w:val="00752D35"/>
    <w:rsid w:val="00754D1F"/>
    <w:rsid w:val="00755386"/>
    <w:rsid w:val="007555E8"/>
    <w:rsid w:val="00756373"/>
    <w:rsid w:val="00762F15"/>
    <w:rsid w:val="0076420C"/>
    <w:rsid w:val="00764948"/>
    <w:rsid w:val="00764972"/>
    <w:rsid w:val="00770626"/>
    <w:rsid w:val="00771D07"/>
    <w:rsid w:val="00772473"/>
    <w:rsid w:val="00773799"/>
    <w:rsid w:val="00773A29"/>
    <w:rsid w:val="00774E2C"/>
    <w:rsid w:val="007753C2"/>
    <w:rsid w:val="007821B1"/>
    <w:rsid w:val="00782238"/>
    <w:rsid w:val="007838B8"/>
    <w:rsid w:val="00784D22"/>
    <w:rsid w:val="00784DC1"/>
    <w:rsid w:val="007857A0"/>
    <w:rsid w:val="0078733D"/>
    <w:rsid w:val="00787422"/>
    <w:rsid w:val="00790F8E"/>
    <w:rsid w:val="007915BA"/>
    <w:rsid w:val="00797665"/>
    <w:rsid w:val="007A61FC"/>
    <w:rsid w:val="007B262B"/>
    <w:rsid w:val="007B2C82"/>
    <w:rsid w:val="007B3DDC"/>
    <w:rsid w:val="007B3E26"/>
    <w:rsid w:val="007B542F"/>
    <w:rsid w:val="007B5C01"/>
    <w:rsid w:val="007B729F"/>
    <w:rsid w:val="007B72A6"/>
    <w:rsid w:val="007B7FA7"/>
    <w:rsid w:val="007C0F57"/>
    <w:rsid w:val="007C217D"/>
    <w:rsid w:val="007C398C"/>
    <w:rsid w:val="007C40B6"/>
    <w:rsid w:val="007C6A42"/>
    <w:rsid w:val="007C729F"/>
    <w:rsid w:val="007D15DE"/>
    <w:rsid w:val="007D31F8"/>
    <w:rsid w:val="007D5C03"/>
    <w:rsid w:val="007D5CBC"/>
    <w:rsid w:val="007D61A8"/>
    <w:rsid w:val="007E1D28"/>
    <w:rsid w:val="007E5BCF"/>
    <w:rsid w:val="007E5EFB"/>
    <w:rsid w:val="007E6212"/>
    <w:rsid w:val="007E6910"/>
    <w:rsid w:val="007E73BF"/>
    <w:rsid w:val="007F0021"/>
    <w:rsid w:val="007F01D8"/>
    <w:rsid w:val="007F2641"/>
    <w:rsid w:val="007F28ED"/>
    <w:rsid w:val="007F6246"/>
    <w:rsid w:val="007F7C36"/>
    <w:rsid w:val="0080040E"/>
    <w:rsid w:val="008044B8"/>
    <w:rsid w:val="00805AE8"/>
    <w:rsid w:val="00806796"/>
    <w:rsid w:val="008068EA"/>
    <w:rsid w:val="008070F0"/>
    <w:rsid w:val="0081148D"/>
    <w:rsid w:val="00811CC0"/>
    <w:rsid w:val="008130D8"/>
    <w:rsid w:val="00813D68"/>
    <w:rsid w:val="008151D6"/>
    <w:rsid w:val="00816AE5"/>
    <w:rsid w:val="008170B2"/>
    <w:rsid w:val="00821527"/>
    <w:rsid w:val="00822195"/>
    <w:rsid w:val="008227C2"/>
    <w:rsid w:val="00824F1F"/>
    <w:rsid w:val="008268BB"/>
    <w:rsid w:val="00826DF3"/>
    <w:rsid w:val="00826F6D"/>
    <w:rsid w:val="008306F3"/>
    <w:rsid w:val="00830E40"/>
    <w:rsid w:val="008324DA"/>
    <w:rsid w:val="00841310"/>
    <w:rsid w:val="00843DB5"/>
    <w:rsid w:val="00845D06"/>
    <w:rsid w:val="00846986"/>
    <w:rsid w:val="00846D18"/>
    <w:rsid w:val="008512B9"/>
    <w:rsid w:val="00851D2D"/>
    <w:rsid w:val="00851D41"/>
    <w:rsid w:val="008531BB"/>
    <w:rsid w:val="008533F9"/>
    <w:rsid w:val="008535BE"/>
    <w:rsid w:val="0085407C"/>
    <w:rsid w:val="008545F7"/>
    <w:rsid w:val="00855FD6"/>
    <w:rsid w:val="00856DDD"/>
    <w:rsid w:val="00857F80"/>
    <w:rsid w:val="00863E68"/>
    <w:rsid w:val="00864305"/>
    <w:rsid w:val="0086471A"/>
    <w:rsid w:val="008647B5"/>
    <w:rsid w:val="00865213"/>
    <w:rsid w:val="00865C72"/>
    <w:rsid w:val="00866A7E"/>
    <w:rsid w:val="0087021E"/>
    <w:rsid w:val="00870577"/>
    <w:rsid w:val="00874321"/>
    <w:rsid w:val="00875DCB"/>
    <w:rsid w:val="008766BA"/>
    <w:rsid w:val="00876995"/>
    <w:rsid w:val="008806F4"/>
    <w:rsid w:val="0088180D"/>
    <w:rsid w:val="00882085"/>
    <w:rsid w:val="00883188"/>
    <w:rsid w:val="008864DF"/>
    <w:rsid w:val="008912CB"/>
    <w:rsid w:val="00895A66"/>
    <w:rsid w:val="00897D58"/>
    <w:rsid w:val="00897F22"/>
    <w:rsid w:val="008A012D"/>
    <w:rsid w:val="008A098C"/>
    <w:rsid w:val="008A0B39"/>
    <w:rsid w:val="008A1956"/>
    <w:rsid w:val="008A346B"/>
    <w:rsid w:val="008A412C"/>
    <w:rsid w:val="008A4683"/>
    <w:rsid w:val="008A4932"/>
    <w:rsid w:val="008A4937"/>
    <w:rsid w:val="008A50F1"/>
    <w:rsid w:val="008A59D9"/>
    <w:rsid w:val="008A5B88"/>
    <w:rsid w:val="008A6819"/>
    <w:rsid w:val="008B0F6C"/>
    <w:rsid w:val="008B2EC0"/>
    <w:rsid w:val="008B322E"/>
    <w:rsid w:val="008B4F96"/>
    <w:rsid w:val="008B6173"/>
    <w:rsid w:val="008B65F6"/>
    <w:rsid w:val="008C20A3"/>
    <w:rsid w:val="008C37BA"/>
    <w:rsid w:val="008C45B8"/>
    <w:rsid w:val="008C52C5"/>
    <w:rsid w:val="008C540B"/>
    <w:rsid w:val="008D12D6"/>
    <w:rsid w:val="008D1B5C"/>
    <w:rsid w:val="008D3C82"/>
    <w:rsid w:val="008D447E"/>
    <w:rsid w:val="008D5DF9"/>
    <w:rsid w:val="008D755B"/>
    <w:rsid w:val="008D7A41"/>
    <w:rsid w:val="008E2C72"/>
    <w:rsid w:val="008E3680"/>
    <w:rsid w:val="008E4DDF"/>
    <w:rsid w:val="008E55A3"/>
    <w:rsid w:val="008E5870"/>
    <w:rsid w:val="008F136D"/>
    <w:rsid w:val="008F1434"/>
    <w:rsid w:val="008F1575"/>
    <w:rsid w:val="008F3655"/>
    <w:rsid w:val="008F4928"/>
    <w:rsid w:val="008F49EC"/>
    <w:rsid w:val="008F4D8A"/>
    <w:rsid w:val="008F54C3"/>
    <w:rsid w:val="008F7355"/>
    <w:rsid w:val="00901DAE"/>
    <w:rsid w:val="009023DC"/>
    <w:rsid w:val="00904BC5"/>
    <w:rsid w:val="009059CE"/>
    <w:rsid w:val="009067B7"/>
    <w:rsid w:val="00906B4B"/>
    <w:rsid w:val="00907001"/>
    <w:rsid w:val="00907576"/>
    <w:rsid w:val="009075E8"/>
    <w:rsid w:val="00910052"/>
    <w:rsid w:val="00910775"/>
    <w:rsid w:val="00910B92"/>
    <w:rsid w:val="00915307"/>
    <w:rsid w:val="00917D6F"/>
    <w:rsid w:val="00917DEB"/>
    <w:rsid w:val="009208A9"/>
    <w:rsid w:val="009211B1"/>
    <w:rsid w:val="009217E9"/>
    <w:rsid w:val="009225A8"/>
    <w:rsid w:val="009244EF"/>
    <w:rsid w:val="0092465A"/>
    <w:rsid w:val="00926560"/>
    <w:rsid w:val="009278FF"/>
    <w:rsid w:val="00930937"/>
    <w:rsid w:val="00931131"/>
    <w:rsid w:val="009324A6"/>
    <w:rsid w:val="0093284A"/>
    <w:rsid w:val="00933E6C"/>
    <w:rsid w:val="009351C1"/>
    <w:rsid w:val="00937540"/>
    <w:rsid w:val="00937631"/>
    <w:rsid w:val="00937958"/>
    <w:rsid w:val="00941602"/>
    <w:rsid w:val="00942160"/>
    <w:rsid w:val="009447E2"/>
    <w:rsid w:val="00945349"/>
    <w:rsid w:val="009453F8"/>
    <w:rsid w:val="00945A03"/>
    <w:rsid w:val="00945A79"/>
    <w:rsid w:val="0095146F"/>
    <w:rsid w:val="00952463"/>
    <w:rsid w:val="00953A8D"/>
    <w:rsid w:val="009555A4"/>
    <w:rsid w:val="00955B8A"/>
    <w:rsid w:val="00957944"/>
    <w:rsid w:val="009602C5"/>
    <w:rsid w:val="00962223"/>
    <w:rsid w:val="009636FF"/>
    <w:rsid w:val="00964ED0"/>
    <w:rsid w:val="00966D0D"/>
    <w:rsid w:val="00966F24"/>
    <w:rsid w:val="0096783C"/>
    <w:rsid w:val="00967E03"/>
    <w:rsid w:val="0097189D"/>
    <w:rsid w:val="00971FB5"/>
    <w:rsid w:val="009720CB"/>
    <w:rsid w:val="009722B3"/>
    <w:rsid w:val="00974811"/>
    <w:rsid w:val="00974C21"/>
    <w:rsid w:val="00975149"/>
    <w:rsid w:val="00977BF3"/>
    <w:rsid w:val="009803E4"/>
    <w:rsid w:val="00980B0E"/>
    <w:rsid w:val="009836A3"/>
    <w:rsid w:val="009855A8"/>
    <w:rsid w:val="0098599E"/>
    <w:rsid w:val="009874FF"/>
    <w:rsid w:val="00987B0B"/>
    <w:rsid w:val="009913F4"/>
    <w:rsid w:val="00991791"/>
    <w:rsid w:val="0099289D"/>
    <w:rsid w:val="009937C1"/>
    <w:rsid w:val="0099465B"/>
    <w:rsid w:val="009A0CDD"/>
    <w:rsid w:val="009A3168"/>
    <w:rsid w:val="009A61CA"/>
    <w:rsid w:val="009B0C64"/>
    <w:rsid w:val="009B0F67"/>
    <w:rsid w:val="009B19A7"/>
    <w:rsid w:val="009B488F"/>
    <w:rsid w:val="009B4C25"/>
    <w:rsid w:val="009B67B5"/>
    <w:rsid w:val="009C3E6C"/>
    <w:rsid w:val="009C59AB"/>
    <w:rsid w:val="009C5B80"/>
    <w:rsid w:val="009C703C"/>
    <w:rsid w:val="009C7817"/>
    <w:rsid w:val="009D0116"/>
    <w:rsid w:val="009D206E"/>
    <w:rsid w:val="009D2FBF"/>
    <w:rsid w:val="009D3CAA"/>
    <w:rsid w:val="009D54CC"/>
    <w:rsid w:val="009D6532"/>
    <w:rsid w:val="009E27D0"/>
    <w:rsid w:val="009E3261"/>
    <w:rsid w:val="009E40E1"/>
    <w:rsid w:val="009E4305"/>
    <w:rsid w:val="009E4BB8"/>
    <w:rsid w:val="009E5105"/>
    <w:rsid w:val="009E54E0"/>
    <w:rsid w:val="009E6832"/>
    <w:rsid w:val="009F07BE"/>
    <w:rsid w:val="009F0EFA"/>
    <w:rsid w:val="009F167D"/>
    <w:rsid w:val="009F26C5"/>
    <w:rsid w:val="009F2EA6"/>
    <w:rsid w:val="009F4E46"/>
    <w:rsid w:val="009F5B65"/>
    <w:rsid w:val="009F5F2E"/>
    <w:rsid w:val="00A0348B"/>
    <w:rsid w:val="00A03AEA"/>
    <w:rsid w:val="00A0418F"/>
    <w:rsid w:val="00A04366"/>
    <w:rsid w:val="00A06225"/>
    <w:rsid w:val="00A07757"/>
    <w:rsid w:val="00A100ED"/>
    <w:rsid w:val="00A1193F"/>
    <w:rsid w:val="00A124D6"/>
    <w:rsid w:val="00A128E6"/>
    <w:rsid w:val="00A14346"/>
    <w:rsid w:val="00A144D3"/>
    <w:rsid w:val="00A146BC"/>
    <w:rsid w:val="00A147B2"/>
    <w:rsid w:val="00A16F08"/>
    <w:rsid w:val="00A17C26"/>
    <w:rsid w:val="00A20CCD"/>
    <w:rsid w:val="00A22AC3"/>
    <w:rsid w:val="00A22D18"/>
    <w:rsid w:val="00A23C15"/>
    <w:rsid w:val="00A2609C"/>
    <w:rsid w:val="00A26709"/>
    <w:rsid w:val="00A2744D"/>
    <w:rsid w:val="00A307C2"/>
    <w:rsid w:val="00A31E58"/>
    <w:rsid w:val="00A32F6E"/>
    <w:rsid w:val="00A34E6C"/>
    <w:rsid w:val="00A353F0"/>
    <w:rsid w:val="00A35896"/>
    <w:rsid w:val="00A36398"/>
    <w:rsid w:val="00A36FC5"/>
    <w:rsid w:val="00A37C8D"/>
    <w:rsid w:val="00A40008"/>
    <w:rsid w:val="00A4020E"/>
    <w:rsid w:val="00A404A9"/>
    <w:rsid w:val="00A40D40"/>
    <w:rsid w:val="00A40FB5"/>
    <w:rsid w:val="00A4109B"/>
    <w:rsid w:val="00A42826"/>
    <w:rsid w:val="00A42CF2"/>
    <w:rsid w:val="00A4433D"/>
    <w:rsid w:val="00A5273B"/>
    <w:rsid w:val="00A53A9D"/>
    <w:rsid w:val="00A55FEE"/>
    <w:rsid w:val="00A5626C"/>
    <w:rsid w:val="00A567A9"/>
    <w:rsid w:val="00A610CD"/>
    <w:rsid w:val="00A62575"/>
    <w:rsid w:val="00A62BA1"/>
    <w:rsid w:val="00A62C1A"/>
    <w:rsid w:val="00A6426D"/>
    <w:rsid w:val="00A665C1"/>
    <w:rsid w:val="00A70622"/>
    <w:rsid w:val="00A70977"/>
    <w:rsid w:val="00A70D58"/>
    <w:rsid w:val="00A7213F"/>
    <w:rsid w:val="00A72EC9"/>
    <w:rsid w:val="00A744F9"/>
    <w:rsid w:val="00A75ABD"/>
    <w:rsid w:val="00A7688F"/>
    <w:rsid w:val="00A768D4"/>
    <w:rsid w:val="00A77613"/>
    <w:rsid w:val="00A81CF1"/>
    <w:rsid w:val="00A8390C"/>
    <w:rsid w:val="00A86AE0"/>
    <w:rsid w:val="00A928BD"/>
    <w:rsid w:val="00A95DD0"/>
    <w:rsid w:val="00A965E2"/>
    <w:rsid w:val="00A97DE9"/>
    <w:rsid w:val="00AA12CD"/>
    <w:rsid w:val="00AA1B3B"/>
    <w:rsid w:val="00AA4106"/>
    <w:rsid w:val="00AA4D1C"/>
    <w:rsid w:val="00AA4F2C"/>
    <w:rsid w:val="00AB03B2"/>
    <w:rsid w:val="00AB2B8E"/>
    <w:rsid w:val="00AB4BD6"/>
    <w:rsid w:val="00AB5856"/>
    <w:rsid w:val="00AC193C"/>
    <w:rsid w:val="00AC3A59"/>
    <w:rsid w:val="00AC4DE5"/>
    <w:rsid w:val="00AC5206"/>
    <w:rsid w:val="00AC6053"/>
    <w:rsid w:val="00AC7551"/>
    <w:rsid w:val="00AC7641"/>
    <w:rsid w:val="00AD1354"/>
    <w:rsid w:val="00AD3C51"/>
    <w:rsid w:val="00AD4322"/>
    <w:rsid w:val="00AD4A86"/>
    <w:rsid w:val="00AD4CB0"/>
    <w:rsid w:val="00AD52AB"/>
    <w:rsid w:val="00AD6189"/>
    <w:rsid w:val="00AD704A"/>
    <w:rsid w:val="00AE11A5"/>
    <w:rsid w:val="00AE13E2"/>
    <w:rsid w:val="00AE22D3"/>
    <w:rsid w:val="00AE2787"/>
    <w:rsid w:val="00AE33C5"/>
    <w:rsid w:val="00AE36C1"/>
    <w:rsid w:val="00AE5819"/>
    <w:rsid w:val="00AE58BA"/>
    <w:rsid w:val="00AE5A49"/>
    <w:rsid w:val="00AE64D5"/>
    <w:rsid w:val="00AF2579"/>
    <w:rsid w:val="00AF3FCA"/>
    <w:rsid w:val="00AF5BAA"/>
    <w:rsid w:val="00AF62DF"/>
    <w:rsid w:val="00AF68CC"/>
    <w:rsid w:val="00AF70D7"/>
    <w:rsid w:val="00B07CFB"/>
    <w:rsid w:val="00B1059E"/>
    <w:rsid w:val="00B10B96"/>
    <w:rsid w:val="00B13F25"/>
    <w:rsid w:val="00B14810"/>
    <w:rsid w:val="00B14C09"/>
    <w:rsid w:val="00B153E7"/>
    <w:rsid w:val="00B170A5"/>
    <w:rsid w:val="00B176C8"/>
    <w:rsid w:val="00B205AA"/>
    <w:rsid w:val="00B22E84"/>
    <w:rsid w:val="00B233AD"/>
    <w:rsid w:val="00B233CD"/>
    <w:rsid w:val="00B23E25"/>
    <w:rsid w:val="00B25F75"/>
    <w:rsid w:val="00B262D8"/>
    <w:rsid w:val="00B26B3F"/>
    <w:rsid w:val="00B2778F"/>
    <w:rsid w:val="00B330B5"/>
    <w:rsid w:val="00B33635"/>
    <w:rsid w:val="00B33886"/>
    <w:rsid w:val="00B34933"/>
    <w:rsid w:val="00B3597B"/>
    <w:rsid w:val="00B362DA"/>
    <w:rsid w:val="00B412A4"/>
    <w:rsid w:val="00B43E90"/>
    <w:rsid w:val="00B467DC"/>
    <w:rsid w:val="00B53CA6"/>
    <w:rsid w:val="00B55465"/>
    <w:rsid w:val="00B56118"/>
    <w:rsid w:val="00B57D5C"/>
    <w:rsid w:val="00B57DB8"/>
    <w:rsid w:val="00B61DC1"/>
    <w:rsid w:val="00B62228"/>
    <w:rsid w:val="00B62526"/>
    <w:rsid w:val="00B631E3"/>
    <w:rsid w:val="00B63FF5"/>
    <w:rsid w:val="00B64DB3"/>
    <w:rsid w:val="00B660DC"/>
    <w:rsid w:val="00B6705F"/>
    <w:rsid w:val="00B6773F"/>
    <w:rsid w:val="00B702E4"/>
    <w:rsid w:val="00B753CC"/>
    <w:rsid w:val="00B760FB"/>
    <w:rsid w:val="00B767AB"/>
    <w:rsid w:val="00B801BA"/>
    <w:rsid w:val="00B8198C"/>
    <w:rsid w:val="00B82287"/>
    <w:rsid w:val="00B827E5"/>
    <w:rsid w:val="00B83882"/>
    <w:rsid w:val="00B84D5C"/>
    <w:rsid w:val="00B84F0E"/>
    <w:rsid w:val="00B908E1"/>
    <w:rsid w:val="00B9346A"/>
    <w:rsid w:val="00B950B4"/>
    <w:rsid w:val="00B96996"/>
    <w:rsid w:val="00B976DF"/>
    <w:rsid w:val="00BA15F1"/>
    <w:rsid w:val="00BA2229"/>
    <w:rsid w:val="00BA2DA8"/>
    <w:rsid w:val="00BA347C"/>
    <w:rsid w:val="00BA35D4"/>
    <w:rsid w:val="00BA53B0"/>
    <w:rsid w:val="00BA54DF"/>
    <w:rsid w:val="00BB1AFF"/>
    <w:rsid w:val="00BB1C4E"/>
    <w:rsid w:val="00BB2221"/>
    <w:rsid w:val="00BB374C"/>
    <w:rsid w:val="00BB69F5"/>
    <w:rsid w:val="00BB7EC3"/>
    <w:rsid w:val="00BC0DF8"/>
    <w:rsid w:val="00BC1BE3"/>
    <w:rsid w:val="00BC2A0B"/>
    <w:rsid w:val="00BC4B9A"/>
    <w:rsid w:val="00BC4F4A"/>
    <w:rsid w:val="00BC57C0"/>
    <w:rsid w:val="00BD02C3"/>
    <w:rsid w:val="00BD0766"/>
    <w:rsid w:val="00BD26D8"/>
    <w:rsid w:val="00BD28EE"/>
    <w:rsid w:val="00BD3BBD"/>
    <w:rsid w:val="00BD44BB"/>
    <w:rsid w:val="00BD771E"/>
    <w:rsid w:val="00BD784C"/>
    <w:rsid w:val="00BE020A"/>
    <w:rsid w:val="00BE1D2F"/>
    <w:rsid w:val="00BE1F14"/>
    <w:rsid w:val="00BE23B6"/>
    <w:rsid w:val="00BE2523"/>
    <w:rsid w:val="00BE26A4"/>
    <w:rsid w:val="00BE4E29"/>
    <w:rsid w:val="00BE6220"/>
    <w:rsid w:val="00BE7519"/>
    <w:rsid w:val="00BE7D3B"/>
    <w:rsid w:val="00BF092C"/>
    <w:rsid w:val="00BF0E3D"/>
    <w:rsid w:val="00BF180D"/>
    <w:rsid w:val="00BF27A0"/>
    <w:rsid w:val="00BF3487"/>
    <w:rsid w:val="00BF4CB6"/>
    <w:rsid w:val="00BF6912"/>
    <w:rsid w:val="00BF6DA9"/>
    <w:rsid w:val="00BF79FE"/>
    <w:rsid w:val="00C00DA7"/>
    <w:rsid w:val="00C02ECD"/>
    <w:rsid w:val="00C0621E"/>
    <w:rsid w:val="00C06DD3"/>
    <w:rsid w:val="00C117E6"/>
    <w:rsid w:val="00C12768"/>
    <w:rsid w:val="00C12D70"/>
    <w:rsid w:val="00C13A6E"/>
    <w:rsid w:val="00C149EF"/>
    <w:rsid w:val="00C15A9B"/>
    <w:rsid w:val="00C21B09"/>
    <w:rsid w:val="00C22692"/>
    <w:rsid w:val="00C233E5"/>
    <w:rsid w:val="00C2673A"/>
    <w:rsid w:val="00C271B2"/>
    <w:rsid w:val="00C27B58"/>
    <w:rsid w:val="00C32621"/>
    <w:rsid w:val="00C3328F"/>
    <w:rsid w:val="00C333C8"/>
    <w:rsid w:val="00C3502E"/>
    <w:rsid w:val="00C3504E"/>
    <w:rsid w:val="00C35714"/>
    <w:rsid w:val="00C35996"/>
    <w:rsid w:val="00C371A4"/>
    <w:rsid w:val="00C41E34"/>
    <w:rsid w:val="00C43AE7"/>
    <w:rsid w:val="00C44391"/>
    <w:rsid w:val="00C4501D"/>
    <w:rsid w:val="00C460F1"/>
    <w:rsid w:val="00C4747E"/>
    <w:rsid w:val="00C5012F"/>
    <w:rsid w:val="00C50297"/>
    <w:rsid w:val="00C506B8"/>
    <w:rsid w:val="00C515B6"/>
    <w:rsid w:val="00C5342C"/>
    <w:rsid w:val="00C53B2B"/>
    <w:rsid w:val="00C545F5"/>
    <w:rsid w:val="00C54737"/>
    <w:rsid w:val="00C5511C"/>
    <w:rsid w:val="00C57F6A"/>
    <w:rsid w:val="00C60272"/>
    <w:rsid w:val="00C603D4"/>
    <w:rsid w:val="00C6256A"/>
    <w:rsid w:val="00C638E2"/>
    <w:rsid w:val="00C70DDD"/>
    <w:rsid w:val="00C710E2"/>
    <w:rsid w:val="00C71C3F"/>
    <w:rsid w:val="00C72157"/>
    <w:rsid w:val="00C7409E"/>
    <w:rsid w:val="00C76E76"/>
    <w:rsid w:val="00C77891"/>
    <w:rsid w:val="00C77D12"/>
    <w:rsid w:val="00C80E08"/>
    <w:rsid w:val="00C825F6"/>
    <w:rsid w:val="00C84C65"/>
    <w:rsid w:val="00C85A48"/>
    <w:rsid w:val="00C85E22"/>
    <w:rsid w:val="00C87AB0"/>
    <w:rsid w:val="00C87BD0"/>
    <w:rsid w:val="00C91449"/>
    <w:rsid w:val="00C91844"/>
    <w:rsid w:val="00C92D10"/>
    <w:rsid w:val="00C9749A"/>
    <w:rsid w:val="00CA46FB"/>
    <w:rsid w:val="00CA48D9"/>
    <w:rsid w:val="00CA6A42"/>
    <w:rsid w:val="00CB1193"/>
    <w:rsid w:val="00CB3B6F"/>
    <w:rsid w:val="00CB4767"/>
    <w:rsid w:val="00CB4828"/>
    <w:rsid w:val="00CB493D"/>
    <w:rsid w:val="00CB632F"/>
    <w:rsid w:val="00CC3B97"/>
    <w:rsid w:val="00CC592C"/>
    <w:rsid w:val="00CC6E8B"/>
    <w:rsid w:val="00CD0A32"/>
    <w:rsid w:val="00CD0F91"/>
    <w:rsid w:val="00CD1E21"/>
    <w:rsid w:val="00CD3109"/>
    <w:rsid w:val="00CD3887"/>
    <w:rsid w:val="00CD4093"/>
    <w:rsid w:val="00CD62C5"/>
    <w:rsid w:val="00CD6309"/>
    <w:rsid w:val="00CE10C4"/>
    <w:rsid w:val="00CE27B5"/>
    <w:rsid w:val="00CE2AEA"/>
    <w:rsid w:val="00CE2ED1"/>
    <w:rsid w:val="00CE3D09"/>
    <w:rsid w:val="00CE52CF"/>
    <w:rsid w:val="00CE6DAF"/>
    <w:rsid w:val="00CF134E"/>
    <w:rsid w:val="00CF2132"/>
    <w:rsid w:val="00CF410A"/>
    <w:rsid w:val="00CF4335"/>
    <w:rsid w:val="00CF497C"/>
    <w:rsid w:val="00CF5C3C"/>
    <w:rsid w:val="00CF6F31"/>
    <w:rsid w:val="00D003FA"/>
    <w:rsid w:val="00D00707"/>
    <w:rsid w:val="00D0321E"/>
    <w:rsid w:val="00D04D74"/>
    <w:rsid w:val="00D07A8A"/>
    <w:rsid w:val="00D12F04"/>
    <w:rsid w:val="00D13107"/>
    <w:rsid w:val="00D1349B"/>
    <w:rsid w:val="00D13E40"/>
    <w:rsid w:val="00D1455A"/>
    <w:rsid w:val="00D17DEE"/>
    <w:rsid w:val="00D213EE"/>
    <w:rsid w:val="00D22093"/>
    <w:rsid w:val="00D26C3A"/>
    <w:rsid w:val="00D27E77"/>
    <w:rsid w:val="00D31150"/>
    <w:rsid w:val="00D3130E"/>
    <w:rsid w:val="00D3138B"/>
    <w:rsid w:val="00D32175"/>
    <w:rsid w:val="00D3252C"/>
    <w:rsid w:val="00D3280C"/>
    <w:rsid w:val="00D3406A"/>
    <w:rsid w:val="00D36669"/>
    <w:rsid w:val="00D37151"/>
    <w:rsid w:val="00D41F49"/>
    <w:rsid w:val="00D432AE"/>
    <w:rsid w:val="00D441F1"/>
    <w:rsid w:val="00D4572C"/>
    <w:rsid w:val="00D469B2"/>
    <w:rsid w:val="00D51ECD"/>
    <w:rsid w:val="00D54225"/>
    <w:rsid w:val="00D54935"/>
    <w:rsid w:val="00D54A64"/>
    <w:rsid w:val="00D6031E"/>
    <w:rsid w:val="00D60E1F"/>
    <w:rsid w:val="00D62EF5"/>
    <w:rsid w:val="00D65658"/>
    <w:rsid w:val="00D679BE"/>
    <w:rsid w:val="00D71213"/>
    <w:rsid w:val="00D72AF1"/>
    <w:rsid w:val="00D72B6F"/>
    <w:rsid w:val="00D741EB"/>
    <w:rsid w:val="00D7470F"/>
    <w:rsid w:val="00D75CE7"/>
    <w:rsid w:val="00D7679C"/>
    <w:rsid w:val="00D76A89"/>
    <w:rsid w:val="00D80677"/>
    <w:rsid w:val="00D820F3"/>
    <w:rsid w:val="00D828A1"/>
    <w:rsid w:val="00D82AE8"/>
    <w:rsid w:val="00D83605"/>
    <w:rsid w:val="00D83640"/>
    <w:rsid w:val="00D838A9"/>
    <w:rsid w:val="00D84934"/>
    <w:rsid w:val="00D84F25"/>
    <w:rsid w:val="00D85C10"/>
    <w:rsid w:val="00D8761A"/>
    <w:rsid w:val="00D91271"/>
    <w:rsid w:val="00D919F5"/>
    <w:rsid w:val="00D922EB"/>
    <w:rsid w:val="00D93DF2"/>
    <w:rsid w:val="00D94F03"/>
    <w:rsid w:val="00D97817"/>
    <w:rsid w:val="00DA0D14"/>
    <w:rsid w:val="00DA0D1D"/>
    <w:rsid w:val="00DA1965"/>
    <w:rsid w:val="00DA1C4C"/>
    <w:rsid w:val="00DA1FC9"/>
    <w:rsid w:val="00DA2CB5"/>
    <w:rsid w:val="00DA3BBC"/>
    <w:rsid w:val="00DA4BAC"/>
    <w:rsid w:val="00DA539A"/>
    <w:rsid w:val="00DA6365"/>
    <w:rsid w:val="00DA6712"/>
    <w:rsid w:val="00DB0151"/>
    <w:rsid w:val="00DB09AB"/>
    <w:rsid w:val="00DB1F1C"/>
    <w:rsid w:val="00DB23EC"/>
    <w:rsid w:val="00DB320F"/>
    <w:rsid w:val="00DB3E99"/>
    <w:rsid w:val="00DB4D67"/>
    <w:rsid w:val="00DB6F08"/>
    <w:rsid w:val="00DB7D72"/>
    <w:rsid w:val="00DC2C3E"/>
    <w:rsid w:val="00DC4880"/>
    <w:rsid w:val="00DC676A"/>
    <w:rsid w:val="00DC678E"/>
    <w:rsid w:val="00DD1278"/>
    <w:rsid w:val="00DD7DE6"/>
    <w:rsid w:val="00DE03F8"/>
    <w:rsid w:val="00DE0974"/>
    <w:rsid w:val="00DE3499"/>
    <w:rsid w:val="00DE50A1"/>
    <w:rsid w:val="00DE6137"/>
    <w:rsid w:val="00DE6D27"/>
    <w:rsid w:val="00DE6E26"/>
    <w:rsid w:val="00DF217D"/>
    <w:rsid w:val="00DF26A7"/>
    <w:rsid w:val="00DF3277"/>
    <w:rsid w:val="00DF3A65"/>
    <w:rsid w:val="00DF46FE"/>
    <w:rsid w:val="00DF4915"/>
    <w:rsid w:val="00DF5195"/>
    <w:rsid w:val="00DF59A2"/>
    <w:rsid w:val="00DF7919"/>
    <w:rsid w:val="00E0112D"/>
    <w:rsid w:val="00E01527"/>
    <w:rsid w:val="00E0207E"/>
    <w:rsid w:val="00E03912"/>
    <w:rsid w:val="00E056E8"/>
    <w:rsid w:val="00E12B5C"/>
    <w:rsid w:val="00E12E9C"/>
    <w:rsid w:val="00E1494D"/>
    <w:rsid w:val="00E15627"/>
    <w:rsid w:val="00E164B3"/>
    <w:rsid w:val="00E16910"/>
    <w:rsid w:val="00E1699D"/>
    <w:rsid w:val="00E17617"/>
    <w:rsid w:val="00E246AF"/>
    <w:rsid w:val="00E24E09"/>
    <w:rsid w:val="00E268B9"/>
    <w:rsid w:val="00E27234"/>
    <w:rsid w:val="00E3174B"/>
    <w:rsid w:val="00E37957"/>
    <w:rsid w:val="00E41EBC"/>
    <w:rsid w:val="00E42BDB"/>
    <w:rsid w:val="00E44881"/>
    <w:rsid w:val="00E463E1"/>
    <w:rsid w:val="00E47698"/>
    <w:rsid w:val="00E477D4"/>
    <w:rsid w:val="00E47895"/>
    <w:rsid w:val="00E51A11"/>
    <w:rsid w:val="00E54455"/>
    <w:rsid w:val="00E559E5"/>
    <w:rsid w:val="00E56431"/>
    <w:rsid w:val="00E567C0"/>
    <w:rsid w:val="00E57EEB"/>
    <w:rsid w:val="00E60EBF"/>
    <w:rsid w:val="00E61585"/>
    <w:rsid w:val="00E61CB8"/>
    <w:rsid w:val="00E62D94"/>
    <w:rsid w:val="00E64A43"/>
    <w:rsid w:val="00E64F37"/>
    <w:rsid w:val="00E65E54"/>
    <w:rsid w:val="00E661C7"/>
    <w:rsid w:val="00E707C6"/>
    <w:rsid w:val="00E71228"/>
    <w:rsid w:val="00E71F9C"/>
    <w:rsid w:val="00E7279C"/>
    <w:rsid w:val="00E72EDA"/>
    <w:rsid w:val="00E73E47"/>
    <w:rsid w:val="00E80155"/>
    <w:rsid w:val="00E81E0D"/>
    <w:rsid w:val="00E81F28"/>
    <w:rsid w:val="00E848C0"/>
    <w:rsid w:val="00E85F5E"/>
    <w:rsid w:val="00E86368"/>
    <w:rsid w:val="00E87A90"/>
    <w:rsid w:val="00E9176D"/>
    <w:rsid w:val="00E91B96"/>
    <w:rsid w:val="00E93D1E"/>
    <w:rsid w:val="00E941A1"/>
    <w:rsid w:val="00E95CE3"/>
    <w:rsid w:val="00E95E82"/>
    <w:rsid w:val="00E97121"/>
    <w:rsid w:val="00EA1390"/>
    <w:rsid w:val="00EA252F"/>
    <w:rsid w:val="00EA2825"/>
    <w:rsid w:val="00EA31DC"/>
    <w:rsid w:val="00EA7872"/>
    <w:rsid w:val="00EA7EDE"/>
    <w:rsid w:val="00EB0B63"/>
    <w:rsid w:val="00EB10FB"/>
    <w:rsid w:val="00EB1936"/>
    <w:rsid w:val="00EB2285"/>
    <w:rsid w:val="00EB2828"/>
    <w:rsid w:val="00EB37BE"/>
    <w:rsid w:val="00EB5049"/>
    <w:rsid w:val="00EB5088"/>
    <w:rsid w:val="00EB513B"/>
    <w:rsid w:val="00EB601E"/>
    <w:rsid w:val="00EC0DDB"/>
    <w:rsid w:val="00EC1070"/>
    <w:rsid w:val="00EC1F94"/>
    <w:rsid w:val="00EC26EC"/>
    <w:rsid w:val="00EC2E77"/>
    <w:rsid w:val="00EC335B"/>
    <w:rsid w:val="00ED1644"/>
    <w:rsid w:val="00ED1C5E"/>
    <w:rsid w:val="00ED2593"/>
    <w:rsid w:val="00ED2AF6"/>
    <w:rsid w:val="00ED4469"/>
    <w:rsid w:val="00ED6702"/>
    <w:rsid w:val="00ED7D9C"/>
    <w:rsid w:val="00EE0362"/>
    <w:rsid w:val="00EE074A"/>
    <w:rsid w:val="00EE1671"/>
    <w:rsid w:val="00EE1BC2"/>
    <w:rsid w:val="00EE5BC7"/>
    <w:rsid w:val="00EF0069"/>
    <w:rsid w:val="00EF00BF"/>
    <w:rsid w:val="00EF13FE"/>
    <w:rsid w:val="00EF233F"/>
    <w:rsid w:val="00EF3D0C"/>
    <w:rsid w:val="00EF42EC"/>
    <w:rsid w:val="00EF44A0"/>
    <w:rsid w:val="00EF4FED"/>
    <w:rsid w:val="00EF5D0A"/>
    <w:rsid w:val="00EF5E4A"/>
    <w:rsid w:val="00F007C6"/>
    <w:rsid w:val="00F0172E"/>
    <w:rsid w:val="00F03994"/>
    <w:rsid w:val="00F03C14"/>
    <w:rsid w:val="00F050BD"/>
    <w:rsid w:val="00F05657"/>
    <w:rsid w:val="00F209E2"/>
    <w:rsid w:val="00F224D7"/>
    <w:rsid w:val="00F25578"/>
    <w:rsid w:val="00F258E5"/>
    <w:rsid w:val="00F25B9C"/>
    <w:rsid w:val="00F26CC6"/>
    <w:rsid w:val="00F27C6E"/>
    <w:rsid w:val="00F300BC"/>
    <w:rsid w:val="00F3036F"/>
    <w:rsid w:val="00F311B3"/>
    <w:rsid w:val="00F3263C"/>
    <w:rsid w:val="00F3334E"/>
    <w:rsid w:val="00F36CCB"/>
    <w:rsid w:val="00F374E5"/>
    <w:rsid w:val="00F37B93"/>
    <w:rsid w:val="00F403A0"/>
    <w:rsid w:val="00F40A7A"/>
    <w:rsid w:val="00F41E56"/>
    <w:rsid w:val="00F43AF2"/>
    <w:rsid w:val="00F4595F"/>
    <w:rsid w:val="00F5007E"/>
    <w:rsid w:val="00F50EC4"/>
    <w:rsid w:val="00F519B6"/>
    <w:rsid w:val="00F52232"/>
    <w:rsid w:val="00F542B1"/>
    <w:rsid w:val="00F550CF"/>
    <w:rsid w:val="00F55E80"/>
    <w:rsid w:val="00F57A6D"/>
    <w:rsid w:val="00F638CC"/>
    <w:rsid w:val="00F6486A"/>
    <w:rsid w:val="00F64C9E"/>
    <w:rsid w:val="00F64CC1"/>
    <w:rsid w:val="00F64E66"/>
    <w:rsid w:val="00F65848"/>
    <w:rsid w:val="00F659CA"/>
    <w:rsid w:val="00F72317"/>
    <w:rsid w:val="00F74BE4"/>
    <w:rsid w:val="00F778AC"/>
    <w:rsid w:val="00F803C9"/>
    <w:rsid w:val="00F80475"/>
    <w:rsid w:val="00F8247A"/>
    <w:rsid w:val="00F83623"/>
    <w:rsid w:val="00F83E41"/>
    <w:rsid w:val="00F8488F"/>
    <w:rsid w:val="00F90AA0"/>
    <w:rsid w:val="00F90E9E"/>
    <w:rsid w:val="00F92E98"/>
    <w:rsid w:val="00F9629A"/>
    <w:rsid w:val="00F979A5"/>
    <w:rsid w:val="00F97EFC"/>
    <w:rsid w:val="00FA1BDD"/>
    <w:rsid w:val="00FA23A3"/>
    <w:rsid w:val="00FA4DD5"/>
    <w:rsid w:val="00FA5883"/>
    <w:rsid w:val="00FA5CEF"/>
    <w:rsid w:val="00FA6055"/>
    <w:rsid w:val="00FA623D"/>
    <w:rsid w:val="00FB322F"/>
    <w:rsid w:val="00FB442F"/>
    <w:rsid w:val="00FB5C58"/>
    <w:rsid w:val="00FB68B9"/>
    <w:rsid w:val="00FB6BB4"/>
    <w:rsid w:val="00FB7AE6"/>
    <w:rsid w:val="00FC1929"/>
    <w:rsid w:val="00FC396E"/>
    <w:rsid w:val="00FC41BC"/>
    <w:rsid w:val="00FC5B46"/>
    <w:rsid w:val="00FC687B"/>
    <w:rsid w:val="00FC6DE5"/>
    <w:rsid w:val="00FC7BB1"/>
    <w:rsid w:val="00FD0B59"/>
    <w:rsid w:val="00FD0F81"/>
    <w:rsid w:val="00FD1A18"/>
    <w:rsid w:val="00FD2BD7"/>
    <w:rsid w:val="00FD6D8E"/>
    <w:rsid w:val="00FE0E94"/>
    <w:rsid w:val="00FE3CD9"/>
    <w:rsid w:val="00FE7C17"/>
    <w:rsid w:val="00FF00BD"/>
    <w:rsid w:val="00FF06A8"/>
    <w:rsid w:val="00FF1ED4"/>
    <w:rsid w:val="00FF2801"/>
    <w:rsid w:val="00FF3AC7"/>
    <w:rsid w:val="00FF3B1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9C1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Footnote,Bullet point,List Paragraph1,List Paragraph11,Recommendation,ES Paragraph,PBAC ES Paragraph,PBAC normal points,Bullet List,L,Bullet Point,Bulletr List Paragraph,Content descriptions,FooterText,リスト段落"/>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L Char,リスト段落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33263D"/>
    <w:pPr>
      <w:numPr>
        <w:numId w:val="3"/>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Bodytextitalics"/>
    <w:link w:val="3BodytextChar"/>
    <w:qFormat/>
    <w:rsid w:val="00E0207E"/>
    <w:pPr>
      <w:numPr>
        <w:ilvl w:val="0"/>
        <w:numId w:val="0"/>
      </w:numPr>
    </w:pPr>
    <w:rPr>
      <w:i w:val="0"/>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E0207E"/>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rmal"/>
    <w:link w:val="TableTextChar0"/>
    <w:qFormat/>
    <w:rsid w:val="00E03912"/>
    <w:rPr>
      <w:rFonts w:ascii="Arial Narrow" w:hAnsi="Arial Narrow" w:cs="Arial"/>
      <w:sz w:val="20"/>
      <w:szCs w:val="20"/>
    </w:rPr>
  </w:style>
  <w:style w:type="paragraph" w:customStyle="1" w:styleId="Lists">
    <w:name w:val="Lists"/>
    <w:basedOn w:val="3Bodytext"/>
    <w:link w:val="ListsChar"/>
    <w:qFormat/>
    <w:rsid w:val="000A44B2"/>
    <w:pPr>
      <w:numPr>
        <w:numId w:val="4"/>
      </w:numPr>
    </w:pPr>
  </w:style>
  <w:style w:type="character" w:customStyle="1" w:styleId="TableTextChar0">
    <w:name w:val="Table Text Char"/>
    <w:basedOn w:val="NoSpacingChar"/>
    <w:link w:val="TableText0"/>
    <w:rsid w:val="00E03912"/>
    <w:rPr>
      <w:rFonts w:ascii="Arial Narrow" w:hAnsi="Arial Narrow" w:cs="Arial"/>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rsid w:val="00D72B6F"/>
    <w:pPr>
      <w:numPr>
        <w:numId w:val="5"/>
      </w:numPr>
      <w:ind w:left="425" w:hanging="425"/>
      <w:contextualSpacing w:val="0"/>
    </w:pPr>
    <w:rPr>
      <w:rFonts w:ascii="Calibri" w:hAnsi="Calibri"/>
      <w:sz w:val="24"/>
      <w:szCs w:val="24"/>
    </w:rPr>
  </w:style>
  <w:style w:type="paragraph" w:customStyle="1" w:styleId="TableFooter">
    <w:name w:val="Table Footer"/>
    <w:basedOn w:val="Normal"/>
    <w:link w:val="TableFooterChar"/>
    <w:qFormat/>
    <w:rsid w:val="00C7409E"/>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pPr>
      <w:numPr>
        <w:ilvl w:val="1"/>
        <w:numId w:val="3"/>
      </w:numPr>
    </w:pPr>
    <w:rPr>
      <w:rFonts w:asciiTheme="minorHAnsi" w:eastAsiaTheme="minorHAnsi" w:hAnsiTheme="minorHAnsi" w:cstheme="minorBidi"/>
      <w:i/>
      <w:szCs w:val="22"/>
    </w:rPr>
  </w:style>
  <w:style w:type="paragraph" w:styleId="BodyText">
    <w:name w:val="Body Text"/>
    <w:basedOn w:val="Normal"/>
    <w:link w:val="BodyTextChar"/>
    <w:unhideWhenUsed/>
    <w:rsid w:val="00E03912"/>
    <w:pPr>
      <w:spacing w:after="120"/>
    </w:pPr>
  </w:style>
  <w:style w:type="character" w:customStyle="1" w:styleId="BodyTextChar">
    <w:name w:val="Body Text Char"/>
    <w:basedOn w:val="DefaultParagraphFont"/>
    <w:link w:val="BodyText"/>
    <w:rsid w:val="00E03912"/>
    <w:rPr>
      <w:sz w:val="24"/>
      <w:szCs w:val="24"/>
    </w:rPr>
  </w:style>
  <w:style w:type="paragraph" w:styleId="Caption">
    <w:name w:val="caption"/>
    <w:basedOn w:val="Normal"/>
    <w:next w:val="Normal"/>
    <w:unhideWhenUsed/>
    <w:qFormat/>
    <w:rsid w:val="00BF092C"/>
    <w:pPr>
      <w:spacing w:after="200"/>
    </w:pPr>
    <w:rPr>
      <w:rFonts w:ascii="Calibri" w:hAnsi="Calibri"/>
      <w:i/>
      <w:iCs/>
      <w:color w:val="000000" w:themeColor="text1"/>
      <w:sz w:val="18"/>
      <w:szCs w:val="18"/>
    </w:rPr>
  </w:style>
  <w:style w:type="paragraph" w:customStyle="1" w:styleId="ProcedureStep">
    <w:name w:val="ProcedureStep"/>
    <w:basedOn w:val="Normal"/>
    <w:rsid w:val="00BF27A0"/>
    <w:pPr>
      <w:numPr>
        <w:numId w:val="6"/>
      </w:numPr>
      <w:spacing w:before="60" w:after="60" w:line="300" w:lineRule="atLeast"/>
      <w:ind w:right="567"/>
    </w:pPr>
    <w:rPr>
      <w:rFonts w:ascii="Tahoma" w:hAnsi="Tahoma"/>
      <w:sz w:val="22"/>
      <w:szCs w:val="20"/>
    </w:rPr>
  </w:style>
  <w:style w:type="paragraph" w:styleId="NormalWeb">
    <w:name w:val="Normal (Web)"/>
    <w:basedOn w:val="Normal"/>
    <w:uiPriority w:val="99"/>
    <w:unhideWhenUsed/>
    <w:rsid w:val="006C0C30"/>
    <w:pPr>
      <w:spacing w:before="100" w:beforeAutospacing="1" w:after="100" w:afterAutospacing="1"/>
    </w:pPr>
  </w:style>
  <w:style w:type="character" w:styleId="Strong">
    <w:name w:val="Strong"/>
    <w:basedOn w:val="DefaultParagraphFont"/>
    <w:uiPriority w:val="22"/>
    <w:qFormat/>
    <w:rsid w:val="006C0C30"/>
    <w:rPr>
      <w:b/>
      <w:bCs/>
    </w:rPr>
  </w:style>
  <w:style w:type="paragraph" w:styleId="FootnoteText">
    <w:name w:val="footnote text"/>
    <w:basedOn w:val="Normal"/>
    <w:link w:val="FootnoteTextChar"/>
    <w:unhideWhenUsed/>
    <w:rsid w:val="00FF3B1F"/>
    <w:rPr>
      <w:sz w:val="20"/>
      <w:szCs w:val="20"/>
    </w:rPr>
  </w:style>
  <w:style w:type="character" w:customStyle="1" w:styleId="FootnoteTextChar">
    <w:name w:val="Footnote Text Char"/>
    <w:basedOn w:val="DefaultParagraphFont"/>
    <w:link w:val="FootnoteText"/>
    <w:rsid w:val="00FF3B1F"/>
  </w:style>
  <w:style w:type="paragraph" w:styleId="Revision">
    <w:name w:val="Revision"/>
    <w:hidden/>
    <w:uiPriority w:val="71"/>
    <w:semiHidden/>
    <w:rsid w:val="001D72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50282469">
      <w:bodyDiv w:val="1"/>
      <w:marLeft w:val="0"/>
      <w:marRight w:val="0"/>
      <w:marTop w:val="0"/>
      <w:marBottom w:val="0"/>
      <w:divBdr>
        <w:top w:val="none" w:sz="0" w:space="0" w:color="auto"/>
        <w:left w:val="none" w:sz="0" w:space="0" w:color="auto"/>
        <w:bottom w:val="none" w:sz="0" w:space="0" w:color="auto"/>
        <w:right w:val="none" w:sz="0" w:space="0" w:color="auto"/>
      </w:divBdr>
    </w:div>
    <w:div w:id="319236146">
      <w:bodyDiv w:val="1"/>
      <w:marLeft w:val="0"/>
      <w:marRight w:val="0"/>
      <w:marTop w:val="0"/>
      <w:marBottom w:val="0"/>
      <w:divBdr>
        <w:top w:val="none" w:sz="0" w:space="0" w:color="auto"/>
        <w:left w:val="none" w:sz="0" w:space="0" w:color="auto"/>
        <w:bottom w:val="none" w:sz="0" w:space="0" w:color="auto"/>
        <w:right w:val="none" w:sz="0" w:space="0" w:color="auto"/>
      </w:divBdr>
    </w:div>
    <w:div w:id="699476512">
      <w:bodyDiv w:val="1"/>
      <w:marLeft w:val="0"/>
      <w:marRight w:val="0"/>
      <w:marTop w:val="0"/>
      <w:marBottom w:val="0"/>
      <w:divBdr>
        <w:top w:val="none" w:sz="0" w:space="0" w:color="auto"/>
        <w:left w:val="none" w:sz="0" w:space="0" w:color="auto"/>
        <w:bottom w:val="none" w:sz="0" w:space="0" w:color="auto"/>
        <w:right w:val="none" w:sz="0" w:space="0" w:color="auto"/>
      </w:divBdr>
      <w:divsChild>
        <w:div w:id="245769640">
          <w:marLeft w:val="0"/>
          <w:marRight w:val="0"/>
          <w:marTop w:val="0"/>
          <w:marBottom w:val="0"/>
          <w:divBdr>
            <w:top w:val="none" w:sz="0" w:space="0" w:color="auto"/>
            <w:left w:val="none" w:sz="0" w:space="0" w:color="auto"/>
            <w:bottom w:val="none" w:sz="0" w:space="0" w:color="auto"/>
            <w:right w:val="none" w:sz="0" w:space="0" w:color="auto"/>
          </w:divBdr>
          <w:divsChild>
            <w:div w:id="16933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232">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238898510">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55669822">
      <w:bodyDiv w:val="1"/>
      <w:marLeft w:val="0"/>
      <w:marRight w:val="0"/>
      <w:marTop w:val="0"/>
      <w:marBottom w:val="0"/>
      <w:divBdr>
        <w:top w:val="none" w:sz="0" w:space="0" w:color="auto"/>
        <w:left w:val="none" w:sz="0" w:space="0" w:color="auto"/>
        <w:bottom w:val="none" w:sz="0" w:space="0" w:color="auto"/>
        <w:right w:val="none" w:sz="0" w:space="0" w:color="auto"/>
      </w:divBdr>
    </w:div>
    <w:div w:id="198246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79DF1-2863-4EAC-9943-774C7822D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3628</Words>
  <Characters>20954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2020-06-19T04:03:00Z</dcterms:created>
  <dcterms:modified xsi:type="dcterms:W3CDTF">2020-06-19T04:07:00Z</dcterms:modified>
</cp:coreProperties>
</file>