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2E6" w:rsidRPr="001137C2" w:rsidRDefault="004F707C" w:rsidP="001137C2">
      <w:pPr>
        <w:ind w:left="709" w:hanging="709"/>
        <w:outlineLvl w:val="0"/>
        <w:rPr>
          <w:rFonts w:ascii="Calibri" w:eastAsia="Calibri" w:hAnsi="Calibri"/>
          <w:b/>
          <w:sz w:val="36"/>
          <w:szCs w:val="36"/>
          <w:lang w:eastAsia="en-US"/>
        </w:rPr>
      </w:pPr>
      <w:r w:rsidRPr="00E921DC">
        <w:rPr>
          <w:rFonts w:ascii="Calibri" w:eastAsia="Calibri" w:hAnsi="Calibri"/>
          <w:b/>
          <w:sz w:val="36"/>
          <w:szCs w:val="36"/>
          <w:lang w:eastAsia="en-US"/>
        </w:rPr>
        <w:t>7.13</w:t>
      </w:r>
      <w:r w:rsidR="00BF27A0" w:rsidRPr="00E921DC">
        <w:rPr>
          <w:rFonts w:ascii="Calibri" w:eastAsia="Calibri" w:hAnsi="Calibri"/>
          <w:b/>
          <w:sz w:val="36"/>
          <w:szCs w:val="36"/>
          <w:lang w:eastAsia="en-US"/>
        </w:rPr>
        <w:tab/>
      </w:r>
      <w:r w:rsidR="008A1844" w:rsidRPr="00E921DC">
        <w:rPr>
          <w:rFonts w:ascii="Calibri" w:eastAsia="Calibri" w:hAnsi="Calibri"/>
          <w:b/>
          <w:sz w:val="36"/>
          <w:szCs w:val="36"/>
          <w:lang w:eastAsia="en-US"/>
        </w:rPr>
        <w:t xml:space="preserve">PROTEIN FORMULA WITH </w:t>
      </w:r>
      <w:r w:rsidR="00A5161E" w:rsidRPr="00E921DC">
        <w:rPr>
          <w:rFonts w:ascii="Calibri" w:eastAsia="Calibri" w:hAnsi="Calibri"/>
          <w:b/>
          <w:sz w:val="36"/>
          <w:szCs w:val="36"/>
          <w:lang w:eastAsia="en-US"/>
        </w:rPr>
        <w:t>VITAMINS AND MINERALS, AND LOW IN POTASSIUM</w:t>
      </w:r>
      <w:r w:rsidR="001A5315" w:rsidRPr="00E921DC">
        <w:rPr>
          <w:rFonts w:ascii="Calibri" w:eastAsia="Calibri" w:hAnsi="Calibri"/>
          <w:b/>
          <w:sz w:val="36"/>
          <w:szCs w:val="36"/>
          <w:lang w:eastAsia="en-US"/>
        </w:rPr>
        <w:t xml:space="preserve">, </w:t>
      </w:r>
      <w:r w:rsidR="008A1844" w:rsidRPr="00E921DC">
        <w:rPr>
          <w:rFonts w:ascii="Calibri" w:eastAsia="Calibri" w:hAnsi="Calibri"/>
          <w:b/>
          <w:sz w:val="36"/>
          <w:szCs w:val="36"/>
          <w:lang w:eastAsia="en-US"/>
        </w:rPr>
        <w:t xml:space="preserve"> </w:t>
      </w:r>
      <w:r w:rsidR="001A5315" w:rsidRPr="00E921DC">
        <w:rPr>
          <w:rFonts w:ascii="Calibri" w:eastAsia="Calibri" w:hAnsi="Calibri"/>
          <w:b/>
          <w:sz w:val="36"/>
          <w:szCs w:val="36"/>
          <w:lang w:eastAsia="en-US"/>
        </w:rPr>
        <w:t xml:space="preserve">PHOSPHORUS, CALCIUM, CHLORIDE AND VITAMIN A </w:t>
      </w:r>
      <w:r w:rsidR="00697B50" w:rsidRPr="00E921DC">
        <w:rPr>
          <w:rFonts w:ascii="Calibri" w:eastAsia="Calibri" w:hAnsi="Calibri"/>
          <w:b/>
          <w:sz w:val="36"/>
          <w:szCs w:val="36"/>
          <w:lang w:eastAsia="en-US"/>
        </w:rPr>
        <w:br/>
      </w:r>
      <w:r w:rsidR="00A5161E" w:rsidRPr="00E921DC">
        <w:rPr>
          <w:rFonts w:ascii="Calibri" w:eastAsia="Calibri" w:hAnsi="Calibri"/>
          <w:b/>
          <w:sz w:val="36"/>
          <w:szCs w:val="36"/>
          <w:lang w:eastAsia="en-US"/>
        </w:rPr>
        <w:t>Oral liquid 125 mL, 24</w:t>
      </w:r>
      <w:r w:rsidR="00697B50" w:rsidRPr="00E921DC">
        <w:rPr>
          <w:rFonts w:ascii="Calibri" w:eastAsia="Calibri" w:hAnsi="Calibri"/>
          <w:b/>
          <w:sz w:val="36"/>
          <w:szCs w:val="36"/>
          <w:lang w:eastAsia="en-US"/>
        </w:rPr>
        <w:t xml:space="preserve">, </w:t>
      </w:r>
      <w:r w:rsidR="00697B50" w:rsidRPr="00E921DC">
        <w:rPr>
          <w:rFonts w:ascii="Calibri" w:eastAsia="Calibri" w:hAnsi="Calibri"/>
          <w:b/>
          <w:sz w:val="36"/>
          <w:szCs w:val="36"/>
          <w:lang w:eastAsia="en-US"/>
        </w:rPr>
        <w:br/>
      </w:r>
      <w:r w:rsidR="00281D4D" w:rsidRPr="00E921DC">
        <w:rPr>
          <w:rFonts w:ascii="Calibri" w:eastAsia="Calibri" w:hAnsi="Calibri"/>
          <w:b/>
          <w:sz w:val="36"/>
          <w:szCs w:val="36"/>
          <w:lang w:eastAsia="en-US"/>
        </w:rPr>
        <w:t>Renastep®</w:t>
      </w:r>
      <w:r w:rsidR="00BF27A0" w:rsidRPr="00E921DC">
        <w:rPr>
          <w:rFonts w:ascii="Calibri" w:eastAsia="Calibri" w:hAnsi="Calibri"/>
          <w:b/>
          <w:sz w:val="36"/>
          <w:szCs w:val="36"/>
          <w:lang w:eastAsia="en-US"/>
        </w:rPr>
        <w:t>,</w:t>
      </w:r>
      <w:r w:rsidR="00697B50" w:rsidRPr="00E921DC">
        <w:rPr>
          <w:rFonts w:ascii="Calibri" w:eastAsia="Calibri" w:hAnsi="Calibri"/>
          <w:b/>
          <w:sz w:val="36"/>
          <w:szCs w:val="36"/>
          <w:lang w:eastAsia="en-US"/>
        </w:rPr>
        <w:t xml:space="preserve"> </w:t>
      </w:r>
      <w:r w:rsidR="00697B50" w:rsidRPr="00E921DC">
        <w:rPr>
          <w:rFonts w:ascii="Calibri" w:eastAsia="Calibri" w:hAnsi="Calibri"/>
          <w:b/>
          <w:sz w:val="36"/>
          <w:szCs w:val="36"/>
          <w:lang w:eastAsia="en-US"/>
        </w:rPr>
        <w:br/>
      </w:r>
      <w:r w:rsidR="00971898" w:rsidRPr="00E921DC">
        <w:rPr>
          <w:rFonts w:ascii="Calibri" w:eastAsia="Calibri" w:hAnsi="Calibri"/>
          <w:b/>
          <w:sz w:val="36"/>
          <w:szCs w:val="36"/>
          <w:lang w:eastAsia="en-US"/>
        </w:rPr>
        <w:t>Vitaflo Australia Pty Ltd</w:t>
      </w:r>
      <w:r w:rsidR="00BF27A0" w:rsidRPr="00E921DC">
        <w:rPr>
          <w:rFonts w:ascii="Calibri" w:eastAsia="Calibri" w:hAnsi="Calibri"/>
          <w:b/>
          <w:sz w:val="36"/>
          <w:szCs w:val="36"/>
          <w:lang w:eastAsia="en-US"/>
        </w:rPr>
        <w:t xml:space="preserve"> </w:t>
      </w:r>
    </w:p>
    <w:p w:rsidR="008A50F1" w:rsidRPr="00E921DC" w:rsidRDefault="00CE10C4" w:rsidP="00FE56B4">
      <w:pPr>
        <w:pStyle w:val="2Sections"/>
        <w:numPr>
          <w:ilvl w:val="0"/>
          <w:numId w:val="9"/>
        </w:numPr>
        <w:jc w:val="both"/>
      </w:pPr>
      <w:r w:rsidRPr="00E921DC">
        <w:t xml:space="preserve">Purpose of </w:t>
      </w:r>
      <w:r w:rsidR="0004240E" w:rsidRPr="00E921DC">
        <w:t>Application</w:t>
      </w:r>
      <w:r w:rsidR="00034905" w:rsidRPr="00E921DC">
        <w:t xml:space="preserve"> </w:t>
      </w:r>
    </w:p>
    <w:p w:rsidR="001061B2" w:rsidRPr="00E921DC" w:rsidRDefault="00EF44A0" w:rsidP="0057520C">
      <w:pPr>
        <w:pStyle w:val="3Bodytext"/>
        <w:jc w:val="both"/>
      </w:pPr>
      <w:r w:rsidRPr="00E921DC">
        <w:t>The mi</w:t>
      </w:r>
      <w:r w:rsidR="00FF2801" w:rsidRPr="00E921DC">
        <w:t xml:space="preserve">nor </w:t>
      </w:r>
      <w:r w:rsidR="004F707C" w:rsidRPr="00E921DC">
        <w:t>re</w:t>
      </w:r>
      <w:r w:rsidR="00FF2801" w:rsidRPr="00E921DC">
        <w:t>submission requested</w:t>
      </w:r>
      <w:r w:rsidR="00D5633B" w:rsidRPr="00E921DC">
        <w:t xml:space="preserve"> Authority Required (STREAMLINED)</w:t>
      </w:r>
      <w:r w:rsidR="00B17692" w:rsidRPr="00E921DC">
        <w:t xml:space="preserve"> l</w:t>
      </w:r>
      <w:r w:rsidRPr="00E921DC">
        <w:t>isting</w:t>
      </w:r>
      <w:r w:rsidR="00B17692" w:rsidRPr="00E921DC">
        <w:t xml:space="preserve"> of protein formula</w:t>
      </w:r>
      <w:r w:rsidR="003268E7" w:rsidRPr="00E921DC">
        <w:t xml:space="preserve"> with vitamin and minerals and low in potassium, phosphorus, calcium, chloride and vitamin A</w:t>
      </w:r>
      <w:r w:rsidR="00B17692" w:rsidRPr="00E921DC">
        <w:t xml:space="preserve"> </w:t>
      </w:r>
      <w:r w:rsidR="003268E7" w:rsidRPr="00E921DC">
        <w:t xml:space="preserve">(hereafter referred to as Renastep®) </w:t>
      </w:r>
      <w:r w:rsidR="00B17692" w:rsidRPr="00E921DC">
        <w:t>for the treatment of chronic renal failure</w:t>
      </w:r>
      <w:r w:rsidR="008873FE" w:rsidRPr="00E921DC">
        <w:t xml:space="preserve"> </w:t>
      </w:r>
      <w:r w:rsidR="00235452" w:rsidRPr="00E921DC">
        <w:t xml:space="preserve">(CRF) </w:t>
      </w:r>
      <w:r w:rsidR="008873FE" w:rsidRPr="00E921DC">
        <w:t>for pat</w:t>
      </w:r>
      <w:r w:rsidR="00DE7B9A" w:rsidRPr="00E921DC">
        <w:t>i</w:t>
      </w:r>
      <w:r w:rsidR="008873FE" w:rsidRPr="00E921DC">
        <w:t>ents age</w:t>
      </w:r>
      <w:r w:rsidR="00DE7B9A" w:rsidRPr="00E921DC">
        <w:t>d</w:t>
      </w:r>
      <w:r w:rsidR="008873FE" w:rsidRPr="00E921DC">
        <w:t xml:space="preserve"> 3 to 18 years</w:t>
      </w:r>
      <w:r w:rsidR="001A5315" w:rsidRPr="00E921DC">
        <w:t xml:space="preserve"> </w:t>
      </w:r>
      <w:r w:rsidR="001061B2" w:rsidRPr="00E921DC">
        <w:t>on a cost minimisation basis per calorie of energy equivalent against Renastart</w:t>
      </w:r>
      <w:r w:rsidR="001A5315" w:rsidRPr="00E921DC">
        <w:t>®.</w:t>
      </w:r>
      <w:r w:rsidR="001061B2" w:rsidRPr="00E921DC">
        <w:t xml:space="preserve"> </w:t>
      </w:r>
    </w:p>
    <w:p w:rsidR="004635E2" w:rsidRPr="00E921DC" w:rsidRDefault="004635E2" w:rsidP="0063460D">
      <w:pPr>
        <w:pStyle w:val="2Sections"/>
        <w:jc w:val="both"/>
      </w:pPr>
      <w:r w:rsidRPr="00E921DC">
        <w:t>Background</w:t>
      </w:r>
    </w:p>
    <w:p w:rsidR="001061B2" w:rsidRPr="00E921DC" w:rsidRDefault="00C86B40" w:rsidP="0057520C">
      <w:pPr>
        <w:pStyle w:val="Bodytextitalics"/>
        <w:numPr>
          <w:ilvl w:val="1"/>
          <w:numId w:val="15"/>
        </w:numPr>
        <w:jc w:val="both"/>
        <w:rPr>
          <w:rFonts w:eastAsia="Times New Roman" w:cs="Arial"/>
          <w:i w:val="0"/>
          <w:snapToGrid w:val="0"/>
          <w:szCs w:val="24"/>
          <w:lang w:eastAsia="en-US"/>
        </w:rPr>
      </w:pPr>
      <w:r w:rsidRPr="00E921DC">
        <w:rPr>
          <w:i w:val="0"/>
          <w:szCs w:val="24"/>
        </w:rPr>
        <w:t xml:space="preserve">At the November 2019 PBAC meeting, the Committee </w:t>
      </w:r>
      <w:r w:rsidR="00693EFB" w:rsidRPr="00E921DC">
        <w:rPr>
          <w:i w:val="0"/>
          <w:szCs w:val="24"/>
        </w:rPr>
        <w:t xml:space="preserve">recommended Authority Required (STREAMLINED) listing of Renastep for the treatment of </w:t>
      </w:r>
      <w:r w:rsidR="00235452" w:rsidRPr="00E921DC">
        <w:rPr>
          <w:i w:val="0"/>
          <w:szCs w:val="24"/>
        </w:rPr>
        <w:t>CRF</w:t>
      </w:r>
      <w:r w:rsidR="00693EFB" w:rsidRPr="00E921DC">
        <w:rPr>
          <w:i w:val="0"/>
          <w:szCs w:val="24"/>
        </w:rPr>
        <w:t xml:space="preserve"> for infant</w:t>
      </w:r>
      <w:r w:rsidR="001A5315" w:rsidRPr="00E921DC">
        <w:rPr>
          <w:i w:val="0"/>
          <w:szCs w:val="24"/>
        </w:rPr>
        <w:t>s</w:t>
      </w:r>
      <w:r w:rsidR="00693EFB" w:rsidRPr="00E921DC">
        <w:rPr>
          <w:i w:val="0"/>
          <w:szCs w:val="24"/>
        </w:rPr>
        <w:t xml:space="preserve"> and young children on a cost minimisation basis per calorie of energy equivalent against </w:t>
      </w:r>
      <w:r w:rsidR="00BB0A98" w:rsidRPr="00E921DC">
        <w:rPr>
          <w:i w:val="0"/>
          <w:szCs w:val="24"/>
        </w:rPr>
        <w:t xml:space="preserve"> </w:t>
      </w:r>
      <w:r w:rsidR="00693EFB" w:rsidRPr="00E921DC">
        <w:rPr>
          <w:i w:val="0"/>
          <w:szCs w:val="24"/>
        </w:rPr>
        <w:t xml:space="preserve">the cheapest alternative PBS listed whey protein formula indicated for </w:t>
      </w:r>
      <w:r w:rsidR="00235452" w:rsidRPr="00E921DC">
        <w:rPr>
          <w:i w:val="0"/>
          <w:szCs w:val="24"/>
        </w:rPr>
        <w:t>CRF</w:t>
      </w:r>
      <w:r w:rsidR="00693EFB" w:rsidRPr="00E921DC">
        <w:rPr>
          <w:i w:val="0"/>
          <w:szCs w:val="24"/>
        </w:rPr>
        <w:t xml:space="preserve"> (paragraph 7.1, </w:t>
      </w:r>
      <w:r w:rsidR="009763A8" w:rsidRPr="00E921DC">
        <w:rPr>
          <w:i w:val="0"/>
          <w:szCs w:val="24"/>
        </w:rPr>
        <w:t>Renastep Public Summary Document (PSD)</w:t>
      </w:r>
      <w:r w:rsidR="00693EFB" w:rsidRPr="00E921DC">
        <w:rPr>
          <w:i w:val="0"/>
          <w:szCs w:val="24"/>
        </w:rPr>
        <w:t>, November 2019 PBAC meeting).</w:t>
      </w:r>
      <w:r w:rsidR="00CF3D0F" w:rsidRPr="00E921DC">
        <w:rPr>
          <w:i w:val="0"/>
          <w:szCs w:val="24"/>
        </w:rPr>
        <w:t xml:space="preserve"> </w:t>
      </w:r>
      <w:r w:rsidR="00CF3D0F" w:rsidRPr="00E921DC">
        <w:rPr>
          <w:rFonts w:eastAsia="Times New Roman" w:cs="Arial"/>
          <w:i w:val="0"/>
          <w:snapToGrid w:val="0"/>
          <w:szCs w:val="24"/>
          <w:lang w:eastAsia="en-US"/>
        </w:rPr>
        <w:t>At the time of this recommendation, Kindergen</w:t>
      </w:r>
      <w:r w:rsidR="00CF3D0F" w:rsidRPr="00E921DC">
        <w:rPr>
          <w:rFonts w:eastAsia="Times New Roman" w:cstheme="minorHAnsi"/>
          <w:i w:val="0"/>
          <w:snapToGrid w:val="0"/>
          <w:szCs w:val="24"/>
          <w:lang w:eastAsia="en-US"/>
        </w:rPr>
        <w:t>®</w:t>
      </w:r>
      <w:r w:rsidR="00CF3D0F" w:rsidRPr="00E921DC">
        <w:rPr>
          <w:rFonts w:eastAsia="Times New Roman" w:cs="Arial"/>
          <w:i w:val="0"/>
          <w:snapToGrid w:val="0"/>
          <w:szCs w:val="24"/>
          <w:lang w:eastAsia="en-US"/>
        </w:rPr>
        <w:t xml:space="preserve"> was the cheapest alternative PBS listed whey protein formula indicated for </w:t>
      </w:r>
      <w:r w:rsidR="00235452" w:rsidRPr="00E921DC">
        <w:rPr>
          <w:rFonts w:eastAsia="Times New Roman" w:cs="Arial"/>
          <w:i w:val="0"/>
          <w:snapToGrid w:val="0"/>
          <w:szCs w:val="24"/>
          <w:lang w:eastAsia="en-US"/>
        </w:rPr>
        <w:t>CRF</w:t>
      </w:r>
      <w:r w:rsidR="00CF3D0F" w:rsidRPr="00E921DC">
        <w:rPr>
          <w:rFonts w:eastAsia="Times New Roman" w:cs="Arial"/>
          <w:i w:val="0"/>
          <w:snapToGrid w:val="0"/>
          <w:szCs w:val="24"/>
          <w:lang w:eastAsia="en-US"/>
        </w:rPr>
        <w:t>.</w:t>
      </w:r>
    </w:p>
    <w:p w:rsidR="009361AA" w:rsidRPr="00E921DC" w:rsidRDefault="001247AB" w:rsidP="0057520C">
      <w:pPr>
        <w:pStyle w:val="Bodytextitalics"/>
        <w:numPr>
          <w:ilvl w:val="1"/>
          <w:numId w:val="15"/>
        </w:numPr>
        <w:jc w:val="both"/>
      </w:pPr>
      <w:r w:rsidRPr="00E921DC">
        <w:rPr>
          <w:i w:val="0"/>
          <w:szCs w:val="24"/>
        </w:rPr>
        <w:t xml:space="preserve">At </w:t>
      </w:r>
      <w:r w:rsidR="00BB0A98" w:rsidRPr="00E921DC">
        <w:rPr>
          <w:i w:val="0"/>
          <w:szCs w:val="24"/>
        </w:rPr>
        <w:t xml:space="preserve">its </w:t>
      </w:r>
      <w:r w:rsidRPr="00E921DC">
        <w:rPr>
          <w:i w:val="0"/>
          <w:szCs w:val="24"/>
        </w:rPr>
        <w:t>November 2019 meeting, the PBAC agreed with the N</w:t>
      </w:r>
      <w:r w:rsidR="00BB0A98" w:rsidRPr="00E921DC">
        <w:rPr>
          <w:i w:val="0"/>
          <w:szCs w:val="24"/>
        </w:rPr>
        <w:t xml:space="preserve">utritional </w:t>
      </w:r>
      <w:r w:rsidRPr="00E921DC">
        <w:rPr>
          <w:i w:val="0"/>
          <w:szCs w:val="24"/>
        </w:rPr>
        <w:t>P</w:t>
      </w:r>
      <w:r w:rsidR="00BB0A98" w:rsidRPr="00E921DC">
        <w:rPr>
          <w:i w:val="0"/>
          <w:szCs w:val="24"/>
        </w:rPr>
        <w:t xml:space="preserve">roducts </w:t>
      </w:r>
      <w:r w:rsidRPr="00E921DC">
        <w:rPr>
          <w:i w:val="0"/>
          <w:szCs w:val="24"/>
        </w:rPr>
        <w:t>W</w:t>
      </w:r>
      <w:r w:rsidR="00BB0A98" w:rsidRPr="00E921DC">
        <w:rPr>
          <w:i w:val="0"/>
          <w:szCs w:val="24"/>
        </w:rPr>
        <w:t xml:space="preserve">orking </w:t>
      </w:r>
      <w:r w:rsidRPr="00E921DC">
        <w:rPr>
          <w:i w:val="0"/>
          <w:szCs w:val="24"/>
        </w:rPr>
        <w:t>P</w:t>
      </w:r>
      <w:r w:rsidR="00BB0A98" w:rsidRPr="00E921DC">
        <w:rPr>
          <w:i w:val="0"/>
          <w:szCs w:val="24"/>
        </w:rPr>
        <w:t>arty (NPWP)</w:t>
      </w:r>
      <w:r w:rsidRPr="00E921DC">
        <w:rPr>
          <w:i w:val="0"/>
          <w:szCs w:val="24"/>
        </w:rPr>
        <w:t xml:space="preserve"> that Renastart was an appropriate comparator for Renastep, but considered that Kindergen was also a relevant pricing </w:t>
      </w:r>
      <w:r w:rsidR="00CA52F4" w:rsidRPr="00E921DC">
        <w:rPr>
          <w:i w:val="0"/>
          <w:szCs w:val="24"/>
        </w:rPr>
        <w:t>comparator (</w:t>
      </w:r>
      <w:r w:rsidRPr="00E921DC">
        <w:rPr>
          <w:i w:val="0"/>
          <w:szCs w:val="24"/>
        </w:rPr>
        <w:t xml:space="preserve">paragraph 7.4, </w:t>
      </w:r>
      <w:r w:rsidR="009763A8" w:rsidRPr="00E921DC">
        <w:rPr>
          <w:i w:val="0"/>
          <w:szCs w:val="24"/>
        </w:rPr>
        <w:t>Renastep PSD</w:t>
      </w:r>
      <w:r w:rsidRPr="00E921DC">
        <w:rPr>
          <w:i w:val="0"/>
          <w:szCs w:val="24"/>
        </w:rPr>
        <w:t>, November 2019 PBAC meeting).</w:t>
      </w:r>
      <w:r w:rsidR="00BB0A98" w:rsidRPr="00E921DC">
        <w:rPr>
          <w:i w:val="0"/>
          <w:szCs w:val="24"/>
        </w:rPr>
        <w:t xml:space="preserve"> </w:t>
      </w:r>
    </w:p>
    <w:p w:rsidR="006A12A5" w:rsidRPr="00E921DC" w:rsidRDefault="006A12A5" w:rsidP="0063460D">
      <w:pPr>
        <w:pStyle w:val="2Sections"/>
        <w:jc w:val="both"/>
      </w:pPr>
      <w:r w:rsidRPr="00E921DC">
        <w:t>Requested listing</w:t>
      </w:r>
    </w:p>
    <w:p w:rsidR="00826F6D" w:rsidRPr="00E921DC" w:rsidRDefault="007C3B59" w:rsidP="00F17771">
      <w:pPr>
        <w:pStyle w:val="Bodytextitalics"/>
      </w:pPr>
      <w:r w:rsidRPr="00E921DC">
        <w:rPr>
          <w:i w:val="0"/>
        </w:rPr>
        <w:t xml:space="preserve">The requested listing is presented below. </w:t>
      </w:r>
      <w:r w:rsidR="00526C56" w:rsidRPr="00E921DC">
        <w:rPr>
          <w:i w:val="0"/>
        </w:rPr>
        <w:t>Suggestions and additions proposed by the Secretariat are in italics and deletions are in strikethrough.</w:t>
      </w:r>
    </w:p>
    <w:tbl>
      <w:tblPr>
        <w:tblStyle w:val="PlainTable2"/>
        <w:tblW w:w="5000" w:type="pct"/>
        <w:tblLook w:val="0020" w:firstRow="1" w:lastRow="0" w:firstColumn="0" w:lastColumn="0" w:noHBand="0" w:noVBand="0"/>
        <w:tblCaption w:val="3 Requested listing"/>
      </w:tblPr>
      <w:tblGrid>
        <w:gridCol w:w="3192"/>
        <w:gridCol w:w="555"/>
        <w:gridCol w:w="831"/>
        <w:gridCol w:w="1664"/>
        <w:gridCol w:w="1526"/>
        <w:gridCol w:w="1248"/>
      </w:tblGrid>
      <w:tr w:rsidR="009324A6" w:rsidRPr="00E921DC" w:rsidTr="001137C2">
        <w:trPr>
          <w:cnfStyle w:val="100000000000" w:firstRow="1" w:lastRow="0" w:firstColumn="0" w:lastColumn="0" w:oddVBand="0" w:evenVBand="0" w:oddHBand="0" w:evenHBand="0" w:firstRowFirstColumn="0" w:firstRowLastColumn="0" w:lastRowFirstColumn="0" w:lastRowLastColumn="0"/>
          <w:trHeight w:val="471"/>
          <w:tblHeader/>
        </w:trPr>
        <w:tc>
          <w:tcPr>
            <w:cnfStyle w:val="000010000000" w:firstRow="0" w:lastRow="0" w:firstColumn="0" w:lastColumn="0" w:oddVBand="1" w:evenVBand="0" w:oddHBand="0" w:evenHBand="0" w:firstRowFirstColumn="0" w:firstRowLastColumn="0" w:lastRowFirstColumn="0" w:lastRowLastColumn="0"/>
            <w:tcW w:w="1770" w:type="pct"/>
          </w:tcPr>
          <w:p w:rsidR="009324A6" w:rsidRPr="00E921DC" w:rsidRDefault="009324A6" w:rsidP="0063460D">
            <w:pPr>
              <w:keepNext/>
              <w:ind w:left="-108"/>
              <w:jc w:val="both"/>
              <w:rPr>
                <w:rFonts w:ascii="Arial Narrow" w:hAnsi="Arial Narrow" w:cs="Arial"/>
                <w:sz w:val="20"/>
                <w:szCs w:val="20"/>
              </w:rPr>
            </w:pPr>
            <w:r w:rsidRPr="00E921DC">
              <w:rPr>
                <w:rFonts w:ascii="Arial Narrow" w:hAnsi="Arial Narrow" w:cs="Arial"/>
                <w:sz w:val="20"/>
                <w:szCs w:val="20"/>
              </w:rPr>
              <w:t>Name, Restriction,</w:t>
            </w:r>
          </w:p>
          <w:p w:rsidR="009324A6" w:rsidRPr="00E921DC" w:rsidRDefault="009324A6" w:rsidP="0063460D">
            <w:pPr>
              <w:keepNext/>
              <w:ind w:left="-108"/>
              <w:jc w:val="both"/>
              <w:rPr>
                <w:rFonts w:ascii="Arial Narrow" w:hAnsi="Arial Narrow" w:cs="Arial"/>
                <w:sz w:val="20"/>
                <w:szCs w:val="20"/>
              </w:rPr>
            </w:pPr>
            <w:r w:rsidRPr="00E921DC">
              <w:rPr>
                <w:rFonts w:ascii="Arial Narrow" w:hAnsi="Arial Narrow" w:cs="Arial"/>
                <w:sz w:val="20"/>
                <w:szCs w:val="20"/>
              </w:rPr>
              <w:t>Manner of administration and form</w:t>
            </w:r>
          </w:p>
        </w:tc>
        <w:tc>
          <w:tcPr>
            <w:cnfStyle w:val="000001000000" w:firstRow="0" w:lastRow="0" w:firstColumn="0" w:lastColumn="0" w:oddVBand="0" w:evenVBand="1" w:oddHBand="0" w:evenHBand="0" w:firstRowFirstColumn="0" w:firstRowLastColumn="0" w:lastRowFirstColumn="0" w:lastRowLastColumn="0"/>
            <w:tcW w:w="308" w:type="pct"/>
          </w:tcPr>
          <w:p w:rsidR="009324A6" w:rsidRPr="00E921DC" w:rsidRDefault="009324A6" w:rsidP="0063460D">
            <w:pPr>
              <w:keepNext/>
              <w:ind w:left="-108"/>
              <w:jc w:val="both"/>
              <w:rPr>
                <w:rFonts w:ascii="Arial Narrow" w:hAnsi="Arial Narrow" w:cs="Arial"/>
                <w:sz w:val="20"/>
                <w:szCs w:val="20"/>
              </w:rPr>
            </w:pPr>
            <w:r w:rsidRPr="00E921DC">
              <w:rPr>
                <w:rFonts w:ascii="Arial Narrow" w:hAnsi="Arial Narrow" w:cs="Arial"/>
                <w:sz w:val="20"/>
                <w:szCs w:val="20"/>
              </w:rPr>
              <w:t>Max.</w:t>
            </w:r>
          </w:p>
          <w:p w:rsidR="009324A6" w:rsidRPr="00E921DC" w:rsidRDefault="009324A6" w:rsidP="0063460D">
            <w:pPr>
              <w:keepNext/>
              <w:ind w:left="-108"/>
              <w:jc w:val="both"/>
              <w:rPr>
                <w:rFonts w:ascii="Arial Narrow" w:hAnsi="Arial Narrow" w:cs="Arial"/>
                <w:sz w:val="20"/>
                <w:szCs w:val="20"/>
              </w:rPr>
            </w:pPr>
            <w:r w:rsidRPr="00E921DC">
              <w:rPr>
                <w:rFonts w:ascii="Arial Narrow" w:hAnsi="Arial Narrow" w:cs="Arial"/>
                <w:sz w:val="20"/>
                <w:szCs w:val="20"/>
              </w:rPr>
              <w:t>Qty</w:t>
            </w:r>
          </w:p>
        </w:tc>
        <w:tc>
          <w:tcPr>
            <w:cnfStyle w:val="000010000000" w:firstRow="0" w:lastRow="0" w:firstColumn="0" w:lastColumn="0" w:oddVBand="1" w:evenVBand="0" w:oddHBand="0" w:evenHBand="0" w:firstRowFirstColumn="0" w:firstRowLastColumn="0" w:lastRowFirstColumn="0" w:lastRowLastColumn="0"/>
            <w:tcW w:w="461" w:type="pct"/>
          </w:tcPr>
          <w:p w:rsidR="009324A6" w:rsidRPr="00E921DC" w:rsidRDefault="009324A6" w:rsidP="0063460D">
            <w:pPr>
              <w:keepNext/>
              <w:ind w:left="-108"/>
              <w:jc w:val="both"/>
              <w:rPr>
                <w:rFonts w:ascii="Arial Narrow" w:hAnsi="Arial Narrow" w:cs="Arial"/>
                <w:sz w:val="20"/>
                <w:szCs w:val="20"/>
              </w:rPr>
            </w:pPr>
            <w:r w:rsidRPr="00E921DC">
              <w:rPr>
                <w:rFonts w:ascii="Arial Narrow" w:hAnsi="Arial Narrow" w:cs="Arial"/>
                <w:sz w:val="20"/>
                <w:szCs w:val="20"/>
              </w:rPr>
              <w:t>№.of</w:t>
            </w:r>
          </w:p>
          <w:p w:rsidR="009324A6" w:rsidRPr="00E921DC" w:rsidRDefault="009324A6" w:rsidP="0063460D">
            <w:pPr>
              <w:keepNext/>
              <w:ind w:left="-108"/>
              <w:jc w:val="both"/>
              <w:rPr>
                <w:rFonts w:ascii="Arial Narrow" w:hAnsi="Arial Narrow" w:cs="Arial"/>
                <w:sz w:val="20"/>
                <w:szCs w:val="20"/>
              </w:rPr>
            </w:pPr>
            <w:r w:rsidRPr="00E921DC">
              <w:rPr>
                <w:rFonts w:ascii="Arial Narrow" w:hAnsi="Arial Narrow" w:cs="Arial"/>
                <w:sz w:val="20"/>
                <w:szCs w:val="20"/>
              </w:rPr>
              <w:t>Rpts</w:t>
            </w:r>
          </w:p>
        </w:tc>
        <w:tc>
          <w:tcPr>
            <w:cnfStyle w:val="000001000000" w:firstRow="0" w:lastRow="0" w:firstColumn="0" w:lastColumn="0" w:oddVBand="0" w:evenVBand="1" w:oddHBand="0" w:evenHBand="0" w:firstRowFirstColumn="0" w:firstRowLastColumn="0" w:lastRowFirstColumn="0" w:lastRowLastColumn="0"/>
            <w:tcW w:w="923" w:type="pct"/>
          </w:tcPr>
          <w:p w:rsidR="009324A6" w:rsidRPr="00E921DC" w:rsidRDefault="009324A6" w:rsidP="0063460D">
            <w:pPr>
              <w:keepNext/>
              <w:ind w:left="-108"/>
              <w:jc w:val="both"/>
              <w:rPr>
                <w:rFonts w:ascii="Arial Narrow" w:hAnsi="Arial Narrow" w:cs="Arial"/>
                <w:sz w:val="20"/>
                <w:szCs w:val="20"/>
              </w:rPr>
            </w:pPr>
            <w:r w:rsidRPr="00E921DC">
              <w:rPr>
                <w:rFonts w:ascii="Arial Narrow" w:hAnsi="Arial Narrow" w:cs="Arial"/>
                <w:sz w:val="20"/>
                <w:szCs w:val="20"/>
              </w:rPr>
              <w:t>Dispensed Price for Max. Qty</w:t>
            </w:r>
          </w:p>
        </w:tc>
        <w:tc>
          <w:tcPr>
            <w:cnfStyle w:val="000010000000" w:firstRow="0" w:lastRow="0" w:firstColumn="0" w:lastColumn="0" w:oddVBand="1" w:evenVBand="0" w:oddHBand="0" w:evenHBand="0" w:firstRowFirstColumn="0" w:firstRowLastColumn="0" w:lastRowFirstColumn="0" w:lastRowLastColumn="0"/>
            <w:tcW w:w="1538" w:type="pct"/>
            <w:gridSpan w:val="2"/>
          </w:tcPr>
          <w:p w:rsidR="009324A6" w:rsidRPr="00E921DC" w:rsidRDefault="009324A6" w:rsidP="0063460D">
            <w:pPr>
              <w:keepNext/>
              <w:jc w:val="both"/>
              <w:rPr>
                <w:rFonts w:ascii="Arial Narrow" w:hAnsi="Arial Narrow" w:cs="Arial"/>
                <w:sz w:val="20"/>
                <w:szCs w:val="20"/>
              </w:rPr>
            </w:pPr>
            <w:r w:rsidRPr="00E921DC">
              <w:rPr>
                <w:rFonts w:ascii="Arial Narrow" w:hAnsi="Arial Narrow" w:cs="Arial"/>
                <w:sz w:val="20"/>
                <w:szCs w:val="20"/>
              </w:rPr>
              <w:t>Proprietary Name and Manufacturer</w:t>
            </w:r>
          </w:p>
        </w:tc>
      </w:tr>
      <w:tr w:rsidR="009324A6" w:rsidRPr="00E921DC" w:rsidTr="001137C2">
        <w:trPr>
          <w:cnfStyle w:val="000000100000" w:firstRow="0" w:lastRow="0" w:firstColumn="0" w:lastColumn="0" w:oddVBand="0" w:evenVBand="0" w:oddHBand="1" w:evenHBand="0" w:firstRowFirstColumn="0" w:firstRowLastColumn="0" w:lastRowFirstColumn="0" w:lastRowLastColumn="0"/>
          <w:trHeight w:val="577"/>
        </w:trPr>
        <w:tc>
          <w:tcPr>
            <w:cnfStyle w:val="000010000000" w:firstRow="0" w:lastRow="0" w:firstColumn="0" w:lastColumn="0" w:oddVBand="1" w:evenVBand="0" w:oddHBand="0" w:evenHBand="0" w:firstRowFirstColumn="0" w:firstRowLastColumn="0" w:lastRowFirstColumn="0" w:lastRowLastColumn="0"/>
            <w:tcW w:w="1770" w:type="pct"/>
          </w:tcPr>
          <w:p w:rsidR="009324A6" w:rsidRPr="00E921DC" w:rsidRDefault="00D5633B" w:rsidP="00FE56B4">
            <w:pPr>
              <w:keepNext/>
              <w:ind w:left="-108"/>
              <w:rPr>
                <w:rFonts w:ascii="Arial Narrow" w:hAnsi="Arial Narrow" w:cs="Arial"/>
                <w:sz w:val="20"/>
                <w:szCs w:val="20"/>
              </w:rPr>
            </w:pPr>
            <w:r w:rsidRPr="00E921DC">
              <w:rPr>
                <w:rFonts w:ascii="Arial Narrow" w:hAnsi="Arial Narrow" w:cs="Arial"/>
                <w:smallCaps/>
                <w:sz w:val="20"/>
                <w:szCs w:val="20"/>
              </w:rPr>
              <w:t>casein</w:t>
            </w:r>
            <w:r w:rsidR="00B60FE8" w:rsidRPr="00E921DC">
              <w:rPr>
                <w:rFonts w:ascii="Arial Narrow" w:hAnsi="Arial Narrow" w:cs="Arial"/>
                <w:smallCaps/>
                <w:sz w:val="20"/>
                <w:szCs w:val="20"/>
              </w:rPr>
              <w:t xml:space="preserve"> protein formula supplemented with amino acids, </w:t>
            </w:r>
            <w:r w:rsidR="008873FE" w:rsidRPr="00E921DC">
              <w:rPr>
                <w:rFonts w:ascii="Arial Narrow" w:hAnsi="Arial Narrow" w:cs="Arial"/>
                <w:smallCaps/>
                <w:sz w:val="20"/>
                <w:szCs w:val="20"/>
              </w:rPr>
              <w:t>docosahexaenoic acid</w:t>
            </w:r>
            <w:r w:rsidR="00B60FE8" w:rsidRPr="00E921DC">
              <w:rPr>
                <w:rFonts w:ascii="Arial Narrow" w:hAnsi="Arial Narrow" w:cs="Arial"/>
                <w:smallCaps/>
                <w:sz w:val="20"/>
                <w:szCs w:val="20"/>
              </w:rPr>
              <w:t xml:space="preserve">, vitamins and minerals, and low in </w:t>
            </w:r>
            <w:r w:rsidR="008873FE" w:rsidRPr="00E921DC">
              <w:rPr>
                <w:rFonts w:ascii="Arial Narrow" w:hAnsi="Arial Narrow" w:cs="Arial"/>
                <w:smallCaps/>
                <w:sz w:val="20"/>
                <w:szCs w:val="20"/>
              </w:rPr>
              <w:t>calcium</w:t>
            </w:r>
            <w:r w:rsidR="00B60FE8" w:rsidRPr="00E921DC">
              <w:rPr>
                <w:rFonts w:ascii="Arial Narrow" w:hAnsi="Arial Narrow" w:cs="Arial"/>
                <w:smallCaps/>
                <w:sz w:val="20"/>
                <w:szCs w:val="20"/>
              </w:rPr>
              <w:t>, phosphate, potassium</w:t>
            </w:r>
            <w:r w:rsidR="008873FE" w:rsidRPr="00E921DC">
              <w:rPr>
                <w:rFonts w:ascii="Arial Narrow" w:hAnsi="Arial Narrow" w:cs="Arial"/>
                <w:smallCaps/>
                <w:sz w:val="20"/>
                <w:szCs w:val="20"/>
              </w:rPr>
              <w:t>, chloride and vitamin A</w:t>
            </w:r>
          </w:p>
          <w:p w:rsidR="00B60FE8" w:rsidRPr="00E921DC" w:rsidRDefault="00B60FE8" w:rsidP="0063460D">
            <w:pPr>
              <w:keepNext/>
              <w:ind w:left="-108"/>
              <w:jc w:val="both"/>
              <w:rPr>
                <w:rFonts w:ascii="Arial Narrow" w:hAnsi="Arial Narrow" w:cs="Arial"/>
                <w:sz w:val="20"/>
                <w:szCs w:val="20"/>
              </w:rPr>
            </w:pPr>
          </w:p>
          <w:p w:rsidR="009324A6" w:rsidRPr="00E921DC" w:rsidRDefault="0059679A" w:rsidP="0063460D">
            <w:pPr>
              <w:keepNext/>
              <w:ind w:left="-108"/>
              <w:jc w:val="both"/>
              <w:rPr>
                <w:rFonts w:ascii="Arial Narrow" w:hAnsi="Arial Narrow" w:cs="Arial"/>
                <w:color w:val="FF0000"/>
                <w:sz w:val="20"/>
                <w:szCs w:val="20"/>
              </w:rPr>
            </w:pPr>
            <w:r w:rsidRPr="00E921DC">
              <w:rPr>
                <w:rFonts w:ascii="Arial Narrow" w:hAnsi="Arial Narrow" w:cs="Arial"/>
                <w:sz w:val="20"/>
                <w:szCs w:val="20"/>
              </w:rPr>
              <w:t>O</w:t>
            </w:r>
            <w:r w:rsidR="008A1844" w:rsidRPr="00E921DC">
              <w:rPr>
                <w:rFonts w:ascii="Arial Narrow" w:hAnsi="Arial Narrow" w:cs="Arial"/>
                <w:sz w:val="20"/>
                <w:szCs w:val="20"/>
              </w:rPr>
              <w:t>ral liquid, 24 × 125 mL bottle</w:t>
            </w:r>
          </w:p>
        </w:tc>
        <w:tc>
          <w:tcPr>
            <w:cnfStyle w:val="000001000000" w:firstRow="0" w:lastRow="0" w:firstColumn="0" w:lastColumn="0" w:oddVBand="0" w:evenVBand="1" w:oddHBand="0" w:evenHBand="0" w:firstRowFirstColumn="0" w:firstRowLastColumn="0" w:lastRowFirstColumn="0" w:lastRowLastColumn="0"/>
            <w:tcW w:w="308" w:type="pct"/>
          </w:tcPr>
          <w:p w:rsidR="009324A6" w:rsidRPr="00E921DC" w:rsidRDefault="009324A6" w:rsidP="0063460D">
            <w:pPr>
              <w:keepNext/>
              <w:ind w:left="-108"/>
              <w:jc w:val="both"/>
              <w:rPr>
                <w:rFonts w:ascii="Arial Narrow" w:hAnsi="Arial Narrow" w:cs="Arial"/>
                <w:sz w:val="20"/>
                <w:szCs w:val="20"/>
              </w:rPr>
            </w:pPr>
          </w:p>
          <w:p w:rsidR="009324A6" w:rsidRPr="00E921DC" w:rsidRDefault="00976868" w:rsidP="0063460D">
            <w:pPr>
              <w:keepNext/>
              <w:ind w:left="-108"/>
              <w:jc w:val="both"/>
              <w:rPr>
                <w:rFonts w:ascii="Arial Narrow" w:hAnsi="Arial Narrow" w:cs="Arial"/>
                <w:sz w:val="20"/>
                <w:szCs w:val="20"/>
              </w:rPr>
            </w:pPr>
            <w:r w:rsidRPr="00E921DC">
              <w:rPr>
                <w:rFonts w:ascii="Arial Narrow" w:hAnsi="Arial Narrow" w:cs="Arial"/>
                <w:sz w:val="20"/>
                <w:szCs w:val="20"/>
              </w:rPr>
              <w:t>8</w:t>
            </w:r>
          </w:p>
        </w:tc>
        <w:tc>
          <w:tcPr>
            <w:cnfStyle w:val="000010000000" w:firstRow="0" w:lastRow="0" w:firstColumn="0" w:lastColumn="0" w:oddVBand="1" w:evenVBand="0" w:oddHBand="0" w:evenHBand="0" w:firstRowFirstColumn="0" w:firstRowLastColumn="0" w:lastRowFirstColumn="0" w:lastRowLastColumn="0"/>
            <w:tcW w:w="461" w:type="pct"/>
          </w:tcPr>
          <w:p w:rsidR="00942757" w:rsidRPr="00E921DC" w:rsidRDefault="00942757" w:rsidP="0063460D">
            <w:pPr>
              <w:keepNext/>
              <w:ind w:left="-108"/>
              <w:jc w:val="both"/>
              <w:rPr>
                <w:rFonts w:ascii="Arial Narrow" w:hAnsi="Arial Narrow" w:cs="Arial"/>
                <w:sz w:val="20"/>
                <w:szCs w:val="20"/>
              </w:rPr>
            </w:pPr>
          </w:p>
          <w:p w:rsidR="009324A6" w:rsidRPr="00E921DC" w:rsidRDefault="00976868" w:rsidP="0063460D">
            <w:pPr>
              <w:keepNext/>
              <w:ind w:left="-108"/>
              <w:jc w:val="both"/>
              <w:rPr>
                <w:rFonts w:ascii="Arial Narrow" w:hAnsi="Arial Narrow" w:cs="Arial"/>
                <w:sz w:val="20"/>
                <w:szCs w:val="20"/>
              </w:rPr>
            </w:pPr>
            <w:r w:rsidRPr="00E921DC">
              <w:rPr>
                <w:rFonts w:ascii="Arial Narrow" w:hAnsi="Arial Narrow" w:cs="Arial"/>
                <w:sz w:val="20"/>
                <w:szCs w:val="20"/>
              </w:rPr>
              <w:t>5</w:t>
            </w:r>
          </w:p>
        </w:tc>
        <w:tc>
          <w:tcPr>
            <w:cnfStyle w:val="000001000000" w:firstRow="0" w:lastRow="0" w:firstColumn="0" w:lastColumn="0" w:oddVBand="0" w:evenVBand="1" w:oddHBand="0" w:evenHBand="0" w:firstRowFirstColumn="0" w:firstRowLastColumn="0" w:lastRowFirstColumn="0" w:lastRowLastColumn="0"/>
            <w:tcW w:w="923" w:type="pct"/>
          </w:tcPr>
          <w:p w:rsidR="009324A6" w:rsidRPr="00E921DC" w:rsidRDefault="009324A6" w:rsidP="0063460D">
            <w:pPr>
              <w:keepNext/>
              <w:ind w:left="-108"/>
              <w:jc w:val="both"/>
              <w:rPr>
                <w:rFonts w:ascii="Arial Narrow" w:hAnsi="Arial Narrow" w:cs="Arial"/>
                <w:sz w:val="20"/>
                <w:szCs w:val="20"/>
              </w:rPr>
            </w:pPr>
          </w:p>
          <w:p w:rsidR="009324A6" w:rsidRPr="00E921DC" w:rsidRDefault="009324A6" w:rsidP="0063460D">
            <w:pPr>
              <w:keepNext/>
              <w:ind w:left="-108"/>
              <w:jc w:val="both"/>
              <w:rPr>
                <w:rFonts w:ascii="Arial Narrow" w:hAnsi="Arial Narrow" w:cs="Arial"/>
                <w:sz w:val="20"/>
                <w:szCs w:val="20"/>
              </w:rPr>
            </w:pPr>
            <w:r w:rsidRPr="00E921DC">
              <w:rPr>
                <w:rFonts w:ascii="Arial Narrow" w:hAnsi="Arial Narrow" w:cs="Arial"/>
                <w:sz w:val="20"/>
                <w:szCs w:val="20"/>
              </w:rPr>
              <w:t>$</w:t>
            </w:r>
            <w:r w:rsidR="00E6732D" w:rsidRPr="00E921DC">
              <w:rPr>
                <w:rFonts w:ascii="Arial Narrow" w:hAnsi="Arial Narrow" w:cs="Arial"/>
                <w:sz w:val="20"/>
                <w:szCs w:val="20"/>
              </w:rPr>
              <w:t>1,369.73</w:t>
            </w:r>
          </w:p>
        </w:tc>
        <w:tc>
          <w:tcPr>
            <w:cnfStyle w:val="000010000000" w:firstRow="0" w:lastRow="0" w:firstColumn="0" w:lastColumn="0" w:oddVBand="1" w:evenVBand="0" w:oddHBand="0" w:evenHBand="0" w:firstRowFirstColumn="0" w:firstRowLastColumn="0" w:lastRowFirstColumn="0" w:lastRowLastColumn="0"/>
            <w:tcW w:w="846" w:type="pct"/>
          </w:tcPr>
          <w:p w:rsidR="009324A6" w:rsidRPr="00E921DC" w:rsidRDefault="00355C7F" w:rsidP="0063460D">
            <w:pPr>
              <w:keepNext/>
              <w:jc w:val="both"/>
              <w:rPr>
                <w:rFonts w:ascii="Arial Narrow" w:hAnsi="Arial Narrow" w:cs="Arial"/>
                <w:sz w:val="20"/>
                <w:szCs w:val="20"/>
              </w:rPr>
            </w:pPr>
            <w:r w:rsidRPr="00E921DC">
              <w:rPr>
                <w:rFonts w:ascii="Arial Narrow" w:hAnsi="Arial Narrow" w:cs="Arial"/>
                <w:sz w:val="20"/>
                <w:szCs w:val="20"/>
              </w:rPr>
              <w:t>Renastep®</w:t>
            </w:r>
          </w:p>
        </w:tc>
        <w:tc>
          <w:tcPr>
            <w:cnfStyle w:val="000001000000" w:firstRow="0" w:lastRow="0" w:firstColumn="0" w:lastColumn="0" w:oddVBand="0" w:evenVBand="1" w:oddHBand="0" w:evenHBand="0" w:firstRowFirstColumn="0" w:firstRowLastColumn="0" w:lastRowFirstColumn="0" w:lastRowLastColumn="0"/>
            <w:tcW w:w="692" w:type="pct"/>
          </w:tcPr>
          <w:p w:rsidR="009324A6" w:rsidRPr="00E921DC" w:rsidRDefault="00355C7F" w:rsidP="0063460D">
            <w:pPr>
              <w:keepNext/>
              <w:jc w:val="both"/>
              <w:rPr>
                <w:rFonts w:ascii="Arial Narrow" w:hAnsi="Arial Narrow" w:cs="Arial"/>
                <w:sz w:val="20"/>
                <w:szCs w:val="20"/>
              </w:rPr>
            </w:pPr>
            <w:r w:rsidRPr="00E921DC">
              <w:rPr>
                <w:rFonts w:ascii="Arial Narrow" w:hAnsi="Arial Narrow" w:cs="Arial"/>
                <w:sz w:val="20"/>
                <w:szCs w:val="20"/>
              </w:rPr>
              <w:t>Vitaflo Australia Pty Ltd</w:t>
            </w:r>
          </w:p>
        </w:tc>
      </w:tr>
    </w:tbl>
    <w:p w:rsidR="004F35F1" w:rsidRDefault="004F35F1" w:rsidP="00C93493">
      <w:pPr>
        <w:jc w:val="both"/>
        <w:rPr>
          <w:rFonts w:ascii="Arial Narrow" w:hAnsi="Arial Narrow" w:cs="Arial"/>
          <w:b/>
          <w:sz w:val="20"/>
          <w:szCs w:val="20"/>
        </w:rPr>
      </w:pPr>
    </w:p>
    <w:p w:rsidR="00C93493" w:rsidRPr="00E921DC" w:rsidRDefault="00C93493" w:rsidP="00C93493">
      <w:pPr>
        <w:jc w:val="both"/>
        <w:rPr>
          <w:rFonts w:ascii="Arial Narrow" w:hAnsi="Arial Narrow" w:cs="Arial"/>
          <w:b/>
          <w:sz w:val="20"/>
          <w:szCs w:val="20"/>
        </w:rPr>
      </w:pPr>
      <w:r w:rsidRPr="00E921DC">
        <w:rPr>
          <w:rFonts w:ascii="Arial Narrow" w:hAnsi="Arial Narrow" w:cs="Arial"/>
          <w:b/>
          <w:sz w:val="20"/>
          <w:szCs w:val="20"/>
        </w:rPr>
        <w:lastRenderedPageBreak/>
        <w:t>Restriction Summary 6190 / Treatment of Concept: 6190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1F4EA0" w:rsidRPr="00E921DC" w:rsidTr="00301A63">
        <w:tc>
          <w:tcPr>
            <w:tcW w:w="5000" w:type="pct"/>
          </w:tcPr>
          <w:p w:rsidR="001F4EA0" w:rsidRPr="00E921DC" w:rsidRDefault="001F4EA0" w:rsidP="007E25B1">
            <w:pPr>
              <w:jc w:val="both"/>
              <w:rPr>
                <w:rFonts w:ascii="Arial Narrow" w:hAnsi="Arial Narrow" w:cs="Arial"/>
                <w:sz w:val="18"/>
                <w:szCs w:val="18"/>
              </w:rPr>
            </w:pPr>
            <w:r w:rsidRPr="00E921DC">
              <w:rPr>
                <w:rFonts w:ascii="Arial Narrow" w:hAnsi="Arial Narrow" w:cs="Arial"/>
                <w:b/>
                <w:sz w:val="18"/>
                <w:szCs w:val="18"/>
              </w:rPr>
              <w:t xml:space="preserve">Category / Program:   </w:t>
            </w:r>
            <w:r w:rsidRPr="00E921DC">
              <w:rPr>
                <w:rFonts w:ascii="Arial Narrow" w:hAnsi="Arial Narrow" w:cs="Arial"/>
                <w:sz w:val="18"/>
                <w:szCs w:val="18"/>
              </w:rPr>
              <w:t xml:space="preserve">GENERAL – General Schedule (Code GE) </w:t>
            </w:r>
          </w:p>
        </w:tc>
      </w:tr>
      <w:tr w:rsidR="001F4EA0" w:rsidRPr="00E921DC" w:rsidTr="00301A63">
        <w:trPr>
          <w:trHeight w:val="304"/>
        </w:trPr>
        <w:tc>
          <w:tcPr>
            <w:tcW w:w="5000" w:type="pct"/>
          </w:tcPr>
          <w:p w:rsidR="001F4EA0" w:rsidRPr="00E921DC" w:rsidRDefault="001F4EA0" w:rsidP="007E25B1">
            <w:pPr>
              <w:jc w:val="both"/>
              <w:rPr>
                <w:rFonts w:ascii="Arial Narrow" w:hAnsi="Arial Narrow" w:cs="Arial"/>
                <w:sz w:val="18"/>
                <w:szCs w:val="18"/>
              </w:rPr>
            </w:pPr>
            <w:r w:rsidRPr="00E921DC">
              <w:rPr>
                <w:rFonts w:ascii="Arial Narrow" w:hAnsi="Arial Narrow" w:cs="Arial"/>
                <w:b/>
                <w:sz w:val="18"/>
                <w:szCs w:val="18"/>
              </w:rPr>
              <w:t xml:space="preserve">Prescriber type:  </w:t>
            </w:r>
            <w:r w:rsidRPr="00E921DC">
              <w:rPr>
                <w:rFonts w:ascii="Arial Narrow" w:hAnsi="Arial Narrow" w:cs="Arial"/>
                <w:sz w:val="18"/>
                <w:szCs w:val="18"/>
              </w:rPr>
              <w:fldChar w:fldCharType="begin">
                <w:ffData>
                  <w:name w:val="Check1"/>
                  <w:enabled/>
                  <w:calcOnExit w:val="0"/>
                  <w:checkBox>
                    <w:sizeAuto/>
                    <w:default w:val="0"/>
                  </w:checkBox>
                </w:ffData>
              </w:fldChar>
            </w:r>
            <w:r w:rsidRPr="00E921DC">
              <w:rPr>
                <w:rFonts w:ascii="Arial Narrow" w:hAnsi="Arial Narrow" w:cs="Arial"/>
                <w:sz w:val="18"/>
                <w:szCs w:val="18"/>
              </w:rPr>
              <w:instrText xml:space="preserve"> FORMCHECKBOX </w:instrText>
            </w:r>
            <w:r w:rsidR="008B4E55">
              <w:rPr>
                <w:rFonts w:ascii="Arial Narrow" w:hAnsi="Arial Narrow" w:cs="Arial"/>
                <w:sz w:val="18"/>
                <w:szCs w:val="18"/>
              </w:rPr>
            </w:r>
            <w:r w:rsidR="008B4E55">
              <w:rPr>
                <w:rFonts w:ascii="Arial Narrow" w:hAnsi="Arial Narrow" w:cs="Arial"/>
                <w:sz w:val="18"/>
                <w:szCs w:val="18"/>
              </w:rPr>
              <w:fldChar w:fldCharType="separate"/>
            </w:r>
            <w:r w:rsidRPr="00E921DC">
              <w:rPr>
                <w:rFonts w:ascii="Arial Narrow" w:hAnsi="Arial Narrow" w:cs="Arial"/>
                <w:sz w:val="18"/>
                <w:szCs w:val="18"/>
              </w:rPr>
              <w:fldChar w:fldCharType="end"/>
            </w:r>
            <w:r w:rsidRPr="00E921DC">
              <w:rPr>
                <w:rFonts w:ascii="Arial Narrow" w:hAnsi="Arial Narrow" w:cs="Arial"/>
                <w:sz w:val="18"/>
                <w:szCs w:val="18"/>
              </w:rPr>
              <w:t xml:space="preserve">Dental  </w:t>
            </w:r>
            <w:r w:rsidRPr="00E921DC">
              <w:rPr>
                <w:rFonts w:ascii="Arial Narrow" w:hAnsi="Arial Narrow" w:cs="Arial"/>
                <w:sz w:val="18"/>
                <w:szCs w:val="18"/>
              </w:rPr>
              <w:fldChar w:fldCharType="begin">
                <w:ffData>
                  <w:name w:val=""/>
                  <w:enabled/>
                  <w:calcOnExit w:val="0"/>
                  <w:checkBox>
                    <w:sizeAuto/>
                    <w:default w:val="1"/>
                  </w:checkBox>
                </w:ffData>
              </w:fldChar>
            </w:r>
            <w:r w:rsidRPr="00E921DC">
              <w:rPr>
                <w:rFonts w:ascii="Arial Narrow" w:hAnsi="Arial Narrow" w:cs="Arial"/>
                <w:sz w:val="18"/>
                <w:szCs w:val="18"/>
              </w:rPr>
              <w:instrText xml:space="preserve"> FORMCHECKBOX </w:instrText>
            </w:r>
            <w:r w:rsidR="008B4E55">
              <w:rPr>
                <w:rFonts w:ascii="Arial Narrow" w:hAnsi="Arial Narrow" w:cs="Arial"/>
                <w:sz w:val="18"/>
                <w:szCs w:val="18"/>
              </w:rPr>
            </w:r>
            <w:r w:rsidR="008B4E55">
              <w:rPr>
                <w:rFonts w:ascii="Arial Narrow" w:hAnsi="Arial Narrow" w:cs="Arial"/>
                <w:sz w:val="18"/>
                <w:szCs w:val="18"/>
              </w:rPr>
              <w:fldChar w:fldCharType="separate"/>
            </w:r>
            <w:r w:rsidRPr="00E921DC">
              <w:rPr>
                <w:rFonts w:ascii="Arial Narrow" w:hAnsi="Arial Narrow" w:cs="Arial"/>
                <w:sz w:val="18"/>
                <w:szCs w:val="18"/>
              </w:rPr>
              <w:fldChar w:fldCharType="end"/>
            </w:r>
            <w:r w:rsidRPr="00E921DC">
              <w:rPr>
                <w:rFonts w:ascii="Arial Narrow" w:hAnsi="Arial Narrow" w:cs="Arial"/>
                <w:sz w:val="18"/>
                <w:szCs w:val="18"/>
              </w:rPr>
              <w:t xml:space="preserve">Medical Practitioners  </w:t>
            </w:r>
            <w:r w:rsidRPr="00E921DC">
              <w:rPr>
                <w:rFonts w:ascii="Arial Narrow" w:hAnsi="Arial Narrow" w:cs="Arial"/>
                <w:sz w:val="18"/>
                <w:szCs w:val="18"/>
              </w:rPr>
              <w:fldChar w:fldCharType="begin">
                <w:ffData>
                  <w:name w:val=""/>
                  <w:enabled/>
                  <w:calcOnExit w:val="0"/>
                  <w:checkBox>
                    <w:sizeAuto/>
                    <w:default w:val="1"/>
                  </w:checkBox>
                </w:ffData>
              </w:fldChar>
            </w:r>
            <w:r w:rsidRPr="00E921DC">
              <w:rPr>
                <w:rFonts w:ascii="Arial Narrow" w:hAnsi="Arial Narrow" w:cs="Arial"/>
                <w:sz w:val="18"/>
                <w:szCs w:val="18"/>
              </w:rPr>
              <w:instrText xml:space="preserve"> FORMCHECKBOX </w:instrText>
            </w:r>
            <w:r w:rsidR="008B4E55">
              <w:rPr>
                <w:rFonts w:ascii="Arial Narrow" w:hAnsi="Arial Narrow" w:cs="Arial"/>
                <w:sz w:val="18"/>
                <w:szCs w:val="18"/>
              </w:rPr>
            </w:r>
            <w:r w:rsidR="008B4E55">
              <w:rPr>
                <w:rFonts w:ascii="Arial Narrow" w:hAnsi="Arial Narrow" w:cs="Arial"/>
                <w:sz w:val="18"/>
                <w:szCs w:val="18"/>
              </w:rPr>
              <w:fldChar w:fldCharType="separate"/>
            </w:r>
            <w:r w:rsidRPr="00E921DC">
              <w:rPr>
                <w:rFonts w:ascii="Arial Narrow" w:hAnsi="Arial Narrow" w:cs="Arial"/>
                <w:sz w:val="18"/>
                <w:szCs w:val="18"/>
              </w:rPr>
              <w:fldChar w:fldCharType="end"/>
            </w:r>
            <w:r w:rsidRPr="00E921DC">
              <w:rPr>
                <w:rFonts w:ascii="Arial Narrow" w:hAnsi="Arial Narrow" w:cs="Arial"/>
                <w:sz w:val="18"/>
                <w:szCs w:val="18"/>
              </w:rPr>
              <w:t xml:space="preserve">Nurse practitioners (CTO)  </w:t>
            </w:r>
            <w:r w:rsidRPr="00E921DC">
              <w:rPr>
                <w:rFonts w:ascii="Arial Narrow" w:hAnsi="Arial Narrow" w:cs="Arial"/>
                <w:sz w:val="18"/>
                <w:szCs w:val="18"/>
              </w:rPr>
              <w:fldChar w:fldCharType="begin">
                <w:ffData>
                  <w:name w:val=""/>
                  <w:enabled/>
                  <w:calcOnExit w:val="0"/>
                  <w:checkBox>
                    <w:sizeAuto/>
                    <w:default w:val="0"/>
                  </w:checkBox>
                </w:ffData>
              </w:fldChar>
            </w:r>
            <w:r w:rsidRPr="00E921DC">
              <w:rPr>
                <w:rFonts w:ascii="Arial Narrow" w:hAnsi="Arial Narrow" w:cs="Arial"/>
                <w:sz w:val="18"/>
                <w:szCs w:val="18"/>
              </w:rPr>
              <w:instrText xml:space="preserve"> FORMCHECKBOX </w:instrText>
            </w:r>
            <w:r w:rsidR="008B4E55">
              <w:rPr>
                <w:rFonts w:ascii="Arial Narrow" w:hAnsi="Arial Narrow" w:cs="Arial"/>
                <w:sz w:val="18"/>
                <w:szCs w:val="18"/>
              </w:rPr>
            </w:r>
            <w:r w:rsidR="008B4E55">
              <w:rPr>
                <w:rFonts w:ascii="Arial Narrow" w:hAnsi="Arial Narrow" w:cs="Arial"/>
                <w:sz w:val="18"/>
                <w:szCs w:val="18"/>
              </w:rPr>
              <w:fldChar w:fldCharType="separate"/>
            </w:r>
            <w:r w:rsidRPr="00E921DC">
              <w:rPr>
                <w:rFonts w:ascii="Arial Narrow" w:hAnsi="Arial Narrow" w:cs="Arial"/>
                <w:sz w:val="18"/>
                <w:szCs w:val="18"/>
              </w:rPr>
              <w:fldChar w:fldCharType="end"/>
            </w:r>
            <w:r w:rsidRPr="00E921DC">
              <w:rPr>
                <w:rFonts w:ascii="Arial Narrow" w:hAnsi="Arial Narrow" w:cs="Arial"/>
                <w:sz w:val="18"/>
                <w:szCs w:val="18"/>
              </w:rPr>
              <w:t xml:space="preserve">Optometrists   </w:t>
            </w:r>
            <w:r w:rsidRPr="00E921DC">
              <w:rPr>
                <w:rFonts w:ascii="Arial Narrow" w:hAnsi="Arial Narrow" w:cs="Arial"/>
                <w:sz w:val="18"/>
                <w:szCs w:val="18"/>
              </w:rPr>
              <w:fldChar w:fldCharType="begin">
                <w:ffData>
                  <w:name w:val="Check5"/>
                  <w:enabled/>
                  <w:calcOnExit w:val="0"/>
                  <w:checkBox>
                    <w:sizeAuto/>
                    <w:default w:val="0"/>
                  </w:checkBox>
                </w:ffData>
              </w:fldChar>
            </w:r>
            <w:r w:rsidRPr="00E921DC">
              <w:rPr>
                <w:rFonts w:ascii="Arial Narrow" w:hAnsi="Arial Narrow" w:cs="Arial"/>
                <w:sz w:val="18"/>
                <w:szCs w:val="18"/>
              </w:rPr>
              <w:instrText xml:space="preserve"> FORMCHECKBOX </w:instrText>
            </w:r>
            <w:r w:rsidR="008B4E55">
              <w:rPr>
                <w:rFonts w:ascii="Arial Narrow" w:hAnsi="Arial Narrow" w:cs="Arial"/>
                <w:sz w:val="18"/>
                <w:szCs w:val="18"/>
              </w:rPr>
            </w:r>
            <w:r w:rsidR="008B4E55">
              <w:rPr>
                <w:rFonts w:ascii="Arial Narrow" w:hAnsi="Arial Narrow" w:cs="Arial"/>
                <w:sz w:val="18"/>
                <w:szCs w:val="18"/>
              </w:rPr>
              <w:fldChar w:fldCharType="separate"/>
            </w:r>
            <w:r w:rsidRPr="00E921DC">
              <w:rPr>
                <w:rFonts w:ascii="Arial Narrow" w:hAnsi="Arial Narrow" w:cs="Arial"/>
                <w:sz w:val="18"/>
                <w:szCs w:val="18"/>
              </w:rPr>
              <w:fldChar w:fldCharType="end"/>
            </w:r>
            <w:r w:rsidRPr="00E921DC">
              <w:rPr>
                <w:rFonts w:ascii="Arial Narrow" w:hAnsi="Arial Narrow" w:cs="Arial"/>
                <w:sz w:val="18"/>
                <w:szCs w:val="18"/>
              </w:rPr>
              <w:t>Midwives</w:t>
            </w:r>
          </w:p>
        </w:tc>
      </w:tr>
      <w:tr w:rsidR="001F4EA0" w:rsidRPr="00E921DC" w:rsidTr="00301A63">
        <w:tc>
          <w:tcPr>
            <w:tcW w:w="5000" w:type="pct"/>
          </w:tcPr>
          <w:p w:rsidR="001F4EA0" w:rsidRPr="00E921DC" w:rsidRDefault="001F4EA0" w:rsidP="007E25B1">
            <w:pPr>
              <w:jc w:val="both"/>
              <w:rPr>
                <w:rFonts w:ascii="Arial Narrow" w:hAnsi="Arial Narrow" w:cs="Arial"/>
                <w:b/>
                <w:sz w:val="18"/>
                <w:szCs w:val="18"/>
              </w:rPr>
            </w:pPr>
            <w:r w:rsidRPr="00E921DC">
              <w:rPr>
                <w:rFonts w:ascii="Arial Narrow" w:hAnsi="Arial Narrow" w:cs="Arial"/>
                <w:b/>
                <w:sz w:val="18"/>
                <w:szCs w:val="18"/>
              </w:rPr>
              <w:t xml:space="preserve">Restriction </w:t>
            </w:r>
            <w:r>
              <w:rPr>
                <w:rFonts w:ascii="Arial Narrow" w:hAnsi="Arial Narrow" w:cs="Arial"/>
                <w:b/>
                <w:sz w:val="18"/>
                <w:szCs w:val="18"/>
              </w:rPr>
              <w:t>type</w:t>
            </w:r>
            <w:r w:rsidRPr="00E921DC">
              <w:rPr>
                <w:rFonts w:ascii="Arial Narrow" w:hAnsi="Arial Narrow" w:cs="Arial"/>
                <w:b/>
                <w:sz w:val="18"/>
                <w:szCs w:val="18"/>
              </w:rPr>
              <w:t>/ Method:</w:t>
            </w:r>
          </w:p>
          <w:p w:rsidR="001F4EA0" w:rsidRPr="00E921DC" w:rsidRDefault="001F4EA0" w:rsidP="007E25B1">
            <w:pPr>
              <w:jc w:val="both"/>
              <w:rPr>
                <w:rFonts w:ascii="Arial Narrow" w:hAnsi="Arial Narrow" w:cs="Arial"/>
                <w:sz w:val="18"/>
                <w:szCs w:val="18"/>
              </w:rPr>
            </w:pPr>
            <w:r w:rsidRPr="00E921DC">
              <w:rPr>
                <w:rFonts w:ascii="Arial Narrow" w:hAnsi="Arial Narrow" w:cs="Arial"/>
                <w:sz w:val="18"/>
                <w:szCs w:val="18"/>
              </w:rPr>
              <w:fldChar w:fldCharType="begin">
                <w:ffData>
                  <w:name w:val="Check1"/>
                  <w:enabled/>
                  <w:calcOnExit w:val="0"/>
                  <w:checkBox>
                    <w:sizeAuto/>
                    <w:default w:val="0"/>
                  </w:checkBox>
                </w:ffData>
              </w:fldChar>
            </w:r>
            <w:r w:rsidRPr="00E921DC">
              <w:rPr>
                <w:rFonts w:ascii="Arial Narrow" w:hAnsi="Arial Narrow" w:cs="Arial"/>
                <w:sz w:val="18"/>
                <w:szCs w:val="18"/>
              </w:rPr>
              <w:instrText xml:space="preserve"> FORMCHECKBOX </w:instrText>
            </w:r>
            <w:r w:rsidR="008B4E55">
              <w:rPr>
                <w:rFonts w:ascii="Arial Narrow" w:hAnsi="Arial Narrow" w:cs="Arial"/>
                <w:sz w:val="18"/>
                <w:szCs w:val="18"/>
              </w:rPr>
            </w:r>
            <w:r w:rsidR="008B4E55">
              <w:rPr>
                <w:rFonts w:ascii="Arial Narrow" w:hAnsi="Arial Narrow" w:cs="Arial"/>
                <w:sz w:val="18"/>
                <w:szCs w:val="18"/>
              </w:rPr>
              <w:fldChar w:fldCharType="separate"/>
            </w:r>
            <w:r w:rsidRPr="00E921DC">
              <w:rPr>
                <w:rFonts w:ascii="Arial Narrow" w:hAnsi="Arial Narrow" w:cs="Arial"/>
                <w:sz w:val="18"/>
                <w:szCs w:val="18"/>
              </w:rPr>
              <w:fldChar w:fldCharType="end"/>
            </w:r>
            <w:r w:rsidRPr="00E921DC">
              <w:rPr>
                <w:rFonts w:ascii="Arial Narrow" w:hAnsi="Arial Narrow" w:cs="Arial"/>
                <w:sz w:val="18"/>
                <w:szCs w:val="18"/>
              </w:rPr>
              <w:t>Unrestricted benefit</w:t>
            </w:r>
          </w:p>
          <w:p w:rsidR="001F4EA0" w:rsidRPr="00E921DC" w:rsidRDefault="001F4EA0" w:rsidP="007E25B1">
            <w:pPr>
              <w:jc w:val="both"/>
              <w:rPr>
                <w:rFonts w:ascii="Arial Narrow" w:hAnsi="Arial Narrow" w:cs="Arial"/>
                <w:sz w:val="18"/>
                <w:szCs w:val="18"/>
              </w:rPr>
            </w:pPr>
            <w:r w:rsidRPr="00E921DC">
              <w:rPr>
                <w:rFonts w:ascii="Arial Narrow" w:hAnsi="Arial Narrow" w:cs="Arial"/>
                <w:sz w:val="18"/>
                <w:szCs w:val="18"/>
              </w:rPr>
              <w:fldChar w:fldCharType="begin">
                <w:ffData>
                  <w:name w:val=""/>
                  <w:enabled/>
                  <w:calcOnExit w:val="0"/>
                  <w:checkBox>
                    <w:sizeAuto/>
                    <w:default w:val="0"/>
                  </w:checkBox>
                </w:ffData>
              </w:fldChar>
            </w:r>
            <w:r w:rsidRPr="00E921DC">
              <w:rPr>
                <w:rFonts w:ascii="Arial Narrow" w:hAnsi="Arial Narrow" w:cs="Arial"/>
                <w:sz w:val="18"/>
                <w:szCs w:val="18"/>
              </w:rPr>
              <w:instrText xml:space="preserve"> FORMCHECKBOX </w:instrText>
            </w:r>
            <w:r w:rsidR="008B4E55">
              <w:rPr>
                <w:rFonts w:ascii="Arial Narrow" w:hAnsi="Arial Narrow" w:cs="Arial"/>
                <w:sz w:val="18"/>
                <w:szCs w:val="18"/>
              </w:rPr>
            </w:r>
            <w:r w:rsidR="008B4E55">
              <w:rPr>
                <w:rFonts w:ascii="Arial Narrow" w:hAnsi="Arial Narrow" w:cs="Arial"/>
                <w:sz w:val="18"/>
                <w:szCs w:val="18"/>
              </w:rPr>
              <w:fldChar w:fldCharType="separate"/>
            </w:r>
            <w:r w:rsidRPr="00E921DC">
              <w:rPr>
                <w:rFonts w:ascii="Arial Narrow" w:hAnsi="Arial Narrow" w:cs="Arial"/>
                <w:sz w:val="18"/>
                <w:szCs w:val="18"/>
              </w:rPr>
              <w:fldChar w:fldCharType="end"/>
            </w:r>
            <w:r w:rsidRPr="00E921DC">
              <w:rPr>
                <w:rFonts w:ascii="Arial Narrow" w:hAnsi="Arial Narrow" w:cs="Arial"/>
                <w:sz w:val="18"/>
                <w:szCs w:val="18"/>
              </w:rPr>
              <w:t>Restricted benefit</w:t>
            </w:r>
          </w:p>
          <w:p w:rsidR="001F4EA0" w:rsidRPr="00E921DC" w:rsidRDefault="001F4EA0" w:rsidP="007E25B1">
            <w:pPr>
              <w:jc w:val="both"/>
              <w:rPr>
                <w:rFonts w:ascii="Arial Narrow" w:hAnsi="Arial Narrow" w:cs="Arial"/>
                <w:sz w:val="18"/>
                <w:szCs w:val="18"/>
              </w:rPr>
            </w:pPr>
            <w:r w:rsidRPr="00E921DC">
              <w:rPr>
                <w:rFonts w:ascii="Arial Narrow" w:hAnsi="Arial Narrow" w:cs="Arial"/>
                <w:sz w:val="18"/>
                <w:szCs w:val="18"/>
              </w:rPr>
              <w:fldChar w:fldCharType="begin">
                <w:ffData>
                  <w:name w:val=""/>
                  <w:enabled/>
                  <w:calcOnExit w:val="0"/>
                  <w:checkBox>
                    <w:sizeAuto/>
                    <w:default w:val="0"/>
                  </w:checkBox>
                </w:ffData>
              </w:fldChar>
            </w:r>
            <w:r w:rsidRPr="00E921DC">
              <w:rPr>
                <w:rFonts w:ascii="Arial Narrow" w:hAnsi="Arial Narrow" w:cs="Arial"/>
                <w:sz w:val="18"/>
                <w:szCs w:val="18"/>
              </w:rPr>
              <w:instrText xml:space="preserve"> FORMCHECKBOX </w:instrText>
            </w:r>
            <w:r w:rsidR="008B4E55">
              <w:rPr>
                <w:rFonts w:ascii="Arial Narrow" w:hAnsi="Arial Narrow" w:cs="Arial"/>
                <w:sz w:val="18"/>
                <w:szCs w:val="18"/>
              </w:rPr>
            </w:r>
            <w:r w:rsidR="008B4E55">
              <w:rPr>
                <w:rFonts w:ascii="Arial Narrow" w:hAnsi="Arial Narrow" w:cs="Arial"/>
                <w:sz w:val="18"/>
                <w:szCs w:val="18"/>
              </w:rPr>
              <w:fldChar w:fldCharType="separate"/>
            </w:r>
            <w:r w:rsidRPr="00E921DC">
              <w:rPr>
                <w:rFonts w:ascii="Arial Narrow" w:hAnsi="Arial Narrow" w:cs="Arial"/>
                <w:sz w:val="18"/>
                <w:szCs w:val="18"/>
              </w:rPr>
              <w:fldChar w:fldCharType="end"/>
            </w:r>
            <w:r w:rsidRPr="00E921DC">
              <w:rPr>
                <w:rFonts w:ascii="Arial Narrow" w:hAnsi="Arial Narrow" w:cs="Arial"/>
                <w:sz w:val="18"/>
                <w:szCs w:val="18"/>
              </w:rPr>
              <w:t>Authority Required – In Writing</w:t>
            </w:r>
          </w:p>
          <w:p w:rsidR="001F4EA0" w:rsidRPr="00E921DC" w:rsidRDefault="001F4EA0" w:rsidP="007E25B1">
            <w:pPr>
              <w:jc w:val="both"/>
              <w:rPr>
                <w:rFonts w:ascii="Arial Narrow" w:hAnsi="Arial Narrow" w:cs="Arial"/>
                <w:sz w:val="18"/>
                <w:szCs w:val="18"/>
              </w:rPr>
            </w:pPr>
            <w:r w:rsidRPr="00E921DC">
              <w:rPr>
                <w:rFonts w:ascii="Arial Narrow" w:hAnsi="Arial Narrow" w:cs="Arial"/>
                <w:sz w:val="18"/>
                <w:szCs w:val="18"/>
              </w:rPr>
              <w:fldChar w:fldCharType="begin">
                <w:ffData>
                  <w:name w:val=""/>
                  <w:enabled/>
                  <w:calcOnExit w:val="0"/>
                  <w:checkBox>
                    <w:sizeAuto/>
                    <w:default w:val="0"/>
                  </w:checkBox>
                </w:ffData>
              </w:fldChar>
            </w:r>
            <w:r w:rsidRPr="00E921DC">
              <w:rPr>
                <w:rFonts w:ascii="Arial Narrow" w:hAnsi="Arial Narrow" w:cs="Arial"/>
                <w:sz w:val="18"/>
                <w:szCs w:val="18"/>
              </w:rPr>
              <w:instrText xml:space="preserve"> FORMCHECKBOX </w:instrText>
            </w:r>
            <w:r w:rsidR="008B4E55">
              <w:rPr>
                <w:rFonts w:ascii="Arial Narrow" w:hAnsi="Arial Narrow" w:cs="Arial"/>
                <w:sz w:val="18"/>
                <w:szCs w:val="18"/>
              </w:rPr>
            </w:r>
            <w:r w:rsidR="008B4E55">
              <w:rPr>
                <w:rFonts w:ascii="Arial Narrow" w:hAnsi="Arial Narrow" w:cs="Arial"/>
                <w:sz w:val="18"/>
                <w:szCs w:val="18"/>
              </w:rPr>
              <w:fldChar w:fldCharType="separate"/>
            </w:r>
            <w:r w:rsidRPr="00E921DC">
              <w:rPr>
                <w:rFonts w:ascii="Arial Narrow" w:hAnsi="Arial Narrow" w:cs="Arial"/>
                <w:sz w:val="18"/>
                <w:szCs w:val="18"/>
              </w:rPr>
              <w:fldChar w:fldCharType="end"/>
            </w:r>
            <w:r w:rsidRPr="00E921DC">
              <w:rPr>
                <w:rFonts w:ascii="Arial Narrow" w:hAnsi="Arial Narrow" w:cs="Arial"/>
                <w:sz w:val="18"/>
                <w:szCs w:val="18"/>
              </w:rPr>
              <w:t>Authority Required – Telephone/Electronic/Emergency</w:t>
            </w:r>
          </w:p>
          <w:p w:rsidR="001F4EA0" w:rsidRPr="00E921DC" w:rsidRDefault="001F4EA0" w:rsidP="007E25B1">
            <w:pPr>
              <w:jc w:val="both"/>
              <w:rPr>
                <w:rFonts w:ascii="Arial Narrow" w:hAnsi="Arial Narrow" w:cs="Arial"/>
                <w:sz w:val="18"/>
                <w:szCs w:val="18"/>
              </w:rPr>
            </w:pPr>
            <w:r w:rsidRPr="00E921DC">
              <w:rPr>
                <w:rFonts w:ascii="Arial Narrow" w:hAnsi="Arial Narrow" w:cs="Arial"/>
                <w:sz w:val="18"/>
                <w:szCs w:val="18"/>
              </w:rPr>
              <w:fldChar w:fldCharType="begin">
                <w:ffData>
                  <w:name w:val=""/>
                  <w:enabled/>
                  <w:calcOnExit w:val="0"/>
                  <w:checkBox>
                    <w:sizeAuto/>
                    <w:default w:val="1"/>
                  </w:checkBox>
                </w:ffData>
              </w:fldChar>
            </w:r>
            <w:r w:rsidRPr="00E921DC">
              <w:rPr>
                <w:rFonts w:ascii="Arial Narrow" w:hAnsi="Arial Narrow" w:cs="Arial"/>
                <w:sz w:val="18"/>
                <w:szCs w:val="18"/>
              </w:rPr>
              <w:instrText xml:space="preserve"> FORMCHECKBOX </w:instrText>
            </w:r>
            <w:r w:rsidR="008B4E55">
              <w:rPr>
                <w:rFonts w:ascii="Arial Narrow" w:hAnsi="Arial Narrow" w:cs="Arial"/>
                <w:sz w:val="18"/>
                <w:szCs w:val="18"/>
              </w:rPr>
            </w:r>
            <w:r w:rsidR="008B4E55">
              <w:rPr>
                <w:rFonts w:ascii="Arial Narrow" w:hAnsi="Arial Narrow" w:cs="Arial"/>
                <w:sz w:val="18"/>
                <w:szCs w:val="18"/>
              </w:rPr>
              <w:fldChar w:fldCharType="separate"/>
            </w:r>
            <w:r w:rsidRPr="00E921DC">
              <w:rPr>
                <w:rFonts w:ascii="Arial Narrow" w:hAnsi="Arial Narrow" w:cs="Arial"/>
                <w:sz w:val="18"/>
                <w:szCs w:val="18"/>
              </w:rPr>
              <w:fldChar w:fldCharType="end"/>
            </w:r>
            <w:r w:rsidRPr="00E921DC">
              <w:rPr>
                <w:rFonts w:ascii="Arial Narrow" w:hAnsi="Arial Narrow" w:cs="Arial"/>
                <w:sz w:val="18"/>
                <w:szCs w:val="18"/>
              </w:rPr>
              <w:t>Authority Required – Streamlined</w:t>
            </w:r>
          </w:p>
        </w:tc>
      </w:tr>
      <w:tr w:rsidR="001F4EA0" w:rsidRPr="00E921DC" w:rsidTr="00301A63">
        <w:tc>
          <w:tcPr>
            <w:tcW w:w="5000" w:type="pct"/>
          </w:tcPr>
          <w:p w:rsidR="001F4EA0" w:rsidRPr="00E921DC" w:rsidRDefault="001F4EA0" w:rsidP="007E25B1">
            <w:pPr>
              <w:rPr>
                <w:rFonts w:ascii="Arial Narrow" w:hAnsi="Arial Narrow" w:cs="Arial"/>
                <w:b/>
                <w:sz w:val="18"/>
                <w:szCs w:val="18"/>
              </w:rPr>
            </w:pPr>
            <w:r w:rsidRPr="00E921DC">
              <w:rPr>
                <w:rFonts w:ascii="Arial Narrow" w:hAnsi="Arial Narrow"/>
                <w:b/>
                <w:bCs/>
                <w:sz w:val="18"/>
                <w:szCs w:val="18"/>
              </w:rPr>
              <w:t>Indication:</w:t>
            </w:r>
            <w:r w:rsidRPr="00E921DC">
              <w:rPr>
                <w:rFonts w:ascii="Arial Narrow" w:hAnsi="Arial Narrow"/>
                <w:sz w:val="18"/>
                <w:szCs w:val="18"/>
              </w:rPr>
              <w:t xml:space="preserve"> Chronic renal failure</w:t>
            </w:r>
          </w:p>
        </w:tc>
      </w:tr>
      <w:tr w:rsidR="001F4EA0" w:rsidRPr="00E921DC" w:rsidTr="00301A63">
        <w:tc>
          <w:tcPr>
            <w:tcW w:w="5000" w:type="pct"/>
            <w:vAlign w:val="center"/>
          </w:tcPr>
          <w:p w:rsidR="001F4EA0" w:rsidRPr="00E921DC" w:rsidRDefault="001F4EA0" w:rsidP="007E25B1">
            <w:pPr>
              <w:rPr>
                <w:rFonts w:ascii="Arial Narrow" w:hAnsi="Arial Narrow"/>
                <w:b/>
                <w:bCs/>
                <w:sz w:val="18"/>
                <w:szCs w:val="18"/>
              </w:rPr>
            </w:pPr>
            <w:r w:rsidRPr="00E921DC">
              <w:rPr>
                <w:rFonts w:ascii="Arial Narrow" w:hAnsi="Arial Narrow"/>
                <w:b/>
                <w:bCs/>
                <w:sz w:val="18"/>
                <w:szCs w:val="18"/>
              </w:rPr>
              <w:t>Population criteria:</w:t>
            </w:r>
          </w:p>
        </w:tc>
      </w:tr>
      <w:tr w:rsidR="001F4EA0" w:rsidRPr="00E921DC" w:rsidTr="00301A63">
        <w:tc>
          <w:tcPr>
            <w:tcW w:w="5000" w:type="pct"/>
            <w:vAlign w:val="center"/>
          </w:tcPr>
          <w:p w:rsidR="001F4EA0" w:rsidRPr="00E921DC" w:rsidRDefault="001F4EA0" w:rsidP="007E25B1">
            <w:pPr>
              <w:jc w:val="both"/>
              <w:rPr>
                <w:rFonts w:ascii="Arial Narrow" w:hAnsi="Arial Narrow"/>
                <w:b/>
                <w:bCs/>
                <w:i/>
                <w:sz w:val="18"/>
                <w:szCs w:val="18"/>
              </w:rPr>
            </w:pPr>
            <w:r w:rsidRPr="00E921DC">
              <w:rPr>
                <w:rFonts w:ascii="Arial Narrow" w:hAnsi="Arial Narrow" w:cs="Arial"/>
                <w:sz w:val="18"/>
                <w:szCs w:val="18"/>
              </w:rPr>
              <w:t xml:space="preserve">Patient must be a child aged 3 </w:t>
            </w:r>
            <w:r w:rsidRPr="00E921DC">
              <w:rPr>
                <w:rFonts w:ascii="Arial Narrow" w:hAnsi="Arial Narrow" w:cs="Arial"/>
                <w:strike/>
                <w:sz w:val="18"/>
                <w:szCs w:val="18"/>
              </w:rPr>
              <w:t>to 18 years inclusive.</w:t>
            </w:r>
            <w:r w:rsidRPr="00E921DC">
              <w:rPr>
                <w:rFonts w:ascii="Arial Narrow" w:hAnsi="Arial Narrow" w:cs="Arial"/>
                <w:sz w:val="18"/>
                <w:szCs w:val="18"/>
              </w:rPr>
              <w:t xml:space="preserve"> </w:t>
            </w:r>
            <w:r w:rsidRPr="00E921DC">
              <w:rPr>
                <w:rFonts w:ascii="Arial Narrow" w:hAnsi="Arial Narrow" w:cs="Arial"/>
                <w:i/>
                <w:sz w:val="18"/>
                <w:szCs w:val="18"/>
              </w:rPr>
              <w:t>years or older</w:t>
            </w:r>
          </w:p>
        </w:tc>
      </w:tr>
      <w:tr w:rsidR="001F4EA0" w:rsidRPr="00E921DC" w:rsidTr="00301A63">
        <w:tc>
          <w:tcPr>
            <w:tcW w:w="5000" w:type="pct"/>
            <w:vAlign w:val="center"/>
          </w:tcPr>
          <w:p w:rsidR="001F4EA0" w:rsidRPr="00E921DC" w:rsidRDefault="001F4EA0" w:rsidP="007E25B1">
            <w:pPr>
              <w:rPr>
                <w:rFonts w:ascii="Arial Narrow" w:hAnsi="Arial Narrow"/>
                <w:sz w:val="18"/>
                <w:szCs w:val="18"/>
              </w:rPr>
            </w:pPr>
            <w:r w:rsidRPr="00E921DC">
              <w:rPr>
                <w:rFonts w:ascii="Arial Narrow" w:hAnsi="Arial Narrow"/>
                <w:b/>
                <w:bCs/>
                <w:sz w:val="18"/>
                <w:szCs w:val="18"/>
              </w:rPr>
              <w:t>AND</w:t>
            </w:r>
          </w:p>
        </w:tc>
      </w:tr>
      <w:tr w:rsidR="001F4EA0" w:rsidRPr="00E921DC" w:rsidTr="00301A63">
        <w:tc>
          <w:tcPr>
            <w:tcW w:w="5000" w:type="pct"/>
            <w:vAlign w:val="center"/>
          </w:tcPr>
          <w:p w:rsidR="001F4EA0" w:rsidRPr="00E921DC" w:rsidRDefault="001F4EA0" w:rsidP="007E25B1">
            <w:pPr>
              <w:rPr>
                <w:rFonts w:ascii="Arial Narrow" w:hAnsi="Arial Narrow"/>
                <w:sz w:val="18"/>
                <w:szCs w:val="18"/>
              </w:rPr>
            </w:pPr>
            <w:r w:rsidRPr="00E921DC">
              <w:rPr>
                <w:rFonts w:ascii="Arial Narrow" w:hAnsi="Arial Narrow"/>
                <w:b/>
                <w:bCs/>
                <w:sz w:val="18"/>
                <w:szCs w:val="18"/>
              </w:rPr>
              <w:t>Clinical criteria:</w:t>
            </w:r>
          </w:p>
        </w:tc>
      </w:tr>
      <w:tr w:rsidR="001F4EA0" w:rsidRPr="00E921DC" w:rsidTr="00301A63">
        <w:tc>
          <w:tcPr>
            <w:tcW w:w="5000" w:type="pct"/>
            <w:vAlign w:val="center"/>
          </w:tcPr>
          <w:p w:rsidR="001F4EA0" w:rsidRPr="00E921DC" w:rsidRDefault="001F4EA0" w:rsidP="007E25B1">
            <w:pPr>
              <w:jc w:val="both"/>
              <w:rPr>
                <w:rFonts w:ascii="Arial Narrow" w:hAnsi="Arial Narrow"/>
                <w:sz w:val="18"/>
                <w:szCs w:val="18"/>
              </w:rPr>
            </w:pPr>
            <w:r w:rsidRPr="00E921DC">
              <w:rPr>
                <w:rFonts w:ascii="Arial Narrow" w:hAnsi="Arial Narrow" w:cs="Arial"/>
                <w:sz w:val="18"/>
                <w:szCs w:val="18"/>
              </w:rPr>
              <w:t xml:space="preserve">Patient must require treatment with a </w:t>
            </w:r>
            <w:r w:rsidRPr="00E921DC">
              <w:rPr>
                <w:rFonts w:ascii="Arial Narrow" w:hAnsi="Arial Narrow" w:cs="Arial"/>
                <w:i/>
                <w:sz w:val="18"/>
                <w:szCs w:val="18"/>
              </w:rPr>
              <w:t>low</w:t>
            </w:r>
            <w:r w:rsidRPr="00E921DC">
              <w:rPr>
                <w:rFonts w:ascii="Arial Narrow" w:hAnsi="Arial Narrow" w:cs="Arial"/>
                <w:sz w:val="18"/>
                <w:szCs w:val="18"/>
              </w:rPr>
              <w:t xml:space="preserve"> </w:t>
            </w:r>
            <w:r w:rsidRPr="00E921DC">
              <w:rPr>
                <w:rFonts w:ascii="Arial Narrow" w:hAnsi="Arial Narrow" w:cs="Arial"/>
                <w:strike/>
                <w:sz w:val="18"/>
                <w:szCs w:val="18"/>
              </w:rPr>
              <w:t>modified</w:t>
            </w:r>
            <w:r w:rsidRPr="00E921DC">
              <w:rPr>
                <w:rFonts w:ascii="Arial Narrow" w:hAnsi="Arial Narrow" w:cs="Arial"/>
                <w:sz w:val="18"/>
                <w:szCs w:val="18"/>
              </w:rPr>
              <w:t xml:space="preserve"> protein, low phosphorus diet</w:t>
            </w:r>
          </w:p>
        </w:tc>
      </w:tr>
      <w:tr w:rsidR="001F4EA0" w:rsidRPr="00E921DC" w:rsidTr="00301A63">
        <w:tc>
          <w:tcPr>
            <w:tcW w:w="5000" w:type="pct"/>
            <w:vAlign w:val="center"/>
          </w:tcPr>
          <w:p w:rsidR="001F4EA0" w:rsidRPr="00E921DC" w:rsidRDefault="001F4EA0" w:rsidP="007E25B1">
            <w:pPr>
              <w:rPr>
                <w:rFonts w:ascii="Arial Narrow" w:hAnsi="Arial Narrow"/>
                <w:sz w:val="18"/>
                <w:szCs w:val="18"/>
              </w:rPr>
            </w:pPr>
            <w:r w:rsidRPr="00E921DC">
              <w:rPr>
                <w:rFonts w:ascii="Arial Narrow" w:hAnsi="Arial Narrow"/>
                <w:b/>
                <w:bCs/>
                <w:sz w:val="18"/>
                <w:szCs w:val="18"/>
              </w:rPr>
              <w:t xml:space="preserve">Or </w:t>
            </w:r>
          </w:p>
        </w:tc>
      </w:tr>
      <w:tr w:rsidR="001F4EA0" w:rsidRPr="00E921DC" w:rsidTr="00301A63">
        <w:tc>
          <w:tcPr>
            <w:tcW w:w="5000" w:type="pct"/>
            <w:vAlign w:val="center"/>
          </w:tcPr>
          <w:p w:rsidR="001F4EA0" w:rsidRPr="00E921DC" w:rsidRDefault="001F4EA0" w:rsidP="007E25B1">
            <w:pPr>
              <w:rPr>
                <w:rFonts w:ascii="Arial Narrow" w:hAnsi="Arial Narrow"/>
                <w:sz w:val="18"/>
                <w:szCs w:val="18"/>
              </w:rPr>
            </w:pPr>
            <w:r w:rsidRPr="00E921DC">
              <w:rPr>
                <w:rFonts w:ascii="Arial Narrow" w:hAnsi="Arial Narrow"/>
                <w:b/>
                <w:bCs/>
                <w:sz w:val="18"/>
                <w:szCs w:val="18"/>
              </w:rPr>
              <w:t>Clinical criteria:</w:t>
            </w:r>
          </w:p>
        </w:tc>
      </w:tr>
      <w:tr w:rsidR="001F4EA0" w:rsidRPr="00E921DC" w:rsidTr="00301A63">
        <w:tc>
          <w:tcPr>
            <w:tcW w:w="5000" w:type="pct"/>
            <w:vAlign w:val="center"/>
          </w:tcPr>
          <w:p w:rsidR="001F4EA0" w:rsidRPr="00E921DC" w:rsidRDefault="001F4EA0" w:rsidP="007E25B1">
            <w:pPr>
              <w:jc w:val="both"/>
              <w:rPr>
                <w:rFonts w:ascii="Arial Narrow" w:hAnsi="Arial Narrow"/>
                <w:sz w:val="18"/>
                <w:szCs w:val="18"/>
              </w:rPr>
            </w:pPr>
            <w:r w:rsidRPr="00E921DC">
              <w:rPr>
                <w:rFonts w:ascii="Arial Narrow" w:hAnsi="Arial Narrow" w:cs="Arial"/>
                <w:sz w:val="18"/>
                <w:szCs w:val="18"/>
              </w:rPr>
              <w:t xml:space="preserve">Patient must require treatment with a </w:t>
            </w:r>
            <w:r w:rsidRPr="00E921DC">
              <w:rPr>
                <w:rFonts w:ascii="Arial Narrow" w:hAnsi="Arial Narrow" w:cs="Arial"/>
                <w:i/>
                <w:sz w:val="18"/>
                <w:szCs w:val="18"/>
              </w:rPr>
              <w:t>low</w:t>
            </w:r>
            <w:r w:rsidRPr="00E921DC">
              <w:rPr>
                <w:rFonts w:ascii="Arial Narrow" w:hAnsi="Arial Narrow" w:cs="Arial"/>
                <w:sz w:val="18"/>
                <w:szCs w:val="18"/>
              </w:rPr>
              <w:t xml:space="preserve"> </w:t>
            </w:r>
            <w:r w:rsidRPr="00E921DC">
              <w:rPr>
                <w:rFonts w:ascii="Arial Narrow" w:hAnsi="Arial Narrow" w:cs="Arial"/>
                <w:strike/>
                <w:sz w:val="18"/>
                <w:szCs w:val="18"/>
              </w:rPr>
              <w:t xml:space="preserve">modified </w:t>
            </w:r>
            <w:r w:rsidRPr="00E921DC">
              <w:rPr>
                <w:rFonts w:ascii="Arial Narrow" w:hAnsi="Arial Narrow" w:cs="Arial"/>
                <w:sz w:val="18"/>
                <w:szCs w:val="18"/>
              </w:rPr>
              <w:t>protein, low phosphorus, low potassium diet</w:t>
            </w:r>
          </w:p>
        </w:tc>
      </w:tr>
    </w:tbl>
    <w:p w:rsidR="003024F5" w:rsidRPr="00E921DC" w:rsidRDefault="003024F5" w:rsidP="0057520C">
      <w:pPr>
        <w:pStyle w:val="3Bodytext"/>
        <w:spacing w:before="120"/>
        <w:jc w:val="both"/>
        <w:rPr>
          <w:snapToGrid w:val="0"/>
        </w:rPr>
      </w:pPr>
      <w:r w:rsidRPr="00E921DC">
        <w:t xml:space="preserve">At its November 2019 meeting, the PBAC noted that the requested indication for Renastep was for children aged 3 to 18 years inclusive, whereas the comparator Renastart was listed for infants and young children. The PBAC considered the PBS population for Renastep should be consistent with Renastart to offer flexibility to young patients (paragraph 7.7, </w:t>
      </w:r>
      <w:r w:rsidR="00FB31F4" w:rsidRPr="00E921DC">
        <w:t>Renastart PSD</w:t>
      </w:r>
      <w:r w:rsidRPr="00E921DC">
        <w:t>, November 2019 PBAC meeting).</w:t>
      </w:r>
    </w:p>
    <w:p w:rsidR="00B23E25" w:rsidRPr="00E921DC" w:rsidRDefault="003024F5" w:rsidP="0057520C">
      <w:pPr>
        <w:pStyle w:val="3Bodytext"/>
        <w:jc w:val="both"/>
        <w:rPr>
          <w:i/>
          <w:snapToGrid w:val="0"/>
        </w:rPr>
      </w:pPr>
      <w:r w:rsidRPr="00E921DC">
        <w:t>In th</w:t>
      </w:r>
      <w:r w:rsidR="00235452" w:rsidRPr="00E921DC">
        <w:t>e</w:t>
      </w:r>
      <w:r w:rsidRPr="00E921DC">
        <w:t xml:space="preserve"> resubmission, the sponsor </w:t>
      </w:r>
      <w:r w:rsidR="00A5744B" w:rsidRPr="00E921DC">
        <w:t>reiterated its previous request to list Renastep for children aged 3 to 18 years inclusive.</w:t>
      </w:r>
    </w:p>
    <w:p w:rsidR="009361AA" w:rsidRPr="00E921DC" w:rsidRDefault="009361AA" w:rsidP="00F17771">
      <w:pPr>
        <w:ind w:left="709"/>
        <w:rPr>
          <w:snapToGrid w:val="0"/>
        </w:rPr>
      </w:pPr>
      <w:r w:rsidRPr="00E921DC">
        <w:rPr>
          <w:rFonts w:asciiTheme="minorHAnsi" w:hAnsiTheme="minorHAnsi"/>
          <w:i/>
        </w:rPr>
        <w:t>For more deta</w:t>
      </w:r>
      <w:r w:rsidR="0057520C">
        <w:rPr>
          <w:rFonts w:asciiTheme="minorHAnsi" w:hAnsiTheme="minorHAnsi"/>
          <w:i/>
        </w:rPr>
        <w:t>il on PBAC’s view, see section 7</w:t>
      </w:r>
      <w:r w:rsidRPr="00E921DC">
        <w:rPr>
          <w:rFonts w:asciiTheme="minorHAnsi" w:hAnsiTheme="minorHAnsi"/>
          <w:i/>
        </w:rPr>
        <w:t xml:space="preserve"> PBAC outcome.</w:t>
      </w:r>
    </w:p>
    <w:p w:rsidR="00300B1B" w:rsidRPr="00E921DC" w:rsidRDefault="005A3173" w:rsidP="00F17771">
      <w:pPr>
        <w:pStyle w:val="2Sections"/>
        <w:keepNext/>
        <w:keepLines/>
        <w:jc w:val="both"/>
        <w:rPr>
          <w:color w:val="FF0000"/>
        </w:rPr>
      </w:pPr>
      <w:r w:rsidRPr="00E921DC">
        <w:t>Comparator</w:t>
      </w:r>
      <w:r w:rsidR="0099465B" w:rsidRPr="00E921DC">
        <w:t xml:space="preserve"> </w:t>
      </w:r>
    </w:p>
    <w:p w:rsidR="0066091B" w:rsidRPr="00E921DC" w:rsidRDefault="00C42CE1" w:rsidP="00F17771">
      <w:pPr>
        <w:pStyle w:val="ExecSumBodyText"/>
        <w:keepNext/>
        <w:keepLines/>
        <w:numPr>
          <w:ilvl w:val="1"/>
          <w:numId w:val="1"/>
        </w:numPr>
        <w:rPr>
          <w:snapToGrid/>
        </w:rPr>
      </w:pPr>
      <w:r w:rsidRPr="00E921DC">
        <w:rPr>
          <w:snapToGrid/>
        </w:rPr>
        <w:t xml:space="preserve">The resubmission nominated </w:t>
      </w:r>
      <w:r w:rsidR="00650D0C" w:rsidRPr="00E921DC">
        <w:t>Renastart</w:t>
      </w:r>
      <w:r w:rsidR="002F7AB3" w:rsidRPr="00E921DC">
        <w:t xml:space="preserve"> </w:t>
      </w:r>
      <w:r w:rsidRPr="00E921DC">
        <w:rPr>
          <w:snapToGrid/>
        </w:rPr>
        <w:t>as the main comparator</w:t>
      </w:r>
      <w:r w:rsidR="00650D0C" w:rsidRPr="00E921DC">
        <w:rPr>
          <w:rFonts w:ascii="Times New Roman" w:hAnsi="Times New Roman" w:cs="Times New Roman"/>
          <w:snapToGrid/>
        </w:rPr>
        <w:t xml:space="preserve"> </w:t>
      </w:r>
      <w:r w:rsidR="00650D0C" w:rsidRPr="00E921DC">
        <w:rPr>
          <w:snapToGrid/>
        </w:rPr>
        <w:t>for Renastep</w:t>
      </w:r>
      <w:r w:rsidR="003024F5" w:rsidRPr="00E921DC">
        <w:rPr>
          <w:snapToGrid/>
        </w:rPr>
        <w:t>. The reasons provided were that Renast</w:t>
      </w:r>
      <w:r w:rsidR="00033E1C" w:rsidRPr="00E921DC">
        <w:rPr>
          <w:snapToGrid/>
        </w:rPr>
        <w:t>ep</w:t>
      </w:r>
      <w:r w:rsidR="003024F5" w:rsidRPr="00E921DC">
        <w:rPr>
          <w:snapToGrid/>
        </w:rPr>
        <w:t xml:space="preserve"> is therapeutically equivalent to Renastart and contains the critical nutrient, DHA. </w:t>
      </w:r>
      <w:r w:rsidR="0066091B" w:rsidRPr="00E921DC">
        <w:rPr>
          <w:snapToGrid/>
        </w:rPr>
        <w:t>The resubmission also listed the following similarities between Renastart and Renastep:</w:t>
      </w:r>
    </w:p>
    <w:p w:rsidR="001507AE" w:rsidRPr="00E921DC" w:rsidRDefault="001507AE" w:rsidP="00E326B8">
      <w:pPr>
        <w:pStyle w:val="Bulletpoints"/>
        <w:widowControl/>
        <w:ind w:left="1134" w:hanging="425"/>
        <w:rPr>
          <w:snapToGrid/>
        </w:rPr>
      </w:pPr>
      <w:r w:rsidRPr="00E921DC">
        <w:rPr>
          <w:snapToGrid/>
        </w:rPr>
        <w:t>Both are exclusively for use in the dietary management of paediatric CRF</w:t>
      </w:r>
      <w:r w:rsidR="002F7AB3" w:rsidRPr="00E921DC">
        <w:rPr>
          <w:snapToGrid/>
        </w:rPr>
        <w:t>;</w:t>
      </w:r>
    </w:p>
    <w:p w:rsidR="001507AE" w:rsidRPr="00E921DC" w:rsidRDefault="001507AE" w:rsidP="00E326B8">
      <w:pPr>
        <w:pStyle w:val="Bulletpoints"/>
        <w:widowControl/>
        <w:ind w:left="1134" w:hanging="425"/>
        <w:rPr>
          <w:snapToGrid/>
        </w:rPr>
      </w:pPr>
      <w:r w:rsidRPr="00E921DC">
        <w:rPr>
          <w:snapToGrid/>
        </w:rPr>
        <w:t xml:space="preserve">Both contain added vitamins, minerals and trace elements to meet Australian </w:t>
      </w:r>
      <w:r w:rsidR="002F7AB3" w:rsidRPr="00E921DC">
        <w:rPr>
          <w:snapToGrid/>
        </w:rPr>
        <w:t xml:space="preserve">Nutritional Reference Values </w:t>
      </w:r>
      <w:r w:rsidRPr="00E921DC">
        <w:rPr>
          <w:snapToGrid/>
        </w:rPr>
        <w:t>(with the exception of those that are commonly restricted in CRF)</w:t>
      </w:r>
      <w:r w:rsidR="002F7AB3" w:rsidRPr="00E921DC">
        <w:rPr>
          <w:snapToGrid/>
        </w:rPr>
        <w:t>;</w:t>
      </w:r>
    </w:p>
    <w:p w:rsidR="001507AE" w:rsidRPr="00E921DC" w:rsidRDefault="001507AE" w:rsidP="00E326B8">
      <w:pPr>
        <w:pStyle w:val="Bulletpoints"/>
        <w:widowControl/>
        <w:ind w:left="1134" w:hanging="425"/>
        <w:rPr>
          <w:snapToGrid/>
        </w:rPr>
      </w:pPr>
      <w:r w:rsidRPr="00E921DC">
        <w:rPr>
          <w:snapToGrid/>
        </w:rPr>
        <w:t>Both contain low levels of calcium, chloride, potassium, phosphorus and Vitamin A</w:t>
      </w:r>
      <w:r w:rsidR="002F7AB3" w:rsidRPr="00E921DC">
        <w:rPr>
          <w:snapToGrid/>
        </w:rPr>
        <w:t>; and</w:t>
      </w:r>
    </w:p>
    <w:p w:rsidR="0066091B" w:rsidRPr="00E921DC" w:rsidRDefault="001507AE" w:rsidP="00E326B8">
      <w:pPr>
        <w:pStyle w:val="Bulletpoints"/>
        <w:widowControl/>
        <w:spacing w:after="120"/>
        <w:ind w:left="1134" w:hanging="425"/>
        <w:rPr>
          <w:snapToGrid/>
        </w:rPr>
      </w:pPr>
      <w:r w:rsidRPr="00E921DC">
        <w:rPr>
          <w:snapToGrid/>
        </w:rPr>
        <w:t xml:space="preserve">Both contain </w:t>
      </w:r>
      <w:r w:rsidR="00033E1C" w:rsidRPr="00E921DC">
        <w:rPr>
          <w:snapToGrid/>
        </w:rPr>
        <w:t>DHA</w:t>
      </w:r>
      <w:r w:rsidR="002F7AB3" w:rsidRPr="00E921DC">
        <w:rPr>
          <w:snapToGrid/>
        </w:rPr>
        <w:t>.</w:t>
      </w:r>
    </w:p>
    <w:p w:rsidR="00C42CE1" w:rsidRPr="00E921DC" w:rsidRDefault="00C42CE1" w:rsidP="00C42CE1">
      <w:pPr>
        <w:pStyle w:val="ExecSumBodyText"/>
        <w:numPr>
          <w:ilvl w:val="1"/>
          <w:numId w:val="1"/>
        </w:numPr>
        <w:rPr>
          <w:snapToGrid/>
        </w:rPr>
      </w:pPr>
      <w:r w:rsidRPr="00E921DC">
        <w:rPr>
          <w:snapToGrid/>
        </w:rPr>
        <w:t>The PBAC previously considered</w:t>
      </w:r>
      <w:bookmarkStart w:id="0" w:name="_GoBack"/>
      <w:bookmarkEnd w:id="0"/>
      <w:r w:rsidRPr="00E921DC">
        <w:rPr>
          <w:snapToGrid/>
        </w:rPr>
        <w:t xml:space="preserve"> that Kindergen was also a relevant pricing comparator (paragraph 7.4, </w:t>
      </w:r>
      <w:proofErr w:type="spellStart"/>
      <w:r w:rsidR="007D0FBE" w:rsidRPr="00E921DC">
        <w:rPr>
          <w:snapToGrid/>
        </w:rPr>
        <w:t>Renastep</w:t>
      </w:r>
      <w:proofErr w:type="spellEnd"/>
      <w:r w:rsidR="007D0FBE" w:rsidRPr="00E921DC">
        <w:rPr>
          <w:snapToGrid/>
        </w:rPr>
        <w:t xml:space="preserve"> P</w:t>
      </w:r>
      <w:r w:rsidR="00F74852">
        <w:rPr>
          <w:snapToGrid/>
        </w:rPr>
        <w:t>SD</w:t>
      </w:r>
      <w:r w:rsidRPr="00E921DC">
        <w:rPr>
          <w:snapToGrid/>
        </w:rPr>
        <w:t>, November 2019 PBAC meeting).</w:t>
      </w:r>
    </w:p>
    <w:p w:rsidR="008B4E55" w:rsidRDefault="00235452" w:rsidP="008B4E55">
      <w:pPr>
        <w:pStyle w:val="ExecSumBodyText"/>
        <w:numPr>
          <w:ilvl w:val="1"/>
          <w:numId w:val="1"/>
        </w:numPr>
        <w:rPr>
          <w:snapToGrid/>
        </w:rPr>
      </w:pPr>
      <w:r w:rsidRPr="008B4E55">
        <w:rPr>
          <w:snapToGrid/>
        </w:rPr>
        <w:t>The resubmission presented no new evidence as to why Kindergen should not be considered an appropriate pricing comparator.</w:t>
      </w:r>
    </w:p>
    <w:p w:rsidR="00654412" w:rsidRPr="008B4E55" w:rsidRDefault="002B2874" w:rsidP="008B4E55">
      <w:pPr>
        <w:pStyle w:val="ExecSumBodyText"/>
        <w:numPr>
          <w:ilvl w:val="1"/>
          <w:numId w:val="1"/>
        </w:numPr>
        <w:rPr>
          <w:snapToGrid/>
        </w:rPr>
      </w:pPr>
      <w:r w:rsidRPr="008B4E55">
        <w:rPr>
          <w:snapToGrid/>
        </w:rPr>
        <w:lastRenderedPageBreak/>
        <w:t xml:space="preserve">As in </w:t>
      </w:r>
      <w:r w:rsidR="00595C2A" w:rsidRPr="008B4E55">
        <w:rPr>
          <w:snapToGrid/>
        </w:rPr>
        <w:t xml:space="preserve">the original </w:t>
      </w:r>
      <w:r w:rsidR="00D434B7" w:rsidRPr="008B4E55">
        <w:rPr>
          <w:snapToGrid/>
        </w:rPr>
        <w:t>November 2019 submission, the re</w:t>
      </w:r>
      <w:r w:rsidRPr="008B4E55">
        <w:rPr>
          <w:snapToGrid/>
        </w:rPr>
        <w:t>submission nominated Kindergen</w:t>
      </w:r>
      <w:r w:rsidR="00595C2A" w:rsidRPr="008B4E55">
        <w:rPr>
          <w:snapToGrid/>
        </w:rPr>
        <w:t xml:space="preserve"> as a secondary comparator</w:t>
      </w:r>
      <w:r w:rsidRPr="008B4E55">
        <w:rPr>
          <w:snapToGrid/>
        </w:rPr>
        <w:t xml:space="preserve">, but claimed that it is less likely for Renastep to displace </w:t>
      </w:r>
      <w:proofErr w:type="gramStart"/>
      <w:r w:rsidRPr="008B4E55">
        <w:rPr>
          <w:snapToGrid/>
        </w:rPr>
        <w:t>Kindergen</w:t>
      </w:r>
      <w:proofErr w:type="gramEnd"/>
      <w:r w:rsidRPr="008B4E55">
        <w:rPr>
          <w:snapToGrid/>
        </w:rPr>
        <w:t xml:space="preserve"> as the latter does not contain DHA or </w:t>
      </w:r>
      <w:r w:rsidR="005213D6" w:rsidRPr="008B4E55">
        <w:rPr>
          <w:snapToGrid/>
        </w:rPr>
        <w:t>AHA</w:t>
      </w:r>
      <w:r w:rsidRPr="008B4E55">
        <w:rPr>
          <w:snapToGrid/>
        </w:rPr>
        <w:t xml:space="preserve">. </w:t>
      </w:r>
      <w:r w:rsidR="00EA6E5D" w:rsidRPr="008B4E55">
        <w:rPr>
          <w:noProof/>
          <w:snapToGrid/>
          <w:color w:val="000000"/>
          <w:highlight w:val="black"/>
        </w:rPr>
        <w:t>'''''''' '''''''''''''''' '''''' '''''''''''''''''' '''''''''''''''' '''''''''''''''' '''''''''' ''' ''''''''''''''''''''''' ''''' ''''''' '''''''' ''''''''''' ''''''''''' '''''''''''''''' '''' ''''''''''''' '''''' ''''''''''''''''''''''' '''' ''''''''''''''''''' '''' ''''''''''''''''''''''' ''''''''' '''''''''''''''' ''''''''''''''''' '''''''''''''''''''''' '''''''' '''''''''''''''' ''''''''''''''''''''''' ''''' ''''''''''''''''''' ''''''''''''''' '''''''' '''''''''' '''''''' '''''''''</w:t>
      </w:r>
    </w:p>
    <w:p w:rsidR="007E25B1" w:rsidRPr="00E921DC" w:rsidRDefault="007E25B1" w:rsidP="0057520C">
      <w:pPr>
        <w:pStyle w:val="3Bodytext"/>
        <w:jc w:val="both"/>
      </w:pPr>
      <w:r w:rsidRPr="00E921DC">
        <w:t xml:space="preserve">The sponsor indicated that if Renastep </w:t>
      </w:r>
      <w:proofErr w:type="gramStart"/>
      <w:r w:rsidRPr="00E921DC">
        <w:t>was</w:t>
      </w:r>
      <w:proofErr w:type="gramEnd"/>
      <w:r w:rsidRPr="00E921DC">
        <w:t xml:space="preserve"> not recommended for PBS listing on a cost-minimisation basis against Renastart, the sponsor would not proceed with PBS listing for Renastep.</w:t>
      </w:r>
    </w:p>
    <w:p w:rsidR="009361AA" w:rsidRPr="00E921DC" w:rsidRDefault="009361AA" w:rsidP="009361AA">
      <w:pPr>
        <w:ind w:left="709"/>
        <w:rPr>
          <w:highlight w:val="lightGray"/>
        </w:rPr>
      </w:pPr>
      <w:r w:rsidRPr="00E921DC">
        <w:rPr>
          <w:rFonts w:asciiTheme="minorHAnsi" w:hAnsiTheme="minorHAnsi"/>
          <w:i/>
        </w:rPr>
        <w:t>For more deta</w:t>
      </w:r>
      <w:r w:rsidR="0057520C">
        <w:rPr>
          <w:rFonts w:asciiTheme="minorHAnsi" w:hAnsiTheme="minorHAnsi"/>
          <w:i/>
        </w:rPr>
        <w:t>il on PBAC’s view, see section 7</w:t>
      </w:r>
      <w:r w:rsidRPr="00E921DC">
        <w:rPr>
          <w:rFonts w:asciiTheme="minorHAnsi" w:hAnsiTheme="minorHAnsi"/>
          <w:i/>
        </w:rPr>
        <w:t xml:space="preserve"> PBAC outcome.</w:t>
      </w:r>
    </w:p>
    <w:p w:rsidR="00110FAA" w:rsidRPr="00E921DC" w:rsidRDefault="00110FAA" w:rsidP="00F17771">
      <w:pPr>
        <w:pStyle w:val="2Sections"/>
        <w:keepNext/>
        <w:keepLines/>
      </w:pPr>
      <w:r w:rsidRPr="00E921DC">
        <w:t>Consideration of the evidence</w:t>
      </w:r>
    </w:p>
    <w:p w:rsidR="00110FAA" w:rsidRPr="00E921DC" w:rsidRDefault="00110FAA" w:rsidP="004F2C72">
      <w:pPr>
        <w:pStyle w:val="Heading2"/>
        <w:keepLines/>
        <w:spacing w:before="240" w:after="120"/>
        <w:jc w:val="both"/>
        <w:rPr>
          <w:rFonts w:asciiTheme="minorHAnsi" w:eastAsiaTheme="majorEastAsia" w:hAnsiTheme="minorHAnsi" w:cstheme="majorBidi"/>
          <w:sz w:val="28"/>
          <w:szCs w:val="28"/>
          <w:lang w:eastAsia="en-US"/>
        </w:rPr>
      </w:pPr>
      <w:r w:rsidRPr="00E921DC">
        <w:rPr>
          <w:rFonts w:asciiTheme="minorHAnsi" w:eastAsiaTheme="majorEastAsia" w:hAnsiTheme="minorHAnsi" w:cstheme="majorBidi"/>
          <w:sz w:val="28"/>
          <w:szCs w:val="28"/>
          <w:lang w:eastAsia="en-US"/>
        </w:rPr>
        <w:t>Sponsor hearing</w:t>
      </w:r>
    </w:p>
    <w:p w:rsidR="00110FAA" w:rsidRPr="00E921DC" w:rsidRDefault="00110FAA" w:rsidP="00F17771">
      <w:pPr>
        <w:pStyle w:val="3Bodytext"/>
        <w:rPr>
          <w:rFonts w:eastAsiaTheme="majorEastAsia" w:cstheme="majorBidi"/>
          <w:sz w:val="28"/>
          <w:szCs w:val="28"/>
          <w:lang w:eastAsia="en-US"/>
        </w:rPr>
      </w:pPr>
      <w:r w:rsidRPr="00E921DC">
        <w:t>There was no hearing for this item as it was a minor submission.</w:t>
      </w:r>
    </w:p>
    <w:p w:rsidR="00063C3A" w:rsidRPr="00E921DC" w:rsidRDefault="00063C3A" w:rsidP="00F17771">
      <w:pPr>
        <w:pStyle w:val="Heading2"/>
        <w:keepLines/>
        <w:spacing w:before="240" w:after="120"/>
        <w:jc w:val="both"/>
        <w:rPr>
          <w:rFonts w:asciiTheme="minorHAnsi" w:eastAsiaTheme="majorEastAsia" w:hAnsiTheme="minorHAnsi" w:cstheme="majorBidi"/>
          <w:b w:val="0"/>
          <w:i w:val="0"/>
          <w:sz w:val="28"/>
          <w:szCs w:val="28"/>
          <w:lang w:eastAsia="en-US"/>
        </w:rPr>
      </w:pPr>
      <w:r w:rsidRPr="00E921DC">
        <w:rPr>
          <w:rFonts w:asciiTheme="minorHAnsi" w:eastAsiaTheme="majorEastAsia" w:hAnsiTheme="minorHAnsi" w:cstheme="majorBidi"/>
          <w:sz w:val="28"/>
          <w:szCs w:val="28"/>
          <w:lang w:eastAsia="en-US"/>
        </w:rPr>
        <w:t>Consumer comments</w:t>
      </w:r>
    </w:p>
    <w:p w:rsidR="00063C3A" w:rsidRPr="00E921DC" w:rsidRDefault="00063C3A" w:rsidP="00F17771">
      <w:pPr>
        <w:pStyle w:val="3Bodytext"/>
        <w:rPr>
          <w:rFonts w:eastAsiaTheme="majorEastAsia" w:cstheme="majorBidi"/>
          <w:sz w:val="28"/>
          <w:szCs w:val="28"/>
          <w:lang w:eastAsia="en-US"/>
        </w:rPr>
      </w:pPr>
      <w:r w:rsidRPr="00E921DC">
        <w:t>The</w:t>
      </w:r>
      <w:r w:rsidR="004044AA" w:rsidRPr="00E921DC">
        <w:t xml:space="preserve"> PBAC noted that </w:t>
      </w:r>
      <w:r w:rsidRPr="00E921DC">
        <w:t xml:space="preserve">no </w:t>
      </w:r>
      <w:r w:rsidR="004044AA" w:rsidRPr="00E921DC">
        <w:t>c</w:t>
      </w:r>
      <w:r w:rsidRPr="00E921DC">
        <w:t xml:space="preserve">onsumer </w:t>
      </w:r>
      <w:r w:rsidR="004044AA" w:rsidRPr="00E921DC">
        <w:t>c</w:t>
      </w:r>
      <w:r w:rsidRPr="00E921DC">
        <w:t>omments</w:t>
      </w:r>
      <w:r w:rsidR="004044AA" w:rsidRPr="00E921DC">
        <w:t xml:space="preserve"> were </w:t>
      </w:r>
      <w:r w:rsidR="0073033E" w:rsidRPr="00E921DC">
        <w:t>received</w:t>
      </w:r>
      <w:r w:rsidRPr="00E921DC">
        <w:t xml:space="preserve"> for </w:t>
      </w:r>
      <w:r w:rsidR="004044AA" w:rsidRPr="00E921DC">
        <w:t>this</w:t>
      </w:r>
      <w:r w:rsidRPr="00E921DC">
        <w:t xml:space="preserve"> resubmission</w:t>
      </w:r>
      <w:r w:rsidR="004044AA" w:rsidRPr="00E921DC">
        <w:t>.</w:t>
      </w:r>
    </w:p>
    <w:p w:rsidR="00693DFB" w:rsidRPr="00E921DC" w:rsidRDefault="00D84934" w:rsidP="0063460D">
      <w:pPr>
        <w:pStyle w:val="Heading2"/>
        <w:keepLines/>
        <w:spacing w:before="240" w:after="120"/>
        <w:jc w:val="both"/>
        <w:rPr>
          <w:rFonts w:asciiTheme="minorHAnsi" w:eastAsiaTheme="majorEastAsia" w:hAnsiTheme="minorHAnsi" w:cstheme="majorBidi"/>
          <w:sz w:val="28"/>
          <w:szCs w:val="28"/>
          <w:lang w:eastAsia="en-US"/>
        </w:rPr>
      </w:pPr>
      <w:r w:rsidRPr="00E921DC">
        <w:rPr>
          <w:rFonts w:asciiTheme="minorHAnsi" w:eastAsiaTheme="majorEastAsia" w:hAnsiTheme="minorHAnsi" w:cstheme="majorBidi"/>
          <w:sz w:val="28"/>
          <w:szCs w:val="28"/>
          <w:lang w:eastAsia="en-US"/>
        </w:rPr>
        <w:t>Clinical trials</w:t>
      </w:r>
      <w:r w:rsidR="0099465B" w:rsidRPr="00E921DC">
        <w:rPr>
          <w:rFonts w:asciiTheme="minorHAnsi" w:eastAsiaTheme="majorEastAsia" w:hAnsiTheme="minorHAnsi" w:cstheme="majorBidi"/>
          <w:sz w:val="28"/>
          <w:szCs w:val="28"/>
          <w:lang w:eastAsia="en-US"/>
        </w:rPr>
        <w:t xml:space="preserve"> </w:t>
      </w:r>
    </w:p>
    <w:p w:rsidR="00650D0C" w:rsidRPr="00E921DC" w:rsidRDefault="00650D0C" w:rsidP="00F17771">
      <w:pPr>
        <w:pStyle w:val="3Bodytext"/>
      </w:pPr>
      <w:r w:rsidRPr="00E921DC">
        <w:t xml:space="preserve">The resubmission provided </w:t>
      </w:r>
      <w:r w:rsidR="009A1572" w:rsidRPr="00E921DC">
        <w:t xml:space="preserve">no </w:t>
      </w:r>
      <w:r w:rsidRPr="00E921DC">
        <w:t xml:space="preserve">new clinical </w:t>
      </w:r>
      <w:r w:rsidR="00B437A6" w:rsidRPr="00E921DC">
        <w:t>data</w:t>
      </w:r>
      <w:r w:rsidRPr="00E921DC">
        <w:t>.</w:t>
      </w:r>
    </w:p>
    <w:p w:rsidR="005A3173" w:rsidRPr="00E921DC" w:rsidRDefault="005A3173" w:rsidP="0063460D">
      <w:pPr>
        <w:pStyle w:val="Heading2"/>
        <w:keepLines/>
        <w:spacing w:before="240" w:after="120"/>
        <w:jc w:val="both"/>
        <w:rPr>
          <w:rFonts w:asciiTheme="minorHAnsi" w:eastAsiaTheme="majorEastAsia" w:hAnsiTheme="minorHAnsi" w:cstheme="majorBidi"/>
          <w:sz w:val="28"/>
          <w:szCs w:val="28"/>
          <w:lang w:eastAsia="en-US"/>
        </w:rPr>
      </w:pPr>
      <w:r w:rsidRPr="00E921DC">
        <w:rPr>
          <w:rFonts w:asciiTheme="minorHAnsi" w:eastAsiaTheme="majorEastAsia" w:hAnsiTheme="minorHAnsi" w:cstheme="majorBidi"/>
          <w:sz w:val="28"/>
          <w:szCs w:val="28"/>
          <w:lang w:eastAsia="en-US"/>
        </w:rPr>
        <w:t>Economic analysis</w:t>
      </w:r>
    </w:p>
    <w:p w:rsidR="00213C22" w:rsidRPr="00E921DC" w:rsidRDefault="007024DA" w:rsidP="0057520C">
      <w:pPr>
        <w:pStyle w:val="3Bodytext"/>
        <w:jc w:val="both"/>
      </w:pPr>
      <w:r w:rsidRPr="00E921DC">
        <w:t xml:space="preserve">The </w:t>
      </w:r>
      <w:r w:rsidR="00CA52F4" w:rsidRPr="00E921DC">
        <w:t>resubmission</w:t>
      </w:r>
      <w:r w:rsidRPr="00E921DC">
        <w:t xml:space="preserve"> requested </w:t>
      </w:r>
      <w:r w:rsidR="00B306C9" w:rsidRPr="00E921DC">
        <w:t>to list Renastep on a cost minimisation basis to Renastart</w:t>
      </w:r>
      <w:r w:rsidR="004C1E98" w:rsidRPr="00E921DC">
        <w:t>, as outlined in Table 1</w:t>
      </w:r>
      <w:r w:rsidR="002F7AB3" w:rsidRPr="00E921DC">
        <w:t>.</w:t>
      </w:r>
    </w:p>
    <w:p w:rsidR="00F15436" w:rsidRPr="001137C2" w:rsidRDefault="009A471E" w:rsidP="001137C2">
      <w:pPr>
        <w:pStyle w:val="3Bodytext"/>
        <w:jc w:val="both"/>
        <w:rPr>
          <w:rFonts w:ascii="Arial Narrow" w:hAnsi="Arial Narrow"/>
          <w:b/>
          <w:sz w:val="20"/>
          <w:szCs w:val="20"/>
        </w:rPr>
      </w:pPr>
      <w:r w:rsidRPr="00E921DC">
        <w:t xml:space="preserve">The </w:t>
      </w:r>
      <w:r w:rsidR="004D7FF8" w:rsidRPr="00E921DC">
        <w:t>p</w:t>
      </w:r>
      <w:r w:rsidRPr="00E921DC">
        <w:t xml:space="preserve">roposed </w:t>
      </w:r>
      <w:r w:rsidR="00D45F60" w:rsidRPr="00E921DC">
        <w:t>dispensed price for maximum quantity (DPMQ)</w:t>
      </w:r>
      <w:r w:rsidRPr="00E921DC">
        <w:t xml:space="preserve"> is $1,369.</w:t>
      </w:r>
      <w:r w:rsidR="009A1572" w:rsidRPr="00E921DC">
        <w:t>73</w:t>
      </w:r>
      <w:r w:rsidR="009A1572" w:rsidRPr="00E921DC">
        <w:rPr>
          <w:rFonts w:cstheme="minorHAnsi"/>
          <w:szCs w:val="24"/>
        </w:rPr>
        <w:t>.</w:t>
      </w:r>
      <w:r w:rsidR="00E26A62" w:rsidRPr="00E921DC">
        <w:rPr>
          <w:rFonts w:cstheme="minorHAnsi"/>
          <w:szCs w:val="24"/>
        </w:rPr>
        <w:t xml:space="preserve"> </w:t>
      </w:r>
    </w:p>
    <w:p w:rsidR="00801BBA" w:rsidRPr="00E921DC" w:rsidRDefault="00801BBA" w:rsidP="00F17771">
      <w:pPr>
        <w:pStyle w:val="Tabletitles"/>
        <w:spacing w:after="0"/>
        <w:rPr>
          <w:rStyle w:val="CommentReference"/>
          <w:i/>
          <w:sz w:val="20"/>
          <w:szCs w:val="20"/>
        </w:rPr>
      </w:pPr>
      <w:bookmarkStart w:id="1" w:name="_Hlk3368989"/>
      <w:bookmarkStart w:id="2" w:name="_Hlk17014142"/>
      <w:r w:rsidRPr="00E921DC">
        <w:rPr>
          <w:rStyle w:val="CommentReference"/>
          <w:sz w:val="20"/>
          <w:szCs w:val="20"/>
        </w:rPr>
        <w:t xml:space="preserve">Table 1: </w:t>
      </w:r>
      <w:r w:rsidR="004C1E98" w:rsidRPr="00E921DC">
        <w:rPr>
          <w:rStyle w:val="CommentReference"/>
          <w:sz w:val="20"/>
          <w:szCs w:val="20"/>
        </w:rPr>
        <w:t>Proposed p</w:t>
      </w:r>
      <w:r w:rsidRPr="00E921DC">
        <w:rPr>
          <w:rStyle w:val="CommentReference"/>
          <w:sz w:val="20"/>
          <w:szCs w:val="20"/>
        </w:rPr>
        <w:t xml:space="preserve">ricing </w:t>
      </w:r>
      <w:r w:rsidR="004C1E98" w:rsidRPr="00E921DC">
        <w:rPr>
          <w:rStyle w:val="CommentReference"/>
          <w:sz w:val="20"/>
          <w:szCs w:val="20"/>
        </w:rPr>
        <w:t>s</w:t>
      </w:r>
      <w:r w:rsidRPr="00E921DC">
        <w:rPr>
          <w:rStyle w:val="CommentReference"/>
          <w:sz w:val="20"/>
          <w:szCs w:val="20"/>
        </w:rPr>
        <w:t xml:space="preserve">tructure for Renastep </w:t>
      </w:r>
    </w:p>
    <w:tbl>
      <w:tblPr>
        <w:tblpPr w:leftFromText="180" w:rightFromText="180" w:vertAnchor="text" w:horzAnchor="margin" w:tblpY="1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06"/>
        <w:gridCol w:w="3004"/>
      </w:tblGrid>
      <w:tr w:rsidR="00C534A4" w:rsidRPr="00E921DC" w:rsidTr="00C534A4">
        <w:tc>
          <w:tcPr>
            <w:tcW w:w="1667" w:type="pct"/>
            <w:shd w:val="clear" w:color="auto" w:fill="FFFFFF" w:themeFill="background1"/>
          </w:tcPr>
          <w:p w:rsidR="00C534A4" w:rsidRPr="00E921DC" w:rsidRDefault="00C534A4" w:rsidP="0063460D">
            <w:pPr>
              <w:pStyle w:val="Tabletext"/>
              <w:spacing w:after="0"/>
              <w:jc w:val="both"/>
              <w:rPr>
                <w:rFonts w:ascii="Arial Narrow" w:hAnsi="Arial Narrow"/>
                <w:b/>
              </w:rPr>
            </w:pPr>
          </w:p>
        </w:tc>
        <w:tc>
          <w:tcPr>
            <w:tcW w:w="1667" w:type="pct"/>
            <w:shd w:val="clear" w:color="auto" w:fill="FFFFFF" w:themeFill="background1"/>
          </w:tcPr>
          <w:p w:rsidR="00C534A4" w:rsidRPr="00E921DC" w:rsidRDefault="00C534A4" w:rsidP="0063460D">
            <w:pPr>
              <w:pStyle w:val="Tabletext"/>
              <w:spacing w:after="0"/>
              <w:jc w:val="both"/>
              <w:rPr>
                <w:rFonts w:ascii="Arial Narrow" w:hAnsi="Arial Narrow"/>
                <w:b/>
              </w:rPr>
            </w:pPr>
            <w:r w:rsidRPr="00E921DC">
              <w:rPr>
                <w:rFonts w:ascii="Arial Narrow" w:hAnsi="Arial Narrow"/>
                <w:b/>
              </w:rPr>
              <w:t>Renastart</w:t>
            </w:r>
          </w:p>
          <w:p w:rsidR="00C534A4" w:rsidRPr="00E921DC" w:rsidRDefault="00C534A4" w:rsidP="0063460D">
            <w:pPr>
              <w:pStyle w:val="Tabletext"/>
              <w:spacing w:after="0"/>
              <w:jc w:val="both"/>
              <w:rPr>
                <w:rFonts w:ascii="Arial Narrow" w:hAnsi="Arial Narrow"/>
                <w:b/>
              </w:rPr>
            </w:pPr>
            <w:r w:rsidRPr="00E921DC">
              <w:rPr>
                <w:rFonts w:ascii="Arial Narrow" w:hAnsi="Arial Narrow"/>
                <w:b/>
              </w:rPr>
              <w:t>price ($)</w:t>
            </w:r>
          </w:p>
        </w:tc>
        <w:tc>
          <w:tcPr>
            <w:tcW w:w="1667" w:type="pct"/>
            <w:shd w:val="clear" w:color="auto" w:fill="FFFFFF" w:themeFill="background1"/>
          </w:tcPr>
          <w:p w:rsidR="00C534A4" w:rsidRPr="00E921DC" w:rsidRDefault="00C534A4" w:rsidP="0063460D">
            <w:pPr>
              <w:pStyle w:val="Tabletext"/>
              <w:spacing w:after="0"/>
              <w:jc w:val="both"/>
              <w:rPr>
                <w:rFonts w:ascii="Arial Narrow" w:hAnsi="Arial Narrow"/>
                <w:b/>
              </w:rPr>
            </w:pPr>
            <w:r w:rsidRPr="00E921DC">
              <w:rPr>
                <w:rFonts w:ascii="Arial Narrow" w:hAnsi="Arial Narrow"/>
                <w:b/>
              </w:rPr>
              <w:t>Renastep price</w:t>
            </w:r>
          </w:p>
          <w:p w:rsidR="00C534A4" w:rsidRPr="00E921DC" w:rsidRDefault="00C534A4" w:rsidP="0063460D">
            <w:pPr>
              <w:pStyle w:val="Tabletext"/>
              <w:spacing w:after="0"/>
              <w:jc w:val="both"/>
              <w:rPr>
                <w:rFonts w:ascii="Arial Narrow" w:hAnsi="Arial Narrow"/>
                <w:b/>
              </w:rPr>
            </w:pPr>
            <w:r w:rsidRPr="00E921DC">
              <w:rPr>
                <w:rFonts w:ascii="Arial Narrow" w:hAnsi="Arial Narrow"/>
                <w:b/>
              </w:rPr>
              <w:t xml:space="preserve"> ($)</w:t>
            </w:r>
          </w:p>
        </w:tc>
      </w:tr>
      <w:tr w:rsidR="00C534A4" w:rsidRPr="00E921DC" w:rsidTr="00C534A4">
        <w:tc>
          <w:tcPr>
            <w:tcW w:w="1667" w:type="pct"/>
            <w:shd w:val="clear" w:color="auto" w:fill="auto"/>
          </w:tcPr>
          <w:p w:rsidR="00C534A4" w:rsidRPr="00E921DC" w:rsidRDefault="00C534A4" w:rsidP="00235452">
            <w:pPr>
              <w:pStyle w:val="Tabletext"/>
              <w:spacing w:after="0"/>
              <w:rPr>
                <w:rFonts w:ascii="Arial Narrow" w:hAnsi="Arial Narrow"/>
                <w:b/>
              </w:rPr>
            </w:pPr>
            <w:r w:rsidRPr="00E921DC">
              <w:rPr>
                <w:rFonts w:ascii="Arial Narrow" w:hAnsi="Arial Narrow"/>
                <w:b/>
              </w:rPr>
              <w:t xml:space="preserve">AEMP </w:t>
            </w:r>
          </w:p>
          <w:p w:rsidR="00C534A4" w:rsidRPr="00E921DC" w:rsidRDefault="00C534A4" w:rsidP="00235452">
            <w:pPr>
              <w:pStyle w:val="Tabletext"/>
              <w:spacing w:after="0"/>
              <w:rPr>
                <w:rFonts w:ascii="Arial Narrow" w:hAnsi="Arial Narrow"/>
                <w:b/>
              </w:rPr>
            </w:pPr>
            <w:r w:rsidRPr="00E921DC">
              <w:rPr>
                <w:rFonts w:ascii="Arial Narrow" w:hAnsi="Arial Narrow"/>
                <w:b/>
              </w:rPr>
              <w:t xml:space="preserve">(per carton) </w:t>
            </w:r>
          </w:p>
        </w:tc>
        <w:tc>
          <w:tcPr>
            <w:tcW w:w="1667" w:type="pct"/>
            <w:shd w:val="clear" w:color="auto" w:fill="auto"/>
          </w:tcPr>
          <w:p w:rsidR="00C534A4" w:rsidRPr="00E921DC" w:rsidRDefault="00C534A4" w:rsidP="0063460D">
            <w:pPr>
              <w:pStyle w:val="Tabletext"/>
              <w:spacing w:after="0"/>
              <w:jc w:val="both"/>
              <w:rPr>
                <w:rFonts w:ascii="Arial Narrow" w:hAnsi="Arial Narrow"/>
                <w:bCs/>
                <w:color w:val="000000"/>
              </w:rPr>
            </w:pPr>
            <w:r w:rsidRPr="00E921DC">
              <w:rPr>
                <w:rFonts w:ascii="Arial Narrow" w:hAnsi="Arial Narrow"/>
                <w:bCs/>
                <w:color w:val="000000"/>
              </w:rPr>
              <w:t>$309.34 (11856 kcal)</w:t>
            </w:r>
          </w:p>
          <w:p w:rsidR="00C534A4" w:rsidRPr="00E921DC" w:rsidRDefault="00C534A4" w:rsidP="0063460D">
            <w:pPr>
              <w:pStyle w:val="Tabletext"/>
              <w:spacing w:after="0"/>
              <w:jc w:val="both"/>
              <w:rPr>
                <w:rFonts w:ascii="Arial Narrow" w:hAnsi="Arial Narrow"/>
                <w:bCs/>
                <w:color w:val="000000"/>
              </w:rPr>
            </w:pPr>
            <w:r w:rsidRPr="00E921DC">
              <w:rPr>
                <w:rFonts w:ascii="Arial Narrow" w:hAnsi="Arial Narrow"/>
                <w:bCs/>
                <w:color w:val="000000"/>
              </w:rPr>
              <w:t>6 x 400 g tins</w:t>
            </w:r>
          </w:p>
        </w:tc>
        <w:tc>
          <w:tcPr>
            <w:tcW w:w="1667" w:type="pct"/>
          </w:tcPr>
          <w:p w:rsidR="00C534A4" w:rsidRPr="00E921DC" w:rsidRDefault="00C534A4" w:rsidP="0063460D">
            <w:pPr>
              <w:pStyle w:val="Tabletext"/>
              <w:spacing w:after="0"/>
              <w:jc w:val="both"/>
              <w:rPr>
                <w:rFonts w:ascii="Arial Narrow" w:hAnsi="Arial Narrow"/>
                <w:bCs/>
                <w:color w:val="000000"/>
              </w:rPr>
            </w:pPr>
            <w:r w:rsidRPr="00E921DC">
              <w:rPr>
                <w:rFonts w:ascii="Arial Narrow" w:hAnsi="Arial Narrow"/>
                <w:bCs/>
                <w:color w:val="000000"/>
              </w:rPr>
              <w:t>$156.55 (6000kcal)</w:t>
            </w:r>
          </w:p>
          <w:p w:rsidR="00C534A4" w:rsidRPr="00E921DC" w:rsidRDefault="00C534A4" w:rsidP="0063460D">
            <w:pPr>
              <w:pStyle w:val="Tabletext"/>
              <w:spacing w:after="0"/>
              <w:jc w:val="both"/>
              <w:rPr>
                <w:rFonts w:ascii="Arial Narrow" w:hAnsi="Arial Narrow"/>
                <w:bCs/>
                <w:color w:val="000000"/>
              </w:rPr>
            </w:pPr>
            <w:r w:rsidRPr="00E921DC">
              <w:rPr>
                <w:rFonts w:ascii="Arial Narrow" w:hAnsi="Arial Narrow"/>
                <w:bCs/>
                <w:color w:val="000000"/>
              </w:rPr>
              <w:t>24 x125 mL Bottles</w:t>
            </w:r>
          </w:p>
        </w:tc>
      </w:tr>
      <w:tr w:rsidR="00C534A4" w:rsidRPr="00E921DC" w:rsidTr="00C534A4">
        <w:tc>
          <w:tcPr>
            <w:tcW w:w="1667" w:type="pct"/>
            <w:shd w:val="clear" w:color="auto" w:fill="auto"/>
          </w:tcPr>
          <w:p w:rsidR="00C534A4" w:rsidRPr="00E921DC" w:rsidRDefault="00C534A4" w:rsidP="00235452">
            <w:pPr>
              <w:pStyle w:val="Tabletext"/>
              <w:spacing w:after="0"/>
              <w:rPr>
                <w:rFonts w:ascii="Arial Narrow" w:hAnsi="Arial Narrow"/>
                <w:b/>
              </w:rPr>
            </w:pPr>
            <w:r w:rsidRPr="00E921DC">
              <w:rPr>
                <w:rFonts w:ascii="Arial Narrow" w:hAnsi="Arial Narrow"/>
                <w:b/>
              </w:rPr>
              <w:t>AEMP (per max qty)</w:t>
            </w:r>
          </w:p>
        </w:tc>
        <w:tc>
          <w:tcPr>
            <w:tcW w:w="1667" w:type="pct"/>
            <w:shd w:val="clear" w:color="auto" w:fill="auto"/>
          </w:tcPr>
          <w:p w:rsidR="00C534A4" w:rsidRPr="00E921DC" w:rsidRDefault="00C534A4" w:rsidP="00F17771">
            <w:pPr>
              <w:pStyle w:val="TableText0"/>
            </w:pPr>
            <w:r w:rsidRPr="00E921DC">
              <w:t>$1,237.36 (47424 kcal)</w:t>
            </w:r>
          </w:p>
          <w:p w:rsidR="00C534A4" w:rsidRPr="00E921DC" w:rsidRDefault="00C534A4" w:rsidP="00F17771">
            <w:pPr>
              <w:pStyle w:val="TableText0"/>
            </w:pPr>
            <w:r w:rsidRPr="00E921DC">
              <w:t>6 x 400 g tins x 4 packs</w:t>
            </w:r>
          </w:p>
        </w:tc>
        <w:tc>
          <w:tcPr>
            <w:tcW w:w="1667" w:type="pct"/>
          </w:tcPr>
          <w:p w:rsidR="00C534A4" w:rsidRPr="00E921DC" w:rsidRDefault="00C534A4" w:rsidP="00F17771">
            <w:pPr>
              <w:pStyle w:val="TableText0"/>
            </w:pPr>
            <w:r w:rsidRPr="00E921DC">
              <w:t>$1,252.40 (48000kcal)</w:t>
            </w:r>
          </w:p>
          <w:p w:rsidR="00C534A4" w:rsidRPr="00E921DC" w:rsidRDefault="00C534A4" w:rsidP="00F17771">
            <w:pPr>
              <w:pStyle w:val="TableText0"/>
            </w:pPr>
            <w:r w:rsidRPr="00E921DC">
              <w:t>24 x125 mL x 8</w:t>
            </w:r>
          </w:p>
        </w:tc>
      </w:tr>
      <w:tr w:rsidR="00C534A4" w:rsidRPr="00E921DC" w:rsidTr="00C534A4">
        <w:tc>
          <w:tcPr>
            <w:tcW w:w="1667" w:type="pct"/>
            <w:shd w:val="clear" w:color="auto" w:fill="auto"/>
          </w:tcPr>
          <w:p w:rsidR="00C534A4" w:rsidRPr="00E921DC" w:rsidRDefault="00C534A4" w:rsidP="00235452">
            <w:pPr>
              <w:pStyle w:val="Tabletext"/>
              <w:spacing w:after="0"/>
              <w:rPr>
                <w:rFonts w:ascii="Arial Narrow" w:hAnsi="Arial Narrow"/>
                <w:b/>
              </w:rPr>
            </w:pPr>
            <w:r w:rsidRPr="00E921DC">
              <w:rPr>
                <w:rFonts w:ascii="Arial Narrow" w:hAnsi="Arial Narrow"/>
                <w:b/>
              </w:rPr>
              <w:t xml:space="preserve">Wholesaler mark up </w:t>
            </w:r>
          </w:p>
          <w:p w:rsidR="00C534A4" w:rsidRPr="00E921DC" w:rsidRDefault="00C534A4" w:rsidP="00235452">
            <w:pPr>
              <w:pStyle w:val="Tabletext"/>
              <w:spacing w:after="0"/>
              <w:rPr>
                <w:rFonts w:ascii="Arial Narrow" w:hAnsi="Arial Narrow"/>
                <w:b/>
              </w:rPr>
            </w:pPr>
            <w:r w:rsidRPr="00E921DC">
              <w:rPr>
                <w:rFonts w:ascii="Arial Narrow" w:hAnsi="Arial Narrow"/>
                <w:b/>
              </w:rPr>
              <w:t>(7.52%)</w:t>
            </w:r>
          </w:p>
        </w:tc>
        <w:tc>
          <w:tcPr>
            <w:tcW w:w="1667" w:type="pct"/>
            <w:shd w:val="clear" w:color="auto" w:fill="auto"/>
          </w:tcPr>
          <w:p w:rsidR="00C534A4" w:rsidRPr="00E921DC" w:rsidRDefault="0073033E" w:rsidP="0063460D">
            <w:pPr>
              <w:pStyle w:val="Tabletext"/>
              <w:spacing w:after="0"/>
              <w:jc w:val="both"/>
              <w:rPr>
                <w:rFonts w:ascii="Arial Narrow" w:hAnsi="Arial Narrow"/>
                <w:bCs/>
                <w:color w:val="000000"/>
              </w:rPr>
            </w:pPr>
            <w:r w:rsidRPr="00E921DC">
              <w:rPr>
                <w:rFonts w:ascii="Arial Narrow" w:hAnsi="Arial Narrow"/>
                <w:bCs/>
                <w:color w:val="000000"/>
              </w:rPr>
              <w:t>$</w:t>
            </w:r>
            <w:r w:rsidR="00C534A4" w:rsidRPr="00E921DC">
              <w:rPr>
                <w:rFonts w:ascii="Arial Narrow" w:hAnsi="Arial Narrow"/>
                <w:bCs/>
                <w:color w:val="000000"/>
              </w:rPr>
              <w:t>69.94</w:t>
            </w:r>
          </w:p>
        </w:tc>
        <w:tc>
          <w:tcPr>
            <w:tcW w:w="1667" w:type="pct"/>
          </w:tcPr>
          <w:p w:rsidR="00C534A4" w:rsidRPr="00E921DC" w:rsidRDefault="0073033E" w:rsidP="0063460D">
            <w:pPr>
              <w:pStyle w:val="Tabletext"/>
              <w:spacing w:after="0"/>
              <w:jc w:val="both"/>
              <w:rPr>
                <w:rFonts w:ascii="Arial Narrow" w:hAnsi="Arial Narrow"/>
                <w:bCs/>
                <w:color w:val="000000"/>
              </w:rPr>
            </w:pPr>
            <w:r w:rsidRPr="00E921DC">
              <w:rPr>
                <w:rFonts w:ascii="Arial Narrow" w:hAnsi="Arial Narrow"/>
                <w:bCs/>
                <w:color w:val="000000"/>
              </w:rPr>
              <w:t>$</w:t>
            </w:r>
            <w:r w:rsidR="00C534A4" w:rsidRPr="00E921DC">
              <w:rPr>
                <w:rFonts w:ascii="Arial Narrow" w:hAnsi="Arial Narrow"/>
                <w:bCs/>
                <w:color w:val="000000"/>
              </w:rPr>
              <w:t>69.94</w:t>
            </w:r>
          </w:p>
        </w:tc>
      </w:tr>
      <w:tr w:rsidR="00C534A4" w:rsidRPr="00E921DC" w:rsidTr="00C534A4">
        <w:tc>
          <w:tcPr>
            <w:tcW w:w="1667" w:type="pct"/>
            <w:shd w:val="clear" w:color="auto" w:fill="auto"/>
          </w:tcPr>
          <w:p w:rsidR="00C534A4" w:rsidRPr="00E921DC" w:rsidRDefault="00C534A4" w:rsidP="00235452">
            <w:pPr>
              <w:pStyle w:val="Tabletext"/>
              <w:spacing w:after="0"/>
              <w:rPr>
                <w:rFonts w:ascii="Arial Narrow" w:hAnsi="Arial Narrow"/>
                <w:b/>
              </w:rPr>
            </w:pPr>
            <w:r w:rsidRPr="00E921DC">
              <w:rPr>
                <w:rFonts w:ascii="Arial Narrow" w:hAnsi="Arial Narrow"/>
                <w:b/>
              </w:rPr>
              <w:t xml:space="preserve">Price to pharmacy </w:t>
            </w:r>
          </w:p>
        </w:tc>
        <w:tc>
          <w:tcPr>
            <w:tcW w:w="1667" w:type="pct"/>
            <w:shd w:val="clear" w:color="auto" w:fill="auto"/>
          </w:tcPr>
          <w:p w:rsidR="00C534A4" w:rsidRPr="00E921DC" w:rsidRDefault="00C534A4" w:rsidP="0063460D">
            <w:pPr>
              <w:pStyle w:val="Tabletext"/>
              <w:spacing w:after="0"/>
              <w:jc w:val="both"/>
              <w:rPr>
                <w:rFonts w:ascii="Arial Narrow" w:hAnsi="Arial Narrow"/>
                <w:bCs/>
                <w:color w:val="000000"/>
              </w:rPr>
            </w:pPr>
            <w:r w:rsidRPr="00E921DC">
              <w:rPr>
                <w:rFonts w:ascii="Arial Narrow" w:hAnsi="Arial Narrow"/>
                <w:bCs/>
                <w:color w:val="000000"/>
              </w:rPr>
              <w:t>$1,307.30</w:t>
            </w:r>
          </w:p>
        </w:tc>
        <w:tc>
          <w:tcPr>
            <w:tcW w:w="1667" w:type="pct"/>
          </w:tcPr>
          <w:p w:rsidR="00C534A4" w:rsidRPr="00E921DC" w:rsidRDefault="00C534A4" w:rsidP="0063460D">
            <w:pPr>
              <w:pStyle w:val="Tabletext"/>
              <w:spacing w:after="0"/>
              <w:jc w:val="both"/>
              <w:rPr>
                <w:rFonts w:ascii="Arial Narrow" w:hAnsi="Arial Narrow"/>
                <w:bCs/>
                <w:color w:val="000000"/>
              </w:rPr>
            </w:pPr>
            <w:r w:rsidRPr="00E921DC">
              <w:rPr>
                <w:rFonts w:ascii="Arial Narrow" w:hAnsi="Arial Narrow"/>
                <w:bCs/>
                <w:color w:val="000000"/>
              </w:rPr>
              <w:t>$1,322.34</w:t>
            </w:r>
          </w:p>
        </w:tc>
      </w:tr>
      <w:tr w:rsidR="00C534A4" w:rsidRPr="00E921DC" w:rsidTr="00C534A4">
        <w:tc>
          <w:tcPr>
            <w:tcW w:w="1667" w:type="pct"/>
            <w:shd w:val="clear" w:color="auto" w:fill="auto"/>
          </w:tcPr>
          <w:p w:rsidR="00C534A4" w:rsidRPr="00E921DC" w:rsidRDefault="00C534A4" w:rsidP="00235452">
            <w:pPr>
              <w:pStyle w:val="Tabletext"/>
              <w:spacing w:after="0"/>
              <w:rPr>
                <w:rFonts w:ascii="Arial Narrow" w:hAnsi="Arial Narrow"/>
                <w:b/>
              </w:rPr>
            </w:pPr>
            <w:r w:rsidRPr="00E921DC">
              <w:rPr>
                <w:rFonts w:ascii="Arial Narrow" w:hAnsi="Arial Narrow"/>
                <w:b/>
              </w:rPr>
              <w:t xml:space="preserve">Pharmacy </w:t>
            </w:r>
            <w:r w:rsidR="00CA52F4" w:rsidRPr="00E921DC">
              <w:rPr>
                <w:rFonts w:ascii="Arial Narrow" w:hAnsi="Arial Narrow"/>
                <w:b/>
              </w:rPr>
              <w:t>mark-up</w:t>
            </w:r>
            <w:r w:rsidRPr="00E921DC">
              <w:rPr>
                <w:rFonts w:ascii="Arial Narrow" w:hAnsi="Arial Narrow"/>
                <w:b/>
              </w:rPr>
              <w:t xml:space="preserve"> ($40 for medicines with AEMP over $1000.01)</w:t>
            </w:r>
          </w:p>
        </w:tc>
        <w:tc>
          <w:tcPr>
            <w:tcW w:w="1667" w:type="pct"/>
            <w:shd w:val="clear" w:color="auto" w:fill="auto"/>
          </w:tcPr>
          <w:p w:rsidR="00C534A4" w:rsidRPr="00E921DC" w:rsidRDefault="00C534A4" w:rsidP="0063460D">
            <w:pPr>
              <w:pStyle w:val="Tabletext"/>
              <w:spacing w:after="0"/>
              <w:jc w:val="both"/>
              <w:rPr>
                <w:rFonts w:ascii="Arial Narrow" w:hAnsi="Arial Narrow"/>
                <w:bCs/>
                <w:color w:val="000000"/>
              </w:rPr>
            </w:pPr>
            <w:r w:rsidRPr="00E921DC">
              <w:rPr>
                <w:rFonts w:ascii="Arial Narrow" w:hAnsi="Arial Narrow"/>
                <w:bCs/>
                <w:color w:val="000000"/>
              </w:rPr>
              <w:t>$40.00</w:t>
            </w:r>
          </w:p>
        </w:tc>
        <w:tc>
          <w:tcPr>
            <w:tcW w:w="1667" w:type="pct"/>
          </w:tcPr>
          <w:p w:rsidR="00C534A4" w:rsidRPr="00E921DC" w:rsidRDefault="00C534A4" w:rsidP="0063460D">
            <w:pPr>
              <w:pStyle w:val="Tabletext"/>
              <w:spacing w:after="0"/>
              <w:jc w:val="both"/>
              <w:rPr>
                <w:rFonts w:ascii="Arial Narrow" w:hAnsi="Arial Narrow"/>
                <w:bCs/>
                <w:color w:val="000000"/>
              </w:rPr>
            </w:pPr>
            <w:r w:rsidRPr="00E921DC">
              <w:rPr>
                <w:rFonts w:ascii="Arial Narrow" w:hAnsi="Arial Narrow"/>
                <w:bCs/>
                <w:color w:val="000000"/>
              </w:rPr>
              <w:t>$40.00</w:t>
            </w:r>
          </w:p>
        </w:tc>
      </w:tr>
      <w:tr w:rsidR="00C534A4" w:rsidRPr="00E921DC" w:rsidTr="00C534A4">
        <w:tc>
          <w:tcPr>
            <w:tcW w:w="1667" w:type="pct"/>
            <w:shd w:val="clear" w:color="auto" w:fill="auto"/>
          </w:tcPr>
          <w:p w:rsidR="00C534A4" w:rsidRPr="00E921DC" w:rsidRDefault="00C534A4" w:rsidP="00235452">
            <w:pPr>
              <w:pStyle w:val="Tabletext"/>
              <w:spacing w:after="0"/>
              <w:rPr>
                <w:rFonts w:ascii="Arial Narrow" w:hAnsi="Arial Narrow"/>
                <w:b/>
              </w:rPr>
            </w:pPr>
            <w:r w:rsidRPr="00E921DC">
              <w:rPr>
                <w:rFonts w:ascii="Arial Narrow" w:hAnsi="Arial Narrow"/>
                <w:b/>
              </w:rPr>
              <w:t xml:space="preserve">Dispensing fee </w:t>
            </w:r>
          </w:p>
        </w:tc>
        <w:tc>
          <w:tcPr>
            <w:tcW w:w="1667" w:type="pct"/>
            <w:shd w:val="clear" w:color="auto" w:fill="auto"/>
          </w:tcPr>
          <w:p w:rsidR="00C534A4" w:rsidRPr="00E921DC" w:rsidRDefault="00C534A4" w:rsidP="0063460D">
            <w:pPr>
              <w:pStyle w:val="Tabletext"/>
              <w:spacing w:after="0"/>
              <w:jc w:val="both"/>
              <w:rPr>
                <w:rFonts w:ascii="Arial Narrow" w:hAnsi="Arial Narrow"/>
                <w:bCs/>
                <w:color w:val="000000"/>
              </w:rPr>
            </w:pPr>
            <w:r w:rsidRPr="00E921DC">
              <w:rPr>
                <w:rFonts w:ascii="Arial Narrow" w:hAnsi="Arial Narrow"/>
                <w:bCs/>
                <w:color w:val="000000"/>
              </w:rPr>
              <w:t>$7.39</w:t>
            </w:r>
          </w:p>
        </w:tc>
        <w:tc>
          <w:tcPr>
            <w:tcW w:w="1667" w:type="pct"/>
          </w:tcPr>
          <w:p w:rsidR="00C534A4" w:rsidRPr="00E921DC" w:rsidRDefault="00C534A4" w:rsidP="0063460D">
            <w:pPr>
              <w:pStyle w:val="Tabletext"/>
              <w:spacing w:after="0"/>
              <w:jc w:val="both"/>
              <w:rPr>
                <w:rFonts w:ascii="Arial Narrow" w:hAnsi="Arial Narrow"/>
                <w:bCs/>
                <w:color w:val="000000"/>
              </w:rPr>
            </w:pPr>
            <w:r w:rsidRPr="00E921DC">
              <w:rPr>
                <w:rFonts w:ascii="Arial Narrow" w:hAnsi="Arial Narrow"/>
                <w:bCs/>
                <w:color w:val="000000"/>
              </w:rPr>
              <w:t>$7.39</w:t>
            </w:r>
          </w:p>
        </w:tc>
      </w:tr>
      <w:tr w:rsidR="00C534A4" w:rsidRPr="00E921DC" w:rsidTr="00C534A4">
        <w:tc>
          <w:tcPr>
            <w:tcW w:w="1667" w:type="pct"/>
            <w:shd w:val="clear" w:color="auto" w:fill="auto"/>
          </w:tcPr>
          <w:p w:rsidR="00C534A4" w:rsidRPr="00E921DC" w:rsidRDefault="00C534A4" w:rsidP="00235452">
            <w:pPr>
              <w:pStyle w:val="Tabletext"/>
              <w:spacing w:after="0"/>
              <w:rPr>
                <w:rFonts w:ascii="Arial Narrow" w:hAnsi="Arial Narrow"/>
                <w:b/>
              </w:rPr>
            </w:pPr>
            <w:r w:rsidRPr="00E921DC">
              <w:rPr>
                <w:rFonts w:ascii="Arial Narrow" w:hAnsi="Arial Narrow"/>
                <w:b/>
              </w:rPr>
              <w:t>DPMQ</w:t>
            </w:r>
          </w:p>
        </w:tc>
        <w:tc>
          <w:tcPr>
            <w:tcW w:w="1667" w:type="pct"/>
            <w:shd w:val="clear" w:color="auto" w:fill="auto"/>
          </w:tcPr>
          <w:p w:rsidR="00C534A4" w:rsidRPr="00E921DC" w:rsidRDefault="00C534A4" w:rsidP="00E32034">
            <w:pPr>
              <w:pStyle w:val="Tabletext"/>
              <w:spacing w:after="0"/>
              <w:jc w:val="both"/>
              <w:rPr>
                <w:rFonts w:ascii="Arial Narrow" w:hAnsi="Arial Narrow"/>
                <w:bCs/>
                <w:color w:val="000000"/>
              </w:rPr>
            </w:pPr>
            <w:r w:rsidRPr="00E921DC">
              <w:rPr>
                <w:rFonts w:ascii="Arial Narrow" w:hAnsi="Arial Narrow"/>
                <w:bCs/>
                <w:color w:val="000000"/>
              </w:rPr>
              <w:t>$1,358.27</w:t>
            </w:r>
          </w:p>
        </w:tc>
        <w:tc>
          <w:tcPr>
            <w:tcW w:w="1667" w:type="pct"/>
          </w:tcPr>
          <w:p w:rsidR="00C534A4" w:rsidRPr="00E921DC" w:rsidRDefault="00C534A4" w:rsidP="00E32034">
            <w:pPr>
              <w:pStyle w:val="Tabletext"/>
              <w:spacing w:after="0"/>
              <w:jc w:val="both"/>
              <w:rPr>
                <w:rFonts w:ascii="Arial Narrow" w:hAnsi="Arial Narrow"/>
                <w:bCs/>
                <w:color w:val="000000"/>
              </w:rPr>
            </w:pPr>
            <w:r w:rsidRPr="00E921DC">
              <w:rPr>
                <w:rFonts w:ascii="Arial Narrow" w:hAnsi="Arial Narrow"/>
                <w:bCs/>
                <w:color w:val="000000"/>
              </w:rPr>
              <w:t>$1,369.73</w:t>
            </w:r>
          </w:p>
        </w:tc>
      </w:tr>
    </w:tbl>
    <w:bookmarkEnd w:id="1"/>
    <w:bookmarkEnd w:id="2"/>
    <w:p w:rsidR="000E422C" w:rsidRPr="00E921DC" w:rsidRDefault="00C534A4" w:rsidP="000E422C">
      <w:pPr>
        <w:rPr>
          <w:rFonts w:ascii="Arial Narrow" w:eastAsiaTheme="majorEastAsia" w:hAnsi="Arial Narrow"/>
          <w:sz w:val="18"/>
          <w:szCs w:val="18"/>
          <w:lang w:eastAsia="en-US"/>
        </w:rPr>
      </w:pPr>
      <w:r w:rsidRPr="00E921DC">
        <w:rPr>
          <w:rFonts w:ascii="Arial Narrow" w:eastAsiaTheme="majorEastAsia" w:hAnsi="Arial Narrow"/>
          <w:sz w:val="18"/>
          <w:szCs w:val="18"/>
          <w:lang w:eastAsia="en-US"/>
        </w:rPr>
        <w:t>Source</w:t>
      </w:r>
      <w:r w:rsidR="00CA52F4" w:rsidRPr="00E921DC">
        <w:rPr>
          <w:rFonts w:ascii="Arial Narrow" w:eastAsiaTheme="majorEastAsia" w:hAnsi="Arial Narrow"/>
          <w:sz w:val="18"/>
          <w:szCs w:val="18"/>
          <w:lang w:eastAsia="en-US"/>
        </w:rPr>
        <w:t>: Table</w:t>
      </w:r>
      <w:r w:rsidR="00B306C9" w:rsidRPr="00E921DC">
        <w:rPr>
          <w:rFonts w:ascii="Arial Narrow" w:eastAsiaTheme="majorEastAsia" w:hAnsi="Arial Narrow"/>
          <w:sz w:val="18"/>
          <w:szCs w:val="18"/>
          <w:lang w:eastAsia="en-US"/>
        </w:rPr>
        <w:t xml:space="preserve"> 1 of the submission </w:t>
      </w:r>
      <w:r w:rsidRPr="00E921DC">
        <w:rPr>
          <w:rFonts w:ascii="Arial Narrow" w:eastAsiaTheme="majorEastAsia" w:hAnsi="Arial Narrow"/>
          <w:sz w:val="18"/>
          <w:szCs w:val="18"/>
          <w:lang w:eastAsia="en-US"/>
        </w:rPr>
        <w:t>July 2020</w:t>
      </w:r>
    </w:p>
    <w:p w:rsidR="00022182" w:rsidRPr="00E921DC" w:rsidRDefault="00022182" w:rsidP="00022182">
      <w:pPr>
        <w:keepNext/>
        <w:spacing w:before="120" w:after="120"/>
        <w:jc w:val="both"/>
        <w:outlineLvl w:val="1"/>
        <w:rPr>
          <w:rFonts w:asciiTheme="minorHAnsi" w:eastAsiaTheme="majorEastAsia" w:hAnsiTheme="minorHAnsi" w:cstheme="majorBidi"/>
          <w:b/>
          <w:i/>
          <w:spacing w:val="5"/>
          <w:kern w:val="28"/>
          <w:sz w:val="28"/>
          <w:szCs w:val="36"/>
          <w:lang w:eastAsia="en-US"/>
        </w:rPr>
      </w:pPr>
      <w:r w:rsidRPr="00E921DC">
        <w:rPr>
          <w:rFonts w:asciiTheme="minorHAnsi" w:eastAsiaTheme="majorEastAsia" w:hAnsiTheme="minorHAnsi" w:cstheme="majorBidi"/>
          <w:b/>
          <w:i/>
          <w:spacing w:val="5"/>
          <w:kern w:val="28"/>
          <w:sz w:val="28"/>
          <w:szCs w:val="36"/>
          <w:lang w:eastAsia="en-US"/>
        </w:rPr>
        <w:lastRenderedPageBreak/>
        <w:t>Drug cost/patient/year:</w:t>
      </w:r>
      <w:r w:rsidR="0073033E" w:rsidRPr="00E921DC">
        <w:rPr>
          <w:rFonts w:asciiTheme="minorHAnsi" w:eastAsiaTheme="majorEastAsia" w:hAnsiTheme="minorHAnsi" w:cstheme="majorBidi"/>
          <w:b/>
          <w:i/>
          <w:spacing w:val="5"/>
          <w:kern w:val="28"/>
          <w:sz w:val="28"/>
          <w:szCs w:val="36"/>
          <w:lang w:eastAsia="en-US"/>
        </w:rPr>
        <w:t xml:space="preserve"> </w:t>
      </w:r>
      <w:r w:rsidRPr="00E921DC">
        <w:rPr>
          <w:rFonts w:asciiTheme="minorHAnsi" w:eastAsiaTheme="majorEastAsia" w:hAnsiTheme="minorHAnsi" w:cstheme="majorBidi"/>
          <w:b/>
          <w:i/>
          <w:spacing w:val="5"/>
          <w:kern w:val="28"/>
          <w:sz w:val="28"/>
          <w:szCs w:val="36"/>
        </w:rPr>
        <w:t>$</w:t>
      </w:r>
      <w:r w:rsidR="00D45F60" w:rsidRPr="00E921DC">
        <w:rPr>
          <w:rFonts w:asciiTheme="minorHAnsi" w:eastAsiaTheme="majorEastAsia" w:hAnsiTheme="minorHAnsi" w:cstheme="majorBidi"/>
          <w:b/>
          <w:i/>
          <w:spacing w:val="5"/>
          <w:kern w:val="28"/>
          <w:sz w:val="28"/>
          <w:szCs w:val="36"/>
        </w:rPr>
        <w:t>7,816.55</w:t>
      </w:r>
    </w:p>
    <w:p w:rsidR="00022182" w:rsidRPr="00E921DC" w:rsidRDefault="00022182" w:rsidP="00F17771">
      <w:pPr>
        <w:pStyle w:val="3Bodytext"/>
      </w:pPr>
      <w:r w:rsidRPr="00E921DC">
        <w:t>The estimated Renastep cost/patient/year, as per the minor resubmission, would be $</w:t>
      </w:r>
      <w:r w:rsidR="00D45F60" w:rsidRPr="00E921DC">
        <w:t>7,816.55</w:t>
      </w:r>
      <w:r w:rsidRPr="00E921DC">
        <w:t xml:space="preserve">, based on </w:t>
      </w:r>
      <w:r w:rsidR="00D45F60" w:rsidRPr="00E921DC">
        <w:t>5.75</w:t>
      </w:r>
      <w:r w:rsidRPr="00E921DC">
        <w:t xml:space="preserve"> scripts per year and </w:t>
      </w:r>
      <w:r w:rsidR="003C6B83" w:rsidRPr="00E921DC">
        <w:t>the proposed</w:t>
      </w:r>
      <w:r w:rsidRPr="00E921DC">
        <w:t xml:space="preserve"> DPMQ of $</w:t>
      </w:r>
      <w:r w:rsidR="00D45F60" w:rsidRPr="00E921DC">
        <w:t>1,3</w:t>
      </w:r>
      <w:r w:rsidR="003C6B83" w:rsidRPr="00E921DC">
        <w:t>69.73 less the average patient copayment of $10.33.</w:t>
      </w:r>
      <w:r w:rsidRPr="00E921DC">
        <w:t xml:space="preserve"> </w:t>
      </w:r>
    </w:p>
    <w:p w:rsidR="005A3173" w:rsidRPr="00E921DC" w:rsidRDefault="000E422C" w:rsidP="0063460D">
      <w:pPr>
        <w:pStyle w:val="Heading2"/>
        <w:keepLines/>
        <w:spacing w:before="240" w:after="120"/>
        <w:jc w:val="both"/>
        <w:rPr>
          <w:rFonts w:asciiTheme="minorHAnsi" w:eastAsiaTheme="majorEastAsia" w:hAnsiTheme="minorHAnsi" w:cstheme="majorBidi"/>
          <w:sz w:val="28"/>
          <w:szCs w:val="28"/>
          <w:lang w:eastAsia="en-US"/>
        </w:rPr>
      </w:pPr>
      <w:r w:rsidRPr="00E921DC">
        <w:rPr>
          <w:rFonts w:asciiTheme="minorHAnsi" w:eastAsiaTheme="majorEastAsia" w:hAnsiTheme="minorHAnsi" w:cstheme="majorBidi"/>
          <w:sz w:val="28"/>
          <w:szCs w:val="28"/>
          <w:lang w:eastAsia="en-US"/>
        </w:rPr>
        <w:t>E</w:t>
      </w:r>
      <w:r w:rsidR="005A3173" w:rsidRPr="00E921DC">
        <w:rPr>
          <w:rFonts w:asciiTheme="minorHAnsi" w:eastAsiaTheme="majorEastAsia" w:hAnsiTheme="minorHAnsi" w:cstheme="majorBidi"/>
          <w:sz w:val="28"/>
          <w:szCs w:val="28"/>
          <w:lang w:eastAsia="en-US"/>
        </w:rPr>
        <w:t>stimated PBS usage &amp; financial implications</w:t>
      </w:r>
    </w:p>
    <w:p w:rsidR="00CF6D02" w:rsidRPr="00E921DC" w:rsidRDefault="005F0654" w:rsidP="0057520C">
      <w:pPr>
        <w:pStyle w:val="3Bodytext"/>
        <w:jc w:val="both"/>
      </w:pPr>
      <w:r w:rsidRPr="00E921DC">
        <w:t xml:space="preserve">In order to estimate the number of patients </w:t>
      </w:r>
      <w:r w:rsidR="00BC754F" w:rsidRPr="00E921DC">
        <w:t xml:space="preserve">likely to </w:t>
      </w:r>
      <w:r w:rsidRPr="00E921DC">
        <w:t>transfer from Renastart to Renastep, t</w:t>
      </w:r>
      <w:r w:rsidR="00CF6D02" w:rsidRPr="00E921DC">
        <w:t>he</w:t>
      </w:r>
      <w:r w:rsidR="00D45F60" w:rsidRPr="00E921DC">
        <w:t xml:space="preserve"> re</w:t>
      </w:r>
      <w:r w:rsidR="00CF6D02" w:rsidRPr="00E921DC">
        <w:t>submission</w:t>
      </w:r>
      <w:r w:rsidRPr="00E921DC">
        <w:t xml:space="preserve"> included the following assumption</w:t>
      </w:r>
      <w:r w:rsidR="003C6B83" w:rsidRPr="00E921DC">
        <w:t>s</w:t>
      </w:r>
      <w:r w:rsidRPr="00E921DC">
        <w:t xml:space="preserve"> in the financial calculation</w:t>
      </w:r>
      <w:r w:rsidR="00D45F60" w:rsidRPr="00E921DC">
        <w:t>s</w:t>
      </w:r>
      <w:r w:rsidR="003C6B83" w:rsidRPr="00E921DC">
        <w:t xml:space="preserve"> (these assumptions have not changed from the </w:t>
      </w:r>
      <w:r w:rsidR="00D45F60" w:rsidRPr="00E921DC">
        <w:t>November 2019 submission</w:t>
      </w:r>
      <w:r w:rsidR="003C6B83" w:rsidRPr="00E921DC">
        <w:t>)</w:t>
      </w:r>
      <w:r w:rsidR="00CF6D02" w:rsidRPr="00E921DC">
        <w:t xml:space="preserve">: </w:t>
      </w:r>
    </w:p>
    <w:p w:rsidR="00CF6D02" w:rsidRPr="00E921DC" w:rsidRDefault="00CF6D02" w:rsidP="0057520C">
      <w:pPr>
        <w:pStyle w:val="ListParagraph"/>
        <w:widowControl/>
        <w:numPr>
          <w:ilvl w:val="2"/>
          <w:numId w:val="10"/>
        </w:numPr>
        <w:spacing w:after="120"/>
        <w:ind w:left="1134" w:hanging="426"/>
        <w:contextualSpacing w:val="0"/>
        <w:rPr>
          <w:rFonts w:asciiTheme="minorHAnsi" w:hAnsiTheme="minorHAnsi" w:cstheme="minorHAnsi"/>
          <w:sz w:val="24"/>
          <w:szCs w:val="24"/>
        </w:rPr>
      </w:pPr>
      <w:r w:rsidRPr="00E921DC">
        <w:rPr>
          <w:rFonts w:asciiTheme="minorHAnsi" w:hAnsiTheme="minorHAnsi" w:cstheme="minorHAnsi"/>
          <w:sz w:val="24"/>
          <w:szCs w:val="24"/>
        </w:rPr>
        <w:t>10 (/20) patients (50%) are aged 3-10 years and these are the only patients who would potentially switch from Renastart to Renastep</w:t>
      </w:r>
      <w:r w:rsidR="00E921DC">
        <w:rPr>
          <w:rFonts w:asciiTheme="minorHAnsi" w:hAnsiTheme="minorHAnsi" w:cstheme="minorHAnsi"/>
          <w:sz w:val="24"/>
          <w:szCs w:val="24"/>
        </w:rPr>
        <w:t xml:space="preserve">. </w:t>
      </w:r>
    </w:p>
    <w:p w:rsidR="00CF6D02" w:rsidRPr="00E921DC" w:rsidRDefault="00CF6D02" w:rsidP="0057520C">
      <w:pPr>
        <w:pStyle w:val="ListParagraph"/>
        <w:widowControl/>
        <w:numPr>
          <w:ilvl w:val="2"/>
          <w:numId w:val="10"/>
        </w:numPr>
        <w:spacing w:after="120"/>
        <w:ind w:left="1134" w:hanging="426"/>
        <w:contextualSpacing w:val="0"/>
        <w:rPr>
          <w:rFonts w:asciiTheme="minorHAnsi" w:hAnsiTheme="minorHAnsi" w:cstheme="minorHAnsi"/>
          <w:sz w:val="24"/>
          <w:szCs w:val="24"/>
        </w:rPr>
      </w:pPr>
      <w:r w:rsidRPr="00E921DC">
        <w:rPr>
          <w:rFonts w:asciiTheme="minorHAnsi" w:hAnsiTheme="minorHAnsi" w:cstheme="minorHAnsi"/>
          <w:sz w:val="24"/>
          <w:szCs w:val="24"/>
        </w:rPr>
        <w:t xml:space="preserve">5 (50%) of these patients are aged 3-5 years and </w:t>
      </w:r>
      <w:r w:rsidR="00263951" w:rsidRPr="00E921DC">
        <w:rPr>
          <w:rFonts w:asciiTheme="minorHAnsi" w:hAnsiTheme="minorHAnsi" w:cstheme="minorHAnsi"/>
          <w:sz w:val="24"/>
          <w:szCs w:val="24"/>
        </w:rPr>
        <w:t>therefore</w:t>
      </w:r>
      <w:r w:rsidR="00ED668C" w:rsidRPr="00E921DC">
        <w:rPr>
          <w:rFonts w:asciiTheme="minorHAnsi" w:hAnsiTheme="minorHAnsi" w:cstheme="minorHAnsi"/>
          <w:sz w:val="24"/>
          <w:szCs w:val="24"/>
        </w:rPr>
        <w:t xml:space="preserve"> the remaining 5 </w:t>
      </w:r>
      <w:r w:rsidRPr="00E921DC">
        <w:rPr>
          <w:rFonts w:asciiTheme="minorHAnsi" w:hAnsiTheme="minorHAnsi" w:cstheme="minorHAnsi"/>
          <w:sz w:val="24"/>
          <w:szCs w:val="24"/>
        </w:rPr>
        <w:t xml:space="preserve">patients are aged 5 </w:t>
      </w:r>
      <w:r w:rsidR="0059639C" w:rsidRPr="00E921DC">
        <w:rPr>
          <w:rFonts w:asciiTheme="minorHAnsi" w:hAnsiTheme="minorHAnsi" w:cstheme="minorHAnsi"/>
          <w:sz w:val="24"/>
          <w:szCs w:val="24"/>
        </w:rPr>
        <w:t xml:space="preserve">to </w:t>
      </w:r>
      <w:r w:rsidRPr="00E921DC">
        <w:rPr>
          <w:rFonts w:asciiTheme="minorHAnsi" w:hAnsiTheme="minorHAnsi" w:cstheme="minorHAnsi"/>
          <w:sz w:val="24"/>
          <w:szCs w:val="24"/>
        </w:rPr>
        <w:t xml:space="preserve">≤10 years. </w:t>
      </w:r>
    </w:p>
    <w:p w:rsidR="009726CD" w:rsidRPr="00E921DC" w:rsidRDefault="00FF2801" w:rsidP="0057520C">
      <w:pPr>
        <w:pStyle w:val="3Bodytext"/>
        <w:jc w:val="both"/>
      </w:pPr>
      <w:r w:rsidRPr="00E921DC">
        <w:t xml:space="preserve">The minor </w:t>
      </w:r>
      <w:r w:rsidR="00F64B97" w:rsidRPr="00E921DC">
        <w:t>re</w:t>
      </w:r>
      <w:r w:rsidRPr="00E921DC">
        <w:t>submission estimated</w:t>
      </w:r>
      <w:r w:rsidR="00F279F3" w:rsidRPr="00E921DC">
        <w:t xml:space="preserve"> a</w:t>
      </w:r>
      <w:r w:rsidR="00C00DA7" w:rsidRPr="00E921DC">
        <w:t xml:space="preserve"> </w:t>
      </w:r>
      <w:r w:rsidR="00F279F3" w:rsidRPr="00E921DC">
        <w:t>cost</w:t>
      </w:r>
      <w:r w:rsidR="00C00DA7" w:rsidRPr="00E921DC">
        <w:t xml:space="preserve"> to the PBS of </w:t>
      </w:r>
      <w:r w:rsidR="00DB225A">
        <w:t>less than $10 million</w:t>
      </w:r>
      <w:r w:rsidR="00C00DA7" w:rsidRPr="00E921DC">
        <w:t xml:space="preserve"> in Year </w:t>
      </w:r>
      <w:r w:rsidR="00977BF3" w:rsidRPr="00E921DC">
        <w:t>6</w:t>
      </w:r>
      <w:r w:rsidR="00F279F3" w:rsidRPr="00E921DC">
        <w:t xml:space="preserve"> of listing, with a total</w:t>
      </w:r>
      <w:r w:rsidR="00C00DA7" w:rsidRPr="00E921DC">
        <w:t xml:space="preserve"> cost to the PBS of </w:t>
      </w:r>
      <w:r w:rsidR="00DB225A">
        <w:t>less than $10 million</w:t>
      </w:r>
      <w:r w:rsidR="00C7409E" w:rsidRPr="00E921DC">
        <w:t xml:space="preserve"> </w:t>
      </w:r>
      <w:r w:rsidR="00C00DA7" w:rsidRPr="00E921DC">
        <w:t>ove</w:t>
      </w:r>
      <w:r w:rsidR="00C7409E" w:rsidRPr="00E921DC">
        <w:t xml:space="preserve">r the first </w:t>
      </w:r>
      <w:r w:rsidR="00977BF3" w:rsidRPr="00E921DC">
        <w:t>6</w:t>
      </w:r>
      <w:r w:rsidR="00C7409E" w:rsidRPr="00E921DC">
        <w:t xml:space="preserve"> years of listing. </w:t>
      </w:r>
    </w:p>
    <w:p w:rsidR="009801E6" w:rsidRPr="00E921DC" w:rsidRDefault="009726CD" w:rsidP="001137C2">
      <w:pPr>
        <w:pStyle w:val="3Bodytext"/>
        <w:jc w:val="both"/>
      </w:pPr>
      <w:r w:rsidRPr="00E921DC">
        <w:t>In the pre-PBAC response, the sponsor clarified that the estimated cost to the PBS in Year 6 was</w:t>
      </w:r>
      <w:r w:rsidR="00DB225A">
        <w:t xml:space="preserve"> less than $10 million</w:t>
      </w:r>
      <w:r w:rsidRPr="00E921DC">
        <w:t xml:space="preserve">, with a total net save to the PBS of </w:t>
      </w:r>
      <w:r w:rsidR="00DB225A">
        <w:t>less than $10 million</w:t>
      </w:r>
      <w:r w:rsidRPr="00E921DC">
        <w:t xml:space="preserve"> ov</w:t>
      </w:r>
      <w:r w:rsidR="009801E6">
        <w:t>er the first 6 years of listing</w:t>
      </w:r>
      <w:r w:rsidRPr="00E921DC">
        <w:t xml:space="preserve">. </w:t>
      </w:r>
      <w:r w:rsidR="00C00DA7" w:rsidRPr="00E921DC">
        <w:t xml:space="preserve">This is summarised in the table below </w:t>
      </w:r>
      <w:r w:rsidR="00977BF3" w:rsidRPr="00E921DC">
        <w:t xml:space="preserve">as well as the </w:t>
      </w:r>
      <w:r w:rsidR="00263951" w:rsidRPr="00E921DC">
        <w:t xml:space="preserve">sponsor’s </w:t>
      </w:r>
      <w:r w:rsidR="00977BF3" w:rsidRPr="00E921DC">
        <w:t xml:space="preserve">expected patient and </w:t>
      </w:r>
      <w:r w:rsidR="00C00DA7" w:rsidRPr="00E921DC">
        <w:t>prescription numbers</w:t>
      </w:r>
      <w:r w:rsidRPr="00E921DC">
        <w:t>, which were also u</w:t>
      </w:r>
      <w:r w:rsidR="009801E6">
        <w:t>pdated in the pre-PBAC response</w:t>
      </w:r>
      <w:r w:rsidRPr="00E921DC">
        <w:t>.</w:t>
      </w:r>
    </w:p>
    <w:p w:rsidR="001137C2" w:rsidRDefault="001137C2">
      <w:pPr>
        <w:rPr>
          <w:rStyle w:val="CommentReference"/>
          <w:rFonts w:ascii="Arial Narrow" w:hAnsi="Arial Narrow"/>
          <w:b/>
          <w:sz w:val="20"/>
          <w:szCs w:val="20"/>
        </w:rPr>
      </w:pPr>
      <w:r>
        <w:rPr>
          <w:rStyle w:val="CommentReference"/>
          <w:sz w:val="20"/>
          <w:szCs w:val="20"/>
        </w:rPr>
        <w:br w:type="page"/>
      </w:r>
    </w:p>
    <w:p w:rsidR="00C7409E" w:rsidRPr="00E921DC" w:rsidRDefault="00C7409E" w:rsidP="00F17771">
      <w:pPr>
        <w:pStyle w:val="Tabletitles"/>
      </w:pPr>
      <w:r w:rsidRPr="00E921DC">
        <w:rPr>
          <w:rStyle w:val="CommentReference"/>
          <w:sz w:val="20"/>
          <w:szCs w:val="20"/>
        </w:rPr>
        <w:lastRenderedPageBreak/>
        <w:t xml:space="preserve">Table </w:t>
      </w:r>
      <w:r w:rsidR="00FD7BA2" w:rsidRPr="00E921DC">
        <w:rPr>
          <w:rStyle w:val="CommentReference"/>
          <w:sz w:val="20"/>
          <w:szCs w:val="20"/>
        </w:rPr>
        <w:t>2</w:t>
      </w:r>
      <w:r w:rsidRPr="00E921DC">
        <w:rPr>
          <w:rStyle w:val="CommentReference"/>
          <w:sz w:val="20"/>
          <w:szCs w:val="20"/>
        </w:rPr>
        <w:t>: Estimated use and financial implications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8"/>
        <w:gridCol w:w="1288"/>
        <w:gridCol w:w="1288"/>
        <w:gridCol w:w="1288"/>
        <w:gridCol w:w="1288"/>
        <w:gridCol w:w="1288"/>
        <w:gridCol w:w="1288"/>
      </w:tblGrid>
      <w:tr w:rsidR="004A469E" w:rsidRPr="00E921DC" w:rsidTr="00F17771">
        <w:trPr>
          <w:tblHeader/>
        </w:trPr>
        <w:tc>
          <w:tcPr>
            <w:tcW w:w="1288" w:type="dxa"/>
            <w:shd w:val="clear" w:color="auto" w:fill="auto"/>
            <w:vAlign w:val="center"/>
          </w:tcPr>
          <w:p w:rsidR="00C7409E" w:rsidRPr="00E921DC" w:rsidRDefault="00C7409E" w:rsidP="0063460D">
            <w:pPr>
              <w:pStyle w:val="Tabletext"/>
              <w:spacing w:after="0"/>
              <w:jc w:val="both"/>
              <w:rPr>
                <w:rFonts w:ascii="Arial Narrow" w:hAnsi="Arial Narrow"/>
              </w:rPr>
            </w:pPr>
          </w:p>
        </w:tc>
        <w:tc>
          <w:tcPr>
            <w:tcW w:w="1288" w:type="dxa"/>
            <w:shd w:val="clear" w:color="auto" w:fill="auto"/>
            <w:vAlign w:val="center"/>
          </w:tcPr>
          <w:p w:rsidR="00C7409E" w:rsidRPr="00E921DC" w:rsidRDefault="00C7409E" w:rsidP="0063460D">
            <w:pPr>
              <w:pStyle w:val="Tabletext"/>
              <w:spacing w:after="0"/>
              <w:jc w:val="both"/>
              <w:rPr>
                <w:rFonts w:ascii="Arial Narrow" w:hAnsi="Arial Narrow"/>
                <w:b/>
              </w:rPr>
            </w:pPr>
            <w:r w:rsidRPr="00E921DC">
              <w:rPr>
                <w:rFonts w:ascii="Arial Narrow" w:hAnsi="Arial Narrow"/>
                <w:b/>
              </w:rPr>
              <w:t>Year 1</w:t>
            </w:r>
          </w:p>
        </w:tc>
        <w:tc>
          <w:tcPr>
            <w:tcW w:w="1288" w:type="dxa"/>
            <w:shd w:val="clear" w:color="auto" w:fill="auto"/>
            <w:vAlign w:val="center"/>
          </w:tcPr>
          <w:p w:rsidR="00C7409E" w:rsidRPr="00E921DC" w:rsidRDefault="00C7409E" w:rsidP="0063460D">
            <w:pPr>
              <w:pStyle w:val="Tabletext"/>
              <w:spacing w:after="0"/>
              <w:jc w:val="both"/>
              <w:rPr>
                <w:rFonts w:ascii="Arial Narrow" w:hAnsi="Arial Narrow"/>
                <w:b/>
              </w:rPr>
            </w:pPr>
            <w:r w:rsidRPr="00E921DC">
              <w:rPr>
                <w:rFonts w:ascii="Arial Narrow" w:hAnsi="Arial Narrow"/>
                <w:b/>
              </w:rPr>
              <w:t>Year 2</w:t>
            </w:r>
          </w:p>
        </w:tc>
        <w:tc>
          <w:tcPr>
            <w:tcW w:w="1288" w:type="dxa"/>
            <w:shd w:val="clear" w:color="auto" w:fill="auto"/>
            <w:vAlign w:val="center"/>
          </w:tcPr>
          <w:p w:rsidR="00C7409E" w:rsidRPr="00E921DC" w:rsidRDefault="00C7409E" w:rsidP="0063460D">
            <w:pPr>
              <w:pStyle w:val="Tabletext"/>
              <w:spacing w:after="0"/>
              <w:jc w:val="both"/>
              <w:rPr>
                <w:rFonts w:ascii="Arial Narrow" w:hAnsi="Arial Narrow"/>
                <w:b/>
              </w:rPr>
            </w:pPr>
            <w:r w:rsidRPr="00E921DC">
              <w:rPr>
                <w:rFonts w:ascii="Arial Narrow" w:hAnsi="Arial Narrow"/>
                <w:b/>
              </w:rPr>
              <w:t>Year 3</w:t>
            </w:r>
          </w:p>
        </w:tc>
        <w:tc>
          <w:tcPr>
            <w:tcW w:w="1288" w:type="dxa"/>
            <w:shd w:val="clear" w:color="auto" w:fill="auto"/>
            <w:vAlign w:val="center"/>
          </w:tcPr>
          <w:p w:rsidR="00C7409E" w:rsidRPr="00E921DC" w:rsidRDefault="00C7409E" w:rsidP="0063460D">
            <w:pPr>
              <w:pStyle w:val="Tabletext"/>
              <w:spacing w:after="0"/>
              <w:jc w:val="both"/>
              <w:rPr>
                <w:rFonts w:ascii="Arial Narrow" w:hAnsi="Arial Narrow"/>
                <w:b/>
              </w:rPr>
            </w:pPr>
            <w:r w:rsidRPr="00E921DC">
              <w:rPr>
                <w:rFonts w:ascii="Arial Narrow" w:hAnsi="Arial Narrow"/>
                <w:b/>
              </w:rPr>
              <w:t>Year 4</w:t>
            </w:r>
          </w:p>
        </w:tc>
        <w:tc>
          <w:tcPr>
            <w:tcW w:w="1288" w:type="dxa"/>
            <w:shd w:val="clear" w:color="auto" w:fill="auto"/>
            <w:vAlign w:val="center"/>
          </w:tcPr>
          <w:p w:rsidR="00C7409E" w:rsidRPr="00E921DC" w:rsidRDefault="00C7409E" w:rsidP="0063460D">
            <w:pPr>
              <w:pStyle w:val="Tabletext"/>
              <w:spacing w:after="0"/>
              <w:jc w:val="both"/>
              <w:rPr>
                <w:rFonts w:ascii="Arial Narrow" w:hAnsi="Arial Narrow"/>
                <w:b/>
              </w:rPr>
            </w:pPr>
            <w:r w:rsidRPr="00E921DC">
              <w:rPr>
                <w:rFonts w:ascii="Arial Narrow" w:hAnsi="Arial Narrow"/>
                <w:b/>
              </w:rPr>
              <w:t>Year 5</w:t>
            </w:r>
          </w:p>
        </w:tc>
        <w:tc>
          <w:tcPr>
            <w:tcW w:w="1288" w:type="dxa"/>
          </w:tcPr>
          <w:p w:rsidR="00C7409E" w:rsidRPr="00E921DC" w:rsidRDefault="00C7409E" w:rsidP="0063460D">
            <w:pPr>
              <w:pStyle w:val="Tabletext"/>
              <w:spacing w:after="0"/>
              <w:jc w:val="both"/>
              <w:rPr>
                <w:rFonts w:ascii="Arial Narrow" w:hAnsi="Arial Narrow"/>
                <w:b/>
              </w:rPr>
            </w:pPr>
            <w:r w:rsidRPr="00E921DC">
              <w:rPr>
                <w:rFonts w:ascii="Arial Narrow" w:hAnsi="Arial Narrow"/>
                <w:b/>
              </w:rPr>
              <w:t>Year 6</w:t>
            </w:r>
          </w:p>
        </w:tc>
      </w:tr>
      <w:tr w:rsidR="00C7409E" w:rsidRPr="00E921DC" w:rsidTr="00F17771">
        <w:tc>
          <w:tcPr>
            <w:tcW w:w="9016" w:type="dxa"/>
            <w:gridSpan w:val="7"/>
            <w:shd w:val="clear" w:color="auto" w:fill="auto"/>
            <w:vAlign w:val="center"/>
          </w:tcPr>
          <w:p w:rsidR="00C7409E" w:rsidRPr="00E921DC" w:rsidRDefault="00C7409E" w:rsidP="0063460D">
            <w:pPr>
              <w:pStyle w:val="Tabletext"/>
              <w:spacing w:after="0"/>
              <w:jc w:val="both"/>
              <w:rPr>
                <w:rFonts w:ascii="Arial Narrow" w:hAnsi="Arial Narrow"/>
                <w:b/>
                <w:bCs/>
                <w:color w:val="000000"/>
              </w:rPr>
            </w:pPr>
            <w:r w:rsidRPr="00E921DC">
              <w:rPr>
                <w:rFonts w:ascii="Arial Narrow" w:hAnsi="Arial Narrow"/>
                <w:b/>
                <w:bCs/>
                <w:color w:val="000000"/>
              </w:rPr>
              <w:t>Estimated extent of use</w:t>
            </w:r>
          </w:p>
        </w:tc>
      </w:tr>
      <w:tr w:rsidR="004A469E" w:rsidRPr="00E921DC" w:rsidTr="00F17771">
        <w:tc>
          <w:tcPr>
            <w:tcW w:w="1288" w:type="dxa"/>
            <w:shd w:val="clear" w:color="auto" w:fill="auto"/>
            <w:vAlign w:val="center"/>
          </w:tcPr>
          <w:p w:rsidR="00C7409E" w:rsidRPr="00E921DC" w:rsidRDefault="00C7409E">
            <w:pPr>
              <w:pStyle w:val="Tabletext"/>
              <w:spacing w:after="0"/>
              <w:rPr>
                <w:rFonts w:ascii="Arial Narrow" w:hAnsi="Arial Narrow"/>
                <w:vertAlign w:val="superscript"/>
              </w:rPr>
            </w:pPr>
            <w:r w:rsidRPr="00E921DC">
              <w:rPr>
                <w:rFonts w:ascii="Arial Narrow" w:hAnsi="Arial Narrow"/>
              </w:rPr>
              <w:t>Number of patients treated</w:t>
            </w:r>
            <w:r w:rsidR="004A469E" w:rsidRPr="00E921DC">
              <w:rPr>
                <w:rFonts w:ascii="Arial Narrow" w:hAnsi="Arial Narrow"/>
                <w:vertAlign w:val="superscript"/>
              </w:rPr>
              <w:t>a</w:t>
            </w:r>
          </w:p>
        </w:tc>
        <w:tc>
          <w:tcPr>
            <w:tcW w:w="1288" w:type="dxa"/>
            <w:shd w:val="clear" w:color="auto" w:fill="auto"/>
            <w:vAlign w:val="center"/>
          </w:tcPr>
          <w:p w:rsidR="00C7409E" w:rsidRPr="009C2F0E" w:rsidRDefault="009C2F0E" w:rsidP="00033E1C">
            <w:pPr>
              <w:pStyle w:val="Tabletext"/>
              <w:spacing w:after="0"/>
              <w:rPr>
                <w:rFonts w:ascii="Arial Narrow" w:hAnsi="Arial Narrow"/>
                <w:bCs/>
                <w:color w:val="000000"/>
                <w:highlight w:val="black"/>
              </w:rPr>
            </w:pPr>
            <w:r>
              <w:rPr>
                <w:rFonts w:ascii="Arial Narrow" w:hAnsi="Arial Narrow"/>
                <w:bCs/>
                <w:noProof/>
                <w:color w:val="000000"/>
                <w:highlight w:val="black"/>
              </w:rPr>
              <w:t>'''''</w:t>
            </w:r>
          </w:p>
        </w:tc>
        <w:tc>
          <w:tcPr>
            <w:tcW w:w="1288" w:type="dxa"/>
            <w:shd w:val="clear" w:color="auto" w:fill="auto"/>
            <w:vAlign w:val="center"/>
          </w:tcPr>
          <w:p w:rsidR="00C7409E" w:rsidRPr="009C2F0E" w:rsidRDefault="009C2F0E" w:rsidP="00033E1C">
            <w:pPr>
              <w:pStyle w:val="Tabletext"/>
              <w:spacing w:after="0"/>
              <w:rPr>
                <w:rFonts w:ascii="Arial Narrow" w:hAnsi="Arial Narrow"/>
                <w:bCs/>
                <w:color w:val="000000"/>
                <w:highlight w:val="black"/>
              </w:rPr>
            </w:pPr>
            <w:r>
              <w:rPr>
                <w:rFonts w:ascii="Arial Narrow" w:hAnsi="Arial Narrow"/>
                <w:bCs/>
                <w:noProof/>
                <w:color w:val="000000"/>
                <w:highlight w:val="black"/>
              </w:rPr>
              <w:t>''''''</w:t>
            </w:r>
          </w:p>
        </w:tc>
        <w:tc>
          <w:tcPr>
            <w:tcW w:w="1288" w:type="dxa"/>
            <w:shd w:val="clear" w:color="auto" w:fill="auto"/>
            <w:vAlign w:val="center"/>
          </w:tcPr>
          <w:p w:rsidR="00C7409E" w:rsidRPr="009C2F0E" w:rsidRDefault="009C2F0E" w:rsidP="00033E1C">
            <w:pPr>
              <w:pStyle w:val="Tabletext"/>
              <w:spacing w:after="0"/>
              <w:rPr>
                <w:rFonts w:ascii="Arial Narrow" w:hAnsi="Arial Narrow"/>
                <w:bCs/>
                <w:color w:val="000000"/>
                <w:highlight w:val="black"/>
              </w:rPr>
            </w:pPr>
            <w:r>
              <w:rPr>
                <w:rFonts w:ascii="Arial Narrow" w:hAnsi="Arial Narrow"/>
                <w:bCs/>
                <w:noProof/>
                <w:color w:val="000000"/>
                <w:highlight w:val="black"/>
              </w:rPr>
              <w:t>''''''</w:t>
            </w:r>
          </w:p>
        </w:tc>
        <w:tc>
          <w:tcPr>
            <w:tcW w:w="1288" w:type="dxa"/>
            <w:shd w:val="clear" w:color="auto" w:fill="auto"/>
            <w:vAlign w:val="center"/>
          </w:tcPr>
          <w:p w:rsidR="00C7409E" w:rsidRPr="009C2F0E" w:rsidRDefault="009C2F0E" w:rsidP="00033E1C">
            <w:pPr>
              <w:pStyle w:val="Tabletext"/>
              <w:spacing w:after="0"/>
              <w:rPr>
                <w:rFonts w:ascii="Arial Narrow" w:hAnsi="Arial Narrow"/>
                <w:bCs/>
                <w:color w:val="000000"/>
                <w:highlight w:val="black"/>
              </w:rPr>
            </w:pPr>
            <w:r>
              <w:rPr>
                <w:rFonts w:ascii="Arial Narrow" w:hAnsi="Arial Narrow"/>
                <w:bCs/>
                <w:noProof/>
                <w:color w:val="000000"/>
                <w:highlight w:val="black"/>
              </w:rPr>
              <w:t>''''''</w:t>
            </w:r>
          </w:p>
        </w:tc>
        <w:tc>
          <w:tcPr>
            <w:tcW w:w="1288" w:type="dxa"/>
            <w:shd w:val="clear" w:color="auto" w:fill="auto"/>
            <w:vAlign w:val="center"/>
          </w:tcPr>
          <w:p w:rsidR="00C7409E" w:rsidRPr="009C2F0E" w:rsidRDefault="009C2F0E" w:rsidP="00033E1C">
            <w:pPr>
              <w:pStyle w:val="Tabletext"/>
              <w:spacing w:after="0"/>
              <w:rPr>
                <w:rFonts w:ascii="Arial Narrow" w:hAnsi="Arial Narrow"/>
                <w:bCs/>
                <w:color w:val="000000"/>
                <w:highlight w:val="black"/>
              </w:rPr>
            </w:pPr>
            <w:r>
              <w:rPr>
                <w:rFonts w:ascii="Arial Narrow" w:hAnsi="Arial Narrow"/>
                <w:bCs/>
                <w:noProof/>
                <w:color w:val="000000"/>
                <w:highlight w:val="black"/>
              </w:rPr>
              <w:t>''''''</w:t>
            </w:r>
          </w:p>
        </w:tc>
        <w:tc>
          <w:tcPr>
            <w:tcW w:w="1288" w:type="dxa"/>
            <w:vAlign w:val="center"/>
          </w:tcPr>
          <w:p w:rsidR="00C7409E" w:rsidRPr="009C2F0E" w:rsidRDefault="009C2F0E" w:rsidP="00033E1C">
            <w:pPr>
              <w:pStyle w:val="Tabletext"/>
              <w:spacing w:after="0"/>
              <w:rPr>
                <w:rFonts w:ascii="Arial Narrow" w:hAnsi="Arial Narrow"/>
                <w:bCs/>
                <w:color w:val="000000"/>
                <w:highlight w:val="black"/>
              </w:rPr>
            </w:pPr>
            <w:r>
              <w:rPr>
                <w:rFonts w:ascii="Arial Narrow" w:hAnsi="Arial Narrow"/>
                <w:bCs/>
                <w:noProof/>
                <w:color w:val="000000"/>
                <w:highlight w:val="black"/>
              </w:rPr>
              <w:t>'''''</w:t>
            </w:r>
          </w:p>
        </w:tc>
      </w:tr>
      <w:tr w:rsidR="004A469E" w:rsidRPr="00E921DC" w:rsidTr="00F17771">
        <w:tc>
          <w:tcPr>
            <w:tcW w:w="1288" w:type="dxa"/>
            <w:shd w:val="clear" w:color="auto" w:fill="auto"/>
            <w:vAlign w:val="center"/>
          </w:tcPr>
          <w:p w:rsidR="00C7409E" w:rsidRPr="00E921DC" w:rsidRDefault="00C7409E" w:rsidP="00235452">
            <w:pPr>
              <w:pStyle w:val="Tabletext"/>
              <w:spacing w:after="0"/>
              <w:rPr>
                <w:rFonts w:ascii="Arial Narrow" w:hAnsi="Arial Narrow"/>
              </w:rPr>
            </w:pPr>
            <w:r w:rsidRPr="00E921DC">
              <w:rPr>
                <w:rFonts w:ascii="Arial Narrow" w:hAnsi="Arial Narrow"/>
              </w:rPr>
              <w:t>Number of scripts dispensed</w:t>
            </w:r>
            <w:r w:rsidRPr="00E921DC">
              <w:rPr>
                <w:rFonts w:ascii="Arial Narrow" w:hAnsi="Arial Narrow"/>
                <w:vertAlign w:val="superscript"/>
              </w:rPr>
              <w:t>a</w:t>
            </w:r>
            <w:r w:rsidR="004A469E" w:rsidRPr="00E921DC">
              <w:rPr>
                <w:rFonts w:ascii="Arial Narrow" w:hAnsi="Arial Narrow"/>
                <w:vertAlign w:val="superscript"/>
              </w:rPr>
              <w:t>,b</w:t>
            </w:r>
          </w:p>
        </w:tc>
        <w:tc>
          <w:tcPr>
            <w:tcW w:w="1288" w:type="dxa"/>
            <w:shd w:val="clear" w:color="auto" w:fill="auto"/>
            <w:vAlign w:val="center"/>
          </w:tcPr>
          <w:p w:rsidR="00C7409E" w:rsidRPr="009C2F0E" w:rsidRDefault="009C2F0E" w:rsidP="00033E1C">
            <w:pPr>
              <w:pStyle w:val="Tabletext"/>
              <w:spacing w:after="0"/>
              <w:rPr>
                <w:rFonts w:ascii="Arial Narrow" w:hAnsi="Arial Narrow"/>
                <w:bCs/>
                <w:color w:val="000000"/>
                <w:highlight w:val="black"/>
              </w:rPr>
            </w:pPr>
            <w:r>
              <w:rPr>
                <w:rFonts w:ascii="Arial Narrow" w:hAnsi="Arial Narrow"/>
                <w:bCs/>
                <w:noProof/>
                <w:color w:val="000000"/>
                <w:highlight w:val="black"/>
              </w:rPr>
              <w:t>''''''</w:t>
            </w:r>
          </w:p>
        </w:tc>
        <w:tc>
          <w:tcPr>
            <w:tcW w:w="1288" w:type="dxa"/>
            <w:shd w:val="clear" w:color="auto" w:fill="auto"/>
            <w:vAlign w:val="center"/>
          </w:tcPr>
          <w:p w:rsidR="00C7409E" w:rsidRPr="009C2F0E" w:rsidRDefault="009C2F0E" w:rsidP="00033E1C">
            <w:pPr>
              <w:pStyle w:val="Tabletext"/>
              <w:spacing w:after="0"/>
              <w:rPr>
                <w:rFonts w:ascii="Arial Narrow" w:hAnsi="Arial Narrow"/>
                <w:bCs/>
                <w:color w:val="000000"/>
                <w:highlight w:val="black"/>
              </w:rPr>
            </w:pPr>
            <w:r>
              <w:rPr>
                <w:rFonts w:ascii="Arial Narrow" w:hAnsi="Arial Narrow"/>
                <w:bCs/>
                <w:noProof/>
                <w:color w:val="000000"/>
                <w:highlight w:val="black"/>
              </w:rPr>
              <w:t>'''''''''</w:t>
            </w:r>
          </w:p>
        </w:tc>
        <w:tc>
          <w:tcPr>
            <w:tcW w:w="1288" w:type="dxa"/>
            <w:shd w:val="clear" w:color="auto" w:fill="auto"/>
            <w:vAlign w:val="center"/>
          </w:tcPr>
          <w:p w:rsidR="00C7409E" w:rsidRPr="009C2F0E" w:rsidRDefault="009C2F0E" w:rsidP="00033E1C">
            <w:pPr>
              <w:pStyle w:val="Tabletext"/>
              <w:spacing w:after="0"/>
              <w:rPr>
                <w:rFonts w:ascii="Arial Narrow" w:hAnsi="Arial Narrow"/>
                <w:bCs/>
                <w:color w:val="000000"/>
                <w:highlight w:val="black"/>
              </w:rPr>
            </w:pPr>
            <w:r>
              <w:rPr>
                <w:rFonts w:ascii="Arial Narrow" w:hAnsi="Arial Narrow"/>
                <w:bCs/>
                <w:noProof/>
                <w:color w:val="000000"/>
                <w:highlight w:val="black"/>
              </w:rPr>
              <w:t>''''''''</w:t>
            </w:r>
          </w:p>
        </w:tc>
        <w:tc>
          <w:tcPr>
            <w:tcW w:w="1288" w:type="dxa"/>
            <w:shd w:val="clear" w:color="auto" w:fill="auto"/>
            <w:vAlign w:val="center"/>
          </w:tcPr>
          <w:p w:rsidR="00C7409E" w:rsidRPr="009C2F0E" w:rsidRDefault="009C2F0E" w:rsidP="00033E1C">
            <w:pPr>
              <w:pStyle w:val="Tabletext"/>
              <w:spacing w:after="0"/>
              <w:rPr>
                <w:rFonts w:ascii="Arial Narrow" w:hAnsi="Arial Narrow"/>
                <w:bCs/>
                <w:color w:val="000000"/>
                <w:highlight w:val="black"/>
              </w:rPr>
            </w:pPr>
            <w:r>
              <w:rPr>
                <w:rFonts w:ascii="Arial Narrow" w:hAnsi="Arial Narrow"/>
                <w:bCs/>
                <w:noProof/>
                <w:color w:val="000000"/>
                <w:highlight w:val="black"/>
              </w:rPr>
              <w:t>'''''''''</w:t>
            </w:r>
          </w:p>
        </w:tc>
        <w:tc>
          <w:tcPr>
            <w:tcW w:w="1288" w:type="dxa"/>
            <w:shd w:val="clear" w:color="auto" w:fill="auto"/>
            <w:vAlign w:val="center"/>
          </w:tcPr>
          <w:p w:rsidR="00C7409E" w:rsidRPr="009C2F0E" w:rsidRDefault="009C2F0E" w:rsidP="00033E1C">
            <w:pPr>
              <w:pStyle w:val="Tabletext"/>
              <w:spacing w:after="0"/>
              <w:rPr>
                <w:rFonts w:ascii="Arial Narrow" w:hAnsi="Arial Narrow"/>
                <w:bCs/>
                <w:color w:val="000000"/>
                <w:highlight w:val="black"/>
              </w:rPr>
            </w:pPr>
            <w:r>
              <w:rPr>
                <w:rFonts w:ascii="Arial Narrow" w:hAnsi="Arial Narrow"/>
                <w:bCs/>
                <w:noProof/>
                <w:color w:val="000000"/>
                <w:highlight w:val="black"/>
              </w:rPr>
              <w:t>''''''''''</w:t>
            </w:r>
          </w:p>
        </w:tc>
        <w:tc>
          <w:tcPr>
            <w:tcW w:w="1288" w:type="dxa"/>
            <w:vAlign w:val="center"/>
          </w:tcPr>
          <w:p w:rsidR="00C7409E" w:rsidRPr="009C2F0E" w:rsidRDefault="009C2F0E" w:rsidP="00033E1C">
            <w:pPr>
              <w:pStyle w:val="Tabletext"/>
              <w:spacing w:after="0"/>
              <w:rPr>
                <w:rFonts w:ascii="Arial Narrow" w:hAnsi="Arial Narrow"/>
                <w:bCs/>
                <w:color w:val="000000"/>
                <w:highlight w:val="black"/>
              </w:rPr>
            </w:pPr>
            <w:r>
              <w:rPr>
                <w:rFonts w:ascii="Arial Narrow" w:hAnsi="Arial Narrow"/>
                <w:bCs/>
                <w:noProof/>
                <w:color w:val="000000"/>
                <w:highlight w:val="black"/>
              </w:rPr>
              <w:t>''''''''''</w:t>
            </w:r>
          </w:p>
        </w:tc>
      </w:tr>
      <w:tr w:rsidR="00C7409E" w:rsidRPr="00E921DC" w:rsidTr="00F17771">
        <w:tc>
          <w:tcPr>
            <w:tcW w:w="9016" w:type="dxa"/>
            <w:gridSpan w:val="7"/>
            <w:shd w:val="clear" w:color="auto" w:fill="auto"/>
            <w:vAlign w:val="center"/>
          </w:tcPr>
          <w:p w:rsidR="00C7409E" w:rsidRPr="00E921DC" w:rsidRDefault="00C7409E" w:rsidP="00235452">
            <w:pPr>
              <w:pStyle w:val="Tabletext"/>
              <w:spacing w:after="0"/>
              <w:rPr>
                <w:rFonts w:ascii="Arial Narrow" w:hAnsi="Arial Narrow"/>
                <w:b/>
                <w:bCs/>
                <w:color w:val="000000"/>
              </w:rPr>
            </w:pPr>
            <w:r w:rsidRPr="00E921DC">
              <w:rPr>
                <w:rFonts w:ascii="Arial Narrow" w:hAnsi="Arial Narrow"/>
                <w:b/>
                <w:bCs/>
                <w:color w:val="000000"/>
              </w:rPr>
              <w:t>Estimated financial implic</w:t>
            </w:r>
            <w:r w:rsidR="00F279F3" w:rsidRPr="00E921DC">
              <w:rPr>
                <w:rFonts w:ascii="Arial Narrow" w:hAnsi="Arial Narrow"/>
                <w:b/>
                <w:bCs/>
                <w:color w:val="000000"/>
              </w:rPr>
              <w:t>ations of Renas</w:t>
            </w:r>
            <w:r w:rsidR="00A44048" w:rsidRPr="00E921DC">
              <w:rPr>
                <w:rFonts w:ascii="Arial Narrow" w:hAnsi="Arial Narrow"/>
                <w:b/>
                <w:bCs/>
                <w:color w:val="000000"/>
              </w:rPr>
              <w:t>tep</w:t>
            </w:r>
          </w:p>
        </w:tc>
      </w:tr>
      <w:tr w:rsidR="004A469E" w:rsidRPr="00E921DC" w:rsidTr="00F17771">
        <w:tc>
          <w:tcPr>
            <w:tcW w:w="1288" w:type="dxa"/>
            <w:shd w:val="clear" w:color="auto" w:fill="auto"/>
            <w:vAlign w:val="center"/>
          </w:tcPr>
          <w:p w:rsidR="00C62FAD" w:rsidRPr="00E921DC" w:rsidRDefault="00C62FAD" w:rsidP="00235452">
            <w:pPr>
              <w:pStyle w:val="Tabletext"/>
              <w:spacing w:after="0"/>
              <w:rPr>
                <w:rFonts w:ascii="Arial Narrow" w:hAnsi="Arial Narrow"/>
              </w:rPr>
            </w:pPr>
            <w:r w:rsidRPr="00E921DC">
              <w:rPr>
                <w:rFonts w:ascii="Arial Narrow" w:hAnsi="Arial Narrow"/>
              </w:rPr>
              <w:t>Cost to PBS/RPBS</w:t>
            </w:r>
          </w:p>
        </w:tc>
        <w:tc>
          <w:tcPr>
            <w:tcW w:w="1288" w:type="dxa"/>
            <w:shd w:val="clear" w:color="auto" w:fill="auto"/>
          </w:tcPr>
          <w:p w:rsidR="00C62FAD" w:rsidRPr="00E921DC" w:rsidRDefault="00C62FAD" w:rsidP="00C62FAD">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C62FAD" w:rsidRPr="00E921DC" w:rsidRDefault="00C62FAD" w:rsidP="00C62FAD">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C62FAD" w:rsidRPr="00E921DC" w:rsidRDefault="00C62FAD" w:rsidP="00C62FAD">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C62FAD" w:rsidRPr="00E921DC" w:rsidRDefault="00C62FAD" w:rsidP="00C62FAD">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C62FAD" w:rsidRPr="00E921DC" w:rsidRDefault="00C62FAD" w:rsidP="00C62FAD">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tcPr>
          <w:p w:rsidR="00C62FAD" w:rsidRPr="00E921DC" w:rsidRDefault="00C62FAD" w:rsidP="00C62FAD">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r>
      <w:tr w:rsidR="004A469E" w:rsidRPr="00E921DC" w:rsidTr="00F17771">
        <w:tc>
          <w:tcPr>
            <w:tcW w:w="1288" w:type="dxa"/>
            <w:shd w:val="clear" w:color="auto" w:fill="auto"/>
            <w:vAlign w:val="center"/>
          </w:tcPr>
          <w:p w:rsidR="00C91D35" w:rsidRPr="00E921DC" w:rsidRDefault="00C91D35" w:rsidP="00235452">
            <w:pPr>
              <w:pStyle w:val="Tabletext"/>
              <w:spacing w:after="0"/>
              <w:rPr>
                <w:rFonts w:ascii="Arial Narrow" w:hAnsi="Arial Narrow"/>
              </w:rPr>
            </w:pPr>
            <w:r w:rsidRPr="00E921DC">
              <w:rPr>
                <w:rFonts w:ascii="Arial Narrow" w:hAnsi="Arial Narrow"/>
              </w:rPr>
              <w:t>Copayments</w:t>
            </w:r>
          </w:p>
        </w:tc>
        <w:tc>
          <w:tcPr>
            <w:tcW w:w="1288" w:type="dxa"/>
            <w:shd w:val="clear" w:color="auto" w:fill="auto"/>
          </w:tcPr>
          <w:p w:rsidR="00C91D35" w:rsidRPr="00E921DC" w:rsidRDefault="00C91D35" w:rsidP="00C91D35">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C91D35" w:rsidRPr="00E921DC" w:rsidRDefault="00C91D35" w:rsidP="00C91D35">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C91D35" w:rsidRPr="00E921DC" w:rsidRDefault="00C91D35" w:rsidP="00C91D35">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C91D35" w:rsidRPr="00E921DC" w:rsidRDefault="00C91D35" w:rsidP="00C91D35">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C91D35" w:rsidRPr="00E921DC" w:rsidRDefault="00C91D35" w:rsidP="00C91D35">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tcPr>
          <w:p w:rsidR="00C91D35" w:rsidRPr="00E921DC" w:rsidRDefault="00C91D35" w:rsidP="00C91D35">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r>
      <w:tr w:rsidR="004A469E" w:rsidRPr="00E921DC" w:rsidTr="00F17771">
        <w:tc>
          <w:tcPr>
            <w:tcW w:w="1288" w:type="dxa"/>
            <w:shd w:val="clear" w:color="auto" w:fill="auto"/>
            <w:vAlign w:val="center"/>
          </w:tcPr>
          <w:p w:rsidR="00C62FAD" w:rsidRPr="00E921DC" w:rsidRDefault="00C62FAD" w:rsidP="00235452">
            <w:pPr>
              <w:pStyle w:val="Tabletext"/>
              <w:spacing w:after="0"/>
              <w:rPr>
                <w:rFonts w:ascii="Arial Narrow" w:hAnsi="Arial Narrow"/>
              </w:rPr>
            </w:pPr>
            <w:r w:rsidRPr="00E921DC">
              <w:rPr>
                <w:rFonts w:ascii="Arial Narrow" w:hAnsi="Arial Narrow"/>
              </w:rPr>
              <w:t>Cost to PBS/RPBS (without co-payment)</w:t>
            </w:r>
          </w:p>
        </w:tc>
        <w:tc>
          <w:tcPr>
            <w:tcW w:w="1288" w:type="dxa"/>
            <w:shd w:val="clear" w:color="auto" w:fill="auto"/>
          </w:tcPr>
          <w:p w:rsidR="00C62FAD" w:rsidRPr="00E921DC" w:rsidRDefault="00C62FAD" w:rsidP="00C62FAD">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C62FAD" w:rsidRPr="00E921DC" w:rsidRDefault="004A469E" w:rsidP="00C62FAD">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C62FAD" w:rsidRPr="00E921DC" w:rsidRDefault="00C62FAD" w:rsidP="00C62FAD">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C62FAD" w:rsidRPr="00E921DC" w:rsidRDefault="00C62FAD" w:rsidP="00C62FAD">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C62FAD" w:rsidRPr="00E921DC" w:rsidRDefault="00C62FAD" w:rsidP="00C62FAD">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tcPr>
          <w:p w:rsidR="00C62FAD" w:rsidRPr="00E921DC" w:rsidRDefault="00C62FAD" w:rsidP="00C62FAD">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r>
      <w:tr w:rsidR="0031680C" w:rsidRPr="00E921DC" w:rsidTr="00F17771">
        <w:tc>
          <w:tcPr>
            <w:tcW w:w="9016" w:type="dxa"/>
            <w:gridSpan w:val="7"/>
            <w:shd w:val="clear" w:color="auto" w:fill="auto"/>
            <w:vAlign w:val="center"/>
          </w:tcPr>
          <w:p w:rsidR="0031680C" w:rsidRPr="00E921DC" w:rsidRDefault="0031680C" w:rsidP="00235452">
            <w:pPr>
              <w:pStyle w:val="Tabletext"/>
              <w:spacing w:after="0"/>
              <w:rPr>
                <w:rFonts w:ascii="Arial Narrow" w:hAnsi="Arial Narrow"/>
                <w:b/>
                <w:bCs/>
                <w:color w:val="000000"/>
              </w:rPr>
            </w:pPr>
            <w:r w:rsidRPr="00E921DC">
              <w:rPr>
                <w:rFonts w:ascii="Arial Narrow" w:hAnsi="Arial Narrow"/>
                <w:b/>
                <w:bCs/>
                <w:color w:val="000000"/>
              </w:rPr>
              <w:t>Estimated financial implications for replacement of Renastart</w:t>
            </w:r>
            <w:r w:rsidR="00D45F60" w:rsidRPr="00E921DC">
              <w:rPr>
                <w:rFonts w:ascii="Arial Narrow" w:hAnsi="Arial Narrow"/>
                <w:b/>
                <w:bCs/>
                <w:color w:val="000000"/>
              </w:rPr>
              <w:t xml:space="preserve"> (proposed comparator)</w:t>
            </w:r>
          </w:p>
        </w:tc>
      </w:tr>
      <w:tr w:rsidR="004A469E" w:rsidRPr="00E921DC" w:rsidTr="00F17771">
        <w:tc>
          <w:tcPr>
            <w:tcW w:w="1288" w:type="dxa"/>
            <w:shd w:val="clear" w:color="auto" w:fill="auto"/>
            <w:vAlign w:val="center"/>
          </w:tcPr>
          <w:p w:rsidR="005B08CA" w:rsidRPr="00E921DC" w:rsidRDefault="005B08CA" w:rsidP="00235452">
            <w:pPr>
              <w:pStyle w:val="Tabletext"/>
              <w:spacing w:after="0"/>
              <w:rPr>
                <w:rFonts w:ascii="Arial Narrow" w:hAnsi="Arial Narrow"/>
                <w:vertAlign w:val="superscript"/>
              </w:rPr>
            </w:pPr>
            <w:r w:rsidRPr="00E921DC">
              <w:rPr>
                <w:rFonts w:ascii="Arial Narrow" w:hAnsi="Arial Narrow"/>
              </w:rPr>
              <w:t>Cost to PBS/RPBS</w:t>
            </w:r>
            <w:r w:rsidR="00BD03A8" w:rsidRPr="00E921DC">
              <w:rPr>
                <w:rFonts w:ascii="Arial Narrow" w:hAnsi="Arial Narrow"/>
                <w:vertAlign w:val="superscript"/>
              </w:rPr>
              <w:t>a</w:t>
            </w:r>
          </w:p>
        </w:tc>
        <w:tc>
          <w:tcPr>
            <w:tcW w:w="1288" w:type="dxa"/>
            <w:shd w:val="clear" w:color="auto" w:fill="auto"/>
          </w:tcPr>
          <w:p w:rsidR="005B08CA" w:rsidRPr="00E921DC" w:rsidRDefault="005B08CA">
            <w:pPr>
              <w:pStyle w:val="Tabletext"/>
              <w:spacing w:after="0"/>
              <w:jc w:val="both"/>
              <w:rPr>
                <w:rFonts w:ascii="Arial Narrow" w:hAnsi="Arial Narrow"/>
                <w:bCs/>
                <w:color w:val="000000"/>
                <w:vertAlign w:val="superscript"/>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5B08CA" w:rsidRPr="00E921DC" w:rsidRDefault="005B08CA">
            <w:pPr>
              <w:pStyle w:val="Tabletext"/>
              <w:spacing w:after="0"/>
              <w:jc w:val="both"/>
              <w:rPr>
                <w:rFonts w:ascii="Arial Narrow" w:hAnsi="Arial Narrow"/>
                <w:bCs/>
                <w:color w:val="000000"/>
                <w:vertAlign w:val="superscript"/>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5B08CA" w:rsidRPr="00E921DC" w:rsidRDefault="004A469E" w:rsidP="005B08CA">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5B08CA" w:rsidRPr="00E921DC" w:rsidRDefault="004A469E" w:rsidP="005B08CA">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5B08CA" w:rsidRPr="00E921DC" w:rsidRDefault="004A469E" w:rsidP="005B08CA">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tcPr>
          <w:p w:rsidR="005B08CA" w:rsidRPr="00E921DC" w:rsidRDefault="004A469E" w:rsidP="005B08CA">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r>
      <w:tr w:rsidR="004A469E" w:rsidRPr="00E921DC" w:rsidTr="00F17771">
        <w:tc>
          <w:tcPr>
            <w:tcW w:w="1288" w:type="dxa"/>
            <w:shd w:val="clear" w:color="auto" w:fill="auto"/>
            <w:vAlign w:val="center"/>
          </w:tcPr>
          <w:p w:rsidR="005B08CA" w:rsidRPr="00E921DC" w:rsidRDefault="005B08CA" w:rsidP="00235452">
            <w:pPr>
              <w:pStyle w:val="Tabletext"/>
              <w:spacing w:after="0"/>
              <w:rPr>
                <w:rFonts w:ascii="Arial Narrow" w:hAnsi="Arial Narrow"/>
              </w:rPr>
            </w:pPr>
            <w:r w:rsidRPr="00E921DC">
              <w:rPr>
                <w:rFonts w:ascii="Arial Narrow" w:hAnsi="Arial Narrow"/>
              </w:rPr>
              <w:t>Copayments</w:t>
            </w:r>
          </w:p>
        </w:tc>
        <w:tc>
          <w:tcPr>
            <w:tcW w:w="1288" w:type="dxa"/>
            <w:shd w:val="clear" w:color="auto" w:fill="auto"/>
          </w:tcPr>
          <w:p w:rsidR="005B08CA" w:rsidRPr="00E921DC" w:rsidRDefault="005B08CA" w:rsidP="005B08CA">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5B08CA" w:rsidRPr="00E921DC" w:rsidRDefault="005B08CA" w:rsidP="005B08CA">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5B08CA" w:rsidRPr="00E921DC" w:rsidRDefault="005B08CA" w:rsidP="005B08CA">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5B08CA" w:rsidRPr="00E921DC" w:rsidRDefault="005B08CA" w:rsidP="005B08CA">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5B08CA" w:rsidRPr="00E921DC" w:rsidRDefault="005B08CA" w:rsidP="005B08CA">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tcPr>
          <w:p w:rsidR="005B08CA" w:rsidRPr="00E921DC" w:rsidRDefault="005B08CA" w:rsidP="005B08CA">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r>
      <w:tr w:rsidR="004A469E" w:rsidRPr="00E921DC" w:rsidTr="00F17771">
        <w:tc>
          <w:tcPr>
            <w:tcW w:w="1288" w:type="dxa"/>
            <w:shd w:val="clear" w:color="auto" w:fill="auto"/>
            <w:vAlign w:val="center"/>
          </w:tcPr>
          <w:p w:rsidR="005B08CA" w:rsidRPr="00E921DC" w:rsidRDefault="005B08CA" w:rsidP="00235452">
            <w:pPr>
              <w:pStyle w:val="Tabletext"/>
              <w:spacing w:after="0"/>
              <w:rPr>
                <w:rFonts w:ascii="Arial Narrow" w:hAnsi="Arial Narrow"/>
                <w:vertAlign w:val="superscript"/>
              </w:rPr>
            </w:pPr>
            <w:r w:rsidRPr="00E921DC">
              <w:rPr>
                <w:rFonts w:ascii="Arial Narrow" w:hAnsi="Arial Narrow"/>
              </w:rPr>
              <w:t>Cost to PBS/RPBS (without co-payment)</w:t>
            </w:r>
            <w:r w:rsidR="00BD03A8" w:rsidRPr="00E921DC">
              <w:rPr>
                <w:rFonts w:ascii="Arial Narrow" w:hAnsi="Arial Narrow"/>
                <w:vertAlign w:val="superscript"/>
              </w:rPr>
              <w:t>a</w:t>
            </w:r>
          </w:p>
        </w:tc>
        <w:tc>
          <w:tcPr>
            <w:tcW w:w="1288" w:type="dxa"/>
            <w:shd w:val="clear" w:color="auto" w:fill="auto"/>
          </w:tcPr>
          <w:p w:rsidR="005B08CA" w:rsidRPr="00E921DC" w:rsidRDefault="005B08CA">
            <w:pPr>
              <w:pStyle w:val="Tabletext"/>
              <w:spacing w:after="0"/>
              <w:jc w:val="both"/>
              <w:rPr>
                <w:rFonts w:ascii="Arial Narrow" w:hAnsi="Arial Narrow"/>
                <w:bCs/>
                <w:color w:val="000000"/>
                <w:vertAlign w:val="superscript"/>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5B08CA" w:rsidRPr="00E921DC" w:rsidRDefault="005B08CA">
            <w:pPr>
              <w:pStyle w:val="Tabletext"/>
              <w:spacing w:after="0"/>
              <w:jc w:val="both"/>
              <w:rPr>
                <w:rFonts w:ascii="Arial Narrow" w:hAnsi="Arial Narrow"/>
                <w:bCs/>
                <w:color w:val="000000"/>
                <w:vertAlign w:val="superscript"/>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5B08CA" w:rsidRPr="00E921DC" w:rsidRDefault="004A469E" w:rsidP="005B08CA">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5B08CA" w:rsidRPr="00E921DC" w:rsidRDefault="004A469E">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shd w:val="clear" w:color="auto" w:fill="auto"/>
          </w:tcPr>
          <w:p w:rsidR="005B08CA" w:rsidRPr="00E921DC" w:rsidRDefault="004A469E" w:rsidP="005B08CA">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c>
          <w:tcPr>
            <w:tcW w:w="1288" w:type="dxa"/>
          </w:tcPr>
          <w:p w:rsidR="005B08CA" w:rsidRPr="00E921DC" w:rsidRDefault="004A469E" w:rsidP="005B08CA">
            <w:pPr>
              <w:pStyle w:val="Tabletext"/>
              <w:spacing w:after="0"/>
              <w:jc w:val="both"/>
              <w:rPr>
                <w:rFonts w:ascii="Arial Narrow" w:hAnsi="Arial Narrow"/>
                <w:bCs/>
                <w:color w:val="000000"/>
              </w:rPr>
            </w:pPr>
            <w:r w:rsidRPr="00E921DC">
              <w:rPr>
                <w:rFonts w:ascii="Arial Narrow" w:hAnsi="Arial Narrow"/>
                <w:bCs/>
                <w:color w:val="000000"/>
              </w:rPr>
              <w:t>$</w:t>
            </w:r>
            <w:r w:rsidR="009C2F0E">
              <w:rPr>
                <w:rFonts w:ascii="Arial Narrow" w:hAnsi="Arial Narrow"/>
                <w:bCs/>
                <w:noProof/>
                <w:color w:val="000000"/>
                <w:highlight w:val="black"/>
              </w:rPr>
              <w:t>'''''''''''''''''''</w:t>
            </w:r>
          </w:p>
        </w:tc>
      </w:tr>
      <w:tr w:rsidR="0031680C" w:rsidRPr="00E921DC" w:rsidTr="00F17771">
        <w:tc>
          <w:tcPr>
            <w:tcW w:w="9016" w:type="dxa"/>
            <w:gridSpan w:val="7"/>
            <w:shd w:val="clear" w:color="auto" w:fill="auto"/>
            <w:vAlign w:val="center"/>
          </w:tcPr>
          <w:p w:rsidR="0031680C" w:rsidRPr="00E921DC" w:rsidRDefault="0031680C" w:rsidP="00235452">
            <w:pPr>
              <w:pStyle w:val="Tabletext"/>
              <w:spacing w:after="0"/>
              <w:rPr>
                <w:rFonts w:ascii="Arial Narrow" w:hAnsi="Arial Narrow"/>
                <w:b/>
                <w:bCs/>
                <w:color w:val="000000"/>
              </w:rPr>
            </w:pPr>
            <w:r w:rsidRPr="00E921DC">
              <w:rPr>
                <w:rFonts w:ascii="Arial Narrow" w:hAnsi="Arial Narrow"/>
                <w:b/>
                <w:bCs/>
                <w:color w:val="000000"/>
              </w:rPr>
              <w:t>Net financial implications</w:t>
            </w:r>
          </w:p>
        </w:tc>
      </w:tr>
      <w:tr w:rsidR="004A469E" w:rsidRPr="00E921DC" w:rsidTr="00F17771">
        <w:tc>
          <w:tcPr>
            <w:tcW w:w="1288" w:type="dxa"/>
            <w:shd w:val="clear" w:color="auto" w:fill="auto"/>
            <w:vAlign w:val="center"/>
          </w:tcPr>
          <w:p w:rsidR="00F64B97" w:rsidRPr="00E921DC" w:rsidRDefault="00F64B97" w:rsidP="00235452">
            <w:pPr>
              <w:pStyle w:val="Tabletext"/>
              <w:spacing w:after="0"/>
              <w:rPr>
                <w:rFonts w:ascii="Arial Narrow" w:hAnsi="Arial Narrow"/>
                <w:vertAlign w:val="superscript"/>
              </w:rPr>
            </w:pPr>
            <w:r w:rsidRPr="00E921DC">
              <w:rPr>
                <w:rFonts w:ascii="Arial Narrow" w:hAnsi="Arial Narrow"/>
                <w:bCs/>
                <w:color w:val="000000"/>
              </w:rPr>
              <w:t>Net cost to PBS/RPBS</w:t>
            </w:r>
            <w:r w:rsidR="00BD03A8" w:rsidRPr="00E921DC">
              <w:rPr>
                <w:rFonts w:ascii="Arial Narrow" w:hAnsi="Arial Narrow"/>
                <w:bCs/>
                <w:color w:val="000000"/>
                <w:vertAlign w:val="superscript"/>
              </w:rPr>
              <w:t>a</w:t>
            </w:r>
          </w:p>
        </w:tc>
        <w:tc>
          <w:tcPr>
            <w:tcW w:w="1288" w:type="dxa"/>
            <w:shd w:val="clear" w:color="auto" w:fill="auto"/>
          </w:tcPr>
          <w:p w:rsidR="00F64B97" w:rsidRPr="00E921DC" w:rsidRDefault="004A469E" w:rsidP="00F64B97">
            <w:pPr>
              <w:pStyle w:val="Tabletext"/>
              <w:spacing w:after="0"/>
              <w:jc w:val="both"/>
              <w:rPr>
                <w:rFonts w:ascii="Arial Narrow" w:hAnsi="Arial Narrow"/>
                <w:b/>
                <w:bCs/>
                <w:color w:val="000000"/>
                <w:vertAlign w:val="superscript"/>
              </w:rPr>
            </w:pPr>
            <w:r w:rsidRPr="00E921DC">
              <w:rPr>
                <w:rFonts w:ascii="Arial Narrow" w:hAnsi="Arial Narrow"/>
                <w:b/>
                <w:bCs/>
                <w:color w:val="000000"/>
              </w:rPr>
              <w:t>-$</w:t>
            </w:r>
            <w:r w:rsidR="009C2F0E">
              <w:rPr>
                <w:rFonts w:ascii="Arial Narrow" w:hAnsi="Arial Narrow"/>
                <w:b/>
                <w:bCs/>
                <w:noProof/>
                <w:color w:val="000000"/>
                <w:highlight w:val="black"/>
              </w:rPr>
              <w:t>''''''''''''</w:t>
            </w:r>
          </w:p>
        </w:tc>
        <w:tc>
          <w:tcPr>
            <w:tcW w:w="1288" w:type="dxa"/>
            <w:shd w:val="clear" w:color="auto" w:fill="auto"/>
          </w:tcPr>
          <w:p w:rsidR="00F64B97" w:rsidRPr="00E921DC" w:rsidRDefault="00F64B97">
            <w:pPr>
              <w:pStyle w:val="Tabletext"/>
              <w:spacing w:after="0"/>
              <w:jc w:val="both"/>
              <w:rPr>
                <w:rFonts w:ascii="Arial Narrow" w:hAnsi="Arial Narrow"/>
                <w:b/>
                <w:bCs/>
                <w:color w:val="000000"/>
                <w:vertAlign w:val="superscript"/>
              </w:rPr>
            </w:pPr>
            <w:r w:rsidRPr="00E921DC">
              <w:rPr>
                <w:rFonts w:ascii="Arial Narrow" w:hAnsi="Arial Narrow"/>
                <w:b/>
                <w:bCs/>
                <w:color w:val="000000"/>
              </w:rPr>
              <w:t>$</w:t>
            </w:r>
            <w:r w:rsidR="009C2F0E">
              <w:rPr>
                <w:rFonts w:ascii="Arial Narrow" w:hAnsi="Arial Narrow"/>
                <w:b/>
                <w:bCs/>
                <w:noProof/>
                <w:color w:val="000000"/>
                <w:highlight w:val="black"/>
              </w:rPr>
              <w:t>''''''''</w:t>
            </w:r>
          </w:p>
        </w:tc>
        <w:tc>
          <w:tcPr>
            <w:tcW w:w="1288" w:type="dxa"/>
            <w:shd w:val="clear" w:color="auto" w:fill="auto"/>
          </w:tcPr>
          <w:p w:rsidR="00F64B97" w:rsidRPr="00E921DC" w:rsidRDefault="004A469E" w:rsidP="00F64B97">
            <w:pPr>
              <w:pStyle w:val="Tabletext"/>
              <w:spacing w:after="0"/>
              <w:jc w:val="both"/>
              <w:rPr>
                <w:rFonts w:ascii="Arial Narrow" w:hAnsi="Arial Narrow"/>
                <w:b/>
                <w:bCs/>
                <w:color w:val="000000"/>
              </w:rPr>
            </w:pPr>
            <w:r w:rsidRPr="00E921DC">
              <w:rPr>
                <w:rFonts w:ascii="Arial Narrow" w:hAnsi="Arial Narrow"/>
                <w:b/>
                <w:bCs/>
                <w:color w:val="000000"/>
              </w:rPr>
              <w:t>$</w:t>
            </w:r>
            <w:r w:rsidR="009C2F0E">
              <w:rPr>
                <w:rFonts w:ascii="Arial Narrow" w:hAnsi="Arial Narrow"/>
                <w:b/>
                <w:bCs/>
                <w:noProof/>
                <w:color w:val="000000"/>
                <w:highlight w:val="black"/>
              </w:rPr>
              <w:t>''''''''</w:t>
            </w:r>
          </w:p>
        </w:tc>
        <w:tc>
          <w:tcPr>
            <w:tcW w:w="1288" w:type="dxa"/>
            <w:shd w:val="clear" w:color="auto" w:fill="auto"/>
          </w:tcPr>
          <w:p w:rsidR="00F64B97" w:rsidRPr="00E921DC" w:rsidRDefault="004A469E" w:rsidP="00F64B97">
            <w:pPr>
              <w:pStyle w:val="Tabletext"/>
              <w:spacing w:after="0"/>
              <w:jc w:val="both"/>
              <w:rPr>
                <w:rFonts w:ascii="Arial Narrow" w:hAnsi="Arial Narrow"/>
                <w:b/>
                <w:bCs/>
                <w:color w:val="000000"/>
              </w:rPr>
            </w:pPr>
            <w:r w:rsidRPr="00E921DC">
              <w:rPr>
                <w:rFonts w:ascii="Arial Narrow" w:hAnsi="Arial Narrow"/>
                <w:b/>
                <w:bCs/>
                <w:color w:val="000000"/>
              </w:rPr>
              <w:t>$</w:t>
            </w:r>
            <w:r w:rsidR="009C2F0E">
              <w:rPr>
                <w:rFonts w:ascii="Arial Narrow" w:hAnsi="Arial Narrow"/>
                <w:b/>
                <w:bCs/>
                <w:noProof/>
                <w:color w:val="000000"/>
                <w:highlight w:val="black"/>
              </w:rPr>
              <w:t>'''''''</w:t>
            </w:r>
          </w:p>
        </w:tc>
        <w:tc>
          <w:tcPr>
            <w:tcW w:w="1288" w:type="dxa"/>
            <w:shd w:val="clear" w:color="auto" w:fill="auto"/>
          </w:tcPr>
          <w:p w:rsidR="00F64B97" w:rsidRPr="00E921DC" w:rsidRDefault="004A469E" w:rsidP="00F64B97">
            <w:pPr>
              <w:pStyle w:val="Tabletext"/>
              <w:spacing w:after="0"/>
              <w:jc w:val="both"/>
              <w:rPr>
                <w:rFonts w:ascii="Arial Narrow" w:hAnsi="Arial Narrow"/>
                <w:b/>
                <w:bCs/>
                <w:color w:val="000000"/>
              </w:rPr>
            </w:pPr>
            <w:r w:rsidRPr="00E921DC">
              <w:rPr>
                <w:rFonts w:ascii="Arial Narrow" w:hAnsi="Arial Narrow"/>
                <w:b/>
                <w:bCs/>
                <w:color w:val="000000"/>
              </w:rPr>
              <w:t>$</w:t>
            </w:r>
            <w:r w:rsidR="009C2F0E">
              <w:rPr>
                <w:rFonts w:ascii="Arial Narrow" w:hAnsi="Arial Narrow"/>
                <w:b/>
                <w:bCs/>
                <w:noProof/>
                <w:color w:val="000000"/>
                <w:highlight w:val="black"/>
              </w:rPr>
              <w:t>''''''''</w:t>
            </w:r>
          </w:p>
        </w:tc>
        <w:tc>
          <w:tcPr>
            <w:tcW w:w="1288" w:type="dxa"/>
          </w:tcPr>
          <w:p w:rsidR="00F64B97" w:rsidRPr="00E921DC" w:rsidRDefault="004A469E" w:rsidP="00F64B97">
            <w:pPr>
              <w:pStyle w:val="Tabletext"/>
              <w:spacing w:after="0"/>
              <w:jc w:val="both"/>
              <w:rPr>
                <w:rFonts w:ascii="Arial Narrow" w:hAnsi="Arial Narrow"/>
                <w:b/>
                <w:bCs/>
                <w:color w:val="000000"/>
              </w:rPr>
            </w:pPr>
            <w:r w:rsidRPr="00E921DC">
              <w:rPr>
                <w:rFonts w:ascii="Arial Narrow" w:hAnsi="Arial Narrow"/>
                <w:b/>
                <w:bCs/>
                <w:color w:val="000000"/>
              </w:rPr>
              <w:t>$</w:t>
            </w:r>
            <w:r w:rsidR="009C2F0E">
              <w:rPr>
                <w:rFonts w:ascii="Arial Narrow" w:hAnsi="Arial Narrow"/>
                <w:b/>
                <w:bCs/>
                <w:noProof/>
                <w:color w:val="000000"/>
                <w:highlight w:val="black"/>
              </w:rPr>
              <w:t>'''''''</w:t>
            </w:r>
          </w:p>
        </w:tc>
      </w:tr>
    </w:tbl>
    <w:p w:rsidR="004A469E" w:rsidRPr="00E921DC" w:rsidRDefault="004A469E" w:rsidP="004A469E">
      <w:pPr>
        <w:pStyle w:val="TableFooter"/>
        <w:tabs>
          <w:tab w:val="left" w:pos="142"/>
        </w:tabs>
        <w:rPr>
          <w:szCs w:val="18"/>
        </w:rPr>
      </w:pPr>
      <w:r w:rsidRPr="00E921DC">
        <w:rPr>
          <w:szCs w:val="18"/>
          <w:vertAlign w:val="superscript"/>
        </w:rPr>
        <w:t>a</w:t>
      </w:r>
      <w:r w:rsidRPr="00E921DC">
        <w:rPr>
          <w:szCs w:val="18"/>
        </w:rPr>
        <w:tab/>
        <w:t>Figures updated following receipt of pre-PBAC response</w:t>
      </w:r>
    </w:p>
    <w:p w:rsidR="00C7409E" w:rsidRPr="00E921DC" w:rsidRDefault="004A469E" w:rsidP="0063460D">
      <w:pPr>
        <w:pStyle w:val="TableFooter"/>
        <w:tabs>
          <w:tab w:val="left" w:pos="142"/>
        </w:tabs>
        <w:rPr>
          <w:szCs w:val="18"/>
        </w:rPr>
      </w:pPr>
      <w:r w:rsidRPr="00E921DC">
        <w:rPr>
          <w:szCs w:val="18"/>
          <w:vertAlign w:val="superscript"/>
        </w:rPr>
        <w:t>b</w:t>
      </w:r>
      <w:r w:rsidR="00C7409E" w:rsidRPr="00E921DC">
        <w:rPr>
          <w:szCs w:val="18"/>
        </w:rPr>
        <w:tab/>
        <w:t xml:space="preserve">Assuming </w:t>
      </w:r>
      <w:r w:rsidR="009C2F0E">
        <w:rPr>
          <w:noProof/>
          <w:color w:val="000000"/>
          <w:szCs w:val="18"/>
          <w:highlight w:val="black"/>
        </w:rPr>
        <w:t>''''''''''</w:t>
      </w:r>
      <w:r w:rsidR="00A44048" w:rsidRPr="00E921DC">
        <w:rPr>
          <w:szCs w:val="18"/>
        </w:rPr>
        <w:t xml:space="preserve"> scripts</w:t>
      </w:r>
      <w:r w:rsidR="00C7409E" w:rsidRPr="00E921DC">
        <w:rPr>
          <w:szCs w:val="18"/>
        </w:rPr>
        <w:t xml:space="preserve"> per</w:t>
      </w:r>
      <w:r w:rsidR="00977BF3" w:rsidRPr="00E921DC">
        <w:rPr>
          <w:szCs w:val="18"/>
        </w:rPr>
        <w:t xml:space="preserve"> patient per</w:t>
      </w:r>
      <w:r w:rsidR="00C7409E" w:rsidRPr="00E921DC">
        <w:rPr>
          <w:szCs w:val="18"/>
        </w:rPr>
        <w:t xml:space="preserve"> year as estimated by the submission</w:t>
      </w:r>
      <w:r w:rsidR="00A44048" w:rsidRPr="00E921DC">
        <w:rPr>
          <w:szCs w:val="18"/>
        </w:rPr>
        <w:t xml:space="preserve"> (</w:t>
      </w:r>
      <w:r w:rsidR="0059639C" w:rsidRPr="00E921DC">
        <w:rPr>
          <w:szCs w:val="18"/>
        </w:rPr>
        <w:t>A</w:t>
      </w:r>
      <w:r w:rsidR="00A44048" w:rsidRPr="00E921DC">
        <w:rPr>
          <w:szCs w:val="18"/>
        </w:rPr>
        <w:t>ppendix 7)</w:t>
      </w:r>
      <w:r w:rsidR="00C7409E" w:rsidRPr="00E921DC">
        <w:rPr>
          <w:szCs w:val="18"/>
        </w:rPr>
        <w:t>.</w:t>
      </w:r>
      <w:r w:rsidR="00FE73D6" w:rsidRPr="00E921DC">
        <w:rPr>
          <w:szCs w:val="18"/>
        </w:rPr>
        <w:t xml:space="preserve"> Estimates assume Renastep will replace Renastart at 1:1 ratio.</w:t>
      </w:r>
    </w:p>
    <w:p w:rsidR="00BB7EC3" w:rsidRDefault="00C7409E" w:rsidP="0063460D">
      <w:pPr>
        <w:jc w:val="both"/>
        <w:rPr>
          <w:rFonts w:ascii="Arial Narrow" w:hAnsi="Arial Narrow"/>
          <w:sz w:val="18"/>
          <w:szCs w:val="18"/>
        </w:rPr>
      </w:pPr>
      <w:r w:rsidRPr="00E921DC">
        <w:rPr>
          <w:rFonts w:ascii="Arial Narrow" w:hAnsi="Arial Narrow"/>
          <w:sz w:val="18"/>
          <w:szCs w:val="18"/>
        </w:rPr>
        <w:t xml:space="preserve">Source: </w:t>
      </w:r>
      <w:r w:rsidR="0031680C" w:rsidRPr="00E921DC">
        <w:rPr>
          <w:rFonts w:ascii="Arial Narrow" w:hAnsi="Arial Narrow"/>
          <w:sz w:val="18"/>
          <w:szCs w:val="18"/>
        </w:rPr>
        <w:t>Summary Page – Renastep utilisation and cost model spreadsheet</w:t>
      </w:r>
      <w:r w:rsidR="007623E8" w:rsidRPr="00E921DC">
        <w:rPr>
          <w:rFonts w:ascii="Arial Narrow" w:hAnsi="Arial Narrow"/>
          <w:sz w:val="18"/>
          <w:szCs w:val="18"/>
        </w:rPr>
        <w:t>; pre-PBAC Response</w:t>
      </w:r>
    </w:p>
    <w:p w:rsidR="00195845" w:rsidRDefault="00195845" w:rsidP="0063460D">
      <w:pPr>
        <w:jc w:val="both"/>
        <w:rPr>
          <w:rFonts w:ascii="Arial Narrow" w:hAnsi="Arial Narrow"/>
          <w:sz w:val="18"/>
          <w:szCs w:val="18"/>
        </w:rPr>
      </w:pPr>
    </w:p>
    <w:p w:rsidR="00195845" w:rsidRPr="00195845" w:rsidRDefault="00195845" w:rsidP="00195845">
      <w:pPr>
        <w:rPr>
          <w:rFonts w:asciiTheme="minorHAnsi" w:hAnsiTheme="minorHAnsi"/>
          <w:i/>
          <w:szCs w:val="22"/>
        </w:rPr>
      </w:pPr>
      <w:r w:rsidRPr="00195845">
        <w:rPr>
          <w:rFonts w:asciiTheme="minorHAnsi" w:hAnsiTheme="minorHAnsi"/>
          <w:i/>
          <w:szCs w:val="22"/>
        </w:rPr>
        <w:t>The redacted table shows that at Year 6, the estimated number of</w:t>
      </w:r>
      <w:r w:rsidR="008356C5">
        <w:rPr>
          <w:rFonts w:asciiTheme="minorHAnsi" w:hAnsiTheme="minorHAnsi"/>
          <w:i/>
          <w:szCs w:val="22"/>
        </w:rPr>
        <w:t xml:space="preserve"> patients treated was less than 10,000 and the estimated number of</w:t>
      </w:r>
      <w:r w:rsidRPr="00195845">
        <w:rPr>
          <w:rFonts w:asciiTheme="minorHAnsi" w:hAnsiTheme="minorHAnsi"/>
          <w:i/>
          <w:szCs w:val="22"/>
        </w:rPr>
        <w:t xml:space="preserve"> scripts dispensed was less than 10,000</w:t>
      </w:r>
      <w:r w:rsidR="008356C5">
        <w:rPr>
          <w:rFonts w:asciiTheme="minorHAnsi" w:hAnsiTheme="minorHAnsi"/>
          <w:i/>
          <w:szCs w:val="22"/>
        </w:rPr>
        <w:t>.</w:t>
      </w:r>
    </w:p>
    <w:p w:rsidR="00195845" w:rsidRPr="00E921DC" w:rsidRDefault="00195845" w:rsidP="0063460D">
      <w:pPr>
        <w:jc w:val="both"/>
        <w:rPr>
          <w:rFonts w:ascii="Arial Narrow" w:hAnsi="Arial Narrow"/>
          <w:sz w:val="18"/>
          <w:szCs w:val="18"/>
        </w:rPr>
      </w:pPr>
    </w:p>
    <w:p w:rsidR="009C2802" w:rsidRPr="00E921DC" w:rsidRDefault="009C2802" w:rsidP="0063460D">
      <w:pPr>
        <w:jc w:val="both"/>
        <w:rPr>
          <w:rFonts w:ascii="Arial Narrow" w:hAnsi="Arial Narrow"/>
          <w:sz w:val="20"/>
          <w:szCs w:val="20"/>
        </w:rPr>
      </w:pPr>
    </w:p>
    <w:p w:rsidR="00BA347C" w:rsidRPr="00E921DC" w:rsidRDefault="00BA347C" w:rsidP="00FE56B4">
      <w:pPr>
        <w:pStyle w:val="ListParagraph"/>
        <w:widowControl/>
        <w:numPr>
          <w:ilvl w:val="1"/>
          <w:numId w:val="1"/>
        </w:numPr>
        <w:spacing w:after="120"/>
        <w:contextualSpacing w:val="0"/>
        <w:rPr>
          <w:rFonts w:asciiTheme="minorHAnsi" w:hAnsiTheme="minorHAnsi"/>
          <w:sz w:val="24"/>
          <w:szCs w:val="24"/>
        </w:rPr>
      </w:pPr>
      <w:r w:rsidRPr="00E921DC">
        <w:rPr>
          <w:rFonts w:asciiTheme="minorHAnsi" w:hAnsiTheme="minorHAnsi"/>
          <w:sz w:val="24"/>
          <w:szCs w:val="24"/>
        </w:rPr>
        <w:t>As a minor submission, the financial estimates have not been independently evaluated.</w:t>
      </w:r>
    </w:p>
    <w:p w:rsidR="009361AA" w:rsidRPr="00E921DC" w:rsidRDefault="009361AA" w:rsidP="009361AA">
      <w:pPr>
        <w:ind w:left="709"/>
        <w:rPr>
          <w:highlight w:val="lightGray"/>
        </w:rPr>
      </w:pPr>
      <w:r w:rsidRPr="00E921DC">
        <w:rPr>
          <w:rFonts w:asciiTheme="minorHAnsi" w:hAnsiTheme="minorHAnsi"/>
          <w:i/>
        </w:rPr>
        <w:t xml:space="preserve">For more detail on PBAC’s view, see section </w:t>
      </w:r>
      <w:r w:rsidR="0057520C">
        <w:rPr>
          <w:rFonts w:asciiTheme="minorHAnsi" w:hAnsiTheme="minorHAnsi"/>
          <w:i/>
        </w:rPr>
        <w:t>7</w:t>
      </w:r>
      <w:r w:rsidRPr="00E921DC">
        <w:rPr>
          <w:rFonts w:asciiTheme="minorHAnsi" w:hAnsiTheme="minorHAnsi"/>
          <w:i/>
        </w:rPr>
        <w:t xml:space="preserve"> PBAC outcome.</w:t>
      </w:r>
    </w:p>
    <w:p w:rsidR="00B95DAD" w:rsidRPr="00E921DC" w:rsidRDefault="00B95DAD" w:rsidP="00F17771">
      <w:pPr>
        <w:pStyle w:val="2Sections"/>
        <w:rPr>
          <w:rFonts w:eastAsiaTheme="majorEastAsia"/>
        </w:rPr>
      </w:pPr>
      <w:r w:rsidRPr="00E921DC">
        <w:rPr>
          <w:rFonts w:eastAsiaTheme="majorEastAsia"/>
        </w:rPr>
        <w:t>NPWP Consideration</w:t>
      </w:r>
    </w:p>
    <w:p w:rsidR="006358DE" w:rsidRPr="008B4E55" w:rsidRDefault="006358DE" w:rsidP="006358DE">
      <w:pPr>
        <w:pStyle w:val="Bodytextitalics"/>
        <w:jc w:val="both"/>
        <w:rPr>
          <w:i w:val="0"/>
        </w:rPr>
      </w:pPr>
      <w:r w:rsidRPr="00E921DC">
        <w:rPr>
          <w:i w:val="0"/>
        </w:rPr>
        <w:t>The NPWP noted that the sponsor disagreed with the PBAC’s recommendation at the November 2019 meeting for Renastep to be cost-minimised to the lowest-cost PBS-</w:t>
      </w:r>
      <w:r w:rsidRPr="008B4E55">
        <w:rPr>
          <w:i w:val="0"/>
        </w:rPr>
        <w:t xml:space="preserve">listed whey protein formula for chronic kidney disease. The NPWP reiterated its previous advice to the PBAC that Renastart was an appropriate comparator for Renastep. </w:t>
      </w:r>
    </w:p>
    <w:p w:rsidR="00BA553F" w:rsidRPr="008B4E55" w:rsidRDefault="00BA553F" w:rsidP="0057520C">
      <w:pPr>
        <w:pStyle w:val="3Bodytext"/>
        <w:jc w:val="both"/>
      </w:pPr>
      <w:r w:rsidRPr="008B4E55">
        <w:t xml:space="preserve">The NPWP noted the resubmission’s claim that Kindergen was not an appropriate comparator, as it did not contain DHA and AHA. </w:t>
      </w:r>
      <w:r w:rsidR="00EA6E5D" w:rsidRPr="008B4E55">
        <w:rPr>
          <w:noProof/>
          <w:color w:val="000000"/>
          <w:highlight w:val="black"/>
        </w:rPr>
        <w:t xml:space="preserve">'''''''' '''''''''''' '''''''''''' '''''''' '''''' '''''''''''''''' '''''' ''''''''''''''''''' '''''''' '''''''''''' ''' '''''''''''''''''''' ''''' '''''' ''''''' ''''''''' ''''''''''' '''''''''''''''' '''' '''''''''''' '''''' </w:t>
      </w:r>
      <w:r w:rsidR="00EA6E5D" w:rsidRPr="008B4E55">
        <w:rPr>
          <w:noProof/>
          <w:color w:val="000000"/>
          <w:highlight w:val="black"/>
        </w:rPr>
        <w:lastRenderedPageBreak/>
        <w:t>''''''''''''''' '''' '''''''''''''''''''' '''' '''''' '''''''' '''''''''''''''''' ''''''''''''''''''''' ''''''''''''''''' '''''''''''' ''''''''' '''''' '''''''' '''' ''''''' '''''''''''''''''''''''</w:t>
      </w:r>
    </w:p>
    <w:p w:rsidR="003B4E6A" w:rsidRPr="00E921DC" w:rsidRDefault="003B4E6A" w:rsidP="0057520C">
      <w:pPr>
        <w:pStyle w:val="3Bodytext"/>
        <w:jc w:val="both"/>
        <w:rPr>
          <w:i/>
        </w:rPr>
      </w:pPr>
      <w:r w:rsidRPr="00E921DC">
        <w:rPr>
          <w:rFonts w:cs="Arial"/>
          <w:bCs/>
          <w:snapToGrid w:val="0"/>
        </w:rPr>
        <w:t xml:space="preserve">The NPWP advised that the cost minimisation should be </w:t>
      </w:r>
      <w:r w:rsidR="007623E8" w:rsidRPr="00E921DC">
        <w:rPr>
          <w:rFonts w:cs="Arial"/>
          <w:bCs/>
          <w:snapToGrid w:val="0"/>
        </w:rPr>
        <w:t xml:space="preserve">based on </w:t>
      </w:r>
      <w:r w:rsidRPr="00E921DC">
        <w:rPr>
          <w:rFonts w:cs="Arial"/>
          <w:bCs/>
          <w:snapToGrid w:val="0"/>
        </w:rPr>
        <w:t>price</w:t>
      </w:r>
      <w:r w:rsidR="007623E8" w:rsidRPr="00E921DC">
        <w:rPr>
          <w:rFonts w:cs="Arial"/>
          <w:bCs/>
          <w:snapToGrid w:val="0"/>
        </w:rPr>
        <w:t xml:space="preserve"> per </w:t>
      </w:r>
      <w:r w:rsidRPr="00E921DC">
        <w:rPr>
          <w:rFonts w:cs="Arial"/>
          <w:bCs/>
          <w:snapToGrid w:val="0"/>
        </w:rPr>
        <w:t xml:space="preserve">kcal as </w:t>
      </w:r>
      <w:r w:rsidR="007623E8" w:rsidRPr="00E921DC">
        <w:rPr>
          <w:rFonts w:cs="Arial"/>
          <w:bCs/>
          <w:snapToGrid w:val="0"/>
        </w:rPr>
        <w:t>Renastart</w:t>
      </w:r>
      <w:r w:rsidRPr="00E921DC">
        <w:rPr>
          <w:rFonts w:cs="Arial"/>
          <w:bCs/>
          <w:snapToGrid w:val="0"/>
        </w:rPr>
        <w:t xml:space="preserve"> is a renal feed</w:t>
      </w:r>
      <w:r w:rsidR="00BA553F" w:rsidRPr="00E921DC">
        <w:rPr>
          <w:rFonts w:cs="Arial"/>
          <w:bCs/>
          <w:snapToGrid w:val="0"/>
        </w:rPr>
        <w:t xml:space="preserve">. The NPWP advised that renal feeds </w:t>
      </w:r>
      <w:r w:rsidRPr="00E921DC">
        <w:rPr>
          <w:rFonts w:cs="Arial"/>
          <w:bCs/>
          <w:snapToGrid w:val="0"/>
        </w:rPr>
        <w:t>are generally low in protein and clinically the dose is based on the energy</w:t>
      </w:r>
      <w:r w:rsidR="00BA553F" w:rsidRPr="00E921DC">
        <w:rPr>
          <w:rFonts w:cs="Arial"/>
          <w:bCs/>
          <w:snapToGrid w:val="0"/>
        </w:rPr>
        <w:t xml:space="preserve"> provided</w:t>
      </w:r>
      <w:r w:rsidRPr="00E921DC">
        <w:rPr>
          <w:rFonts w:cs="Arial"/>
          <w:bCs/>
          <w:snapToGrid w:val="0"/>
        </w:rPr>
        <w:t>,</w:t>
      </w:r>
      <w:r w:rsidR="00BA553F" w:rsidRPr="00E921DC">
        <w:rPr>
          <w:rFonts w:cs="Arial"/>
          <w:bCs/>
          <w:snapToGrid w:val="0"/>
        </w:rPr>
        <w:t xml:space="preserve"> whereas</w:t>
      </w:r>
      <w:r w:rsidRPr="00E921DC">
        <w:rPr>
          <w:rFonts w:cs="Arial"/>
          <w:bCs/>
          <w:snapToGrid w:val="0"/>
        </w:rPr>
        <w:t xml:space="preserve"> </w:t>
      </w:r>
      <w:r w:rsidR="00BD03A8" w:rsidRPr="00E921DC">
        <w:rPr>
          <w:rFonts w:cs="Arial"/>
          <w:bCs/>
          <w:snapToGrid w:val="0"/>
        </w:rPr>
        <w:t xml:space="preserve">some </w:t>
      </w:r>
      <w:r w:rsidRPr="00E921DC">
        <w:rPr>
          <w:rFonts w:cs="Arial"/>
          <w:bCs/>
          <w:snapToGrid w:val="0"/>
        </w:rPr>
        <w:t>other</w:t>
      </w:r>
      <w:r w:rsidR="00BA553F" w:rsidRPr="00E921DC">
        <w:rPr>
          <w:rFonts w:cs="Arial"/>
          <w:bCs/>
          <w:snapToGrid w:val="0"/>
        </w:rPr>
        <w:t xml:space="preserve"> PBS listed foods for special medical purposes</w:t>
      </w:r>
      <w:r w:rsidRPr="00E921DC">
        <w:rPr>
          <w:rFonts w:cs="Arial"/>
          <w:bCs/>
          <w:snapToGrid w:val="0"/>
        </w:rPr>
        <w:t xml:space="preserve"> are priced per g</w:t>
      </w:r>
      <w:r w:rsidR="00BA553F" w:rsidRPr="00E921DC">
        <w:rPr>
          <w:rFonts w:cs="Arial"/>
          <w:bCs/>
          <w:snapToGrid w:val="0"/>
        </w:rPr>
        <w:t>ram</w:t>
      </w:r>
      <w:r w:rsidRPr="00E921DC">
        <w:rPr>
          <w:rFonts w:cs="Arial"/>
          <w:bCs/>
          <w:snapToGrid w:val="0"/>
        </w:rPr>
        <w:t xml:space="preserve"> of protein </w:t>
      </w:r>
      <w:r w:rsidR="00BA553F" w:rsidRPr="00E921DC">
        <w:rPr>
          <w:rFonts w:cs="Arial"/>
          <w:bCs/>
          <w:snapToGrid w:val="0"/>
        </w:rPr>
        <w:t xml:space="preserve">because </w:t>
      </w:r>
      <w:r w:rsidRPr="00E921DC">
        <w:rPr>
          <w:rFonts w:cs="Arial"/>
          <w:bCs/>
          <w:snapToGrid w:val="0"/>
        </w:rPr>
        <w:t xml:space="preserve">the dose prescribed is based on </w:t>
      </w:r>
      <w:r w:rsidR="00BD03A8" w:rsidRPr="00E921DC">
        <w:rPr>
          <w:rFonts w:cs="Arial"/>
          <w:bCs/>
          <w:snapToGrid w:val="0"/>
        </w:rPr>
        <w:t xml:space="preserve">the </w:t>
      </w:r>
      <w:r w:rsidRPr="00E921DC">
        <w:rPr>
          <w:rFonts w:cs="Arial"/>
          <w:bCs/>
          <w:snapToGrid w:val="0"/>
        </w:rPr>
        <w:t>protein</w:t>
      </w:r>
      <w:r w:rsidR="00BD03A8" w:rsidRPr="00E921DC">
        <w:rPr>
          <w:rFonts w:cs="Arial"/>
          <w:bCs/>
          <w:snapToGrid w:val="0"/>
        </w:rPr>
        <w:t xml:space="preserve"> provided</w:t>
      </w:r>
      <w:r w:rsidRPr="00E921DC">
        <w:rPr>
          <w:rFonts w:cs="Arial"/>
          <w:bCs/>
          <w:snapToGrid w:val="0"/>
        </w:rPr>
        <w:t>.</w:t>
      </w:r>
    </w:p>
    <w:p w:rsidR="00BA553F" w:rsidRPr="00E921DC" w:rsidRDefault="00BA553F" w:rsidP="0057520C">
      <w:pPr>
        <w:pStyle w:val="3Bodytext"/>
        <w:jc w:val="both"/>
      </w:pPr>
      <w:r w:rsidRPr="00E921DC">
        <w:rPr>
          <w:rFonts w:cs="Arial"/>
          <w:bCs/>
          <w:snapToGrid w:val="0"/>
        </w:rPr>
        <w:t xml:space="preserve">The NPWP advised that Renastep meets a clinical gap </w:t>
      </w:r>
      <w:r w:rsidR="004F4348" w:rsidRPr="00E921DC">
        <w:rPr>
          <w:rFonts w:cs="Arial"/>
          <w:bCs/>
          <w:snapToGrid w:val="0"/>
        </w:rPr>
        <w:t xml:space="preserve">in </w:t>
      </w:r>
      <w:r w:rsidRPr="00E921DC">
        <w:rPr>
          <w:rFonts w:cs="Arial"/>
          <w:bCs/>
          <w:snapToGrid w:val="0"/>
        </w:rPr>
        <w:t>nutritional requirements for children aged 10-18 years as it provides twice the calories of Renastart and Kindergen. Traditionally, children in this age bracket use adult renal feeds.</w:t>
      </w:r>
    </w:p>
    <w:p w:rsidR="00D90925" w:rsidRPr="00E921DC" w:rsidRDefault="00D90925" w:rsidP="0057520C">
      <w:pPr>
        <w:pStyle w:val="3Bodytext"/>
        <w:jc w:val="both"/>
      </w:pPr>
      <w:r w:rsidRPr="00E921DC">
        <w:t xml:space="preserve">The NPWP considered that </w:t>
      </w:r>
      <w:r w:rsidR="006358DE" w:rsidRPr="00E921DC">
        <w:t>some clinicians and patients may</w:t>
      </w:r>
      <w:r w:rsidR="00C14C8B" w:rsidRPr="00E921DC">
        <w:t xml:space="preserve"> prefer</w:t>
      </w:r>
      <w:r w:rsidR="006358DE" w:rsidRPr="00E921DC">
        <w:t xml:space="preserve"> </w:t>
      </w:r>
      <w:r w:rsidRPr="00E921DC">
        <w:t>Renast</w:t>
      </w:r>
      <w:r w:rsidR="004D1FCE" w:rsidRPr="00E921DC">
        <w:t>ep</w:t>
      </w:r>
      <w:r w:rsidR="006358DE" w:rsidRPr="00E921DC">
        <w:t>, as it</w:t>
      </w:r>
      <w:r w:rsidR="004F2C72" w:rsidRPr="00E921DC">
        <w:t xml:space="preserve"> i</w:t>
      </w:r>
      <w:r w:rsidR="006358DE" w:rsidRPr="00E921DC">
        <w:t>s a ready-to-</w:t>
      </w:r>
      <w:r w:rsidR="007D759B" w:rsidRPr="00E921DC">
        <w:t>use</w:t>
      </w:r>
      <w:r w:rsidR="0069113C" w:rsidRPr="00E921DC">
        <w:t xml:space="preserve"> formulation (rather than a powder)</w:t>
      </w:r>
      <w:r w:rsidR="007D759B" w:rsidRPr="00E921DC">
        <w:t xml:space="preserve"> and suitable for us</w:t>
      </w:r>
      <w:r w:rsidR="006358DE" w:rsidRPr="00E921DC">
        <w:t>e in children over the age of 3 years</w:t>
      </w:r>
      <w:r w:rsidR="007D759B" w:rsidRPr="00E921DC">
        <w:t>.</w:t>
      </w:r>
    </w:p>
    <w:p w:rsidR="006358DE" w:rsidRPr="00E921DC" w:rsidRDefault="006358DE" w:rsidP="0057520C">
      <w:pPr>
        <w:pStyle w:val="Bodytextitalics"/>
        <w:jc w:val="both"/>
        <w:rPr>
          <w:i w:val="0"/>
        </w:rPr>
      </w:pPr>
      <w:r w:rsidRPr="00E921DC">
        <w:rPr>
          <w:i w:val="0"/>
        </w:rPr>
        <w:t xml:space="preserve">The NPWP disagreed with the PBAC’s recommendation that the PBS population for Renastep should be consistent with that for Renastart (infants and young children) to provide flexibility to young patients. The NPWP considered that the PBS population for Renastep should be children aged 3 years and over. </w:t>
      </w:r>
    </w:p>
    <w:p w:rsidR="00C53B2B" w:rsidRPr="00E921DC" w:rsidRDefault="006358DE" w:rsidP="0057520C">
      <w:pPr>
        <w:pStyle w:val="3Bodytext"/>
        <w:jc w:val="both"/>
      </w:pPr>
      <w:r w:rsidRPr="00E921DC">
        <w:t>The NPWP reiterated its previous advice that the submission had underestimated the likely use of Renastep and that patients aged 10-18 years were a new population which would grow the market and result in a cost to the PBS. However, the NPWP noted a substantial portion of the cost would result from shifting current treatment costs from patients and hospitals to the PBS.</w:t>
      </w:r>
    </w:p>
    <w:p w:rsidR="00E0667D" w:rsidRPr="00E921DC" w:rsidRDefault="00E0667D" w:rsidP="0057520C">
      <w:pPr>
        <w:pStyle w:val="3Bodytext"/>
        <w:jc w:val="both"/>
        <w:rPr>
          <w:i/>
          <w:snapToGrid w:val="0"/>
        </w:rPr>
      </w:pPr>
      <w:r w:rsidRPr="00E921DC">
        <w:rPr>
          <w:snapToGrid w:val="0"/>
        </w:rPr>
        <w:t>The NPWP advised that the inclusion of DHA and AHA should not be considered a reason for a price premium as there is no strong evidence for therapeutic benefit in older children. The comparison of Renastep to the Nutrient Reference Values for infants was not provided in the application.</w:t>
      </w:r>
    </w:p>
    <w:p w:rsidR="009361AA" w:rsidRPr="00E921DC" w:rsidRDefault="009361AA" w:rsidP="009361AA">
      <w:pPr>
        <w:ind w:left="709"/>
        <w:rPr>
          <w:highlight w:val="lightGray"/>
        </w:rPr>
      </w:pPr>
      <w:r w:rsidRPr="00E921DC">
        <w:rPr>
          <w:rFonts w:asciiTheme="minorHAnsi" w:hAnsiTheme="minorHAnsi"/>
          <w:i/>
        </w:rPr>
        <w:t>For more deta</w:t>
      </w:r>
      <w:r w:rsidR="0057520C">
        <w:rPr>
          <w:rFonts w:asciiTheme="minorHAnsi" w:hAnsiTheme="minorHAnsi"/>
          <w:i/>
        </w:rPr>
        <w:t>il on PBAC’s view, see section 7</w:t>
      </w:r>
      <w:r w:rsidRPr="00E921DC">
        <w:rPr>
          <w:rFonts w:asciiTheme="minorHAnsi" w:hAnsiTheme="minorHAnsi"/>
          <w:i/>
        </w:rPr>
        <w:t xml:space="preserve"> PBAC outcome.</w:t>
      </w:r>
    </w:p>
    <w:p w:rsidR="00875A02" w:rsidRPr="00E921DC" w:rsidRDefault="00875A02" w:rsidP="00875A02">
      <w:pPr>
        <w:pStyle w:val="2Sections"/>
        <w:rPr>
          <w:rFonts w:eastAsiaTheme="majorEastAsia"/>
        </w:rPr>
      </w:pPr>
      <w:r w:rsidRPr="00E921DC">
        <w:rPr>
          <w:rFonts w:eastAsiaTheme="majorEastAsia"/>
        </w:rPr>
        <w:t>PBAC Outcome</w:t>
      </w:r>
    </w:p>
    <w:p w:rsidR="0088343D" w:rsidRPr="00E921DC" w:rsidRDefault="00787A77" w:rsidP="0057520C">
      <w:pPr>
        <w:pStyle w:val="3Bodytext"/>
        <w:jc w:val="both"/>
        <w:rPr>
          <w:snapToGrid w:val="0"/>
        </w:rPr>
      </w:pPr>
      <w:r w:rsidRPr="00E921DC">
        <w:rPr>
          <w:snapToGrid w:val="0"/>
        </w:rPr>
        <w:t>The PBAC recommended the Authority Required (STREAMLINED) listing of protein formula with vitamins and minerals and low in potassium (Renastep®) for the treatment of chronic renal failure for</w:t>
      </w:r>
      <w:r w:rsidR="0088343D" w:rsidRPr="00E921DC">
        <w:rPr>
          <w:b/>
          <w:snapToGrid w:val="0"/>
        </w:rPr>
        <w:t xml:space="preserve"> </w:t>
      </w:r>
      <w:r w:rsidR="0088343D" w:rsidRPr="00E921DC">
        <w:rPr>
          <w:snapToGrid w:val="0"/>
        </w:rPr>
        <w:t xml:space="preserve">patients aged 3 to 18 years on a cost minimisation basis per calorie of energy equivalent against Kindergen. </w:t>
      </w:r>
    </w:p>
    <w:p w:rsidR="00E0667D" w:rsidRPr="00E921DC" w:rsidRDefault="00E0667D" w:rsidP="0057520C">
      <w:pPr>
        <w:pStyle w:val="3Bodytext"/>
        <w:jc w:val="both"/>
        <w:rPr>
          <w:snapToGrid w:val="0"/>
        </w:rPr>
      </w:pPr>
      <w:r w:rsidRPr="00E921DC">
        <w:rPr>
          <w:snapToGrid w:val="0"/>
        </w:rPr>
        <w:t>The PBAC agreed with the NPWP that Renastart was an appropriate comparator for Renastep, but considered that Kindergen was also a relevant pricing comparator.</w:t>
      </w:r>
    </w:p>
    <w:p w:rsidR="003B4E6A" w:rsidRPr="00E921DC" w:rsidRDefault="002D6DB2" w:rsidP="0057520C">
      <w:pPr>
        <w:pStyle w:val="3Bodytext"/>
        <w:jc w:val="both"/>
        <w:rPr>
          <w:snapToGrid w:val="0"/>
        </w:rPr>
      </w:pPr>
      <w:r w:rsidRPr="00E921DC">
        <w:rPr>
          <w:snapToGrid w:val="0"/>
        </w:rPr>
        <w:t xml:space="preserve">The PBAC noted the NPWP advice that the cost minimisation should be </w:t>
      </w:r>
      <w:r w:rsidR="00BD03A8" w:rsidRPr="00E921DC">
        <w:rPr>
          <w:snapToGrid w:val="0"/>
        </w:rPr>
        <w:t xml:space="preserve">based on </w:t>
      </w:r>
      <w:r w:rsidRPr="00E921DC">
        <w:rPr>
          <w:snapToGrid w:val="0"/>
        </w:rPr>
        <w:t>price</w:t>
      </w:r>
      <w:r w:rsidR="00BD03A8" w:rsidRPr="00E921DC">
        <w:rPr>
          <w:snapToGrid w:val="0"/>
        </w:rPr>
        <w:t xml:space="preserve"> per </w:t>
      </w:r>
      <w:r w:rsidRPr="00E921DC">
        <w:rPr>
          <w:snapToGrid w:val="0"/>
        </w:rPr>
        <w:t>kcal</w:t>
      </w:r>
      <w:r w:rsidR="00D12E65" w:rsidRPr="00E921DC">
        <w:rPr>
          <w:i/>
          <w:snapToGrid w:val="0"/>
        </w:rPr>
        <w:t>.</w:t>
      </w:r>
      <w:r w:rsidR="003B4E6A" w:rsidRPr="00E921DC">
        <w:rPr>
          <w:i/>
          <w:snapToGrid w:val="0"/>
        </w:rPr>
        <w:t xml:space="preserve"> </w:t>
      </w:r>
    </w:p>
    <w:p w:rsidR="00EC3938" w:rsidRPr="00E921DC" w:rsidRDefault="000D6774" w:rsidP="0057520C">
      <w:pPr>
        <w:pStyle w:val="3Bodytext"/>
        <w:jc w:val="both"/>
      </w:pPr>
      <w:r w:rsidRPr="00E921DC">
        <w:rPr>
          <w:snapToGrid w:val="0"/>
        </w:rPr>
        <w:lastRenderedPageBreak/>
        <w:t xml:space="preserve">The PBAC noted the resubmission’s claim that Kindergen was not an appropriate comparator, as it did not contain DHA and AHA. </w:t>
      </w:r>
      <w:r w:rsidR="004D1378">
        <w:rPr>
          <w:noProof/>
          <w:snapToGrid w:val="0"/>
          <w:color w:val="000000"/>
          <w:highlight w:val="black"/>
        </w:rPr>
        <w:t>'''''''' ''''''''''' '''''''''' ''''''' '''''' '''''''''''''''' ''''' '''''''''''''''''' '''''''' '''''''''' ''' ''''''''''''''''''''' '''' '''''' '''''''' ''''''''''' ''''''''' ''''''''''''''' '''' ''''''''''''' ''''''' ''''''''''''''' ''''' '''''''''''''''''''' ''' ''''''' ''''''''' '''''''''''''''' '''''''''''''''''''' '''''''''''''''''' '''''''''''''' ''''''''' '''''''' ''''''''' '''' ''''''' ''''''''''''''''''''''''</w:t>
      </w:r>
      <w:r w:rsidR="00BD03A8" w:rsidRPr="00E921DC">
        <w:t xml:space="preserve"> </w:t>
      </w:r>
      <w:r w:rsidR="00EC3938" w:rsidRPr="00E921DC">
        <w:t xml:space="preserve">The PBAC noted the NPWP advice </w:t>
      </w:r>
      <w:r w:rsidR="00E0667D" w:rsidRPr="00E921DC">
        <w:t xml:space="preserve">that </w:t>
      </w:r>
      <w:r w:rsidR="00EC3938" w:rsidRPr="00E921DC">
        <w:t>the inclusion of DHA and AHA should not be considered a reason for a price premium as there is no strong evidence for therapeutic benefit in older children.</w:t>
      </w:r>
      <w:r w:rsidR="00BD03A8" w:rsidRPr="00E921DC">
        <w:t xml:space="preserve"> The PBAC thus considered Kindergen was an appropriate comparator. </w:t>
      </w:r>
    </w:p>
    <w:p w:rsidR="00E0667D" w:rsidRPr="00E921DC" w:rsidRDefault="00E0667D" w:rsidP="0057520C">
      <w:pPr>
        <w:pStyle w:val="3Bodytext"/>
        <w:jc w:val="both"/>
      </w:pPr>
      <w:r w:rsidRPr="00E921DC">
        <w:t xml:space="preserve">The PBAC noted the NPWP advice that Renastep meets a clinical gap </w:t>
      </w:r>
      <w:r w:rsidR="004F4348" w:rsidRPr="00E921DC">
        <w:t xml:space="preserve">in </w:t>
      </w:r>
      <w:r w:rsidRPr="00E921DC">
        <w:t>nutrition</w:t>
      </w:r>
      <w:r w:rsidR="004F4348" w:rsidRPr="00E921DC">
        <w:t>al</w:t>
      </w:r>
      <w:r w:rsidRPr="00E921DC">
        <w:t xml:space="preserve"> requirements for children aged 10 to 18 years, providing twice the calories of Renastart and Kindergen. The PBAC recommended a small price premium be applied to recognise the nutritional value of Renastep for patients aged 10 to 18</w:t>
      </w:r>
      <w:r w:rsidR="00AA4D8D" w:rsidRPr="00E921DC">
        <w:t> </w:t>
      </w:r>
      <w:r w:rsidRPr="00E921DC">
        <w:t>years.</w:t>
      </w:r>
    </w:p>
    <w:p w:rsidR="000D6774" w:rsidRPr="00E921DC" w:rsidRDefault="000D6774" w:rsidP="0057520C">
      <w:pPr>
        <w:pStyle w:val="3Bodytext"/>
        <w:jc w:val="both"/>
      </w:pPr>
      <w:r w:rsidRPr="00E921DC">
        <w:t xml:space="preserve">The PBAC noted the NPWP </w:t>
      </w:r>
      <w:r w:rsidR="00E0667D" w:rsidRPr="00E921DC">
        <w:t>advice</w:t>
      </w:r>
      <w:r w:rsidRPr="00E921DC">
        <w:t xml:space="preserve"> that some clinicians and patients may prefer Renastep, as it</w:t>
      </w:r>
      <w:r w:rsidR="00E0667D" w:rsidRPr="00E921DC">
        <w:t xml:space="preserve"> i</w:t>
      </w:r>
      <w:r w:rsidRPr="00E921DC">
        <w:t>s a ready-to-use formulation (rather than a powder) and suitable for use in children over the age of 3 years who are otherwise treated with adult protein formulas through hospital access programs.</w:t>
      </w:r>
    </w:p>
    <w:p w:rsidR="0039745B" w:rsidRPr="00E921DC" w:rsidRDefault="000D6774" w:rsidP="0057520C">
      <w:pPr>
        <w:pStyle w:val="3Bodytext"/>
        <w:jc w:val="both"/>
        <w:rPr>
          <w:snapToGrid w:val="0"/>
        </w:rPr>
      </w:pPr>
      <w:r w:rsidRPr="00E921DC">
        <w:rPr>
          <w:snapToGrid w:val="0"/>
        </w:rPr>
        <w:t xml:space="preserve">The PBAC </w:t>
      </w:r>
      <w:r w:rsidR="0039745B" w:rsidRPr="00E921DC">
        <w:rPr>
          <w:snapToGrid w:val="0"/>
        </w:rPr>
        <w:t xml:space="preserve">noted the advice of the NPWP on the population criteria and advised that the </w:t>
      </w:r>
      <w:r w:rsidR="00127E48" w:rsidRPr="00E921DC">
        <w:rPr>
          <w:snapToGrid w:val="0"/>
        </w:rPr>
        <w:t>PBS population should be patients aged 3 years or older.</w:t>
      </w:r>
    </w:p>
    <w:p w:rsidR="000D6774" w:rsidRPr="00E921DC" w:rsidRDefault="000D6774" w:rsidP="0057520C">
      <w:pPr>
        <w:pStyle w:val="3Bodytext"/>
        <w:jc w:val="both"/>
        <w:rPr>
          <w:snapToGrid w:val="0"/>
        </w:rPr>
      </w:pPr>
      <w:r w:rsidRPr="00E921DC">
        <w:rPr>
          <w:snapToGrid w:val="0"/>
        </w:rPr>
        <w:t xml:space="preserve">The PBAC </w:t>
      </w:r>
      <w:r w:rsidR="00127E48" w:rsidRPr="00E921DC">
        <w:rPr>
          <w:snapToGrid w:val="0"/>
        </w:rPr>
        <w:t xml:space="preserve">maintained its November 2019 advice that Renastep </w:t>
      </w:r>
      <w:r w:rsidRPr="00E921DC">
        <w:rPr>
          <w:snapToGrid w:val="0"/>
        </w:rPr>
        <w:t>is suitable for prescribing by nurse practitioners,</w:t>
      </w:r>
      <w:r w:rsidR="00127E48" w:rsidRPr="00E921DC">
        <w:rPr>
          <w:snapToGrid w:val="0"/>
        </w:rPr>
        <w:t xml:space="preserve"> and the Early Supply Rule should not apply.</w:t>
      </w:r>
    </w:p>
    <w:p w:rsidR="000D6774" w:rsidRPr="00E921DC" w:rsidRDefault="000D6774" w:rsidP="0057520C">
      <w:pPr>
        <w:pStyle w:val="3Bodytext"/>
        <w:jc w:val="both"/>
        <w:rPr>
          <w:snapToGrid w:val="0"/>
        </w:rPr>
      </w:pPr>
      <w:r w:rsidRPr="00E921DC">
        <w:rPr>
          <w:snapToGrid w:val="0"/>
        </w:rPr>
        <w:t xml:space="preserve">The PBAC noted that its recommendation was on a cost-minimisation basis and advised that because Renastep is not expected to provide a substantial and clinically relevant improvement in efficacy, or reduction of toxicity, over </w:t>
      </w:r>
      <w:r w:rsidR="00127E48" w:rsidRPr="00E921DC">
        <w:rPr>
          <w:snapToGrid w:val="0"/>
        </w:rPr>
        <w:t>the comparator</w:t>
      </w:r>
      <w:r w:rsidRPr="00E921DC">
        <w:rPr>
          <w:snapToGrid w:val="0"/>
        </w:rPr>
        <w:t xml:space="preserve">, or not expected to address a high and urgent unmet clinical need given the presence of an alternative therapy, the criteria prescribed by the </w:t>
      </w:r>
      <w:r w:rsidRPr="00E921DC">
        <w:rPr>
          <w:i/>
          <w:snapToGrid w:val="0"/>
        </w:rPr>
        <w:t>National Health (Pharmaceuticals and Vaccines – Cost Recovery) Regulations 2009</w:t>
      </w:r>
      <w:r w:rsidRPr="00E921DC">
        <w:rPr>
          <w:snapToGrid w:val="0"/>
        </w:rPr>
        <w:t xml:space="preserve"> for pricing Pathway A were not met. </w:t>
      </w:r>
    </w:p>
    <w:p w:rsidR="000D6774" w:rsidRPr="00E921DC" w:rsidRDefault="000D6774" w:rsidP="0057520C">
      <w:pPr>
        <w:pStyle w:val="3Bodytext"/>
        <w:jc w:val="both"/>
        <w:rPr>
          <w:snapToGrid w:val="0"/>
        </w:rPr>
      </w:pPr>
      <w:r w:rsidRPr="00E921DC">
        <w:rPr>
          <w:snapToGrid w:val="0"/>
        </w:rPr>
        <w:t>The PBAC noted that this submission is not eligible for an Independent Review because it received a positive recommendation.</w:t>
      </w:r>
    </w:p>
    <w:p w:rsidR="00875A02" w:rsidRPr="00E921DC" w:rsidRDefault="00875A02" w:rsidP="00875A02">
      <w:pPr>
        <w:spacing w:before="240"/>
        <w:jc w:val="both"/>
        <w:rPr>
          <w:rFonts w:asciiTheme="minorHAnsi" w:hAnsiTheme="minorHAnsi" w:cs="Arial"/>
          <w:b/>
          <w:bCs/>
          <w:snapToGrid w:val="0"/>
        </w:rPr>
      </w:pPr>
      <w:bookmarkStart w:id="3" w:name="ProcessAllFootersStartPos"/>
      <w:bookmarkEnd w:id="3"/>
      <w:r w:rsidRPr="00E921DC">
        <w:rPr>
          <w:rFonts w:asciiTheme="minorHAnsi" w:hAnsiTheme="minorHAnsi" w:cs="Arial"/>
          <w:b/>
          <w:bCs/>
          <w:snapToGrid w:val="0"/>
        </w:rPr>
        <w:t>Outcome:</w:t>
      </w:r>
    </w:p>
    <w:p w:rsidR="00E54A35" w:rsidRPr="00E921DC" w:rsidRDefault="00875A02" w:rsidP="00875A02">
      <w:pPr>
        <w:jc w:val="both"/>
        <w:rPr>
          <w:rFonts w:asciiTheme="minorHAnsi" w:hAnsiTheme="minorHAnsi" w:cs="Arial"/>
          <w:bCs/>
          <w:snapToGrid w:val="0"/>
        </w:rPr>
      </w:pPr>
      <w:r w:rsidRPr="00E921DC">
        <w:rPr>
          <w:rFonts w:asciiTheme="minorHAnsi" w:hAnsiTheme="minorHAnsi" w:cs="Arial"/>
          <w:bCs/>
          <w:snapToGrid w:val="0"/>
        </w:rPr>
        <w:t xml:space="preserve">Recommended </w:t>
      </w:r>
    </w:p>
    <w:p w:rsidR="009361AA" w:rsidRPr="00E921DC" w:rsidRDefault="009361AA">
      <w:pPr>
        <w:pStyle w:val="2Sections"/>
      </w:pPr>
      <w:r w:rsidRPr="00E921DC">
        <w:t>Recommended listing</w:t>
      </w:r>
    </w:p>
    <w:p w:rsidR="009361AA" w:rsidRDefault="00242331" w:rsidP="00F17771">
      <w:pPr>
        <w:pStyle w:val="3Bodytext"/>
      </w:pPr>
      <w:r w:rsidRPr="00E921DC">
        <w:t>Add new item:</w:t>
      </w:r>
    </w:p>
    <w:p w:rsidR="00CE0DF3" w:rsidRDefault="00CE0DF3" w:rsidP="0008726A"/>
    <w:p w:rsidR="00CE0DF3" w:rsidRPr="00E921DC" w:rsidRDefault="00CE0DF3" w:rsidP="0008726A"/>
    <w:tbl>
      <w:tblPr>
        <w:tblW w:w="5090" w:type="pct"/>
        <w:tblLook w:val="0000" w:firstRow="0" w:lastRow="0" w:firstColumn="0" w:lastColumn="0" w:noHBand="0" w:noVBand="0"/>
      </w:tblPr>
      <w:tblGrid>
        <w:gridCol w:w="4677"/>
        <w:gridCol w:w="994"/>
        <w:gridCol w:w="792"/>
        <w:gridCol w:w="1040"/>
        <w:gridCol w:w="1685"/>
      </w:tblGrid>
      <w:tr w:rsidR="00AC22D8" w:rsidRPr="00E921DC" w:rsidTr="008B4E55">
        <w:trPr>
          <w:cantSplit/>
          <w:trHeight w:val="471"/>
        </w:trPr>
        <w:tc>
          <w:tcPr>
            <w:tcW w:w="2545" w:type="pct"/>
            <w:tcBorders>
              <w:bottom w:val="single" w:sz="4" w:space="0" w:color="auto"/>
            </w:tcBorders>
          </w:tcPr>
          <w:p w:rsidR="00AC22D8" w:rsidRPr="004F2DBB" w:rsidRDefault="00AC22D8" w:rsidP="00DA17A4">
            <w:pPr>
              <w:keepNext/>
              <w:ind w:left="-108"/>
              <w:jc w:val="both"/>
              <w:rPr>
                <w:rFonts w:ascii="Arial Narrow" w:hAnsi="Arial Narrow" w:cs="Arial"/>
                <w:b/>
                <w:sz w:val="20"/>
                <w:szCs w:val="20"/>
              </w:rPr>
            </w:pPr>
            <w:r w:rsidRPr="004F2DBB">
              <w:rPr>
                <w:rFonts w:ascii="Arial Narrow" w:hAnsi="Arial Narrow" w:cs="Arial"/>
                <w:b/>
                <w:sz w:val="20"/>
                <w:szCs w:val="20"/>
              </w:rPr>
              <w:lastRenderedPageBreak/>
              <w:t>Name, Restriction,</w:t>
            </w:r>
          </w:p>
          <w:p w:rsidR="00AC22D8" w:rsidRPr="004F2DBB" w:rsidRDefault="00AC22D8" w:rsidP="00DA17A4">
            <w:pPr>
              <w:keepNext/>
              <w:ind w:left="-108"/>
              <w:jc w:val="both"/>
              <w:rPr>
                <w:rFonts w:ascii="Arial Narrow" w:hAnsi="Arial Narrow" w:cs="Arial"/>
                <w:b/>
                <w:sz w:val="20"/>
                <w:szCs w:val="20"/>
              </w:rPr>
            </w:pPr>
            <w:r w:rsidRPr="004F2DBB">
              <w:rPr>
                <w:rFonts w:ascii="Arial Narrow" w:hAnsi="Arial Narrow" w:cs="Arial"/>
                <w:b/>
                <w:sz w:val="20"/>
                <w:szCs w:val="20"/>
              </w:rPr>
              <w:t>Manner of administration and form</w:t>
            </w:r>
          </w:p>
        </w:tc>
        <w:tc>
          <w:tcPr>
            <w:tcW w:w="541" w:type="pct"/>
            <w:tcBorders>
              <w:bottom w:val="single" w:sz="4" w:space="0" w:color="auto"/>
            </w:tcBorders>
          </w:tcPr>
          <w:p w:rsidR="00AC22D8" w:rsidRPr="004F2DBB" w:rsidRDefault="00AC22D8" w:rsidP="00DA17A4">
            <w:pPr>
              <w:keepNext/>
              <w:ind w:left="-108"/>
              <w:jc w:val="both"/>
              <w:rPr>
                <w:rFonts w:ascii="Arial Narrow" w:hAnsi="Arial Narrow" w:cs="Arial"/>
                <w:b/>
                <w:sz w:val="20"/>
                <w:szCs w:val="20"/>
              </w:rPr>
            </w:pPr>
            <w:r w:rsidRPr="004F2DBB">
              <w:rPr>
                <w:rFonts w:ascii="Arial Narrow" w:hAnsi="Arial Narrow" w:cs="Arial"/>
                <w:b/>
                <w:sz w:val="20"/>
                <w:szCs w:val="20"/>
              </w:rPr>
              <w:t>Max.</w:t>
            </w:r>
          </w:p>
          <w:p w:rsidR="00AC22D8" w:rsidRPr="004F2DBB" w:rsidRDefault="00AC22D8" w:rsidP="00DA17A4">
            <w:pPr>
              <w:keepNext/>
              <w:ind w:left="-108"/>
              <w:jc w:val="both"/>
              <w:rPr>
                <w:rFonts w:ascii="Arial Narrow" w:hAnsi="Arial Narrow" w:cs="Arial"/>
                <w:b/>
                <w:sz w:val="20"/>
                <w:szCs w:val="20"/>
              </w:rPr>
            </w:pPr>
            <w:r w:rsidRPr="004F2DBB">
              <w:rPr>
                <w:rFonts w:ascii="Arial Narrow" w:hAnsi="Arial Narrow" w:cs="Arial"/>
                <w:b/>
                <w:sz w:val="20"/>
                <w:szCs w:val="20"/>
              </w:rPr>
              <w:t>Qty</w:t>
            </w:r>
          </w:p>
        </w:tc>
        <w:tc>
          <w:tcPr>
            <w:tcW w:w="431" w:type="pct"/>
            <w:tcBorders>
              <w:bottom w:val="single" w:sz="4" w:space="0" w:color="auto"/>
            </w:tcBorders>
          </w:tcPr>
          <w:p w:rsidR="00AC22D8" w:rsidRPr="004F2DBB" w:rsidRDefault="00AC22D8" w:rsidP="00DA17A4">
            <w:pPr>
              <w:keepNext/>
              <w:ind w:left="-108"/>
              <w:jc w:val="both"/>
              <w:rPr>
                <w:rFonts w:ascii="Arial Narrow" w:hAnsi="Arial Narrow" w:cs="Arial"/>
                <w:b/>
                <w:sz w:val="20"/>
                <w:szCs w:val="20"/>
              </w:rPr>
            </w:pPr>
            <w:r w:rsidRPr="004F2DBB">
              <w:rPr>
                <w:rFonts w:ascii="Arial Narrow" w:hAnsi="Arial Narrow" w:cs="Arial"/>
                <w:b/>
                <w:sz w:val="20"/>
                <w:szCs w:val="20"/>
              </w:rPr>
              <w:t>№.of</w:t>
            </w:r>
          </w:p>
          <w:p w:rsidR="00AC22D8" w:rsidRPr="004F2DBB" w:rsidRDefault="00AC22D8" w:rsidP="00DA17A4">
            <w:pPr>
              <w:keepNext/>
              <w:ind w:left="-108"/>
              <w:jc w:val="both"/>
              <w:rPr>
                <w:rFonts w:ascii="Arial Narrow" w:hAnsi="Arial Narrow" w:cs="Arial"/>
                <w:b/>
                <w:sz w:val="20"/>
                <w:szCs w:val="20"/>
              </w:rPr>
            </w:pPr>
            <w:r w:rsidRPr="004F2DBB">
              <w:rPr>
                <w:rFonts w:ascii="Arial Narrow" w:hAnsi="Arial Narrow" w:cs="Arial"/>
                <w:b/>
                <w:sz w:val="20"/>
                <w:szCs w:val="20"/>
              </w:rPr>
              <w:t>Rpts</w:t>
            </w:r>
          </w:p>
        </w:tc>
        <w:tc>
          <w:tcPr>
            <w:tcW w:w="1483" w:type="pct"/>
            <w:gridSpan w:val="2"/>
            <w:tcBorders>
              <w:bottom w:val="single" w:sz="4" w:space="0" w:color="auto"/>
            </w:tcBorders>
          </w:tcPr>
          <w:p w:rsidR="00AC22D8" w:rsidRPr="004F2DBB" w:rsidRDefault="00AC22D8" w:rsidP="00DA17A4">
            <w:pPr>
              <w:keepNext/>
              <w:jc w:val="both"/>
              <w:rPr>
                <w:rFonts w:ascii="Arial Narrow" w:hAnsi="Arial Narrow" w:cs="Arial"/>
                <w:b/>
                <w:sz w:val="20"/>
                <w:szCs w:val="20"/>
              </w:rPr>
            </w:pPr>
            <w:r w:rsidRPr="004F2DBB">
              <w:rPr>
                <w:rFonts w:ascii="Arial Narrow" w:hAnsi="Arial Narrow" w:cs="Arial"/>
                <w:b/>
                <w:sz w:val="20"/>
                <w:szCs w:val="20"/>
              </w:rPr>
              <w:t>Proprietary Name and Manufacturer</w:t>
            </w:r>
          </w:p>
        </w:tc>
      </w:tr>
      <w:tr w:rsidR="00AC22D8" w:rsidRPr="00E921DC" w:rsidTr="008B4E55">
        <w:trPr>
          <w:cantSplit/>
          <w:trHeight w:val="577"/>
        </w:trPr>
        <w:tc>
          <w:tcPr>
            <w:tcW w:w="2545" w:type="pct"/>
          </w:tcPr>
          <w:p w:rsidR="00AC22D8" w:rsidRPr="00E921DC" w:rsidRDefault="00AC22D8" w:rsidP="00DA17A4">
            <w:pPr>
              <w:keepNext/>
              <w:ind w:left="-108"/>
              <w:rPr>
                <w:rFonts w:ascii="Arial Narrow" w:hAnsi="Arial Narrow" w:cs="Arial"/>
                <w:sz w:val="20"/>
                <w:szCs w:val="20"/>
              </w:rPr>
            </w:pPr>
            <w:r w:rsidRPr="00E921DC">
              <w:rPr>
                <w:rFonts w:ascii="Arial Narrow" w:hAnsi="Arial Narrow" w:cs="Arial"/>
                <w:smallCaps/>
                <w:sz w:val="20"/>
                <w:szCs w:val="20"/>
              </w:rPr>
              <w:t>casein protein formula supplemented with amino acids, docosahexaenoic acid, vitamins and minerals, and low in calcium, phosphate, potassium, chloride and vitamin A</w:t>
            </w:r>
          </w:p>
          <w:p w:rsidR="00AC22D8" w:rsidRPr="00E921DC" w:rsidRDefault="00AC22D8" w:rsidP="00DA17A4">
            <w:pPr>
              <w:keepNext/>
              <w:ind w:left="-108"/>
              <w:jc w:val="both"/>
              <w:rPr>
                <w:rFonts w:ascii="Arial Narrow" w:hAnsi="Arial Narrow" w:cs="Arial"/>
                <w:sz w:val="20"/>
                <w:szCs w:val="20"/>
              </w:rPr>
            </w:pPr>
          </w:p>
          <w:p w:rsidR="00AC22D8" w:rsidRPr="00E921DC" w:rsidRDefault="00AC22D8" w:rsidP="00DA17A4">
            <w:pPr>
              <w:keepNext/>
              <w:ind w:left="-108"/>
              <w:jc w:val="both"/>
              <w:rPr>
                <w:rFonts w:ascii="Arial Narrow" w:hAnsi="Arial Narrow" w:cs="Arial"/>
                <w:color w:val="FF0000"/>
                <w:sz w:val="20"/>
                <w:szCs w:val="20"/>
              </w:rPr>
            </w:pPr>
            <w:r w:rsidRPr="00E921DC">
              <w:rPr>
                <w:rFonts w:ascii="Arial Narrow" w:hAnsi="Arial Narrow" w:cs="Arial"/>
                <w:sz w:val="20"/>
                <w:szCs w:val="20"/>
              </w:rPr>
              <w:t>Oral liquid, 24 × 125 mL bottle</w:t>
            </w:r>
          </w:p>
        </w:tc>
        <w:tc>
          <w:tcPr>
            <w:tcW w:w="541" w:type="pct"/>
          </w:tcPr>
          <w:p w:rsidR="00AC22D8" w:rsidRPr="00E921DC" w:rsidRDefault="00AC22D8" w:rsidP="00DA17A4">
            <w:pPr>
              <w:keepNext/>
              <w:ind w:left="-108"/>
              <w:jc w:val="both"/>
              <w:rPr>
                <w:rFonts w:ascii="Arial Narrow" w:hAnsi="Arial Narrow" w:cs="Arial"/>
                <w:sz w:val="20"/>
                <w:szCs w:val="20"/>
              </w:rPr>
            </w:pPr>
          </w:p>
          <w:p w:rsidR="00AC22D8" w:rsidRPr="00E921DC" w:rsidRDefault="00AC22D8" w:rsidP="00DA17A4">
            <w:pPr>
              <w:keepNext/>
              <w:ind w:left="-108"/>
              <w:jc w:val="both"/>
              <w:rPr>
                <w:rFonts w:ascii="Arial Narrow" w:hAnsi="Arial Narrow" w:cs="Arial"/>
                <w:sz w:val="20"/>
                <w:szCs w:val="20"/>
              </w:rPr>
            </w:pPr>
            <w:r w:rsidRPr="00E921DC">
              <w:rPr>
                <w:rFonts w:ascii="Arial Narrow" w:hAnsi="Arial Narrow" w:cs="Arial"/>
                <w:sz w:val="20"/>
                <w:szCs w:val="20"/>
              </w:rPr>
              <w:t>8</w:t>
            </w:r>
          </w:p>
        </w:tc>
        <w:tc>
          <w:tcPr>
            <w:tcW w:w="431" w:type="pct"/>
          </w:tcPr>
          <w:p w:rsidR="00AC22D8" w:rsidRPr="00E921DC" w:rsidRDefault="00AC22D8" w:rsidP="00DA17A4">
            <w:pPr>
              <w:keepNext/>
              <w:ind w:left="-108"/>
              <w:jc w:val="both"/>
              <w:rPr>
                <w:rFonts w:ascii="Arial Narrow" w:hAnsi="Arial Narrow" w:cs="Arial"/>
                <w:sz w:val="20"/>
                <w:szCs w:val="20"/>
              </w:rPr>
            </w:pPr>
          </w:p>
          <w:p w:rsidR="00AC22D8" w:rsidRPr="00E921DC" w:rsidRDefault="00AC22D8" w:rsidP="00DA17A4">
            <w:pPr>
              <w:keepNext/>
              <w:ind w:left="-108"/>
              <w:jc w:val="both"/>
              <w:rPr>
                <w:rFonts w:ascii="Arial Narrow" w:hAnsi="Arial Narrow" w:cs="Arial"/>
                <w:sz w:val="20"/>
                <w:szCs w:val="20"/>
              </w:rPr>
            </w:pPr>
            <w:r w:rsidRPr="00E921DC">
              <w:rPr>
                <w:rFonts w:ascii="Arial Narrow" w:hAnsi="Arial Narrow" w:cs="Arial"/>
                <w:sz w:val="20"/>
                <w:szCs w:val="20"/>
              </w:rPr>
              <w:t>5</w:t>
            </w:r>
          </w:p>
        </w:tc>
        <w:tc>
          <w:tcPr>
            <w:tcW w:w="566" w:type="pct"/>
          </w:tcPr>
          <w:p w:rsidR="00AC22D8" w:rsidRPr="00E921DC" w:rsidRDefault="00AC22D8" w:rsidP="00DA17A4">
            <w:pPr>
              <w:keepNext/>
              <w:jc w:val="both"/>
              <w:rPr>
                <w:rFonts w:ascii="Arial Narrow" w:hAnsi="Arial Narrow" w:cs="Arial"/>
                <w:sz w:val="20"/>
                <w:szCs w:val="20"/>
              </w:rPr>
            </w:pPr>
            <w:r w:rsidRPr="00E921DC">
              <w:rPr>
                <w:rFonts w:ascii="Arial Narrow" w:hAnsi="Arial Narrow" w:cs="Arial"/>
                <w:sz w:val="20"/>
                <w:szCs w:val="20"/>
              </w:rPr>
              <w:t>Renastep®</w:t>
            </w:r>
          </w:p>
        </w:tc>
        <w:tc>
          <w:tcPr>
            <w:tcW w:w="917" w:type="pct"/>
          </w:tcPr>
          <w:p w:rsidR="00AC22D8" w:rsidRPr="00E921DC" w:rsidRDefault="00AC22D8" w:rsidP="00DA17A4">
            <w:pPr>
              <w:keepNext/>
              <w:jc w:val="both"/>
              <w:rPr>
                <w:rFonts w:ascii="Arial Narrow" w:hAnsi="Arial Narrow" w:cs="Arial"/>
                <w:sz w:val="20"/>
                <w:szCs w:val="20"/>
              </w:rPr>
            </w:pPr>
            <w:r w:rsidRPr="00E921DC">
              <w:rPr>
                <w:rFonts w:ascii="Arial Narrow" w:hAnsi="Arial Narrow" w:cs="Arial"/>
                <w:sz w:val="20"/>
                <w:szCs w:val="20"/>
              </w:rPr>
              <w:t>Vitaflo Australia Pty Ltd</w:t>
            </w:r>
          </w:p>
        </w:tc>
      </w:tr>
      <w:tr w:rsidR="00FE028E" w:rsidRPr="00E921DC" w:rsidTr="008B4E55">
        <w:trPr>
          <w:cantSplit/>
          <w:trHeight w:val="4029"/>
        </w:trPr>
        <w:tc>
          <w:tcPr>
            <w:tcW w:w="5000" w:type="pct"/>
            <w:gridSpan w:val="5"/>
            <w:tcBorders>
              <w:bottom w:val="single" w:sz="4" w:space="0" w:color="auto"/>
            </w:tcBorders>
          </w:tcPr>
          <w:p w:rsidR="00FE028E" w:rsidRPr="00E921DC" w:rsidRDefault="00FE028E" w:rsidP="00DA17A4">
            <w:pPr>
              <w:jc w:val="both"/>
              <w:rPr>
                <w:rFonts w:ascii="Arial Narrow" w:hAnsi="Arial Narrow" w:cs="Arial"/>
                <w:sz w:val="20"/>
                <w:szCs w:val="20"/>
              </w:rPr>
            </w:pPr>
          </w:p>
          <w:p w:rsidR="00FE028E" w:rsidRPr="00E921DC" w:rsidRDefault="00FE028E" w:rsidP="00DA17A4">
            <w:pPr>
              <w:jc w:val="both"/>
              <w:rPr>
                <w:rFonts w:ascii="Arial Narrow" w:hAnsi="Arial Narrow" w:cs="Arial"/>
                <w:b/>
                <w:sz w:val="20"/>
                <w:szCs w:val="20"/>
              </w:rPr>
            </w:pPr>
            <w:r w:rsidRPr="00E921DC">
              <w:rPr>
                <w:rFonts w:ascii="Arial Narrow" w:hAnsi="Arial Narrow" w:cs="Arial"/>
                <w:b/>
                <w:sz w:val="20"/>
                <w:szCs w:val="20"/>
              </w:rPr>
              <w:t>Restriction Summary 6190 / Treatment of Concept: 6190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62"/>
            </w:tblGrid>
            <w:tr w:rsidR="00F74852" w:rsidRPr="00E921DC" w:rsidTr="008B4E55">
              <w:tc>
                <w:tcPr>
                  <w:tcW w:w="5000" w:type="pct"/>
                </w:tcPr>
                <w:p w:rsidR="00F74852" w:rsidRPr="00E921DC" w:rsidRDefault="00F74852" w:rsidP="00DA17A4">
                  <w:pPr>
                    <w:jc w:val="both"/>
                    <w:rPr>
                      <w:rFonts w:ascii="Arial Narrow" w:hAnsi="Arial Narrow" w:cs="Arial"/>
                      <w:sz w:val="18"/>
                      <w:szCs w:val="18"/>
                    </w:rPr>
                  </w:pPr>
                  <w:r w:rsidRPr="00E921DC">
                    <w:rPr>
                      <w:rFonts w:ascii="Arial Narrow" w:hAnsi="Arial Narrow" w:cs="Arial"/>
                      <w:b/>
                      <w:sz w:val="18"/>
                      <w:szCs w:val="18"/>
                    </w:rPr>
                    <w:t xml:space="preserve">Category / Program:   </w:t>
                  </w:r>
                  <w:r w:rsidRPr="00E921DC">
                    <w:rPr>
                      <w:rFonts w:ascii="Arial Narrow" w:hAnsi="Arial Narrow" w:cs="Arial"/>
                      <w:sz w:val="18"/>
                      <w:szCs w:val="18"/>
                    </w:rPr>
                    <w:t xml:space="preserve">GENERAL – General Schedule (Code GE) </w:t>
                  </w:r>
                </w:p>
              </w:tc>
            </w:tr>
            <w:tr w:rsidR="00F74852" w:rsidRPr="00E921DC" w:rsidTr="008B4E55">
              <w:trPr>
                <w:trHeight w:val="304"/>
              </w:trPr>
              <w:tc>
                <w:tcPr>
                  <w:tcW w:w="5000" w:type="pct"/>
                </w:tcPr>
                <w:p w:rsidR="00F74852" w:rsidRPr="00E921DC" w:rsidRDefault="00F74852" w:rsidP="006E5D5E">
                  <w:pPr>
                    <w:jc w:val="both"/>
                    <w:rPr>
                      <w:rFonts w:ascii="Arial Narrow" w:hAnsi="Arial Narrow" w:cs="Arial"/>
                      <w:sz w:val="18"/>
                      <w:szCs w:val="18"/>
                    </w:rPr>
                  </w:pPr>
                  <w:r w:rsidRPr="00E921DC">
                    <w:rPr>
                      <w:rFonts w:ascii="Arial Narrow" w:hAnsi="Arial Narrow" w:cs="Arial"/>
                      <w:b/>
                      <w:sz w:val="18"/>
                      <w:szCs w:val="18"/>
                    </w:rPr>
                    <w:t xml:space="preserve">Prescriber type: </w:t>
                  </w:r>
                  <w:r w:rsidRPr="00E921DC">
                    <w:rPr>
                      <w:rFonts w:ascii="Arial Narrow" w:hAnsi="Arial Narrow" w:cs="Arial"/>
                      <w:sz w:val="18"/>
                      <w:szCs w:val="18"/>
                    </w:rPr>
                    <w:t xml:space="preserve">  </w:t>
                  </w:r>
                  <w:r w:rsidRPr="00E921DC">
                    <w:rPr>
                      <w:rFonts w:ascii="Arial Narrow" w:hAnsi="Arial Narrow" w:cs="Arial"/>
                      <w:sz w:val="18"/>
                      <w:szCs w:val="18"/>
                    </w:rPr>
                    <w:fldChar w:fldCharType="begin">
                      <w:ffData>
                        <w:name w:val=""/>
                        <w:enabled/>
                        <w:calcOnExit w:val="0"/>
                        <w:checkBox>
                          <w:sizeAuto/>
                          <w:default w:val="1"/>
                        </w:checkBox>
                      </w:ffData>
                    </w:fldChar>
                  </w:r>
                  <w:r w:rsidRPr="00E921DC">
                    <w:rPr>
                      <w:rFonts w:ascii="Arial Narrow" w:hAnsi="Arial Narrow" w:cs="Arial"/>
                      <w:sz w:val="18"/>
                      <w:szCs w:val="18"/>
                    </w:rPr>
                    <w:instrText xml:space="preserve"> FORMCHECKBOX </w:instrText>
                  </w:r>
                  <w:r w:rsidR="008B4E55">
                    <w:rPr>
                      <w:rFonts w:ascii="Arial Narrow" w:hAnsi="Arial Narrow" w:cs="Arial"/>
                      <w:sz w:val="18"/>
                      <w:szCs w:val="18"/>
                    </w:rPr>
                  </w:r>
                  <w:r w:rsidR="008B4E55">
                    <w:rPr>
                      <w:rFonts w:ascii="Arial Narrow" w:hAnsi="Arial Narrow" w:cs="Arial"/>
                      <w:sz w:val="18"/>
                      <w:szCs w:val="18"/>
                    </w:rPr>
                    <w:fldChar w:fldCharType="separate"/>
                  </w:r>
                  <w:r w:rsidRPr="00E921DC">
                    <w:rPr>
                      <w:rFonts w:ascii="Arial Narrow" w:hAnsi="Arial Narrow" w:cs="Arial"/>
                      <w:sz w:val="18"/>
                      <w:szCs w:val="18"/>
                    </w:rPr>
                    <w:fldChar w:fldCharType="end"/>
                  </w:r>
                  <w:r w:rsidRPr="00E921DC">
                    <w:rPr>
                      <w:rFonts w:ascii="Arial Narrow" w:hAnsi="Arial Narrow" w:cs="Arial"/>
                      <w:sz w:val="18"/>
                      <w:szCs w:val="18"/>
                    </w:rPr>
                    <w:t xml:space="preserve">Medical Practitioners  </w:t>
                  </w:r>
                  <w:r w:rsidRPr="00E921DC">
                    <w:rPr>
                      <w:rFonts w:ascii="Arial Narrow" w:hAnsi="Arial Narrow" w:cs="Arial"/>
                      <w:sz w:val="18"/>
                      <w:szCs w:val="18"/>
                    </w:rPr>
                    <w:fldChar w:fldCharType="begin">
                      <w:ffData>
                        <w:name w:val=""/>
                        <w:enabled/>
                        <w:calcOnExit w:val="0"/>
                        <w:checkBox>
                          <w:sizeAuto/>
                          <w:default w:val="1"/>
                        </w:checkBox>
                      </w:ffData>
                    </w:fldChar>
                  </w:r>
                  <w:r w:rsidRPr="00E921DC">
                    <w:rPr>
                      <w:rFonts w:ascii="Arial Narrow" w:hAnsi="Arial Narrow" w:cs="Arial"/>
                      <w:sz w:val="18"/>
                      <w:szCs w:val="18"/>
                    </w:rPr>
                    <w:instrText xml:space="preserve"> FORMCHECKBOX </w:instrText>
                  </w:r>
                  <w:r w:rsidR="008B4E55">
                    <w:rPr>
                      <w:rFonts w:ascii="Arial Narrow" w:hAnsi="Arial Narrow" w:cs="Arial"/>
                      <w:sz w:val="18"/>
                      <w:szCs w:val="18"/>
                    </w:rPr>
                  </w:r>
                  <w:r w:rsidR="008B4E55">
                    <w:rPr>
                      <w:rFonts w:ascii="Arial Narrow" w:hAnsi="Arial Narrow" w:cs="Arial"/>
                      <w:sz w:val="18"/>
                      <w:szCs w:val="18"/>
                    </w:rPr>
                    <w:fldChar w:fldCharType="separate"/>
                  </w:r>
                  <w:r w:rsidRPr="00E921DC">
                    <w:rPr>
                      <w:rFonts w:ascii="Arial Narrow" w:hAnsi="Arial Narrow" w:cs="Arial"/>
                      <w:sz w:val="18"/>
                      <w:szCs w:val="18"/>
                    </w:rPr>
                    <w:fldChar w:fldCharType="end"/>
                  </w:r>
                  <w:r w:rsidRPr="00E921DC">
                    <w:rPr>
                      <w:rFonts w:ascii="Arial Narrow" w:hAnsi="Arial Narrow" w:cs="Arial"/>
                      <w:sz w:val="18"/>
                      <w:szCs w:val="18"/>
                    </w:rPr>
                    <w:t xml:space="preserve">Nurse practitioners (CTO)  </w:t>
                  </w:r>
                </w:p>
              </w:tc>
            </w:tr>
            <w:tr w:rsidR="00F74852" w:rsidRPr="00E921DC" w:rsidTr="008B4E55">
              <w:tc>
                <w:tcPr>
                  <w:tcW w:w="5000" w:type="pct"/>
                </w:tcPr>
                <w:p w:rsidR="00F74852" w:rsidRPr="00E921DC" w:rsidRDefault="00F74852" w:rsidP="00DA17A4">
                  <w:pPr>
                    <w:jc w:val="both"/>
                    <w:rPr>
                      <w:rFonts w:ascii="Arial Narrow" w:hAnsi="Arial Narrow" w:cs="Arial"/>
                      <w:b/>
                      <w:sz w:val="18"/>
                      <w:szCs w:val="18"/>
                    </w:rPr>
                  </w:pPr>
                  <w:r w:rsidRPr="00E921DC">
                    <w:rPr>
                      <w:rFonts w:ascii="Arial Narrow" w:hAnsi="Arial Narrow" w:cs="Arial"/>
                      <w:b/>
                      <w:sz w:val="18"/>
                      <w:szCs w:val="18"/>
                    </w:rPr>
                    <w:t xml:space="preserve">Restriction </w:t>
                  </w:r>
                  <w:r>
                    <w:rPr>
                      <w:rFonts w:ascii="Arial Narrow" w:hAnsi="Arial Narrow" w:cs="Arial"/>
                      <w:b/>
                      <w:sz w:val="18"/>
                      <w:szCs w:val="18"/>
                    </w:rPr>
                    <w:t>type</w:t>
                  </w:r>
                  <w:r w:rsidRPr="00E921DC">
                    <w:rPr>
                      <w:rFonts w:ascii="Arial Narrow" w:hAnsi="Arial Narrow" w:cs="Arial"/>
                      <w:b/>
                      <w:sz w:val="18"/>
                      <w:szCs w:val="18"/>
                    </w:rPr>
                    <w:t xml:space="preserve"> / Method:</w:t>
                  </w:r>
                </w:p>
                <w:p w:rsidR="00F74852" w:rsidRPr="00E921DC" w:rsidRDefault="00F74852">
                  <w:pPr>
                    <w:jc w:val="both"/>
                    <w:rPr>
                      <w:rFonts w:ascii="Arial Narrow" w:hAnsi="Arial Narrow" w:cs="Arial"/>
                      <w:sz w:val="18"/>
                      <w:szCs w:val="18"/>
                    </w:rPr>
                  </w:pPr>
                  <w:r w:rsidRPr="00E921DC">
                    <w:rPr>
                      <w:rFonts w:ascii="Arial Narrow" w:hAnsi="Arial Narrow" w:cs="Arial"/>
                      <w:sz w:val="18"/>
                      <w:szCs w:val="18"/>
                    </w:rPr>
                    <w:fldChar w:fldCharType="begin">
                      <w:ffData>
                        <w:name w:val="Check1"/>
                        <w:enabled/>
                        <w:calcOnExit w:val="0"/>
                        <w:checkBox>
                          <w:sizeAuto/>
                          <w:default w:val="0"/>
                        </w:checkBox>
                      </w:ffData>
                    </w:fldChar>
                  </w:r>
                  <w:r w:rsidRPr="00E921DC">
                    <w:rPr>
                      <w:rFonts w:ascii="Arial Narrow" w:hAnsi="Arial Narrow" w:cs="Arial"/>
                      <w:sz w:val="18"/>
                      <w:szCs w:val="18"/>
                    </w:rPr>
                    <w:instrText xml:space="preserve"> FORMCHECKBOX </w:instrText>
                  </w:r>
                  <w:r w:rsidR="008B4E55">
                    <w:rPr>
                      <w:rFonts w:ascii="Arial Narrow" w:hAnsi="Arial Narrow" w:cs="Arial"/>
                      <w:sz w:val="18"/>
                      <w:szCs w:val="18"/>
                    </w:rPr>
                  </w:r>
                  <w:r w:rsidR="008B4E55">
                    <w:rPr>
                      <w:rFonts w:ascii="Arial Narrow" w:hAnsi="Arial Narrow" w:cs="Arial"/>
                      <w:sz w:val="18"/>
                      <w:szCs w:val="18"/>
                    </w:rPr>
                    <w:fldChar w:fldCharType="separate"/>
                  </w:r>
                  <w:r w:rsidRPr="00E921DC">
                    <w:rPr>
                      <w:rFonts w:ascii="Arial Narrow" w:hAnsi="Arial Narrow" w:cs="Arial"/>
                      <w:sz w:val="18"/>
                      <w:szCs w:val="18"/>
                    </w:rPr>
                    <w:fldChar w:fldCharType="end"/>
                  </w:r>
                  <w:r w:rsidRPr="00E921DC" w:rsidDel="006E5D5E">
                    <w:rPr>
                      <w:rFonts w:ascii="Arial Narrow" w:hAnsi="Arial Narrow" w:cs="Arial"/>
                      <w:sz w:val="18"/>
                      <w:szCs w:val="18"/>
                    </w:rPr>
                    <w:t xml:space="preserve"> </w:t>
                  </w:r>
                  <w:r w:rsidRPr="00E921DC">
                    <w:rPr>
                      <w:rFonts w:ascii="Arial Narrow" w:hAnsi="Arial Narrow" w:cs="Arial"/>
                      <w:sz w:val="18"/>
                      <w:szCs w:val="18"/>
                    </w:rPr>
                    <w:fldChar w:fldCharType="begin">
                      <w:ffData>
                        <w:name w:val=""/>
                        <w:enabled/>
                        <w:calcOnExit w:val="0"/>
                        <w:checkBox>
                          <w:sizeAuto/>
                          <w:default w:val="1"/>
                        </w:checkBox>
                      </w:ffData>
                    </w:fldChar>
                  </w:r>
                  <w:r w:rsidRPr="00E921DC">
                    <w:rPr>
                      <w:rFonts w:ascii="Arial Narrow" w:hAnsi="Arial Narrow" w:cs="Arial"/>
                      <w:sz w:val="18"/>
                      <w:szCs w:val="18"/>
                    </w:rPr>
                    <w:instrText xml:space="preserve"> FORMCHECKBOX </w:instrText>
                  </w:r>
                  <w:r w:rsidR="008B4E55">
                    <w:rPr>
                      <w:rFonts w:ascii="Arial Narrow" w:hAnsi="Arial Narrow" w:cs="Arial"/>
                      <w:sz w:val="18"/>
                      <w:szCs w:val="18"/>
                    </w:rPr>
                  </w:r>
                  <w:r w:rsidR="008B4E55">
                    <w:rPr>
                      <w:rFonts w:ascii="Arial Narrow" w:hAnsi="Arial Narrow" w:cs="Arial"/>
                      <w:sz w:val="18"/>
                      <w:szCs w:val="18"/>
                    </w:rPr>
                    <w:fldChar w:fldCharType="separate"/>
                  </w:r>
                  <w:r w:rsidRPr="00E921DC">
                    <w:rPr>
                      <w:rFonts w:ascii="Arial Narrow" w:hAnsi="Arial Narrow" w:cs="Arial"/>
                      <w:sz w:val="18"/>
                      <w:szCs w:val="18"/>
                    </w:rPr>
                    <w:fldChar w:fldCharType="end"/>
                  </w:r>
                  <w:r w:rsidRPr="00E921DC">
                    <w:rPr>
                      <w:rFonts w:ascii="Arial Narrow" w:hAnsi="Arial Narrow" w:cs="Arial"/>
                      <w:sz w:val="18"/>
                      <w:szCs w:val="18"/>
                    </w:rPr>
                    <w:t>Authority Required – Streamlined</w:t>
                  </w:r>
                </w:p>
              </w:tc>
            </w:tr>
            <w:tr w:rsidR="00F74852" w:rsidRPr="00E921DC" w:rsidTr="008B4E55">
              <w:tc>
                <w:tcPr>
                  <w:tcW w:w="5000" w:type="pct"/>
                </w:tcPr>
                <w:p w:rsidR="00F74852" w:rsidRPr="00E921DC" w:rsidRDefault="00F74852" w:rsidP="00DA17A4">
                  <w:pPr>
                    <w:rPr>
                      <w:rFonts w:ascii="Arial Narrow" w:hAnsi="Arial Narrow" w:cs="Arial"/>
                      <w:b/>
                      <w:sz w:val="18"/>
                      <w:szCs w:val="18"/>
                    </w:rPr>
                  </w:pPr>
                  <w:r w:rsidRPr="00E921DC">
                    <w:rPr>
                      <w:rFonts w:ascii="Arial Narrow" w:hAnsi="Arial Narrow"/>
                      <w:b/>
                      <w:bCs/>
                      <w:sz w:val="18"/>
                      <w:szCs w:val="18"/>
                    </w:rPr>
                    <w:t>Indication:</w:t>
                  </w:r>
                  <w:r w:rsidRPr="00E921DC">
                    <w:rPr>
                      <w:rFonts w:ascii="Arial Narrow" w:hAnsi="Arial Narrow"/>
                      <w:sz w:val="18"/>
                      <w:szCs w:val="18"/>
                    </w:rPr>
                    <w:t xml:space="preserve"> Chronic renal failure</w:t>
                  </w:r>
                </w:p>
              </w:tc>
            </w:tr>
            <w:tr w:rsidR="00F74852" w:rsidRPr="00E921DC" w:rsidTr="008B4E55">
              <w:tc>
                <w:tcPr>
                  <w:tcW w:w="5000" w:type="pct"/>
                  <w:vAlign w:val="center"/>
                </w:tcPr>
                <w:p w:rsidR="00F74852" w:rsidRPr="00E921DC" w:rsidRDefault="00F74852" w:rsidP="00DA17A4">
                  <w:pPr>
                    <w:rPr>
                      <w:rFonts w:ascii="Arial Narrow" w:hAnsi="Arial Narrow"/>
                      <w:b/>
                      <w:bCs/>
                      <w:sz w:val="18"/>
                      <w:szCs w:val="18"/>
                    </w:rPr>
                  </w:pPr>
                  <w:r w:rsidRPr="00E921DC">
                    <w:rPr>
                      <w:rFonts w:ascii="Arial Narrow" w:hAnsi="Arial Narrow"/>
                      <w:b/>
                      <w:bCs/>
                      <w:sz w:val="18"/>
                      <w:szCs w:val="18"/>
                    </w:rPr>
                    <w:t>Population criteria:</w:t>
                  </w:r>
                </w:p>
              </w:tc>
            </w:tr>
            <w:tr w:rsidR="00F74852" w:rsidRPr="00E921DC" w:rsidTr="008B4E55">
              <w:tc>
                <w:tcPr>
                  <w:tcW w:w="5000" w:type="pct"/>
                  <w:vAlign w:val="center"/>
                </w:tcPr>
                <w:p w:rsidR="00F74852" w:rsidRPr="00E921DC" w:rsidRDefault="00F74852" w:rsidP="00FE028E">
                  <w:pPr>
                    <w:jc w:val="both"/>
                    <w:rPr>
                      <w:rFonts w:ascii="Arial Narrow" w:hAnsi="Arial Narrow"/>
                      <w:b/>
                      <w:bCs/>
                      <w:sz w:val="18"/>
                      <w:szCs w:val="18"/>
                    </w:rPr>
                  </w:pPr>
                  <w:r w:rsidRPr="00E921DC">
                    <w:rPr>
                      <w:rFonts w:ascii="Arial Narrow" w:hAnsi="Arial Narrow" w:cs="Arial"/>
                      <w:sz w:val="18"/>
                      <w:szCs w:val="18"/>
                    </w:rPr>
                    <w:t>Patient must be a child aged 3 years or older</w:t>
                  </w:r>
                </w:p>
              </w:tc>
            </w:tr>
            <w:tr w:rsidR="00F74852" w:rsidRPr="00E921DC" w:rsidTr="008B4E55">
              <w:tc>
                <w:tcPr>
                  <w:tcW w:w="5000" w:type="pct"/>
                  <w:vAlign w:val="center"/>
                </w:tcPr>
                <w:p w:rsidR="00F74852" w:rsidRPr="00E921DC" w:rsidRDefault="00F74852" w:rsidP="00DA17A4">
                  <w:pPr>
                    <w:rPr>
                      <w:rFonts w:ascii="Arial Narrow" w:hAnsi="Arial Narrow"/>
                      <w:sz w:val="18"/>
                      <w:szCs w:val="18"/>
                    </w:rPr>
                  </w:pPr>
                  <w:r w:rsidRPr="00E921DC">
                    <w:rPr>
                      <w:rFonts w:ascii="Arial Narrow" w:hAnsi="Arial Narrow"/>
                      <w:b/>
                      <w:bCs/>
                      <w:sz w:val="18"/>
                      <w:szCs w:val="18"/>
                    </w:rPr>
                    <w:t>AND</w:t>
                  </w:r>
                </w:p>
              </w:tc>
            </w:tr>
            <w:tr w:rsidR="00F74852" w:rsidRPr="00E921DC" w:rsidTr="008B4E55">
              <w:tc>
                <w:tcPr>
                  <w:tcW w:w="5000" w:type="pct"/>
                  <w:vAlign w:val="center"/>
                </w:tcPr>
                <w:p w:rsidR="00F74852" w:rsidRPr="00E921DC" w:rsidRDefault="00F74852" w:rsidP="00DA17A4">
                  <w:pPr>
                    <w:rPr>
                      <w:rFonts w:ascii="Arial Narrow" w:hAnsi="Arial Narrow"/>
                      <w:sz w:val="18"/>
                      <w:szCs w:val="18"/>
                    </w:rPr>
                  </w:pPr>
                  <w:r w:rsidRPr="00E921DC">
                    <w:rPr>
                      <w:rFonts w:ascii="Arial Narrow" w:hAnsi="Arial Narrow"/>
                      <w:b/>
                      <w:bCs/>
                      <w:sz w:val="18"/>
                      <w:szCs w:val="18"/>
                    </w:rPr>
                    <w:t>Clinical criteria:</w:t>
                  </w:r>
                </w:p>
              </w:tc>
            </w:tr>
            <w:tr w:rsidR="00F74852" w:rsidRPr="00E921DC" w:rsidTr="008B4E55">
              <w:tc>
                <w:tcPr>
                  <w:tcW w:w="5000" w:type="pct"/>
                  <w:vAlign w:val="center"/>
                </w:tcPr>
                <w:p w:rsidR="00F74852" w:rsidRPr="00E921DC" w:rsidRDefault="00F74852" w:rsidP="00FE028E">
                  <w:pPr>
                    <w:jc w:val="both"/>
                    <w:rPr>
                      <w:rFonts w:ascii="Arial Narrow" w:hAnsi="Arial Narrow"/>
                      <w:sz w:val="18"/>
                      <w:szCs w:val="18"/>
                    </w:rPr>
                  </w:pPr>
                  <w:r w:rsidRPr="00E921DC">
                    <w:rPr>
                      <w:rFonts w:ascii="Arial Narrow" w:hAnsi="Arial Narrow" w:cs="Arial"/>
                      <w:sz w:val="18"/>
                      <w:szCs w:val="18"/>
                    </w:rPr>
                    <w:t>Patient must require treatment with a low protein, low phosphorus diet</w:t>
                  </w:r>
                </w:p>
              </w:tc>
            </w:tr>
            <w:tr w:rsidR="00F74852" w:rsidRPr="00E921DC" w:rsidTr="008B4E55">
              <w:tc>
                <w:tcPr>
                  <w:tcW w:w="5000" w:type="pct"/>
                  <w:vAlign w:val="center"/>
                </w:tcPr>
                <w:p w:rsidR="00F74852" w:rsidRPr="00E921DC" w:rsidRDefault="00F74852" w:rsidP="00DA17A4">
                  <w:pPr>
                    <w:rPr>
                      <w:rFonts w:ascii="Arial Narrow" w:hAnsi="Arial Narrow"/>
                      <w:sz w:val="18"/>
                      <w:szCs w:val="18"/>
                    </w:rPr>
                  </w:pPr>
                  <w:r w:rsidRPr="00E921DC">
                    <w:rPr>
                      <w:rFonts w:ascii="Arial Narrow" w:hAnsi="Arial Narrow"/>
                      <w:b/>
                      <w:bCs/>
                      <w:sz w:val="18"/>
                      <w:szCs w:val="18"/>
                    </w:rPr>
                    <w:t xml:space="preserve">Or </w:t>
                  </w:r>
                </w:p>
              </w:tc>
            </w:tr>
            <w:tr w:rsidR="00F74852" w:rsidRPr="00E921DC" w:rsidTr="008B4E55">
              <w:tc>
                <w:tcPr>
                  <w:tcW w:w="5000" w:type="pct"/>
                  <w:vAlign w:val="center"/>
                </w:tcPr>
                <w:p w:rsidR="00F74852" w:rsidRPr="00E921DC" w:rsidRDefault="00F74852" w:rsidP="00DA17A4">
                  <w:pPr>
                    <w:rPr>
                      <w:rFonts w:ascii="Arial Narrow" w:hAnsi="Arial Narrow"/>
                      <w:sz w:val="18"/>
                      <w:szCs w:val="18"/>
                    </w:rPr>
                  </w:pPr>
                  <w:r w:rsidRPr="00E921DC">
                    <w:rPr>
                      <w:rFonts w:ascii="Arial Narrow" w:hAnsi="Arial Narrow"/>
                      <w:b/>
                      <w:bCs/>
                      <w:sz w:val="18"/>
                      <w:szCs w:val="18"/>
                    </w:rPr>
                    <w:t>Clinical criteria:</w:t>
                  </w:r>
                </w:p>
              </w:tc>
            </w:tr>
            <w:tr w:rsidR="00F74852" w:rsidRPr="00E921DC" w:rsidTr="008B4E55">
              <w:tc>
                <w:tcPr>
                  <w:tcW w:w="5000" w:type="pct"/>
                  <w:vAlign w:val="center"/>
                </w:tcPr>
                <w:p w:rsidR="00F74852" w:rsidRPr="00E921DC" w:rsidRDefault="00F74852" w:rsidP="00FE028E">
                  <w:pPr>
                    <w:jc w:val="both"/>
                    <w:rPr>
                      <w:rFonts w:ascii="Arial Narrow" w:hAnsi="Arial Narrow"/>
                      <w:sz w:val="18"/>
                      <w:szCs w:val="18"/>
                    </w:rPr>
                  </w:pPr>
                  <w:r w:rsidRPr="00E921DC">
                    <w:rPr>
                      <w:rFonts w:ascii="Arial Narrow" w:hAnsi="Arial Narrow" w:cs="Arial"/>
                      <w:sz w:val="18"/>
                      <w:szCs w:val="18"/>
                    </w:rPr>
                    <w:t>Patient must require treatment with a low protein, low phosphorus, low potassium diet</w:t>
                  </w:r>
                </w:p>
              </w:tc>
            </w:tr>
          </w:tbl>
          <w:p w:rsidR="00FE028E" w:rsidRPr="00E921DC" w:rsidRDefault="00FE028E" w:rsidP="00DA17A4">
            <w:pPr>
              <w:jc w:val="both"/>
              <w:rPr>
                <w:rFonts w:ascii="Arial Narrow" w:hAnsi="Arial Narrow" w:cs="Arial"/>
                <w:sz w:val="20"/>
                <w:szCs w:val="20"/>
              </w:rPr>
            </w:pPr>
          </w:p>
        </w:tc>
      </w:tr>
    </w:tbl>
    <w:p w:rsidR="00EA252F" w:rsidRPr="00E921DC" w:rsidRDefault="00EA252F" w:rsidP="0063460D">
      <w:pPr>
        <w:jc w:val="both"/>
        <w:rPr>
          <w:rFonts w:asciiTheme="minorHAnsi" w:hAnsiTheme="minorHAnsi" w:cstheme="minorHAnsi"/>
          <w:snapToGrid w:val="0"/>
          <w:color w:val="365F91" w:themeColor="accent1" w:themeShade="BF"/>
          <w:lang w:eastAsia="en-US"/>
        </w:rPr>
      </w:pPr>
    </w:p>
    <w:p w:rsidR="002329EC" w:rsidRPr="0057520C" w:rsidRDefault="0057520C" w:rsidP="0063460D">
      <w:pPr>
        <w:jc w:val="both"/>
        <w:rPr>
          <w:rFonts w:asciiTheme="minorHAnsi" w:hAnsiTheme="minorHAnsi" w:cstheme="minorHAnsi"/>
          <w:b/>
          <w:i/>
          <w:snapToGrid w:val="0"/>
          <w:lang w:eastAsia="en-US"/>
        </w:rPr>
      </w:pPr>
      <w:r w:rsidRPr="0057520C">
        <w:rPr>
          <w:rFonts w:asciiTheme="minorHAnsi" w:hAnsiTheme="minorHAnsi" w:cstheme="minorHAnsi"/>
          <w:b/>
          <w:i/>
          <w:snapToGrid w:val="0"/>
          <w:lang w:eastAsia="en-US"/>
        </w:rPr>
        <w:t>This restriction may be subject to further review. Should there be any changes made to the restriction the Sponsor will be informed.</w:t>
      </w:r>
    </w:p>
    <w:p w:rsidR="002329EC" w:rsidRDefault="002329EC" w:rsidP="0063460D">
      <w:pPr>
        <w:jc w:val="both"/>
        <w:rPr>
          <w:rFonts w:asciiTheme="minorHAnsi" w:hAnsiTheme="minorHAnsi" w:cstheme="minorHAnsi"/>
          <w:b/>
          <w:i/>
          <w:snapToGrid w:val="0"/>
          <w:lang w:eastAsia="en-US"/>
        </w:rPr>
      </w:pPr>
    </w:p>
    <w:p w:rsidR="00CE0DF3" w:rsidRDefault="00CE0DF3" w:rsidP="00CE0DF3">
      <w:pPr>
        <w:pStyle w:val="2Sections"/>
        <w:rPr>
          <w:color w:val="1F497D"/>
        </w:rPr>
      </w:pPr>
      <w:r w:rsidRPr="00C07617">
        <w:t>Context for Decision</w:t>
      </w:r>
    </w:p>
    <w:p w:rsidR="00CE0DF3" w:rsidRDefault="00CE0DF3" w:rsidP="00CE0DF3">
      <w:pPr>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w:t>
      </w:r>
      <w:r w:rsidRPr="003F5AE0">
        <w:rPr>
          <w:rFonts w:asciiTheme="minorHAnsi" w:hAnsiTheme="minorHAnsi" w:cs="Arial"/>
          <w:bCs/>
          <w:lang w:val="en-GB"/>
        </w:rPr>
        <w:t>medicines</w:t>
      </w:r>
      <w:r w:rsidRPr="007129F2">
        <w:rPr>
          <w:rFonts w:asciiTheme="minorHAnsi" w:hAnsiTheme="minorHAnsi" w:cs="Arial"/>
          <w:bCs/>
          <w:lang w:val="en-GB"/>
        </w:rPr>
        <w:t xml:space="preserve">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CE0DF3" w:rsidRPr="007129F2" w:rsidRDefault="00CE0DF3" w:rsidP="00CE0DF3">
      <w:pPr>
        <w:rPr>
          <w:rFonts w:asciiTheme="minorHAnsi" w:hAnsiTheme="minorHAnsi" w:cs="Arial"/>
          <w:bCs/>
          <w:lang w:val="en-GB"/>
        </w:rPr>
      </w:pPr>
    </w:p>
    <w:p w:rsidR="00CE0DF3" w:rsidRPr="00C07617" w:rsidRDefault="00CE0DF3" w:rsidP="00CE0DF3">
      <w:pPr>
        <w:pStyle w:val="2Sections"/>
        <w:rPr>
          <w:b w:val="0"/>
        </w:rPr>
      </w:pPr>
      <w:r>
        <w:t>Sponsor’s Comment</w:t>
      </w:r>
    </w:p>
    <w:p w:rsidR="00CE0DF3" w:rsidRPr="00CE0DF3" w:rsidRDefault="00CE0DF3" w:rsidP="00CE0DF3">
      <w:pPr>
        <w:spacing w:after="120"/>
        <w:rPr>
          <w:rFonts w:asciiTheme="minorHAnsi" w:hAnsiTheme="minorHAnsi" w:cs="Arial"/>
          <w:bCs/>
        </w:rPr>
      </w:pPr>
      <w:r w:rsidRPr="00C07617">
        <w:rPr>
          <w:rFonts w:asciiTheme="minorHAnsi" w:hAnsiTheme="minorHAnsi" w:cs="Arial"/>
          <w:bCs/>
        </w:rPr>
        <w:t>The sponsor had no comment.</w:t>
      </w:r>
    </w:p>
    <w:sectPr w:rsidR="00CE0DF3" w:rsidRPr="00CE0DF3"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F0E" w:rsidRDefault="009C2F0E">
      <w:r>
        <w:separator/>
      </w:r>
    </w:p>
    <w:p w:rsidR="009C2F0E" w:rsidRDefault="009C2F0E"/>
  </w:endnote>
  <w:endnote w:type="continuationSeparator" w:id="0">
    <w:p w:rsidR="009C2F0E" w:rsidRDefault="009C2F0E">
      <w:r>
        <w:continuationSeparator/>
      </w:r>
    </w:p>
    <w:p w:rsidR="009C2F0E" w:rsidRDefault="009C2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E25B1" w:rsidTr="005A3173">
      <w:trPr>
        <w:trHeight w:val="151"/>
      </w:trPr>
      <w:tc>
        <w:tcPr>
          <w:tcW w:w="2250" w:type="pct"/>
          <w:tcBorders>
            <w:top w:val="nil"/>
            <w:left w:val="nil"/>
            <w:bottom w:val="single" w:sz="4" w:space="0" w:color="4F81BD"/>
            <w:right w:val="nil"/>
          </w:tcBorders>
        </w:tcPr>
        <w:p w:rsidR="007E25B1" w:rsidRPr="005A3173" w:rsidRDefault="007E25B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E25B1" w:rsidRPr="005A3173" w:rsidRDefault="007E25B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E25B1" w:rsidRPr="005A3173" w:rsidRDefault="007E25B1" w:rsidP="005A3173">
          <w:pPr>
            <w:pStyle w:val="Header"/>
            <w:spacing w:line="276" w:lineRule="auto"/>
            <w:rPr>
              <w:rFonts w:ascii="Calibri" w:eastAsia="MS Gothic" w:hAnsi="Calibri"/>
              <w:b/>
              <w:bCs/>
              <w:color w:val="4F81BD"/>
            </w:rPr>
          </w:pPr>
        </w:p>
      </w:tc>
    </w:tr>
    <w:tr w:rsidR="007E25B1" w:rsidTr="005A3173">
      <w:trPr>
        <w:trHeight w:val="150"/>
      </w:trPr>
      <w:tc>
        <w:tcPr>
          <w:tcW w:w="2250" w:type="pct"/>
          <w:tcBorders>
            <w:top w:val="single" w:sz="4" w:space="0" w:color="4F81BD"/>
            <w:left w:val="nil"/>
            <w:bottom w:val="nil"/>
            <w:right w:val="nil"/>
          </w:tcBorders>
        </w:tcPr>
        <w:p w:rsidR="007E25B1" w:rsidRPr="005A3173" w:rsidRDefault="007E25B1" w:rsidP="005A3173">
          <w:pPr>
            <w:pStyle w:val="Header"/>
            <w:spacing w:line="276" w:lineRule="auto"/>
            <w:rPr>
              <w:rFonts w:ascii="Calibri" w:eastAsia="MS Gothic" w:hAnsi="Calibri"/>
              <w:b/>
              <w:bCs/>
              <w:color w:val="4F81BD"/>
            </w:rPr>
          </w:pPr>
        </w:p>
      </w:tc>
      <w:tc>
        <w:tcPr>
          <w:tcW w:w="0" w:type="auto"/>
          <w:vMerge/>
          <w:vAlign w:val="center"/>
          <w:hideMark/>
        </w:tcPr>
        <w:p w:rsidR="007E25B1" w:rsidRPr="005A3173" w:rsidRDefault="007E25B1" w:rsidP="005A3173">
          <w:pPr>
            <w:rPr>
              <w:rFonts w:ascii="Calibri" w:hAnsi="Calibri"/>
              <w:color w:val="365F91"/>
              <w:sz w:val="22"/>
              <w:szCs w:val="22"/>
            </w:rPr>
          </w:pPr>
        </w:p>
      </w:tc>
      <w:tc>
        <w:tcPr>
          <w:tcW w:w="2250" w:type="pct"/>
          <w:tcBorders>
            <w:top w:val="single" w:sz="4" w:space="0" w:color="4F81BD"/>
            <w:left w:val="nil"/>
            <w:bottom w:val="nil"/>
            <w:right w:val="nil"/>
          </w:tcBorders>
        </w:tcPr>
        <w:p w:rsidR="007E25B1" w:rsidRPr="005A3173" w:rsidRDefault="007E25B1" w:rsidP="005A3173">
          <w:pPr>
            <w:pStyle w:val="Header"/>
            <w:spacing w:line="276" w:lineRule="auto"/>
            <w:rPr>
              <w:rFonts w:ascii="Calibri" w:eastAsia="MS Gothic" w:hAnsi="Calibri"/>
              <w:b/>
              <w:bCs/>
              <w:color w:val="4F81BD"/>
            </w:rPr>
          </w:pPr>
        </w:p>
      </w:tc>
    </w:tr>
  </w:tbl>
  <w:p w:rsidR="007E25B1" w:rsidRDefault="007E25B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25B1" w:rsidRDefault="007E25B1">
    <w:pPr>
      <w:pStyle w:val="Footer"/>
    </w:pPr>
  </w:p>
  <w:p w:rsidR="007E25B1" w:rsidRDefault="007E25B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5B1" w:rsidRPr="004F2C72" w:rsidRDefault="007E25B1" w:rsidP="00E27234">
    <w:pPr>
      <w:pStyle w:val="PBACFooter"/>
      <w:rPr>
        <w:rFonts w:asciiTheme="minorHAnsi" w:hAnsiTheme="minorHAnsi" w:cstheme="minorHAnsi"/>
        <w:sz w:val="24"/>
        <w:szCs w:val="24"/>
      </w:rPr>
    </w:pPr>
  </w:p>
  <w:p w:rsidR="007E25B1" w:rsidRPr="004F2C72" w:rsidRDefault="008B4E55" w:rsidP="007C3B59">
    <w:pPr>
      <w:pStyle w:val="PBACFooter"/>
      <w:rPr>
        <w:rFonts w:asciiTheme="minorHAnsi" w:hAnsiTheme="minorHAnsi" w:cstheme="minorHAnsi"/>
        <w:sz w:val="24"/>
        <w:szCs w:val="24"/>
      </w:rPr>
    </w:pPr>
    <w:sdt>
      <w:sdtPr>
        <w:rPr>
          <w:rFonts w:asciiTheme="minorHAnsi" w:hAnsiTheme="minorHAnsi" w:cstheme="minorHAnsi"/>
          <w:sz w:val="24"/>
          <w:szCs w:val="24"/>
        </w:rPr>
        <w:id w:val="1799881319"/>
        <w:docPartObj>
          <w:docPartGallery w:val="Page Numbers (Bottom of Page)"/>
          <w:docPartUnique/>
        </w:docPartObj>
      </w:sdtPr>
      <w:sdtEndPr>
        <w:rPr>
          <w:noProof/>
        </w:rPr>
      </w:sdtEndPr>
      <w:sdtContent>
        <w:r w:rsidR="007E25B1" w:rsidRPr="00F17771">
          <w:rPr>
            <w:rFonts w:asciiTheme="minorHAnsi" w:hAnsiTheme="minorHAnsi" w:cstheme="minorHAnsi"/>
            <w:sz w:val="24"/>
            <w:szCs w:val="24"/>
          </w:rPr>
          <w:fldChar w:fldCharType="begin"/>
        </w:r>
        <w:r w:rsidR="007E25B1" w:rsidRPr="00F17771">
          <w:rPr>
            <w:rFonts w:asciiTheme="minorHAnsi" w:hAnsiTheme="minorHAnsi" w:cstheme="minorHAnsi"/>
            <w:sz w:val="24"/>
            <w:szCs w:val="24"/>
          </w:rPr>
          <w:instrText xml:space="preserve"> PAGE   \* MERGEFORMAT </w:instrText>
        </w:r>
        <w:r w:rsidR="007E25B1" w:rsidRPr="00F17771">
          <w:rPr>
            <w:rFonts w:asciiTheme="minorHAnsi" w:hAnsiTheme="minorHAnsi" w:cstheme="minorHAnsi"/>
            <w:sz w:val="24"/>
            <w:szCs w:val="24"/>
          </w:rPr>
          <w:fldChar w:fldCharType="separate"/>
        </w:r>
        <w:r>
          <w:rPr>
            <w:rFonts w:asciiTheme="minorHAnsi" w:hAnsiTheme="minorHAnsi" w:cstheme="minorHAnsi"/>
            <w:noProof/>
            <w:sz w:val="24"/>
            <w:szCs w:val="24"/>
          </w:rPr>
          <w:t>3</w:t>
        </w:r>
        <w:r w:rsidR="007E25B1" w:rsidRPr="00F17771">
          <w:rPr>
            <w:rFonts w:asciiTheme="minorHAnsi" w:hAnsiTheme="minorHAnsi" w:cstheme="minorHAnsi"/>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7E25B1" w:rsidTr="005A3173">
      <w:trPr>
        <w:trHeight w:val="151"/>
      </w:trPr>
      <w:tc>
        <w:tcPr>
          <w:tcW w:w="2250" w:type="pct"/>
          <w:tcBorders>
            <w:top w:val="nil"/>
            <w:left w:val="nil"/>
            <w:bottom w:val="single" w:sz="4" w:space="0" w:color="4F81BD"/>
            <w:right w:val="nil"/>
          </w:tcBorders>
        </w:tcPr>
        <w:p w:rsidR="007E25B1" w:rsidRPr="005A3173" w:rsidRDefault="007E25B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E25B1" w:rsidRPr="005A3173" w:rsidRDefault="007E25B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E25B1" w:rsidRPr="005A3173" w:rsidRDefault="007E25B1" w:rsidP="005A3173">
          <w:pPr>
            <w:pStyle w:val="Header"/>
            <w:spacing w:line="276" w:lineRule="auto"/>
            <w:rPr>
              <w:rFonts w:ascii="Calibri" w:eastAsia="MS Gothic" w:hAnsi="Calibri"/>
              <w:b/>
              <w:bCs/>
              <w:color w:val="4F81BD"/>
            </w:rPr>
          </w:pPr>
        </w:p>
      </w:tc>
    </w:tr>
    <w:tr w:rsidR="007E25B1" w:rsidTr="005A3173">
      <w:trPr>
        <w:trHeight w:val="150"/>
      </w:trPr>
      <w:tc>
        <w:tcPr>
          <w:tcW w:w="2250" w:type="pct"/>
          <w:tcBorders>
            <w:top w:val="single" w:sz="4" w:space="0" w:color="4F81BD"/>
            <w:left w:val="nil"/>
            <w:bottom w:val="nil"/>
            <w:right w:val="nil"/>
          </w:tcBorders>
        </w:tcPr>
        <w:p w:rsidR="007E25B1" w:rsidRPr="005A3173" w:rsidRDefault="007E25B1" w:rsidP="005A3173">
          <w:pPr>
            <w:pStyle w:val="Header"/>
            <w:spacing w:line="276" w:lineRule="auto"/>
            <w:rPr>
              <w:rFonts w:ascii="Calibri" w:eastAsia="MS Gothic" w:hAnsi="Calibri"/>
              <w:b/>
              <w:bCs/>
              <w:color w:val="4F81BD"/>
            </w:rPr>
          </w:pPr>
        </w:p>
      </w:tc>
      <w:tc>
        <w:tcPr>
          <w:tcW w:w="0" w:type="auto"/>
          <w:vMerge/>
          <w:vAlign w:val="center"/>
          <w:hideMark/>
        </w:tcPr>
        <w:p w:rsidR="007E25B1" w:rsidRPr="005A3173" w:rsidRDefault="007E25B1" w:rsidP="005A3173">
          <w:pPr>
            <w:rPr>
              <w:rFonts w:ascii="Calibri" w:hAnsi="Calibri"/>
              <w:color w:val="365F91"/>
              <w:sz w:val="22"/>
              <w:szCs w:val="22"/>
            </w:rPr>
          </w:pPr>
        </w:p>
      </w:tc>
      <w:tc>
        <w:tcPr>
          <w:tcW w:w="2250" w:type="pct"/>
          <w:tcBorders>
            <w:top w:val="single" w:sz="4" w:space="0" w:color="4F81BD"/>
            <w:left w:val="nil"/>
            <w:bottom w:val="nil"/>
            <w:right w:val="nil"/>
          </w:tcBorders>
        </w:tcPr>
        <w:p w:rsidR="007E25B1" w:rsidRPr="005A3173" w:rsidRDefault="007E25B1"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E25B1" w:rsidTr="005A3173">
      <w:trPr>
        <w:trHeight w:val="151"/>
      </w:trPr>
      <w:tc>
        <w:tcPr>
          <w:tcW w:w="2250" w:type="pct"/>
          <w:tcBorders>
            <w:top w:val="nil"/>
            <w:left w:val="nil"/>
            <w:bottom w:val="single" w:sz="4" w:space="0" w:color="4F81BD"/>
            <w:right w:val="nil"/>
          </w:tcBorders>
        </w:tcPr>
        <w:p w:rsidR="007E25B1" w:rsidRPr="005A3173" w:rsidRDefault="007E25B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E25B1" w:rsidRPr="005A3173" w:rsidRDefault="007E25B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E25B1" w:rsidRPr="005A3173" w:rsidRDefault="007E25B1" w:rsidP="005A3173">
          <w:pPr>
            <w:pStyle w:val="Header"/>
            <w:spacing w:line="276" w:lineRule="auto"/>
            <w:rPr>
              <w:rFonts w:ascii="Calibri" w:eastAsia="MS Gothic" w:hAnsi="Calibri"/>
              <w:b/>
              <w:bCs/>
              <w:color w:val="4F81BD"/>
            </w:rPr>
          </w:pPr>
        </w:p>
      </w:tc>
    </w:tr>
    <w:tr w:rsidR="007E25B1" w:rsidTr="005A3173">
      <w:trPr>
        <w:trHeight w:val="150"/>
      </w:trPr>
      <w:tc>
        <w:tcPr>
          <w:tcW w:w="2250" w:type="pct"/>
          <w:tcBorders>
            <w:top w:val="single" w:sz="4" w:space="0" w:color="4F81BD"/>
            <w:left w:val="nil"/>
            <w:bottom w:val="nil"/>
            <w:right w:val="nil"/>
          </w:tcBorders>
        </w:tcPr>
        <w:p w:rsidR="007E25B1" w:rsidRPr="005A3173" w:rsidRDefault="007E25B1" w:rsidP="005A3173">
          <w:pPr>
            <w:pStyle w:val="Header"/>
            <w:spacing w:line="276" w:lineRule="auto"/>
            <w:rPr>
              <w:rFonts w:ascii="Calibri" w:eastAsia="MS Gothic" w:hAnsi="Calibri"/>
              <w:b/>
              <w:bCs/>
              <w:color w:val="4F81BD"/>
            </w:rPr>
          </w:pPr>
        </w:p>
      </w:tc>
      <w:tc>
        <w:tcPr>
          <w:tcW w:w="0" w:type="auto"/>
          <w:vMerge/>
          <w:vAlign w:val="center"/>
          <w:hideMark/>
        </w:tcPr>
        <w:p w:rsidR="007E25B1" w:rsidRPr="005A3173" w:rsidRDefault="007E25B1" w:rsidP="005A3173">
          <w:pPr>
            <w:rPr>
              <w:rFonts w:ascii="Calibri" w:hAnsi="Calibri"/>
              <w:color w:val="365F91"/>
              <w:sz w:val="22"/>
              <w:szCs w:val="22"/>
            </w:rPr>
          </w:pPr>
        </w:p>
      </w:tc>
      <w:tc>
        <w:tcPr>
          <w:tcW w:w="2250" w:type="pct"/>
          <w:tcBorders>
            <w:top w:val="single" w:sz="4" w:space="0" w:color="4F81BD"/>
            <w:left w:val="nil"/>
            <w:bottom w:val="nil"/>
            <w:right w:val="nil"/>
          </w:tcBorders>
        </w:tcPr>
        <w:p w:rsidR="007E25B1" w:rsidRPr="005A3173" w:rsidRDefault="007E25B1" w:rsidP="005A3173">
          <w:pPr>
            <w:pStyle w:val="Header"/>
            <w:spacing w:line="276" w:lineRule="auto"/>
            <w:rPr>
              <w:rFonts w:ascii="Calibri" w:eastAsia="MS Gothic" w:hAnsi="Calibri"/>
              <w:b/>
              <w:bCs/>
              <w:color w:val="4F81BD"/>
            </w:rPr>
          </w:pPr>
        </w:p>
      </w:tc>
    </w:tr>
  </w:tbl>
  <w:p w:rsidR="007E25B1" w:rsidRPr="007C0F57" w:rsidRDefault="007E25B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7E25B1" w:rsidRPr="007C0F57" w:rsidRDefault="007E25B1" w:rsidP="007C0F57">
    <w:pPr>
      <w:pStyle w:val="Footer"/>
      <w:jc w:val="center"/>
      <w:rPr>
        <w:b/>
        <w:i/>
        <w:sz w:val="20"/>
        <w:szCs w:val="20"/>
      </w:rPr>
    </w:pPr>
    <w:r w:rsidRPr="007C0F57">
      <w:rPr>
        <w:b/>
        <w:i/>
        <w:sz w:val="20"/>
        <w:szCs w:val="20"/>
      </w:rPr>
      <w:t>Commercial-in-Confidence</w:t>
    </w:r>
  </w:p>
  <w:p w:rsidR="007E25B1" w:rsidRDefault="007E25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F0E" w:rsidRDefault="009C2F0E">
      <w:r>
        <w:separator/>
      </w:r>
    </w:p>
    <w:p w:rsidR="009C2F0E" w:rsidRDefault="009C2F0E"/>
  </w:footnote>
  <w:footnote w:type="continuationSeparator" w:id="0">
    <w:p w:rsidR="009C2F0E" w:rsidRDefault="009C2F0E">
      <w:r>
        <w:continuationSeparator/>
      </w:r>
    </w:p>
    <w:p w:rsidR="009C2F0E" w:rsidRDefault="009C2F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E25B1" w:rsidRPr="008E0D90" w:rsidTr="00A06225">
      <w:trPr>
        <w:trHeight w:val="151"/>
      </w:trPr>
      <w:tc>
        <w:tcPr>
          <w:tcW w:w="2389" w:type="pct"/>
          <w:tcBorders>
            <w:top w:val="nil"/>
            <w:left w:val="nil"/>
            <w:bottom w:val="single" w:sz="4" w:space="0" w:color="4F81BD"/>
            <w:right w:val="nil"/>
          </w:tcBorders>
        </w:tcPr>
        <w:p w:rsidR="007E25B1" w:rsidRPr="00A06225" w:rsidRDefault="007E25B1">
          <w:pPr>
            <w:pStyle w:val="Header"/>
            <w:spacing w:line="276" w:lineRule="auto"/>
            <w:rPr>
              <w:rFonts w:ascii="Cambria" w:eastAsia="MS Gothic" w:hAnsi="Cambria"/>
              <w:b/>
              <w:bCs/>
              <w:color w:val="4F81BD"/>
            </w:rPr>
          </w:pPr>
        </w:p>
      </w:tc>
      <w:tc>
        <w:tcPr>
          <w:tcW w:w="333" w:type="pct"/>
          <w:vMerge w:val="restart"/>
          <w:noWrap/>
          <w:vAlign w:val="center"/>
          <w:hideMark/>
        </w:tcPr>
        <w:p w:rsidR="007E25B1" w:rsidRPr="00A06225" w:rsidRDefault="007E25B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7E25B1" w:rsidRPr="00A06225" w:rsidRDefault="007E25B1">
          <w:pPr>
            <w:pStyle w:val="Header"/>
            <w:spacing w:line="276" w:lineRule="auto"/>
            <w:rPr>
              <w:rFonts w:ascii="Cambria" w:eastAsia="MS Gothic" w:hAnsi="Cambria"/>
              <w:b/>
              <w:bCs/>
              <w:color w:val="4F81BD"/>
            </w:rPr>
          </w:pPr>
        </w:p>
      </w:tc>
    </w:tr>
    <w:tr w:rsidR="007E25B1" w:rsidRPr="008E0D90" w:rsidTr="00A06225">
      <w:trPr>
        <w:trHeight w:val="150"/>
      </w:trPr>
      <w:tc>
        <w:tcPr>
          <w:tcW w:w="2389" w:type="pct"/>
          <w:tcBorders>
            <w:top w:val="single" w:sz="4" w:space="0" w:color="4F81BD"/>
            <w:left w:val="nil"/>
            <w:bottom w:val="nil"/>
            <w:right w:val="nil"/>
          </w:tcBorders>
        </w:tcPr>
        <w:p w:rsidR="007E25B1" w:rsidRPr="00A06225" w:rsidRDefault="007E25B1">
          <w:pPr>
            <w:pStyle w:val="Header"/>
            <w:spacing w:line="276" w:lineRule="auto"/>
            <w:rPr>
              <w:rFonts w:ascii="Cambria" w:eastAsia="MS Gothic" w:hAnsi="Cambria"/>
              <w:b/>
              <w:bCs/>
              <w:color w:val="4F81BD"/>
            </w:rPr>
          </w:pPr>
        </w:p>
      </w:tc>
      <w:tc>
        <w:tcPr>
          <w:tcW w:w="0" w:type="auto"/>
          <w:vMerge/>
          <w:vAlign w:val="center"/>
          <w:hideMark/>
        </w:tcPr>
        <w:p w:rsidR="007E25B1" w:rsidRPr="00A06225" w:rsidRDefault="007E25B1">
          <w:pPr>
            <w:rPr>
              <w:rFonts w:ascii="Cambria" w:hAnsi="Cambria"/>
              <w:color w:val="4F81BD"/>
              <w:sz w:val="22"/>
              <w:szCs w:val="22"/>
            </w:rPr>
          </w:pPr>
        </w:p>
      </w:tc>
      <w:tc>
        <w:tcPr>
          <w:tcW w:w="2278" w:type="pct"/>
          <w:tcBorders>
            <w:top w:val="single" w:sz="4" w:space="0" w:color="4F81BD"/>
            <w:left w:val="nil"/>
            <w:bottom w:val="nil"/>
            <w:right w:val="nil"/>
          </w:tcBorders>
        </w:tcPr>
        <w:p w:rsidR="007E25B1" w:rsidRPr="00A06225" w:rsidRDefault="007E25B1">
          <w:pPr>
            <w:pStyle w:val="Header"/>
            <w:spacing w:line="276" w:lineRule="auto"/>
            <w:rPr>
              <w:rFonts w:ascii="Cambria" w:eastAsia="MS Gothic" w:hAnsi="Cambria"/>
              <w:b/>
              <w:bCs/>
              <w:color w:val="4F81BD"/>
            </w:rPr>
          </w:pPr>
        </w:p>
      </w:tc>
    </w:tr>
  </w:tbl>
  <w:p w:rsidR="007E25B1" w:rsidRDefault="007E25B1">
    <w:pPr>
      <w:pStyle w:val="Header"/>
    </w:pPr>
  </w:p>
  <w:p w:rsidR="007E25B1" w:rsidRDefault="007E25B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F3" w:rsidRPr="00966288" w:rsidRDefault="00CE0DF3" w:rsidP="00CE0DF3">
    <w:pPr>
      <w:pStyle w:val="MinorOVRHeader"/>
      <w:jc w:val="center"/>
      <w:rPr>
        <w:i/>
      </w:rPr>
    </w:pPr>
    <w:r>
      <w:rPr>
        <w:i/>
      </w:rPr>
      <w:t>Public Summary Document</w:t>
    </w:r>
    <w:r w:rsidRPr="00966288">
      <w:rPr>
        <w:i/>
      </w:rPr>
      <w:t xml:space="preserve"> – </w:t>
    </w:r>
    <w:r>
      <w:rPr>
        <w:i/>
      </w:rPr>
      <w:t xml:space="preserve">July </w:t>
    </w:r>
    <w:r w:rsidRPr="00966288">
      <w:rPr>
        <w:i/>
      </w:rPr>
      <w:t>2020 PBAC Meeting</w:t>
    </w:r>
  </w:p>
  <w:p w:rsidR="007E25B1" w:rsidRPr="00F17771" w:rsidRDefault="007E25B1" w:rsidP="00A128E6">
    <w:pPr>
      <w:pStyle w:val="NoSpacing"/>
      <w:rPr>
        <w:rFonts w:asciiTheme="minorHAnsi" w:hAnsiTheme="minorHAnsi" w:cstheme="minorHAns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1" w:rsidRDefault="004F3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AC02284"/>
    <w:multiLevelType w:val="hybridMultilevel"/>
    <w:tmpl w:val="D396D39E"/>
    <w:lvl w:ilvl="0" w:tplc="EF88D2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21E68"/>
    <w:multiLevelType w:val="hybridMultilevel"/>
    <w:tmpl w:val="577CB86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5" w15:restartNumberingAfterBreak="0">
    <w:nsid w:val="44442297"/>
    <w:multiLevelType w:val="hybridMultilevel"/>
    <w:tmpl w:val="E6FE4E00"/>
    <w:lvl w:ilvl="0" w:tplc="C324F4FC">
      <w:start w:val="1"/>
      <w:numFmt w:val="bullet"/>
      <w:pStyle w:val="Bulletpoints"/>
      <w:lvlText w:val=""/>
      <w:lvlJc w:val="left"/>
      <w:pPr>
        <w:ind w:left="3512" w:hanging="360"/>
      </w:pPr>
      <w:rPr>
        <w:rFonts w:ascii="Symbol" w:hAnsi="Symbol" w:hint="default"/>
      </w:rPr>
    </w:lvl>
    <w:lvl w:ilvl="1" w:tplc="04090003" w:tentative="1">
      <w:start w:val="1"/>
      <w:numFmt w:val="bullet"/>
      <w:lvlText w:val="o"/>
      <w:lvlJc w:val="left"/>
      <w:pPr>
        <w:ind w:left="4232" w:hanging="360"/>
      </w:pPr>
      <w:rPr>
        <w:rFonts w:ascii="Courier New" w:hAnsi="Courier New" w:hint="default"/>
      </w:rPr>
    </w:lvl>
    <w:lvl w:ilvl="2" w:tplc="04090005" w:tentative="1">
      <w:start w:val="1"/>
      <w:numFmt w:val="bullet"/>
      <w:lvlText w:val=""/>
      <w:lvlJc w:val="left"/>
      <w:pPr>
        <w:ind w:left="4952" w:hanging="360"/>
      </w:pPr>
      <w:rPr>
        <w:rFonts w:ascii="Wingdings" w:hAnsi="Wingdings" w:hint="default"/>
      </w:rPr>
    </w:lvl>
    <w:lvl w:ilvl="3" w:tplc="04090001" w:tentative="1">
      <w:start w:val="1"/>
      <w:numFmt w:val="bullet"/>
      <w:lvlText w:val=""/>
      <w:lvlJc w:val="left"/>
      <w:pPr>
        <w:ind w:left="5672" w:hanging="360"/>
      </w:pPr>
      <w:rPr>
        <w:rFonts w:ascii="Symbol" w:hAnsi="Symbol" w:hint="default"/>
      </w:rPr>
    </w:lvl>
    <w:lvl w:ilvl="4" w:tplc="04090003" w:tentative="1">
      <w:start w:val="1"/>
      <w:numFmt w:val="bullet"/>
      <w:lvlText w:val="o"/>
      <w:lvlJc w:val="left"/>
      <w:pPr>
        <w:ind w:left="6392" w:hanging="360"/>
      </w:pPr>
      <w:rPr>
        <w:rFonts w:ascii="Courier New" w:hAnsi="Courier New" w:hint="default"/>
      </w:rPr>
    </w:lvl>
    <w:lvl w:ilvl="5" w:tplc="04090005" w:tentative="1">
      <w:start w:val="1"/>
      <w:numFmt w:val="bullet"/>
      <w:lvlText w:val=""/>
      <w:lvlJc w:val="left"/>
      <w:pPr>
        <w:ind w:left="7112" w:hanging="360"/>
      </w:pPr>
      <w:rPr>
        <w:rFonts w:ascii="Wingdings" w:hAnsi="Wingdings" w:hint="default"/>
      </w:rPr>
    </w:lvl>
    <w:lvl w:ilvl="6" w:tplc="04090001" w:tentative="1">
      <w:start w:val="1"/>
      <w:numFmt w:val="bullet"/>
      <w:lvlText w:val=""/>
      <w:lvlJc w:val="left"/>
      <w:pPr>
        <w:ind w:left="7832" w:hanging="360"/>
      </w:pPr>
      <w:rPr>
        <w:rFonts w:ascii="Symbol" w:hAnsi="Symbol" w:hint="default"/>
      </w:rPr>
    </w:lvl>
    <w:lvl w:ilvl="7" w:tplc="04090003" w:tentative="1">
      <w:start w:val="1"/>
      <w:numFmt w:val="bullet"/>
      <w:lvlText w:val="o"/>
      <w:lvlJc w:val="left"/>
      <w:pPr>
        <w:ind w:left="8552" w:hanging="360"/>
      </w:pPr>
      <w:rPr>
        <w:rFonts w:ascii="Courier New" w:hAnsi="Courier New" w:hint="default"/>
      </w:rPr>
    </w:lvl>
    <w:lvl w:ilvl="8" w:tplc="04090005" w:tentative="1">
      <w:start w:val="1"/>
      <w:numFmt w:val="bullet"/>
      <w:lvlText w:val=""/>
      <w:lvlJc w:val="left"/>
      <w:pPr>
        <w:ind w:left="9272" w:hanging="360"/>
      </w:pPr>
      <w:rPr>
        <w:rFonts w:ascii="Wingdings" w:hAnsi="Wingdings" w:hint="default"/>
      </w:rPr>
    </w:lvl>
  </w:abstractNum>
  <w:abstractNum w:abstractNumId="6" w15:restartNumberingAfterBreak="0">
    <w:nsid w:val="489A060E"/>
    <w:multiLevelType w:val="multilevel"/>
    <w:tmpl w:val="007CE386"/>
    <w:lvl w:ilvl="0">
      <w:start w:val="1"/>
      <w:numFmt w:val="decimal"/>
      <w:lvlText w:val="%1"/>
      <w:lvlJc w:val="left"/>
      <w:pPr>
        <w:ind w:left="720" w:hanging="720"/>
      </w:pPr>
      <w:rPr>
        <w:rFonts w:hint="default"/>
        <w:b/>
        <w:color w:val="000000" w:themeColor="text1"/>
      </w:rPr>
    </w:lvl>
    <w:lvl w:ilvl="1">
      <w:start w:val="1"/>
      <w:numFmt w:val="decimal"/>
      <w:lvlText w:val="%1.%2"/>
      <w:lvlJc w:val="left"/>
      <w:pPr>
        <w:ind w:left="720" w:hanging="720"/>
      </w:pPr>
      <w:rPr>
        <w:rFonts w:hint="default"/>
        <w:b w:val="0"/>
        <w:i w:val="0"/>
        <w:color w:val="000000" w:themeColor="text1"/>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3D7C5D"/>
    <w:multiLevelType w:val="multilevel"/>
    <w:tmpl w:val="A9F0FE10"/>
    <w:lvl w:ilvl="0">
      <w:start w:val="1"/>
      <w:numFmt w:val="bullet"/>
      <w:lvlText w:val=""/>
      <w:lvlJc w:val="left"/>
      <w:pPr>
        <w:ind w:left="720" w:hanging="720"/>
      </w:pPr>
      <w:rPr>
        <w:rFonts w:ascii="Symbol" w:hAnsi="Symbol" w:hint="default"/>
        <w:b/>
        <w:color w:val="000000" w:themeColor="text1"/>
      </w:rPr>
    </w:lvl>
    <w:lvl w:ilvl="1">
      <w:start w:val="1"/>
      <w:numFmt w:val="decimal"/>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105049"/>
    <w:multiLevelType w:val="hybridMultilevel"/>
    <w:tmpl w:val="A5BA5DC6"/>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B450366"/>
    <w:multiLevelType w:val="multilevel"/>
    <w:tmpl w:val="0C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784D033C"/>
    <w:multiLevelType w:val="multilevel"/>
    <w:tmpl w:val="668A27E8"/>
    <w:lvl w:ilvl="0">
      <w:start w:val="1"/>
      <w:numFmt w:val="decimal"/>
      <w:pStyle w:val="2Sections"/>
      <w:lvlText w:val="%1"/>
      <w:lvlJc w:val="left"/>
      <w:pPr>
        <w:ind w:left="720" w:hanging="720"/>
      </w:pPr>
      <w:rPr>
        <w:rFonts w:hint="default"/>
        <w:b/>
        <w:color w:val="000000" w:themeColor="text1"/>
      </w:rPr>
    </w:lvl>
    <w:lvl w:ilvl="1">
      <w:start w:val="1"/>
      <w:numFmt w:val="decimal"/>
      <w:pStyle w:val="Bodytextitalics"/>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12"/>
  </w:num>
  <w:num w:numId="4">
    <w:abstractNumId w:val="10"/>
  </w:num>
  <w:num w:numId="5">
    <w:abstractNumId w:val="5"/>
  </w:num>
  <w:num w:numId="6">
    <w:abstractNumId w:val="13"/>
  </w:num>
  <w:num w:numId="7">
    <w:abstractNumId w:val="7"/>
  </w:num>
  <w:num w:numId="8">
    <w:abstractNumId w:val="4"/>
    <w:lvlOverride w:ilvl="0">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num>
  <w:num w:numId="20">
    <w:abstractNumId w:val="12"/>
  </w:num>
  <w:num w:numId="21">
    <w:abstractNumId w:val="12"/>
  </w:num>
  <w:num w:numId="22">
    <w:abstractNumId w:val="12"/>
  </w:num>
  <w:num w:numId="23">
    <w:abstractNumId w:val="1"/>
  </w:num>
  <w:num w:numId="24">
    <w:abstractNumId w:val="8"/>
  </w:num>
  <w:num w:numId="25">
    <w:abstractNumId w:val="12"/>
  </w:num>
  <w:num w:numId="26">
    <w:abstractNumId w:val="3"/>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2"/>
  </w:num>
  <w:num w:numId="30">
    <w:abstractNumId w:val="12"/>
  </w:num>
  <w:num w:numId="31">
    <w:abstractNumId w:val="12"/>
  </w:num>
  <w:num w:numId="32">
    <w:abstractNumId w:val="5"/>
  </w:num>
  <w:num w:numId="33">
    <w:abstractNumId w:val="5"/>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9"/>
  </w:num>
  <w:num w:numId="45">
    <w:abstractNumId w:val="2"/>
  </w:num>
  <w:num w:numId="4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5D3C"/>
    <w:rsid w:val="00016A41"/>
    <w:rsid w:val="000214D1"/>
    <w:rsid w:val="00022182"/>
    <w:rsid w:val="0002464A"/>
    <w:rsid w:val="0003106B"/>
    <w:rsid w:val="00033E1C"/>
    <w:rsid w:val="00034905"/>
    <w:rsid w:val="00040A5B"/>
    <w:rsid w:val="000421A1"/>
    <w:rsid w:val="0004240E"/>
    <w:rsid w:val="00045E26"/>
    <w:rsid w:val="00045E3A"/>
    <w:rsid w:val="000514B5"/>
    <w:rsid w:val="00060E64"/>
    <w:rsid w:val="00063C3A"/>
    <w:rsid w:val="00066755"/>
    <w:rsid w:val="00073039"/>
    <w:rsid w:val="0007350C"/>
    <w:rsid w:val="000763D5"/>
    <w:rsid w:val="00077143"/>
    <w:rsid w:val="00082169"/>
    <w:rsid w:val="0008726A"/>
    <w:rsid w:val="000911CA"/>
    <w:rsid w:val="0009133A"/>
    <w:rsid w:val="000918CB"/>
    <w:rsid w:val="00091B06"/>
    <w:rsid w:val="000937FB"/>
    <w:rsid w:val="00093937"/>
    <w:rsid w:val="000951C4"/>
    <w:rsid w:val="00095418"/>
    <w:rsid w:val="00095ADA"/>
    <w:rsid w:val="000969AD"/>
    <w:rsid w:val="00097464"/>
    <w:rsid w:val="000A2710"/>
    <w:rsid w:val="000A3AA2"/>
    <w:rsid w:val="000A44B2"/>
    <w:rsid w:val="000B44C3"/>
    <w:rsid w:val="000B558D"/>
    <w:rsid w:val="000C44F8"/>
    <w:rsid w:val="000C5F95"/>
    <w:rsid w:val="000C6996"/>
    <w:rsid w:val="000D09E9"/>
    <w:rsid w:val="000D17D3"/>
    <w:rsid w:val="000D23BA"/>
    <w:rsid w:val="000D523D"/>
    <w:rsid w:val="000D6774"/>
    <w:rsid w:val="000E3316"/>
    <w:rsid w:val="000E422C"/>
    <w:rsid w:val="000E681E"/>
    <w:rsid w:val="000E79C0"/>
    <w:rsid w:val="000F0003"/>
    <w:rsid w:val="000F3384"/>
    <w:rsid w:val="000F4E6A"/>
    <w:rsid w:val="000F7354"/>
    <w:rsid w:val="00102202"/>
    <w:rsid w:val="00104227"/>
    <w:rsid w:val="001061B2"/>
    <w:rsid w:val="001107BF"/>
    <w:rsid w:val="00110FAA"/>
    <w:rsid w:val="00113649"/>
    <w:rsid w:val="001137C2"/>
    <w:rsid w:val="0012258D"/>
    <w:rsid w:val="0012417C"/>
    <w:rsid w:val="001247AB"/>
    <w:rsid w:val="0012749D"/>
    <w:rsid w:val="00127E48"/>
    <w:rsid w:val="00142395"/>
    <w:rsid w:val="00142714"/>
    <w:rsid w:val="001452ED"/>
    <w:rsid w:val="00146287"/>
    <w:rsid w:val="00146419"/>
    <w:rsid w:val="001507AE"/>
    <w:rsid w:val="001549C1"/>
    <w:rsid w:val="00162D4E"/>
    <w:rsid w:val="00163329"/>
    <w:rsid w:val="00164623"/>
    <w:rsid w:val="001652DE"/>
    <w:rsid w:val="0016556F"/>
    <w:rsid w:val="00165B64"/>
    <w:rsid w:val="00174AAF"/>
    <w:rsid w:val="00176D97"/>
    <w:rsid w:val="00180713"/>
    <w:rsid w:val="001830CE"/>
    <w:rsid w:val="00185EE5"/>
    <w:rsid w:val="0018643B"/>
    <w:rsid w:val="00195845"/>
    <w:rsid w:val="00196307"/>
    <w:rsid w:val="001A33EA"/>
    <w:rsid w:val="001A5315"/>
    <w:rsid w:val="001A76FB"/>
    <w:rsid w:val="001B017F"/>
    <w:rsid w:val="001B2BBC"/>
    <w:rsid w:val="001B3FFE"/>
    <w:rsid w:val="001B5129"/>
    <w:rsid w:val="001C0B4C"/>
    <w:rsid w:val="001C1195"/>
    <w:rsid w:val="001D051D"/>
    <w:rsid w:val="001D1F5F"/>
    <w:rsid w:val="001E43D7"/>
    <w:rsid w:val="001E67E0"/>
    <w:rsid w:val="001F1850"/>
    <w:rsid w:val="001F3189"/>
    <w:rsid w:val="001F4EA0"/>
    <w:rsid w:val="0020086A"/>
    <w:rsid w:val="00203FAC"/>
    <w:rsid w:val="00213C22"/>
    <w:rsid w:val="00213CFB"/>
    <w:rsid w:val="002152A6"/>
    <w:rsid w:val="0021553C"/>
    <w:rsid w:val="0021557B"/>
    <w:rsid w:val="0021633E"/>
    <w:rsid w:val="002174FD"/>
    <w:rsid w:val="00217BE1"/>
    <w:rsid w:val="00220C06"/>
    <w:rsid w:val="00224908"/>
    <w:rsid w:val="002329EC"/>
    <w:rsid w:val="00234252"/>
    <w:rsid w:val="00235452"/>
    <w:rsid w:val="002360D4"/>
    <w:rsid w:val="002362E9"/>
    <w:rsid w:val="00242331"/>
    <w:rsid w:val="002474DD"/>
    <w:rsid w:val="00253499"/>
    <w:rsid w:val="00254EAE"/>
    <w:rsid w:val="002551A4"/>
    <w:rsid w:val="00257664"/>
    <w:rsid w:val="00263951"/>
    <w:rsid w:val="0026487D"/>
    <w:rsid w:val="00264E53"/>
    <w:rsid w:val="00265151"/>
    <w:rsid w:val="00270937"/>
    <w:rsid w:val="0027172B"/>
    <w:rsid w:val="00271BA1"/>
    <w:rsid w:val="00275FC6"/>
    <w:rsid w:val="002762FA"/>
    <w:rsid w:val="00277505"/>
    <w:rsid w:val="0028040F"/>
    <w:rsid w:val="00281D4D"/>
    <w:rsid w:val="002823B6"/>
    <w:rsid w:val="00287F59"/>
    <w:rsid w:val="0029458F"/>
    <w:rsid w:val="002975C1"/>
    <w:rsid w:val="002A0E04"/>
    <w:rsid w:val="002A104C"/>
    <w:rsid w:val="002A494D"/>
    <w:rsid w:val="002A4960"/>
    <w:rsid w:val="002B0138"/>
    <w:rsid w:val="002B0AE0"/>
    <w:rsid w:val="002B1AE6"/>
    <w:rsid w:val="002B1D51"/>
    <w:rsid w:val="002B2874"/>
    <w:rsid w:val="002B2DE8"/>
    <w:rsid w:val="002B30F8"/>
    <w:rsid w:val="002B388A"/>
    <w:rsid w:val="002B5596"/>
    <w:rsid w:val="002C0F69"/>
    <w:rsid w:val="002C212F"/>
    <w:rsid w:val="002C7485"/>
    <w:rsid w:val="002D283A"/>
    <w:rsid w:val="002D4543"/>
    <w:rsid w:val="002D472B"/>
    <w:rsid w:val="002D6DB2"/>
    <w:rsid w:val="002E15F9"/>
    <w:rsid w:val="002E3153"/>
    <w:rsid w:val="002E5292"/>
    <w:rsid w:val="002E72CA"/>
    <w:rsid w:val="002F600D"/>
    <w:rsid w:val="002F7AB3"/>
    <w:rsid w:val="00300AD6"/>
    <w:rsid w:val="00300B1B"/>
    <w:rsid w:val="003019D0"/>
    <w:rsid w:val="00301A63"/>
    <w:rsid w:val="003024F5"/>
    <w:rsid w:val="00305D2C"/>
    <w:rsid w:val="003064AF"/>
    <w:rsid w:val="003111A0"/>
    <w:rsid w:val="0031680C"/>
    <w:rsid w:val="00317C6C"/>
    <w:rsid w:val="00325479"/>
    <w:rsid w:val="003268E7"/>
    <w:rsid w:val="00326E79"/>
    <w:rsid w:val="00327242"/>
    <w:rsid w:val="003301B1"/>
    <w:rsid w:val="00331189"/>
    <w:rsid w:val="00331242"/>
    <w:rsid w:val="0033263D"/>
    <w:rsid w:val="0033518A"/>
    <w:rsid w:val="003367EF"/>
    <w:rsid w:val="00341AE4"/>
    <w:rsid w:val="00343359"/>
    <w:rsid w:val="003476EE"/>
    <w:rsid w:val="00354ECC"/>
    <w:rsid w:val="00355C7F"/>
    <w:rsid w:val="00373F42"/>
    <w:rsid w:val="00382BD5"/>
    <w:rsid w:val="00384988"/>
    <w:rsid w:val="00386E51"/>
    <w:rsid w:val="003872CF"/>
    <w:rsid w:val="00387EA0"/>
    <w:rsid w:val="0039745B"/>
    <w:rsid w:val="0039782C"/>
    <w:rsid w:val="003A5B4A"/>
    <w:rsid w:val="003B23C5"/>
    <w:rsid w:val="003B2A75"/>
    <w:rsid w:val="003B4E6A"/>
    <w:rsid w:val="003B6124"/>
    <w:rsid w:val="003C093A"/>
    <w:rsid w:val="003C1ECF"/>
    <w:rsid w:val="003C2FB5"/>
    <w:rsid w:val="003C6B83"/>
    <w:rsid w:val="003D24C5"/>
    <w:rsid w:val="003D4AC4"/>
    <w:rsid w:val="003D63B7"/>
    <w:rsid w:val="003E468B"/>
    <w:rsid w:val="003E62BD"/>
    <w:rsid w:val="003F0C3A"/>
    <w:rsid w:val="003F3228"/>
    <w:rsid w:val="003F5C8C"/>
    <w:rsid w:val="003F775A"/>
    <w:rsid w:val="00400E55"/>
    <w:rsid w:val="0040216B"/>
    <w:rsid w:val="004044AA"/>
    <w:rsid w:val="004252EC"/>
    <w:rsid w:val="0042770D"/>
    <w:rsid w:val="00430D39"/>
    <w:rsid w:val="00444DB3"/>
    <w:rsid w:val="00444FFB"/>
    <w:rsid w:val="004465BD"/>
    <w:rsid w:val="00452999"/>
    <w:rsid w:val="00461A44"/>
    <w:rsid w:val="004635E2"/>
    <w:rsid w:val="00466ADA"/>
    <w:rsid w:val="004702BB"/>
    <w:rsid w:val="0047494B"/>
    <w:rsid w:val="00476245"/>
    <w:rsid w:val="00477A9B"/>
    <w:rsid w:val="00483035"/>
    <w:rsid w:val="00485940"/>
    <w:rsid w:val="0048714D"/>
    <w:rsid w:val="004904B9"/>
    <w:rsid w:val="004926BD"/>
    <w:rsid w:val="00495B46"/>
    <w:rsid w:val="004A2484"/>
    <w:rsid w:val="004A469E"/>
    <w:rsid w:val="004A5A85"/>
    <w:rsid w:val="004A71D1"/>
    <w:rsid w:val="004A7C5B"/>
    <w:rsid w:val="004B0465"/>
    <w:rsid w:val="004B2E98"/>
    <w:rsid w:val="004B5640"/>
    <w:rsid w:val="004C1BD7"/>
    <w:rsid w:val="004C1E98"/>
    <w:rsid w:val="004C31FE"/>
    <w:rsid w:val="004C524C"/>
    <w:rsid w:val="004C691D"/>
    <w:rsid w:val="004C6C07"/>
    <w:rsid w:val="004D1378"/>
    <w:rsid w:val="004D1FCE"/>
    <w:rsid w:val="004D4FF6"/>
    <w:rsid w:val="004D7FF8"/>
    <w:rsid w:val="004E4466"/>
    <w:rsid w:val="004E692D"/>
    <w:rsid w:val="004E7D87"/>
    <w:rsid w:val="004F00EA"/>
    <w:rsid w:val="004F1E19"/>
    <w:rsid w:val="004F2553"/>
    <w:rsid w:val="004F2C72"/>
    <w:rsid w:val="004F2DBB"/>
    <w:rsid w:val="004F35F1"/>
    <w:rsid w:val="004F36A2"/>
    <w:rsid w:val="004F4348"/>
    <w:rsid w:val="004F707C"/>
    <w:rsid w:val="00501554"/>
    <w:rsid w:val="00501E16"/>
    <w:rsid w:val="00502AFE"/>
    <w:rsid w:val="00503AD7"/>
    <w:rsid w:val="00504E0C"/>
    <w:rsid w:val="005056D9"/>
    <w:rsid w:val="005109D4"/>
    <w:rsid w:val="0051247C"/>
    <w:rsid w:val="00514CD7"/>
    <w:rsid w:val="00520D6A"/>
    <w:rsid w:val="005213D6"/>
    <w:rsid w:val="00522DB6"/>
    <w:rsid w:val="00525180"/>
    <w:rsid w:val="00525F63"/>
    <w:rsid w:val="00526C56"/>
    <w:rsid w:val="0052792D"/>
    <w:rsid w:val="005319B2"/>
    <w:rsid w:val="00532402"/>
    <w:rsid w:val="00532C74"/>
    <w:rsid w:val="00534E2E"/>
    <w:rsid w:val="00541211"/>
    <w:rsid w:val="00544552"/>
    <w:rsid w:val="00545039"/>
    <w:rsid w:val="0055286A"/>
    <w:rsid w:val="00555745"/>
    <w:rsid w:val="00557D4F"/>
    <w:rsid w:val="0056484E"/>
    <w:rsid w:val="00570780"/>
    <w:rsid w:val="005726C0"/>
    <w:rsid w:val="0057520C"/>
    <w:rsid w:val="00577C4D"/>
    <w:rsid w:val="00580532"/>
    <w:rsid w:val="00581932"/>
    <w:rsid w:val="0058237D"/>
    <w:rsid w:val="00582F19"/>
    <w:rsid w:val="00595C2A"/>
    <w:rsid w:val="0059639C"/>
    <w:rsid w:val="005963BB"/>
    <w:rsid w:val="0059679A"/>
    <w:rsid w:val="005A2BE2"/>
    <w:rsid w:val="005A3173"/>
    <w:rsid w:val="005A3223"/>
    <w:rsid w:val="005A3DA3"/>
    <w:rsid w:val="005A52C4"/>
    <w:rsid w:val="005B08CA"/>
    <w:rsid w:val="005C3E02"/>
    <w:rsid w:val="005D03AB"/>
    <w:rsid w:val="005D0D3F"/>
    <w:rsid w:val="005D5017"/>
    <w:rsid w:val="005D63FA"/>
    <w:rsid w:val="005E087D"/>
    <w:rsid w:val="005E1333"/>
    <w:rsid w:val="005E3136"/>
    <w:rsid w:val="005E507D"/>
    <w:rsid w:val="005F0654"/>
    <w:rsid w:val="005F06D4"/>
    <w:rsid w:val="005F64AA"/>
    <w:rsid w:val="005F6ACF"/>
    <w:rsid w:val="00601A91"/>
    <w:rsid w:val="00602141"/>
    <w:rsid w:val="00602BA3"/>
    <w:rsid w:val="00605B63"/>
    <w:rsid w:val="00606EED"/>
    <w:rsid w:val="00612E34"/>
    <w:rsid w:val="0061343E"/>
    <w:rsid w:val="00614159"/>
    <w:rsid w:val="00616C5F"/>
    <w:rsid w:val="00616DAC"/>
    <w:rsid w:val="00617C00"/>
    <w:rsid w:val="006263BF"/>
    <w:rsid w:val="0062748A"/>
    <w:rsid w:val="00627B4C"/>
    <w:rsid w:val="00630A2C"/>
    <w:rsid w:val="00630ED1"/>
    <w:rsid w:val="0063460D"/>
    <w:rsid w:val="006348F6"/>
    <w:rsid w:val="006358DE"/>
    <w:rsid w:val="0063682E"/>
    <w:rsid w:val="006404E3"/>
    <w:rsid w:val="00642DA8"/>
    <w:rsid w:val="006436CD"/>
    <w:rsid w:val="00646AEB"/>
    <w:rsid w:val="00650D0C"/>
    <w:rsid w:val="00651169"/>
    <w:rsid w:val="00653D69"/>
    <w:rsid w:val="00654412"/>
    <w:rsid w:val="006552E6"/>
    <w:rsid w:val="0066091B"/>
    <w:rsid w:val="006670BE"/>
    <w:rsid w:val="00667F85"/>
    <w:rsid w:val="00670A76"/>
    <w:rsid w:val="006711AA"/>
    <w:rsid w:val="00672B57"/>
    <w:rsid w:val="00675622"/>
    <w:rsid w:val="00676622"/>
    <w:rsid w:val="0067747D"/>
    <w:rsid w:val="00681CA4"/>
    <w:rsid w:val="0068618B"/>
    <w:rsid w:val="0069039D"/>
    <w:rsid w:val="006906DB"/>
    <w:rsid w:val="0069113C"/>
    <w:rsid w:val="00691E6C"/>
    <w:rsid w:val="00693DFB"/>
    <w:rsid w:val="00693EFB"/>
    <w:rsid w:val="00694590"/>
    <w:rsid w:val="0069501D"/>
    <w:rsid w:val="00696129"/>
    <w:rsid w:val="006973C8"/>
    <w:rsid w:val="00697B50"/>
    <w:rsid w:val="00697BDE"/>
    <w:rsid w:val="00697CF2"/>
    <w:rsid w:val="006A12A5"/>
    <w:rsid w:val="006A2D73"/>
    <w:rsid w:val="006A5E20"/>
    <w:rsid w:val="006A78C7"/>
    <w:rsid w:val="006B0D94"/>
    <w:rsid w:val="006B485D"/>
    <w:rsid w:val="006B695D"/>
    <w:rsid w:val="006B764F"/>
    <w:rsid w:val="006C334C"/>
    <w:rsid w:val="006C708E"/>
    <w:rsid w:val="006D14E7"/>
    <w:rsid w:val="006D4444"/>
    <w:rsid w:val="006D6493"/>
    <w:rsid w:val="006D6EC7"/>
    <w:rsid w:val="006E1BCD"/>
    <w:rsid w:val="006E5D5E"/>
    <w:rsid w:val="006F4B69"/>
    <w:rsid w:val="006F5125"/>
    <w:rsid w:val="006F5984"/>
    <w:rsid w:val="006F59B6"/>
    <w:rsid w:val="006F733D"/>
    <w:rsid w:val="007024DA"/>
    <w:rsid w:val="00702B6F"/>
    <w:rsid w:val="00706A2F"/>
    <w:rsid w:val="0070718E"/>
    <w:rsid w:val="0071340B"/>
    <w:rsid w:val="007174BB"/>
    <w:rsid w:val="0072025D"/>
    <w:rsid w:val="0072546D"/>
    <w:rsid w:val="0073033E"/>
    <w:rsid w:val="0073137C"/>
    <w:rsid w:val="007353D3"/>
    <w:rsid w:val="00740143"/>
    <w:rsid w:val="0074156B"/>
    <w:rsid w:val="007555E8"/>
    <w:rsid w:val="007623E8"/>
    <w:rsid w:val="0076420C"/>
    <w:rsid w:val="007708CA"/>
    <w:rsid w:val="007714A8"/>
    <w:rsid w:val="00771D07"/>
    <w:rsid w:val="007732AF"/>
    <w:rsid w:val="00774096"/>
    <w:rsid w:val="0077443B"/>
    <w:rsid w:val="00774E2C"/>
    <w:rsid w:val="007753C2"/>
    <w:rsid w:val="007838B8"/>
    <w:rsid w:val="00787A77"/>
    <w:rsid w:val="007915BA"/>
    <w:rsid w:val="007A2556"/>
    <w:rsid w:val="007A436C"/>
    <w:rsid w:val="007B3DDC"/>
    <w:rsid w:val="007B72A6"/>
    <w:rsid w:val="007C01D4"/>
    <w:rsid w:val="007C0F57"/>
    <w:rsid w:val="007C3B59"/>
    <w:rsid w:val="007C40B6"/>
    <w:rsid w:val="007C4D02"/>
    <w:rsid w:val="007C729F"/>
    <w:rsid w:val="007D0FBE"/>
    <w:rsid w:val="007D6902"/>
    <w:rsid w:val="007D759B"/>
    <w:rsid w:val="007E1D28"/>
    <w:rsid w:val="007E25B1"/>
    <w:rsid w:val="007F0021"/>
    <w:rsid w:val="007F2641"/>
    <w:rsid w:val="007F7C36"/>
    <w:rsid w:val="00801BBA"/>
    <w:rsid w:val="00804F4F"/>
    <w:rsid w:val="00806796"/>
    <w:rsid w:val="008151D6"/>
    <w:rsid w:val="0081557C"/>
    <w:rsid w:val="00816003"/>
    <w:rsid w:val="00817ECE"/>
    <w:rsid w:val="008268BB"/>
    <w:rsid w:val="00826F6D"/>
    <w:rsid w:val="0082764F"/>
    <w:rsid w:val="008306F3"/>
    <w:rsid w:val="00830E40"/>
    <w:rsid w:val="00832D0A"/>
    <w:rsid w:val="008356C5"/>
    <w:rsid w:val="00855FD6"/>
    <w:rsid w:val="00856DDD"/>
    <w:rsid w:val="00857ADA"/>
    <w:rsid w:val="00862CE4"/>
    <w:rsid w:val="00863E68"/>
    <w:rsid w:val="008647B5"/>
    <w:rsid w:val="00875A02"/>
    <w:rsid w:val="00875DCB"/>
    <w:rsid w:val="00882085"/>
    <w:rsid w:val="00883188"/>
    <w:rsid w:val="0088343D"/>
    <w:rsid w:val="008843A9"/>
    <w:rsid w:val="008873B8"/>
    <w:rsid w:val="008873FE"/>
    <w:rsid w:val="00897D58"/>
    <w:rsid w:val="00897F22"/>
    <w:rsid w:val="008A0B39"/>
    <w:rsid w:val="008A1844"/>
    <w:rsid w:val="008A1956"/>
    <w:rsid w:val="008A4937"/>
    <w:rsid w:val="008A50F1"/>
    <w:rsid w:val="008A6819"/>
    <w:rsid w:val="008B2EC0"/>
    <w:rsid w:val="008B4E55"/>
    <w:rsid w:val="008C03F6"/>
    <w:rsid w:val="008D1B5C"/>
    <w:rsid w:val="008D3C82"/>
    <w:rsid w:val="008D447E"/>
    <w:rsid w:val="008D7A41"/>
    <w:rsid w:val="008E2C72"/>
    <w:rsid w:val="008E3680"/>
    <w:rsid w:val="008E5870"/>
    <w:rsid w:val="008F1434"/>
    <w:rsid w:val="008F275C"/>
    <w:rsid w:val="008F54C3"/>
    <w:rsid w:val="008F7355"/>
    <w:rsid w:val="009023DC"/>
    <w:rsid w:val="009067B7"/>
    <w:rsid w:val="00907B7A"/>
    <w:rsid w:val="00911595"/>
    <w:rsid w:val="00926560"/>
    <w:rsid w:val="00930937"/>
    <w:rsid w:val="009324A6"/>
    <w:rsid w:val="00933E6C"/>
    <w:rsid w:val="009361AA"/>
    <w:rsid w:val="00937958"/>
    <w:rsid w:val="00941602"/>
    <w:rsid w:val="00942160"/>
    <w:rsid w:val="00942757"/>
    <w:rsid w:val="0095146F"/>
    <w:rsid w:val="00957944"/>
    <w:rsid w:val="009602C5"/>
    <w:rsid w:val="00961231"/>
    <w:rsid w:val="00962223"/>
    <w:rsid w:val="00966626"/>
    <w:rsid w:val="00966D0D"/>
    <w:rsid w:val="0096783C"/>
    <w:rsid w:val="00970228"/>
    <w:rsid w:val="00971898"/>
    <w:rsid w:val="009722B3"/>
    <w:rsid w:val="009726CD"/>
    <w:rsid w:val="00974C21"/>
    <w:rsid w:val="009763A8"/>
    <w:rsid w:val="00976868"/>
    <w:rsid w:val="00977BF3"/>
    <w:rsid w:val="009801E6"/>
    <w:rsid w:val="00980B0E"/>
    <w:rsid w:val="009811E1"/>
    <w:rsid w:val="00982FF0"/>
    <w:rsid w:val="009836A3"/>
    <w:rsid w:val="009913F4"/>
    <w:rsid w:val="0099465B"/>
    <w:rsid w:val="009A0CDD"/>
    <w:rsid w:val="009A1572"/>
    <w:rsid w:val="009A471E"/>
    <w:rsid w:val="009A61CA"/>
    <w:rsid w:val="009B0F67"/>
    <w:rsid w:val="009B125C"/>
    <w:rsid w:val="009B7F1A"/>
    <w:rsid w:val="009C2802"/>
    <w:rsid w:val="009C2F0E"/>
    <w:rsid w:val="009C703C"/>
    <w:rsid w:val="009D206E"/>
    <w:rsid w:val="009D2A7E"/>
    <w:rsid w:val="009D3CAA"/>
    <w:rsid w:val="009D5B4A"/>
    <w:rsid w:val="009E2A17"/>
    <w:rsid w:val="009E40E1"/>
    <w:rsid w:val="009F0EFA"/>
    <w:rsid w:val="009F12FC"/>
    <w:rsid w:val="009F4E46"/>
    <w:rsid w:val="009F5B65"/>
    <w:rsid w:val="009F5F2E"/>
    <w:rsid w:val="00A06225"/>
    <w:rsid w:val="00A128E6"/>
    <w:rsid w:val="00A140A6"/>
    <w:rsid w:val="00A144D3"/>
    <w:rsid w:val="00A16D87"/>
    <w:rsid w:val="00A227FA"/>
    <w:rsid w:val="00A22AC3"/>
    <w:rsid w:val="00A2411D"/>
    <w:rsid w:val="00A2744D"/>
    <w:rsid w:val="00A34E6C"/>
    <w:rsid w:val="00A36398"/>
    <w:rsid w:val="00A37C8D"/>
    <w:rsid w:val="00A4020E"/>
    <w:rsid w:val="00A40FB5"/>
    <w:rsid w:val="00A42826"/>
    <w:rsid w:val="00A44048"/>
    <w:rsid w:val="00A47008"/>
    <w:rsid w:val="00A5161E"/>
    <w:rsid w:val="00A5273B"/>
    <w:rsid w:val="00A53A9D"/>
    <w:rsid w:val="00A55FEE"/>
    <w:rsid w:val="00A5744B"/>
    <w:rsid w:val="00A576E7"/>
    <w:rsid w:val="00A62C1A"/>
    <w:rsid w:val="00A6426D"/>
    <w:rsid w:val="00A665C1"/>
    <w:rsid w:val="00A70622"/>
    <w:rsid w:val="00A70977"/>
    <w:rsid w:val="00A70D58"/>
    <w:rsid w:val="00A744F9"/>
    <w:rsid w:val="00A77613"/>
    <w:rsid w:val="00A82BDE"/>
    <w:rsid w:val="00A8390C"/>
    <w:rsid w:val="00A928BD"/>
    <w:rsid w:val="00A97DE9"/>
    <w:rsid w:val="00AA12CD"/>
    <w:rsid w:val="00AA4D1C"/>
    <w:rsid w:val="00AA4D8D"/>
    <w:rsid w:val="00AA57B7"/>
    <w:rsid w:val="00AB2973"/>
    <w:rsid w:val="00AB5856"/>
    <w:rsid w:val="00AC193C"/>
    <w:rsid w:val="00AC22D8"/>
    <w:rsid w:val="00AC450E"/>
    <w:rsid w:val="00AC4DE5"/>
    <w:rsid w:val="00AC5206"/>
    <w:rsid w:val="00AD4322"/>
    <w:rsid w:val="00AE11A5"/>
    <w:rsid w:val="00AE13E2"/>
    <w:rsid w:val="00AE22D3"/>
    <w:rsid w:val="00AE5A49"/>
    <w:rsid w:val="00AF2EAA"/>
    <w:rsid w:val="00AF441B"/>
    <w:rsid w:val="00AF62DF"/>
    <w:rsid w:val="00AF68CC"/>
    <w:rsid w:val="00AF70D7"/>
    <w:rsid w:val="00B008CC"/>
    <w:rsid w:val="00B01871"/>
    <w:rsid w:val="00B07CFB"/>
    <w:rsid w:val="00B1059E"/>
    <w:rsid w:val="00B1447E"/>
    <w:rsid w:val="00B170A5"/>
    <w:rsid w:val="00B17692"/>
    <w:rsid w:val="00B176C8"/>
    <w:rsid w:val="00B205AA"/>
    <w:rsid w:val="00B22E84"/>
    <w:rsid w:val="00B233AD"/>
    <w:rsid w:val="00B23E25"/>
    <w:rsid w:val="00B25F75"/>
    <w:rsid w:val="00B26B3F"/>
    <w:rsid w:val="00B2778F"/>
    <w:rsid w:val="00B277B1"/>
    <w:rsid w:val="00B306C9"/>
    <w:rsid w:val="00B33635"/>
    <w:rsid w:val="00B33722"/>
    <w:rsid w:val="00B35119"/>
    <w:rsid w:val="00B36E4E"/>
    <w:rsid w:val="00B40520"/>
    <w:rsid w:val="00B437A6"/>
    <w:rsid w:val="00B43E90"/>
    <w:rsid w:val="00B467DC"/>
    <w:rsid w:val="00B50A81"/>
    <w:rsid w:val="00B51BFD"/>
    <w:rsid w:val="00B55FAF"/>
    <w:rsid w:val="00B56118"/>
    <w:rsid w:val="00B6010C"/>
    <w:rsid w:val="00B60FE8"/>
    <w:rsid w:val="00B6773F"/>
    <w:rsid w:val="00B760FB"/>
    <w:rsid w:val="00B801BA"/>
    <w:rsid w:val="00B81560"/>
    <w:rsid w:val="00B84D5C"/>
    <w:rsid w:val="00B95DAD"/>
    <w:rsid w:val="00BA2DA8"/>
    <w:rsid w:val="00BA347C"/>
    <w:rsid w:val="00BA553F"/>
    <w:rsid w:val="00BB0A98"/>
    <w:rsid w:val="00BB5274"/>
    <w:rsid w:val="00BB69F5"/>
    <w:rsid w:val="00BB7EC3"/>
    <w:rsid w:val="00BC4B9A"/>
    <w:rsid w:val="00BC754F"/>
    <w:rsid w:val="00BD02C3"/>
    <w:rsid w:val="00BD03A8"/>
    <w:rsid w:val="00BD6E08"/>
    <w:rsid w:val="00BD784C"/>
    <w:rsid w:val="00BE020A"/>
    <w:rsid w:val="00BF0426"/>
    <w:rsid w:val="00BF092C"/>
    <w:rsid w:val="00BF27A0"/>
    <w:rsid w:val="00BF4CB6"/>
    <w:rsid w:val="00C00DA7"/>
    <w:rsid w:val="00C12768"/>
    <w:rsid w:val="00C12D70"/>
    <w:rsid w:val="00C14C8B"/>
    <w:rsid w:val="00C27B58"/>
    <w:rsid w:val="00C323EB"/>
    <w:rsid w:val="00C35996"/>
    <w:rsid w:val="00C363D0"/>
    <w:rsid w:val="00C42CE1"/>
    <w:rsid w:val="00C4747E"/>
    <w:rsid w:val="00C5342C"/>
    <w:rsid w:val="00C534A4"/>
    <w:rsid w:val="00C53B2B"/>
    <w:rsid w:val="00C54431"/>
    <w:rsid w:val="00C60272"/>
    <w:rsid w:val="00C603D4"/>
    <w:rsid w:val="00C6256A"/>
    <w:rsid w:val="00C62FAD"/>
    <w:rsid w:val="00C65C91"/>
    <w:rsid w:val="00C67993"/>
    <w:rsid w:val="00C70E43"/>
    <w:rsid w:val="00C710E2"/>
    <w:rsid w:val="00C71C3F"/>
    <w:rsid w:val="00C71FC3"/>
    <w:rsid w:val="00C7409E"/>
    <w:rsid w:val="00C76E76"/>
    <w:rsid w:val="00C77891"/>
    <w:rsid w:val="00C86B40"/>
    <w:rsid w:val="00C91449"/>
    <w:rsid w:val="00C91D35"/>
    <w:rsid w:val="00C92D10"/>
    <w:rsid w:val="00C93493"/>
    <w:rsid w:val="00CA48D9"/>
    <w:rsid w:val="00CA52F4"/>
    <w:rsid w:val="00CB1193"/>
    <w:rsid w:val="00CB4767"/>
    <w:rsid w:val="00CB493D"/>
    <w:rsid w:val="00CC5216"/>
    <w:rsid w:val="00CE0DF3"/>
    <w:rsid w:val="00CE10C4"/>
    <w:rsid w:val="00CE27B5"/>
    <w:rsid w:val="00CE6DAF"/>
    <w:rsid w:val="00CF3D0F"/>
    <w:rsid w:val="00CF410A"/>
    <w:rsid w:val="00CF6D02"/>
    <w:rsid w:val="00CF7E5D"/>
    <w:rsid w:val="00D0321E"/>
    <w:rsid w:val="00D068B6"/>
    <w:rsid w:val="00D07A8A"/>
    <w:rsid w:val="00D12E65"/>
    <w:rsid w:val="00D1455A"/>
    <w:rsid w:val="00D22093"/>
    <w:rsid w:val="00D2766F"/>
    <w:rsid w:val="00D27C00"/>
    <w:rsid w:val="00D31150"/>
    <w:rsid w:val="00D3138B"/>
    <w:rsid w:val="00D3280C"/>
    <w:rsid w:val="00D3406A"/>
    <w:rsid w:val="00D434B7"/>
    <w:rsid w:val="00D441F1"/>
    <w:rsid w:val="00D4572C"/>
    <w:rsid w:val="00D45F60"/>
    <w:rsid w:val="00D469B2"/>
    <w:rsid w:val="00D516F9"/>
    <w:rsid w:val="00D5633B"/>
    <w:rsid w:val="00D65658"/>
    <w:rsid w:val="00D72B6F"/>
    <w:rsid w:val="00D741EB"/>
    <w:rsid w:val="00D7679C"/>
    <w:rsid w:val="00D820F3"/>
    <w:rsid w:val="00D83605"/>
    <w:rsid w:val="00D84934"/>
    <w:rsid w:val="00D84B41"/>
    <w:rsid w:val="00D90925"/>
    <w:rsid w:val="00D91271"/>
    <w:rsid w:val="00D919F5"/>
    <w:rsid w:val="00D948A7"/>
    <w:rsid w:val="00D94EC8"/>
    <w:rsid w:val="00D94F03"/>
    <w:rsid w:val="00DA0D14"/>
    <w:rsid w:val="00DA17A4"/>
    <w:rsid w:val="00DA1FC9"/>
    <w:rsid w:val="00DA2CB5"/>
    <w:rsid w:val="00DA4BAC"/>
    <w:rsid w:val="00DB0151"/>
    <w:rsid w:val="00DB0B4E"/>
    <w:rsid w:val="00DB225A"/>
    <w:rsid w:val="00DB624C"/>
    <w:rsid w:val="00DC2C3E"/>
    <w:rsid w:val="00DE6D27"/>
    <w:rsid w:val="00DE7B9A"/>
    <w:rsid w:val="00DF1736"/>
    <w:rsid w:val="00DF217D"/>
    <w:rsid w:val="00DF26A7"/>
    <w:rsid w:val="00DF3277"/>
    <w:rsid w:val="00DF4E78"/>
    <w:rsid w:val="00DF5BEE"/>
    <w:rsid w:val="00DF641C"/>
    <w:rsid w:val="00DF7919"/>
    <w:rsid w:val="00E0207E"/>
    <w:rsid w:val="00E03912"/>
    <w:rsid w:val="00E0667D"/>
    <w:rsid w:val="00E10048"/>
    <w:rsid w:val="00E15627"/>
    <w:rsid w:val="00E164B3"/>
    <w:rsid w:val="00E16910"/>
    <w:rsid w:val="00E24E09"/>
    <w:rsid w:val="00E26A62"/>
    <w:rsid w:val="00E27234"/>
    <w:rsid w:val="00E32034"/>
    <w:rsid w:val="00E326B8"/>
    <w:rsid w:val="00E42BDB"/>
    <w:rsid w:val="00E42BF7"/>
    <w:rsid w:val="00E474CF"/>
    <w:rsid w:val="00E54A35"/>
    <w:rsid w:val="00E57EEB"/>
    <w:rsid w:val="00E62D94"/>
    <w:rsid w:val="00E64F37"/>
    <w:rsid w:val="00E65E54"/>
    <w:rsid w:val="00E661C7"/>
    <w:rsid w:val="00E6732D"/>
    <w:rsid w:val="00E71D9E"/>
    <w:rsid w:val="00E80155"/>
    <w:rsid w:val="00E810B9"/>
    <w:rsid w:val="00E81F28"/>
    <w:rsid w:val="00E84773"/>
    <w:rsid w:val="00E848C0"/>
    <w:rsid w:val="00E91B96"/>
    <w:rsid w:val="00E921DC"/>
    <w:rsid w:val="00E93D1E"/>
    <w:rsid w:val="00E941A1"/>
    <w:rsid w:val="00E95CE3"/>
    <w:rsid w:val="00EA252F"/>
    <w:rsid w:val="00EA2825"/>
    <w:rsid w:val="00EA6E5D"/>
    <w:rsid w:val="00EA786A"/>
    <w:rsid w:val="00EA7EDE"/>
    <w:rsid w:val="00EB0B63"/>
    <w:rsid w:val="00EB0CB4"/>
    <w:rsid w:val="00EB1936"/>
    <w:rsid w:val="00EB37BE"/>
    <w:rsid w:val="00EB5088"/>
    <w:rsid w:val="00EC18AA"/>
    <w:rsid w:val="00EC2CC5"/>
    <w:rsid w:val="00EC3938"/>
    <w:rsid w:val="00ED1644"/>
    <w:rsid w:val="00ED2593"/>
    <w:rsid w:val="00ED668C"/>
    <w:rsid w:val="00ED7D9C"/>
    <w:rsid w:val="00EE5FE7"/>
    <w:rsid w:val="00EF0069"/>
    <w:rsid w:val="00EF44A0"/>
    <w:rsid w:val="00EF4FED"/>
    <w:rsid w:val="00F00260"/>
    <w:rsid w:val="00F007C6"/>
    <w:rsid w:val="00F0172E"/>
    <w:rsid w:val="00F050BD"/>
    <w:rsid w:val="00F05657"/>
    <w:rsid w:val="00F15436"/>
    <w:rsid w:val="00F17771"/>
    <w:rsid w:val="00F209E2"/>
    <w:rsid w:val="00F25578"/>
    <w:rsid w:val="00F258E5"/>
    <w:rsid w:val="00F25B9C"/>
    <w:rsid w:val="00F26CC6"/>
    <w:rsid w:val="00F279F3"/>
    <w:rsid w:val="00F300BC"/>
    <w:rsid w:val="00F3263C"/>
    <w:rsid w:val="00F3334E"/>
    <w:rsid w:val="00F36CCB"/>
    <w:rsid w:val="00F374E5"/>
    <w:rsid w:val="00F37B93"/>
    <w:rsid w:val="00F43AF2"/>
    <w:rsid w:val="00F5007E"/>
    <w:rsid w:val="00F50EC4"/>
    <w:rsid w:val="00F52232"/>
    <w:rsid w:val="00F550CF"/>
    <w:rsid w:val="00F57A6D"/>
    <w:rsid w:val="00F638CC"/>
    <w:rsid w:val="00F64B97"/>
    <w:rsid w:val="00F64C9E"/>
    <w:rsid w:val="00F64CC1"/>
    <w:rsid w:val="00F72317"/>
    <w:rsid w:val="00F74852"/>
    <w:rsid w:val="00F80475"/>
    <w:rsid w:val="00F8247A"/>
    <w:rsid w:val="00F864A7"/>
    <w:rsid w:val="00F90A18"/>
    <w:rsid w:val="00F9629A"/>
    <w:rsid w:val="00F97EFC"/>
    <w:rsid w:val="00FA120F"/>
    <w:rsid w:val="00FA1BDD"/>
    <w:rsid w:val="00FA4DD5"/>
    <w:rsid w:val="00FA5883"/>
    <w:rsid w:val="00FA590B"/>
    <w:rsid w:val="00FA5E3B"/>
    <w:rsid w:val="00FA6055"/>
    <w:rsid w:val="00FB31F4"/>
    <w:rsid w:val="00FB322F"/>
    <w:rsid w:val="00FB442F"/>
    <w:rsid w:val="00FC1929"/>
    <w:rsid w:val="00FC2EB0"/>
    <w:rsid w:val="00FC5B46"/>
    <w:rsid w:val="00FD6D8E"/>
    <w:rsid w:val="00FD7BA2"/>
    <w:rsid w:val="00FE028E"/>
    <w:rsid w:val="00FE0E94"/>
    <w:rsid w:val="00FE3CD9"/>
    <w:rsid w:val="00FE56B4"/>
    <w:rsid w:val="00FE73D6"/>
    <w:rsid w:val="00FF00BD"/>
    <w:rsid w:val="00FF1ED4"/>
    <w:rsid w:val="00FF2801"/>
    <w:rsid w:val="00FF4E96"/>
    <w:rsid w:val="00FF6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AFC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Footnote Char,Bullet point Char,List Paragraph1 Char,List Paragraph11 Char,Recommendation Char,ES Paragraph Char,PBAC ES Paragraph Char,PBAC normal points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1"/>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9763A8"/>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9763A8"/>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5"/>
      </w:numPr>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pPr>
      <w:numPr>
        <w:ilvl w:val="1"/>
        <w:numId w:val="1"/>
      </w:numPr>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2-SectionHeading">
    <w:name w:val="2-Section Heading"/>
    <w:qFormat/>
    <w:rsid w:val="00C42CE1"/>
    <w:pPr>
      <w:keepNext/>
      <w:spacing w:before="240" w:after="120"/>
      <w:ind w:left="720" w:hanging="720"/>
      <w:outlineLvl w:val="0"/>
    </w:pPr>
    <w:rPr>
      <w:rFonts w:asciiTheme="minorHAnsi" w:hAnsiTheme="minorHAnsi" w:cs="Arial"/>
      <w:b/>
      <w:snapToGrid w:val="0"/>
      <w:sz w:val="32"/>
      <w:szCs w:val="32"/>
    </w:rPr>
  </w:style>
  <w:style w:type="paragraph" w:customStyle="1" w:styleId="ExecSumBodyText">
    <w:name w:val="Exec Sum Body Text"/>
    <w:basedOn w:val="Normal"/>
    <w:link w:val="ExecSumBodyTextChar"/>
    <w:qFormat/>
    <w:rsid w:val="00C42CE1"/>
    <w:pPr>
      <w:spacing w:after="120"/>
      <w:ind w:left="720" w:hanging="720"/>
      <w:jc w:val="both"/>
    </w:pPr>
    <w:rPr>
      <w:rFonts w:asciiTheme="minorHAnsi" w:hAnsiTheme="minorHAnsi" w:cs="Arial"/>
      <w:snapToGrid w:val="0"/>
    </w:rPr>
  </w:style>
  <w:style w:type="character" w:customStyle="1" w:styleId="ExecSumBodyTextChar">
    <w:name w:val="Exec Sum Body Text Char"/>
    <w:basedOn w:val="DefaultParagraphFont"/>
    <w:link w:val="ExecSumBodyText"/>
    <w:rsid w:val="00C42CE1"/>
    <w:rPr>
      <w:rFonts w:asciiTheme="minorHAnsi" w:hAnsiTheme="minorHAnsi" w:cs="Arial"/>
      <w:snapToGrid w:val="0"/>
      <w:sz w:val="24"/>
      <w:szCs w:val="24"/>
    </w:rPr>
  </w:style>
  <w:style w:type="paragraph" w:styleId="Revision">
    <w:name w:val="Revision"/>
    <w:hidden/>
    <w:uiPriority w:val="71"/>
    <w:semiHidden/>
    <w:rsid w:val="00646AEB"/>
    <w:rPr>
      <w:sz w:val="24"/>
      <w:szCs w:val="24"/>
    </w:rPr>
  </w:style>
  <w:style w:type="table" w:styleId="PlainTable2">
    <w:name w:val="Plain Table 2"/>
    <w:basedOn w:val="TableNormal"/>
    <w:uiPriority w:val="42"/>
    <w:rsid w:val="00C9349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47581307">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25273874">
      <w:bodyDiv w:val="1"/>
      <w:marLeft w:val="0"/>
      <w:marRight w:val="0"/>
      <w:marTop w:val="0"/>
      <w:marBottom w:val="0"/>
      <w:divBdr>
        <w:top w:val="none" w:sz="0" w:space="0" w:color="auto"/>
        <w:left w:val="none" w:sz="0" w:space="0" w:color="auto"/>
        <w:bottom w:val="none" w:sz="0" w:space="0" w:color="auto"/>
        <w:right w:val="none" w:sz="0" w:space="0" w:color="auto"/>
      </w:divBdr>
    </w:div>
    <w:div w:id="132851099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50887561">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6A61-76AB-45C6-877D-50038451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2481</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2020-09-29T23:57:00Z</dcterms:created>
  <dcterms:modified xsi:type="dcterms:W3CDTF">2020-10-29T09:42:00Z</dcterms:modified>
</cp:coreProperties>
</file>